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480" w:lineRule="auto"/>
        <w:ind w:left="-180" w:firstLine="0"/>
        <w:jc w:val="center"/>
        <w:rPr>
          <w:b w:val="1"/>
          <w:sz w:val="24"/>
          <w:szCs w:val="24"/>
        </w:rPr>
      </w:pPr>
      <w:r w:rsidDel="00000000" w:rsidR="00000000" w:rsidRPr="00000000">
        <w:rPr>
          <w:b w:val="1"/>
          <w:sz w:val="24"/>
          <w:szCs w:val="24"/>
          <w:rtl w:val="0"/>
        </w:rPr>
        <w:t xml:space="preserve">Supplementary Materials for</w:t>
      </w:r>
    </w:p>
    <w:p w:rsidR="00000000" w:rsidDel="00000000" w:rsidP="00000000" w:rsidRDefault="00000000" w:rsidRPr="00000000" w14:paraId="00000002">
      <w:pPr>
        <w:spacing w:line="480" w:lineRule="auto"/>
        <w:ind w:left="-180" w:firstLine="0"/>
        <w:jc w:val="center"/>
        <w:rPr>
          <w:b w:val="1"/>
          <w:sz w:val="24"/>
          <w:szCs w:val="24"/>
        </w:rPr>
      </w:pPr>
      <w:r w:rsidDel="00000000" w:rsidR="00000000" w:rsidRPr="00000000">
        <w:rPr>
          <w:rtl w:val="0"/>
        </w:rPr>
      </w:r>
    </w:p>
    <w:p w:rsidR="00000000" w:rsidDel="00000000" w:rsidP="00000000" w:rsidRDefault="00000000" w:rsidRPr="00000000" w14:paraId="00000003">
      <w:pPr>
        <w:spacing w:line="480" w:lineRule="auto"/>
        <w:ind w:left="-180" w:firstLine="0"/>
        <w:jc w:val="center"/>
        <w:rPr>
          <w:b w:val="1"/>
          <w:sz w:val="24"/>
          <w:szCs w:val="24"/>
        </w:rPr>
      </w:pPr>
      <w:r w:rsidDel="00000000" w:rsidR="00000000" w:rsidRPr="00000000">
        <w:rPr>
          <w:rtl w:val="0"/>
        </w:rPr>
      </w:r>
    </w:p>
    <w:p w:rsidR="00000000" w:rsidDel="00000000" w:rsidP="00000000" w:rsidRDefault="00000000" w:rsidRPr="00000000" w14:paraId="00000004">
      <w:pPr>
        <w:spacing w:line="480" w:lineRule="auto"/>
        <w:ind w:left="-180" w:firstLine="0"/>
        <w:jc w:val="center"/>
        <w:rPr>
          <w:sz w:val="24"/>
          <w:szCs w:val="24"/>
        </w:rPr>
      </w:pPr>
      <w:r w:rsidDel="00000000" w:rsidR="00000000" w:rsidRPr="00000000">
        <w:rPr>
          <w:sz w:val="24"/>
          <w:szCs w:val="24"/>
          <w:rtl w:val="0"/>
        </w:rPr>
        <w:t xml:space="preserve">Identifying biomarkers and trajectories of executive functions and language development in the first 3 years of life: design, methods, and findings of the Germina cohort study</w:t>
      </w:r>
    </w:p>
    <w:p w:rsidR="00000000" w:rsidDel="00000000" w:rsidP="00000000" w:rsidRDefault="00000000" w:rsidRPr="00000000" w14:paraId="00000005">
      <w:pPr>
        <w:spacing w:line="480" w:lineRule="auto"/>
        <w:ind w:left="-180" w:firstLine="0"/>
        <w:jc w:val="left"/>
        <w:rPr>
          <w:sz w:val="24"/>
          <w:szCs w:val="24"/>
        </w:rPr>
      </w:pPr>
      <w:r w:rsidDel="00000000" w:rsidR="00000000" w:rsidRPr="00000000">
        <w:rPr>
          <w:rtl w:val="0"/>
        </w:rPr>
      </w:r>
    </w:p>
    <w:p w:rsidR="00000000" w:rsidDel="00000000" w:rsidP="00000000" w:rsidRDefault="00000000" w:rsidRPr="00000000" w14:paraId="00000006">
      <w:pPr>
        <w:spacing w:line="480" w:lineRule="auto"/>
        <w:ind w:left="-180" w:firstLine="0"/>
        <w:jc w:val="center"/>
        <w:rPr>
          <w:b w:val="1"/>
          <w:sz w:val="24"/>
          <w:szCs w:val="24"/>
        </w:rPr>
      </w:pPr>
      <w:r w:rsidDel="00000000" w:rsidR="00000000" w:rsidRPr="00000000">
        <w:rPr>
          <w:rtl w:val="0"/>
        </w:rPr>
      </w:r>
    </w:p>
    <w:p w:rsidR="00000000" w:rsidDel="00000000" w:rsidP="00000000" w:rsidRDefault="00000000" w:rsidRPr="00000000" w14:paraId="00000007">
      <w:pPr>
        <w:spacing w:line="480" w:lineRule="auto"/>
        <w:ind w:left="-180" w:firstLine="0"/>
        <w:jc w:val="center"/>
        <w:rPr>
          <w:b w:val="1"/>
          <w:sz w:val="24"/>
          <w:szCs w:val="24"/>
        </w:rPr>
      </w:pPr>
      <w:r w:rsidDel="00000000" w:rsidR="00000000" w:rsidRPr="00000000">
        <w:rPr>
          <w:rtl w:val="0"/>
        </w:rPr>
      </w:r>
    </w:p>
    <w:p w:rsidR="00000000" w:rsidDel="00000000" w:rsidP="00000000" w:rsidRDefault="00000000" w:rsidRPr="00000000" w14:paraId="00000008">
      <w:pPr>
        <w:spacing w:line="480" w:lineRule="auto"/>
        <w:ind w:left="-180" w:firstLine="0"/>
        <w:jc w:val="center"/>
        <w:rPr>
          <w:sz w:val="24"/>
          <w:szCs w:val="24"/>
        </w:rPr>
      </w:pPr>
      <w:r w:rsidDel="00000000" w:rsidR="00000000" w:rsidRPr="00000000">
        <w:rPr>
          <w:sz w:val="24"/>
          <w:szCs w:val="24"/>
          <w:rtl w:val="0"/>
        </w:rPr>
        <w:t xml:space="preserve">Daniel Fatori, Elizabeth Shephard, Danilo Benette, Nathalia Ferrazzo Naspolini, Grover Castro Guzman, Jaqueline Yu Ting Wang, Pedro Tótolo, Anthonieta Looman Mafra, Caio Isaias, Davi Pereira dos Santos, Fabiele Baldino Russo, Gerson Kobayashi, Adriana Argeu, Monike Teixeira, Ana Claudia Mattiello-Sverzut, Maria Teresa Bechere Fernandes, Danila Cristina Petian-Alonso, Helena Brentani, Marilia Scliar, Paulo Alfonso Schüroff, Pedro Zuccolo, Rogério Lerner, Stephania Geraldini, Veronica Luiza Vale Euclydes, Alicia Matijasevich, Alline Cristina de Campos, André Carlos Ponce de Carvalho, André Fujita, Carla R. Taddei, Maria Rita Passos-Bueno, Patricia Beltrão-Braga, Guilherme Vanoni Polanczyk</w:t>
      </w:r>
      <w:r w:rsidDel="00000000" w:rsidR="00000000" w:rsidRPr="00000000">
        <w:rPr>
          <w:rtl w:val="0"/>
        </w:rPr>
      </w:r>
    </w:p>
    <w:p w:rsidR="00000000" w:rsidDel="00000000" w:rsidP="00000000" w:rsidRDefault="00000000" w:rsidRPr="00000000" w14:paraId="00000009">
      <w:pPr>
        <w:spacing w:line="480" w:lineRule="auto"/>
        <w:ind w:left="-180" w:firstLine="0"/>
        <w:jc w:val="center"/>
        <w:rPr>
          <w:sz w:val="24"/>
          <w:szCs w:val="24"/>
        </w:rPr>
      </w:pPr>
      <w:r w:rsidDel="00000000" w:rsidR="00000000" w:rsidRPr="00000000">
        <w:rPr>
          <w:rtl w:val="0"/>
        </w:rPr>
      </w:r>
    </w:p>
    <w:p w:rsidR="00000000" w:rsidDel="00000000" w:rsidP="00000000" w:rsidRDefault="00000000" w:rsidRPr="00000000" w14:paraId="0000000A">
      <w:pPr>
        <w:spacing w:line="480" w:lineRule="auto"/>
        <w:ind w:left="-180" w:firstLine="0"/>
        <w:jc w:val="center"/>
        <w:rPr>
          <w:sz w:val="24"/>
          <w:szCs w:val="24"/>
        </w:rPr>
      </w:pPr>
      <w:r w:rsidDel="00000000" w:rsidR="00000000" w:rsidRPr="00000000">
        <w:rPr>
          <w:rtl w:val="0"/>
        </w:rPr>
      </w:r>
    </w:p>
    <w:p w:rsidR="00000000" w:rsidDel="00000000" w:rsidP="00000000" w:rsidRDefault="00000000" w:rsidRPr="00000000" w14:paraId="0000000B">
      <w:pPr>
        <w:spacing w:line="480" w:lineRule="auto"/>
        <w:ind w:left="-180" w:firstLine="0"/>
        <w:jc w:val="center"/>
        <w:rPr>
          <w:sz w:val="24"/>
          <w:szCs w:val="24"/>
        </w:rPr>
      </w:pPr>
      <w:r w:rsidDel="00000000" w:rsidR="00000000" w:rsidRPr="00000000">
        <w:rPr>
          <w:b w:val="1"/>
          <w:sz w:val="24"/>
          <w:szCs w:val="24"/>
          <w:rtl w:val="0"/>
        </w:rPr>
        <w:t xml:space="preserve">Correspondence to: </w:t>
      </w:r>
      <w:r w:rsidDel="00000000" w:rsidR="00000000" w:rsidRPr="00000000">
        <w:rPr>
          <w:sz w:val="24"/>
          <w:szCs w:val="24"/>
          <w:rtl w:val="0"/>
        </w:rPr>
        <w:t xml:space="preserve">daniel.fatori@usp.br</w:t>
      </w:r>
      <w:r w:rsidDel="00000000" w:rsidR="00000000" w:rsidRPr="00000000">
        <w:rPr>
          <w:rtl w:val="0"/>
        </w:rPr>
      </w:r>
    </w:p>
    <w:p w:rsidR="00000000" w:rsidDel="00000000" w:rsidP="00000000" w:rsidRDefault="00000000" w:rsidRPr="00000000" w14:paraId="0000000C">
      <w:pPr>
        <w:spacing w:line="480" w:lineRule="auto"/>
        <w:ind w:left="-180" w:firstLine="0"/>
        <w:jc w:val="center"/>
        <w:rPr>
          <w:b w:val="1"/>
          <w:sz w:val="24"/>
          <w:szCs w:val="24"/>
        </w:rPr>
      </w:pPr>
      <w:r w:rsidDel="00000000" w:rsidR="00000000" w:rsidRPr="00000000">
        <w:rPr>
          <w:rtl w:val="0"/>
        </w:rPr>
      </w:r>
    </w:p>
    <w:p w:rsidR="00000000" w:rsidDel="00000000" w:rsidP="00000000" w:rsidRDefault="00000000" w:rsidRPr="00000000" w14:paraId="0000000D">
      <w:pPr>
        <w:spacing w:line="480" w:lineRule="auto"/>
        <w:ind w:left="-180" w:firstLine="0"/>
        <w:jc w:val="center"/>
        <w:rPr>
          <w:b w:val="1"/>
          <w:sz w:val="24"/>
          <w:szCs w:val="24"/>
        </w:rPr>
      </w:pPr>
      <w:r w:rsidDel="00000000" w:rsidR="00000000" w:rsidRPr="00000000">
        <w:rPr>
          <w:rtl w:val="0"/>
        </w:rPr>
      </w:r>
    </w:p>
    <w:p w:rsidR="00000000" w:rsidDel="00000000" w:rsidP="00000000" w:rsidRDefault="00000000" w:rsidRPr="00000000" w14:paraId="0000000E">
      <w:pPr>
        <w:spacing w:line="480" w:lineRule="auto"/>
        <w:ind w:left="-180" w:firstLine="0"/>
        <w:jc w:val="center"/>
        <w:rPr>
          <w:b w:val="1"/>
          <w:sz w:val="24"/>
          <w:szCs w:val="24"/>
        </w:rPr>
      </w:pPr>
      <w:r w:rsidDel="00000000" w:rsidR="00000000" w:rsidRPr="00000000">
        <w:rPr>
          <w:rtl w:val="0"/>
        </w:rPr>
      </w:r>
    </w:p>
    <w:p w:rsidR="00000000" w:rsidDel="00000000" w:rsidP="00000000" w:rsidRDefault="00000000" w:rsidRPr="00000000" w14:paraId="0000000F">
      <w:pPr>
        <w:spacing w:line="480" w:lineRule="auto"/>
        <w:ind w:left="-180" w:firstLine="0"/>
        <w:jc w:val="left"/>
        <w:rPr>
          <w:b w:val="1"/>
          <w:sz w:val="24"/>
          <w:szCs w:val="24"/>
        </w:rPr>
      </w:pPr>
      <w:r w:rsidDel="00000000" w:rsidR="00000000" w:rsidRPr="00000000">
        <w:rPr>
          <w:rtl w:val="0"/>
        </w:rPr>
      </w:r>
    </w:p>
    <w:p w:rsidR="00000000" w:rsidDel="00000000" w:rsidP="00000000" w:rsidRDefault="00000000" w:rsidRPr="00000000" w14:paraId="00000010">
      <w:pPr>
        <w:spacing w:line="480" w:lineRule="auto"/>
        <w:ind w:left="-180" w:firstLine="0"/>
        <w:jc w:val="center"/>
        <w:rPr>
          <w:b w:val="1"/>
          <w:sz w:val="24"/>
          <w:szCs w:val="24"/>
        </w:rPr>
        <w:sectPr>
          <w:pgSz w:h="16838" w:w="11906" w:orient="portrait"/>
          <w:pgMar w:bottom="1440" w:top="1440" w:left="1080" w:right="750" w:header="720" w:footer="720"/>
          <w:pgNumType w:start="1"/>
        </w:sectPr>
      </w:pPr>
      <w:r w:rsidDel="00000000" w:rsidR="00000000" w:rsidRPr="00000000">
        <w:rPr>
          <w:b w:val="1"/>
          <w:sz w:val="24"/>
          <w:szCs w:val="24"/>
          <w:rtl w:val="0"/>
        </w:rPr>
        <w:t xml:space="preserve">Developmental and Psychopathology</w:t>
      </w:r>
    </w:p>
    <w:p w:rsidR="00000000" w:rsidDel="00000000" w:rsidP="00000000" w:rsidRDefault="00000000" w:rsidRPr="00000000" w14:paraId="00000011">
      <w:pPr>
        <w:ind w:left="-180" w:firstLine="0"/>
        <w:jc w:val="both"/>
        <w:rPr>
          <w:b w:val="1"/>
        </w:rPr>
      </w:pPr>
      <w:r w:rsidDel="00000000" w:rsidR="00000000" w:rsidRPr="00000000">
        <w:rPr>
          <w:b w:val="1"/>
          <w:rtl w:val="0"/>
        </w:rPr>
        <w:t xml:space="preserve">Supplementary methods</w:t>
      </w:r>
    </w:p>
    <w:p w:rsidR="00000000" w:rsidDel="00000000" w:rsidP="00000000" w:rsidRDefault="00000000" w:rsidRPr="00000000" w14:paraId="00000012">
      <w:pPr>
        <w:ind w:left="-180" w:firstLine="0"/>
        <w:jc w:val="both"/>
        <w:rPr>
          <w:b w:val="1"/>
          <w:sz w:val="24"/>
          <w:szCs w:val="24"/>
        </w:rPr>
      </w:pPr>
      <w:r w:rsidDel="00000000" w:rsidR="00000000" w:rsidRPr="00000000">
        <w:rPr>
          <w:rtl w:val="0"/>
        </w:rPr>
      </w:r>
    </w:p>
    <w:p w:rsidR="00000000" w:rsidDel="00000000" w:rsidP="00000000" w:rsidRDefault="00000000" w:rsidRPr="00000000" w14:paraId="00000013">
      <w:pPr>
        <w:ind w:left="-180" w:firstLine="0"/>
        <w:jc w:val="both"/>
        <w:rPr>
          <w:b w:val="1"/>
          <w:sz w:val="24"/>
          <w:szCs w:val="24"/>
        </w:rPr>
      </w:pPr>
      <w:r w:rsidDel="00000000" w:rsidR="00000000" w:rsidRPr="00000000">
        <w:rPr>
          <w:rtl w:val="0"/>
        </w:rPr>
      </w:r>
    </w:p>
    <w:tbl>
      <w:tblPr>
        <w:tblStyle w:val="Table1"/>
        <w:tblpPr w:leftFromText="180" w:rightFromText="180" w:topFromText="180" w:bottomFromText="180" w:vertAnchor="text" w:horzAnchor="text" w:tblpX="795" w:tblpY="0"/>
        <w:tblW w:w="56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25"/>
        <w:gridCol w:w="1185"/>
        <w:tblGridChange w:id="0">
          <w:tblGrid>
            <w:gridCol w:w="4425"/>
            <w:gridCol w:w="1185"/>
          </w:tblGrid>
        </w:tblGridChange>
      </w:tblGrid>
      <w:tr>
        <w:trPr>
          <w:cantSplit w:val="0"/>
          <w:trHeight w:val="420" w:hRule="atLeast"/>
          <w:tblHeader w:val="0"/>
        </w:trPr>
        <w:tc>
          <w:tcPr>
            <w:gridSpan w:val="2"/>
            <w:tcBorders>
              <w:top w:color="ffffff" w:space="0" w:sz="8" w:val="single"/>
              <w:left w:color="ffffff" w:space="0" w:sz="8" w:val="single"/>
            </w:tcBorders>
            <w:tcMar>
              <w:top w:w="-44.64" w:type="dxa"/>
              <w:left w:w="-44.64" w:type="dxa"/>
              <w:bottom w:w="-44.64" w:type="dxa"/>
              <w:right w:w="-44.64" w:type="dxa"/>
            </w:tcMar>
            <w:vAlign w:val="center"/>
          </w:tcPr>
          <w:p w:rsidR="00000000" w:rsidDel="00000000" w:rsidP="00000000" w:rsidRDefault="00000000" w:rsidRPr="00000000" w14:paraId="00000014">
            <w:pPr>
              <w:widowControl w:val="0"/>
              <w:spacing w:line="240" w:lineRule="auto"/>
              <w:ind w:left="0" w:firstLine="0"/>
              <w:rPr>
                <w:sz w:val="24"/>
                <w:szCs w:val="24"/>
              </w:rPr>
            </w:pPr>
            <w:r w:rsidDel="00000000" w:rsidR="00000000" w:rsidRPr="00000000">
              <w:rPr>
                <w:b w:val="1"/>
                <w:sz w:val="24"/>
                <w:szCs w:val="24"/>
                <w:rtl w:val="0"/>
              </w:rPr>
              <w:t xml:space="preserve">Table S1. </w:t>
            </w:r>
            <w:r w:rsidDel="00000000" w:rsidR="00000000" w:rsidRPr="00000000">
              <w:rPr>
                <w:sz w:val="24"/>
                <w:szCs w:val="24"/>
                <w:rtl w:val="0"/>
              </w:rPr>
              <w:t xml:space="preserve">Score composition of the risk profiles for EF impairment at 36 months of age based on data from the 2004 Pelotas Cohort.</w:t>
            </w:r>
          </w:p>
        </w:tc>
      </w:tr>
      <w:tr>
        <w:trPr>
          <w:cantSplit w:val="0"/>
          <w:tblHeader w:val="0"/>
        </w:trPr>
        <w:tc>
          <w:tcPr>
            <w:tcBorders>
              <w:left w:color="ffffff" w:space="0" w:sz="8" w:val="single"/>
              <w:right w:color="ffffff" w:space="0" w:sz="8" w:val="single"/>
            </w:tcBorders>
            <w:tcMar>
              <w:top w:w="-44.64" w:type="dxa"/>
              <w:left w:w="-44.64" w:type="dxa"/>
              <w:bottom w:w="-44.64" w:type="dxa"/>
              <w:right w:w="-44.64" w:type="dxa"/>
            </w:tcMar>
            <w:vAlign w:val="center"/>
          </w:tcPr>
          <w:p w:rsidR="00000000" w:rsidDel="00000000" w:rsidP="00000000" w:rsidRDefault="00000000" w:rsidRPr="00000000" w14:paraId="00000016">
            <w:pPr>
              <w:widowControl w:val="0"/>
              <w:spacing w:line="240" w:lineRule="auto"/>
              <w:ind w:left="0" w:firstLine="0"/>
              <w:rPr>
                <w:b w:val="1"/>
                <w:sz w:val="24"/>
                <w:szCs w:val="24"/>
              </w:rPr>
            </w:pPr>
            <w:r w:rsidDel="00000000" w:rsidR="00000000" w:rsidRPr="00000000">
              <w:rPr>
                <w:b w:val="1"/>
                <w:sz w:val="24"/>
                <w:szCs w:val="24"/>
                <w:rtl w:val="0"/>
              </w:rPr>
              <w:t xml:space="preserve">Characteristics</w:t>
            </w:r>
          </w:p>
        </w:tc>
        <w:tc>
          <w:tcPr>
            <w:tcBorders>
              <w:left w:color="ffffff" w:space="0" w:sz="8" w:val="single"/>
              <w:right w:color="ffffff" w:space="0" w:sz="8" w:val="single"/>
            </w:tcBorders>
            <w:tcMar>
              <w:top w:w="-44.64" w:type="dxa"/>
              <w:left w:w="-44.64" w:type="dxa"/>
              <w:bottom w:w="-44.64" w:type="dxa"/>
              <w:right w:w="-44.64" w:type="dxa"/>
            </w:tcMar>
            <w:vAlign w:val="center"/>
          </w:tcPr>
          <w:p w:rsidR="00000000" w:rsidDel="00000000" w:rsidP="00000000" w:rsidRDefault="00000000" w:rsidRPr="00000000" w14:paraId="00000017">
            <w:pPr>
              <w:widowControl w:val="0"/>
              <w:spacing w:line="240" w:lineRule="auto"/>
              <w:ind w:left="0" w:firstLine="0"/>
              <w:jc w:val="center"/>
              <w:rPr>
                <w:b w:val="1"/>
                <w:sz w:val="24"/>
                <w:szCs w:val="24"/>
              </w:rPr>
            </w:pPr>
            <w:r w:rsidDel="00000000" w:rsidR="00000000" w:rsidRPr="00000000">
              <w:rPr>
                <w:b w:val="1"/>
                <w:sz w:val="24"/>
                <w:szCs w:val="24"/>
                <w:rtl w:val="0"/>
              </w:rPr>
              <w:t xml:space="preserve">Score</w:t>
            </w:r>
          </w:p>
        </w:tc>
      </w:tr>
      <w:tr>
        <w:trPr>
          <w:cantSplit w:val="0"/>
          <w:tblHeader w:val="0"/>
        </w:trPr>
        <w:tc>
          <w:tcPr>
            <w:tcBorders>
              <w:left w:color="ffffff" w:space="0" w:sz="8" w:val="single"/>
              <w:bottom w:color="ffffff" w:space="0" w:sz="8" w:val="single"/>
              <w:right w:color="ffffff" w:space="0" w:sz="8" w:val="single"/>
            </w:tcBorders>
            <w:tcMar>
              <w:top w:w="-44.64" w:type="dxa"/>
              <w:left w:w="-44.64" w:type="dxa"/>
              <w:bottom w:w="-44.64" w:type="dxa"/>
              <w:right w:w="-44.64" w:type="dxa"/>
            </w:tcMar>
            <w:vAlign w:val="center"/>
          </w:tcPr>
          <w:p w:rsidR="00000000" w:rsidDel="00000000" w:rsidP="00000000" w:rsidRDefault="00000000" w:rsidRPr="00000000" w14:paraId="00000018">
            <w:pPr>
              <w:widowControl w:val="0"/>
              <w:spacing w:line="240" w:lineRule="auto"/>
              <w:ind w:left="0" w:firstLine="0"/>
              <w:rPr>
                <w:sz w:val="24"/>
                <w:szCs w:val="24"/>
              </w:rPr>
            </w:pPr>
            <w:r w:rsidDel="00000000" w:rsidR="00000000" w:rsidRPr="00000000">
              <w:rPr>
                <w:b w:val="1"/>
                <w:sz w:val="24"/>
                <w:szCs w:val="24"/>
                <w:rtl w:val="0"/>
              </w:rPr>
              <w:t xml:space="preserve">Total family income </w:t>
            </w:r>
            <w:r w:rsidDel="00000000" w:rsidR="00000000" w:rsidRPr="00000000">
              <w:rPr>
                <w:sz w:val="24"/>
                <w:szCs w:val="24"/>
                <w:rtl w:val="0"/>
              </w:rPr>
              <w:t xml:space="preserve">(number of minimum wages)</w:t>
            </w:r>
          </w:p>
        </w:tc>
        <w:tc>
          <w:tcPr>
            <w:tcBorders>
              <w:left w:color="ffffff" w:space="0" w:sz="8" w:val="single"/>
              <w:bottom w:color="ffffff" w:space="0" w:sz="8" w:val="single"/>
              <w:right w:color="ffffff" w:space="0" w:sz="8" w:val="single"/>
            </w:tcBorders>
            <w:tcMar>
              <w:top w:w="-44.64" w:type="dxa"/>
              <w:left w:w="-44.64" w:type="dxa"/>
              <w:bottom w:w="-44.64" w:type="dxa"/>
              <w:right w:w="-44.64" w:type="dxa"/>
            </w:tcMar>
            <w:vAlign w:val="center"/>
          </w:tcPr>
          <w:p w:rsidR="00000000" w:rsidDel="00000000" w:rsidP="00000000" w:rsidRDefault="00000000" w:rsidRPr="00000000" w14:paraId="00000019">
            <w:pPr>
              <w:widowControl w:val="0"/>
              <w:spacing w:line="240" w:lineRule="auto"/>
              <w:ind w:left="0" w:firstLine="0"/>
              <w:jc w:val="center"/>
              <w:rPr>
                <w:b w:val="1"/>
                <w:sz w:val="24"/>
                <w:szCs w:val="24"/>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Mar>
              <w:top w:w="-44.64" w:type="dxa"/>
              <w:left w:w="-44.64" w:type="dxa"/>
              <w:bottom w:w="-44.64" w:type="dxa"/>
              <w:right w:w="-44.64" w:type="dxa"/>
            </w:tcMar>
            <w:vAlign w:val="center"/>
          </w:tcPr>
          <w:p w:rsidR="00000000" w:rsidDel="00000000" w:rsidP="00000000" w:rsidRDefault="00000000" w:rsidRPr="00000000" w14:paraId="0000001A">
            <w:pPr>
              <w:widowControl w:val="0"/>
              <w:spacing w:line="240" w:lineRule="auto"/>
              <w:ind w:left="0" w:firstLine="0"/>
              <w:rPr>
                <w:sz w:val="24"/>
                <w:szCs w:val="24"/>
              </w:rPr>
            </w:pPr>
            <w:r w:rsidDel="00000000" w:rsidR="00000000" w:rsidRPr="00000000">
              <w:rPr>
                <w:sz w:val="24"/>
                <w:szCs w:val="24"/>
                <w:rtl w:val="0"/>
              </w:rPr>
              <w:t xml:space="preserve">&lt;1</w:t>
            </w:r>
          </w:p>
        </w:tc>
        <w:tc>
          <w:tcPr>
            <w:tcBorders>
              <w:top w:color="ffffff" w:space="0" w:sz="8" w:val="single"/>
              <w:left w:color="ffffff" w:space="0" w:sz="8" w:val="single"/>
              <w:bottom w:color="ffffff" w:space="0" w:sz="8" w:val="single"/>
              <w:right w:color="ffffff" w:space="0" w:sz="8" w:val="single"/>
            </w:tcBorders>
            <w:tcMar>
              <w:top w:w="-44.64" w:type="dxa"/>
              <w:left w:w="-44.64" w:type="dxa"/>
              <w:bottom w:w="-44.64" w:type="dxa"/>
              <w:right w:w="-44.64" w:type="dxa"/>
            </w:tcMar>
            <w:vAlign w:val="center"/>
          </w:tcPr>
          <w:p w:rsidR="00000000" w:rsidDel="00000000" w:rsidP="00000000" w:rsidRDefault="00000000" w:rsidRPr="00000000" w14:paraId="0000001B">
            <w:pPr>
              <w:widowControl w:val="0"/>
              <w:spacing w:line="240" w:lineRule="auto"/>
              <w:ind w:left="0" w:firstLine="0"/>
              <w:jc w:val="center"/>
              <w:rPr>
                <w:sz w:val="24"/>
                <w:szCs w:val="24"/>
              </w:rPr>
            </w:pPr>
            <w:r w:rsidDel="00000000" w:rsidR="00000000" w:rsidRPr="00000000">
              <w:rPr>
                <w:sz w:val="24"/>
                <w:szCs w:val="24"/>
                <w:rtl w:val="0"/>
              </w:rPr>
              <w:t xml:space="preserve">8</w:t>
            </w:r>
          </w:p>
        </w:tc>
      </w:tr>
      <w:tr>
        <w:trPr>
          <w:cantSplit w:val="0"/>
          <w:tblHeader w:val="0"/>
        </w:trPr>
        <w:tc>
          <w:tcPr>
            <w:tcBorders>
              <w:top w:color="ffffff" w:space="0" w:sz="8" w:val="single"/>
              <w:left w:color="ffffff" w:space="0" w:sz="8" w:val="single"/>
              <w:bottom w:color="ffffff" w:space="0" w:sz="8" w:val="single"/>
              <w:right w:color="ffffff" w:space="0" w:sz="8" w:val="single"/>
            </w:tcBorders>
            <w:tcMar>
              <w:top w:w="-44.64" w:type="dxa"/>
              <w:left w:w="-44.64" w:type="dxa"/>
              <w:bottom w:w="-44.64" w:type="dxa"/>
              <w:right w:w="-44.64" w:type="dxa"/>
            </w:tcMar>
            <w:vAlign w:val="center"/>
          </w:tcPr>
          <w:p w:rsidR="00000000" w:rsidDel="00000000" w:rsidP="00000000" w:rsidRDefault="00000000" w:rsidRPr="00000000" w14:paraId="0000001C">
            <w:pPr>
              <w:widowControl w:val="0"/>
              <w:spacing w:line="240" w:lineRule="auto"/>
              <w:ind w:left="0" w:firstLine="0"/>
              <w:rPr>
                <w:sz w:val="24"/>
                <w:szCs w:val="24"/>
              </w:rPr>
            </w:pPr>
            <w:r w:rsidDel="00000000" w:rsidR="00000000" w:rsidRPr="00000000">
              <w:rPr>
                <w:sz w:val="24"/>
                <w:szCs w:val="24"/>
                <w:rtl w:val="0"/>
              </w:rPr>
              <w:t xml:space="preserve">1-2</w:t>
            </w:r>
          </w:p>
        </w:tc>
        <w:tc>
          <w:tcPr>
            <w:tcBorders>
              <w:top w:color="ffffff" w:space="0" w:sz="8" w:val="single"/>
              <w:left w:color="ffffff" w:space="0" w:sz="8" w:val="single"/>
              <w:bottom w:color="ffffff" w:space="0" w:sz="8" w:val="single"/>
              <w:right w:color="ffffff" w:space="0" w:sz="8" w:val="single"/>
            </w:tcBorders>
            <w:tcMar>
              <w:top w:w="-44.64" w:type="dxa"/>
              <w:left w:w="-44.64" w:type="dxa"/>
              <w:bottom w:w="-44.64" w:type="dxa"/>
              <w:right w:w="-44.64" w:type="dxa"/>
            </w:tcMar>
            <w:vAlign w:val="center"/>
          </w:tcPr>
          <w:p w:rsidR="00000000" w:rsidDel="00000000" w:rsidP="00000000" w:rsidRDefault="00000000" w:rsidRPr="00000000" w14:paraId="0000001D">
            <w:pPr>
              <w:widowControl w:val="0"/>
              <w:spacing w:line="240" w:lineRule="auto"/>
              <w:ind w:left="0" w:firstLine="0"/>
              <w:jc w:val="center"/>
              <w:rPr>
                <w:sz w:val="24"/>
                <w:szCs w:val="24"/>
              </w:rPr>
            </w:pPr>
            <w:r w:rsidDel="00000000" w:rsidR="00000000" w:rsidRPr="00000000">
              <w:rPr>
                <w:sz w:val="24"/>
                <w:szCs w:val="24"/>
                <w:rtl w:val="0"/>
              </w:rPr>
              <w:t xml:space="preserve">5</w:t>
            </w:r>
          </w:p>
        </w:tc>
      </w:tr>
      <w:tr>
        <w:trPr>
          <w:cantSplit w:val="0"/>
          <w:tblHeader w:val="0"/>
        </w:trPr>
        <w:tc>
          <w:tcPr>
            <w:tcBorders>
              <w:top w:color="ffffff" w:space="0" w:sz="8" w:val="single"/>
              <w:left w:color="ffffff" w:space="0" w:sz="8" w:val="single"/>
              <w:bottom w:color="ffffff" w:space="0" w:sz="8" w:val="single"/>
              <w:right w:color="ffffff" w:space="0" w:sz="8" w:val="single"/>
            </w:tcBorders>
            <w:tcMar>
              <w:top w:w="-44.64" w:type="dxa"/>
              <w:left w:w="-44.64" w:type="dxa"/>
              <w:bottom w:w="-44.64" w:type="dxa"/>
              <w:right w:w="-44.64" w:type="dxa"/>
            </w:tcMar>
            <w:vAlign w:val="center"/>
          </w:tcPr>
          <w:p w:rsidR="00000000" w:rsidDel="00000000" w:rsidP="00000000" w:rsidRDefault="00000000" w:rsidRPr="00000000" w14:paraId="0000001E">
            <w:pPr>
              <w:widowControl w:val="0"/>
              <w:spacing w:line="240" w:lineRule="auto"/>
              <w:ind w:left="0" w:firstLine="0"/>
              <w:rPr>
                <w:sz w:val="24"/>
                <w:szCs w:val="24"/>
              </w:rPr>
            </w:pPr>
            <w:r w:rsidDel="00000000" w:rsidR="00000000" w:rsidRPr="00000000">
              <w:rPr>
                <w:sz w:val="24"/>
                <w:szCs w:val="24"/>
                <w:rtl w:val="0"/>
              </w:rPr>
              <w:t xml:space="preserve">3-5</w:t>
            </w:r>
          </w:p>
        </w:tc>
        <w:tc>
          <w:tcPr>
            <w:tcBorders>
              <w:top w:color="ffffff" w:space="0" w:sz="8" w:val="single"/>
              <w:left w:color="ffffff" w:space="0" w:sz="8" w:val="single"/>
              <w:bottom w:color="ffffff" w:space="0" w:sz="8" w:val="single"/>
              <w:right w:color="ffffff" w:space="0" w:sz="8" w:val="single"/>
            </w:tcBorders>
            <w:tcMar>
              <w:top w:w="-44.64" w:type="dxa"/>
              <w:left w:w="-44.64" w:type="dxa"/>
              <w:bottom w:w="-44.64" w:type="dxa"/>
              <w:right w:w="-44.64" w:type="dxa"/>
            </w:tcMar>
            <w:vAlign w:val="center"/>
          </w:tcPr>
          <w:p w:rsidR="00000000" w:rsidDel="00000000" w:rsidP="00000000" w:rsidRDefault="00000000" w:rsidRPr="00000000" w14:paraId="0000001F">
            <w:pPr>
              <w:widowControl w:val="0"/>
              <w:spacing w:line="240" w:lineRule="auto"/>
              <w:ind w:left="0" w:firstLine="0"/>
              <w:jc w:val="center"/>
              <w:rPr>
                <w:sz w:val="24"/>
                <w:szCs w:val="24"/>
              </w:rPr>
            </w:pPr>
            <w:r w:rsidDel="00000000" w:rsidR="00000000" w:rsidRPr="00000000">
              <w:rPr>
                <w:sz w:val="24"/>
                <w:szCs w:val="24"/>
                <w:rtl w:val="0"/>
              </w:rPr>
              <w:t xml:space="preserve">2</w:t>
            </w:r>
          </w:p>
        </w:tc>
      </w:tr>
      <w:tr>
        <w:trPr>
          <w:cantSplit w:val="0"/>
          <w:tblHeader w:val="0"/>
        </w:trPr>
        <w:tc>
          <w:tcPr>
            <w:tcBorders>
              <w:top w:color="ffffff" w:space="0" w:sz="8" w:val="single"/>
              <w:left w:color="ffffff" w:space="0" w:sz="8" w:val="single"/>
              <w:bottom w:color="ffffff" w:space="0" w:sz="8" w:val="single"/>
              <w:right w:color="ffffff" w:space="0" w:sz="8" w:val="single"/>
            </w:tcBorders>
            <w:tcMar>
              <w:top w:w="-44.64" w:type="dxa"/>
              <w:left w:w="-44.64" w:type="dxa"/>
              <w:bottom w:w="-44.64" w:type="dxa"/>
              <w:right w:w="-44.64" w:type="dxa"/>
            </w:tcMar>
            <w:vAlign w:val="center"/>
          </w:tcPr>
          <w:p w:rsidR="00000000" w:rsidDel="00000000" w:rsidP="00000000" w:rsidRDefault="00000000" w:rsidRPr="00000000" w14:paraId="00000020">
            <w:pPr>
              <w:widowControl w:val="0"/>
              <w:spacing w:line="240" w:lineRule="auto"/>
              <w:ind w:left="0" w:firstLine="0"/>
              <w:rPr>
                <w:sz w:val="24"/>
                <w:szCs w:val="24"/>
              </w:rPr>
            </w:pPr>
            <w:r w:rsidDel="00000000" w:rsidR="00000000" w:rsidRPr="00000000">
              <w:rPr>
                <w:sz w:val="24"/>
                <w:szCs w:val="24"/>
                <w:rtl w:val="0"/>
              </w:rPr>
              <w:t xml:space="preserve">6-9</w:t>
            </w:r>
          </w:p>
        </w:tc>
        <w:tc>
          <w:tcPr>
            <w:tcBorders>
              <w:top w:color="ffffff" w:space="0" w:sz="8" w:val="single"/>
              <w:left w:color="ffffff" w:space="0" w:sz="8" w:val="single"/>
              <w:bottom w:color="ffffff" w:space="0" w:sz="8" w:val="single"/>
              <w:right w:color="ffffff" w:space="0" w:sz="8" w:val="single"/>
            </w:tcBorders>
            <w:tcMar>
              <w:top w:w="-44.64" w:type="dxa"/>
              <w:left w:w="-44.64" w:type="dxa"/>
              <w:bottom w:w="-44.64" w:type="dxa"/>
              <w:right w:w="-44.64" w:type="dxa"/>
            </w:tcMar>
            <w:vAlign w:val="center"/>
          </w:tcPr>
          <w:p w:rsidR="00000000" w:rsidDel="00000000" w:rsidP="00000000" w:rsidRDefault="00000000" w:rsidRPr="00000000" w14:paraId="00000021">
            <w:pPr>
              <w:widowControl w:val="0"/>
              <w:spacing w:line="240" w:lineRule="auto"/>
              <w:ind w:left="0" w:firstLine="0"/>
              <w:jc w:val="center"/>
              <w:rPr>
                <w:sz w:val="24"/>
                <w:szCs w:val="24"/>
              </w:rPr>
            </w:pPr>
            <w:r w:rsidDel="00000000" w:rsidR="00000000" w:rsidRPr="00000000">
              <w:rPr>
                <w:sz w:val="24"/>
                <w:szCs w:val="24"/>
                <w:rtl w:val="0"/>
              </w:rPr>
              <w:t xml:space="preserve">1</w:t>
            </w:r>
          </w:p>
        </w:tc>
      </w:tr>
      <w:tr>
        <w:trPr>
          <w:cantSplit w:val="0"/>
          <w:tblHeader w:val="0"/>
        </w:trPr>
        <w:tc>
          <w:tcPr>
            <w:tcBorders>
              <w:top w:color="ffffff" w:space="0" w:sz="8" w:val="single"/>
              <w:left w:color="ffffff" w:space="0" w:sz="8" w:val="single"/>
              <w:bottom w:color="ffffff" w:space="0" w:sz="8" w:val="single"/>
              <w:right w:color="ffffff" w:space="0" w:sz="8" w:val="single"/>
            </w:tcBorders>
            <w:tcMar>
              <w:top w:w="-44.64" w:type="dxa"/>
              <w:left w:w="-44.64" w:type="dxa"/>
              <w:bottom w:w="-44.64" w:type="dxa"/>
              <w:right w:w="-44.64" w:type="dxa"/>
            </w:tcMar>
            <w:vAlign w:val="center"/>
          </w:tcPr>
          <w:p w:rsidR="00000000" w:rsidDel="00000000" w:rsidP="00000000" w:rsidRDefault="00000000" w:rsidRPr="00000000" w14:paraId="00000022">
            <w:pPr>
              <w:widowControl w:val="0"/>
              <w:spacing w:line="240" w:lineRule="auto"/>
              <w:ind w:left="0" w:firstLine="0"/>
              <w:rPr>
                <w:sz w:val="24"/>
                <w:szCs w:val="24"/>
              </w:rPr>
            </w:pPr>
            <w:r w:rsidDel="00000000" w:rsidR="00000000" w:rsidRPr="00000000">
              <w:rPr>
                <w:sz w:val="24"/>
                <w:szCs w:val="24"/>
                <w:u w:val="single"/>
                <w:rtl w:val="0"/>
              </w:rPr>
              <w:t xml:space="preserve">&gt;</w:t>
            </w:r>
            <w:r w:rsidDel="00000000" w:rsidR="00000000" w:rsidRPr="00000000">
              <w:rPr>
                <w:sz w:val="24"/>
                <w:szCs w:val="24"/>
                <w:rtl w:val="0"/>
              </w:rPr>
              <w:t xml:space="preserve">10</w:t>
            </w:r>
          </w:p>
        </w:tc>
        <w:tc>
          <w:tcPr>
            <w:tcBorders>
              <w:top w:color="ffffff" w:space="0" w:sz="8" w:val="single"/>
              <w:left w:color="ffffff" w:space="0" w:sz="8" w:val="single"/>
              <w:bottom w:color="ffffff" w:space="0" w:sz="8" w:val="single"/>
              <w:right w:color="ffffff" w:space="0" w:sz="8" w:val="single"/>
            </w:tcBorders>
            <w:tcMar>
              <w:top w:w="-44.64" w:type="dxa"/>
              <w:left w:w="-44.64" w:type="dxa"/>
              <w:bottom w:w="-44.64" w:type="dxa"/>
              <w:right w:w="-44.64" w:type="dxa"/>
            </w:tcMar>
            <w:vAlign w:val="center"/>
          </w:tcPr>
          <w:p w:rsidR="00000000" w:rsidDel="00000000" w:rsidP="00000000" w:rsidRDefault="00000000" w:rsidRPr="00000000" w14:paraId="00000023">
            <w:pPr>
              <w:widowControl w:val="0"/>
              <w:spacing w:line="240" w:lineRule="auto"/>
              <w:ind w:left="0" w:firstLine="0"/>
              <w:jc w:val="center"/>
              <w:rPr>
                <w:sz w:val="24"/>
                <w:szCs w:val="24"/>
              </w:rPr>
            </w:pPr>
            <w:r w:rsidDel="00000000" w:rsidR="00000000" w:rsidRPr="00000000">
              <w:rPr>
                <w:sz w:val="24"/>
                <w:szCs w:val="24"/>
                <w:rtl w:val="0"/>
              </w:rPr>
              <w:t xml:space="preserve">0</w:t>
            </w:r>
          </w:p>
        </w:tc>
      </w:tr>
      <w:tr>
        <w:trPr>
          <w:cantSplit w:val="0"/>
          <w:tblHeader w:val="0"/>
        </w:trPr>
        <w:tc>
          <w:tcPr>
            <w:tcBorders>
              <w:top w:color="ffffff" w:space="0" w:sz="8" w:val="single"/>
              <w:left w:color="ffffff" w:space="0" w:sz="8" w:val="single"/>
              <w:bottom w:color="ffffff" w:space="0" w:sz="8" w:val="single"/>
              <w:right w:color="ffffff" w:space="0" w:sz="8" w:val="single"/>
            </w:tcBorders>
            <w:tcMar>
              <w:top w:w="-44.64" w:type="dxa"/>
              <w:left w:w="-44.64" w:type="dxa"/>
              <w:bottom w:w="-44.64" w:type="dxa"/>
              <w:right w:w="-44.64" w:type="dxa"/>
            </w:tcMar>
            <w:vAlign w:val="center"/>
          </w:tcPr>
          <w:p w:rsidR="00000000" w:rsidDel="00000000" w:rsidP="00000000" w:rsidRDefault="00000000" w:rsidRPr="00000000" w14:paraId="00000024">
            <w:pPr>
              <w:widowControl w:val="0"/>
              <w:spacing w:line="240" w:lineRule="auto"/>
              <w:ind w:left="0" w:firstLine="0"/>
              <w:rPr>
                <w:sz w:val="24"/>
                <w:szCs w:val="24"/>
              </w:rPr>
            </w:pPr>
            <w:r w:rsidDel="00000000" w:rsidR="00000000" w:rsidRPr="00000000">
              <w:rPr>
                <w:b w:val="1"/>
                <w:sz w:val="24"/>
                <w:szCs w:val="24"/>
                <w:rtl w:val="0"/>
              </w:rPr>
              <w:t xml:space="preserve">Maternal education </w:t>
            </w:r>
            <w:r w:rsidDel="00000000" w:rsidR="00000000" w:rsidRPr="00000000">
              <w:rPr>
                <w:sz w:val="24"/>
                <w:szCs w:val="24"/>
                <w:rtl w:val="0"/>
              </w:rPr>
              <w:t xml:space="preserve">(in years)</w:t>
            </w:r>
          </w:p>
        </w:tc>
        <w:tc>
          <w:tcPr>
            <w:tcBorders>
              <w:top w:color="ffffff" w:space="0" w:sz="8" w:val="single"/>
              <w:left w:color="ffffff" w:space="0" w:sz="8" w:val="single"/>
              <w:bottom w:color="ffffff" w:space="0" w:sz="8" w:val="single"/>
              <w:right w:color="ffffff" w:space="0" w:sz="8" w:val="single"/>
            </w:tcBorders>
            <w:tcMar>
              <w:top w:w="-44.64" w:type="dxa"/>
              <w:left w:w="-44.64" w:type="dxa"/>
              <w:bottom w:w="-44.64" w:type="dxa"/>
              <w:right w:w="-44.64" w:type="dxa"/>
            </w:tcMar>
            <w:vAlign w:val="center"/>
          </w:tcPr>
          <w:p w:rsidR="00000000" w:rsidDel="00000000" w:rsidP="00000000" w:rsidRDefault="00000000" w:rsidRPr="00000000" w14:paraId="00000025">
            <w:pPr>
              <w:widowControl w:val="0"/>
              <w:spacing w:line="240" w:lineRule="auto"/>
              <w:ind w:left="0" w:firstLine="0"/>
              <w:jc w:val="center"/>
              <w:rPr>
                <w:sz w:val="24"/>
                <w:szCs w:val="24"/>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Mar>
              <w:top w:w="-44.64" w:type="dxa"/>
              <w:left w:w="-44.64" w:type="dxa"/>
              <w:bottom w:w="-44.64" w:type="dxa"/>
              <w:right w:w="-44.64" w:type="dxa"/>
            </w:tcMar>
            <w:vAlign w:val="center"/>
          </w:tcPr>
          <w:p w:rsidR="00000000" w:rsidDel="00000000" w:rsidP="00000000" w:rsidRDefault="00000000" w:rsidRPr="00000000" w14:paraId="00000026">
            <w:pPr>
              <w:widowControl w:val="0"/>
              <w:spacing w:line="240" w:lineRule="auto"/>
              <w:ind w:left="0" w:firstLine="0"/>
              <w:rPr>
                <w:sz w:val="24"/>
                <w:szCs w:val="24"/>
              </w:rPr>
            </w:pPr>
            <w:r w:rsidDel="00000000" w:rsidR="00000000" w:rsidRPr="00000000">
              <w:rPr>
                <w:sz w:val="24"/>
                <w:szCs w:val="24"/>
                <w:rtl w:val="0"/>
              </w:rPr>
              <w:t xml:space="preserve">0-4</w:t>
            </w:r>
          </w:p>
        </w:tc>
        <w:tc>
          <w:tcPr>
            <w:tcBorders>
              <w:top w:color="ffffff" w:space="0" w:sz="8" w:val="single"/>
              <w:left w:color="ffffff" w:space="0" w:sz="8" w:val="single"/>
              <w:bottom w:color="ffffff" w:space="0" w:sz="8" w:val="single"/>
              <w:right w:color="ffffff" w:space="0" w:sz="8" w:val="single"/>
            </w:tcBorders>
            <w:tcMar>
              <w:top w:w="-44.64" w:type="dxa"/>
              <w:left w:w="-44.64" w:type="dxa"/>
              <w:bottom w:w="-44.64" w:type="dxa"/>
              <w:right w:w="-44.64" w:type="dxa"/>
            </w:tcMar>
            <w:vAlign w:val="center"/>
          </w:tcPr>
          <w:p w:rsidR="00000000" w:rsidDel="00000000" w:rsidP="00000000" w:rsidRDefault="00000000" w:rsidRPr="00000000" w14:paraId="00000027">
            <w:pPr>
              <w:widowControl w:val="0"/>
              <w:spacing w:line="240" w:lineRule="auto"/>
              <w:ind w:left="0" w:firstLine="0"/>
              <w:jc w:val="center"/>
              <w:rPr>
                <w:sz w:val="24"/>
                <w:szCs w:val="24"/>
              </w:rPr>
            </w:pPr>
            <w:r w:rsidDel="00000000" w:rsidR="00000000" w:rsidRPr="00000000">
              <w:rPr>
                <w:sz w:val="24"/>
                <w:szCs w:val="24"/>
                <w:rtl w:val="0"/>
              </w:rPr>
              <w:t xml:space="preserve">13</w:t>
            </w:r>
          </w:p>
        </w:tc>
      </w:tr>
      <w:tr>
        <w:trPr>
          <w:cantSplit w:val="0"/>
          <w:tblHeader w:val="0"/>
        </w:trPr>
        <w:tc>
          <w:tcPr>
            <w:tcBorders>
              <w:top w:color="ffffff" w:space="0" w:sz="8" w:val="single"/>
              <w:left w:color="ffffff" w:space="0" w:sz="8" w:val="single"/>
              <w:bottom w:color="ffffff" w:space="0" w:sz="8" w:val="single"/>
              <w:right w:color="ffffff" w:space="0" w:sz="8" w:val="single"/>
            </w:tcBorders>
            <w:tcMar>
              <w:top w:w="-44.64" w:type="dxa"/>
              <w:left w:w="-44.64" w:type="dxa"/>
              <w:bottom w:w="-44.64" w:type="dxa"/>
              <w:right w:w="-44.64" w:type="dxa"/>
            </w:tcMar>
            <w:vAlign w:val="center"/>
          </w:tcPr>
          <w:p w:rsidR="00000000" w:rsidDel="00000000" w:rsidP="00000000" w:rsidRDefault="00000000" w:rsidRPr="00000000" w14:paraId="00000028">
            <w:pPr>
              <w:widowControl w:val="0"/>
              <w:spacing w:line="240" w:lineRule="auto"/>
              <w:ind w:left="0" w:firstLine="0"/>
              <w:rPr>
                <w:sz w:val="24"/>
                <w:szCs w:val="24"/>
              </w:rPr>
            </w:pPr>
            <w:r w:rsidDel="00000000" w:rsidR="00000000" w:rsidRPr="00000000">
              <w:rPr>
                <w:sz w:val="24"/>
                <w:szCs w:val="24"/>
                <w:rtl w:val="0"/>
              </w:rPr>
              <w:t xml:space="preserve">5-8</w:t>
            </w:r>
          </w:p>
        </w:tc>
        <w:tc>
          <w:tcPr>
            <w:tcBorders>
              <w:top w:color="ffffff" w:space="0" w:sz="8" w:val="single"/>
              <w:left w:color="ffffff" w:space="0" w:sz="8" w:val="single"/>
              <w:bottom w:color="ffffff" w:space="0" w:sz="8" w:val="single"/>
              <w:right w:color="ffffff" w:space="0" w:sz="8" w:val="single"/>
            </w:tcBorders>
            <w:tcMar>
              <w:top w:w="-44.64" w:type="dxa"/>
              <w:left w:w="-44.64" w:type="dxa"/>
              <w:bottom w:w="-44.64" w:type="dxa"/>
              <w:right w:w="-44.64" w:type="dxa"/>
            </w:tcMar>
            <w:vAlign w:val="center"/>
          </w:tcPr>
          <w:p w:rsidR="00000000" w:rsidDel="00000000" w:rsidP="00000000" w:rsidRDefault="00000000" w:rsidRPr="00000000" w14:paraId="00000029">
            <w:pPr>
              <w:widowControl w:val="0"/>
              <w:spacing w:line="240" w:lineRule="auto"/>
              <w:ind w:left="0" w:firstLine="0"/>
              <w:jc w:val="center"/>
              <w:rPr>
                <w:sz w:val="24"/>
                <w:szCs w:val="24"/>
              </w:rPr>
            </w:pPr>
            <w:r w:rsidDel="00000000" w:rsidR="00000000" w:rsidRPr="00000000">
              <w:rPr>
                <w:sz w:val="24"/>
                <w:szCs w:val="24"/>
                <w:rtl w:val="0"/>
              </w:rPr>
              <w:t xml:space="preserve">6</w:t>
            </w:r>
          </w:p>
        </w:tc>
      </w:tr>
      <w:tr>
        <w:trPr>
          <w:cantSplit w:val="0"/>
          <w:tblHeader w:val="0"/>
        </w:trPr>
        <w:tc>
          <w:tcPr>
            <w:tcBorders>
              <w:top w:color="ffffff" w:space="0" w:sz="8" w:val="single"/>
              <w:left w:color="ffffff" w:space="0" w:sz="8" w:val="single"/>
              <w:bottom w:color="ffffff" w:space="0" w:sz="8" w:val="single"/>
              <w:right w:color="ffffff" w:space="0" w:sz="8" w:val="single"/>
            </w:tcBorders>
            <w:tcMar>
              <w:top w:w="-44.64" w:type="dxa"/>
              <w:left w:w="-44.64" w:type="dxa"/>
              <w:bottom w:w="-44.64" w:type="dxa"/>
              <w:right w:w="-44.64" w:type="dxa"/>
            </w:tcMar>
            <w:vAlign w:val="center"/>
          </w:tcPr>
          <w:p w:rsidR="00000000" w:rsidDel="00000000" w:rsidP="00000000" w:rsidRDefault="00000000" w:rsidRPr="00000000" w14:paraId="0000002A">
            <w:pPr>
              <w:widowControl w:val="0"/>
              <w:spacing w:line="240" w:lineRule="auto"/>
              <w:ind w:left="0" w:firstLine="0"/>
              <w:rPr>
                <w:sz w:val="24"/>
                <w:szCs w:val="24"/>
              </w:rPr>
            </w:pPr>
            <w:r w:rsidDel="00000000" w:rsidR="00000000" w:rsidRPr="00000000">
              <w:rPr>
                <w:sz w:val="24"/>
                <w:szCs w:val="24"/>
                <w:rtl w:val="0"/>
              </w:rPr>
              <w:t xml:space="preserve">9-12</w:t>
            </w:r>
          </w:p>
        </w:tc>
        <w:tc>
          <w:tcPr>
            <w:tcBorders>
              <w:top w:color="ffffff" w:space="0" w:sz="8" w:val="single"/>
              <w:left w:color="ffffff" w:space="0" w:sz="8" w:val="single"/>
              <w:bottom w:color="ffffff" w:space="0" w:sz="8" w:val="single"/>
              <w:right w:color="ffffff" w:space="0" w:sz="8" w:val="single"/>
            </w:tcBorders>
            <w:tcMar>
              <w:top w:w="-44.64" w:type="dxa"/>
              <w:left w:w="-44.64" w:type="dxa"/>
              <w:bottom w:w="-44.64" w:type="dxa"/>
              <w:right w:w="-44.64" w:type="dxa"/>
            </w:tcMar>
            <w:vAlign w:val="center"/>
          </w:tcPr>
          <w:p w:rsidR="00000000" w:rsidDel="00000000" w:rsidP="00000000" w:rsidRDefault="00000000" w:rsidRPr="00000000" w14:paraId="0000002B">
            <w:pPr>
              <w:widowControl w:val="0"/>
              <w:spacing w:line="240" w:lineRule="auto"/>
              <w:ind w:left="0" w:firstLine="0"/>
              <w:jc w:val="center"/>
              <w:rPr>
                <w:sz w:val="24"/>
                <w:szCs w:val="24"/>
              </w:rPr>
            </w:pPr>
            <w:r w:rsidDel="00000000" w:rsidR="00000000" w:rsidRPr="00000000">
              <w:rPr>
                <w:sz w:val="24"/>
                <w:szCs w:val="24"/>
                <w:rtl w:val="0"/>
              </w:rPr>
              <w:t xml:space="preserve">4</w:t>
            </w:r>
          </w:p>
        </w:tc>
      </w:tr>
      <w:tr>
        <w:trPr>
          <w:cantSplit w:val="0"/>
          <w:tblHeader w:val="0"/>
        </w:trPr>
        <w:tc>
          <w:tcPr>
            <w:tcBorders>
              <w:top w:color="ffffff" w:space="0" w:sz="8" w:val="single"/>
              <w:left w:color="ffffff" w:space="0" w:sz="8" w:val="single"/>
              <w:bottom w:color="ffffff" w:space="0" w:sz="8" w:val="single"/>
              <w:right w:color="ffffff" w:space="0" w:sz="8" w:val="single"/>
            </w:tcBorders>
            <w:tcMar>
              <w:top w:w="-44.64" w:type="dxa"/>
              <w:left w:w="-44.64" w:type="dxa"/>
              <w:bottom w:w="-44.64" w:type="dxa"/>
              <w:right w:w="-44.64" w:type="dxa"/>
            </w:tcMar>
            <w:vAlign w:val="center"/>
          </w:tcPr>
          <w:p w:rsidR="00000000" w:rsidDel="00000000" w:rsidP="00000000" w:rsidRDefault="00000000" w:rsidRPr="00000000" w14:paraId="0000002C">
            <w:pPr>
              <w:widowControl w:val="0"/>
              <w:spacing w:line="240" w:lineRule="auto"/>
              <w:ind w:left="0" w:firstLine="0"/>
              <w:rPr>
                <w:sz w:val="24"/>
                <w:szCs w:val="24"/>
              </w:rPr>
            </w:pPr>
            <w:r w:rsidDel="00000000" w:rsidR="00000000" w:rsidRPr="00000000">
              <w:rPr>
                <w:sz w:val="24"/>
                <w:szCs w:val="24"/>
                <w:u w:val="single"/>
                <w:rtl w:val="0"/>
              </w:rPr>
              <w:t xml:space="preserve">&gt;</w:t>
            </w:r>
            <w:r w:rsidDel="00000000" w:rsidR="00000000" w:rsidRPr="00000000">
              <w:rPr>
                <w:sz w:val="24"/>
                <w:szCs w:val="24"/>
                <w:rtl w:val="0"/>
              </w:rPr>
              <w:t xml:space="preserve">13</w:t>
            </w:r>
          </w:p>
        </w:tc>
        <w:tc>
          <w:tcPr>
            <w:tcBorders>
              <w:top w:color="ffffff" w:space="0" w:sz="8" w:val="single"/>
              <w:left w:color="ffffff" w:space="0" w:sz="8" w:val="single"/>
              <w:bottom w:color="ffffff" w:space="0" w:sz="8" w:val="single"/>
              <w:right w:color="ffffff" w:space="0" w:sz="8" w:val="single"/>
            </w:tcBorders>
            <w:tcMar>
              <w:top w:w="-44.64" w:type="dxa"/>
              <w:left w:w="-44.64" w:type="dxa"/>
              <w:bottom w:w="-44.64" w:type="dxa"/>
              <w:right w:w="-44.64" w:type="dxa"/>
            </w:tcMar>
            <w:vAlign w:val="center"/>
          </w:tcPr>
          <w:p w:rsidR="00000000" w:rsidDel="00000000" w:rsidP="00000000" w:rsidRDefault="00000000" w:rsidRPr="00000000" w14:paraId="0000002D">
            <w:pPr>
              <w:widowControl w:val="0"/>
              <w:spacing w:line="240" w:lineRule="auto"/>
              <w:ind w:left="0" w:firstLine="0"/>
              <w:jc w:val="center"/>
              <w:rPr>
                <w:sz w:val="24"/>
                <w:szCs w:val="24"/>
              </w:rPr>
            </w:pPr>
            <w:r w:rsidDel="00000000" w:rsidR="00000000" w:rsidRPr="00000000">
              <w:rPr>
                <w:sz w:val="24"/>
                <w:szCs w:val="24"/>
                <w:rtl w:val="0"/>
              </w:rPr>
              <w:t xml:space="preserve">0</w:t>
            </w:r>
          </w:p>
        </w:tc>
      </w:tr>
      <w:tr>
        <w:trPr>
          <w:cantSplit w:val="0"/>
          <w:tblHeader w:val="0"/>
        </w:trPr>
        <w:tc>
          <w:tcPr>
            <w:tcBorders>
              <w:top w:color="ffffff" w:space="0" w:sz="8" w:val="single"/>
              <w:left w:color="ffffff" w:space="0" w:sz="8" w:val="single"/>
              <w:bottom w:color="ffffff" w:space="0" w:sz="8" w:val="single"/>
              <w:right w:color="ffffff" w:space="0" w:sz="8" w:val="single"/>
            </w:tcBorders>
            <w:tcMar>
              <w:top w:w="-44.64" w:type="dxa"/>
              <w:left w:w="-44.64" w:type="dxa"/>
              <w:bottom w:w="-44.64" w:type="dxa"/>
              <w:right w:w="-44.64" w:type="dxa"/>
            </w:tcMar>
            <w:vAlign w:val="center"/>
          </w:tcPr>
          <w:p w:rsidR="00000000" w:rsidDel="00000000" w:rsidP="00000000" w:rsidRDefault="00000000" w:rsidRPr="00000000" w14:paraId="0000002E">
            <w:pPr>
              <w:widowControl w:val="0"/>
              <w:spacing w:line="240" w:lineRule="auto"/>
              <w:ind w:left="0" w:firstLine="0"/>
              <w:rPr>
                <w:sz w:val="24"/>
                <w:szCs w:val="24"/>
              </w:rPr>
            </w:pPr>
            <w:r w:rsidDel="00000000" w:rsidR="00000000" w:rsidRPr="00000000">
              <w:rPr>
                <w:b w:val="1"/>
                <w:sz w:val="24"/>
                <w:szCs w:val="24"/>
                <w:rtl w:val="0"/>
              </w:rPr>
              <w:t xml:space="preserve">Maternal skin color </w:t>
            </w:r>
            <w:r w:rsidDel="00000000" w:rsidR="00000000" w:rsidRPr="00000000">
              <w:rPr>
                <w:sz w:val="24"/>
                <w:szCs w:val="24"/>
                <w:rtl w:val="0"/>
              </w:rPr>
              <w:t xml:space="preserve">(non-white)</w:t>
            </w:r>
          </w:p>
        </w:tc>
        <w:tc>
          <w:tcPr>
            <w:tcBorders>
              <w:top w:color="ffffff" w:space="0" w:sz="8" w:val="single"/>
              <w:left w:color="ffffff" w:space="0" w:sz="8" w:val="single"/>
              <w:bottom w:color="ffffff" w:space="0" w:sz="8" w:val="single"/>
              <w:right w:color="ffffff" w:space="0" w:sz="8" w:val="single"/>
            </w:tcBorders>
            <w:tcMar>
              <w:top w:w="-44.64" w:type="dxa"/>
              <w:left w:w="-44.64" w:type="dxa"/>
              <w:bottom w:w="-44.64" w:type="dxa"/>
              <w:right w:w="-44.64" w:type="dxa"/>
            </w:tcMar>
            <w:vAlign w:val="center"/>
          </w:tcPr>
          <w:p w:rsidR="00000000" w:rsidDel="00000000" w:rsidP="00000000" w:rsidRDefault="00000000" w:rsidRPr="00000000" w14:paraId="0000002F">
            <w:pPr>
              <w:widowControl w:val="0"/>
              <w:spacing w:line="240" w:lineRule="auto"/>
              <w:ind w:left="0" w:firstLine="0"/>
              <w:jc w:val="center"/>
              <w:rPr>
                <w:sz w:val="24"/>
                <w:szCs w:val="24"/>
              </w:rPr>
            </w:pPr>
            <w:r w:rsidDel="00000000" w:rsidR="00000000" w:rsidRPr="00000000">
              <w:rPr>
                <w:sz w:val="24"/>
                <w:szCs w:val="24"/>
                <w:rtl w:val="0"/>
              </w:rPr>
              <w:t xml:space="preserve">2</w:t>
            </w:r>
          </w:p>
        </w:tc>
      </w:tr>
      <w:tr>
        <w:trPr>
          <w:cantSplit w:val="0"/>
          <w:tblHeader w:val="0"/>
        </w:trPr>
        <w:tc>
          <w:tcPr>
            <w:tcBorders>
              <w:top w:color="ffffff" w:space="0" w:sz="8" w:val="single"/>
              <w:left w:color="ffffff" w:space="0" w:sz="8" w:val="single"/>
              <w:bottom w:color="ffffff" w:space="0" w:sz="8" w:val="single"/>
              <w:right w:color="ffffff" w:space="0" w:sz="8" w:val="single"/>
            </w:tcBorders>
            <w:tcMar>
              <w:top w:w="-44.64" w:type="dxa"/>
              <w:left w:w="-44.64" w:type="dxa"/>
              <w:bottom w:w="-44.64" w:type="dxa"/>
              <w:right w:w="-44.64" w:type="dxa"/>
            </w:tcMar>
            <w:vAlign w:val="center"/>
          </w:tcPr>
          <w:p w:rsidR="00000000" w:rsidDel="00000000" w:rsidP="00000000" w:rsidRDefault="00000000" w:rsidRPr="00000000" w14:paraId="00000030">
            <w:pPr>
              <w:widowControl w:val="0"/>
              <w:spacing w:line="240" w:lineRule="auto"/>
              <w:ind w:left="0" w:firstLine="0"/>
              <w:rPr>
                <w:b w:val="1"/>
                <w:sz w:val="24"/>
                <w:szCs w:val="24"/>
              </w:rPr>
            </w:pPr>
            <w:r w:rsidDel="00000000" w:rsidR="00000000" w:rsidRPr="00000000">
              <w:rPr>
                <w:b w:val="1"/>
                <w:sz w:val="24"/>
                <w:szCs w:val="24"/>
                <w:rtl w:val="0"/>
              </w:rPr>
              <w:t xml:space="preserve">Recipient of cash-transfer program</w:t>
            </w:r>
          </w:p>
        </w:tc>
        <w:tc>
          <w:tcPr>
            <w:tcBorders>
              <w:top w:color="ffffff" w:space="0" w:sz="8" w:val="single"/>
              <w:left w:color="ffffff" w:space="0" w:sz="8" w:val="single"/>
              <w:bottom w:color="ffffff" w:space="0" w:sz="8" w:val="single"/>
              <w:right w:color="ffffff" w:space="0" w:sz="8" w:val="single"/>
            </w:tcBorders>
            <w:tcMar>
              <w:top w:w="-44.64" w:type="dxa"/>
              <w:left w:w="-44.64" w:type="dxa"/>
              <w:bottom w:w="-44.64" w:type="dxa"/>
              <w:right w:w="-44.64" w:type="dxa"/>
            </w:tcMar>
            <w:vAlign w:val="center"/>
          </w:tcPr>
          <w:p w:rsidR="00000000" w:rsidDel="00000000" w:rsidP="00000000" w:rsidRDefault="00000000" w:rsidRPr="00000000" w14:paraId="00000031">
            <w:pPr>
              <w:widowControl w:val="0"/>
              <w:spacing w:line="240" w:lineRule="auto"/>
              <w:ind w:left="0" w:firstLine="0"/>
              <w:jc w:val="center"/>
              <w:rPr>
                <w:sz w:val="24"/>
                <w:szCs w:val="24"/>
              </w:rPr>
            </w:pPr>
            <w:r w:rsidDel="00000000" w:rsidR="00000000" w:rsidRPr="00000000">
              <w:rPr>
                <w:sz w:val="24"/>
                <w:szCs w:val="24"/>
                <w:rtl w:val="0"/>
              </w:rPr>
              <w:t xml:space="preserve">8</w:t>
            </w:r>
          </w:p>
        </w:tc>
      </w:tr>
      <w:tr>
        <w:trPr>
          <w:cantSplit w:val="0"/>
          <w:tblHeader w:val="0"/>
        </w:trPr>
        <w:tc>
          <w:tcPr>
            <w:tcBorders>
              <w:top w:color="ffffff" w:space="0" w:sz="8" w:val="single"/>
              <w:left w:color="ffffff" w:space="0" w:sz="8" w:val="single"/>
              <w:bottom w:color="ffffff" w:space="0" w:sz="8" w:val="single"/>
              <w:right w:color="ffffff" w:space="0" w:sz="8" w:val="single"/>
            </w:tcBorders>
            <w:tcMar>
              <w:top w:w="-44.64" w:type="dxa"/>
              <w:left w:w="-44.64" w:type="dxa"/>
              <w:bottom w:w="-44.64" w:type="dxa"/>
              <w:right w:w="-44.64" w:type="dxa"/>
            </w:tcMar>
            <w:vAlign w:val="center"/>
          </w:tcPr>
          <w:p w:rsidR="00000000" w:rsidDel="00000000" w:rsidP="00000000" w:rsidRDefault="00000000" w:rsidRPr="00000000" w14:paraId="00000032">
            <w:pPr>
              <w:widowControl w:val="0"/>
              <w:spacing w:line="240" w:lineRule="auto"/>
              <w:ind w:left="0" w:firstLine="0"/>
              <w:rPr>
                <w:b w:val="1"/>
                <w:sz w:val="24"/>
                <w:szCs w:val="24"/>
              </w:rPr>
            </w:pPr>
            <w:r w:rsidDel="00000000" w:rsidR="00000000" w:rsidRPr="00000000">
              <w:rPr>
                <w:b w:val="1"/>
                <w:sz w:val="24"/>
                <w:szCs w:val="24"/>
                <w:rtl w:val="0"/>
              </w:rPr>
              <w:t xml:space="preserve">Tobacco smoking during pregnancy</w:t>
            </w:r>
          </w:p>
        </w:tc>
        <w:tc>
          <w:tcPr>
            <w:tcBorders>
              <w:top w:color="ffffff" w:space="0" w:sz="8" w:val="single"/>
              <w:left w:color="ffffff" w:space="0" w:sz="8" w:val="single"/>
              <w:bottom w:color="ffffff" w:space="0" w:sz="8" w:val="single"/>
              <w:right w:color="ffffff" w:space="0" w:sz="8" w:val="single"/>
            </w:tcBorders>
            <w:tcMar>
              <w:top w:w="-44.64" w:type="dxa"/>
              <w:left w:w="-44.64" w:type="dxa"/>
              <w:bottom w:w="-44.64" w:type="dxa"/>
              <w:right w:w="-44.64" w:type="dxa"/>
            </w:tcMar>
            <w:vAlign w:val="center"/>
          </w:tcPr>
          <w:p w:rsidR="00000000" w:rsidDel="00000000" w:rsidP="00000000" w:rsidRDefault="00000000" w:rsidRPr="00000000" w14:paraId="00000033">
            <w:pPr>
              <w:widowControl w:val="0"/>
              <w:spacing w:line="240" w:lineRule="auto"/>
              <w:ind w:left="0" w:firstLine="0"/>
              <w:jc w:val="center"/>
              <w:rPr>
                <w:sz w:val="24"/>
                <w:szCs w:val="24"/>
              </w:rPr>
            </w:pPr>
            <w:r w:rsidDel="00000000" w:rsidR="00000000" w:rsidRPr="00000000">
              <w:rPr>
                <w:sz w:val="24"/>
                <w:szCs w:val="24"/>
                <w:rtl w:val="0"/>
              </w:rPr>
              <w:t xml:space="preserve">1</w:t>
            </w:r>
          </w:p>
        </w:tc>
      </w:tr>
      <w:tr>
        <w:trPr>
          <w:cantSplit w:val="0"/>
          <w:tblHeader w:val="0"/>
        </w:trPr>
        <w:tc>
          <w:tcPr>
            <w:tcBorders>
              <w:top w:color="ffffff" w:space="0" w:sz="8" w:val="single"/>
              <w:left w:color="ffffff" w:space="0" w:sz="8" w:val="single"/>
              <w:bottom w:color="ffffff" w:space="0" w:sz="8" w:val="single"/>
              <w:right w:color="ffffff" w:space="0" w:sz="8" w:val="single"/>
            </w:tcBorders>
            <w:tcMar>
              <w:top w:w="-44.64" w:type="dxa"/>
              <w:left w:w="-44.64" w:type="dxa"/>
              <w:bottom w:w="-44.64" w:type="dxa"/>
              <w:right w:w="-44.64" w:type="dxa"/>
            </w:tcMar>
            <w:vAlign w:val="center"/>
          </w:tcPr>
          <w:p w:rsidR="00000000" w:rsidDel="00000000" w:rsidP="00000000" w:rsidRDefault="00000000" w:rsidRPr="00000000" w14:paraId="00000034">
            <w:pPr>
              <w:ind w:left="0" w:firstLine="0"/>
              <w:jc w:val="both"/>
              <w:rPr>
                <w:b w:val="1"/>
                <w:sz w:val="24"/>
                <w:szCs w:val="24"/>
              </w:rPr>
            </w:pPr>
            <w:r w:rsidDel="00000000" w:rsidR="00000000" w:rsidRPr="00000000">
              <w:rPr>
                <w:b w:val="1"/>
                <w:sz w:val="24"/>
                <w:szCs w:val="24"/>
                <w:rtl w:val="0"/>
              </w:rPr>
              <w:t xml:space="preserve">Single mother</w:t>
            </w:r>
          </w:p>
        </w:tc>
        <w:tc>
          <w:tcPr>
            <w:tcBorders>
              <w:top w:color="ffffff" w:space="0" w:sz="8" w:val="single"/>
              <w:left w:color="ffffff" w:space="0" w:sz="8" w:val="single"/>
              <w:bottom w:color="ffffff" w:space="0" w:sz="8" w:val="single"/>
              <w:right w:color="ffffff" w:space="0" w:sz="8" w:val="single"/>
            </w:tcBorders>
            <w:tcMar>
              <w:top w:w="-44.64" w:type="dxa"/>
              <w:left w:w="-44.64" w:type="dxa"/>
              <w:bottom w:w="-44.64" w:type="dxa"/>
              <w:right w:w="-44.64" w:type="dxa"/>
            </w:tcMar>
            <w:vAlign w:val="center"/>
          </w:tcPr>
          <w:p w:rsidR="00000000" w:rsidDel="00000000" w:rsidP="00000000" w:rsidRDefault="00000000" w:rsidRPr="00000000" w14:paraId="00000035">
            <w:pPr>
              <w:widowControl w:val="0"/>
              <w:spacing w:line="240" w:lineRule="auto"/>
              <w:ind w:left="0" w:firstLine="0"/>
              <w:jc w:val="center"/>
              <w:rPr>
                <w:sz w:val="24"/>
                <w:szCs w:val="24"/>
              </w:rPr>
            </w:pPr>
            <w:r w:rsidDel="00000000" w:rsidR="00000000" w:rsidRPr="00000000">
              <w:rPr>
                <w:sz w:val="24"/>
                <w:szCs w:val="24"/>
                <w:rtl w:val="0"/>
              </w:rPr>
              <w:t xml:space="preserve">1</w:t>
            </w:r>
          </w:p>
        </w:tc>
      </w:tr>
      <w:tr>
        <w:trPr>
          <w:cantSplit w:val="0"/>
          <w:tblHeader w:val="0"/>
        </w:trPr>
        <w:tc>
          <w:tcPr>
            <w:tcBorders>
              <w:top w:color="ffffff" w:space="0" w:sz="8" w:val="single"/>
              <w:left w:color="ffffff" w:space="0" w:sz="8" w:val="single"/>
              <w:right w:color="ffffff" w:space="0" w:sz="8" w:val="single"/>
            </w:tcBorders>
            <w:tcMar>
              <w:top w:w="-44.64" w:type="dxa"/>
              <w:left w:w="-44.64" w:type="dxa"/>
              <w:bottom w:w="-44.64" w:type="dxa"/>
              <w:right w:w="-44.64" w:type="dxa"/>
            </w:tcMar>
            <w:vAlign w:val="center"/>
          </w:tcPr>
          <w:p w:rsidR="00000000" w:rsidDel="00000000" w:rsidP="00000000" w:rsidRDefault="00000000" w:rsidRPr="00000000" w14:paraId="00000036">
            <w:pPr>
              <w:widowControl w:val="0"/>
              <w:spacing w:line="240" w:lineRule="auto"/>
              <w:ind w:left="0" w:firstLine="0"/>
              <w:rPr>
                <w:b w:val="1"/>
                <w:sz w:val="24"/>
                <w:szCs w:val="24"/>
              </w:rPr>
            </w:pPr>
            <w:r w:rsidDel="00000000" w:rsidR="00000000" w:rsidRPr="00000000">
              <w:rPr>
                <w:b w:val="1"/>
                <w:sz w:val="24"/>
                <w:szCs w:val="24"/>
                <w:rtl w:val="0"/>
              </w:rPr>
              <w:t xml:space="preserve">Having 2 or more children</w:t>
            </w:r>
          </w:p>
        </w:tc>
        <w:tc>
          <w:tcPr>
            <w:tcBorders>
              <w:top w:color="ffffff" w:space="0" w:sz="8" w:val="single"/>
              <w:left w:color="ffffff" w:space="0" w:sz="8" w:val="single"/>
              <w:right w:color="ffffff" w:space="0" w:sz="8" w:val="single"/>
            </w:tcBorders>
            <w:tcMar>
              <w:top w:w="-44.64" w:type="dxa"/>
              <w:left w:w="-44.64" w:type="dxa"/>
              <w:bottom w:w="-44.64" w:type="dxa"/>
              <w:right w:w="-44.64" w:type="dxa"/>
            </w:tcMar>
            <w:vAlign w:val="center"/>
          </w:tcPr>
          <w:p w:rsidR="00000000" w:rsidDel="00000000" w:rsidP="00000000" w:rsidRDefault="00000000" w:rsidRPr="00000000" w14:paraId="00000037">
            <w:pPr>
              <w:widowControl w:val="0"/>
              <w:spacing w:line="240" w:lineRule="auto"/>
              <w:ind w:left="0" w:firstLine="0"/>
              <w:jc w:val="center"/>
              <w:rPr>
                <w:sz w:val="24"/>
                <w:szCs w:val="24"/>
              </w:rPr>
            </w:pPr>
            <w:r w:rsidDel="00000000" w:rsidR="00000000" w:rsidRPr="00000000">
              <w:rPr>
                <w:sz w:val="24"/>
                <w:szCs w:val="24"/>
                <w:rtl w:val="0"/>
              </w:rPr>
              <w:t xml:space="preserve">2</w:t>
            </w:r>
          </w:p>
        </w:tc>
      </w:tr>
      <w:tr>
        <w:trPr>
          <w:cantSplit w:val="0"/>
          <w:tblHeader w:val="0"/>
        </w:trPr>
        <w:tc>
          <w:tcPr>
            <w:tcBorders>
              <w:left w:color="ffffff" w:space="0" w:sz="8" w:val="single"/>
              <w:right w:color="ffffff" w:space="0" w:sz="8" w:val="single"/>
            </w:tcBorders>
            <w:tcMar>
              <w:top w:w="-44.64" w:type="dxa"/>
              <w:left w:w="-44.64" w:type="dxa"/>
              <w:bottom w:w="-44.64" w:type="dxa"/>
              <w:right w:w="-44.64" w:type="dxa"/>
            </w:tcMar>
            <w:vAlign w:val="center"/>
          </w:tcPr>
          <w:p w:rsidR="00000000" w:rsidDel="00000000" w:rsidP="00000000" w:rsidRDefault="00000000" w:rsidRPr="00000000" w14:paraId="00000038">
            <w:pPr>
              <w:widowControl w:val="0"/>
              <w:spacing w:line="240" w:lineRule="auto"/>
              <w:ind w:left="0" w:firstLine="0"/>
              <w:rPr>
                <w:b w:val="1"/>
                <w:sz w:val="24"/>
                <w:szCs w:val="24"/>
              </w:rPr>
            </w:pPr>
            <w:r w:rsidDel="00000000" w:rsidR="00000000" w:rsidRPr="00000000">
              <w:rPr>
                <w:b w:val="1"/>
                <w:sz w:val="24"/>
                <w:szCs w:val="24"/>
                <w:rtl w:val="0"/>
              </w:rPr>
              <w:t xml:space="preserve">Maximum score</w:t>
            </w:r>
          </w:p>
        </w:tc>
        <w:tc>
          <w:tcPr>
            <w:tcBorders>
              <w:left w:color="ffffff" w:space="0" w:sz="8" w:val="single"/>
              <w:right w:color="ffffff" w:space="0" w:sz="8" w:val="single"/>
            </w:tcBorders>
            <w:tcMar>
              <w:top w:w="-44.64" w:type="dxa"/>
              <w:left w:w="-44.64" w:type="dxa"/>
              <w:bottom w:w="-44.64" w:type="dxa"/>
              <w:right w:w="-44.64" w:type="dxa"/>
            </w:tcMar>
            <w:vAlign w:val="center"/>
          </w:tcPr>
          <w:p w:rsidR="00000000" w:rsidDel="00000000" w:rsidP="00000000" w:rsidRDefault="00000000" w:rsidRPr="00000000" w14:paraId="00000039">
            <w:pPr>
              <w:widowControl w:val="0"/>
              <w:spacing w:line="240" w:lineRule="auto"/>
              <w:ind w:left="0" w:firstLine="0"/>
              <w:jc w:val="center"/>
              <w:rPr>
                <w:sz w:val="24"/>
                <w:szCs w:val="24"/>
              </w:rPr>
            </w:pPr>
            <w:r w:rsidDel="00000000" w:rsidR="00000000" w:rsidRPr="00000000">
              <w:rPr>
                <w:sz w:val="24"/>
                <w:szCs w:val="24"/>
                <w:rtl w:val="0"/>
              </w:rPr>
              <w:t xml:space="preserve">35</w:t>
            </w:r>
          </w:p>
        </w:tc>
      </w:tr>
    </w:tbl>
    <w:p w:rsidR="00000000" w:rsidDel="00000000" w:rsidP="00000000" w:rsidRDefault="00000000" w:rsidRPr="00000000" w14:paraId="0000003A">
      <w:pPr>
        <w:ind w:left="-180" w:firstLine="0"/>
        <w:jc w:val="both"/>
        <w:rPr>
          <w:b w:val="1"/>
          <w:sz w:val="24"/>
          <w:szCs w:val="24"/>
        </w:rPr>
      </w:pPr>
      <w:r w:rsidDel="00000000" w:rsidR="00000000" w:rsidRPr="00000000">
        <w:rPr>
          <w:rtl w:val="0"/>
        </w:rPr>
      </w:r>
    </w:p>
    <w:p w:rsidR="00000000" w:rsidDel="00000000" w:rsidP="00000000" w:rsidRDefault="00000000" w:rsidRPr="00000000" w14:paraId="0000003B">
      <w:pPr>
        <w:ind w:left="-180" w:firstLine="0"/>
        <w:jc w:val="both"/>
        <w:rPr>
          <w:b w:val="1"/>
          <w:sz w:val="24"/>
          <w:szCs w:val="24"/>
        </w:rPr>
      </w:pPr>
      <w:r w:rsidDel="00000000" w:rsidR="00000000" w:rsidRPr="00000000">
        <w:rPr>
          <w:rtl w:val="0"/>
        </w:rPr>
      </w:r>
    </w:p>
    <w:p w:rsidR="00000000" w:rsidDel="00000000" w:rsidP="00000000" w:rsidRDefault="00000000" w:rsidRPr="00000000" w14:paraId="0000003C">
      <w:pPr>
        <w:ind w:left="-180" w:firstLine="0"/>
        <w:jc w:val="both"/>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tbl>
      <w:tblPr>
        <w:tblStyle w:val="Table2"/>
        <w:tblW w:w="11295.0" w:type="dxa"/>
        <w:jc w:val="left"/>
        <w:tblInd w:w="-7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0"/>
        <w:gridCol w:w="6165"/>
        <w:gridCol w:w="3210"/>
        <w:tblGridChange w:id="0">
          <w:tblGrid>
            <w:gridCol w:w="1920"/>
            <w:gridCol w:w="6165"/>
            <w:gridCol w:w="3210"/>
          </w:tblGrid>
        </w:tblGridChange>
      </w:tblGrid>
      <w:tr>
        <w:trPr>
          <w:cantSplit w:val="0"/>
          <w:trHeight w:val="315" w:hRule="atLeast"/>
          <w:tblHeader w:val="0"/>
        </w:trPr>
        <w:tc>
          <w:tcPr>
            <w:gridSpan w:val="3"/>
            <w:tcBorders>
              <w:top w:color="ffffff" w:space="0" w:sz="5" w:val="single"/>
              <w:left w:color="ffffff" w:space="0" w:sz="5" w:val="single"/>
              <w:bottom w:color="000000" w:space="0" w:sz="6" w:val="single"/>
              <w:right w:color="cccccc" w:space="0" w:sz="5" w:val="single"/>
            </w:tcBorders>
            <w:tcMar>
              <w:top w:w="-391.68000000000006" w:type="dxa"/>
              <w:left w:w="-391.68000000000006" w:type="dxa"/>
              <w:bottom w:w="-391.68000000000006" w:type="dxa"/>
              <w:right w:w="-391.68000000000006" w:type="dxa"/>
            </w:tcMar>
            <w:vAlign w:val="center"/>
          </w:tcPr>
          <w:p w:rsidR="00000000" w:rsidDel="00000000" w:rsidP="00000000" w:rsidRDefault="00000000" w:rsidRPr="00000000" w14:paraId="0000003E">
            <w:pPr>
              <w:widowControl w:val="0"/>
              <w:spacing w:line="240" w:lineRule="auto"/>
              <w:rPr>
                <w:sz w:val="20"/>
                <w:szCs w:val="20"/>
              </w:rPr>
            </w:pPr>
            <w:r w:rsidDel="00000000" w:rsidR="00000000" w:rsidRPr="00000000">
              <w:rPr>
                <w:b w:val="1"/>
                <w:sz w:val="20"/>
                <w:szCs w:val="20"/>
                <w:rtl w:val="0"/>
              </w:rPr>
              <w:t xml:space="preserve">Table S2.</w:t>
            </w:r>
            <w:r w:rsidDel="00000000" w:rsidR="00000000" w:rsidRPr="00000000">
              <w:rPr>
                <w:sz w:val="20"/>
                <w:szCs w:val="20"/>
                <w:rtl w:val="0"/>
              </w:rPr>
              <w:t xml:space="preserve"> References of measures used in the Germina cohort.</w:t>
            </w:r>
          </w:p>
        </w:tc>
      </w:tr>
      <w:tr>
        <w:trPr>
          <w:cantSplit w:val="0"/>
          <w:trHeight w:val="315" w:hRule="atLeast"/>
          <w:tblHeader w:val="0"/>
        </w:trPr>
        <w:tc>
          <w:tcPr>
            <w:tcBorders>
              <w:top w:color="000000" w:space="0" w:sz="6" w:val="single"/>
              <w:left w:color="ffffff" w:space="0" w:sz="5" w:val="single"/>
              <w:bottom w:color="000000" w:space="0" w:sz="6" w:val="single"/>
              <w:right w:color="ffffff" w:space="0" w:sz="5" w:val="single"/>
            </w:tcBorders>
            <w:shd w:fill="auto" w:val="clear"/>
            <w:tcMar>
              <w:top w:w="-391.68000000000006" w:type="dxa"/>
              <w:left w:w="-391.68000000000006" w:type="dxa"/>
              <w:bottom w:w="-391.68000000000006" w:type="dxa"/>
              <w:right w:w="-391.68000000000006" w:type="dxa"/>
            </w:tcMar>
            <w:vAlign w:val="center"/>
          </w:tcPr>
          <w:p w:rsidR="00000000" w:rsidDel="00000000" w:rsidP="00000000" w:rsidRDefault="00000000" w:rsidRPr="00000000" w14:paraId="00000041">
            <w:pPr>
              <w:widowControl w:val="0"/>
              <w:spacing w:line="240" w:lineRule="auto"/>
              <w:rPr>
                <w:sz w:val="20"/>
                <w:szCs w:val="20"/>
              </w:rPr>
            </w:pPr>
            <w:r w:rsidDel="00000000" w:rsidR="00000000" w:rsidRPr="00000000">
              <w:rPr>
                <w:b w:val="1"/>
                <w:sz w:val="18"/>
                <w:szCs w:val="18"/>
                <w:rtl w:val="0"/>
              </w:rPr>
              <w:t xml:space="preserve">Family, mother, environment</w:t>
            </w:r>
            <w:r w:rsidDel="00000000" w:rsidR="00000000" w:rsidRPr="00000000">
              <w:rPr>
                <w:rtl w:val="0"/>
              </w:rPr>
            </w:r>
          </w:p>
        </w:tc>
        <w:tc>
          <w:tcPr>
            <w:tcBorders>
              <w:top w:color="000000" w:space="0" w:sz="6" w:val="single"/>
              <w:left w:color="ffffff" w:space="0" w:sz="5" w:val="single"/>
              <w:bottom w:color="000000" w:space="0" w:sz="6" w:val="single"/>
              <w:right w:color="ffffff" w:space="0" w:sz="5" w:val="single"/>
            </w:tcBorders>
            <w:shd w:fill="auto" w:val="clear"/>
            <w:tcMar>
              <w:top w:w="-391.68000000000006" w:type="dxa"/>
              <w:left w:w="-391.68000000000006" w:type="dxa"/>
              <w:bottom w:w="-391.68000000000006" w:type="dxa"/>
              <w:right w:w="-391.68000000000006" w:type="dxa"/>
            </w:tcMar>
            <w:vAlign w:val="center"/>
          </w:tcPr>
          <w:p w:rsidR="00000000" w:rsidDel="00000000" w:rsidP="00000000" w:rsidRDefault="00000000" w:rsidRPr="00000000" w14:paraId="00000042">
            <w:pPr>
              <w:widowControl w:val="0"/>
              <w:spacing w:line="240" w:lineRule="auto"/>
              <w:rPr>
                <w:sz w:val="20"/>
                <w:szCs w:val="20"/>
              </w:rPr>
            </w:pPr>
            <w:r w:rsidDel="00000000" w:rsidR="00000000" w:rsidRPr="00000000">
              <w:rPr>
                <w:b w:val="1"/>
                <w:sz w:val="18"/>
                <w:szCs w:val="18"/>
                <w:rtl w:val="0"/>
              </w:rPr>
              <w:t xml:space="preserve">Measures</w:t>
            </w:r>
            <w:r w:rsidDel="00000000" w:rsidR="00000000" w:rsidRPr="00000000">
              <w:rPr>
                <w:rtl w:val="0"/>
              </w:rPr>
            </w:r>
          </w:p>
        </w:tc>
        <w:tc>
          <w:tcPr>
            <w:tcBorders>
              <w:top w:color="000000" w:space="0" w:sz="6" w:val="single"/>
              <w:left w:color="ffffff" w:space="0" w:sz="5" w:val="single"/>
              <w:bottom w:color="000000" w:space="0" w:sz="6" w:val="single"/>
              <w:right w:color="ffffff" w:space="0" w:sz="5" w:val="single"/>
            </w:tcBorders>
            <w:shd w:fill="auto" w:val="clear"/>
            <w:tcMar>
              <w:top w:w="-391.68000000000006" w:type="dxa"/>
              <w:left w:w="-391.68000000000006" w:type="dxa"/>
              <w:bottom w:w="-391.68000000000006" w:type="dxa"/>
              <w:right w:w="-391.68000000000006" w:type="dxa"/>
            </w:tcMar>
            <w:vAlign w:val="center"/>
          </w:tcPr>
          <w:p w:rsidR="00000000" w:rsidDel="00000000" w:rsidP="00000000" w:rsidRDefault="00000000" w:rsidRPr="00000000" w14:paraId="00000043">
            <w:pPr>
              <w:widowControl w:val="0"/>
              <w:spacing w:line="240" w:lineRule="auto"/>
              <w:rPr>
                <w:b w:val="1"/>
                <w:sz w:val="18"/>
                <w:szCs w:val="18"/>
              </w:rPr>
            </w:pPr>
            <w:r w:rsidDel="00000000" w:rsidR="00000000" w:rsidRPr="00000000">
              <w:rPr>
                <w:b w:val="1"/>
                <w:sz w:val="18"/>
                <w:szCs w:val="18"/>
                <w:rtl w:val="0"/>
              </w:rPr>
              <w:t xml:space="preserve">Reference</w:t>
            </w:r>
          </w:p>
        </w:tc>
      </w:tr>
      <w:tr>
        <w:trPr>
          <w:cantSplit w:val="0"/>
          <w:trHeight w:val="156.98242187499773" w:hRule="atLeast"/>
          <w:tblHeader w:val="0"/>
        </w:trPr>
        <w:tc>
          <w:tcPr>
            <w:tcBorders>
              <w:top w:color="000000" w:space="0" w:sz="6"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44">
            <w:pPr>
              <w:widowControl w:val="0"/>
              <w:spacing w:line="240" w:lineRule="auto"/>
              <w:rPr>
                <w:sz w:val="20"/>
                <w:szCs w:val="20"/>
              </w:rPr>
            </w:pPr>
            <w:r w:rsidDel="00000000" w:rsidR="00000000" w:rsidRPr="00000000">
              <w:rPr>
                <w:sz w:val="18"/>
                <w:szCs w:val="18"/>
                <w:rtl w:val="0"/>
              </w:rPr>
              <w:t xml:space="preserve">Sociodemographic</w:t>
            </w:r>
            <w:r w:rsidDel="00000000" w:rsidR="00000000" w:rsidRPr="00000000">
              <w:rPr>
                <w:rtl w:val="0"/>
              </w:rPr>
            </w:r>
          </w:p>
        </w:tc>
        <w:tc>
          <w:tcPr>
            <w:tcBorders>
              <w:top w:color="000000" w:space="0" w:sz="6"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45">
            <w:pPr>
              <w:widowControl w:val="0"/>
              <w:spacing w:line="240" w:lineRule="auto"/>
              <w:rPr>
                <w:sz w:val="20"/>
                <w:szCs w:val="20"/>
              </w:rPr>
            </w:pPr>
            <w:r w:rsidDel="00000000" w:rsidR="00000000" w:rsidRPr="00000000">
              <w:rPr>
                <w:sz w:val="18"/>
                <w:szCs w:val="18"/>
                <w:rtl w:val="0"/>
              </w:rPr>
              <w:t xml:space="preserve">Brazilian economic classification criteria</w:t>
            </w:r>
            <w:r w:rsidDel="00000000" w:rsidR="00000000" w:rsidRPr="00000000">
              <w:rPr>
                <w:rtl w:val="0"/>
              </w:rPr>
            </w:r>
          </w:p>
        </w:tc>
        <w:tc>
          <w:tcPr>
            <w:tcBorders>
              <w:top w:color="000000" w:space="0" w:sz="6"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46">
            <w:pPr>
              <w:widowControl w:val="0"/>
              <w:spacing w:line="240" w:lineRule="auto"/>
              <w:rPr>
                <w:sz w:val="18"/>
                <w:szCs w:val="18"/>
              </w:rPr>
            </w:pPr>
            <w:hyperlink r:id="rId6">
              <w:r w:rsidDel="00000000" w:rsidR="00000000" w:rsidRPr="00000000">
                <w:rPr>
                  <w:b w:val="0"/>
                  <w:sz w:val="18"/>
                  <w:szCs w:val="18"/>
                  <w:u w:val="none"/>
                  <w:rtl w:val="0"/>
                </w:rPr>
                <w:t xml:space="preserve">(ABEP, 2022)</w:t>
              </w:r>
            </w:hyperlink>
            <w:r w:rsidDel="00000000" w:rsidR="00000000" w:rsidRPr="00000000">
              <w:rPr>
                <w:rtl w:val="0"/>
              </w:rPr>
            </w:r>
          </w:p>
        </w:tc>
      </w:tr>
      <w:tr>
        <w:trPr>
          <w:cantSplit w:val="0"/>
          <w:tblHeader w:val="0"/>
        </w:trPr>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47">
            <w:pPr>
              <w:widowControl w:val="0"/>
              <w:spacing w:line="240" w:lineRule="auto"/>
              <w:rPr>
                <w:sz w:val="20"/>
                <w:szCs w:val="20"/>
              </w:rPr>
            </w:pP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48">
            <w:pPr>
              <w:widowControl w:val="0"/>
              <w:spacing w:line="240" w:lineRule="auto"/>
              <w:rPr>
                <w:sz w:val="20"/>
                <w:szCs w:val="20"/>
              </w:rPr>
            </w:pPr>
            <w:r w:rsidDel="00000000" w:rsidR="00000000" w:rsidRPr="00000000">
              <w:rPr>
                <w:sz w:val="18"/>
                <w:szCs w:val="18"/>
                <w:rtl w:val="0"/>
              </w:rPr>
              <w:t xml:space="preserve">MacArthur scale </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49">
            <w:pPr>
              <w:widowControl w:val="0"/>
              <w:spacing w:line="240" w:lineRule="auto"/>
              <w:rPr>
                <w:sz w:val="18"/>
                <w:szCs w:val="18"/>
              </w:rPr>
            </w:pPr>
            <w:hyperlink r:id="rId7">
              <w:r w:rsidDel="00000000" w:rsidR="00000000" w:rsidRPr="00000000">
                <w:rPr>
                  <w:b w:val="0"/>
                  <w:sz w:val="18"/>
                  <w:szCs w:val="18"/>
                  <w:u w:val="none"/>
                  <w:rtl w:val="0"/>
                </w:rPr>
                <w:t xml:space="preserve">(Ferreira et al., 2018)</w:t>
              </w:r>
            </w:hyperlink>
            <w:r w:rsidDel="00000000" w:rsidR="00000000" w:rsidRPr="00000000">
              <w:rPr>
                <w:rtl w:val="0"/>
              </w:rPr>
            </w:r>
          </w:p>
        </w:tc>
      </w:tr>
      <w:tr>
        <w:trPr>
          <w:cantSplit w:val="0"/>
          <w:trHeight w:val="255" w:hRule="atLeast"/>
          <w:tblHeader w:val="0"/>
        </w:trPr>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4A">
            <w:pPr>
              <w:widowControl w:val="0"/>
              <w:spacing w:line="240" w:lineRule="auto"/>
              <w:rPr>
                <w:sz w:val="20"/>
                <w:szCs w:val="20"/>
              </w:rPr>
            </w:pPr>
            <w:r w:rsidDel="00000000" w:rsidR="00000000" w:rsidRPr="00000000">
              <w:rPr>
                <w:sz w:val="18"/>
                <w:szCs w:val="18"/>
                <w:rtl w:val="0"/>
              </w:rPr>
              <w:t xml:space="preserve">Food insecurity</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4B">
            <w:pPr>
              <w:widowControl w:val="0"/>
              <w:spacing w:line="240" w:lineRule="auto"/>
              <w:rPr>
                <w:sz w:val="20"/>
                <w:szCs w:val="20"/>
              </w:rPr>
            </w:pPr>
            <w:r w:rsidDel="00000000" w:rsidR="00000000" w:rsidRPr="00000000">
              <w:rPr>
                <w:sz w:val="18"/>
                <w:szCs w:val="18"/>
                <w:rtl w:val="0"/>
              </w:rPr>
              <w:t xml:space="preserve">Escala brasileira de insegurança alimentar (EBIA; Brazilian scale of food insecurity)</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4C">
            <w:pPr>
              <w:widowControl w:val="0"/>
              <w:spacing w:line="240" w:lineRule="auto"/>
              <w:rPr>
                <w:sz w:val="18"/>
                <w:szCs w:val="18"/>
              </w:rPr>
            </w:pPr>
            <w:hyperlink r:id="rId8">
              <w:r w:rsidDel="00000000" w:rsidR="00000000" w:rsidRPr="00000000">
                <w:rPr>
                  <w:b w:val="0"/>
                  <w:sz w:val="18"/>
                  <w:szCs w:val="18"/>
                  <w:u w:val="none"/>
                  <w:rtl w:val="0"/>
                </w:rPr>
                <w:t xml:space="preserve">(L. P. dos Santos et al., 2014)</w:t>
              </w:r>
            </w:hyperlink>
            <w:r w:rsidDel="00000000" w:rsidR="00000000" w:rsidRPr="00000000">
              <w:rPr>
                <w:rtl w:val="0"/>
              </w:rPr>
            </w:r>
          </w:p>
        </w:tc>
      </w:tr>
      <w:tr>
        <w:trPr>
          <w:cantSplit w:val="0"/>
          <w:tblHeader w:val="0"/>
        </w:trPr>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4D">
            <w:pPr>
              <w:widowControl w:val="0"/>
              <w:spacing w:line="240" w:lineRule="auto"/>
              <w:rPr>
                <w:sz w:val="20"/>
                <w:szCs w:val="20"/>
              </w:rPr>
            </w:pPr>
            <w:r w:rsidDel="00000000" w:rsidR="00000000" w:rsidRPr="00000000">
              <w:rPr>
                <w:sz w:val="18"/>
                <w:szCs w:val="18"/>
                <w:rtl w:val="0"/>
              </w:rPr>
              <w:t xml:space="preserve">Trauma history</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4E">
            <w:pPr>
              <w:widowControl w:val="0"/>
              <w:spacing w:line="240" w:lineRule="auto"/>
              <w:rPr>
                <w:sz w:val="20"/>
                <w:szCs w:val="20"/>
              </w:rPr>
            </w:pPr>
            <w:r w:rsidDel="00000000" w:rsidR="00000000" w:rsidRPr="00000000">
              <w:rPr>
                <w:sz w:val="18"/>
                <w:szCs w:val="18"/>
                <w:rtl w:val="0"/>
              </w:rPr>
              <w:t xml:space="preserve">Childhood trauma questionnaire (CTQ) </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4F">
            <w:pPr>
              <w:widowControl w:val="0"/>
              <w:spacing w:line="240" w:lineRule="auto"/>
              <w:rPr>
                <w:sz w:val="18"/>
                <w:szCs w:val="18"/>
              </w:rPr>
            </w:pPr>
            <w:hyperlink r:id="rId9">
              <w:r w:rsidDel="00000000" w:rsidR="00000000" w:rsidRPr="00000000">
                <w:rPr>
                  <w:b w:val="0"/>
                  <w:sz w:val="18"/>
                  <w:szCs w:val="18"/>
                  <w:u w:val="none"/>
                  <w:rtl w:val="0"/>
                </w:rPr>
                <w:t xml:space="preserve">(Grassi-Oliveira et al., 2014)</w:t>
              </w:r>
            </w:hyperlink>
            <w:r w:rsidDel="00000000" w:rsidR="00000000" w:rsidRPr="00000000">
              <w:rPr>
                <w:rtl w:val="0"/>
              </w:rPr>
            </w:r>
          </w:p>
        </w:tc>
      </w:tr>
      <w:tr>
        <w:trPr>
          <w:cantSplit w:val="0"/>
          <w:tblHeader w:val="0"/>
        </w:trPr>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50">
            <w:pPr>
              <w:widowControl w:val="0"/>
              <w:spacing w:line="240" w:lineRule="auto"/>
              <w:rPr>
                <w:sz w:val="20"/>
                <w:szCs w:val="20"/>
              </w:rPr>
            </w:pPr>
            <w:r w:rsidDel="00000000" w:rsidR="00000000" w:rsidRPr="00000000">
              <w:rPr>
                <w:sz w:val="18"/>
                <w:szCs w:val="18"/>
                <w:rtl w:val="0"/>
              </w:rPr>
              <w:t xml:space="preserve">Mental health</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51">
            <w:pPr>
              <w:widowControl w:val="0"/>
              <w:spacing w:line="240" w:lineRule="auto"/>
              <w:rPr>
                <w:sz w:val="20"/>
                <w:szCs w:val="20"/>
              </w:rPr>
            </w:pPr>
            <w:r w:rsidDel="00000000" w:rsidR="00000000" w:rsidRPr="00000000">
              <w:rPr>
                <w:sz w:val="18"/>
                <w:szCs w:val="18"/>
                <w:rtl w:val="0"/>
              </w:rPr>
              <w:t xml:space="preserve">Adult ADHD self-report scale (ASRS) </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52">
            <w:pPr>
              <w:widowControl w:val="0"/>
              <w:spacing w:line="240" w:lineRule="auto"/>
              <w:rPr>
                <w:sz w:val="18"/>
                <w:szCs w:val="18"/>
              </w:rPr>
            </w:pPr>
            <w:hyperlink r:id="rId10">
              <w:r w:rsidDel="00000000" w:rsidR="00000000" w:rsidRPr="00000000">
                <w:rPr>
                  <w:b w:val="0"/>
                  <w:sz w:val="18"/>
                  <w:szCs w:val="18"/>
                  <w:u w:val="none"/>
                  <w:rtl w:val="0"/>
                </w:rPr>
                <w:t xml:space="preserve">(Polanczyk et al., 2010)</w:t>
              </w:r>
            </w:hyperlink>
            <w:r w:rsidDel="00000000" w:rsidR="00000000" w:rsidRPr="00000000">
              <w:rPr>
                <w:rtl w:val="0"/>
              </w:rPr>
            </w:r>
          </w:p>
        </w:tc>
      </w:tr>
      <w:tr>
        <w:trPr>
          <w:cantSplit w:val="0"/>
          <w:tblHeader w:val="0"/>
        </w:trPr>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53">
            <w:pPr>
              <w:widowControl w:val="0"/>
              <w:spacing w:line="240" w:lineRule="auto"/>
              <w:rPr>
                <w:sz w:val="20"/>
                <w:szCs w:val="20"/>
              </w:rPr>
            </w:pP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54">
            <w:pPr>
              <w:widowControl w:val="0"/>
              <w:spacing w:line="240" w:lineRule="auto"/>
              <w:rPr>
                <w:sz w:val="20"/>
                <w:szCs w:val="20"/>
              </w:rPr>
            </w:pPr>
            <w:r w:rsidDel="00000000" w:rsidR="00000000" w:rsidRPr="00000000">
              <w:rPr>
                <w:sz w:val="18"/>
                <w:szCs w:val="18"/>
                <w:rtl w:val="0"/>
              </w:rPr>
              <w:t xml:space="preserve">Alcohol, smoking and substance involvement screening test (ASSIST) adaptation </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55">
            <w:pPr>
              <w:widowControl w:val="0"/>
              <w:spacing w:line="240" w:lineRule="auto"/>
              <w:rPr>
                <w:sz w:val="18"/>
                <w:szCs w:val="18"/>
              </w:rPr>
            </w:pPr>
            <w:hyperlink r:id="rId11">
              <w:r w:rsidDel="00000000" w:rsidR="00000000" w:rsidRPr="00000000">
                <w:rPr>
                  <w:b w:val="0"/>
                  <w:sz w:val="18"/>
                  <w:szCs w:val="18"/>
                  <w:u w:val="none"/>
                  <w:rtl w:val="0"/>
                </w:rPr>
                <w:t xml:space="preserve">(Henrique et al., 2004)</w:t>
              </w:r>
            </w:hyperlink>
            <w:r w:rsidDel="00000000" w:rsidR="00000000" w:rsidRPr="00000000">
              <w:rPr>
                <w:rtl w:val="0"/>
              </w:rPr>
            </w:r>
          </w:p>
        </w:tc>
      </w:tr>
      <w:tr>
        <w:trPr>
          <w:cantSplit w:val="0"/>
          <w:tblHeader w:val="0"/>
        </w:trPr>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56">
            <w:pPr>
              <w:widowControl w:val="0"/>
              <w:spacing w:line="240" w:lineRule="auto"/>
              <w:rPr>
                <w:sz w:val="20"/>
                <w:szCs w:val="20"/>
              </w:rPr>
            </w:pP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57">
            <w:pPr>
              <w:widowControl w:val="0"/>
              <w:spacing w:line="240" w:lineRule="auto"/>
              <w:rPr>
                <w:sz w:val="20"/>
                <w:szCs w:val="20"/>
              </w:rPr>
            </w:pPr>
            <w:r w:rsidDel="00000000" w:rsidR="00000000" w:rsidRPr="00000000">
              <w:rPr>
                <w:sz w:val="18"/>
                <w:szCs w:val="18"/>
                <w:rtl w:val="0"/>
              </w:rPr>
              <w:t xml:space="preserve">Edinburgh postnatal depression scale (EPDS)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58">
            <w:pPr>
              <w:widowControl w:val="0"/>
              <w:spacing w:line="240" w:lineRule="auto"/>
              <w:rPr>
                <w:sz w:val="18"/>
                <w:szCs w:val="18"/>
              </w:rPr>
            </w:pPr>
            <w:hyperlink r:id="rId12">
              <w:r w:rsidDel="00000000" w:rsidR="00000000" w:rsidRPr="00000000">
                <w:rPr>
                  <w:b w:val="0"/>
                  <w:sz w:val="18"/>
                  <w:szCs w:val="18"/>
                  <w:u w:val="none"/>
                  <w:rtl w:val="0"/>
                </w:rPr>
                <w:t xml:space="preserve">(I. S. Santos et al., 2007)</w:t>
              </w:r>
            </w:hyperlink>
            <w:r w:rsidDel="00000000" w:rsidR="00000000" w:rsidRPr="00000000">
              <w:rPr>
                <w:rtl w:val="0"/>
              </w:rPr>
            </w:r>
          </w:p>
        </w:tc>
      </w:tr>
      <w:tr>
        <w:trPr>
          <w:cantSplit w:val="0"/>
          <w:tblHeader w:val="0"/>
        </w:trPr>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59">
            <w:pPr>
              <w:widowControl w:val="0"/>
              <w:spacing w:line="240" w:lineRule="auto"/>
              <w:rPr>
                <w:sz w:val="20"/>
                <w:szCs w:val="20"/>
              </w:rPr>
            </w:pP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5A">
            <w:pPr>
              <w:widowControl w:val="0"/>
              <w:spacing w:line="240" w:lineRule="auto"/>
              <w:rPr>
                <w:sz w:val="20"/>
                <w:szCs w:val="20"/>
              </w:rPr>
            </w:pPr>
            <w:r w:rsidDel="00000000" w:rsidR="00000000" w:rsidRPr="00000000">
              <w:rPr>
                <w:sz w:val="18"/>
                <w:szCs w:val="18"/>
                <w:rtl w:val="0"/>
              </w:rPr>
              <w:t xml:space="preserve">Generalized anxiety disorder-7 (GAD-7) </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5B">
            <w:pPr>
              <w:widowControl w:val="0"/>
              <w:spacing w:line="240" w:lineRule="auto"/>
              <w:rPr>
                <w:sz w:val="18"/>
                <w:szCs w:val="18"/>
              </w:rPr>
            </w:pPr>
            <w:hyperlink r:id="rId13">
              <w:r w:rsidDel="00000000" w:rsidR="00000000" w:rsidRPr="00000000">
                <w:rPr>
                  <w:b w:val="0"/>
                  <w:sz w:val="18"/>
                  <w:szCs w:val="18"/>
                  <w:u w:val="none"/>
                  <w:rtl w:val="0"/>
                </w:rPr>
                <w:t xml:space="preserve">(Moreno et al., 2016)</w:t>
              </w:r>
            </w:hyperlink>
            <w:r w:rsidDel="00000000" w:rsidR="00000000" w:rsidRPr="00000000">
              <w:rPr>
                <w:rtl w:val="0"/>
              </w:rPr>
            </w:r>
          </w:p>
        </w:tc>
      </w:tr>
      <w:tr>
        <w:trPr>
          <w:cantSplit w:val="0"/>
          <w:tblHeader w:val="0"/>
        </w:trPr>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5C">
            <w:pPr>
              <w:widowControl w:val="0"/>
              <w:spacing w:line="240" w:lineRule="auto"/>
              <w:rPr>
                <w:sz w:val="20"/>
                <w:szCs w:val="20"/>
              </w:rPr>
            </w:pP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5D">
            <w:pPr>
              <w:widowControl w:val="0"/>
              <w:spacing w:line="240" w:lineRule="auto"/>
              <w:rPr>
                <w:sz w:val="20"/>
                <w:szCs w:val="20"/>
              </w:rPr>
            </w:pPr>
            <w:r w:rsidDel="00000000" w:rsidR="00000000" w:rsidRPr="00000000">
              <w:rPr>
                <w:sz w:val="18"/>
                <w:szCs w:val="18"/>
                <w:rtl w:val="0"/>
              </w:rPr>
              <w:t xml:space="preserve">Perceived stress scale (PSS)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5E">
            <w:pPr>
              <w:widowControl w:val="0"/>
              <w:spacing w:line="240" w:lineRule="auto"/>
              <w:rPr>
                <w:sz w:val="18"/>
                <w:szCs w:val="18"/>
              </w:rPr>
            </w:pPr>
            <w:hyperlink r:id="rId14">
              <w:r w:rsidDel="00000000" w:rsidR="00000000" w:rsidRPr="00000000">
                <w:rPr>
                  <w:b w:val="0"/>
                  <w:sz w:val="18"/>
                  <w:szCs w:val="18"/>
                  <w:u w:val="none"/>
                  <w:rtl w:val="0"/>
                </w:rPr>
                <w:t xml:space="preserve">(Siqueira Reis et al., 2010)</w:t>
              </w:r>
            </w:hyperlink>
            <w:r w:rsidDel="00000000" w:rsidR="00000000" w:rsidRPr="00000000">
              <w:rPr>
                <w:rtl w:val="0"/>
              </w:rPr>
            </w:r>
          </w:p>
        </w:tc>
      </w:tr>
      <w:tr>
        <w:trPr>
          <w:cantSplit w:val="0"/>
          <w:tblHeader w:val="0"/>
        </w:trPr>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5F">
            <w:pPr>
              <w:widowControl w:val="0"/>
              <w:spacing w:line="240" w:lineRule="auto"/>
              <w:rPr>
                <w:sz w:val="20"/>
                <w:szCs w:val="20"/>
              </w:rPr>
            </w:pP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60">
            <w:pPr>
              <w:widowControl w:val="0"/>
              <w:spacing w:line="240" w:lineRule="auto"/>
              <w:rPr>
                <w:sz w:val="20"/>
                <w:szCs w:val="20"/>
              </w:rPr>
            </w:pPr>
            <w:r w:rsidDel="00000000" w:rsidR="00000000" w:rsidRPr="00000000">
              <w:rPr>
                <w:sz w:val="18"/>
                <w:szCs w:val="18"/>
                <w:rtl w:val="0"/>
              </w:rPr>
              <w:t xml:space="preserve">Parenting stress index-IV-short form (PSI-IV-SF) </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61">
            <w:pPr>
              <w:widowControl w:val="0"/>
              <w:spacing w:line="240" w:lineRule="auto"/>
              <w:rPr>
                <w:sz w:val="18"/>
                <w:szCs w:val="18"/>
              </w:rPr>
            </w:pPr>
            <w:hyperlink r:id="rId15">
              <w:r w:rsidDel="00000000" w:rsidR="00000000" w:rsidRPr="00000000">
                <w:rPr>
                  <w:b w:val="0"/>
                  <w:sz w:val="18"/>
                  <w:szCs w:val="18"/>
                  <w:u w:val="none"/>
                  <w:rtl w:val="0"/>
                </w:rPr>
                <w:t xml:space="preserve">(Pereira et al., 2016)</w:t>
              </w:r>
            </w:hyperlink>
            <w:r w:rsidDel="00000000" w:rsidR="00000000" w:rsidRPr="00000000">
              <w:rPr>
                <w:rtl w:val="0"/>
              </w:rPr>
            </w:r>
          </w:p>
        </w:tc>
      </w:tr>
      <w:tr>
        <w:trPr>
          <w:cantSplit w:val="0"/>
          <w:tblHeader w:val="0"/>
        </w:trPr>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62">
            <w:pPr>
              <w:widowControl w:val="0"/>
              <w:spacing w:line="240" w:lineRule="auto"/>
              <w:rPr>
                <w:sz w:val="20"/>
                <w:szCs w:val="20"/>
              </w:rPr>
            </w:pP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63">
            <w:pPr>
              <w:widowControl w:val="0"/>
              <w:spacing w:line="240" w:lineRule="auto"/>
              <w:rPr>
                <w:sz w:val="20"/>
                <w:szCs w:val="20"/>
              </w:rPr>
            </w:pPr>
            <w:r w:rsidDel="00000000" w:rsidR="00000000" w:rsidRPr="00000000">
              <w:rPr>
                <w:sz w:val="18"/>
                <w:szCs w:val="18"/>
                <w:rtl w:val="0"/>
              </w:rPr>
              <w:t xml:space="preserve">Single item sleep quality scale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64">
            <w:pPr>
              <w:widowControl w:val="0"/>
              <w:spacing w:line="240" w:lineRule="auto"/>
              <w:rPr>
                <w:sz w:val="18"/>
                <w:szCs w:val="18"/>
              </w:rPr>
            </w:pPr>
            <w:hyperlink r:id="rId16">
              <w:r w:rsidDel="00000000" w:rsidR="00000000" w:rsidRPr="00000000">
                <w:rPr>
                  <w:b w:val="0"/>
                  <w:sz w:val="18"/>
                  <w:szCs w:val="18"/>
                  <w:u w:val="none"/>
                  <w:rtl w:val="0"/>
                </w:rPr>
                <w:t xml:space="preserve">(Snyder et al., 2018)</w:t>
              </w:r>
            </w:hyperlink>
            <w:r w:rsidDel="00000000" w:rsidR="00000000" w:rsidRPr="00000000">
              <w:rPr>
                <w:rtl w:val="0"/>
              </w:rPr>
            </w:r>
          </w:p>
        </w:tc>
      </w:tr>
      <w:tr>
        <w:trPr>
          <w:cantSplit w:val="0"/>
          <w:tblHeader w:val="0"/>
        </w:trPr>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65">
            <w:pPr>
              <w:widowControl w:val="0"/>
              <w:spacing w:line="240" w:lineRule="auto"/>
              <w:rPr>
                <w:sz w:val="20"/>
                <w:szCs w:val="20"/>
              </w:rPr>
            </w:pPr>
            <w:r w:rsidDel="00000000" w:rsidR="00000000" w:rsidRPr="00000000">
              <w:rPr>
                <w:sz w:val="18"/>
                <w:szCs w:val="18"/>
                <w:rtl w:val="0"/>
              </w:rPr>
              <w:t xml:space="preserve">Temperament</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66">
            <w:pPr>
              <w:widowControl w:val="0"/>
              <w:spacing w:line="240" w:lineRule="auto"/>
              <w:rPr>
                <w:sz w:val="20"/>
                <w:szCs w:val="20"/>
              </w:rPr>
            </w:pPr>
            <w:r w:rsidDel="00000000" w:rsidR="00000000" w:rsidRPr="00000000">
              <w:rPr>
                <w:sz w:val="18"/>
                <w:szCs w:val="18"/>
                <w:rtl w:val="0"/>
              </w:rPr>
              <w:t xml:space="preserve">Adult temperament questionnaire (ATQ)</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67">
            <w:pPr>
              <w:widowControl w:val="0"/>
              <w:spacing w:line="240" w:lineRule="auto"/>
              <w:rPr>
                <w:sz w:val="18"/>
                <w:szCs w:val="18"/>
              </w:rPr>
            </w:pPr>
            <w:hyperlink r:id="rId17">
              <w:r w:rsidDel="00000000" w:rsidR="00000000" w:rsidRPr="00000000">
                <w:rPr>
                  <w:b w:val="0"/>
                  <w:sz w:val="18"/>
                  <w:szCs w:val="18"/>
                  <w:u w:val="none"/>
                  <w:rtl w:val="0"/>
                </w:rPr>
                <w:t xml:space="preserve">(Evans &amp; Rothbart, 2007)</w:t>
              </w:r>
            </w:hyperlink>
            <w:r w:rsidDel="00000000" w:rsidR="00000000" w:rsidRPr="00000000">
              <w:rPr>
                <w:rtl w:val="0"/>
              </w:rPr>
            </w:r>
          </w:p>
        </w:tc>
      </w:tr>
      <w:tr>
        <w:trPr>
          <w:cantSplit w:val="0"/>
          <w:tblHeader w:val="0"/>
        </w:trPr>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68">
            <w:pPr>
              <w:widowControl w:val="0"/>
              <w:spacing w:line="240" w:lineRule="auto"/>
              <w:rPr>
                <w:sz w:val="20"/>
                <w:szCs w:val="20"/>
              </w:rPr>
            </w:pPr>
            <w:r w:rsidDel="00000000" w:rsidR="00000000" w:rsidRPr="00000000">
              <w:rPr>
                <w:sz w:val="18"/>
                <w:szCs w:val="18"/>
                <w:rtl w:val="0"/>
              </w:rPr>
              <w:t xml:space="preserve">Cognition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69">
            <w:pPr>
              <w:widowControl w:val="0"/>
              <w:spacing w:line="240" w:lineRule="auto"/>
              <w:rPr>
                <w:sz w:val="20"/>
                <w:szCs w:val="20"/>
              </w:rPr>
            </w:pPr>
            <w:r w:rsidDel="00000000" w:rsidR="00000000" w:rsidRPr="00000000">
              <w:rPr>
                <w:sz w:val="18"/>
                <w:szCs w:val="18"/>
                <w:rtl w:val="0"/>
              </w:rPr>
              <w:t xml:space="preserve">Wechsler abbreviated scale of intelligence (WASI-II)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6A">
            <w:pPr>
              <w:widowControl w:val="0"/>
              <w:spacing w:line="240" w:lineRule="auto"/>
              <w:rPr>
                <w:sz w:val="18"/>
                <w:szCs w:val="18"/>
              </w:rPr>
            </w:pPr>
            <w:hyperlink r:id="rId18">
              <w:r w:rsidDel="00000000" w:rsidR="00000000" w:rsidRPr="00000000">
                <w:rPr>
                  <w:b w:val="0"/>
                  <w:sz w:val="18"/>
                  <w:szCs w:val="18"/>
                  <w:u w:val="none"/>
                  <w:rtl w:val="0"/>
                </w:rPr>
                <w:t xml:space="preserve">(Axelrod, 2002; Heck et al., 2009)</w:t>
              </w:r>
            </w:hyperlink>
            <w:r w:rsidDel="00000000" w:rsidR="00000000" w:rsidRPr="00000000">
              <w:rPr>
                <w:rtl w:val="0"/>
              </w:rPr>
            </w:r>
          </w:p>
        </w:tc>
      </w:tr>
      <w:tr>
        <w:trPr>
          <w:cantSplit w:val="0"/>
          <w:tblHeader w:val="0"/>
        </w:trPr>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6B">
            <w:pPr>
              <w:widowControl w:val="0"/>
              <w:spacing w:line="240" w:lineRule="auto"/>
              <w:rPr>
                <w:sz w:val="20"/>
                <w:szCs w:val="20"/>
              </w:rPr>
            </w:pPr>
            <w:r w:rsidDel="00000000" w:rsidR="00000000" w:rsidRPr="00000000">
              <w:rPr>
                <w:sz w:val="18"/>
                <w:szCs w:val="18"/>
                <w:rtl w:val="0"/>
              </w:rPr>
              <w:t xml:space="preserve">Intimate partner violence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6C">
            <w:pPr>
              <w:widowControl w:val="0"/>
              <w:spacing w:line="240" w:lineRule="auto"/>
              <w:rPr>
                <w:sz w:val="20"/>
                <w:szCs w:val="20"/>
              </w:rPr>
            </w:pPr>
            <w:r w:rsidDel="00000000" w:rsidR="00000000" w:rsidRPr="00000000">
              <w:rPr>
                <w:sz w:val="18"/>
                <w:szCs w:val="18"/>
                <w:rtl w:val="0"/>
              </w:rPr>
              <w:t xml:space="preserve">WorldSAFE questionnaire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6D">
            <w:pPr>
              <w:widowControl w:val="0"/>
              <w:spacing w:line="240" w:lineRule="auto"/>
              <w:rPr>
                <w:sz w:val="18"/>
                <w:szCs w:val="18"/>
              </w:rPr>
            </w:pPr>
            <w:hyperlink r:id="rId19">
              <w:r w:rsidDel="00000000" w:rsidR="00000000" w:rsidRPr="00000000">
                <w:rPr>
                  <w:b w:val="0"/>
                  <w:sz w:val="18"/>
                  <w:szCs w:val="18"/>
                  <w:u w:val="none"/>
                  <w:rtl w:val="0"/>
                </w:rPr>
                <w:t xml:space="preserve">(Miranda et al., 2010)</w:t>
              </w:r>
            </w:hyperlink>
            <w:r w:rsidDel="00000000" w:rsidR="00000000" w:rsidRPr="00000000">
              <w:rPr>
                <w:rtl w:val="0"/>
              </w:rPr>
            </w:r>
          </w:p>
        </w:tc>
      </w:tr>
      <w:tr>
        <w:trPr>
          <w:cantSplit w:val="0"/>
          <w:trHeight w:val="193.96484374999886" w:hRule="atLeast"/>
          <w:tblHeader w:val="0"/>
        </w:trPr>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6E">
            <w:pPr>
              <w:widowControl w:val="0"/>
              <w:spacing w:line="240" w:lineRule="auto"/>
              <w:rPr>
                <w:sz w:val="20"/>
                <w:szCs w:val="20"/>
              </w:rPr>
            </w:pPr>
            <w:r w:rsidDel="00000000" w:rsidR="00000000" w:rsidRPr="00000000">
              <w:rPr>
                <w:sz w:val="18"/>
                <w:szCs w:val="18"/>
                <w:rtl w:val="0"/>
              </w:rPr>
              <w:t xml:space="preserve">Social support</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6F">
            <w:pPr>
              <w:widowControl w:val="0"/>
              <w:spacing w:line="240" w:lineRule="auto"/>
              <w:rPr>
                <w:sz w:val="20"/>
                <w:szCs w:val="20"/>
              </w:rPr>
            </w:pPr>
            <w:r w:rsidDel="00000000" w:rsidR="00000000" w:rsidRPr="00000000">
              <w:rPr>
                <w:sz w:val="18"/>
                <w:szCs w:val="18"/>
                <w:rtl w:val="0"/>
              </w:rPr>
              <w:t xml:space="preserve">Multidimensional Scale of Perceived Social Support (MSPSS) 3-item version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70">
            <w:pPr>
              <w:widowControl w:val="0"/>
              <w:spacing w:line="240" w:lineRule="auto"/>
              <w:rPr>
                <w:sz w:val="18"/>
                <w:szCs w:val="18"/>
              </w:rPr>
            </w:pPr>
            <w:hyperlink r:id="rId20">
              <w:r w:rsidDel="00000000" w:rsidR="00000000" w:rsidRPr="00000000">
                <w:rPr>
                  <w:b w:val="0"/>
                  <w:sz w:val="18"/>
                  <w:szCs w:val="18"/>
                  <w:u w:val="none"/>
                  <w:rtl w:val="0"/>
                </w:rPr>
                <w:t xml:space="preserve">(Slavin et al., 2020; Zimet et al., 1988)</w:t>
              </w:r>
            </w:hyperlink>
            <w:r w:rsidDel="00000000" w:rsidR="00000000" w:rsidRPr="00000000">
              <w:rPr>
                <w:rtl w:val="0"/>
              </w:rPr>
            </w:r>
          </w:p>
        </w:tc>
      </w:tr>
      <w:tr>
        <w:trPr>
          <w:cantSplit w:val="0"/>
          <w:trHeight w:val="150" w:hRule="atLeast"/>
          <w:tblHeader w:val="0"/>
        </w:trPr>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71">
            <w:pPr>
              <w:widowControl w:val="0"/>
              <w:spacing w:line="240" w:lineRule="auto"/>
              <w:rPr>
                <w:sz w:val="20"/>
                <w:szCs w:val="20"/>
              </w:rPr>
            </w:pPr>
            <w:r w:rsidDel="00000000" w:rsidR="00000000" w:rsidRPr="00000000">
              <w:rPr>
                <w:sz w:val="18"/>
                <w:szCs w:val="18"/>
                <w:rtl w:val="0"/>
              </w:rPr>
              <w:t xml:space="preserve">Home environment</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72">
            <w:pPr>
              <w:widowControl w:val="0"/>
              <w:spacing w:line="240" w:lineRule="auto"/>
              <w:rPr>
                <w:sz w:val="20"/>
                <w:szCs w:val="20"/>
              </w:rPr>
            </w:pPr>
            <w:r w:rsidDel="00000000" w:rsidR="00000000" w:rsidRPr="00000000">
              <w:rPr>
                <w:sz w:val="18"/>
                <w:szCs w:val="18"/>
                <w:rtl w:val="0"/>
              </w:rPr>
              <w:t xml:space="preserve">Affordances in the home environment for motor development - Infant scale (AHEMD-IS)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73">
            <w:pPr>
              <w:widowControl w:val="0"/>
              <w:spacing w:line="240" w:lineRule="auto"/>
              <w:rPr>
                <w:sz w:val="18"/>
                <w:szCs w:val="18"/>
              </w:rPr>
            </w:pPr>
            <w:hyperlink r:id="rId21">
              <w:r w:rsidDel="00000000" w:rsidR="00000000" w:rsidRPr="00000000">
                <w:rPr>
                  <w:b w:val="0"/>
                  <w:sz w:val="18"/>
                  <w:szCs w:val="18"/>
                  <w:u w:val="none"/>
                  <w:rtl w:val="0"/>
                </w:rPr>
                <w:t xml:space="preserve">(P. Caçola et al., 2011; P. M. Caçola et al., 2015)</w:t>
              </w:r>
            </w:hyperlink>
            <w:r w:rsidDel="00000000" w:rsidR="00000000" w:rsidRPr="00000000">
              <w:rPr>
                <w:rtl w:val="0"/>
              </w:rPr>
            </w:r>
          </w:p>
        </w:tc>
      </w:tr>
      <w:tr>
        <w:trPr>
          <w:cantSplit w:val="0"/>
          <w:trHeight w:val="24.477539062499947" w:hRule="atLeast"/>
          <w:tblHeader w:val="0"/>
        </w:trPr>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74">
            <w:pPr>
              <w:widowControl w:val="0"/>
              <w:rPr>
                <w:sz w:val="20"/>
                <w:szCs w:val="20"/>
              </w:rPr>
            </w:pP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75">
            <w:pPr>
              <w:widowControl w:val="0"/>
              <w:rPr>
                <w:sz w:val="20"/>
                <w:szCs w:val="20"/>
              </w:rPr>
            </w:pPr>
            <w:r w:rsidDel="00000000" w:rsidR="00000000" w:rsidRPr="00000000">
              <w:rPr>
                <w:sz w:val="18"/>
                <w:szCs w:val="18"/>
                <w:rtl w:val="0"/>
              </w:rPr>
              <w:t xml:space="preserve">Chaos, Order and Hubbub Scale (CHAOS)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76">
            <w:pPr>
              <w:widowControl w:val="0"/>
              <w:rPr>
                <w:sz w:val="18"/>
                <w:szCs w:val="18"/>
              </w:rPr>
            </w:pPr>
            <w:hyperlink r:id="rId22">
              <w:r w:rsidDel="00000000" w:rsidR="00000000" w:rsidRPr="00000000">
                <w:rPr>
                  <w:b w:val="0"/>
                  <w:sz w:val="18"/>
                  <w:szCs w:val="18"/>
                  <w:u w:val="none"/>
                  <w:rtl w:val="0"/>
                </w:rPr>
                <w:t xml:space="preserve">(Matheny et al., 1995)</w:t>
              </w:r>
            </w:hyperlink>
            <w:r w:rsidDel="00000000" w:rsidR="00000000" w:rsidRPr="00000000">
              <w:rPr>
                <w:rtl w:val="0"/>
              </w:rPr>
            </w:r>
          </w:p>
        </w:tc>
      </w:tr>
      <w:tr>
        <w:trPr>
          <w:cantSplit w:val="0"/>
          <w:trHeight w:val="384.99999999999943" w:hRule="atLeast"/>
          <w:tblHeader w:val="0"/>
        </w:trPr>
        <w:tc>
          <w:tcPr>
            <w:tcBorders>
              <w:top w:color="ffffff" w:space="0" w:sz="5" w:val="single"/>
              <w:left w:color="ffffff" w:space="0" w:sz="5" w:val="single"/>
              <w:bottom w:color="ffffff" w:space="0" w:sz="6"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77">
            <w:pPr>
              <w:widowControl w:val="0"/>
              <w:spacing w:line="240" w:lineRule="auto"/>
              <w:rPr>
                <w:sz w:val="20"/>
                <w:szCs w:val="20"/>
              </w:rPr>
            </w:pPr>
            <w:r w:rsidDel="00000000" w:rsidR="00000000" w:rsidRPr="00000000">
              <w:rPr>
                <w:sz w:val="18"/>
                <w:szCs w:val="18"/>
                <w:rtl w:val="0"/>
              </w:rPr>
              <w:t xml:space="preserve">Mother-infant interaction</w:t>
            </w:r>
            <w:r w:rsidDel="00000000" w:rsidR="00000000" w:rsidRPr="00000000">
              <w:rPr>
                <w:rtl w:val="0"/>
              </w:rPr>
            </w:r>
          </w:p>
        </w:tc>
        <w:tc>
          <w:tcPr>
            <w:tcBorders>
              <w:top w:color="ffffff" w:space="0" w:sz="5" w:val="single"/>
              <w:left w:color="ffffff" w:space="0" w:sz="5" w:val="single"/>
              <w:bottom w:color="ffffff" w:space="0" w:sz="6"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78">
            <w:pPr>
              <w:widowControl w:val="0"/>
              <w:spacing w:line="240" w:lineRule="auto"/>
              <w:rPr>
                <w:sz w:val="20"/>
                <w:szCs w:val="20"/>
              </w:rPr>
            </w:pPr>
            <w:r w:rsidDel="00000000" w:rsidR="00000000" w:rsidRPr="00000000">
              <w:rPr>
                <w:sz w:val="18"/>
                <w:szCs w:val="18"/>
                <w:rtl w:val="0"/>
              </w:rPr>
              <w:t xml:space="preserve">10-minute video recorded interaction between mother and infant (toy and no toy conditions); coding schemes: (1) entropy of maternal signals</w:t>
            </w:r>
            <w:r w:rsidDel="00000000" w:rsidR="00000000" w:rsidRPr="00000000">
              <w:rPr>
                <w:rtl w:val="0"/>
              </w:rPr>
            </w:r>
          </w:p>
        </w:tc>
        <w:tc>
          <w:tcPr>
            <w:tcBorders>
              <w:top w:color="ffffff" w:space="0" w:sz="5" w:val="single"/>
              <w:left w:color="ffffff" w:space="0" w:sz="5" w:val="single"/>
              <w:bottom w:color="ffffff" w:space="0" w:sz="6"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79">
            <w:pPr>
              <w:widowControl w:val="0"/>
              <w:spacing w:line="240" w:lineRule="auto"/>
              <w:rPr>
                <w:sz w:val="18"/>
                <w:szCs w:val="18"/>
              </w:rPr>
            </w:pPr>
            <w:hyperlink r:id="rId23">
              <w:r w:rsidDel="00000000" w:rsidR="00000000" w:rsidRPr="00000000">
                <w:rPr>
                  <w:b w:val="0"/>
                  <w:sz w:val="18"/>
                  <w:szCs w:val="18"/>
                  <w:u w:val="none"/>
                  <w:rtl w:val="0"/>
                </w:rPr>
                <w:t xml:space="preserve">(Davis et al., 2017)</w:t>
              </w:r>
            </w:hyperlink>
            <w:r w:rsidDel="00000000" w:rsidR="00000000" w:rsidRPr="00000000">
              <w:rPr>
                <w:rtl w:val="0"/>
              </w:rPr>
            </w:r>
          </w:p>
        </w:tc>
      </w:tr>
      <w:tr>
        <w:trPr>
          <w:cantSplit w:val="0"/>
          <w:trHeight w:val="73.96484375000227" w:hRule="atLeast"/>
          <w:tblHeader w:val="0"/>
        </w:trPr>
        <w:tc>
          <w:tcPr>
            <w:tcBorders>
              <w:top w:color="ffffff" w:space="0" w:sz="6" w:val="single"/>
              <w:left w:color="ffffff" w:space="0" w:sz="5" w:val="single"/>
              <w:bottom w:color="000000" w:space="0" w:sz="6"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7A">
            <w:pPr>
              <w:widowControl w:val="0"/>
              <w:spacing w:line="240" w:lineRule="auto"/>
              <w:rPr>
                <w:sz w:val="18"/>
                <w:szCs w:val="18"/>
              </w:rPr>
            </w:pPr>
            <w:r w:rsidDel="00000000" w:rsidR="00000000" w:rsidRPr="00000000">
              <w:rPr>
                <w:rtl w:val="0"/>
              </w:rPr>
            </w:r>
          </w:p>
        </w:tc>
        <w:tc>
          <w:tcPr>
            <w:tcBorders>
              <w:top w:color="ffffff" w:space="0" w:sz="6" w:val="single"/>
              <w:left w:color="ffffff" w:space="0" w:sz="5" w:val="single"/>
              <w:bottom w:color="000000" w:space="0" w:sz="6"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7B">
            <w:pPr>
              <w:widowControl w:val="0"/>
              <w:spacing w:line="240" w:lineRule="auto"/>
              <w:rPr>
                <w:sz w:val="18"/>
                <w:szCs w:val="18"/>
              </w:rPr>
            </w:pPr>
            <w:r w:rsidDel="00000000" w:rsidR="00000000" w:rsidRPr="00000000">
              <w:rPr>
                <w:sz w:val="18"/>
                <w:szCs w:val="18"/>
                <w:rtl w:val="0"/>
              </w:rPr>
              <w:t xml:space="preserve">(2) coding interactive behavior</w:t>
            </w:r>
          </w:p>
        </w:tc>
        <w:tc>
          <w:tcPr>
            <w:tcBorders>
              <w:top w:color="ffffff" w:space="0" w:sz="6" w:val="single"/>
              <w:left w:color="ffffff" w:space="0" w:sz="5" w:val="single"/>
              <w:bottom w:color="000000" w:space="0" w:sz="6"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7C">
            <w:pPr>
              <w:widowControl w:val="0"/>
              <w:spacing w:line="240" w:lineRule="auto"/>
              <w:rPr>
                <w:sz w:val="18"/>
                <w:szCs w:val="18"/>
              </w:rPr>
            </w:pPr>
            <w:hyperlink r:id="rId24">
              <w:r w:rsidDel="00000000" w:rsidR="00000000" w:rsidRPr="00000000">
                <w:rPr>
                  <w:b w:val="0"/>
                  <w:sz w:val="18"/>
                  <w:szCs w:val="18"/>
                  <w:u w:val="none"/>
                  <w:rtl w:val="0"/>
                </w:rPr>
                <w:t xml:space="preserve">(Feldman, 1998)</w:t>
              </w:r>
            </w:hyperlink>
            <w:r w:rsidDel="00000000" w:rsidR="00000000" w:rsidRPr="00000000">
              <w:rPr>
                <w:rtl w:val="0"/>
              </w:rPr>
            </w:r>
          </w:p>
        </w:tc>
      </w:tr>
      <w:tr>
        <w:trPr>
          <w:cantSplit w:val="0"/>
          <w:trHeight w:val="219.98046875000227" w:hRule="atLeast"/>
          <w:tblHeader w:val="0"/>
        </w:trPr>
        <w:tc>
          <w:tcPr>
            <w:tcBorders>
              <w:top w:color="000000" w:space="0" w:sz="6" w:val="single"/>
              <w:left w:color="ffffff" w:space="0" w:sz="5" w:val="single"/>
              <w:bottom w:color="000000" w:space="0" w:sz="6"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7D">
            <w:pPr>
              <w:widowControl w:val="0"/>
              <w:spacing w:line="240" w:lineRule="auto"/>
              <w:rPr>
                <w:sz w:val="20"/>
                <w:szCs w:val="20"/>
              </w:rPr>
            </w:pPr>
            <w:r w:rsidDel="00000000" w:rsidR="00000000" w:rsidRPr="00000000">
              <w:rPr>
                <w:b w:val="1"/>
                <w:sz w:val="18"/>
                <w:szCs w:val="18"/>
                <w:rtl w:val="0"/>
              </w:rPr>
              <w:t xml:space="preserve">Infant/child</w:t>
            </w:r>
            <w:r w:rsidDel="00000000" w:rsidR="00000000" w:rsidRPr="00000000">
              <w:rPr>
                <w:rtl w:val="0"/>
              </w:rPr>
            </w:r>
          </w:p>
        </w:tc>
        <w:tc>
          <w:tcPr>
            <w:tcBorders>
              <w:top w:color="000000" w:space="0" w:sz="6" w:val="single"/>
              <w:left w:color="ffffff" w:space="0" w:sz="5" w:val="single"/>
              <w:bottom w:color="000000" w:space="0" w:sz="6"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7E">
            <w:pPr>
              <w:widowControl w:val="0"/>
              <w:spacing w:line="240" w:lineRule="auto"/>
              <w:rPr>
                <w:sz w:val="20"/>
                <w:szCs w:val="20"/>
              </w:rPr>
            </w:pPr>
            <w:r w:rsidDel="00000000" w:rsidR="00000000" w:rsidRPr="00000000">
              <w:rPr>
                <w:rtl w:val="0"/>
              </w:rPr>
            </w:r>
          </w:p>
        </w:tc>
        <w:tc>
          <w:tcPr>
            <w:tcBorders>
              <w:top w:color="000000" w:space="0" w:sz="6" w:val="single"/>
              <w:left w:color="ffffff" w:space="0" w:sz="5" w:val="single"/>
              <w:bottom w:color="000000" w:space="0" w:sz="6"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7F">
            <w:pPr>
              <w:widowControl w:val="0"/>
              <w:spacing w:line="240" w:lineRule="auto"/>
              <w:rPr>
                <w:sz w:val="20"/>
                <w:szCs w:val="20"/>
              </w:rPr>
            </w:pPr>
            <w:r w:rsidDel="00000000" w:rsidR="00000000" w:rsidRPr="00000000">
              <w:rPr>
                <w:rtl w:val="0"/>
              </w:rPr>
            </w:r>
          </w:p>
        </w:tc>
      </w:tr>
      <w:tr>
        <w:trPr>
          <w:cantSplit w:val="0"/>
          <w:tblHeader w:val="0"/>
        </w:trPr>
        <w:tc>
          <w:tcPr>
            <w:tcBorders>
              <w:top w:color="000000" w:space="0" w:sz="6"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80">
            <w:pPr>
              <w:widowControl w:val="0"/>
              <w:spacing w:line="240" w:lineRule="auto"/>
              <w:rPr>
                <w:sz w:val="20"/>
                <w:szCs w:val="20"/>
              </w:rPr>
            </w:pPr>
            <w:r w:rsidDel="00000000" w:rsidR="00000000" w:rsidRPr="00000000">
              <w:rPr>
                <w:sz w:val="18"/>
                <w:szCs w:val="18"/>
                <w:rtl w:val="0"/>
              </w:rPr>
              <w:t xml:space="preserve">Anthropometry</w:t>
            </w:r>
            <w:r w:rsidDel="00000000" w:rsidR="00000000" w:rsidRPr="00000000">
              <w:rPr>
                <w:rtl w:val="0"/>
              </w:rPr>
            </w:r>
          </w:p>
        </w:tc>
        <w:tc>
          <w:tcPr>
            <w:tcBorders>
              <w:top w:color="000000" w:space="0" w:sz="6"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81">
            <w:pPr>
              <w:widowControl w:val="0"/>
              <w:spacing w:line="240" w:lineRule="auto"/>
              <w:rPr>
                <w:sz w:val="20"/>
                <w:szCs w:val="20"/>
              </w:rPr>
            </w:pPr>
            <w:r w:rsidDel="00000000" w:rsidR="00000000" w:rsidRPr="00000000">
              <w:rPr>
                <w:sz w:val="18"/>
                <w:szCs w:val="18"/>
                <w:rtl w:val="0"/>
              </w:rPr>
              <w:t xml:space="preserve">Weight, height/length, head, and chest circumference</w:t>
            </w:r>
            <w:r w:rsidDel="00000000" w:rsidR="00000000" w:rsidRPr="00000000">
              <w:rPr>
                <w:rtl w:val="0"/>
              </w:rPr>
            </w:r>
          </w:p>
        </w:tc>
        <w:tc>
          <w:tcPr>
            <w:tcBorders>
              <w:top w:color="000000" w:space="0" w:sz="6"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82">
            <w:pPr>
              <w:widowControl w:val="0"/>
              <w:spacing w:line="240" w:lineRule="auto"/>
              <w:rPr>
                <w:sz w:val="18"/>
                <w:szCs w:val="18"/>
              </w:rPr>
            </w:pPr>
            <w:hyperlink r:id="rId25">
              <w:r w:rsidDel="00000000" w:rsidR="00000000" w:rsidRPr="00000000">
                <w:rPr>
                  <w:b w:val="0"/>
                  <w:sz w:val="18"/>
                  <w:szCs w:val="18"/>
                  <w:u w:val="none"/>
                  <w:rtl w:val="0"/>
                </w:rPr>
                <w:t xml:space="preserve">(Schumacher, 2021)</w:t>
              </w:r>
            </w:hyperlink>
            <w:r w:rsidDel="00000000" w:rsidR="00000000" w:rsidRPr="00000000">
              <w:rPr>
                <w:rtl w:val="0"/>
              </w:rPr>
            </w:r>
          </w:p>
        </w:tc>
      </w:tr>
      <w:tr>
        <w:trPr>
          <w:cantSplit w:val="0"/>
          <w:tblHeader w:val="0"/>
        </w:trPr>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83">
            <w:pPr>
              <w:widowControl w:val="0"/>
              <w:spacing w:line="240" w:lineRule="auto"/>
              <w:rPr>
                <w:sz w:val="20"/>
                <w:szCs w:val="20"/>
              </w:rPr>
            </w:pPr>
            <w:r w:rsidDel="00000000" w:rsidR="00000000" w:rsidRPr="00000000">
              <w:rPr>
                <w:sz w:val="18"/>
                <w:szCs w:val="18"/>
                <w:rtl w:val="0"/>
              </w:rPr>
              <w:t xml:space="preserve">Abuse and neglect</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84">
            <w:pPr>
              <w:widowControl w:val="0"/>
              <w:spacing w:line="240" w:lineRule="auto"/>
              <w:rPr>
                <w:sz w:val="20"/>
                <w:szCs w:val="20"/>
              </w:rPr>
            </w:pPr>
            <w:r w:rsidDel="00000000" w:rsidR="00000000" w:rsidRPr="00000000">
              <w:rPr>
                <w:sz w:val="18"/>
                <w:szCs w:val="18"/>
                <w:rtl w:val="0"/>
              </w:rPr>
              <w:t xml:space="preserve">Conflict tactics scales: parent-child version (CTSPC)</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85">
            <w:pPr>
              <w:widowControl w:val="0"/>
              <w:spacing w:line="240" w:lineRule="auto"/>
              <w:rPr>
                <w:sz w:val="18"/>
                <w:szCs w:val="18"/>
              </w:rPr>
            </w:pPr>
            <w:hyperlink r:id="rId26">
              <w:r w:rsidDel="00000000" w:rsidR="00000000" w:rsidRPr="00000000">
                <w:rPr>
                  <w:b w:val="0"/>
                  <w:sz w:val="18"/>
                  <w:szCs w:val="18"/>
                  <w:u w:val="none"/>
                  <w:rtl w:val="0"/>
                </w:rPr>
                <w:t xml:space="preserve">(Bonfim et al., 2011)</w:t>
              </w:r>
            </w:hyperlink>
            <w:r w:rsidDel="00000000" w:rsidR="00000000" w:rsidRPr="00000000">
              <w:rPr>
                <w:rtl w:val="0"/>
              </w:rPr>
            </w:r>
          </w:p>
        </w:tc>
      </w:tr>
      <w:tr>
        <w:trPr>
          <w:cantSplit w:val="0"/>
          <w:tblHeader w:val="0"/>
        </w:trPr>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86">
            <w:pPr>
              <w:widowControl w:val="0"/>
              <w:spacing w:line="240" w:lineRule="auto"/>
              <w:rPr>
                <w:sz w:val="20"/>
                <w:szCs w:val="20"/>
              </w:rPr>
            </w:pPr>
            <w:r w:rsidDel="00000000" w:rsidR="00000000" w:rsidRPr="00000000">
              <w:rPr>
                <w:sz w:val="18"/>
                <w:szCs w:val="18"/>
                <w:rtl w:val="0"/>
              </w:rPr>
              <w:t xml:space="preserve">Sleep</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87">
            <w:pPr>
              <w:widowControl w:val="0"/>
              <w:spacing w:line="240" w:lineRule="auto"/>
              <w:rPr>
                <w:sz w:val="20"/>
                <w:szCs w:val="20"/>
              </w:rPr>
            </w:pPr>
            <w:r w:rsidDel="00000000" w:rsidR="00000000" w:rsidRPr="00000000">
              <w:rPr>
                <w:sz w:val="18"/>
                <w:szCs w:val="18"/>
                <w:rtl w:val="0"/>
              </w:rPr>
              <w:t xml:space="preserve">Brief infant sleep questionnaire (BISQ)</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88">
            <w:pPr>
              <w:widowControl w:val="0"/>
              <w:spacing w:line="240" w:lineRule="auto"/>
              <w:rPr>
                <w:sz w:val="18"/>
                <w:szCs w:val="18"/>
              </w:rPr>
            </w:pPr>
            <w:hyperlink r:id="rId27">
              <w:r w:rsidDel="00000000" w:rsidR="00000000" w:rsidRPr="00000000">
                <w:rPr>
                  <w:b w:val="0"/>
                  <w:sz w:val="18"/>
                  <w:szCs w:val="18"/>
                  <w:u w:val="none"/>
                  <w:rtl w:val="0"/>
                </w:rPr>
                <w:t xml:space="preserve">(Del-Ponte et al., 2020)</w:t>
              </w:r>
            </w:hyperlink>
            <w:r w:rsidDel="00000000" w:rsidR="00000000" w:rsidRPr="00000000">
              <w:rPr>
                <w:rtl w:val="0"/>
              </w:rPr>
            </w:r>
          </w:p>
        </w:tc>
      </w:tr>
      <w:tr>
        <w:trPr>
          <w:cantSplit w:val="0"/>
          <w:tblHeader w:val="0"/>
        </w:trPr>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89">
            <w:pPr>
              <w:widowControl w:val="0"/>
              <w:spacing w:line="240" w:lineRule="auto"/>
              <w:rPr>
                <w:sz w:val="20"/>
                <w:szCs w:val="20"/>
              </w:rPr>
            </w:pPr>
            <w:r w:rsidDel="00000000" w:rsidR="00000000" w:rsidRPr="00000000">
              <w:rPr>
                <w:sz w:val="18"/>
                <w:szCs w:val="18"/>
                <w:rtl w:val="0"/>
              </w:rPr>
              <w:t xml:space="preserve">Temperament</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8A">
            <w:pPr>
              <w:widowControl w:val="0"/>
              <w:spacing w:line="240" w:lineRule="auto"/>
              <w:rPr>
                <w:sz w:val="20"/>
                <w:szCs w:val="20"/>
              </w:rPr>
            </w:pPr>
            <w:r w:rsidDel="00000000" w:rsidR="00000000" w:rsidRPr="00000000">
              <w:rPr>
                <w:sz w:val="18"/>
                <w:szCs w:val="18"/>
                <w:rtl w:val="0"/>
              </w:rPr>
              <w:t xml:space="preserve">Infant behavior questionnaire-Revised (IBQ-R)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8B">
            <w:pPr>
              <w:widowControl w:val="0"/>
              <w:spacing w:line="240" w:lineRule="auto"/>
              <w:rPr>
                <w:sz w:val="18"/>
                <w:szCs w:val="18"/>
              </w:rPr>
            </w:pPr>
            <w:hyperlink r:id="rId28">
              <w:r w:rsidDel="00000000" w:rsidR="00000000" w:rsidRPr="00000000">
                <w:rPr>
                  <w:b w:val="0"/>
                  <w:sz w:val="18"/>
                  <w:szCs w:val="18"/>
                  <w:u w:val="none"/>
                  <w:rtl w:val="0"/>
                </w:rPr>
                <w:t xml:space="preserve">(Klein et al., 2009)</w:t>
              </w:r>
            </w:hyperlink>
            <w:r w:rsidDel="00000000" w:rsidR="00000000" w:rsidRPr="00000000">
              <w:rPr>
                <w:rtl w:val="0"/>
              </w:rPr>
            </w:r>
          </w:p>
        </w:tc>
      </w:tr>
      <w:tr>
        <w:trPr>
          <w:cantSplit w:val="0"/>
          <w:tblHeader w:val="0"/>
        </w:trPr>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8C">
            <w:pPr>
              <w:widowControl w:val="0"/>
              <w:spacing w:line="240" w:lineRule="auto"/>
              <w:rPr>
                <w:sz w:val="20"/>
                <w:szCs w:val="20"/>
              </w:rPr>
            </w:pP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8D">
            <w:pPr>
              <w:widowControl w:val="0"/>
              <w:spacing w:line="240" w:lineRule="auto"/>
              <w:rPr>
                <w:sz w:val="20"/>
                <w:szCs w:val="20"/>
              </w:rPr>
            </w:pPr>
            <w:r w:rsidDel="00000000" w:rsidR="00000000" w:rsidRPr="00000000">
              <w:rPr>
                <w:sz w:val="18"/>
                <w:szCs w:val="18"/>
                <w:rtl w:val="0"/>
              </w:rPr>
              <w:t xml:space="preserve">Early childhood behavior questionnaire (ECBQ)</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8E">
            <w:pPr>
              <w:widowControl w:val="0"/>
              <w:spacing w:line="240" w:lineRule="auto"/>
              <w:rPr>
                <w:sz w:val="18"/>
                <w:szCs w:val="18"/>
              </w:rPr>
            </w:pPr>
            <w:hyperlink r:id="rId29">
              <w:r w:rsidDel="00000000" w:rsidR="00000000" w:rsidRPr="00000000">
                <w:rPr>
                  <w:b w:val="0"/>
                  <w:sz w:val="18"/>
                  <w:szCs w:val="18"/>
                  <w:u w:val="none"/>
                  <w:rtl w:val="0"/>
                </w:rPr>
                <w:t xml:space="preserve">(Putnam &amp; Rothbart, 2006)</w:t>
              </w:r>
            </w:hyperlink>
            <w:r w:rsidDel="00000000" w:rsidR="00000000" w:rsidRPr="00000000">
              <w:rPr>
                <w:rtl w:val="0"/>
              </w:rPr>
            </w:r>
          </w:p>
        </w:tc>
      </w:tr>
      <w:tr>
        <w:trPr>
          <w:cantSplit w:val="0"/>
          <w:trHeight w:val="480" w:hRule="atLeast"/>
          <w:tblHeader w:val="0"/>
        </w:trPr>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8F">
            <w:pPr>
              <w:widowControl w:val="0"/>
              <w:spacing w:line="240" w:lineRule="auto"/>
              <w:rPr>
                <w:sz w:val="20"/>
                <w:szCs w:val="20"/>
              </w:rPr>
            </w:pPr>
            <w:r w:rsidDel="00000000" w:rsidR="00000000" w:rsidRPr="00000000">
              <w:rPr>
                <w:sz w:val="18"/>
                <w:szCs w:val="18"/>
                <w:rtl w:val="0"/>
              </w:rPr>
              <w:t xml:space="preserve">Developmental milestones and social emotional development</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90">
            <w:pPr>
              <w:widowControl w:val="0"/>
              <w:spacing w:line="240" w:lineRule="auto"/>
              <w:rPr>
                <w:sz w:val="20"/>
                <w:szCs w:val="20"/>
              </w:rPr>
            </w:pPr>
            <w:r w:rsidDel="00000000" w:rsidR="00000000" w:rsidRPr="00000000">
              <w:rPr>
                <w:sz w:val="18"/>
                <w:szCs w:val="18"/>
                <w:rtl w:val="0"/>
              </w:rPr>
              <w:t xml:space="preserve">Bayley scales of infant and toddler development 3rd Edition (Bayley-III)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91">
            <w:pPr>
              <w:widowControl w:val="0"/>
              <w:spacing w:line="240" w:lineRule="auto"/>
              <w:rPr>
                <w:sz w:val="18"/>
                <w:szCs w:val="18"/>
              </w:rPr>
            </w:pPr>
            <w:hyperlink r:id="rId30">
              <w:r w:rsidDel="00000000" w:rsidR="00000000" w:rsidRPr="00000000">
                <w:rPr>
                  <w:b w:val="0"/>
                  <w:sz w:val="18"/>
                  <w:szCs w:val="18"/>
                  <w:u w:val="none"/>
                  <w:rtl w:val="0"/>
                </w:rPr>
                <w:t xml:space="preserve">(Madaschi et al., 2016)</w:t>
              </w:r>
            </w:hyperlink>
            <w:r w:rsidDel="00000000" w:rsidR="00000000" w:rsidRPr="00000000">
              <w:rPr>
                <w:rtl w:val="0"/>
              </w:rPr>
            </w:r>
          </w:p>
        </w:tc>
      </w:tr>
      <w:tr>
        <w:trPr>
          <w:cantSplit w:val="0"/>
          <w:tblHeader w:val="0"/>
        </w:trPr>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92">
            <w:pPr>
              <w:widowControl w:val="0"/>
              <w:spacing w:line="240" w:lineRule="auto"/>
              <w:rPr>
                <w:sz w:val="20"/>
                <w:szCs w:val="20"/>
              </w:rPr>
            </w:pPr>
            <w:r w:rsidDel="00000000" w:rsidR="00000000" w:rsidRPr="00000000">
              <w:rPr>
                <w:sz w:val="18"/>
                <w:szCs w:val="18"/>
                <w:rtl w:val="0"/>
              </w:rPr>
              <w:t xml:space="preserve">Handgrip </w:t>
            </w:r>
            <w:r w:rsidDel="00000000" w:rsidR="00000000" w:rsidRPr="00000000">
              <w:rPr>
                <w:sz w:val="18"/>
                <w:szCs w:val="18"/>
                <w:rtl w:val="0"/>
              </w:rPr>
              <w:t xml:space="preserve">pressure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93">
            <w:pPr>
              <w:widowControl w:val="0"/>
              <w:spacing w:line="240" w:lineRule="auto"/>
              <w:rPr>
                <w:sz w:val="20"/>
                <w:szCs w:val="20"/>
              </w:rPr>
            </w:pPr>
            <w:r w:rsidDel="00000000" w:rsidR="00000000" w:rsidRPr="00000000">
              <w:rPr>
                <w:sz w:val="18"/>
                <w:szCs w:val="18"/>
                <w:rtl w:val="0"/>
              </w:rPr>
              <w:t xml:space="preserve">Dualpex Plus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94">
            <w:pPr>
              <w:widowControl w:val="0"/>
              <w:spacing w:line="240" w:lineRule="auto"/>
              <w:rPr>
                <w:sz w:val="18"/>
                <w:szCs w:val="18"/>
              </w:rPr>
            </w:pPr>
            <w:hyperlink r:id="rId31">
              <w:r w:rsidDel="00000000" w:rsidR="00000000" w:rsidRPr="00000000">
                <w:rPr>
                  <w:b w:val="0"/>
                  <w:sz w:val="18"/>
                  <w:szCs w:val="18"/>
                  <w:u w:val="none"/>
                  <w:rtl w:val="0"/>
                </w:rPr>
                <w:t xml:space="preserve">(Quark, 2023)</w:t>
              </w:r>
            </w:hyperlink>
            <w:r w:rsidDel="00000000" w:rsidR="00000000" w:rsidRPr="00000000">
              <w:rPr>
                <w:rtl w:val="0"/>
              </w:rPr>
            </w:r>
          </w:p>
        </w:tc>
      </w:tr>
      <w:tr>
        <w:trPr>
          <w:cantSplit w:val="0"/>
          <w:trHeight w:val="119.98046875000114" w:hRule="atLeast"/>
          <w:tblHeader w:val="0"/>
        </w:trPr>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95">
            <w:pPr>
              <w:widowControl w:val="0"/>
              <w:spacing w:line="240" w:lineRule="auto"/>
              <w:rPr>
                <w:sz w:val="20"/>
                <w:szCs w:val="20"/>
              </w:rPr>
            </w:pPr>
            <w:r w:rsidDel="00000000" w:rsidR="00000000" w:rsidRPr="00000000">
              <w:rPr>
                <w:sz w:val="18"/>
                <w:szCs w:val="18"/>
                <w:rtl w:val="0"/>
              </w:rPr>
              <w:t xml:space="preserve">Executive functions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96">
            <w:pPr>
              <w:widowControl w:val="0"/>
              <w:spacing w:line="240" w:lineRule="auto"/>
              <w:rPr>
                <w:sz w:val="20"/>
                <w:szCs w:val="20"/>
              </w:rPr>
            </w:pPr>
            <w:r w:rsidDel="00000000" w:rsidR="00000000" w:rsidRPr="00000000">
              <w:rPr>
                <w:sz w:val="18"/>
                <w:szCs w:val="18"/>
                <w:rtl w:val="0"/>
              </w:rPr>
              <w:t xml:space="preserve">NEPSY-II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97">
            <w:pPr>
              <w:widowControl w:val="0"/>
              <w:spacing w:line="240" w:lineRule="auto"/>
              <w:rPr>
                <w:sz w:val="18"/>
                <w:szCs w:val="18"/>
              </w:rPr>
            </w:pPr>
            <w:hyperlink r:id="rId32">
              <w:r w:rsidDel="00000000" w:rsidR="00000000" w:rsidRPr="00000000">
                <w:rPr>
                  <w:b w:val="0"/>
                  <w:sz w:val="18"/>
                  <w:szCs w:val="18"/>
                  <w:u w:val="none"/>
                  <w:rtl w:val="0"/>
                </w:rPr>
                <w:t xml:space="preserve">(Argollo, 2010; Barros et al., 2016)</w:t>
              </w:r>
            </w:hyperlink>
            <w:r w:rsidDel="00000000" w:rsidR="00000000" w:rsidRPr="00000000">
              <w:rPr>
                <w:rtl w:val="0"/>
              </w:rPr>
            </w:r>
          </w:p>
        </w:tc>
      </w:tr>
      <w:tr>
        <w:trPr>
          <w:cantSplit w:val="0"/>
          <w:tblHeader w:val="0"/>
        </w:trPr>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98">
            <w:pPr>
              <w:widowControl w:val="0"/>
              <w:spacing w:line="240" w:lineRule="auto"/>
              <w:rPr>
                <w:sz w:val="20"/>
                <w:szCs w:val="20"/>
              </w:rPr>
            </w:pP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99">
            <w:pPr>
              <w:widowControl w:val="0"/>
              <w:spacing w:line="240" w:lineRule="auto"/>
              <w:rPr>
                <w:sz w:val="20"/>
                <w:szCs w:val="20"/>
                <w:shd w:fill="fce5cd" w:val="clear"/>
              </w:rPr>
            </w:pPr>
            <w:r w:rsidDel="00000000" w:rsidR="00000000" w:rsidRPr="00000000">
              <w:rPr>
                <w:sz w:val="18"/>
                <w:szCs w:val="18"/>
                <w:rtl w:val="0"/>
              </w:rPr>
              <w:t xml:space="preserve">Reverse Categorization task</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9A">
            <w:pPr>
              <w:widowControl w:val="0"/>
              <w:spacing w:line="240" w:lineRule="auto"/>
              <w:rPr>
                <w:sz w:val="18"/>
                <w:szCs w:val="18"/>
              </w:rPr>
            </w:pPr>
            <w:hyperlink r:id="rId33">
              <w:r w:rsidDel="00000000" w:rsidR="00000000" w:rsidRPr="00000000">
                <w:rPr>
                  <w:b w:val="0"/>
                  <w:sz w:val="18"/>
                  <w:szCs w:val="18"/>
                  <w:u w:val="none"/>
                  <w:rtl w:val="0"/>
                </w:rPr>
                <w:t xml:space="preserve">(Carlson et al., 2004)</w:t>
              </w:r>
            </w:hyperlink>
            <w:r w:rsidDel="00000000" w:rsidR="00000000" w:rsidRPr="00000000">
              <w:rPr>
                <w:rtl w:val="0"/>
              </w:rPr>
            </w:r>
          </w:p>
        </w:tc>
      </w:tr>
      <w:tr>
        <w:trPr>
          <w:cantSplit w:val="0"/>
          <w:tblHeader w:val="0"/>
        </w:trPr>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9B">
            <w:pPr>
              <w:widowControl w:val="0"/>
              <w:spacing w:line="240" w:lineRule="auto"/>
              <w:rPr>
                <w:sz w:val="20"/>
                <w:szCs w:val="20"/>
              </w:rPr>
            </w:pP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9C">
            <w:pPr>
              <w:widowControl w:val="0"/>
              <w:spacing w:line="240" w:lineRule="auto"/>
              <w:rPr>
                <w:sz w:val="20"/>
                <w:szCs w:val="20"/>
              </w:rPr>
            </w:pPr>
            <w:r w:rsidDel="00000000" w:rsidR="00000000" w:rsidRPr="00000000">
              <w:rPr>
                <w:sz w:val="18"/>
                <w:szCs w:val="18"/>
                <w:rtl w:val="0"/>
              </w:rPr>
              <w:t xml:space="preserve">Spin the Pots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9D">
            <w:pPr>
              <w:widowControl w:val="0"/>
              <w:spacing w:line="240" w:lineRule="auto"/>
              <w:rPr>
                <w:sz w:val="18"/>
                <w:szCs w:val="18"/>
              </w:rPr>
            </w:pPr>
            <w:hyperlink r:id="rId34">
              <w:r w:rsidDel="00000000" w:rsidR="00000000" w:rsidRPr="00000000">
                <w:rPr>
                  <w:b w:val="0"/>
                  <w:sz w:val="18"/>
                  <w:szCs w:val="18"/>
                  <w:u w:val="none"/>
                  <w:rtl w:val="0"/>
                </w:rPr>
                <w:t xml:space="preserve">(Hughes &amp; Ensor, 2005)</w:t>
              </w:r>
            </w:hyperlink>
            <w:r w:rsidDel="00000000" w:rsidR="00000000" w:rsidRPr="00000000">
              <w:rPr>
                <w:rtl w:val="0"/>
              </w:rPr>
            </w:r>
          </w:p>
        </w:tc>
      </w:tr>
      <w:tr>
        <w:trPr>
          <w:cantSplit w:val="0"/>
          <w:tblHeader w:val="0"/>
        </w:trPr>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9E">
            <w:pPr>
              <w:widowControl w:val="0"/>
              <w:spacing w:line="240" w:lineRule="auto"/>
              <w:rPr>
                <w:sz w:val="18"/>
                <w:szCs w:val="18"/>
              </w:rPr>
            </w:pP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9F">
            <w:pPr>
              <w:widowControl w:val="0"/>
              <w:spacing w:line="240" w:lineRule="auto"/>
              <w:rPr>
                <w:sz w:val="18"/>
                <w:szCs w:val="18"/>
              </w:rPr>
            </w:pPr>
            <w:r w:rsidDel="00000000" w:rsidR="00000000" w:rsidRPr="00000000">
              <w:rPr>
                <w:sz w:val="18"/>
                <w:szCs w:val="18"/>
                <w:rtl w:val="0"/>
              </w:rPr>
              <w:t xml:space="preserve">Prohibition Task</w:t>
            </w:r>
          </w:p>
        </w:tc>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A0">
            <w:pPr>
              <w:widowControl w:val="0"/>
              <w:spacing w:line="240" w:lineRule="auto"/>
              <w:rPr>
                <w:sz w:val="18"/>
                <w:szCs w:val="18"/>
              </w:rPr>
            </w:pPr>
            <w:hyperlink r:id="rId35">
              <w:r w:rsidDel="00000000" w:rsidR="00000000" w:rsidRPr="00000000">
                <w:rPr>
                  <w:b w:val="0"/>
                  <w:sz w:val="18"/>
                  <w:szCs w:val="18"/>
                  <w:u w:val="none"/>
                  <w:rtl w:val="0"/>
                </w:rPr>
                <w:t xml:space="preserve">(Friedman et al., 2011)</w:t>
              </w:r>
            </w:hyperlink>
            <w:r w:rsidDel="00000000" w:rsidR="00000000" w:rsidRPr="00000000">
              <w:rPr>
                <w:rtl w:val="0"/>
              </w:rPr>
            </w:r>
          </w:p>
        </w:tc>
      </w:tr>
      <w:tr>
        <w:trPr>
          <w:cantSplit w:val="0"/>
          <w:tblHeader w:val="0"/>
        </w:trPr>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A1">
            <w:pPr>
              <w:widowControl w:val="0"/>
              <w:spacing w:line="240" w:lineRule="auto"/>
              <w:rPr>
                <w:sz w:val="18"/>
                <w:szCs w:val="18"/>
              </w:rPr>
            </w:pP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A2">
            <w:pPr>
              <w:spacing w:line="240" w:lineRule="auto"/>
              <w:rPr>
                <w:sz w:val="18"/>
                <w:szCs w:val="18"/>
              </w:rPr>
            </w:pPr>
            <w:r w:rsidDel="00000000" w:rsidR="00000000" w:rsidRPr="00000000">
              <w:rPr>
                <w:sz w:val="18"/>
                <w:szCs w:val="18"/>
                <w:rtl w:val="0"/>
              </w:rPr>
              <w:t xml:space="preserve">Wechsler Preschool and Primary Scale of Intelligence (WPPSI-IV)</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A3">
            <w:pPr>
              <w:widowControl w:val="0"/>
              <w:spacing w:line="240" w:lineRule="auto"/>
              <w:rPr>
                <w:b w:val="0"/>
                <w:sz w:val="18"/>
                <w:szCs w:val="18"/>
                <w:u w:val="none"/>
              </w:rPr>
            </w:pPr>
            <w:hyperlink r:id="rId36">
              <w:r w:rsidDel="00000000" w:rsidR="00000000" w:rsidRPr="00000000">
                <w:rPr>
                  <w:b w:val="0"/>
                  <w:sz w:val="18"/>
                  <w:szCs w:val="18"/>
                  <w:u w:val="none"/>
                  <w:rtl w:val="0"/>
                </w:rPr>
                <w:t xml:space="preserve">(Raiford &amp; Coalson, 2014)</w:t>
              </w:r>
            </w:hyperlink>
            <w:r w:rsidDel="00000000" w:rsidR="00000000" w:rsidRPr="00000000">
              <w:rPr>
                <w:rtl w:val="0"/>
              </w:rPr>
            </w:r>
          </w:p>
        </w:tc>
      </w:tr>
      <w:tr>
        <w:trPr>
          <w:cantSplit w:val="0"/>
          <w:tblHeader w:val="0"/>
        </w:trPr>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A4">
            <w:pPr>
              <w:widowControl w:val="0"/>
              <w:spacing w:line="240" w:lineRule="auto"/>
              <w:rPr>
                <w:sz w:val="18"/>
                <w:szCs w:val="18"/>
              </w:rPr>
            </w:pP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A5">
            <w:pPr>
              <w:widowControl w:val="0"/>
              <w:spacing w:line="240" w:lineRule="auto"/>
              <w:rPr>
                <w:sz w:val="18"/>
                <w:szCs w:val="18"/>
              </w:rPr>
            </w:pPr>
            <w:r w:rsidDel="00000000" w:rsidR="00000000" w:rsidRPr="00000000">
              <w:rPr>
                <w:sz w:val="18"/>
                <w:szCs w:val="18"/>
                <w:rtl w:val="0"/>
              </w:rPr>
              <w:t xml:space="preserve">Stroop Day-Night</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A6">
            <w:pPr>
              <w:widowControl w:val="0"/>
              <w:spacing w:line="240" w:lineRule="auto"/>
              <w:rPr>
                <w:b w:val="0"/>
                <w:sz w:val="18"/>
                <w:szCs w:val="18"/>
                <w:u w:val="none"/>
              </w:rPr>
            </w:pPr>
            <w:hyperlink r:id="rId37">
              <w:r w:rsidDel="00000000" w:rsidR="00000000" w:rsidRPr="00000000">
                <w:rPr>
                  <w:b w:val="0"/>
                  <w:sz w:val="18"/>
                  <w:szCs w:val="18"/>
                  <w:u w:val="none"/>
                  <w:rtl w:val="0"/>
                </w:rPr>
                <w:t xml:space="preserve">(Montgomery &amp; Koeltzow, 2010)</w:t>
              </w:r>
            </w:hyperlink>
            <w:r w:rsidDel="00000000" w:rsidR="00000000" w:rsidRPr="00000000">
              <w:rPr>
                <w:rtl w:val="0"/>
              </w:rPr>
            </w:r>
          </w:p>
        </w:tc>
      </w:tr>
      <w:tr>
        <w:trPr>
          <w:cantSplit w:val="0"/>
          <w:tblHeader w:val="0"/>
        </w:trPr>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A7">
            <w:pPr>
              <w:widowControl w:val="0"/>
              <w:spacing w:line="240" w:lineRule="auto"/>
              <w:rPr>
                <w:sz w:val="18"/>
                <w:szCs w:val="18"/>
              </w:rPr>
            </w:pP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A8">
            <w:pPr>
              <w:widowControl w:val="0"/>
              <w:spacing w:line="240" w:lineRule="auto"/>
              <w:rPr>
                <w:sz w:val="18"/>
                <w:szCs w:val="18"/>
              </w:rPr>
            </w:pPr>
            <w:r w:rsidDel="00000000" w:rsidR="00000000" w:rsidRPr="00000000">
              <w:rPr>
                <w:sz w:val="18"/>
                <w:szCs w:val="18"/>
                <w:rtl w:val="0"/>
              </w:rPr>
              <w:t xml:space="preserve">Dimensional Change Card Sort (DCCS)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A9">
            <w:pPr>
              <w:widowControl w:val="0"/>
              <w:spacing w:line="240" w:lineRule="auto"/>
              <w:rPr>
                <w:b w:val="0"/>
                <w:sz w:val="18"/>
                <w:szCs w:val="18"/>
                <w:u w:val="none"/>
              </w:rPr>
            </w:pPr>
            <w:hyperlink r:id="rId38">
              <w:r w:rsidDel="00000000" w:rsidR="00000000" w:rsidRPr="00000000">
                <w:rPr>
                  <w:b w:val="0"/>
                  <w:sz w:val="18"/>
                  <w:szCs w:val="18"/>
                  <w:u w:val="none"/>
                  <w:rtl w:val="0"/>
                </w:rPr>
                <w:t xml:space="preserve">(Doebel &amp; Zelazo, 2015)</w:t>
              </w:r>
            </w:hyperlink>
            <w:r w:rsidDel="00000000" w:rsidR="00000000" w:rsidRPr="00000000">
              <w:rPr>
                <w:rtl w:val="0"/>
              </w:rPr>
            </w:r>
          </w:p>
        </w:tc>
      </w:tr>
      <w:tr>
        <w:trPr>
          <w:cantSplit w:val="0"/>
          <w:tblHeader w:val="0"/>
        </w:trPr>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AA">
            <w:pPr>
              <w:widowControl w:val="0"/>
              <w:spacing w:line="240" w:lineRule="auto"/>
              <w:rPr>
                <w:sz w:val="18"/>
                <w:szCs w:val="18"/>
              </w:rPr>
            </w:pP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AB">
            <w:pPr>
              <w:widowControl w:val="0"/>
              <w:spacing w:line="240" w:lineRule="auto"/>
              <w:rPr>
                <w:sz w:val="18"/>
                <w:szCs w:val="18"/>
              </w:rPr>
            </w:pPr>
            <w:r w:rsidDel="00000000" w:rsidR="00000000" w:rsidRPr="00000000">
              <w:rPr>
                <w:sz w:val="18"/>
                <w:szCs w:val="18"/>
                <w:rtl w:val="0"/>
              </w:rPr>
              <w:t xml:space="preserve">Behavior Rating Inventory of Executive Function - Preschool Version (BRIEF-P)</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AC">
            <w:pPr>
              <w:widowControl w:val="0"/>
              <w:spacing w:line="240" w:lineRule="auto"/>
              <w:rPr>
                <w:b w:val="0"/>
                <w:sz w:val="18"/>
                <w:szCs w:val="18"/>
                <w:u w:val="none"/>
              </w:rPr>
            </w:pPr>
            <w:hyperlink r:id="rId39">
              <w:r w:rsidDel="00000000" w:rsidR="00000000" w:rsidRPr="00000000">
                <w:rPr>
                  <w:b w:val="0"/>
                  <w:sz w:val="18"/>
                  <w:szCs w:val="18"/>
                  <w:u w:val="none"/>
                  <w:rtl w:val="0"/>
                </w:rPr>
                <w:t xml:space="preserve">(Sherman &amp; Brooks, 2010)</w:t>
              </w:r>
            </w:hyperlink>
            <w:r w:rsidDel="00000000" w:rsidR="00000000" w:rsidRPr="00000000">
              <w:rPr>
                <w:rtl w:val="0"/>
              </w:rPr>
            </w:r>
          </w:p>
        </w:tc>
      </w:tr>
      <w:tr>
        <w:trPr>
          <w:cantSplit w:val="0"/>
          <w:tblHeader w:val="0"/>
        </w:trPr>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AD">
            <w:pPr>
              <w:widowControl w:val="0"/>
              <w:spacing w:line="240" w:lineRule="auto"/>
              <w:rPr>
                <w:sz w:val="20"/>
                <w:szCs w:val="20"/>
              </w:rPr>
            </w:pPr>
            <w:r w:rsidDel="00000000" w:rsidR="00000000" w:rsidRPr="00000000">
              <w:rPr>
                <w:sz w:val="18"/>
                <w:szCs w:val="18"/>
                <w:rtl w:val="0"/>
              </w:rPr>
              <w:t xml:space="preserve">Mental health</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auto" w:val="clear"/>
            <w:tcMar>
              <w:top w:w="-535.68" w:type="dxa"/>
              <w:left w:w="-535.68" w:type="dxa"/>
              <w:bottom w:w="-535.68" w:type="dxa"/>
              <w:right w:w="-535.68" w:type="dxa"/>
            </w:tcMar>
          </w:tcPr>
          <w:p w:rsidR="00000000" w:rsidDel="00000000" w:rsidP="00000000" w:rsidRDefault="00000000" w:rsidRPr="00000000" w14:paraId="000000AE">
            <w:pPr>
              <w:widowControl w:val="0"/>
              <w:spacing w:line="240" w:lineRule="auto"/>
              <w:rPr>
                <w:sz w:val="20"/>
                <w:szCs w:val="20"/>
              </w:rPr>
            </w:pPr>
            <w:r w:rsidDel="00000000" w:rsidR="00000000" w:rsidRPr="00000000">
              <w:rPr>
                <w:sz w:val="18"/>
                <w:szCs w:val="18"/>
                <w:rtl w:val="0"/>
              </w:rPr>
              <w:t xml:space="preserve">Child behavior checklist (CBCL) for Ages 1 1⁄2-5 </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auto" w:val="clear"/>
            <w:tcMar>
              <w:top w:w="-535.68" w:type="dxa"/>
              <w:left w:w="-535.68" w:type="dxa"/>
              <w:bottom w:w="-535.68" w:type="dxa"/>
              <w:right w:w="-535.68" w:type="dxa"/>
            </w:tcMar>
          </w:tcPr>
          <w:p w:rsidR="00000000" w:rsidDel="00000000" w:rsidP="00000000" w:rsidRDefault="00000000" w:rsidRPr="00000000" w14:paraId="000000AF">
            <w:pPr>
              <w:widowControl w:val="0"/>
              <w:spacing w:line="240" w:lineRule="auto"/>
              <w:rPr>
                <w:sz w:val="18"/>
                <w:szCs w:val="18"/>
              </w:rPr>
            </w:pPr>
            <w:hyperlink r:id="rId40">
              <w:r w:rsidDel="00000000" w:rsidR="00000000" w:rsidRPr="00000000">
                <w:rPr>
                  <w:b w:val="0"/>
                  <w:sz w:val="18"/>
                  <w:szCs w:val="18"/>
                  <w:u w:val="none"/>
                  <w:rtl w:val="0"/>
                </w:rPr>
                <w:t xml:space="preserve">(Bordin et al., 2013)</w:t>
              </w:r>
            </w:hyperlink>
            <w:r w:rsidDel="00000000" w:rsidR="00000000" w:rsidRPr="00000000">
              <w:rPr>
                <w:rtl w:val="0"/>
              </w:rPr>
            </w:r>
          </w:p>
        </w:tc>
      </w:tr>
      <w:tr>
        <w:trPr>
          <w:cantSplit w:val="0"/>
          <w:tblHeader w:val="0"/>
        </w:trPr>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B0">
            <w:pPr>
              <w:widowControl w:val="0"/>
              <w:spacing w:line="240" w:lineRule="auto"/>
              <w:rPr>
                <w:sz w:val="18"/>
                <w:szCs w:val="18"/>
              </w:rPr>
            </w:pPr>
            <w:r w:rsidDel="00000000" w:rsidR="00000000" w:rsidRPr="00000000">
              <w:rPr>
                <w:sz w:val="18"/>
                <w:szCs w:val="18"/>
                <w:rtl w:val="0"/>
              </w:rPr>
              <w:t xml:space="preserve">Screen time</w:t>
            </w:r>
          </w:p>
        </w:tc>
        <w:tc>
          <w:tcPr>
            <w:tcBorders>
              <w:top w:color="ffffff" w:space="0" w:sz="5" w:val="single"/>
              <w:left w:color="ffffff" w:space="0" w:sz="5" w:val="single"/>
              <w:bottom w:color="ffffff" w:space="0" w:sz="5" w:val="single"/>
              <w:right w:color="ffffff" w:space="0" w:sz="5" w:val="single"/>
            </w:tcBorders>
            <w:shd w:fill="auto" w:val="clear"/>
            <w:tcMar>
              <w:top w:w="-1975.68" w:type="dxa"/>
              <w:left w:w="-1975.68" w:type="dxa"/>
              <w:bottom w:w="-1975.68" w:type="dxa"/>
              <w:right w:w="-1975.68" w:type="dxa"/>
            </w:tcMar>
          </w:tcPr>
          <w:p w:rsidR="00000000" w:rsidDel="00000000" w:rsidP="00000000" w:rsidRDefault="00000000" w:rsidRPr="00000000" w14:paraId="000000B1">
            <w:pPr>
              <w:widowControl w:val="0"/>
              <w:spacing w:line="240" w:lineRule="auto"/>
              <w:rPr>
                <w:sz w:val="18"/>
                <w:szCs w:val="18"/>
              </w:rPr>
            </w:pPr>
            <w:r w:rsidDel="00000000" w:rsidR="00000000" w:rsidRPr="00000000">
              <w:rPr>
                <w:sz w:val="18"/>
                <w:szCs w:val="18"/>
                <w:rtl w:val="0"/>
              </w:rPr>
              <w:t xml:space="preserve">ScreenQ</w:t>
            </w:r>
          </w:p>
        </w:tc>
        <w:tc>
          <w:tcPr>
            <w:tcBorders>
              <w:top w:color="ffffff" w:space="0" w:sz="5" w:val="single"/>
              <w:left w:color="ffffff" w:space="0" w:sz="5" w:val="single"/>
              <w:bottom w:color="ffffff" w:space="0" w:sz="5" w:val="single"/>
              <w:right w:color="ffffff" w:space="0" w:sz="5" w:val="single"/>
            </w:tcBorders>
            <w:shd w:fill="auto" w:val="clear"/>
            <w:tcMar>
              <w:top w:w="-1975.68" w:type="dxa"/>
              <w:left w:w="-1975.68" w:type="dxa"/>
              <w:bottom w:w="-1975.68" w:type="dxa"/>
              <w:right w:w="-1975.68" w:type="dxa"/>
            </w:tcMar>
          </w:tcPr>
          <w:p w:rsidR="00000000" w:rsidDel="00000000" w:rsidP="00000000" w:rsidRDefault="00000000" w:rsidRPr="00000000" w14:paraId="000000B2">
            <w:pPr>
              <w:widowControl w:val="0"/>
              <w:spacing w:line="240" w:lineRule="auto"/>
              <w:rPr>
                <w:b w:val="0"/>
                <w:sz w:val="18"/>
                <w:szCs w:val="18"/>
                <w:u w:val="none"/>
              </w:rPr>
            </w:pPr>
            <w:hyperlink r:id="rId41">
              <w:r w:rsidDel="00000000" w:rsidR="00000000" w:rsidRPr="00000000">
                <w:rPr>
                  <w:b w:val="0"/>
                  <w:sz w:val="18"/>
                  <w:szCs w:val="18"/>
                  <w:u w:val="none"/>
                  <w:rtl w:val="0"/>
                </w:rPr>
                <w:t xml:space="preserve">(Hutton et al., 2020)</w:t>
              </w:r>
            </w:hyperlink>
            <w:r w:rsidDel="00000000" w:rsidR="00000000" w:rsidRPr="00000000">
              <w:rPr>
                <w:rtl w:val="0"/>
              </w:rPr>
            </w:r>
          </w:p>
        </w:tc>
      </w:tr>
      <w:tr>
        <w:trPr>
          <w:cantSplit w:val="0"/>
          <w:trHeight w:val="89.98046874999773" w:hRule="atLeast"/>
          <w:tblHeader w:val="0"/>
        </w:trPr>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B3">
            <w:pPr>
              <w:widowControl w:val="0"/>
              <w:spacing w:line="240" w:lineRule="auto"/>
              <w:rPr>
                <w:sz w:val="18"/>
                <w:szCs w:val="18"/>
              </w:rPr>
            </w:pPr>
            <w:r w:rsidDel="00000000" w:rsidR="00000000" w:rsidRPr="00000000">
              <w:rPr>
                <w:sz w:val="18"/>
                <w:szCs w:val="18"/>
                <w:rtl w:val="0"/>
              </w:rPr>
              <w:t xml:space="preserve">Physical activity</w:t>
            </w:r>
          </w:p>
        </w:tc>
        <w:tc>
          <w:tcPr>
            <w:tcBorders>
              <w:top w:color="ffffff" w:space="0" w:sz="5" w:val="single"/>
              <w:left w:color="ffffff" w:space="0" w:sz="5" w:val="single"/>
              <w:bottom w:color="ffffff" w:space="0" w:sz="5" w:val="single"/>
              <w:right w:color="ffffff" w:space="0" w:sz="5" w:val="single"/>
            </w:tcBorders>
            <w:shd w:fill="auto" w:val="clear"/>
            <w:tcMar>
              <w:top w:w="-535.68" w:type="dxa"/>
              <w:left w:w="-535.68" w:type="dxa"/>
              <w:bottom w:w="-535.68" w:type="dxa"/>
              <w:right w:w="-535.68" w:type="dxa"/>
            </w:tcMar>
          </w:tcPr>
          <w:p w:rsidR="00000000" w:rsidDel="00000000" w:rsidP="00000000" w:rsidRDefault="00000000" w:rsidRPr="00000000" w14:paraId="000000B4">
            <w:pPr>
              <w:widowControl w:val="0"/>
              <w:spacing w:line="240" w:lineRule="auto"/>
              <w:rPr>
                <w:sz w:val="18"/>
                <w:szCs w:val="18"/>
              </w:rPr>
            </w:pPr>
            <w:r w:rsidDel="00000000" w:rsidR="00000000" w:rsidRPr="00000000">
              <w:rPr>
                <w:sz w:val="18"/>
                <w:szCs w:val="18"/>
                <w:rtl w:val="0"/>
              </w:rPr>
              <w:t xml:space="preserve">Preschool-age Children’s Physical Activity Questionnaire (Pre-PAQ)</w:t>
            </w:r>
          </w:p>
        </w:tc>
        <w:tc>
          <w:tcPr>
            <w:tcBorders>
              <w:top w:color="ffffff" w:space="0" w:sz="5" w:val="single"/>
              <w:left w:color="ffffff" w:space="0" w:sz="5" w:val="single"/>
              <w:bottom w:color="ffffff" w:space="0" w:sz="5" w:val="single"/>
              <w:right w:color="ffffff" w:space="0" w:sz="5" w:val="single"/>
            </w:tcBorders>
            <w:shd w:fill="auto" w:val="clear"/>
            <w:tcMar>
              <w:top w:w="-535.68" w:type="dxa"/>
              <w:left w:w="-535.68" w:type="dxa"/>
              <w:bottom w:w="-535.68" w:type="dxa"/>
              <w:right w:w="-535.68" w:type="dxa"/>
            </w:tcMar>
          </w:tcPr>
          <w:p w:rsidR="00000000" w:rsidDel="00000000" w:rsidP="00000000" w:rsidRDefault="00000000" w:rsidRPr="00000000" w14:paraId="000000B5">
            <w:pPr>
              <w:widowControl w:val="0"/>
              <w:spacing w:line="240" w:lineRule="auto"/>
              <w:rPr>
                <w:b w:val="0"/>
                <w:sz w:val="18"/>
                <w:szCs w:val="18"/>
                <w:u w:val="none"/>
              </w:rPr>
            </w:pPr>
            <w:hyperlink r:id="rId42">
              <w:r w:rsidDel="00000000" w:rsidR="00000000" w:rsidRPr="00000000">
                <w:rPr>
                  <w:b w:val="0"/>
                  <w:sz w:val="18"/>
                  <w:szCs w:val="18"/>
                  <w:u w:val="none"/>
                  <w:rtl w:val="0"/>
                </w:rPr>
                <w:t xml:space="preserve">(Dwyer et al., 2011)</w:t>
              </w:r>
            </w:hyperlink>
            <w:r w:rsidDel="00000000" w:rsidR="00000000" w:rsidRPr="00000000">
              <w:rPr>
                <w:rtl w:val="0"/>
              </w:rPr>
            </w:r>
          </w:p>
        </w:tc>
      </w:tr>
      <w:tr>
        <w:trPr>
          <w:cantSplit w:val="0"/>
          <w:tblHeader w:val="0"/>
        </w:trPr>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B6">
            <w:pPr>
              <w:widowControl w:val="0"/>
              <w:spacing w:line="240" w:lineRule="auto"/>
              <w:rPr>
                <w:sz w:val="20"/>
                <w:szCs w:val="20"/>
              </w:rPr>
            </w:pPr>
            <w:r w:rsidDel="00000000" w:rsidR="00000000" w:rsidRPr="00000000">
              <w:rPr>
                <w:sz w:val="18"/>
                <w:szCs w:val="18"/>
                <w:rtl w:val="0"/>
              </w:rPr>
              <w:t xml:space="preserve">Adaptive behavior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auto" w:val="clear"/>
            <w:tcMar>
              <w:top w:w="-535.68" w:type="dxa"/>
              <w:left w:w="-535.68" w:type="dxa"/>
              <w:bottom w:w="-535.68" w:type="dxa"/>
              <w:right w:w="-535.68" w:type="dxa"/>
            </w:tcMar>
          </w:tcPr>
          <w:p w:rsidR="00000000" w:rsidDel="00000000" w:rsidP="00000000" w:rsidRDefault="00000000" w:rsidRPr="00000000" w14:paraId="000000B7">
            <w:pPr>
              <w:widowControl w:val="0"/>
              <w:spacing w:line="240" w:lineRule="auto"/>
              <w:rPr>
                <w:sz w:val="20"/>
                <w:szCs w:val="20"/>
              </w:rPr>
            </w:pPr>
            <w:r w:rsidDel="00000000" w:rsidR="00000000" w:rsidRPr="00000000">
              <w:rPr>
                <w:sz w:val="18"/>
                <w:szCs w:val="18"/>
                <w:rtl w:val="0"/>
              </w:rPr>
              <w:t xml:space="preserve">Vineland adaptive behavior scales 3rd Edition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auto" w:val="clear"/>
            <w:tcMar>
              <w:top w:w="-535.68" w:type="dxa"/>
              <w:left w:w="-535.68" w:type="dxa"/>
              <w:bottom w:w="-535.68" w:type="dxa"/>
              <w:right w:w="-535.68" w:type="dxa"/>
            </w:tcMar>
          </w:tcPr>
          <w:p w:rsidR="00000000" w:rsidDel="00000000" w:rsidP="00000000" w:rsidRDefault="00000000" w:rsidRPr="00000000" w14:paraId="000000B8">
            <w:pPr>
              <w:widowControl w:val="0"/>
              <w:spacing w:line="240" w:lineRule="auto"/>
              <w:rPr>
                <w:sz w:val="18"/>
                <w:szCs w:val="18"/>
              </w:rPr>
            </w:pPr>
            <w:hyperlink r:id="rId43">
              <w:r w:rsidDel="00000000" w:rsidR="00000000" w:rsidRPr="00000000">
                <w:rPr>
                  <w:b w:val="0"/>
                  <w:sz w:val="18"/>
                  <w:szCs w:val="18"/>
                  <w:u w:val="none"/>
                  <w:rtl w:val="0"/>
                </w:rPr>
                <w:t xml:space="preserve">(Sparrow et al., 2019)</w:t>
              </w:r>
            </w:hyperlink>
            <w:r w:rsidDel="00000000" w:rsidR="00000000" w:rsidRPr="00000000">
              <w:rPr>
                <w:rtl w:val="0"/>
              </w:rPr>
            </w:r>
          </w:p>
        </w:tc>
      </w:tr>
      <w:tr>
        <w:trPr>
          <w:cantSplit w:val="0"/>
          <w:tblHeader w:val="0"/>
        </w:trPr>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B9">
            <w:pPr>
              <w:widowControl w:val="0"/>
              <w:spacing w:line="240" w:lineRule="auto"/>
              <w:rPr>
                <w:sz w:val="18"/>
                <w:szCs w:val="18"/>
              </w:rPr>
            </w:pPr>
            <w:r w:rsidDel="00000000" w:rsidR="00000000" w:rsidRPr="00000000">
              <w:rPr>
                <w:sz w:val="18"/>
                <w:szCs w:val="18"/>
                <w:rtl w:val="0"/>
              </w:rPr>
              <w:t xml:space="preserve">Polygenic Scores </w:t>
            </w:r>
          </w:p>
        </w:tc>
        <w:tc>
          <w:tcPr>
            <w:tcBorders>
              <w:top w:color="ffffff" w:space="0" w:sz="5" w:val="single"/>
              <w:left w:color="ffffff" w:space="0" w:sz="5" w:val="single"/>
              <w:bottom w:color="ffffff" w:space="0" w:sz="5" w:val="single"/>
              <w:right w:color="ffffff" w:space="0" w:sz="5" w:val="single"/>
            </w:tcBorders>
            <w:shd w:fill="auto" w:val="clear"/>
            <w:tcMar>
              <w:top w:w="-535.68" w:type="dxa"/>
              <w:left w:w="-535.68" w:type="dxa"/>
              <w:bottom w:w="-535.68" w:type="dxa"/>
              <w:right w:w="-535.68" w:type="dxa"/>
            </w:tcMar>
          </w:tcPr>
          <w:p w:rsidR="00000000" w:rsidDel="00000000" w:rsidP="00000000" w:rsidRDefault="00000000" w:rsidRPr="00000000" w14:paraId="000000BA">
            <w:pPr>
              <w:widowControl w:val="0"/>
              <w:spacing w:line="240" w:lineRule="auto"/>
              <w:rPr>
                <w:sz w:val="18"/>
                <w:szCs w:val="18"/>
              </w:rPr>
            </w:pPr>
            <w:r w:rsidDel="00000000" w:rsidR="00000000" w:rsidRPr="00000000">
              <w:rPr>
                <w:sz w:val="18"/>
                <w:szCs w:val="18"/>
                <w:rtl w:val="0"/>
              </w:rPr>
              <w:t xml:space="preserve">EF</w:t>
            </w:r>
          </w:p>
        </w:tc>
        <w:tc>
          <w:tcPr>
            <w:tcBorders>
              <w:top w:color="ffffff" w:space="0" w:sz="5" w:val="single"/>
              <w:left w:color="ffffff" w:space="0" w:sz="5" w:val="single"/>
              <w:bottom w:color="ffffff" w:space="0" w:sz="5" w:val="single"/>
              <w:right w:color="ffffff" w:space="0" w:sz="5" w:val="single"/>
            </w:tcBorders>
            <w:shd w:fill="auto" w:val="clear"/>
            <w:tcMar>
              <w:top w:w="-535.68" w:type="dxa"/>
              <w:left w:w="-535.68" w:type="dxa"/>
              <w:bottom w:w="-535.68" w:type="dxa"/>
              <w:right w:w="-535.68" w:type="dxa"/>
            </w:tcMar>
          </w:tcPr>
          <w:p w:rsidR="00000000" w:rsidDel="00000000" w:rsidP="00000000" w:rsidRDefault="00000000" w:rsidRPr="00000000" w14:paraId="000000BB">
            <w:pPr>
              <w:widowControl w:val="0"/>
              <w:spacing w:line="240" w:lineRule="auto"/>
              <w:rPr>
                <w:sz w:val="18"/>
                <w:szCs w:val="18"/>
              </w:rPr>
            </w:pPr>
            <w:hyperlink r:id="rId44">
              <w:r w:rsidDel="00000000" w:rsidR="00000000" w:rsidRPr="00000000">
                <w:rPr>
                  <w:b w:val="0"/>
                  <w:sz w:val="18"/>
                  <w:szCs w:val="18"/>
                  <w:u w:val="none"/>
                  <w:rtl w:val="0"/>
                </w:rPr>
                <w:t xml:space="preserve">(Hatoum et al., 2022)</w:t>
              </w:r>
            </w:hyperlink>
            <w:r w:rsidDel="00000000" w:rsidR="00000000" w:rsidRPr="00000000">
              <w:rPr>
                <w:rtl w:val="0"/>
              </w:rPr>
            </w:r>
          </w:p>
        </w:tc>
      </w:tr>
      <w:tr>
        <w:trPr>
          <w:cantSplit w:val="0"/>
          <w:tblHeader w:val="0"/>
        </w:trPr>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BC">
            <w:pPr>
              <w:widowControl w:val="0"/>
              <w:spacing w:line="240" w:lineRule="auto"/>
              <w:rPr>
                <w:sz w:val="18"/>
                <w:szCs w:val="18"/>
              </w:rPr>
            </w:pP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auto" w:val="clear"/>
            <w:tcMar>
              <w:top w:w="-535.68" w:type="dxa"/>
              <w:left w:w="-535.68" w:type="dxa"/>
              <w:bottom w:w="-535.68" w:type="dxa"/>
              <w:right w:w="-535.68" w:type="dxa"/>
            </w:tcMar>
          </w:tcPr>
          <w:p w:rsidR="00000000" w:rsidDel="00000000" w:rsidP="00000000" w:rsidRDefault="00000000" w:rsidRPr="00000000" w14:paraId="000000BD">
            <w:pPr>
              <w:spacing w:line="240" w:lineRule="auto"/>
              <w:ind w:left="0" w:firstLine="0"/>
              <w:jc w:val="both"/>
              <w:rPr>
                <w:sz w:val="18"/>
                <w:szCs w:val="18"/>
              </w:rPr>
            </w:pPr>
            <w:r w:rsidDel="00000000" w:rsidR="00000000" w:rsidRPr="00000000">
              <w:rPr>
                <w:sz w:val="18"/>
                <w:szCs w:val="18"/>
                <w:rtl w:val="0"/>
              </w:rPr>
              <w:t xml:space="preserve">General intelligence </w:t>
            </w:r>
          </w:p>
        </w:tc>
        <w:tc>
          <w:tcPr>
            <w:tcBorders>
              <w:top w:color="ffffff" w:space="0" w:sz="5" w:val="single"/>
              <w:left w:color="ffffff" w:space="0" w:sz="5" w:val="single"/>
              <w:bottom w:color="ffffff" w:space="0" w:sz="5" w:val="single"/>
              <w:right w:color="ffffff" w:space="0" w:sz="5" w:val="single"/>
            </w:tcBorders>
            <w:shd w:fill="auto" w:val="clear"/>
            <w:tcMar>
              <w:top w:w="-535.68" w:type="dxa"/>
              <w:left w:w="-535.68" w:type="dxa"/>
              <w:bottom w:w="-535.68" w:type="dxa"/>
              <w:right w:w="-535.68" w:type="dxa"/>
            </w:tcMar>
          </w:tcPr>
          <w:p w:rsidR="00000000" w:rsidDel="00000000" w:rsidP="00000000" w:rsidRDefault="00000000" w:rsidRPr="00000000" w14:paraId="000000BE">
            <w:pPr>
              <w:spacing w:line="240" w:lineRule="auto"/>
              <w:jc w:val="both"/>
              <w:rPr>
                <w:sz w:val="18"/>
                <w:szCs w:val="18"/>
              </w:rPr>
            </w:pPr>
            <w:hyperlink r:id="rId45">
              <w:r w:rsidDel="00000000" w:rsidR="00000000" w:rsidRPr="00000000">
                <w:rPr>
                  <w:b w:val="0"/>
                  <w:sz w:val="18"/>
                  <w:szCs w:val="18"/>
                  <w:u w:val="none"/>
                  <w:rtl w:val="0"/>
                </w:rPr>
                <w:t xml:space="preserve">(Savage et al., 2018)</w:t>
              </w:r>
            </w:hyperlink>
            <w:r w:rsidDel="00000000" w:rsidR="00000000" w:rsidRPr="00000000">
              <w:rPr>
                <w:rtl w:val="0"/>
              </w:rPr>
            </w:r>
          </w:p>
        </w:tc>
      </w:tr>
      <w:tr>
        <w:trPr>
          <w:cantSplit w:val="0"/>
          <w:tblHeader w:val="0"/>
        </w:trPr>
        <w:tc>
          <w:tcPr>
            <w:tcBorders>
              <w:top w:color="ffffff" w:space="0" w:sz="5" w:val="single"/>
              <w:left w:color="ffffff" w:space="0" w:sz="5" w:val="single"/>
              <w:bottom w:color="ffffff"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BF">
            <w:pPr>
              <w:widowControl w:val="0"/>
              <w:spacing w:line="240" w:lineRule="auto"/>
              <w:rPr>
                <w:sz w:val="18"/>
                <w:szCs w:val="18"/>
              </w:rPr>
            </w:pP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auto" w:val="clear"/>
            <w:tcMar>
              <w:top w:w="-535.68" w:type="dxa"/>
              <w:left w:w="-535.68" w:type="dxa"/>
              <w:bottom w:w="-535.68" w:type="dxa"/>
              <w:right w:w="-535.68" w:type="dxa"/>
            </w:tcMar>
          </w:tcPr>
          <w:p w:rsidR="00000000" w:rsidDel="00000000" w:rsidP="00000000" w:rsidRDefault="00000000" w:rsidRPr="00000000" w14:paraId="000000C0">
            <w:pPr>
              <w:spacing w:line="240" w:lineRule="auto"/>
              <w:ind w:left="0" w:firstLine="0"/>
              <w:jc w:val="both"/>
              <w:rPr>
                <w:sz w:val="18"/>
                <w:szCs w:val="18"/>
              </w:rPr>
            </w:pPr>
            <w:r w:rsidDel="00000000" w:rsidR="00000000" w:rsidRPr="00000000">
              <w:rPr>
                <w:sz w:val="18"/>
                <w:szCs w:val="18"/>
                <w:rtl w:val="0"/>
              </w:rPr>
              <w:t xml:space="preserve">Educational attainment </w:t>
            </w:r>
          </w:p>
        </w:tc>
        <w:tc>
          <w:tcPr>
            <w:tcBorders>
              <w:top w:color="ffffff" w:space="0" w:sz="5" w:val="single"/>
              <w:left w:color="ffffff" w:space="0" w:sz="5" w:val="single"/>
              <w:bottom w:color="ffffff" w:space="0" w:sz="5" w:val="single"/>
              <w:right w:color="ffffff" w:space="0" w:sz="5" w:val="single"/>
            </w:tcBorders>
            <w:shd w:fill="auto" w:val="clear"/>
            <w:tcMar>
              <w:top w:w="-535.68" w:type="dxa"/>
              <w:left w:w="-535.68" w:type="dxa"/>
              <w:bottom w:w="-535.68" w:type="dxa"/>
              <w:right w:w="-535.68" w:type="dxa"/>
            </w:tcMar>
          </w:tcPr>
          <w:p w:rsidR="00000000" w:rsidDel="00000000" w:rsidP="00000000" w:rsidRDefault="00000000" w:rsidRPr="00000000" w14:paraId="000000C1">
            <w:pPr>
              <w:spacing w:line="240" w:lineRule="auto"/>
              <w:jc w:val="both"/>
              <w:rPr>
                <w:sz w:val="18"/>
                <w:szCs w:val="18"/>
              </w:rPr>
            </w:pPr>
            <w:hyperlink r:id="rId46">
              <w:r w:rsidDel="00000000" w:rsidR="00000000" w:rsidRPr="00000000">
                <w:rPr>
                  <w:b w:val="0"/>
                  <w:sz w:val="18"/>
                  <w:szCs w:val="18"/>
                  <w:u w:val="none"/>
                  <w:rtl w:val="0"/>
                </w:rPr>
                <w:t xml:space="preserve">(Okbay et al., 2022)</w:t>
              </w:r>
            </w:hyperlink>
            <w:r w:rsidDel="00000000" w:rsidR="00000000" w:rsidRPr="00000000">
              <w:rPr>
                <w:rtl w:val="0"/>
              </w:rPr>
            </w:r>
          </w:p>
        </w:tc>
      </w:tr>
      <w:tr>
        <w:trPr>
          <w:cantSplit w:val="0"/>
          <w:tblHeader w:val="0"/>
        </w:trPr>
        <w:tc>
          <w:tcPr>
            <w:tcBorders>
              <w:top w:color="ffffff" w:space="0" w:sz="5" w:val="single"/>
              <w:left w:color="ffffff" w:space="0" w:sz="5" w:val="single"/>
              <w:bottom w:color="000000" w:space="0" w:sz="5" w:val="single"/>
              <w:right w:color="ffffff" w:space="0" w:sz="5" w:val="single"/>
            </w:tcBorders>
            <w:shd w:fill="auto" w:val="clear"/>
            <w:tcMar>
              <w:top w:w="-391.68000000000006" w:type="dxa"/>
              <w:left w:w="-391.68000000000006" w:type="dxa"/>
              <w:bottom w:w="-391.68000000000006" w:type="dxa"/>
              <w:right w:w="-391.68000000000006" w:type="dxa"/>
            </w:tcMar>
          </w:tcPr>
          <w:p w:rsidR="00000000" w:rsidDel="00000000" w:rsidP="00000000" w:rsidRDefault="00000000" w:rsidRPr="00000000" w14:paraId="000000C2">
            <w:pPr>
              <w:widowControl w:val="0"/>
              <w:spacing w:line="240" w:lineRule="auto"/>
              <w:rPr>
                <w:sz w:val="18"/>
                <w:szCs w:val="18"/>
              </w:rPr>
            </w:pPr>
            <w:r w:rsidDel="00000000" w:rsidR="00000000" w:rsidRPr="00000000">
              <w:rPr>
                <w:rtl w:val="0"/>
              </w:rPr>
            </w:r>
          </w:p>
        </w:tc>
        <w:tc>
          <w:tcPr>
            <w:tcBorders>
              <w:top w:color="ffffff" w:space="0" w:sz="5" w:val="single"/>
              <w:left w:color="ffffff" w:space="0" w:sz="5" w:val="single"/>
              <w:bottom w:color="000000" w:space="0" w:sz="5" w:val="single"/>
              <w:right w:color="ffffff" w:space="0" w:sz="5" w:val="single"/>
            </w:tcBorders>
            <w:shd w:fill="auto" w:val="clear"/>
            <w:tcMar>
              <w:top w:w="-535.68" w:type="dxa"/>
              <w:left w:w="-535.68" w:type="dxa"/>
              <w:bottom w:w="-535.68" w:type="dxa"/>
              <w:right w:w="-535.68" w:type="dxa"/>
            </w:tcMar>
          </w:tcPr>
          <w:p w:rsidR="00000000" w:rsidDel="00000000" w:rsidP="00000000" w:rsidRDefault="00000000" w:rsidRPr="00000000" w14:paraId="000000C3">
            <w:pPr>
              <w:spacing w:line="240" w:lineRule="auto"/>
              <w:ind w:left="0" w:firstLine="0"/>
              <w:jc w:val="both"/>
              <w:rPr>
                <w:sz w:val="18"/>
                <w:szCs w:val="18"/>
              </w:rPr>
            </w:pPr>
            <w:r w:rsidDel="00000000" w:rsidR="00000000" w:rsidRPr="00000000">
              <w:rPr>
                <w:sz w:val="18"/>
                <w:szCs w:val="18"/>
                <w:rtl w:val="0"/>
              </w:rPr>
              <w:t xml:space="preserve">Language</w:t>
            </w:r>
          </w:p>
        </w:tc>
        <w:tc>
          <w:tcPr>
            <w:tcBorders>
              <w:top w:color="ffffff" w:space="0" w:sz="5" w:val="single"/>
              <w:left w:color="ffffff" w:space="0" w:sz="5" w:val="single"/>
              <w:bottom w:color="000000" w:space="0" w:sz="5" w:val="single"/>
              <w:right w:color="ffffff" w:space="0" w:sz="5" w:val="single"/>
            </w:tcBorders>
            <w:shd w:fill="auto" w:val="clear"/>
            <w:tcMar>
              <w:top w:w="-535.68" w:type="dxa"/>
              <w:left w:w="-535.68" w:type="dxa"/>
              <w:bottom w:w="-535.68" w:type="dxa"/>
              <w:right w:w="-535.68" w:type="dxa"/>
            </w:tcMar>
          </w:tcPr>
          <w:p w:rsidR="00000000" w:rsidDel="00000000" w:rsidP="00000000" w:rsidRDefault="00000000" w:rsidRPr="00000000" w14:paraId="000000C4">
            <w:pPr>
              <w:spacing w:line="240" w:lineRule="auto"/>
              <w:jc w:val="both"/>
              <w:rPr>
                <w:sz w:val="18"/>
                <w:szCs w:val="18"/>
                <w:u w:val="none"/>
              </w:rPr>
            </w:pPr>
            <w:hyperlink r:id="rId47">
              <w:r w:rsidDel="00000000" w:rsidR="00000000" w:rsidRPr="00000000">
                <w:rPr>
                  <w:b w:val="0"/>
                  <w:sz w:val="18"/>
                  <w:szCs w:val="18"/>
                  <w:u w:val="none"/>
                  <w:rtl w:val="0"/>
                </w:rPr>
                <w:t xml:space="preserve">(Eising et al., 2022)</w:t>
              </w:r>
            </w:hyperlink>
            <w:r w:rsidDel="00000000" w:rsidR="00000000" w:rsidRPr="00000000">
              <w:rPr>
                <w:rtl w:val="0"/>
              </w:rPr>
            </w:r>
          </w:p>
        </w:tc>
      </w:tr>
    </w:tbl>
    <w:p w:rsidR="00000000" w:rsidDel="00000000" w:rsidP="00000000" w:rsidRDefault="00000000" w:rsidRPr="00000000" w14:paraId="000000C5">
      <w:pPr>
        <w:rPr>
          <w:b w:val="1"/>
        </w:rPr>
      </w:pPr>
      <w:r w:rsidDel="00000000" w:rsidR="00000000" w:rsidRPr="00000000">
        <w:rPr>
          <w:rtl w:val="0"/>
        </w:rPr>
      </w:r>
    </w:p>
    <w:p w:rsidR="00000000" w:rsidDel="00000000" w:rsidP="00000000" w:rsidRDefault="00000000" w:rsidRPr="00000000" w14:paraId="000000C6">
      <w:pPr>
        <w:spacing w:line="480" w:lineRule="auto"/>
        <w:ind w:left="-180" w:firstLine="0"/>
        <w:jc w:val="both"/>
        <w:rPr>
          <w:b w:val="1"/>
          <w:sz w:val="24"/>
          <w:szCs w:val="24"/>
        </w:rPr>
      </w:pPr>
      <w:r w:rsidDel="00000000" w:rsidR="00000000" w:rsidRPr="00000000">
        <w:rPr>
          <w:rtl w:val="0"/>
        </w:rPr>
      </w:r>
    </w:p>
    <w:p w:rsidR="00000000" w:rsidDel="00000000" w:rsidP="00000000" w:rsidRDefault="00000000" w:rsidRPr="00000000" w14:paraId="000000C7">
      <w:pPr>
        <w:spacing w:line="480" w:lineRule="auto"/>
        <w:ind w:left="-180" w:firstLine="0"/>
        <w:jc w:val="both"/>
        <w:rPr>
          <w:b w:val="1"/>
          <w:sz w:val="24"/>
          <w:szCs w:val="24"/>
        </w:rPr>
      </w:pPr>
      <w:r w:rsidDel="00000000" w:rsidR="00000000" w:rsidRPr="00000000">
        <w:rPr>
          <w:rtl w:val="0"/>
        </w:rPr>
      </w:r>
    </w:p>
    <w:p w:rsidR="00000000" w:rsidDel="00000000" w:rsidP="00000000" w:rsidRDefault="00000000" w:rsidRPr="00000000" w14:paraId="000000C8">
      <w:pPr>
        <w:spacing w:line="480" w:lineRule="auto"/>
        <w:ind w:left="-180" w:firstLine="0"/>
        <w:jc w:val="both"/>
        <w:rPr>
          <w:i w:val="1"/>
          <w:sz w:val="24"/>
          <w:szCs w:val="24"/>
        </w:rPr>
      </w:pPr>
      <w:r w:rsidDel="00000000" w:rsidR="00000000" w:rsidRPr="00000000">
        <w:rPr>
          <w:b w:val="1"/>
          <w:sz w:val="24"/>
          <w:szCs w:val="24"/>
          <w:rtl w:val="0"/>
        </w:rPr>
        <w:t xml:space="preserve">Mother-infant interaction</w:t>
      </w:r>
      <w:r w:rsidDel="00000000" w:rsidR="00000000" w:rsidRPr="00000000">
        <w:rPr>
          <w:rtl w:val="0"/>
        </w:rPr>
      </w:r>
    </w:p>
    <w:p w:rsidR="00000000" w:rsidDel="00000000" w:rsidP="00000000" w:rsidRDefault="00000000" w:rsidRPr="00000000" w14:paraId="000000C9">
      <w:pPr>
        <w:spacing w:line="480" w:lineRule="auto"/>
        <w:ind w:left="-180" w:firstLine="0"/>
        <w:jc w:val="both"/>
        <w:rPr>
          <w:sz w:val="24"/>
          <w:szCs w:val="24"/>
        </w:rPr>
      </w:pPr>
      <w:r w:rsidDel="00000000" w:rsidR="00000000" w:rsidRPr="00000000">
        <w:rPr>
          <w:rtl w:val="0"/>
        </w:rPr>
      </w:r>
    </w:p>
    <w:p w:rsidR="00000000" w:rsidDel="00000000" w:rsidP="00000000" w:rsidRDefault="00000000" w:rsidRPr="00000000" w14:paraId="000000CA">
      <w:pPr>
        <w:spacing w:line="480" w:lineRule="auto"/>
        <w:ind w:left="-180" w:firstLine="0"/>
        <w:jc w:val="both"/>
        <w:rPr>
          <w:i w:val="1"/>
          <w:sz w:val="24"/>
          <w:szCs w:val="24"/>
        </w:rPr>
      </w:pPr>
      <w:r w:rsidDel="00000000" w:rsidR="00000000" w:rsidRPr="00000000">
        <w:rPr>
          <w:i w:val="1"/>
          <w:sz w:val="24"/>
          <w:szCs w:val="24"/>
          <w:rtl w:val="0"/>
        </w:rPr>
        <w:t xml:space="preserve">Predictability of maternal behavior</w:t>
      </w:r>
    </w:p>
    <w:p w:rsidR="00000000" w:rsidDel="00000000" w:rsidP="00000000" w:rsidRDefault="00000000" w:rsidRPr="00000000" w14:paraId="000000CB">
      <w:pPr>
        <w:spacing w:line="480" w:lineRule="auto"/>
        <w:ind w:left="-180" w:firstLine="0"/>
        <w:jc w:val="both"/>
        <w:rPr>
          <w:sz w:val="24"/>
          <w:szCs w:val="24"/>
        </w:rPr>
      </w:pPr>
      <w:r w:rsidDel="00000000" w:rsidR="00000000" w:rsidRPr="00000000">
        <w:rPr>
          <w:rtl w:val="0"/>
        </w:rPr>
      </w:r>
    </w:p>
    <w:p w:rsidR="00000000" w:rsidDel="00000000" w:rsidP="00000000" w:rsidRDefault="00000000" w:rsidRPr="00000000" w14:paraId="000000CC">
      <w:pPr>
        <w:spacing w:line="480" w:lineRule="auto"/>
        <w:ind w:left="-180" w:firstLine="0"/>
        <w:jc w:val="both"/>
        <w:rPr>
          <w:sz w:val="24"/>
          <w:szCs w:val="24"/>
        </w:rPr>
      </w:pPr>
      <w:r w:rsidDel="00000000" w:rsidR="00000000" w:rsidRPr="00000000">
        <w:rPr>
          <w:sz w:val="24"/>
          <w:szCs w:val="24"/>
          <w:rtl w:val="0"/>
        </w:rPr>
        <w:t xml:space="preserve">Mother-infant dyads participated in a semi-structured social interaction activity comprised of two segments:  (1) mothers were asked to play and talk with the infants as they would do at home for 5 minutes without objects/toys; (2) mothers were asked to  </w:t>
      </w:r>
      <w:r w:rsidDel="00000000" w:rsidR="00000000" w:rsidRPr="00000000">
        <w:rPr>
          <w:sz w:val="24"/>
          <w:szCs w:val="24"/>
          <w:rtl w:val="0"/>
        </w:rPr>
        <w:t xml:space="preserve">choose among </w:t>
      </w:r>
      <w:r w:rsidDel="00000000" w:rsidR="00000000" w:rsidRPr="00000000">
        <w:rPr>
          <w:sz w:val="24"/>
          <w:szCs w:val="24"/>
          <w:rtl w:val="0"/>
        </w:rPr>
        <w:t xml:space="preserve">culturally-appropriate objects/toys  to play with the infants for 5 minutes. The 10-minute mother-infant interaction was recorded using three smartphone cameras (1080p, 60fps) set up on fixed tripods. One camera faced the mother, another </w:t>
      </w:r>
      <w:r w:rsidDel="00000000" w:rsidR="00000000" w:rsidRPr="00000000">
        <w:rPr>
          <w:sz w:val="24"/>
          <w:szCs w:val="24"/>
          <w:rtl w:val="0"/>
        </w:rPr>
        <w:t xml:space="preserve">faced</w:t>
      </w:r>
      <w:r w:rsidDel="00000000" w:rsidR="00000000" w:rsidRPr="00000000">
        <w:rPr>
          <w:sz w:val="24"/>
          <w:szCs w:val="24"/>
          <w:rtl w:val="0"/>
        </w:rPr>
        <w:t xml:space="preserve"> the infant, and the last one recorded a side view of the activity. The videos were later synchronized. Dyadic behaviors were then coded using Datavyu </w:t>
      </w:r>
      <w:hyperlink r:id="rId48">
        <w:r w:rsidDel="00000000" w:rsidR="00000000" w:rsidRPr="00000000">
          <w:rPr>
            <w:b w:val="0"/>
            <w:sz w:val="24"/>
            <w:szCs w:val="24"/>
            <w:u w:val="none"/>
            <w:rtl w:val="0"/>
          </w:rPr>
          <w:t xml:space="preserve">(Datavyu Team, 2014)</w:t>
        </w:r>
      </w:hyperlink>
      <w:r w:rsidDel="00000000" w:rsidR="00000000" w:rsidRPr="00000000">
        <w:rPr>
          <w:sz w:val="24"/>
          <w:szCs w:val="24"/>
          <w:rtl w:val="0"/>
        </w:rPr>
        <w:t xml:space="preserve">. A protocol based on studies of predictability of maternal behavior </w:t>
      </w:r>
      <w:hyperlink r:id="rId49">
        <w:r w:rsidDel="00000000" w:rsidR="00000000" w:rsidRPr="00000000">
          <w:rPr>
            <w:b w:val="0"/>
            <w:sz w:val="24"/>
            <w:szCs w:val="24"/>
            <w:u w:val="none"/>
            <w:rtl w:val="0"/>
          </w:rPr>
          <w:t xml:space="preserve">(Davis et al., 2017)</w:t>
        </w:r>
      </w:hyperlink>
      <w:r w:rsidDel="00000000" w:rsidR="00000000" w:rsidRPr="00000000">
        <w:rPr>
          <w:sz w:val="24"/>
          <w:szCs w:val="24"/>
          <w:rtl w:val="0"/>
        </w:rPr>
        <w:t xml:space="preserve"> is used to code the following behaviors: (1) mother is holding the baby; (2) mother is touching the baby; (3) mother is touching or holding a toy or other object; (4) the mother points towards object to draw infant’s attention to it; (5) infant is ​​looking at the mother, or the object the mother is holding/playing with; (6) maternal vocalization directed towards the infant. </w:t>
      </w:r>
    </w:p>
    <w:p w:rsidR="00000000" w:rsidDel="00000000" w:rsidP="00000000" w:rsidRDefault="00000000" w:rsidRPr="00000000" w14:paraId="000000CD">
      <w:pPr>
        <w:spacing w:line="480" w:lineRule="auto"/>
        <w:ind w:left="-180" w:firstLine="0"/>
        <w:jc w:val="both"/>
        <w:rPr>
          <w:sz w:val="24"/>
          <w:szCs w:val="24"/>
        </w:rPr>
      </w:pPr>
      <w:r w:rsidDel="00000000" w:rsidR="00000000" w:rsidRPr="00000000">
        <w:rPr>
          <w:rtl w:val="0"/>
        </w:rPr>
      </w:r>
    </w:p>
    <w:p w:rsidR="00000000" w:rsidDel="00000000" w:rsidP="00000000" w:rsidRDefault="00000000" w:rsidRPr="00000000" w14:paraId="000000CE">
      <w:pPr>
        <w:spacing w:line="480" w:lineRule="auto"/>
        <w:ind w:left="-180" w:firstLine="0"/>
        <w:jc w:val="both"/>
        <w:rPr>
          <w:sz w:val="24"/>
          <w:szCs w:val="24"/>
        </w:rPr>
      </w:pPr>
      <w:r w:rsidDel="00000000" w:rsidR="00000000" w:rsidRPr="00000000">
        <w:rPr>
          <w:sz w:val="24"/>
          <w:szCs w:val="24"/>
          <w:rtl w:val="0"/>
        </w:rPr>
        <w:t xml:space="preserve">All coders of mother-infant interactions in our study undertook extensive training with </w:t>
      </w:r>
      <w:r w:rsidDel="00000000" w:rsidR="00000000" w:rsidRPr="00000000">
        <w:rPr>
          <w:sz w:val="24"/>
          <w:szCs w:val="24"/>
          <w:rtl w:val="0"/>
        </w:rPr>
        <w:t xml:space="preserve">researchers</w:t>
      </w:r>
      <w:r w:rsidDel="00000000" w:rsidR="00000000" w:rsidRPr="00000000">
        <w:rPr>
          <w:sz w:val="24"/>
          <w:szCs w:val="24"/>
          <w:rtl w:val="0"/>
        </w:rPr>
        <w:t xml:space="preserve"> who are experienced in coding. For establishing </w:t>
      </w:r>
      <w:r w:rsidDel="00000000" w:rsidR="00000000" w:rsidRPr="00000000">
        <w:rPr>
          <w:sz w:val="24"/>
          <w:szCs w:val="24"/>
          <w:rtl w:val="0"/>
        </w:rPr>
        <w:t xml:space="preserve">reliability,</w:t>
      </w:r>
      <w:r w:rsidDel="00000000" w:rsidR="00000000" w:rsidRPr="00000000">
        <w:rPr>
          <w:sz w:val="24"/>
          <w:szCs w:val="24"/>
          <w:rtl w:val="0"/>
        </w:rPr>
        <w:t xml:space="preserve">  they coded 10  different records of videos with mother-infant interactions as follows: Each coder coded an entire </w:t>
      </w:r>
      <w:r w:rsidDel="00000000" w:rsidR="00000000" w:rsidRPr="00000000">
        <w:rPr>
          <w:sz w:val="24"/>
          <w:szCs w:val="24"/>
          <w:rtl w:val="0"/>
        </w:rPr>
        <w:t xml:space="preserve">video and an experienced</w:t>
      </w:r>
      <w:r w:rsidDel="00000000" w:rsidR="00000000" w:rsidRPr="00000000">
        <w:rPr>
          <w:sz w:val="24"/>
          <w:szCs w:val="24"/>
          <w:rtl w:val="0"/>
        </w:rPr>
        <w:t xml:space="preserve"> coder did </w:t>
      </w:r>
      <w:r w:rsidDel="00000000" w:rsidR="00000000" w:rsidRPr="00000000">
        <w:rPr>
          <w:sz w:val="24"/>
          <w:szCs w:val="24"/>
          <w:rtl w:val="0"/>
        </w:rPr>
        <w:t xml:space="preserve">two</w:t>
      </w:r>
      <w:r w:rsidDel="00000000" w:rsidR="00000000" w:rsidRPr="00000000">
        <w:rPr>
          <w:sz w:val="24"/>
          <w:szCs w:val="24"/>
          <w:rtl w:val="0"/>
        </w:rPr>
        <w:t xml:space="preserve"> minutes of it. Next, they met to check and discuss discrepancies. If reliability for any instance was below 85%, both of them have to go through the entire behavior </w:t>
      </w:r>
      <w:r w:rsidDel="00000000" w:rsidR="00000000" w:rsidRPr="00000000">
        <w:rPr>
          <w:sz w:val="24"/>
          <w:szCs w:val="24"/>
          <w:rtl w:val="0"/>
        </w:rPr>
        <w:t xml:space="preserve">column with low reliability and recode it. Once</w:t>
      </w:r>
      <w:r w:rsidDel="00000000" w:rsidR="00000000" w:rsidRPr="00000000">
        <w:rPr>
          <w:sz w:val="24"/>
          <w:szCs w:val="24"/>
          <w:rtl w:val="0"/>
        </w:rPr>
        <w:t xml:space="preserve"> reliability reached or exceeded 85% for each behavior in each video for at least eight consecutive ones, the coder was allowed to start coding independently. During our study, the coding team met frequently to verify the reliability of all behaviors at all time-points when mother-infant interaction was recorded. The reliability reached 85% or more for all behaviors for all videos (except for maternal vocal at T1: 75%).</w:t>
      </w:r>
    </w:p>
    <w:p w:rsidR="00000000" w:rsidDel="00000000" w:rsidP="00000000" w:rsidRDefault="00000000" w:rsidRPr="00000000" w14:paraId="000000CF">
      <w:pPr>
        <w:spacing w:line="480" w:lineRule="auto"/>
        <w:ind w:left="-180" w:firstLine="0"/>
        <w:jc w:val="both"/>
        <w:rPr>
          <w:sz w:val="24"/>
          <w:szCs w:val="24"/>
        </w:rPr>
      </w:pPr>
      <w:r w:rsidDel="00000000" w:rsidR="00000000" w:rsidRPr="00000000">
        <w:rPr>
          <w:rtl w:val="0"/>
        </w:rPr>
      </w:r>
    </w:p>
    <w:p w:rsidR="00000000" w:rsidDel="00000000" w:rsidP="00000000" w:rsidRDefault="00000000" w:rsidRPr="00000000" w14:paraId="000000D0">
      <w:pPr>
        <w:spacing w:line="480" w:lineRule="auto"/>
        <w:ind w:left="-180" w:firstLine="0"/>
        <w:jc w:val="both"/>
        <w:rPr>
          <w:i w:val="1"/>
          <w:sz w:val="24"/>
          <w:szCs w:val="24"/>
        </w:rPr>
      </w:pPr>
      <w:r w:rsidDel="00000000" w:rsidR="00000000" w:rsidRPr="00000000">
        <w:rPr>
          <w:i w:val="1"/>
          <w:sz w:val="24"/>
          <w:szCs w:val="24"/>
          <w:rtl w:val="0"/>
        </w:rPr>
        <w:t xml:space="preserve">Coding interactive behavior (CIB) </w:t>
      </w:r>
    </w:p>
    <w:p w:rsidR="00000000" w:rsidDel="00000000" w:rsidP="00000000" w:rsidRDefault="00000000" w:rsidRPr="00000000" w14:paraId="000000D1">
      <w:pPr>
        <w:spacing w:line="480" w:lineRule="auto"/>
        <w:ind w:left="-180" w:firstLine="0"/>
        <w:jc w:val="both"/>
        <w:rPr>
          <w:sz w:val="24"/>
          <w:szCs w:val="24"/>
        </w:rPr>
      </w:pPr>
      <w:r w:rsidDel="00000000" w:rsidR="00000000" w:rsidRPr="00000000">
        <w:rPr>
          <w:rtl w:val="0"/>
        </w:rPr>
      </w:r>
    </w:p>
    <w:p w:rsidR="00000000" w:rsidDel="00000000" w:rsidP="00000000" w:rsidRDefault="00000000" w:rsidRPr="00000000" w14:paraId="000000D2">
      <w:pPr>
        <w:spacing w:line="480" w:lineRule="auto"/>
        <w:ind w:left="-180" w:firstLine="0"/>
        <w:jc w:val="both"/>
        <w:rPr>
          <w:sz w:val="24"/>
          <w:szCs w:val="24"/>
        </w:rPr>
      </w:pPr>
      <w:r w:rsidDel="00000000" w:rsidR="00000000" w:rsidRPr="00000000">
        <w:rPr>
          <w:sz w:val="24"/>
          <w:szCs w:val="24"/>
          <w:rtl w:val="0"/>
        </w:rPr>
        <w:t xml:space="preserve">We also used the CIB  </w:t>
      </w:r>
      <w:hyperlink r:id="rId50">
        <w:r w:rsidDel="00000000" w:rsidR="00000000" w:rsidRPr="00000000">
          <w:rPr>
            <w:b w:val="0"/>
            <w:sz w:val="24"/>
            <w:szCs w:val="24"/>
            <w:u w:val="none"/>
            <w:rtl w:val="0"/>
          </w:rPr>
          <w:t xml:space="preserve">(Feldman, 1998)</w:t>
        </w:r>
      </w:hyperlink>
      <w:r w:rsidDel="00000000" w:rsidR="00000000" w:rsidRPr="00000000">
        <w:rPr>
          <w:sz w:val="24"/>
          <w:szCs w:val="24"/>
          <w:rtl w:val="0"/>
        </w:rPr>
        <w:t xml:space="preserve"> to quantify the following constructs, divided in three domains: caregiver behaviors (overriding-intrusiveness, acknowledgement, vocal appropriateness, consistency of style, affectionate touch), infant behaviors (child gaze, joint attention, negative emotionally, withdrawal, vocalization, verbal output, initiation), and dyadic interaction (dyadic reciprocity, adaptation regulation).</w:t>
      </w:r>
    </w:p>
    <w:p w:rsidR="00000000" w:rsidDel="00000000" w:rsidP="00000000" w:rsidRDefault="00000000" w:rsidRPr="00000000" w14:paraId="000000D3">
      <w:pPr>
        <w:spacing w:line="480" w:lineRule="auto"/>
        <w:ind w:left="-180" w:firstLine="0"/>
        <w:jc w:val="both"/>
        <w:rPr>
          <w:sz w:val="24"/>
          <w:szCs w:val="24"/>
        </w:rPr>
      </w:pPr>
      <w:r w:rsidDel="00000000" w:rsidR="00000000" w:rsidRPr="00000000">
        <w:rPr>
          <w:rtl w:val="0"/>
        </w:rPr>
      </w:r>
    </w:p>
    <w:p w:rsidR="00000000" w:rsidDel="00000000" w:rsidP="00000000" w:rsidRDefault="00000000" w:rsidRPr="00000000" w14:paraId="000000D4">
      <w:pPr>
        <w:spacing w:line="480" w:lineRule="auto"/>
        <w:ind w:left="-180" w:firstLine="0"/>
        <w:jc w:val="both"/>
        <w:rPr>
          <w:b w:val="1"/>
          <w:sz w:val="24"/>
          <w:szCs w:val="24"/>
        </w:rPr>
      </w:pPr>
      <w:r w:rsidDel="00000000" w:rsidR="00000000" w:rsidRPr="00000000">
        <w:rPr>
          <w:sz w:val="24"/>
          <w:szCs w:val="24"/>
          <w:rtl w:val="0"/>
        </w:rPr>
        <w:t xml:space="preserve">For the CIB coding, we used </w:t>
      </w:r>
      <w:r w:rsidDel="00000000" w:rsidR="00000000" w:rsidRPr="00000000">
        <w:rPr>
          <w:sz w:val="24"/>
          <w:szCs w:val="24"/>
          <w:rtl w:val="0"/>
        </w:rPr>
        <w:t xml:space="preserve"> the </w:t>
      </w:r>
      <w:r w:rsidDel="00000000" w:rsidR="00000000" w:rsidRPr="00000000">
        <w:rPr>
          <w:sz w:val="24"/>
          <w:szCs w:val="24"/>
          <w:rtl w:val="0"/>
        </w:rPr>
        <w:t xml:space="preserve">5-minute segment </w:t>
      </w:r>
      <w:r w:rsidDel="00000000" w:rsidR="00000000" w:rsidRPr="00000000">
        <w:rPr>
          <w:sz w:val="24"/>
          <w:szCs w:val="24"/>
          <w:rtl w:val="0"/>
        </w:rPr>
        <w:t xml:space="preserve">videos of mother-infant interaction with culturally-appropriate objects/toys. Following the CIB guidelines </w:t>
      </w:r>
      <w:hyperlink r:id="rId51">
        <w:r w:rsidDel="00000000" w:rsidR="00000000" w:rsidRPr="00000000">
          <w:rPr>
            <w:b w:val="0"/>
            <w:sz w:val="24"/>
            <w:szCs w:val="24"/>
            <w:u w:val="none"/>
            <w:rtl w:val="0"/>
          </w:rPr>
          <w:t xml:space="preserve">(Feldman, 1998)</w:t>
        </w:r>
      </w:hyperlink>
      <w:r w:rsidDel="00000000" w:rsidR="00000000" w:rsidRPr="00000000">
        <w:rPr>
          <w:sz w:val="24"/>
          <w:szCs w:val="24"/>
          <w:rtl w:val="0"/>
        </w:rPr>
        <w:t xml:space="preserve">, each behavior was coded in a 5-point scale. In general 1 implies a minimal level of the specific behavior or attitude and 5 implies a maximum level, regardless of whether 1 or 5 is optimal. Overall, coders had to be cognizant of the nature of affective/attentive states of the dyad, the reciprocity, as well as constant adaptive behaviors between mother and infant. Thus, it is based on the coders’ experience which requires intensive training prior to using the CIB. Coders did not code more than four or five scales in the same session to avoid bias derived from fatigue. Both coders undertook CIB training before our study and had previous experiences using its coding guidelines. They met multiple times to check reliability. The videos that they coded were recorded at three different timepoints (T1, T2, and T3). CIB reliability reached &gt;85%.</w:t>
      </w:r>
      <w:r w:rsidDel="00000000" w:rsidR="00000000" w:rsidRPr="00000000">
        <w:rPr>
          <w:rtl w:val="0"/>
        </w:rPr>
      </w:r>
    </w:p>
    <w:p w:rsidR="00000000" w:rsidDel="00000000" w:rsidP="00000000" w:rsidRDefault="00000000" w:rsidRPr="00000000" w14:paraId="000000D5">
      <w:pPr>
        <w:spacing w:line="480" w:lineRule="auto"/>
        <w:ind w:left="-180" w:firstLine="0"/>
        <w:jc w:val="both"/>
        <w:rPr>
          <w:b w:val="1"/>
          <w:sz w:val="24"/>
          <w:szCs w:val="24"/>
        </w:rPr>
      </w:pPr>
      <w:r w:rsidDel="00000000" w:rsidR="00000000" w:rsidRPr="00000000">
        <w:rPr>
          <w:rtl w:val="0"/>
        </w:rPr>
      </w:r>
    </w:p>
    <w:p w:rsidR="00000000" w:rsidDel="00000000" w:rsidP="00000000" w:rsidRDefault="00000000" w:rsidRPr="00000000" w14:paraId="000000D6">
      <w:pPr>
        <w:spacing w:line="480" w:lineRule="auto"/>
        <w:ind w:left="-180" w:firstLine="0"/>
        <w:jc w:val="both"/>
        <w:rPr>
          <w:b w:val="1"/>
          <w:sz w:val="24"/>
          <w:szCs w:val="24"/>
        </w:rPr>
      </w:pPr>
      <w:r w:rsidDel="00000000" w:rsidR="00000000" w:rsidRPr="00000000">
        <w:rPr>
          <w:b w:val="1"/>
          <w:sz w:val="24"/>
          <w:szCs w:val="24"/>
          <w:rtl w:val="0"/>
        </w:rPr>
        <w:t xml:space="preserve">EF measures across T1-T5</w:t>
      </w:r>
    </w:p>
    <w:p w:rsidR="00000000" w:rsidDel="00000000" w:rsidP="00000000" w:rsidRDefault="00000000" w:rsidRPr="00000000" w14:paraId="000000D7">
      <w:pPr>
        <w:spacing w:line="480" w:lineRule="auto"/>
        <w:ind w:left="-180" w:firstLine="0"/>
        <w:jc w:val="both"/>
        <w:rPr>
          <w:sz w:val="24"/>
          <w:szCs w:val="24"/>
        </w:rPr>
      </w:pPr>
      <w:r w:rsidDel="00000000" w:rsidR="00000000" w:rsidRPr="00000000">
        <w:rPr>
          <w:rtl w:val="0"/>
        </w:rPr>
      </w:r>
    </w:p>
    <w:p w:rsidR="00000000" w:rsidDel="00000000" w:rsidP="00000000" w:rsidRDefault="00000000" w:rsidRPr="00000000" w14:paraId="000000D8">
      <w:pPr>
        <w:spacing w:line="480" w:lineRule="auto"/>
        <w:ind w:left="-180" w:firstLine="0"/>
        <w:jc w:val="both"/>
        <w:rPr>
          <w:i w:val="1"/>
          <w:sz w:val="24"/>
          <w:szCs w:val="24"/>
        </w:rPr>
      </w:pPr>
      <w:r w:rsidDel="00000000" w:rsidR="00000000" w:rsidRPr="00000000">
        <w:rPr>
          <w:i w:val="1"/>
          <w:sz w:val="24"/>
          <w:szCs w:val="24"/>
          <w:rtl w:val="0"/>
        </w:rPr>
        <w:t xml:space="preserve">Behavioral measures of EF</w:t>
      </w:r>
    </w:p>
    <w:p w:rsidR="00000000" w:rsidDel="00000000" w:rsidP="00000000" w:rsidRDefault="00000000" w:rsidRPr="00000000" w14:paraId="000000D9">
      <w:pPr>
        <w:spacing w:line="480" w:lineRule="auto"/>
        <w:ind w:left="-180" w:firstLine="0"/>
        <w:jc w:val="both"/>
        <w:rPr>
          <w:i w:val="1"/>
          <w:sz w:val="24"/>
          <w:szCs w:val="24"/>
        </w:rPr>
      </w:pPr>
      <w:r w:rsidDel="00000000" w:rsidR="00000000" w:rsidRPr="00000000">
        <w:rPr>
          <w:rtl w:val="0"/>
        </w:rPr>
      </w:r>
    </w:p>
    <w:p w:rsidR="00000000" w:rsidDel="00000000" w:rsidP="00000000" w:rsidRDefault="00000000" w:rsidRPr="00000000" w14:paraId="000000DA">
      <w:pPr>
        <w:spacing w:line="480" w:lineRule="auto"/>
        <w:ind w:left="-180" w:firstLine="0"/>
        <w:jc w:val="both"/>
        <w:rPr>
          <w:sz w:val="24"/>
          <w:szCs w:val="24"/>
        </w:rPr>
      </w:pPr>
      <w:r w:rsidDel="00000000" w:rsidR="00000000" w:rsidRPr="00000000">
        <w:rPr>
          <w:sz w:val="24"/>
          <w:szCs w:val="24"/>
          <w:rtl w:val="0"/>
        </w:rPr>
        <w:t xml:space="preserve">In addition to the parent-rated measures of self-regulation, we assess the children’s EF abilities using three behavioral tasks (Reverse Categorization, Spin the Pots, Prohibition) at T4-T5. The Reverse Categorization task </w:t>
      </w:r>
      <w:hyperlink r:id="rId52">
        <w:r w:rsidDel="00000000" w:rsidR="00000000" w:rsidRPr="00000000">
          <w:rPr>
            <w:b w:val="0"/>
            <w:sz w:val="24"/>
            <w:szCs w:val="24"/>
            <w:u w:val="none"/>
            <w:rtl w:val="0"/>
          </w:rPr>
          <w:t xml:space="preserve">(Carlson et al., 2004)</w:t>
        </w:r>
      </w:hyperlink>
      <w:r w:rsidDel="00000000" w:rsidR="00000000" w:rsidRPr="00000000">
        <w:rPr>
          <w:sz w:val="24"/>
          <w:szCs w:val="24"/>
          <w:rtl w:val="0"/>
        </w:rPr>
        <w:t xml:space="preserve">, measures cognitive flexibility and consists of two stages. In stage 1, the child’s objective is to sort red and blue wooden blocks into red and blue containers by matching the colors of the blocks to those of the containers (i.e., red blocks into a red container and blue blocks into a blue container). The experimenter demonstrates the categorization rule by sorting one block of each color into the matching container while stating the sorting rule on each trial </w:t>
      </w:r>
      <w:r w:rsidDel="00000000" w:rsidR="00000000" w:rsidRPr="00000000">
        <w:rPr>
          <w:i w:val="1"/>
          <w:sz w:val="24"/>
          <w:szCs w:val="24"/>
          <w:rtl w:val="0"/>
        </w:rPr>
        <w:t xml:space="preserve">“the blue block goes into the blue container”. </w:t>
      </w:r>
      <w:r w:rsidDel="00000000" w:rsidR="00000000" w:rsidRPr="00000000">
        <w:rPr>
          <w:sz w:val="24"/>
          <w:szCs w:val="24"/>
          <w:rtl w:val="0"/>
        </w:rPr>
        <w:t xml:space="preserve">The child is then given one practice trial per color, with feedback if they sort the block incorrectly, before completing 12 experimental trials (6 per color, with color alternated across trials). The experimenter reminds the child of the sorting rule at the beginning of each trial </w:t>
      </w:r>
      <w:r w:rsidDel="00000000" w:rsidR="00000000" w:rsidRPr="00000000">
        <w:rPr>
          <w:i w:val="1"/>
          <w:sz w:val="24"/>
          <w:szCs w:val="24"/>
          <w:rtl w:val="0"/>
        </w:rPr>
        <w:t xml:space="preserve">“remember, we are playing the matching game”</w:t>
      </w:r>
      <w:r w:rsidDel="00000000" w:rsidR="00000000" w:rsidRPr="00000000">
        <w:rPr>
          <w:sz w:val="24"/>
          <w:szCs w:val="24"/>
          <w:rtl w:val="0"/>
        </w:rPr>
        <w:t xml:space="preserve">. In stage 2, the child is asked to sort the blocks according to the reverse categorization rule (sort red blocks into the blue container and blue blocks into the red container). This requires suppression of the conflicting information presented by the colors of the block and container plus the engagement of cognitive flexibility to overcome the previously-learned categorization rule. The experimenter demonstrates the reverse categorization stage by sorting one block of each color into the container of the opposing color while stating the sorting rule </w:t>
      </w:r>
      <w:r w:rsidDel="00000000" w:rsidR="00000000" w:rsidRPr="00000000">
        <w:rPr>
          <w:i w:val="1"/>
          <w:sz w:val="24"/>
          <w:szCs w:val="24"/>
          <w:rtl w:val="0"/>
        </w:rPr>
        <w:t xml:space="preserve">“we are playing the opposite game - red blocks go in the blue container”. </w:t>
      </w:r>
      <w:r w:rsidDel="00000000" w:rsidR="00000000" w:rsidRPr="00000000">
        <w:rPr>
          <w:sz w:val="24"/>
          <w:szCs w:val="24"/>
          <w:rtl w:val="0"/>
        </w:rPr>
        <w:t xml:space="preserve">The child then completes one practice trial per color, with feedback if they sort incorrectly, before completing 12 experimental trials (6 per color, with color alternated across trials). The experimenter reminds the child of the sorting rule at the beginning of each trial </w:t>
      </w:r>
      <w:r w:rsidDel="00000000" w:rsidR="00000000" w:rsidRPr="00000000">
        <w:rPr>
          <w:i w:val="1"/>
          <w:sz w:val="24"/>
          <w:szCs w:val="24"/>
          <w:rtl w:val="0"/>
        </w:rPr>
        <w:t xml:space="preserve">“remember, we are playing the opposite game”</w:t>
      </w:r>
      <w:r w:rsidDel="00000000" w:rsidR="00000000" w:rsidRPr="00000000">
        <w:rPr>
          <w:sz w:val="24"/>
          <w:szCs w:val="24"/>
          <w:rtl w:val="0"/>
        </w:rPr>
        <w:t xml:space="preserve">. The child’s performance is scored in terms of </w:t>
      </w:r>
      <w:r w:rsidDel="00000000" w:rsidR="00000000" w:rsidRPr="00000000">
        <w:rPr>
          <w:sz w:val="24"/>
          <w:szCs w:val="24"/>
          <w:rtl w:val="0"/>
        </w:rPr>
        <w:t xml:space="preserve">the number of correct trials (out of 12) in the Categorization phase and in the Reverse Categorization phase. </w:t>
      </w:r>
    </w:p>
    <w:p w:rsidR="00000000" w:rsidDel="00000000" w:rsidP="00000000" w:rsidRDefault="00000000" w:rsidRPr="00000000" w14:paraId="000000DB">
      <w:pPr>
        <w:spacing w:line="480" w:lineRule="auto"/>
        <w:ind w:left="-180" w:firstLine="0"/>
        <w:jc w:val="both"/>
        <w:rPr>
          <w:sz w:val="24"/>
          <w:szCs w:val="24"/>
          <w:highlight w:val="yellow"/>
        </w:rPr>
      </w:pPr>
      <w:r w:rsidDel="00000000" w:rsidR="00000000" w:rsidRPr="00000000">
        <w:rPr>
          <w:rtl w:val="0"/>
        </w:rPr>
      </w:r>
    </w:p>
    <w:p w:rsidR="00000000" w:rsidDel="00000000" w:rsidP="00000000" w:rsidRDefault="00000000" w:rsidRPr="00000000" w14:paraId="000000DC">
      <w:pPr>
        <w:spacing w:line="480" w:lineRule="auto"/>
        <w:ind w:left="-180" w:firstLine="0"/>
        <w:jc w:val="both"/>
        <w:rPr>
          <w:sz w:val="24"/>
          <w:szCs w:val="24"/>
        </w:rPr>
      </w:pPr>
      <w:r w:rsidDel="00000000" w:rsidR="00000000" w:rsidRPr="00000000">
        <w:rPr>
          <w:sz w:val="24"/>
          <w:szCs w:val="24"/>
          <w:rtl w:val="0"/>
        </w:rPr>
        <w:t xml:space="preserve">The Spin the Pots task </w:t>
      </w:r>
      <w:hyperlink r:id="rId53">
        <w:r w:rsidDel="00000000" w:rsidR="00000000" w:rsidRPr="00000000">
          <w:rPr>
            <w:b w:val="0"/>
            <w:sz w:val="24"/>
            <w:szCs w:val="24"/>
            <w:u w:val="none"/>
            <w:rtl w:val="0"/>
          </w:rPr>
          <w:t xml:space="preserve">(Hughes &amp; Ensor, 2005)</w:t>
        </w:r>
      </w:hyperlink>
      <w:r w:rsidDel="00000000" w:rsidR="00000000" w:rsidRPr="00000000">
        <w:rPr>
          <w:sz w:val="24"/>
          <w:szCs w:val="24"/>
          <w:rtl w:val="0"/>
        </w:rPr>
        <w:t xml:space="preserve"> is a visuospatial working memory task in which the child is presented with five pots of different colors (purple, green, red, blue, yellow) placed in a row on a table. The researcher shows three small animal toys to </w:t>
      </w:r>
      <w:r w:rsidDel="00000000" w:rsidR="00000000" w:rsidRPr="00000000">
        <w:rPr>
          <w:sz w:val="24"/>
          <w:szCs w:val="24"/>
          <w:rtl w:val="0"/>
        </w:rPr>
        <w:t xml:space="preserve">the child </w:t>
      </w:r>
      <w:r w:rsidDel="00000000" w:rsidR="00000000" w:rsidRPr="00000000">
        <w:rPr>
          <w:sz w:val="24"/>
          <w:szCs w:val="24"/>
          <w:rtl w:val="0"/>
        </w:rPr>
        <w:t xml:space="preserve">and explains that </w:t>
      </w:r>
      <w:r w:rsidDel="00000000" w:rsidR="00000000" w:rsidRPr="00000000">
        <w:rPr>
          <w:i w:val="1"/>
          <w:sz w:val="24"/>
          <w:szCs w:val="24"/>
          <w:rtl w:val="0"/>
        </w:rPr>
        <w:t xml:space="preserve">the animal friends like to play hide-and-seek</w:t>
      </w:r>
      <w:r w:rsidDel="00000000" w:rsidR="00000000" w:rsidRPr="00000000">
        <w:rPr>
          <w:sz w:val="24"/>
          <w:szCs w:val="24"/>
          <w:rtl w:val="0"/>
        </w:rPr>
        <w:t xml:space="preserve">. The researcher “hides” each animal under three of the pots (one under the pot to the child’s far left, one under the pot to the child’s far right and one under the pot in the middle), covers the pots with a cloth and then invites the child to try to find where the animals are hiding. The child can search under one pot on each trial and can continue to search for the animals for a maximum of 10 trials or until they have found all locations. Between each trial, the researcher covers the pots with the cloth and reminds the child that the aim is to try and find another animal. Performance is indexed by three measures: (a) Working memory score, which is the number of trials (10) minus the number of errors, (b) Correction score, which the number of times the child begins to choose an incorrect pot but corrects themself and chooses a correct pot, and (c) Perseveration score, which is the number of times the child chooses the same incorrect pot on a successive trial.</w:t>
      </w:r>
    </w:p>
    <w:p w:rsidR="00000000" w:rsidDel="00000000" w:rsidP="00000000" w:rsidRDefault="00000000" w:rsidRPr="00000000" w14:paraId="000000DD">
      <w:pPr>
        <w:spacing w:line="480" w:lineRule="auto"/>
        <w:ind w:left="-180" w:firstLine="0"/>
        <w:jc w:val="both"/>
        <w:rPr>
          <w:sz w:val="24"/>
          <w:szCs w:val="24"/>
        </w:rPr>
      </w:pPr>
      <w:r w:rsidDel="00000000" w:rsidR="00000000" w:rsidRPr="00000000">
        <w:rPr>
          <w:rtl w:val="0"/>
        </w:rPr>
      </w:r>
    </w:p>
    <w:p w:rsidR="00000000" w:rsidDel="00000000" w:rsidP="00000000" w:rsidRDefault="00000000" w:rsidRPr="00000000" w14:paraId="000000DE">
      <w:pPr>
        <w:spacing w:line="480" w:lineRule="auto"/>
        <w:ind w:left="-180" w:firstLine="0"/>
        <w:jc w:val="both"/>
        <w:rPr>
          <w:sz w:val="24"/>
          <w:szCs w:val="24"/>
        </w:rPr>
      </w:pPr>
      <w:r w:rsidDel="00000000" w:rsidR="00000000" w:rsidRPr="00000000">
        <w:rPr>
          <w:sz w:val="24"/>
          <w:szCs w:val="24"/>
          <w:rtl w:val="0"/>
        </w:rPr>
        <w:t xml:space="preserve">The Prohibition task </w:t>
      </w:r>
      <w:hyperlink r:id="rId54">
        <w:r w:rsidDel="00000000" w:rsidR="00000000" w:rsidRPr="00000000">
          <w:rPr>
            <w:b w:val="0"/>
            <w:sz w:val="24"/>
            <w:szCs w:val="24"/>
            <w:u w:val="none"/>
            <w:rtl w:val="0"/>
          </w:rPr>
          <w:t xml:space="preserve">(Friedman et al., 2011)</w:t>
        </w:r>
      </w:hyperlink>
      <w:r w:rsidDel="00000000" w:rsidR="00000000" w:rsidRPr="00000000">
        <w:rPr>
          <w:sz w:val="24"/>
          <w:szCs w:val="24"/>
          <w:rtl w:val="0"/>
        </w:rPr>
        <w:t xml:space="preserve"> measures inhibitory control. The researcher presents the child with an attractive toy with light and sound features and explains that the child may play with the toy </w:t>
      </w:r>
      <w:r w:rsidDel="00000000" w:rsidR="00000000" w:rsidRPr="00000000">
        <w:rPr>
          <w:i w:val="1"/>
          <w:sz w:val="24"/>
          <w:szCs w:val="24"/>
          <w:rtl w:val="0"/>
        </w:rPr>
        <w:t xml:space="preserve">only if they can wait. </w:t>
      </w:r>
      <w:r w:rsidDel="00000000" w:rsidR="00000000" w:rsidRPr="00000000">
        <w:rPr>
          <w:sz w:val="24"/>
          <w:szCs w:val="24"/>
          <w:rtl w:val="0"/>
        </w:rPr>
        <w:t xml:space="preserve">The researcher places the toy on a table in front of the child and begins to time how long the child can wait before reaching to touch the toy. Inhibitory control is measured in terms of how long the child can wait, in seconds, for a maximum of 30 seconds. If the child waits for 30 seconds without touching the toy, the researcher praises the child and lets them play with the toy. If the child touches the toy before the 30 seconds is up, the researcher lets the child continue playing. This task is accomplished with a single trial.</w:t>
      </w:r>
      <w:r w:rsidDel="00000000" w:rsidR="00000000" w:rsidRPr="00000000">
        <w:rPr>
          <w:rtl w:val="0"/>
        </w:rPr>
      </w:r>
    </w:p>
    <w:p w:rsidR="00000000" w:rsidDel="00000000" w:rsidP="00000000" w:rsidRDefault="00000000" w:rsidRPr="00000000" w14:paraId="000000DF">
      <w:pPr>
        <w:spacing w:line="480" w:lineRule="auto"/>
        <w:ind w:left="-180" w:firstLine="0"/>
        <w:jc w:val="both"/>
        <w:rPr>
          <w:b w:val="1"/>
          <w:sz w:val="24"/>
          <w:szCs w:val="24"/>
        </w:rPr>
      </w:pPr>
      <w:r w:rsidDel="00000000" w:rsidR="00000000" w:rsidRPr="00000000">
        <w:rPr>
          <w:rtl w:val="0"/>
        </w:rPr>
      </w:r>
    </w:p>
    <w:p w:rsidR="00000000" w:rsidDel="00000000" w:rsidP="00000000" w:rsidRDefault="00000000" w:rsidRPr="00000000" w14:paraId="000000E0">
      <w:pPr>
        <w:spacing w:line="480" w:lineRule="auto"/>
        <w:ind w:left="-180" w:firstLine="0"/>
        <w:jc w:val="both"/>
        <w:rPr>
          <w:b w:val="1"/>
          <w:sz w:val="24"/>
          <w:szCs w:val="24"/>
        </w:rPr>
      </w:pPr>
      <w:r w:rsidDel="00000000" w:rsidR="00000000" w:rsidRPr="00000000">
        <w:rPr>
          <w:b w:val="1"/>
          <w:sz w:val="24"/>
          <w:szCs w:val="24"/>
          <w:rtl w:val="0"/>
        </w:rPr>
        <w:t xml:space="preserve">EEG</w:t>
      </w:r>
    </w:p>
    <w:p w:rsidR="00000000" w:rsidDel="00000000" w:rsidP="00000000" w:rsidRDefault="00000000" w:rsidRPr="00000000" w14:paraId="000000E1">
      <w:pPr>
        <w:spacing w:line="480" w:lineRule="auto"/>
        <w:ind w:left="-180" w:firstLine="0"/>
        <w:jc w:val="both"/>
        <w:rPr>
          <w:b w:val="1"/>
          <w:sz w:val="24"/>
          <w:szCs w:val="24"/>
        </w:rPr>
      </w:pPr>
      <w:r w:rsidDel="00000000" w:rsidR="00000000" w:rsidRPr="00000000">
        <w:rPr>
          <w:rtl w:val="0"/>
        </w:rPr>
      </w:r>
    </w:p>
    <w:p w:rsidR="00000000" w:rsidDel="00000000" w:rsidP="00000000" w:rsidRDefault="00000000" w:rsidRPr="00000000" w14:paraId="000000E2">
      <w:pPr>
        <w:spacing w:line="480" w:lineRule="auto"/>
        <w:ind w:left="-180" w:firstLine="0"/>
        <w:jc w:val="both"/>
        <w:rPr>
          <w:sz w:val="24"/>
          <w:szCs w:val="24"/>
        </w:rPr>
      </w:pPr>
      <w:r w:rsidDel="00000000" w:rsidR="00000000" w:rsidRPr="00000000">
        <w:rPr>
          <w:sz w:val="24"/>
          <w:szCs w:val="24"/>
          <w:rtl w:val="0"/>
        </w:rPr>
        <w:t xml:space="preserve">Electroencephalography (EEG) provides a real-time measure of electrophysiological brain activity from electrodes placed on the scalp. This technique is widely used for investigating neurodevelopment across the first months and years of life because it is non-invasive, places fewer demands on the participant than other neuroscience techniques such as magnetic resonance imaging and produces well-established measures of neural activity </w:t>
      </w:r>
      <w:hyperlink r:id="rId55">
        <w:r w:rsidDel="00000000" w:rsidR="00000000" w:rsidRPr="00000000">
          <w:rPr>
            <w:b w:val="0"/>
            <w:sz w:val="24"/>
            <w:szCs w:val="24"/>
            <w:u w:val="none"/>
            <w:rtl w:val="0"/>
          </w:rPr>
          <w:t xml:space="preserve">(Nelson &amp; McCleery, 2008; Saby &amp; Marshall, 2012)</w:t>
        </w:r>
      </w:hyperlink>
      <w:r w:rsidDel="00000000" w:rsidR="00000000" w:rsidRPr="00000000">
        <w:rPr>
          <w:sz w:val="24"/>
          <w:szCs w:val="24"/>
          <w:rtl w:val="0"/>
        </w:rPr>
        <w:t xml:space="preserve">. EEG can be combined with experimental passive viewing or listening tasks to stimulate specific neurocognitive processes in infants as young as a few days old, without the need for an explicit response from the infants (Nelson &amp; McCleery, 2008). In this study, we use EEG to examine neurodevelopmental trajectories associated with the development of EF and LS. </w:t>
      </w:r>
    </w:p>
    <w:p w:rsidR="00000000" w:rsidDel="00000000" w:rsidP="00000000" w:rsidRDefault="00000000" w:rsidRPr="00000000" w14:paraId="000000E3">
      <w:pPr>
        <w:spacing w:line="480" w:lineRule="auto"/>
        <w:ind w:left="-180" w:firstLine="0"/>
        <w:jc w:val="both"/>
        <w:rPr>
          <w:sz w:val="24"/>
          <w:szCs w:val="24"/>
        </w:rPr>
      </w:pPr>
      <w:r w:rsidDel="00000000" w:rsidR="00000000" w:rsidRPr="00000000">
        <w:rPr>
          <w:rtl w:val="0"/>
        </w:rPr>
      </w:r>
    </w:p>
    <w:p w:rsidR="00000000" w:rsidDel="00000000" w:rsidP="00000000" w:rsidRDefault="00000000" w:rsidRPr="00000000" w14:paraId="000000E4">
      <w:pPr>
        <w:spacing w:line="480" w:lineRule="auto"/>
        <w:ind w:left="-180" w:firstLine="0"/>
        <w:jc w:val="both"/>
        <w:rPr>
          <w:sz w:val="24"/>
          <w:szCs w:val="24"/>
        </w:rPr>
      </w:pPr>
      <w:r w:rsidDel="00000000" w:rsidR="00000000" w:rsidRPr="00000000">
        <w:rPr>
          <w:sz w:val="24"/>
          <w:szCs w:val="24"/>
          <w:rtl w:val="0"/>
        </w:rPr>
        <w:t xml:space="preserve">At each assessment time-point, infants complete a short (10-minute) battery of experimental tasks while their EEG data are recorded using a 128-channel </w:t>
      </w:r>
      <w:r w:rsidDel="00000000" w:rsidR="00000000" w:rsidRPr="00000000">
        <w:rPr>
          <w:sz w:val="24"/>
          <w:szCs w:val="24"/>
          <w:rtl w:val="0"/>
        </w:rPr>
        <w:t xml:space="preserve">HydroCel Geodesic Sensor Net</w:t>
      </w:r>
      <w:r w:rsidDel="00000000" w:rsidR="00000000" w:rsidRPr="00000000">
        <w:rPr>
          <w:sz w:val="24"/>
          <w:szCs w:val="24"/>
          <w:rtl w:val="0"/>
        </w:rPr>
        <w:t xml:space="preserve"> and a Net Amps 400 amplifier (Electrical Geodesics Inc., Oregon, USA) in one of our two laboratories. Data are referenced online to electrode Cz and sampled at 500 </w:t>
      </w:r>
      <w:r w:rsidDel="00000000" w:rsidR="00000000" w:rsidRPr="00000000">
        <w:rPr>
          <w:sz w:val="24"/>
          <w:szCs w:val="24"/>
          <w:rtl w:val="0"/>
        </w:rPr>
        <w:t xml:space="preserve">Hz</w:t>
      </w:r>
      <w:r w:rsidDel="00000000" w:rsidR="00000000" w:rsidRPr="00000000">
        <w:rPr>
          <w:sz w:val="24"/>
          <w:szCs w:val="24"/>
          <w:rtl w:val="0"/>
        </w:rPr>
        <w:t xml:space="preserve">. Electrode impedances are kept below 50 kΩ wherever possible. Infants are seated on their caregiver’s lap approximately 60 cm in front of a computer monitor throughout recording. Recording takes place in a dimly lit room without electrical shielding; recording environments are comparable across the two EEG laboratories. The infant is video-recorded throughout EEG recording using a camera placed above or below the computer monitor and which is synchronized with the EEG recording. </w:t>
      </w:r>
    </w:p>
    <w:p w:rsidR="00000000" w:rsidDel="00000000" w:rsidP="00000000" w:rsidRDefault="00000000" w:rsidRPr="00000000" w14:paraId="000000E5">
      <w:pPr>
        <w:spacing w:line="480" w:lineRule="auto"/>
        <w:ind w:left="-180" w:firstLine="0"/>
        <w:jc w:val="both"/>
        <w:rPr>
          <w:sz w:val="24"/>
          <w:szCs w:val="24"/>
        </w:rPr>
      </w:pPr>
      <w:r w:rsidDel="00000000" w:rsidR="00000000" w:rsidRPr="00000000">
        <w:rPr>
          <w:rtl w:val="0"/>
        </w:rPr>
      </w:r>
    </w:p>
    <w:p w:rsidR="00000000" w:rsidDel="00000000" w:rsidP="00000000" w:rsidRDefault="00000000" w:rsidRPr="00000000" w14:paraId="000000E6">
      <w:pPr>
        <w:spacing w:line="480" w:lineRule="auto"/>
        <w:ind w:left="-180" w:firstLine="0"/>
        <w:jc w:val="both"/>
        <w:rPr>
          <w:sz w:val="24"/>
          <w:szCs w:val="24"/>
        </w:rPr>
      </w:pPr>
      <w:r w:rsidDel="00000000" w:rsidR="00000000" w:rsidRPr="00000000">
        <w:rPr>
          <w:sz w:val="24"/>
          <w:szCs w:val="24"/>
          <w:rtl w:val="0"/>
        </w:rPr>
        <w:t xml:space="preserve">Experimental tasks were programmed in E-Prime (Psychology Software Tools, Inc., Sharpsburg, PA) and are presented to infants on a 30 </w:t>
      </w:r>
      <w:r w:rsidDel="00000000" w:rsidR="00000000" w:rsidRPr="00000000">
        <w:rPr>
          <w:sz w:val="24"/>
          <w:szCs w:val="24"/>
          <w:rtl w:val="0"/>
        </w:rPr>
        <w:t xml:space="preserve">×</w:t>
      </w:r>
      <w:r w:rsidDel="00000000" w:rsidR="00000000" w:rsidRPr="00000000">
        <w:rPr>
          <w:sz w:val="24"/>
          <w:szCs w:val="24"/>
          <w:rtl w:val="0"/>
        </w:rPr>
        <w:t xml:space="preserve"> 45.5 cm (1440 </w:t>
      </w:r>
      <w:r w:rsidDel="00000000" w:rsidR="00000000" w:rsidRPr="00000000">
        <w:rPr>
          <w:sz w:val="24"/>
          <w:szCs w:val="24"/>
          <w:rtl w:val="0"/>
        </w:rPr>
        <w:t xml:space="preserve">×</w:t>
      </w:r>
      <w:r w:rsidDel="00000000" w:rsidR="00000000" w:rsidRPr="00000000">
        <w:rPr>
          <w:sz w:val="24"/>
          <w:szCs w:val="24"/>
          <w:rtl w:val="0"/>
        </w:rPr>
        <w:t xml:space="preserve"> 900 pixel resolution) monitor. The experimental task battery at every time-point (T1-T5) begins with a baseline/resting task </w:t>
      </w:r>
      <w:hyperlink r:id="rId56">
        <w:r w:rsidDel="00000000" w:rsidR="00000000" w:rsidRPr="00000000">
          <w:rPr>
            <w:b w:val="0"/>
            <w:sz w:val="24"/>
            <w:szCs w:val="24"/>
            <w:u w:val="none"/>
            <w:rtl w:val="0"/>
          </w:rPr>
          <w:t xml:space="preserve">(Shephard et al., 2019)</w:t>
        </w:r>
      </w:hyperlink>
      <w:r w:rsidDel="00000000" w:rsidR="00000000" w:rsidRPr="00000000">
        <w:rPr>
          <w:sz w:val="24"/>
          <w:szCs w:val="24"/>
          <w:rtl w:val="0"/>
        </w:rPr>
        <w:t xml:space="preserve">, in which infants are presented with a 2-minute video of abstract shapes. The purpose of this task is to measure spontaneous or non-event-related electrophysiological activity. At all assessment time-points (T1-T5), infants also complete a passive viewing face processing task </w:t>
      </w:r>
      <w:hyperlink r:id="rId57">
        <w:r w:rsidDel="00000000" w:rsidR="00000000" w:rsidRPr="00000000">
          <w:rPr>
            <w:b w:val="0"/>
            <w:sz w:val="24"/>
            <w:szCs w:val="24"/>
            <w:u w:val="none"/>
            <w:rtl w:val="0"/>
          </w:rPr>
          <w:t xml:space="preserve">(Haartsen et al., 2021)</w:t>
        </w:r>
      </w:hyperlink>
      <w:r w:rsidDel="00000000" w:rsidR="00000000" w:rsidRPr="00000000">
        <w:rPr>
          <w:sz w:val="24"/>
          <w:szCs w:val="24"/>
          <w:rtl w:val="0"/>
        </w:rPr>
        <w:t xml:space="preserve"> in which they are presented with images of faces with a neutral expression and images of non-social stimuli (black and white checkerboard patterns). The objective of this task is to measure neural processing of social (face) versus non-social (checkerboard) stimuli. At T1 and T2, infants complete a visual evoked potential (VEP) task in which pattern-reversal checkerboard stimuli are presented to measure basic neural processing in occipital cortices </w:t>
      </w:r>
      <w:hyperlink r:id="rId58">
        <w:r w:rsidDel="00000000" w:rsidR="00000000" w:rsidRPr="00000000">
          <w:rPr>
            <w:b w:val="0"/>
            <w:sz w:val="24"/>
            <w:szCs w:val="24"/>
            <w:u w:val="none"/>
            <w:rtl w:val="0"/>
          </w:rPr>
          <w:t xml:space="preserve">(Jensen et al., 2019)</w:t>
        </w:r>
      </w:hyperlink>
      <w:r w:rsidDel="00000000" w:rsidR="00000000" w:rsidRPr="00000000">
        <w:rPr>
          <w:sz w:val="24"/>
          <w:szCs w:val="24"/>
          <w:rtl w:val="0"/>
        </w:rPr>
        <w:t xml:space="preserve">. The face processing and VEP tasks are described in full </w:t>
      </w:r>
      <w:r w:rsidDel="00000000" w:rsidR="00000000" w:rsidRPr="00000000">
        <w:rPr>
          <w:sz w:val="24"/>
          <w:szCs w:val="24"/>
          <w:rtl w:val="0"/>
        </w:rPr>
        <w:t xml:space="preserve">below</w:t>
      </w:r>
      <w:r w:rsidDel="00000000" w:rsidR="00000000" w:rsidRPr="00000000">
        <w:rPr>
          <w:sz w:val="24"/>
          <w:szCs w:val="24"/>
          <w:rtl w:val="0"/>
        </w:rPr>
        <w:t xml:space="preserve">. </w:t>
      </w:r>
    </w:p>
    <w:p w:rsidR="00000000" w:rsidDel="00000000" w:rsidP="00000000" w:rsidRDefault="00000000" w:rsidRPr="00000000" w14:paraId="000000E7">
      <w:pPr>
        <w:spacing w:line="480" w:lineRule="auto"/>
        <w:ind w:left="-180" w:firstLine="0"/>
        <w:jc w:val="both"/>
        <w:rPr>
          <w:sz w:val="24"/>
          <w:szCs w:val="24"/>
        </w:rPr>
      </w:pPr>
      <w:r w:rsidDel="00000000" w:rsidR="00000000" w:rsidRPr="00000000">
        <w:rPr>
          <w:rtl w:val="0"/>
        </w:rPr>
      </w:r>
    </w:p>
    <w:p w:rsidR="00000000" w:rsidDel="00000000" w:rsidP="00000000" w:rsidRDefault="00000000" w:rsidRPr="00000000" w14:paraId="000000E8">
      <w:pPr>
        <w:spacing w:line="480" w:lineRule="auto"/>
        <w:ind w:left="-180" w:firstLine="0"/>
        <w:jc w:val="both"/>
        <w:rPr>
          <w:i w:val="1"/>
          <w:sz w:val="24"/>
          <w:szCs w:val="24"/>
        </w:rPr>
      </w:pPr>
      <w:r w:rsidDel="00000000" w:rsidR="00000000" w:rsidRPr="00000000">
        <w:rPr>
          <w:i w:val="1"/>
          <w:sz w:val="24"/>
          <w:szCs w:val="24"/>
          <w:rtl w:val="0"/>
        </w:rPr>
        <w:t xml:space="preserve">EEG tasks</w:t>
      </w:r>
    </w:p>
    <w:p w:rsidR="00000000" w:rsidDel="00000000" w:rsidP="00000000" w:rsidRDefault="00000000" w:rsidRPr="00000000" w14:paraId="000000E9">
      <w:pPr>
        <w:spacing w:line="480" w:lineRule="auto"/>
        <w:ind w:left="-180" w:firstLine="0"/>
        <w:jc w:val="both"/>
        <w:rPr>
          <w:b w:val="1"/>
          <w:sz w:val="24"/>
          <w:szCs w:val="24"/>
        </w:rPr>
      </w:pPr>
      <w:r w:rsidDel="00000000" w:rsidR="00000000" w:rsidRPr="00000000">
        <w:rPr>
          <w:rtl w:val="0"/>
        </w:rPr>
      </w:r>
    </w:p>
    <w:p w:rsidR="00000000" w:rsidDel="00000000" w:rsidP="00000000" w:rsidRDefault="00000000" w:rsidRPr="00000000" w14:paraId="000000EA">
      <w:pPr>
        <w:spacing w:line="480" w:lineRule="auto"/>
        <w:ind w:left="-180" w:firstLine="0"/>
        <w:jc w:val="both"/>
        <w:rPr>
          <w:i w:val="1"/>
          <w:sz w:val="24"/>
          <w:szCs w:val="24"/>
        </w:rPr>
      </w:pPr>
      <w:r w:rsidDel="00000000" w:rsidR="00000000" w:rsidRPr="00000000">
        <w:rPr>
          <w:sz w:val="24"/>
          <w:szCs w:val="24"/>
          <w:rtl w:val="0"/>
        </w:rPr>
        <w:t xml:space="preserve">Description of the face processing task: colored photographs of female faces with a neutral expression taken from the NimStim set of facial expressions are displayed </w:t>
      </w:r>
      <w:hyperlink r:id="rId59">
        <w:r w:rsidDel="00000000" w:rsidR="00000000" w:rsidRPr="00000000">
          <w:rPr>
            <w:b w:val="0"/>
            <w:sz w:val="24"/>
            <w:szCs w:val="24"/>
            <w:u w:val="none"/>
            <w:rtl w:val="0"/>
          </w:rPr>
          <w:t xml:space="preserve">(Tottenham et al., 2009)</w:t>
        </w:r>
      </w:hyperlink>
      <w:r w:rsidDel="00000000" w:rsidR="00000000" w:rsidRPr="00000000">
        <w:rPr>
          <w:sz w:val="24"/>
          <w:szCs w:val="24"/>
          <w:rtl w:val="0"/>
        </w:rPr>
        <w:t xml:space="preserve">; four face images are used, each of a different ethnicity. </w:t>
      </w:r>
      <w:r w:rsidDel="00000000" w:rsidR="00000000" w:rsidRPr="00000000">
        <w:rPr>
          <w:sz w:val="24"/>
          <w:szCs w:val="24"/>
          <w:rtl w:val="0"/>
        </w:rPr>
        <w:t xml:space="preserve">The task consists of 40 presentations of faces (10 per image) and 40 presentations of checkerboards. Images (faces and checkerboards) subtend 10.1 × 8.7 degrees of visual angle and are presented on a black background. Each trial begins with the presentation of an attention-grabbing cartoon animal image (8 x 8 degrees of visual angle) in the center of the computer screen; this stimulus remains on the screen until the infant attends, as monitored by the experimenter via video camera. Next, one of the face or checkerboard stimuli is presented for a fixed duration of 500 </w:t>
      </w:r>
      <w:r w:rsidDel="00000000" w:rsidR="00000000" w:rsidRPr="00000000">
        <w:rPr>
          <w:sz w:val="24"/>
          <w:szCs w:val="24"/>
          <w:rtl w:val="0"/>
        </w:rPr>
        <w:t xml:space="preserve">ms</w:t>
      </w:r>
      <w:r w:rsidDel="00000000" w:rsidR="00000000" w:rsidRPr="00000000">
        <w:rPr>
          <w:sz w:val="24"/>
          <w:szCs w:val="24"/>
          <w:rtl w:val="0"/>
        </w:rPr>
        <w:t xml:space="preserve">, after which a black fixation cross is presented for a jittered duration of 500-1200 </w:t>
      </w:r>
      <w:r w:rsidDel="00000000" w:rsidR="00000000" w:rsidRPr="00000000">
        <w:rPr>
          <w:sz w:val="24"/>
          <w:szCs w:val="24"/>
          <w:rtl w:val="0"/>
        </w:rPr>
        <w:t xml:space="preserve">ms </w:t>
      </w:r>
      <w:r w:rsidDel="00000000" w:rsidR="00000000" w:rsidRPr="00000000">
        <w:rPr>
          <w:sz w:val="24"/>
          <w:szCs w:val="24"/>
          <w:rtl w:val="0"/>
        </w:rPr>
        <w:t xml:space="preserve">and the trial ends. Engaging child-friendly music is presented throughout the task to encourage attention. Total task time is approximately 3-4 minutes. </w:t>
      </w:r>
      <w:r w:rsidDel="00000000" w:rsidR="00000000" w:rsidRPr="00000000">
        <w:rPr>
          <w:sz w:val="24"/>
          <w:szCs w:val="24"/>
          <w:rtl w:val="0"/>
        </w:rPr>
        <w:t xml:space="preserve">Offline, the video-recording of the infant is manually reviewed and periods of EEG data in which the infant was crying or not attending to the tasks are marked for exclusion from further processing.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EB">
      <w:pPr>
        <w:spacing w:line="480" w:lineRule="auto"/>
        <w:ind w:left="-180" w:firstLine="0"/>
        <w:jc w:val="both"/>
        <w:rPr>
          <w:i w:val="1"/>
          <w:sz w:val="24"/>
          <w:szCs w:val="24"/>
        </w:rPr>
      </w:pPr>
      <w:r w:rsidDel="00000000" w:rsidR="00000000" w:rsidRPr="00000000">
        <w:rPr>
          <w:rtl w:val="0"/>
        </w:rPr>
      </w:r>
    </w:p>
    <w:p w:rsidR="00000000" w:rsidDel="00000000" w:rsidP="00000000" w:rsidRDefault="00000000" w:rsidRPr="00000000" w14:paraId="000000EC">
      <w:pPr>
        <w:spacing w:line="480" w:lineRule="auto"/>
        <w:ind w:left="-180" w:firstLine="0"/>
        <w:jc w:val="both"/>
        <w:rPr>
          <w:i w:val="1"/>
          <w:sz w:val="24"/>
          <w:szCs w:val="24"/>
        </w:rPr>
      </w:pPr>
      <w:r w:rsidDel="00000000" w:rsidR="00000000" w:rsidRPr="00000000">
        <w:rPr>
          <w:i w:val="1"/>
          <w:sz w:val="24"/>
          <w:szCs w:val="24"/>
          <w:rtl w:val="0"/>
        </w:rPr>
        <w:t xml:space="preserve">EEG analysis</w:t>
      </w:r>
    </w:p>
    <w:p w:rsidR="00000000" w:rsidDel="00000000" w:rsidP="00000000" w:rsidRDefault="00000000" w:rsidRPr="00000000" w14:paraId="000000ED">
      <w:pPr>
        <w:spacing w:line="480" w:lineRule="auto"/>
        <w:ind w:left="-180" w:firstLine="0"/>
        <w:jc w:val="both"/>
        <w:rPr>
          <w:i w:val="1"/>
          <w:sz w:val="24"/>
          <w:szCs w:val="24"/>
        </w:rPr>
      </w:pPr>
      <w:r w:rsidDel="00000000" w:rsidR="00000000" w:rsidRPr="00000000">
        <w:rPr>
          <w:rtl w:val="0"/>
        </w:rPr>
      </w:r>
    </w:p>
    <w:p w:rsidR="00000000" w:rsidDel="00000000" w:rsidP="00000000" w:rsidRDefault="00000000" w:rsidRPr="00000000" w14:paraId="000000EE">
      <w:pPr>
        <w:spacing w:line="480" w:lineRule="auto"/>
        <w:ind w:left="-180" w:firstLine="0"/>
        <w:jc w:val="both"/>
        <w:rPr>
          <w:sz w:val="24"/>
          <w:szCs w:val="24"/>
        </w:rPr>
      </w:pPr>
      <w:r w:rsidDel="00000000" w:rsidR="00000000" w:rsidRPr="00000000">
        <w:rPr>
          <w:sz w:val="24"/>
          <w:szCs w:val="24"/>
          <w:rtl w:val="0"/>
        </w:rPr>
        <w:t xml:space="preserve">EEG processing will be conducted using MATLAB (MathWorks, Inc.). </w:t>
      </w:r>
      <w:r w:rsidDel="00000000" w:rsidR="00000000" w:rsidRPr="00000000">
        <w:rPr>
          <w:sz w:val="24"/>
          <w:szCs w:val="24"/>
          <w:rtl w:val="0"/>
        </w:rPr>
        <w:t xml:space="preserve">EEG data </w:t>
      </w:r>
      <w:r w:rsidDel="00000000" w:rsidR="00000000" w:rsidRPr="00000000">
        <w:rPr>
          <w:sz w:val="24"/>
          <w:szCs w:val="24"/>
          <w:rtl w:val="0"/>
        </w:rPr>
        <w:t xml:space="preserve">will be</w:t>
      </w:r>
      <w:r w:rsidDel="00000000" w:rsidR="00000000" w:rsidRPr="00000000">
        <w:rPr>
          <w:sz w:val="24"/>
          <w:szCs w:val="24"/>
          <w:rtl w:val="0"/>
        </w:rPr>
        <w:t xml:space="preserve"> semi-automatically </w:t>
      </w:r>
      <w:r w:rsidDel="00000000" w:rsidR="00000000" w:rsidRPr="00000000">
        <w:rPr>
          <w:sz w:val="24"/>
          <w:szCs w:val="24"/>
          <w:rtl w:val="0"/>
        </w:rPr>
        <w:t xml:space="preserve">preprocessed </w:t>
      </w:r>
      <w:r w:rsidDel="00000000" w:rsidR="00000000" w:rsidRPr="00000000">
        <w:rPr>
          <w:sz w:val="24"/>
          <w:szCs w:val="24"/>
          <w:rtl w:val="0"/>
        </w:rPr>
        <w:t xml:space="preserve">using the </w:t>
      </w:r>
      <w:r w:rsidDel="00000000" w:rsidR="00000000" w:rsidRPr="00000000">
        <w:rPr>
          <w:sz w:val="24"/>
          <w:szCs w:val="24"/>
          <w:rtl w:val="0"/>
        </w:rPr>
        <w:t xml:space="preserve">latest version of the</w:t>
      </w:r>
      <w:r w:rsidDel="00000000" w:rsidR="00000000" w:rsidRPr="00000000">
        <w:rPr>
          <w:sz w:val="24"/>
          <w:szCs w:val="24"/>
          <w:rtl w:val="0"/>
        </w:rPr>
        <w:t xml:space="preserve"> HAPPE </w:t>
      </w:r>
      <w:r w:rsidDel="00000000" w:rsidR="00000000" w:rsidRPr="00000000">
        <w:rPr>
          <w:sz w:val="24"/>
          <w:szCs w:val="24"/>
          <w:rtl w:val="0"/>
        </w:rPr>
        <w:t xml:space="preserve">software</w:t>
      </w:r>
      <w:r w:rsidDel="00000000" w:rsidR="00000000" w:rsidRPr="00000000">
        <w:rPr>
          <w:sz w:val="24"/>
          <w:szCs w:val="24"/>
          <w:rtl w:val="0"/>
        </w:rPr>
        <w:t xml:space="preserve">, which was developed to standardize and optimize processing of EEG collected from developmental populations </w:t>
      </w:r>
      <w:hyperlink r:id="rId60">
        <w:r w:rsidDel="00000000" w:rsidR="00000000" w:rsidRPr="00000000">
          <w:rPr>
            <w:b w:val="0"/>
            <w:sz w:val="24"/>
            <w:szCs w:val="24"/>
            <w:u w:val="none"/>
            <w:rtl w:val="0"/>
          </w:rPr>
          <w:t xml:space="preserve">(Gabard-Durnam et al., 2018)</w:t>
        </w:r>
      </w:hyperlink>
      <w:r w:rsidDel="00000000" w:rsidR="00000000" w:rsidRPr="00000000">
        <w:rPr>
          <w:sz w:val="24"/>
          <w:szCs w:val="24"/>
          <w:rtl w:val="0"/>
        </w:rPr>
        <w:t xml:space="preserve"> and is built on the EEGLAB toolbox </w:t>
      </w:r>
      <w:hyperlink r:id="rId61">
        <w:r w:rsidDel="00000000" w:rsidR="00000000" w:rsidRPr="00000000">
          <w:rPr>
            <w:b w:val="0"/>
            <w:sz w:val="24"/>
            <w:szCs w:val="24"/>
            <w:u w:val="none"/>
            <w:rtl w:val="0"/>
          </w:rPr>
          <w:t xml:space="preserve">(Delorme &amp; Makeig, 2004)</w:t>
        </w:r>
      </w:hyperlink>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 preprocessing will include the 98 most superior channels, excluding the 30 peripheral channels of the outer rim of the 128-channel net. Resting state data will be segmented into 2-second epochs and sessions with fewer than 20 usable segments or more than 80% of interpolated channels will be excluded from further analysis.</w:t>
      </w:r>
    </w:p>
    <w:p w:rsidR="00000000" w:rsidDel="00000000" w:rsidP="00000000" w:rsidRDefault="00000000" w:rsidRPr="00000000" w14:paraId="000000EF">
      <w:pPr>
        <w:spacing w:line="480" w:lineRule="auto"/>
        <w:ind w:left="-180" w:firstLine="0"/>
        <w:jc w:val="both"/>
        <w:rPr>
          <w:sz w:val="24"/>
          <w:szCs w:val="24"/>
        </w:rPr>
      </w:pPr>
      <w:r w:rsidDel="00000000" w:rsidR="00000000" w:rsidRPr="00000000">
        <w:rPr>
          <w:rtl w:val="0"/>
        </w:rPr>
      </w:r>
    </w:p>
    <w:p w:rsidR="00000000" w:rsidDel="00000000" w:rsidP="00000000" w:rsidRDefault="00000000" w:rsidRPr="00000000" w14:paraId="000000F0">
      <w:pPr>
        <w:spacing w:line="480" w:lineRule="auto"/>
        <w:ind w:left="-180" w:firstLine="0"/>
        <w:jc w:val="both"/>
        <w:rPr/>
      </w:pPr>
      <w:r w:rsidDel="00000000" w:rsidR="00000000" w:rsidRPr="00000000">
        <w:rPr>
          <w:sz w:val="24"/>
          <w:szCs w:val="24"/>
          <w:rtl w:val="0"/>
        </w:rPr>
        <w:t xml:space="preserve">Indices of EEG data </w:t>
      </w:r>
      <w:r w:rsidDel="00000000" w:rsidR="00000000" w:rsidRPr="00000000">
        <w:rPr>
          <w:sz w:val="24"/>
          <w:szCs w:val="24"/>
          <w:rtl w:val="0"/>
        </w:rPr>
        <w:t xml:space="preserve">will be </w:t>
      </w:r>
      <w:r w:rsidDel="00000000" w:rsidR="00000000" w:rsidRPr="00000000">
        <w:rPr>
          <w:sz w:val="24"/>
          <w:szCs w:val="24"/>
          <w:rtl w:val="0"/>
        </w:rPr>
        <w:t xml:space="preserve">computed on a task-by-task basis, </w:t>
      </w:r>
      <w:r w:rsidDel="00000000" w:rsidR="00000000" w:rsidRPr="00000000">
        <w:rPr>
          <w:sz w:val="24"/>
          <w:szCs w:val="24"/>
          <w:rtl w:val="0"/>
        </w:rPr>
        <w:t xml:space="preserve">yielding a single average value per session or across trials/segments. </w:t>
      </w:r>
      <w:r w:rsidDel="00000000" w:rsidR="00000000" w:rsidRPr="00000000">
        <w:rPr>
          <w:sz w:val="24"/>
          <w:szCs w:val="24"/>
          <w:rtl w:val="0"/>
        </w:rPr>
        <w:t xml:space="preserve">The analysis will focus on electrodes in the 10-20 system, with additional channels included depending on the relevance of spatial information or computational efficiency. Most metrics will be analyzed within standard frequency bands commonly defined for developmental populations: delta (2-4 Hz), theta (4-6 Hz), low alpha (6-9 Hz), high alpha (9-12 Hz), beta (12-30 Hz), gamma (30-45 Hz), and high gamma (65-90 Hz). Power spectral density will be estimated based on the BEAPP software</w:t>
      </w:r>
      <w:r w:rsidDel="00000000" w:rsidR="00000000" w:rsidRPr="00000000">
        <w:rPr>
          <w:sz w:val="24"/>
          <w:szCs w:val="24"/>
          <w:rtl w:val="0"/>
        </w:rPr>
        <w:t xml:space="preserve"> </w:t>
      </w:r>
      <w:hyperlink r:id="rId62">
        <w:r w:rsidDel="00000000" w:rsidR="00000000" w:rsidRPr="00000000">
          <w:rPr>
            <w:b w:val="0"/>
            <w:sz w:val="24"/>
            <w:szCs w:val="24"/>
            <w:u w:val="none"/>
            <w:rtl w:val="0"/>
          </w:rPr>
          <w:t xml:space="preserve">(Levin et al., 2018)</w:t>
        </w:r>
      </w:hyperlink>
      <w:r w:rsidDel="00000000" w:rsidR="00000000" w:rsidRPr="00000000">
        <w:rPr>
          <w:sz w:val="24"/>
          <w:szCs w:val="24"/>
          <w:rtl w:val="0"/>
        </w:rPr>
        <w:t xml:space="preserve">. </w:t>
      </w:r>
      <w:r w:rsidDel="00000000" w:rsidR="00000000" w:rsidRPr="00000000">
        <w:rPr>
          <w:sz w:val="24"/>
          <w:szCs w:val="24"/>
          <w:rtl w:val="0"/>
        </w:rPr>
        <w:t xml:space="preserve">The resulting average power spectra will be parametrized to separate the aperiodic (“neural noise”) and periodic (“real oscillatory”) components using the SpecParam function in Python </w:t>
      </w:r>
      <w:hyperlink r:id="rId63">
        <w:r w:rsidDel="00000000" w:rsidR="00000000" w:rsidRPr="00000000">
          <w:rPr>
            <w:b w:val="0"/>
            <w:sz w:val="24"/>
            <w:szCs w:val="24"/>
            <w:u w:val="none"/>
            <w:rtl w:val="0"/>
          </w:rPr>
          <w:t xml:space="preserve">(Donoghue et al., 2020)</w:t>
        </w:r>
      </w:hyperlink>
      <w:r w:rsidDel="00000000" w:rsidR="00000000" w:rsidRPr="00000000">
        <w:rPr>
          <w:sz w:val="24"/>
          <w:szCs w:val="24"/>
          <w:rtl w:val="0"/>
        </w:rPr>
        <w:t xml:space="preserve">, modified for developmental populations </w:t>
      </w:r>
      <w:hyperlink r:id="rId64">
        <w:r w:rsidDel="00000000" w:rsidR="00000000" w:rsidRPr="00000000">
          <w:rPr>
            <w:b w:val="0"/>
            <w:sz w:val="24"/>
            <w:szCs w:val="24"/>
            <w:u w:val="none"/>
            <w:rtl w:val="0"/>
          </w:rPr>
          <w:t xml:space="preserve">(Wilkinson et al., 2024)</w:t>
        </w:r>
      </w:hyperlink>
      <w:r w:rsidDel="00000000" w:rsidR="00000000" w:rsidRPr="00000000">
        <w:rPr>
          <w:sz w:val="24"/>
          <w:szCs w:val="24"/>
          <w:rtl w:val="0"/>
        </w:rPr>
        <w:t xml:space="preserve">. This approach will provide the measures of power and peak frequency of the periodic components and the offset and exponent of the aperiodic ones. Additionally, brain asymmetry metrics will be calculated by subtracting the log-transformed power of right-side electrodes from their left counterparts (e.g. F4-F3) </w:t>
      </w:r>
      <w:hyperlink r:id="rId65">
        <w:r w:rsidDel="00000000" w:rsidR="00000000" w:rsidRPr="00000000">
          <w:rPr>
            <w:b w:val="0"/>
            <w:sz w:val="24"/>
            <w:szCs w:val="24"/>
            <w:u w:val="none"/>
            <w:rtl w:val="0"/>
          </w:rPr>
          <w:t xml:space="preserve">(Allen et al., 2004)</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F1">
      <w:pPr>
        <w:spacing w:line="480" w:lineRule="auto"/>
        <w:ind w:left="-180" w:firstLine="0"/>
        <w:jc w:val="both"/>
        <w:rPr/>
      </w:pPr>
      <w:r w:rsidDel="00000000" w:rsidR="00000000" w:rsidRPr="00000000">
        <w:rPr>
          <w:rtl w:val="0"/>
        </w:rPr>
      </w:r>
    </w:p>
    <w:p w:rsidR="00000000" w:rsidDel="00000000" w:rsidP="00000000" w:rsidRDefault="00000000" w:rsidRPr="00000000" w14:paraId="000000F2">
      <w:pPr>
        <w:spacing w:line="480" w:lineRule="auto"/>
        <w:ind w:left="-180" w:firstLine="0"/>
        <w:jc w:val="both"/>
        <w:rPr>
          <w:sz w:val="24"/>
          <w:szCs w:val="24"/>
        </w:rPr>
      </w:pPr>
      <w:r w:rsidDel="00000000" w:rsidR="00000000" w:rsidRPr="00000000">
        <w:rPr>
          <w:sz w:val="24"/>
          <w:szCs w:val="24"/>
          <w:rtl w:val="0"/>
        </w:rPr>
        <w:t xml:space="preserve">Functional connectivity will be estimated using the debiased weighted phase lag index </w:t>
      </w:r>
      <w:r w:rsidDel="00000000" w:rsidR="00000000" w:rsidRPr="00000000">
        <w:rPr>
          <w:sz w:val="24"/>
          <w:szCs w:val="24"/>
          <w:rtl w:val="0"/>
        </w:rPr>
        <w:t xml:space="preserve">(</w:t>
      </w:r>
      <w:r w:rsidDel="00000000" w:rsidR="00000000" w:rsidRPr="00000000">
        <w:rPr>
          <w:sz w:val="24"/>
          <w:szCs w:val="24"/>
          <w:rtl w:val="0"/>
        </w:rPr>
        <w:t xml:space="preserve">dwPLI; </w:t>
      </w:r>
      <w:hyperlink r:id="rId66">
        <w:r w:rsidDel="00000000" w:rsidR="00000000" w:rsidRPr="00000000">
          <w:rPr>
            <w:b w:val="0"/>
            <w:sz w:val="24"/>
            <w:szCs w:val="24"/>
            <w:u w:val="none"/>
            <w:rtl w:val="0"/>
          </w:rPr>
          <w:t xml:space="preserve">(Vinck et al., 2011)</w:t>
        </w:r>
      </w:hyperlink>
      <w:r w:rsidDel="00000000" w:rsidR="00000000" w:rsidRPr="00000000">
        <w:rPr>
          <w:sz w:val="24"/>
          <w:szCs w:val="24"/>
          <w:rtl w:val="0"/>
        </w:rPr>
        <w:t xml:space="preserve"> </w:t>
      </w:r>
      <w:r w:rsidDel="00000000" w:rsidR="00000000" w:rsidRPr="00000000">
        <w:rPr>
          <w:sz w:val="24"/>
          <w:szCs w:val="24"/>
          <w:rtl w:val="0"/>
        </w:rPr>
        <w:t xml:space="preserve">as implemented in the FieldTrip toolbox </w:t>
      </w:r>
      <w:hyperlink r:id="rId67">
        <w:r w:rsidDel="00000000" w:rsidR="00000000" w:rsidRPr="00000000">
          <w:rPr>
            <w:b w:val="0"/>
            <w:sz w:val="24"/>
            <w:szCs w:val="24"/>
            <w:u w:val="none"/>
            <w:rtl w:val="0"/>
          </w:rPr>
          <w:t xml:space="preserve">(Oostenveld et al., 2011)</w:t>
        </w:r>
      </w:hyperlink>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To enhance the spatial precision of long-range synchrony measures, surface Laplacian filtering will be applied before dwPLI computations. The development of overall functional network topology will be assessed through graph theoretical measures, including average path length, clustering coefficient, and global efficiency, compared to statistically equivalent random networks, using the Brain Connectivity Toolbox </w:t>
      </w:r>
      <w:hyperlink r:id="rId68">
        <w:r w:rsidDel="00000000" w:rsidR="00000000" w:rsidRPr="00000000">
          <w:rPr>
            <w:b w:val="0"/>
            <w:sz w:val="24"/>
            <w:szCs w:val="24"/>
            <w:u w:val="none"/>
            <w:rtl w:val="0"/>
          </w:rPr>
          <w:t xml:space="preserve">(Rubinov &amp; Sporns, 2010)</w:t>
        </w:r>
      </w:hyperlink>
      <w:r w:rsidDel="00000000" w:rsidR="00000000" w:rsidRPr="00000000">
        <w:rPr>
          <w:sz w:val="24"/>
          <w:szCs w:val="24"/>
          <w:rtl w:val="0"/>
        </w:rPr>
        <w:t xml:space="preserve">. Additionally, phase-amplitude coupling will be calculated following the approach for developmental populations </w:t>
      </w:r>
      <w:hyperlink r:id="rId69">
        <w:r w:rsidDel="00000000" w:rsidR="00000000" w:rsidRPr="00000000">
          <w:rPr>
            <w:b w:val="0"/>
            <w:sz w:val="24"/>
            <w:szCs w:val="24"/>
            <w:u w:val="none"/>
            <w:rtl w:val="0"/>
          </w:rPr>
          <w:t xml:space="preserve">(Mariscal et al., 2021)</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F3">
      <w:pPr>
        <w:spacing w:line="480" w:lineRule="auto"/>
        <w:ind w:left="-180" w:firstLine="0"/>
        <w:jc w:val="both"/>
        <w:rPr>
          <w:sz w:val="24"/>
          <w:szCs w:val="24"/>
        </w:rPr>
      </w:pPr>
      <w:r w:rsidDel="00000000" w:rsidR="00000000" w:rsidRPr="00000000">
        <w:rPr>
          <w:rtl w:val="0"/>
        </w:rPr>
      </w:r>
    </w:p>
    <w:p w:rsidR="00000000" w:rsidDel="00000000" w:rsidP="00000000" w:rsidRDefault="00000000" w:rsidRPr="00000000" w14:paraId="000000F4">
      <w:pPr>
        <w:spacing w:line="480" w:lineRule="auto"/>
        <w:ind w:left="-180" w:firstLine="0"/>
        <w:jc w:val="both"/>
        <w:rPr>
          <w:sz w:val="24"/>
          <w:szCs w:val="24"/>
        </w:rPr>
      </w:pPr>
      <w:r w:rsidDel="00000000" w:rsidR="00000000" w:rsidRPr="00000000">
        <w:rPr>
          <w:sz w:val="24"/>
          <w:szCs w:val="24"/>
          <w:rtl w:val="0"/>
        </w:rPr>
        <w:t xml:space="preserve">For the stimulus-locked EEG tasks, we will compute the </w:t>
      </w:r>
      <w:r w:rsidDel="00000000" w:rsidR="00000000" w:rsidRPr="00000000">
        <w:rPr>
          <w:sz w:val="24"/>
          <w:szCs w:val="24"/>
          <w:rtl w:val="0"/>
        </w:rPr>
        <w:t xml:space="preserve">N1 and P1 event-related potential components at occipital electrode sites for the VEP task </w:t>
      </w:r>
      <w:hyperlink r:id="rId70">
        <w:r w:rsidDel="00000000" w:rsidR="00000000" w:rsidRPr="00000000">
          <w:rPr>
            <w:b w:val="0"/>
            <w:sz w:val="24"/>
            <w:szCs w:val="24"/>
            <w:u w:val="none"/>
            <w:rtl w:val="0"/>
          </w:rPr>
          <w:t xml:space="preserve">(Jensen et al., 2019)</w:t>
        </w:r>
      </w:hyperlink>
      <w:r w:rsidDel="00000000" w:rsidR="00000000" w:rsidRPr="00000000">
        <w:rPr>
          <w:sz w:val="24"/>
          <w:szCs w:val="24"/>
          <w:rtl w:val="0"/>
        </w:rPr>
        <w:t xml:space="preserve"> and the N290 event-related potential component at parieto-temporal sites for the face processing task </w:t>
      </w:r>
      <w:hyperlink r:id="rId71">
        <w:r w:rsidDel="00000000" w:rsidR="00000000" w:rsidRPr="00000000">
          <w:rPr>
            <w:b w:val="0"/>
            <w:sz w:val="24"/>
            <w:szCs w:val="24"/>
            <w:u w:val="none"/>
            <w:rtl w:val="0"/>
          </w:rPr>
          <w:t xml:space="preserve">(Halit et al., 2003)</w:t>
        </w:r>
      </w:hyperlink>
      <w:r w:rsidDel="00000000" w:rsidR="00000000" w:rsidRPr="00000000">
        <w:rPr>
          <w:sz w:val="24"/>
          <w:szCs w:val="24"/>
          <w:rtl w:val="0"/>
        </w:rPr>
        <w:t xml:space="preserve">. </w:t>
      </w:r>
      <w:r w:rsidDel="00000000" w:rsidR="00000000" w:rsidRPr="00000000">
        <w:rPr>
          <w:sz w:val="24"/>
          <w:szCs w:val="24"/>
          <w:rtl w:val="0"/>
        </w:rPr>
        <w:t xml:space="preserve">Finally, the </w:t>
      </w:r>
      <w:r w:rsidDel="00000000" w:rsidR="00000000" w:rsidRPr="00000000">
        <w:rPr>
          <w:sz w:val="24"/>
          <w:szCs w:val="24"/>
          <w:rtl w:val="0"/>
        </w:rPr>
        <w:t xml:space="preserve">EEG indices will be analyzed in relation to EF and language outcomes.</w:t>
      </w:r>
    </w:p>
    <w:p w:rsidR="00000000" w:rsidDel="00000000" w:rsidP="00000000" w:rsidRDefault="00000000" w:rsidRPr="00000000" w14:paraId="000000F5">
      <w:pPr>
        <w:spacing w:line="480" w:lineRule="auto"/>
        <w:ind w:left="-180" w:firstLine="0"/>
        <w:jc w:val="both"/>
        <w:rPr>
          <w:sz w:val="24"/>
          <w:szCs w:val="24"/>
        </w:rPr>
      </w:pPr>
      <w:r w:rsidDel="00000000" w:rsidR="00000000" w:rsidRPr="00000000">
        <w:rPr>
          <w:rtl w:val="0"/>
        </w:rPr>
      </w:r>
    </w:p>
    <w:p w:rsidR="00000000" w:rsidDel="00000000" w:rsidP="00000000" w:rsidRDefault="00000000" w:rsidRPr="00000000" w14:paraId="000000F6">
      <w:pPr>
        <w:spacing w:line="480" w:lineRule="auto"/>
        <w:ind w:left="-180" w:firstLine="0"/>
        <w:jc w:val="both"/>
        <w:rPr>
          <w:sz w:val="24"/>
          <w:szCs w:val="24"/>
        </w:rPr>
      </w:pPr>
      <w:r w:rsidDel="00000000" w:rsidR="00000000" w:rsidRPr="00000000">
        <w:rPr>
          <w:sz w:val="24"/>
          <w:szCs w:val="24"/>
          <w:rtl w:val="0"/>
        </w:rPr>
        <w:t xml:space="preserve">For the model presented here, 9 indices of resting-state EEG activity per frequency band were computed, including the log10-transformed</w:t>
      </w:r>
      <w:r w:rsidDel="00000000" w:rsidR="00000000" w:rsidRPr="00000000">
        <w:rPr>
          <w:sz w:val="24"/>
          <w:szCs w:val="24"/>
          <w:vertAlign w:val="subscript"/>
          <w:rtl w:val="0"/>
        </w:rPr>
        <w:t xml:space="preserve"> </w:t>
      </w:r>
      <w:r w:rsidDel="00000000" w:rsidR="00000000" w:rsidRPr="00000000">
        <w:rPr>
          <w:sz w:val="24"/>
          <w:szCs w:val="24"/>
          <w:rtl w:val="0"/>
        </w:rPr>
        <w:t xml:space="preserve">average power across major regions-of-interest: (1) frontocentral (E6/FCz, E13, E112, E12, E5); (2) right-hemisphere (RH) lateral frontal (E122/F8, E123, E116, E117, E124/F4); (3) left-hemisphere (LH) lateral frontal (E33/F7, E27, E34, E28, E24/F3); (4) RH parietal (E92/P4, E86, E85, E91, E78); (5) LH parietal (E52/P3, E59, E60, E53, E61); (6) RH temporal (E108/T4, E109, E102, E103, E104/C4); (7) LH temporal (E45/T3, E40, E46, E41, E36/C3); and (8) occipital (E70/O1, E75/Oz, E83/O2, E71, E76). Additionally, we included the (9) band dwPLI averaged across all possible pairs of 99 channels. For each metric, outlier values exceeding 3.5 standard deviations from the mean were excluded from the analysis.</w:t>
      </w:r>
      <w:r w:rsidDel="00000000" w:rsidR="00000000" w:rsidRPr="00000000">
        <w:rPr>
          <w:rtl w:val="0"/>
        </w:rPr>
      </w:r>
    </w:p>
    <w:p w:rsidR="00000000" w:rsidDel="00000000" w:rsidP="00000000" w:rsidRDefault="00000000" w:rsidRPr="00000000" w14:paraId="000000F7">
      <w:pPr>
        <w:spacing w:line="480" w:lineRule="auto"/>
        <w:ind w:left="-180" w:firstLine="0"/>
        <w:jc w:val="both"/>
        <w:rPr>
          <w:b w:val="1"/>
          <w:sz w:val="24"/>
          <w:szCs w:val="24"/>
        </w:rPr>
      </w:pPr>
      <w:r w:rsidDel="00000000" w:rsidR="00000000" w:rsidRPr="00000000">
        <w:rPr>
          <w:rtl w:val="0"/>
        </w:rPr>
      </w:r>
    </w:p>
    <w:p w:rsidR="00000000" w:rsidDel="00000000" w:rsidP="00000000" w:rsidRDefault="00000000" w:rsidRPr="00000000" w14:paraId="000000F8">
      <w:pPr>
        <w:spacing w:line="480" w:lineRule="auto"/>
        <w:ind w:left="-180" w:firstLine="0"/>
        <w:jc w:val="both"/>
        <w:rPr>
          <w:b w:val="1"/>
          <w:sz w:val="24"/>
          <w:szCs w:val="24"/>
        </w:rPr>
      </w:pPr>
      <w:r w:rsidDel="00000000" w:rsidR="00000000" w:rsidRPr="00000000">
        <w:rPr>
          <w:b w:val="1"/>
          <w:sz w:val="24"/>
          <w:szCs w:val="24"/>
          <w:rtl w:val="0"/>
        </w:rPr>
        <w:t xml:space="preserve">Genetics</w:t>
      </w:r>
    </w:p>
    <w:p w:rsidR="00000000" w:rsidDel="00000000" w:rsidP="00000000" w:rsidRDefault="00000000" w:rsidRPr="00000000" w14:paraId="000000F9">
      <w:pPr>
        <w:spacing w:line="480" w:lineRule="auto"/>
        <w:ind w:left="-180" w:firstLine="0"/>
        <w:jc w:val="both"/>
        <w:rPr>
          <w:b w:val="1"/>
          <w:sz w:val="24"/>
          <w:szCs w:val="24"/>
        </w:rPr>
      </w:pPr>
      <w:r w:rsidDel="00000000" w:rsidR="00000000" w:rsidRPr="00000000">
        <w:rPr>
          <w:rtl w:val="0"/>
        </w:rPr>
      </w:r>
    </w:p>
    <w:p w:rsidR="00000000" w:rsidDel="00000000" w:rsidP="00000000" w:rsidRDefault="00000000" w:rsidRPr="00000000" w14:paraId="000000FA">
      <w:pPr>
        <w:spacing w:line="480" w:lineRule="auto"/>
        <w:ind w:left="-180" w:firstLine="0"/>
        <w:jc w:val="both"/>
        <w:rPr>
          <w:b w:val="1"/>
          <w:sz w:val="24"/>
          <w:szCs w:val="24"/>
        </w:rPr>
      </w:pPr>
      <w:r w:rsidDel="00000000" w:rsidR="00000000" w:rsidRPr="00000000">
        <w:rPr>
          <w:sz w:val="24"/>
          <w:szCs w:val="24"/>
          <w:rtl w:val="0"/>
        </w:rPr>
        <w:t xml:space="preserve">Quality control of sequencing is applied with Plink2 to filter variants with minor allele frequency &lt; 1%, missingness in variant (&gt; 10%) and in a sample (&gt; 10%), or showing departure from Hardy-Weinberg equilibrium at p &lt; 1 × 10</w:t>
      </w:r>
      <w:r w:rsidDel="00000000" w:rsidR="00000000" w:rsidRPr="00000000">
        <w:rPr>
          <w:sz w:val="24"/>
          <w:szCs w:val="24"/>
          <w:vertAlign w:val="superscript"/>
          <w:rtl w:val="0"/>
        </w:rPr>
        <w:t xml:space="preserve">-5</w:t>
      </w:r>
      <w:r w:rsidDel="00000000" w:rsidR="00000000" w:rsidRPr="00000000">
        <w:rPr>
          <w:sz w:val="24"/>
          <w:szCs w:val="24"/>
          <w:rtl w:val="0"/>
        </w:rPr>
        <w:t xml:space="preserve">. Coverage analysis is performed with DepthOfCoverage from GATK (v3.7), considering MMQ 17 and including SRY and chrX to infer sex. Kinship and genetic principal components are calculated with Plink2 </w:t>
      </w:r>
      <w:hyperlink r:id="rId72">
        <w:r w:rsidDel="00000000" w:rsidR="00000000" w:rsidRPr="00000000">
          <w:rPr>
            <w:b w:val="0"/>
            <w:sz w:val="24"/>
            <w:szCs w:val="24"/>
            <w:u w:val="none"/>
            <w:rtl w:val="0"/>
          </w:rPr>
          <w:t xml:space="preserve">(Chang et al., 2015)</w:t>
        </w:r>
      </w:hyperlink>
      <w:r w:rsidDel="00000000" w:rsidR="00000000" w:rsidRPr="00000000">
        <w:rPr>
          <w:sz w:val="24"/>
          <w:szCs w:val="24"/>
          <w:rtl w:val="0"/>
        </w:rPr>
        <w:t xml:space="preserve"> and an in-house script. Ancestrality/admixture will be calculated using ADMIXTURE.</w:t>
      </w:r>
      <w:r w:rsidDel="00000000" w:rsidR="00000000" w:rsidRPr="00000000">
        <w:rPr>
          <w:rtl w:val="0"/>
        </w:rPr>
      </w:r>
    </w:p>
    <w:p w:rsidR="00000000" w:rsidDel="00000000" w:rsidP="00000000" w:rsidRDefault="00000000" w:rsidRPr="00000000" w14:paraId="000000FB">
      <w:pPr>
        <w:spacing w:line="480" w:lineRule="auto"/>
        <w:ind w:left="-180" w:firstLine="0"/>
        <w:jc w:val="both"/>
        <w:rPr>
          <w:b w:val="1"/>
          <w:sz w:val="24"/>
          <w:szCs w:val="24"/>
        </w:rPr>
      </w:pPr>
      <w:r w:rsidDel="00000000" w:rsidR="00000000" w:rsidRPr="00000000">
        <w:rPr>
          <w:rtl w:val="0"/>
        </w:rPr>
      </w:r>
    </w:p>
    <w:p w:rsidR="00000000" w:rsidDel="00000000" w:rsidP="00000000" w:rsidRDefault="00000000" w:rsidRPr="00000000" w14:paraId="000000FC">
      <w:pPr>
        <w:spacing w:line="480" w:lineRule="auto"/>
        <w:ind w:left="-180" w:firstLine="0"/>
        <w:jc w:val="both"/>
        <w:rPr>
          <w:b w:val="1"/>
          <w:sz w:val="24"/>
          <w:szCs w:val="24"/>
        </w:rPr>
      </w:pPr>
      <w:r w:rsidDel="00000000" w:rsidR="00000000" w:rsidRPr="00000000">
        <w:rPr>
          <w:b w:val="1"/>
          <w:sz w:val="24"/>
          <w:szCs w:val="24"/>
          <w:rtl w:val="0"/>
        </w:rPr>
        <w:t xml:space="preserve">Epigenetics</w:t>
      </w:r>
    </w:p>
    <w:p w:rsidR="00000000" w:rsidDel="00000000" w:rsidP="00000000" w:rsidRDefault="00000000" w:rsidRPr="00000000" w14:paraId="000000FD">
      <w:pPr>
        <w:spacing w:line="480" w:lineRule="auto"/>
        <w:ind w:left="-180" w:firstLine="0"/>
        <w:jc w:val="both"/>
        <w:rPr>
          <w:b w:val="1"/>
          <w:sz w:val="24"/>
          <w:szCs w:val="24"/>
        </w:rPr>
      </w:pPr>
      <w:r w:rsidDel="00000000" w:rsidR="00000000" w:rsidRPr="00000000">
        <w:rPr>
          <w:rtl w:val="0"/>
        </w:rPr>
      </w:r>
    </w:p>
    <w:p w:rsidR="00000000" w:rsidDel="00000000" w:rsidP="00000000" w:rsidRDefault="00000000" w:rsidRPr="00000000" w14:paraId="000000FE">
      <w:pPr>
        <w:spacing w:line="480" w:lineRule="auto"/>
        <w:ind w:left="-180" w:firstLine="0"/>
        <w:jc w:val="both"/>
        <w:rPr>
          <w:sz w:val="24"/>
          <w:szCs w:val="24"/>
        </w:rPr>
      </w:pPr>
      <w:r w:rsidDel="00000000" w:rsidR="00000000" w:rsidRPr="00000000">
        <w:rPr>
          <w:sz w:val="24"/>
          <w:szCs w:val="24"/>
          <w:rtl w:val="0"/>
        </w:rPr>
        <w:t xml:space="preserve">The Meffil package pipeline is employed for quality control (QC), normalization, and analysis of the methylome data </w:t>
      </w:r>
      <w:hyperlink r:id="rId73">
        <w:r w:rsidDel="00000000" w:rsidR="00000000" w:rsidRPr="00000000">
          <w:rPr>
            <w:b w:val="0"/>
            <w:sz w:val="24"/>
            <w:szCs w:val="24"/>
            <w:u w:val="none"/>
            <w:rtl w:val="0"/>
          </w:rPr>
          <w:t xml:space="preserve">(Min et al., 2018)</w:t>
        </w:r>
      </w:hyperlink>
      <w:r w:rsidDel="00000000" w:rsidR="00000000" w:rsidRPr="00000000">
        <w:rPr>
          <w:sz w:val="24"/>
          <w:szCs w:val="24"/>
          <w:rtl w:val="0"/>
        </w:rPr>
        <w:t xml:space="preserve">. The QC helps identify probes and samples of poor quality. Meffil will accomplish this by examining detection P-values, dye bias, number of beads, unmethylated/methylated signal ratio, and evaluating control probes. Cellular composition estimation and sex prediction through X/Y chromosome signals are used in the QC. Meffil recommendations and default parameters are followed for QC. Additionally, cross-reactive probes are filtered out from the analysis.</w:t>
      </w:r>
    </w:p>
    <w:p w:rsidR="00000000" w:rsidDel="00000000" w:rsidP="00000000" w:rsidRDefault="00000000" w:rsidRPr="00000000" w14:paraId="000000FF">
      <w:pPr>
        <w:spacing w:line="480" w:lineRule="auto"/>
        <w:ind w:left="-180" w:firstLine="0"/>
        <w:jc w:val="both"/>
        <w:rPr>
          <w:sz w:val="24"/>
          <w:szCs w:val="24"/>
        </w:rPr>
      </w:pPr>
      <w:r w:rsidDel="00000000" w:rsidR="00000000" w:rsidRPr="00000000">
        <w:rPr>
          <w:rtl w:val="0"/>
        </w:rPr>
      </w:r>
    </w:p>
    <w:p w:rsidR="00000000" w:rsidDel="00000000" w:rsidP="00000000" w:rsidRDefault="00000000" w:rsidRPr="00000000" w14:paraId="00000100">
      <w:pPr>
        <w:spacing w:line="480" w:lineRule="auto"/>
        <w:ind w:left="-180" w:firstLine="0"/>
        <w:jc w:val="both"/>
        <w:rPr>
          <w:sz w:val="24"/>
          <w:szCs w:val="24"/>
          <w:highlight w:val="white"/>
        </w:rPr>
      </w:pPr>
      <w:r w:rsidDel="00000000" w:rsidR="00000000" w:rsidRPr="00000000">
        <w:rPr>
          <w:sz w:val="24"/>
          <w:szCs w:val="24"/>
          <w:highlight w:val="white"/>
          <w:rtl w:val="0"/>
        </w:rPr>
        <w:t xml:space="preserve">Probes background and dye-bias signal are corrected using the noob method, while functional normalization, implemented in the Meffil package, is used to reduce technical variation further. To address any additional batch effects, comprehensive reports generated by Meffil are employed to assess the data, and corrections are done using surrogate variable analysis (SVA).</w:t>
      </w:r>
    </w:p>
    <w:p w:rsidR="00000000" w:rsidDel="00000000" w:rsidP="00000000" w:rsidRDefault="00000000" w:rsidRPr="00000000" w14:paraId="00000101">
      <w:pPr>
        <w:spacing w:line="480" w:lineRule="auto"/>
        <w:ind w:left="-180" w:firstLine="0"/>
        <w:jc w:val="both"/>
        <w:rPr>
          <w:sz w:val="24"/>
          <w:szCs w:val="24"/>
          <w:highlight w:val="white"/>
        </w:rPr>
      </w:pPr>
      <w:r w:rsidDel="00000000" w:rsidR="00000000" w:rsidRPr="00000000">
        <w:rPr>
          <w:rtl w:val="0"/>
        </w:rPr>
      </w:r>
    </w:p>
    <w:p w:rsidR="00000000" w:rsidDel="00000000" w:rsidP="00000000" w:rsidRDefault="00000000" w:rsidRPr="00000000" w14:paraId="00000102">
      <w:pPr>
        <w:spacing w:line="480" w:lineRule="auto"/>
        <w:ind w:left="-180" w:firstLine="0"/>
        <w:jc w:val="both"/>
        <w:rPr>
          <w:b w:val="1"/>
          <w:sz w:val="24"/>
          <w:szCs w:val="24"/>
        </w:rPr>
      </w:pPr>
      <w:r w:rsidDel="00000000" w:rsidR="00000000" w:rsidRPr="00000000">
        <w:rPr>
          <w:sz w:val="24"/>
          <w:szCs w:val="24"/>
          <w:rtl w:val="0"/>
        </w:rPr>
        <w:t xml:space="preserve">The Meffil framework for Epigenome-Wide Association Studies (EWAS) and standard methods for Differentially Methylated Probes (DMP) and Differentially Methylated Regions (DMR) are being used to investigate key targets associated with the phenotypes of interest.</w:t>
      </w:r>
      <w:r w:rsidDel="00000000" w:rsidR="00000000" w:rsidRPr="00000000">
        <w:rPr>
          <w:rtl w:val="0"/>
        </w:rPr>
      </w:r>
    </w:p>
    <w:p w:rsidR="00000000" w:rsidDel="00000000" w:rsidP="00000000" w:rsidRDefault="00000000" w:rsidRPr="00000000" w14:paraId="00000103">
      <w:pPr>
        <w:spacing w:line="480" w:lineRule="auto"/>
        <w:ind w:left="-180" w:firstLine="0"/>
        <w:jc w:val="both"/>
        <w:rPr>
          <w:b w:val="1"/>
          <w:sz w:val="24"/>
          <w:szCs w:val="24"/>
        </w:rPr>
      </w:pPr>
      <w:r w:rsidDel="00000000" w:rsidR="00000000" w:rsidRPr="00000000">
        <w:rPr>
          <w:rtl w:val="0"/>
        </w:rPr>
      </w:r>
    </w:p>
    <w:p w:rsidR="00000000" w:rsidDel="00000000" w:rsidP="00000000" w:rsidRDefault="00000000" w:rsidRPr="00000000" w14:paraId="00000104">
      <w:pPr>
        <w:spacing w:line="480" w:lineRule="auto"/>
        <w:ind w:left="-180" w:firstLine="0"/>
        <w:jc w:val="both"/>
        <w:rPr>
          <w:b w:val="1"/>
          <w:sz w:val="24"/>
          <w:szCs w:val="24"/>
        </w:rPr>
      </w:pPr>
      <w:r w:rsidDel="00000000" w:rsidR="00000000" w:rsidRPr="00000000">
        <w:rPr>
          <w:b w:val="1"/>
          <w:sz w:val="24"/>
          <w:szCs w:val="24"/>
          <w:rtl w:val="0"/>
        </w:rPr>
        <w:t xml:space="preserve">Microbiome</w:t>
      </w:r>
    </w:p>
    <w:p w:rsidR="00000000" w:rsidDel="00000000" w:rsidP="00000000" w:rsidRDefault="00000000" w:rsidRPr="00000000" w14:paraId="00000105">
      <w:pPr>
        <w:spacing w:line="480" w:lineRule="auto"/>
        <w:ind w:left="-180" w:firstLine="0"/>
        <w:jc w:val="both"/>
        <w:rPr>
          <w:b w:val="1"/>
          <w:sz w:val="24"/>
          <w:szCs w:val="24"/>
        </w:rPr>
      </w:pPr>
      <w:r w:rsidDel="00000000" w:rsidR="00000000" w:rsidRPr="00000000">
        <w:rPr>
          <w:rtl w:val="0"/>
        </w:rPr>
      </w:r>
    </w:p>
    <w:p w:rsidR="00000000" w:rsidDel="00000000" w:rsidP="00000000" w:rsidRDefault="00000000" w:rsidRPr="00000000" w14:paraId="00000106">
      <w:pPr>
        <w:spacing w:line="480" w:lineRule="auto"/>
        <w:ind w:left="-180" w:firstLine="0"/>
        <w:jc w:val="both"/>
        <w:rPr>
          <w:sz w:val="24"/>
          <w:szCs w:val="24"/>
        </w:rPr>
      </w:pPr>
      <w:r w:rsidDel="00000000" w:rsidR="00000000" w:rsidRPr="00000000">
        <w:rPr>
          <w:rFonts w:ascii="Arial Unicode MS" w:cs="Arial Unicode MS" w:eastAsia="Arial Unicode MS" w:hAnsi="Arial Unicode MS"/>
          <w:sz w:val="24"/>
          <w:szCs w:val="24"/>
          <w:rtl w:val="0"/>
        </w:rPr>
        <w:t xml:space="preserve">Fecal samples are collected from a diaper during assessments using sterile collector tubes (Feces Tube 76x20mm, Sarstedt, Germany), then stored at −20°C for a few hours until it is finally stored at −80°C. When the above procedures are not feasible, mothers are instructed to collect the stool samples at home and store them at −20°C for a few hours at home until pick up (when they are stored at −80°C in our lab). For milk sample collection, mothers are asked to manually express the milk into a sterile collection vial using the same storage condition. Stool samples are being collected at T1, T2, and T4, while milk was collected at T1.</w:t>
      </w:r>
    </w:p>
    <w:p w:rsidR="00000000" w:rsidDel="00000000" w:rsidP="00000000" w:rsidRDefault="00000000" w:rsidRPr="00000000" w14:paraId="00000107">
      <w:pPr>
        <w:spacing w:line="480" w:lineRule="auto"/>
        <w:ind w:left="-180" w:firstLine="0"/>
        <w:jc w:val="both"/>
        <w:rPr>
          <w:sz w:val="24"/>
          <w:szCs w:val="24"/>
        </w:rPr>
      </w:pPr>
      <w:r w:rsidDel="00000000" w:rsidR="00000000" w:rsidRPr="00000000">
        <w:rPr>
          <w:rtl w:val="0"/>
        </w:rPr>
      </w:r>
    </w:p>
    <w:p w:rsidR="00000000" w:rsidDel="00000000" w:rsidP="00000000" w:rsidRDefault="00000000" w:rsidRPr="00000000" w14:paraId="00000108">
      <w:pPr>
        <w:spacing w:line="480" w:lineRule="auto"/>
        <w:ind w:left="-180" w:firstLine="0"/>
        <w:jc w:val="both"/>
        <w:rPr>
          <w:sz w:val="24"/>
          <w:szCs w:val="24"/>
        </w:rPr>
      </w:pPr>
      <w:r w:rsidDel="00000000" w:rsidR="00000000" w:rsidRPr="00000000">
        <w:rPr>
          <w:sz w:val="24"/>
          <w:szCs w:val="24"/>
          <w:rtl w:val="0"/>
        </w:rPr>
        <w:t xml:space="preserve">Genomic DNA is extracted from stool samples using the ZymoBIOMICS™ DNA Miniprep Kit (Zymo Research, USA), according to the manufacturer’s instructions. In all extractions, the ZymoBIOMICS® Microbial Community Standard (ZMCS, Catalog D6300, Zymo Research) is employed as a microbiome mock community. The verification of genomic DNA integrity and concentration/purity is measured using the electrophoresis in 0.8% agarose gel with Tris-Borate-EDTA buffer and NanoDrop™ ND-2000 Spectrophotometer (Thermo Fisher, USA), respectively. For milk, genomic DNA is isolated by the QIAamp DNA Blood Mini Kit (QIAGEN, Germany) with some necessary adaptations described in the supplementary methods.</w:t>
      </w:r>
    </w:p>
    <w:p w:rsidR="00000000" w:rsidDel="00000000" w:rsidP="00000000" w:rsidRDefault="00000000" w:rsidRPr="00000000" w14:paraId="00000109">
      <w:pPr>
        <w:spacing w:line="480" w:lineRule="auto"/>
        <w:ind w:left="-180" w:firstLine="0"/>
        <w:jc w:val="both"/>
        <w:rPr>
          <w:sz w:val="24"/>
          <w:szCs w:val="24"/>
        </w:rPr>
      </w:pPr>
      <w:r w:rsidDel="00000000" w:rsidR="00000000" w:rsidRPr="00000000">
        <w:rPr>
          <w:rtl w:val="0"/>
        </w:rPr>
      </w:r>
    </w:p>
    <w:p w:rsidR="00000000" w:rsidDel="00000000" w:rsidP="00000000" w:rsidRDefault="00000000" w:rsidRPr="00000000" w14:paraId="0000010A">
      <w:pPr>
        <w:spacing w:line="480" w:lineRule="auto"/>
        <w:ind w:left="-180" w:firstLine="0"/>
        <w:jc w:val="both"/>
        <w:rPr>
          <w:sz w:val="24"/>
          <w:szCs w:val="24"/>
        </w:rPr>
      </w:pPr>
      <w:r w:rsidDel="00000000" w:rsidR="00000000" w:rsidRPr="00000000">
        <w:rPr>
          <w:sz w:val="24"/>
          <w:szCs w:val="24"/>
          <w:rtl w:val="0"/>
        </w:rPr>
        <w:t xml:space="preserve">Infant gut microbiome diversity, taxonomic and functional profiling are estimated with metagenomic sequencing (Illumina NextSeq 2000 shotgun). Human milk microbiome diversity and taxonomic profiling are assessed with 16S rRNA sequencing (Illumina MySeq platform).</w:t>
      </w:r>
    </w:p>
    <w:p w:rsidR="00000000" w:rsidDel="00000000" w:rsidP="00000000" w:rsidRDefault="00000000" w:rsidRPr="00000000" w14:paraId="0000010B">
      <w:pPr>
        <w:spacing w:line="480" w:lineRule="auto"/>
        <w:ind w:left="-180" w:firstLine="0"/>
        <w:jc w:val="both"/>
        <w:rPr>
          <w:sz w:val="24"/>
          <w:szCs w:val="24"/>
        </w:rPr>
      </w:pPr>
      <w:r w:rsidDel="00000000" w:rsidR="00000000" w:rsidRPr="00000000">
        <w:rPr>
          <w:rtl w:val="0"/>
        </w:rPr>
      </w:r>
    </w:p>
    <w:p w:rsidR="00000000" w:rsidDel="00000000" w:rsidP="00000000" w:rsidRDefault="00000000" w:rsidRPr="00000000" w14:paraId="0000010C">
      <w:pPr>
        <w:spacing w:line="480" w:lineRule="auto"/>
        <w:ind w:left="-180" w:firstLine="0"/>
        <w:jc w:val="both"/>
        <w:rPr>
          <w:sz w:val="24"/>
          <w:szCs w:val="24"/>
        </w:rPr>
      </w:pPr>
      <w:r w:rsidDel="00000000" w:rsidR="00000000" w:rsidRPr="00000000">
        <w:rPr>
          <w:sz w:val="24"/>
          <w:szCs w:val="24"/>
          <w:rtl w:val="0"/>
        </w:rPr>
        <w:t xml:space="preserve">The shotgun metagenomic (for fecal samples) sequencing is performed using the Illumina NextSeq 2000 platform (Illumina, USA). Samples are run with paired-end sequencing (2×150) at the technological services and expertise of the NGS Soluções Genômicas (Piracicaba, Brazil).</w:t>
      </w:r>
    </w:p>
    <w:p w:rsidR="00000000" w:rsidDel="00000000" w:rsidP="00000000" w:rsidRDefault="00000000" w:rsidRPr="00000000" w14:paraId="0000010D">
      <w:pPr>
        <w:spacing w:line="480" w:lineRule="auto"/>
        <w:ind w:left="-180" w:firstLine="0"/>
        <w:jc w:val="both"/>
        <w:rPr>
          <w:sz w:val="24"/>
          <w:szCs w:val="24"/>
        </w:rPr>
      </w:pPr>
      <w:r w:rsidDel="00000000" w:rsidR="00000000" w:rsidRPr="00000000">
        <w:rPr>
          <w:rtl w:val="0"/>
        </w:rPr>
      </w:r>
    </w:p>
    <w:p w:rsidR="00000000" w:rsidDel="00000000" w:rsidP="00000000" w:rsidRDefault="00000000" w:rsidRPr="00000000" w14:paraId="0000010E">
      <w:pPr>
        <w:spacing w:line="480" w:lineRule="auto"/>
        <w:ind w:left="-180" w:firstLine="0"/>
        <w:jc w:val="both"/>
        <w:rPr>
          <w:sz w:val="24"/>
          <w:szCs w:val="24"/>
        </w:rPr>
      </w:pPr>
      <w:r w:rsidDel="00000000" w:rsidR="00000000" w:rsidRPr="00000000">
        <w:rPr>
          <w:sz w:val="24"/>
          <w:szCs w:val="24"/>
          <w:rtl w:val="0"/>
        </w:rPr>
        <w:t xml:space="preserve">Bioinformatic tools from bioBakery workflows </w:t>
      </w:r>
      <w:hyperlink r:id="rId74">
        <w:r w:rsidDel="00000000" w:rsidR="00000000" w:rsidRPr="00000000">
          <w:rPr>
            <w:b w:val="0"/>
            <w:sz w:val="24"/>
            <w:szCs w:val="24"/>
            <w:u w:val="none"/>
            <w:rtl w:val="0"/>
          </w:rPr>
          <w:t xml:space="preserve">(Beghini et al., 2021)</w:t>
        </w:r>
      </w:hyperlink>
      <w:r w:rsidDel="00000000" w:rsidR="00000000" w:rsidRPr="00000000">
        <w:rPr>
          <w:sz w:val="24"/>
          <w:szCs w:val="24"/>
          <w:rtl w:val="0"/>
        </w:rPr>
        <w:t xml:space="preserve"> are used for meta-omics data analyses of microbial taxonomic profiles and functional composition. The bioBakery pipelines include: i) The KneadData (v.0.10.0) used for quality control of metagenomic sequencing data, following the parameter: reads aligned and filtered with Homo sapiens Bowtie 2 hg37 database; ii) MetaPhlAn (v3.1.0, database “mpa_v31_CHOCOPhlAn_201901”) employed for taxonomic composition of the microbial community; and iii) HUMAnN (v3.6) applied to generate the pathway abundance and gene families annotation using the MetaCyc and UniRef90 databases, respectively.</w:t>
      </w:r>
    </w:p>
    <w:p w:rsidR="00000000" w:rsidDel="00000000" w:rsidP="00000000" w:rsidRDefault="00000000" w:rsidRPr="00000000" w14:paraId="0000010F">
      <w:pPr>
        <w:spacing w:line="480" w:lineRule="auto"/>
        <w:ind w:left="-180" w:firstLine="0"/>
        <w:jc w:val="both"/>
        <w:rPr>
          <w:sz w:val="24"/>
          <w:szCs w:val="24"/>
        </w:rPr>
      </w:pPr>
      <w:r w:rsidDel="00000000" w:rsidR="00000000" w:rsidRPr="00000000">
        <w:rPr>
          <w:rtl w:val="0"/>
        </w:rPr>
      </w:r>
    </w:p>
    <w:p w:rsidR="00000000" w:rsidDel="00000000" w:rsidP="00000000" w:rsidRDefault="00000000" w:rsidRPr="00000000" w14:paraId="00000110">
      <w:pPr>
        <w:spacing w:line="480" w:lineRule="auto"/>
        <w:ind w:left="-180" w:firstLine="0"/>
        <w:jc w:val="both"/>
        <w:rPr>
          <w:sz w:val="24"/>
          <w:szCs w:val="24"/>
        </w:rPr>
      </w:pPr>
      <w:r w:rsidDel="00000000" w:rsidR="00000000" w:rsidRPr="00000000">
        <w:rPr>
          <w:sz w:val="24"/>
          <w:szCs w:val="24"/>
          <w:rtl w:val="0"/>
        </w:rPr>
        <w:t xml:space="preserve">Alpha diversity or within-sample diversity is measured using Shannon index, Chao1 and Simpson. The Bray-Curtis similarity data are calculated to obtain the pairwise beta diversity. Both diversity measures are calculated using the Phyloseq R package </w:t>
      </w:r>
      <w:hyperlink r:id="rId75">
        <w:r w:rsidDel="00000000" w:rsidR="00000000" w:rsidRPr="00000000">
          <w:rPr>
            <w:b w:val="0"/>
            <w:sz w:val="24"/>
            <w:szCs w:val="24"/>
            <w:u w:val="none"/>
            <w:rtl w:val="0"/>
          </w:rPr>
          <w:t xml:space="preserve">(McMurdie &amp; Holmes, 2013)</w:t>
        </w:r>
      </w:hyperlink>
      <w:r w:rsidDel="00000000" w:rsidR="00000000" w:rsidRPr="00000000">
        <w:rPr>
          <w:sz w:val="24"/>
          <w:szCs w:val="24"/>
          <w:rtl w:val="0"/>
        </w:rPr>
        <w:t xml:space="preserve">.</w:t>
      </w:r>
    </w:p>
    <w:p w:rsidR="00000000" w:rsidDel="00000000" w:rsidP="00000000" w:rsidRDefault="00000000" w:rsidRPr="00000000" w14:paraId="00000111">
      <w:pPr>
        <w:spacing w:line="480" w:lineRule="auto"/>
        <w:ind w:left="-180" w:firstLine="0"/>
        <w:jc w:val="both"/>
        <w:rPr>
          <w:sz w:val="24"/>
          <w:szCs w:val="24"/>
        </w:rPr>
      </w:pPr>
      <w:r w:rsidDel="00000000" w:rsidR="00000000" w:rsidRPr="00000000">
        <w:rPr>
          <w:rtl w:val="0"/>
        </w:rPr>
      </w:r>
    </w:p>
    <w:p w:rsidR="00000000" w:rsidDel="00000000" w:rsidP="00000000" w:rsidRDefault="00000000" w:rsidRPr="00000000" w14:paraId="00000112">
      <w:pPr>
        <w:spacing w:line="480" w:lineRule="auto"/>
        <w:ind w:left="-180" w:firstLine="0"/>
        <w:jc w:val="both"/>
        <w:rPr>
          <w:sz w:val="24"/>
          <w:szCs w:val="24"/>
        </w:rPr>
      </w:pPr>
      <w:r w:rsidDel="00000000" w:rsidR="00000000" w:rsidRPr="00000000">
        <w:rPr>
          <w:sz w:val="24"/>
          <w:szCs w:val="24"/>
          <w:rtl w:val="0"/>
        </w:rPr>
        <w:t xml:space="preserve">The PCR 16S rRNA gene sequencing is performed (in milk samples) on an Illumina MiSeq platform (Illumina). All procedures are standardized following the Illumina-16S Metagenomic Sequencing Library Preparation. The V3-V4 region of the bacterial 16S ribosomal segments is amplified (more details in Supplementary Methods) and indexed with the Nextera XT adapters resulting in a PCR fragment of 630 bp. Subsequently, samples are pooled and loaded onto the MiSeq Reagent Kit v2 (500-cycles) for paired-end sequencing (2×250) at the final concentration of 8 pM. </w:t>
      </w:r>
    </w:p>
    <w:p w:rsidR="00000000" w:rsidDel="00000000" w:rsidP="00000000" w:rsidRDefault="00000000" w:rsidRPr="00000000" w14:paraId="00000113">
      <w:pPr>
        <w:spacing w:line="480" w:lineRule="auto"/>
        <w:ind w:left="-180" w:firstLine="0"/>
        <w:jc w:val="both"/>
        <w:rPr>
          <w:sz w:val="24"/>
          <w:szCs w:val="24"/>
        </w:rPr>
      </w:pPr>
      <w:r w:rsidDel="00000000" w:rsidR="00000000" w:rsidRPr="00000000">
        <w:rPr>
          <w:rtl w:val="0"/>
        </w:rPr>
      </w:r>
    </w:p>
    <w:p w:rsidR="00000000" w:rsidDel="00000000" w:rsidP="00000000" w:rsidRDefault="00000000" w:rsidRPr="00000000" w14:paraId="00000114">
      <w:pPr>
        <w:spacing w:line="480" w:lineRule="auto"/>
        <w:ind w:left="-180" w:firstLine="0"/>
        <w:jc w:val="both"/>
        <w:rPr>
          <w:b w:val="1"/>
          <w:sz w:val="24"/>
          <w:szCs w:val="24"/>
        </w:rPr>
      </w:pPr>
      <w:r w:rsidDel="00000000" w:rsidR="00000000" w:rsidRPr="00000000">
        <w:rPr>
          <w:sz w:val="24"/>
          <w:szCs w:val="24"/>
          <w:rtl w:val="0"/>
        </w:rPr>
        <w:t xml:space="preserve">The QIIME2 software </w:t>
      </w:r>
      <w:hyperlink r:id="rId76">
        <w:r w:rsidDel="00000000" w:rsidR="00000000" w:rsidRPr="00000000">
          <w:rPr>
            <w:b w:val="0"/>
            <w:sz w:val="24"/>
            <w:szCs w:val="24"/>
            <w:u w:val="none"/>
            <w:rtl w:val="0"/>
          </w:rPr>
          <w:t xml:space="preserve">(Bolyen et al., 2019)</w:t>
        </w:r>
      </w:hyperlink>
      <w:r w:rsidDel="00000000" w:rsidR="00000000" w:rsidRPr="00000000">
        <w:rPr>
          <w:sz w:val="24"/>
          <w:szCs w:val="24"/>
          <w:rtl w:val="0"/>
        </w:rPr>
        <w:t xml:space="preserve"> is used for analyses of raw read files, the workflow include: i) Removal of Chimeric and sequences with quality less than Q30; ii) Rarefaction for adjusts of differences in library sizes across samples; iii) Grouping of the remaining sequences into amplicon sequencing variants (ASVs) and the taxonomic assignment using the SILVA database </w:t>
      </w:r>
      <w:hyperlink r:id="rId77">
        <w:r w:rsidDel="00000000" w:rsidR="00000000" w:rsidRPr="00000000">
          <w:rPr>
            <w:b w:val="0"/>
            <w:sz w:val="24"/>
            <w:szCs w:val="24"/>
            <w:u w:val="none"/>
            <w:rtl w:val="0"/>
          </w:rPr>
          <w:t xml:space="preserve">(Quast et al., 2013)</w:t>
        </w:r>
      </w:hyperlink>
      <w:r w:rsidDel="00000000" w:rsidR="00000000" w:rsidRPr="00000000">
        <w:rPr>
          <w:sz w:val="24"/>
          <w:szCs w:val="24"/>
          <w:rtl w:val="0"/>
        </w:rPr>
        <w:t xml:space="preserve">, based on 99% similarity. Alpha diversity for each sample and distances between samples (beta diversity) are calculated using the same pipeline. Alpha diversity is measured using Shannon index, Chao1 and Simpson. The unweighted/weighted UniFrac distances and the Bray-Curtis similarity data are calculated to obtain the pairwise beta diversity. UniFrac incorporates phylogenetic information when determining the distance between ASVs; weighted UniFrac also takes relative abundance into account, while Bray-Curtis is aware of relative abundance but not phylogeny.</w:t>
      </w:r>
      <w:r w:rsidDel="00000000" w:rsidR="00000000" w:rsidRPr="00000000">
        <w:rPr>
          <w:rtl w:val="0"/>
        </w:rPr>
      </w:r>
    </w:p>
    <w:p w:rsidR="00000000" w:rsidDel="00000000" w:rsidP="00000000" w:rsidRDefault="00000000" w:rsidRPr="00000000" w14:paraId="00000115">
      <w:pPr>
        <w:spacing w:line="480" w:lineRule="auto"/>
        <w:ind w:left="-180" w:firstLine="0"/>
        <w:jc w:val="both"/>
        <w:rPr>
          <w:b w:val="1"/>
          <w:sz w:val="24"/>
          <w:szCs w:val="24"/>
        </w:rPr>
      </w:pPr>
      <w:r w:rsidDel="00000000" w:rsidR="00000000" w:rsidRPr="00000000">
        <w:rPr>
          <w:rtl w:val="0"/>
        </w:rPr>
      </w:r>
    </w:p>
    <w:p w:rsidR="00000000" w:rsidDel="00000000" w:rsidP="00000000" w:rsidRDefault="00000000" w:rsidRPr="00000000" w14:paraId="00000116">
      <w:pPr>
        <w:spacing w:line="480" w:lineRule="auto"/>
        <w:ind w:left="-180" w:firstLine="0"/>
        <w:jc w:val="both"/>
        <w:rPr>
          <w:b w:val="1"/>
          <w:sz w:val="24"/>
          <w:szCs w:val="24"/>
        </w:rPr>
      </w:pPr>
      <w:r w:rsidDel="00000000" w:rsidR="00000000" w:rsidRPr="00000000">
        <w:rPr>
          <w:b w:val="1"/>
          <w:sz w:val="24"/>
          <w:szCs w:val="24"/>
          <w:rtl w:val="0"/>
        </w:rPr>
        <w:t xml:space="preserve">Milk extraction procedure and analysis</w:t>
      </w:r>
    </w:p>
    <w:p w:rsidR="00000000" w:rsidDel="00000000" w:rsidP="00000000" w:rsidRDefault="00000000" w:rsidRPr="00000000" w14:paraId="00000117">
      <w:pPr>
        <w:spacing w:line="480" w:lineRule="auto"/>
        <w:ind w:left="-180" w:firstLine="0"/>
        <w:jc w:val="both"/>
        <w:rPr>
          <w:b w:val="1"/>
          <w:sz w:val="24"/>
          <w:szCs w:val="24"/>
        </w:rPr>
      </w:pPr>
      <w:r w:rsidDel="00000000" w:rsidR="00000000" w:rsidRPr="00000000">
        <w:rPr>
          <w:rtl w:val="0"/>
        </w:rPr>
      </w:r>
    </w:p>
    <w:p w:rsidR="00000000" w:rsidDel="00000000" w:rsidP="00000000" w:rsidRDefault="00000000" w:rsidRPr="00000000" w14:paraId="00000118">
      <w:pPr>
        <w:spacing w:line="480" w:lineRule="auto"/>
        <w:ind w:left="-180" w:firstLine="0"/>
        <w:jc w:val="both"/>
        <w:rPr>
          <w:sz w:val="24"/>
          <w:szCs w:val="24"/>
        </w:rPr>
      </w:pPr>
      <w:r w:rsidDel="00000000" w:rsidR="00000000" w:rsidRPr="00000000">
        <w:rPr>
          <w:sz w:val="24"/>
          <w:szCs w:val="24"/>
          <w:rtl w:val="0"/>
        </w:rPr>
        <w:t xml:space="preserve">Milk samples collected at T1 were expressed into sterile vials and stored at -80 C. Milk samples underwent 16S rRNA sequencing (Illumina MiSeq) for taxonomic profiling (V3-V4 region, paired-end 2x250bp). Using the SILVA database, QIIME2 software was used for analysis, including chimera removal, rarefaction, amplicon sequencing variant (ASV) generation, and taxonomic assignment </w:t>
      </w:r>
      <w:hyperlink r:id="rId78">
        <w:r w:rsidDel="00000000" w:rsidR="00000000" w:rsidRPr="00000000">
          <w:rPr>
            <w:b w:val="0"/>
            <w:sz w:val="24"/>
            <w:szCs w:val="24"/>
            <w:u w:val="none"/>
            <w:rtl w:val="0"/>
          </w:rPr>
          <w:t xml:space="preserve">(Caporaso et al., 2010)</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119">
      <w:pPr>
        <w:spacing w:line="480" w:lineRule="auto"/>
        <w:ind w:left="-180" w:firstLine="0"/>
        <w:jc w:val="both"/>
        <w:rPr>
          <w:sz w:val="24"/>
          <w:szCs w:val="24"/>
        </w:rPr>
      </w:pPr>
      <w:r w:rsidDel="00000000" w:rsidR="00000000" w:rsidRPr="00000000">
        <w:rPr>
          <w:rtl w:val="0"/>
        </w:rPr>
      </w:r>
    </w:p>
    <w:p w:rsidR="00000000" w:rsidDel="00000000" w:rsidP="00000000" w:rsidRDefault="00000000" w:rsidRPr="00000000" w14:paraId="0000011A">
      <w:pPr>
        <w:spacing w:line="480" w:lineRule="auto"/>
        <w:ind w:left="-180" w:firstLine="0"/>
        <w:jc w:val="both"/>
        <w:rPr>
          <w:sz w:val="24"/>
          <w:szCs w:val="24"/>
        </w:rPr>
      </w:pPr>
      <w:r w:rsidDel="00000000" w:rsidR="00000000" w:rsidRPr="00000000">
        <w:rPr>
          <w:sz w:val="24"/>
          <w:szCs w:val="24"/>
          <w:rtl w:val="0"/>
        </w:rPr>
        <w:t xml:space="preserve">Adaptation on human milk extraction procedure: human milk sample is centrifuged at 15,700x g for 15 min, and the pellet is washed in Tris EDTA buffer (10 mM Tris-HCl [pH 8.0], 0.5 mM EDTA [pH 8.0]) and centrifuged. Then, the samples are lysed in 200 µL of TELS buffer (20 mg/mL lysozyme: 1 M Tris-HCl [pH 8.0], 0.5 M EDTA [pH 8.0], 20% sucrose) and incubated for 60 min at 37 °C. The next steps are performed following the manufacturer’s protocol.</w:t>
      </w:r>
    </w:p>
    <w:p w:rsidR="00000000" w:rsidDel="00000000" w:rsidP="00000000" w:rsidRDefault="00000000" w:rsidRPr="00000000" w14:paraId="0000011B">
      <w:pPr>
        <w:spacing w:line="480" w:lineRule="auto"/>
        <w:ind w:left="-180" w:firstLine="0"/>
        <w:jc w:val="both"/>
        <w:rPr>
          <w:sz w:val="24"/>
          <w:szCs w:val="24"/>
        </w:rPr>
      </w:pPr>
      <w:r w:rsidDel="00000000" w:rsidR="00000000" w:rsidRPr="00000000">
        <w:rPr>
          <w:rtl w:val="0"/>
        </w:rPr>
      </w:r>
    </w:p>
    <w:p w:rsidR="00000000" w:rsidDel="00000000" w:rsidP="00000000" w:rsidRDefault="00000000" w:rsidRPr="00000000" w14:paraId="0000011C">
      <w:pPr>
        <w:spacing w:line="480" w:lineRule="auto"/>
        <w:ind w:left="-180" w:firstLine="0"/>
        <w:jc w:val="both"/>
        <w:rPr>
          <w:sz w:val="24"/>
          <w:szCs w:val="24"/>
        </w:rPr>
      </w:pPr>
      <w:r w:rsidDel="00000000" w:rsidR="00000000" w:rsidRPr="00000000">
        <w:rPr>
          <w:sz w:val="24"/>
          <w:szCs w:val="24"/>
          <w:rtl w:val="0"/>
        </w:rPr>
        <w:t xml:space="preserve">Primers used to amplification of bacterial DNA for PCR 16S rRNA gene sequencing: V3-V4 forward primer: 5’ -TCG TCG GCA GCG TCA GAT GTG TAT AAG AGA CAG CCT ACG GGN GGC WGC AG -3’; V3-V4 reverse primer: 5’- GTC TCG TGG GCT CGG AGA TGT GTA TAA GAG ACA GGA CTA CHV GGG TAT CTA ATC C -3’ </w:t>
      </w:r>
      <w:hyperlink r:id="rId79">
        <w:r w:rsidDel="00000000" w:rsidR="00000000" w:rsidRPr="00000000">
          <w:rPr>
            <w:b w:val="0"/>
            <w:sz w:val="24"/>
            <w:szCs w:val="24"/>
            <w:u w:val="none"/>
            <w:rtl w:val="0"/>
          </w:rPr>
          <w:t xml:space="preserve">(Klindworth et al., 2013)</w:t>
        </w:r>
      </w:hyperlink>
      <w:r w:rsidDel="00000000" w:rsidR="00000000" w:rsidRPr="00000000">
        <w:rPr>
          <w:sz w:val="24"/>
          <w:szCs w:val="24"/>
          <w:rtl w:val="0"/>
        </w:rPr>
        <w:t xml:space="preserve">.</w:t>
      </w:r>
    </w:p>
    <w:p w:rsidR="00000000" w:rsidDel="00000000" w:rsidP="00000000" w:rsidRDefault="00000000" w:rsidRPr="00000000" w14:paraId="0000011D">
      <w:pPr>
        <w:spacing w:line="480" w:lineRule="auto"/>
        <w:jc w:val="both"/>
        <w:rPr>
          <w:sz w:val="24"/>
          <w:szCs w:val="24"/>
        </w:rPr>
      </w:pPr>
      <w:r w:rsidDel="00000000" w:rsidR="00000000" w:rsidRPr="00000000">
        <w:rPr>
          <w:rtl w:val="0"/>
        </w:rPr>
      </w:r>
    </w:p>
    <w:p w:rsidR="00000000" w:rsidDel="00000000" w:rsidP="00000000" w:rsidRDefault="00000000" w:rsidRPr="00000000" w14:paraId="0000011E">
      <w:pPr>
        <w:spacing w:line="480" w:lineRule="auto"/>
        <w:ind w:hanging="180"/>
        <w:jc w:val="both"/>
        <w:rPr>
          <w:b w:val="1"/>
          <w:sz w:val="24"/>
          <w:szCs w:val="24"/>
        </w:rPr>
      </w:pPr>
      <w:r w:rsidDel="00000000" w:rsidR="00000000" w:rsidRPr="00000000">
        <w:rPr>
          <w:b w:val="1"/>
          <w:sz w:val="24"/>
          <w:szCs w:val="24"/>
          <w:rtl w:val="0"/>
        </w:rPr>
        <w:t xml:space="preserve">Handgrip Pressure</w:t>
      </w:r>
    </w:p>
    <w:p w:rsidR="00000000" w:rsidDel="00000000" w:rsidP="00000000" w:rsidRDefault="00000000" w:rsidRPr="00000000" w14:paraId="0000011F">
      <w:pPr>
        <w:spacing w:line="480" w:lineRule="auto"/>
        <w:ind w:hanging="180"/>
        <w:jc w:val="both"/>
        <w:rPr>
          <w:b w:val="1"/>
          <w:sz w:val="24"/>
          <w:szCs w:val="24"/>
        </w:rPr>
      </w:pPr>
      <w:r w:rsidDel="00000000" w:rsidR="00000000" w:rsidRPr="00000000">
        <w:rPr>
          <w:rtl w:val="0"/>
        </w:rPr>
      </w:r>
    </w:p>
    <w:p w:rsidR="00000000" w:rsidDel="00000000" w:rsidP="00000000" w:rsidRDefault="00000000" w:rsidRPr="00000000" w14:paraId="00000120">
      <w:pPr>
        <w:spacing w:line="480" w:lineRule="auto"/>
        <w:ind w:left="-180" w:firstLine="0"/>
        <w:jc w:val="both"/>
        <w:rPr>
          <w:sz w:val="24"/>
          <w:szCs w:val="24"/>
        </w:rPr>
      </w:pPr>
      <w:r w:rsidDel="00000000" w:rsidR="00000000" w:rsidRPr="00000000">
        <w:rPr>
          <w:sz w:val="24"/>
          <w:szCs w:val="24"/>
          <w:rtl w:val="0"/>
        </w:rPr>
        <w:t xml:space="preserve">The assessment of manual pressure is being carried out using the Dualpex Plus</w:t>
      </w:r>
      <w:r w:rsidDel="00000000" w:rsidR="00000000" w:rsidRPr="00000000">
        <w:rPr>
          <w:sz w:val="24"/>
          <w:szCs w:val="24"/>
          <w:vertAlign w:val="superscript"/>
          <w:rtl w:val="0"/>
        </w:rPr>
        <w:t xml:space="preserve">®</w:t>
      </w:r>
      <w:r w:rsidDel="00000000" w:rsidR="00000000" w:rsidRPr="00000000">
        <w:rPr>
          <w:sz w:val="24"/>
          <w:szCs w:val="24"/>
          <w:rtl w:val="0"/>
        </w:rPr>
        <w:t xml:space="preserve"> - Quark Medical equipment, operated by the Dualpex Plus application, installed on a tablet intended for data collection. We use pressure sensors of two sizes and three assessment protocols, which are chosen according to the child's age on the date of the assessment. The pressure sensor is positioned on the child's right hand, with the hose connecting the sensor to the equipment positioned between the thumb and 2</w:t>
      </w:r>
      <w:r w:rsidDel="00000000" w:rsidR="00000000" w:rsidRPr="00000000">
        <w:rPr>
          <w:sz w:val="24"/>
          <w:szCs w:val="24"/>
          <w:vertAlign w:val="superscript"/>
          <w:rtl w:val="0"/>
        </w:rPr>
        <w:t xml:space="preserve">nd</w:t>
      </w:r>
      <w:r w:rsidDel="00000000" w:rsidR="00000000" w:rsidRPr="00000000">
        <w:rPr>
          <w:sz w:val="24"/>
          <w:szCs w:val="24"/>
          <w:rtl w:val="0"/>
        </w:rPr>
        <w:t xml:space="preserve"> finger. Data collection takes place over a period of 3 minutes.</w:t>
      </w:r>
      <w:r w:rsidDel="00000000" w:rsidR="00000000" w:rsidRPr="00000000">
        <w:rPr>
          <w:rtl w:val="0"/>
        </w:rPr>
      </w:r>
    </w:p>
    <w:p w:rsidR="00000000" w:rsidDel="00000000" w:rsidP="00000000" w:rsidRDefault="00000000" w:rsidRPr="00000000" w14:paraId="00000121">
      <w:pPr>
        <w:spacing w:line="480" w:lineRule="auto"/>
        <w:ind w:left="-180" w:firstLine="0"/>
        <w:jc w:val="both"/>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22">
      <w:pPr>
        <w:ind w:left="-180" w:firstLine="0"/>
        <w:jc w:val="both"/>
        <w:rPr>
          <w:b w:val="1"/>
        </w:rPr>
      </w:pPr>
      <w:r w:rsidDel="00000000" w:rsidR="00000000" w:rsidRPr="00000000">
        <w:rPr>
          <w:b w:val="1"/>
          <w:rtl w:val="0"/>
        </w:rPr>
        <w:t xml:space="preserve">Data analysis</w:t>
      </w:r>
    </w:p>
    <w:p w:rsidR="00000000" w:rsidDel="00000000" w:rsidP="00000000" w:rsidRDefault="00000000" w:rsidRPr="00000000" w14:paraId="00000123">
      <w:pPr>
        <w:ind w:left="-180" w:firstLine="0"/>
        <w:jc w:val="both"/>
        <w:rPr>
          <w:b w:val="1"/>
        </w:rPr>
      </w:pPr>
      <w:r w:rsidDel="00000000" w:rsidR="00000000" w:rsidRPr="00000000">
        <w:rPr>
          <w:rtl w:val="0"/>
        </w:rPr>
      </w:r>
    </w:p>
    <w:tbl>
      <w:tblPr>
        <w:tblStyle w:val="Table3"/>
        <w:tblW w:w="10725.0" w:type="dxa"/>
        <w:jc w:val="left"/>
        <w:tblInd w:w="-3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15"/>
        <w:gridCol w:w="7410"/>
        <w:tblGridChange w:id="0">
          <w:tblGrid>
            <w:gridCol w:w="3315"/>
            <w:gridCol w:w="7410"/>
          </w:tblGrid>
        </w:tblGridChange>
      </w:tblGrid>
      <w:tr>
        <w:trPr>
          <w:cantSplit w:val="0"/>
          <w:trHeight w:val="315" w:hRule="atLeast"/>
          <w:tblHeader w:val="0"/>
        </w:trPr>
        <w:tc>
          <w:tcPr>
            <w:gridSpan w:val="2"/>
            <w:tcBorders>
              <w:top w:color="ffffff" w:space="0" w:sz="4" w:val="single"/>
              <w:left w:color="ffffff" w:space="0" w:sz="4" w:val="single"/>
              <w:bottom w:color="000000" w:space="0" w:sz="4" w:val="single"/>
              <w:right w:color="cccccc" w:space="0" w:sz="4"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24">
            <w:pPr>
              <w:widowControl w:val="0"/>
              <w:ind w:left="0" w:firstLine="0"/>
              <w:rPr>
                <w:sz w:val="20"/>
                <w:szCs w:val="20"/>
              </w:rPr>
            </w:pPr>
            <w:r w:rsidDel="00000000" w:rsidR="00000000" w:rsidRPr="00000000">
              <w:rPr>
                <w:b w:val="1"/>
                <w:sz w:val="20"/>
                <w:szCs w:val="20"/>
                <w:rtl w:val="0"/>
              </w:rPr>
              <w:t xml:space="preserve">Table S3. </w:t>
            </w:r>
            <w:r w:rsidDel="00000000" w:rsidR="00000000" w:rsidRPr="00000000">
              <w:rPr>
                <w:sz w:val="20"/>
                <w:szCs w:val="20"/>
                <w:rtl w:val="0"/>
              </w:rPr>
              <w:t xml:space="preserve">Selected variables of each data modality included in our model.</w:t>
            </w:r>
          </w:p>
        </w:tc>
      </w:tr>
      <w:tr>
        <w:trPr>
          <w:cantSplit w:val="0"/>
          <w:trHeight w:val="315" w:hRule="atLeast"/>
          <w:tblHeader w:val="0"/>
        </w:trPr>
        <w:tc>
          <w:tcPr>
            <w:tcBorders>
              <w:top w:color="000000" w:space="0" w:sz="4" w:val="single"/>
              <w:left w:color="ffffff" w:space="0" w:sz="4" w:val="single"/>
              <w:bottom w:color="000000" w:space="0" w:sz="4" w:val="single"/>
              <w:right w:color="ffffff" w:space="0" w:sz="4" w:val="single"/>
            </w:tcBorders>
            <w:shd w:fill="auto" w:val="clear"/>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26">
            <w:pPr>
              <w:widowControl w:val="0"/>
              <w:ind w:left="0" w:firstLine="0"/>
              <w:jc w:val="left"/>
              <w:rPr>
                <w:sz w:val="20"/>
                <w:szCs w:val="20"/>
              </w:rPr>
            </w:pPr>
            <w:r w:rsidDel="00000000" w:rsidR="00000000" w:rsidRPr="00000000">
              <w:rPr>
                <w:b w:val="1"/>
                <w:sz w:val="20"/>
                <w:szCs w:val="20"/>
                <w:rtl w:val="0"/>
              </w:rPr>
              <w:t xml:space="preserve">Data modality</w:t>
            </w:r>
            <w:r w:rsidDel="00000000" w:rsidR="00000000" w:rsidRPr="00000000">
              <w:rPr>
                <w:rtl w:val="0"/>
              </w:rPr>
            </w:r>
          </w:p>
        </w:tc>
        <w:tc>
          <w:tcPr>
            <w:tcBorders>
              <w:top w:color="000000" w:space="0" w:sz="4" w:val="single"/>
              <w:left w:color="ffffff" w:space="0" w:sz="4" w:val="single"/>
              <w:bottom w:color="000000" w:space="0" w:sz="4" w:val="single"/>
              <w:right w:color="ffffff" w:space="0" w:sz="4" w:val="single"/>
            </w:tcBorders>
            <w:shd w:fill="auto" w:val="clear"/>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27">
            <w:pPr>
              <w:widowControl w:val="0"/>
              <w:ind w:left="0" w:firstLine="0"/>
              <w:rPr>
                <w:sz w:val="20"/>
                <w:szCs w:val="20"/>
              </w:rPr>
            </w:pPr>
            <w:r w:rsidDel="00000000" w:rsidR="00000000" w:rsidRPr="00000000">
              <w:rPr>
                <w:b w:val="1"/>
                <w:sz w:val="20"/>
                <w:szCs w:val="20"/>
                <w:rtl w:val="0"/>
              </w:rPr>
              <w:t xml:space="preserve">Measures</w:t>
            </w:r>
            <w:r w:rsidDel="00000000" w:rsidR="00000000" w:rsidRPr="00000000">
              <w:rPr>
                <w:rtl w:val="0"/>
              </w:rPr>
            </w:r>
          </w:p>
        </w:tc>
      </w:tr>
      <w:tr>
        <w:trPr>
          <w:cantSplit w:val="0"/>
          <w:trHeight w:val="27.36" w:hRule="atLeast"/>
          <w:tblHeader w:val="0"/>
        </w:trPr>
        <w:tc>
          <w:tcPr>
            <w:tcBorders>
              <w:top w:color="000000" w:space="0" w:sz="4" w:val="single"/>
              <w:left w:color="ffffff" w:space="0" w:sz="4" w:val="single"/>
              <w:bottom w:color="000000" w:space="0" w:sz="4" w:val="dashed"/>
              <w:right w:color="ffffff" w:space="0" w:sz="4" w:val="single"/>
            </w:tcBorders>
            <w:shd w:fill="auto" w:val="clear"/>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28">
            <w:pPr>
              <w:widowControl w:val="0"/>
              <w:spacing w:line="240" w:lineRule="auto"/>
              <w:ind w:left="0" w:firstLine="0"/>
              <w:rPr>
                <w:b w:val="1"/>
                <w:sz w:val="20"/>
                <w:szCs w:val="20"/>
              </w:rPr>
            </w:pPr>
            <w:r w:rsidDel="00000000" w:rsidR="00000000" w:rsidRPr="00000000">
              <w:rPr>
                <w:b w:val="1"/>
                <w:sz w:val="20"/>
                <w:szCs w:val="20"/>
                <w:rtl w:val="0"/>
              </w:rPr>
              <w:t xml:space="preserve">Outcome</w:t>
            </w:r>
          </w:p>
        </w:tc>
        <w:tc>
          <w:tcPr>
            <w:tcBorders>
              <w:top w:color="000000" w:space="0" w:sz="4" w:val="single"/>
              <w:left w:color="ffffff" w:space="0" w:sz="4" w:val="single"/>
              <w:bottom w:color="000000" w:space="0" w:sz="4" w:val="dashed"/>
              <w:right w:color="ffffff" w:space="0" w:sz="4" w:val="single"/>
            </w:tcBorders>
            <w:shd w:fill="auto" w:val="clear"/>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29">
            <w:pPr>
              <w:widowControl w:val="0"/>
              <w:spacing w:line="240" w:lineRule="auto"/>
              <w:ind w:left="0" w:firstLine="0"/>
              <w:rPr>
                <w:sz w:val="20"/>
                <w:szCs w:val="20"/>
              </w:rPr>
            </w:pPr>
            <w:r w:rsidDel="00000000" w:rsidR="00000000" w:rsidRPr="00000000">
              <w:rPr>
                <w:sz w:val="20"/>
                <w:szCs w:val="20"/>
                <w:rtl w:val="0"/>
              </w:rPr>
              <w:t xml:space="preserve">Bayley-III Latent Factor (composed of 5 domains)</w:t>
            </w:r>
          </w:p>
        </w:tc>
      </w:tr>
      <w:tr>
        <w:trPr>
          <w:cantSplit w:val="0"/>
          <w:trHeight w:val="214.98046875" w:hRule="atLeast"/>
          <w:tblHeader w:val="0"/>
        </w:trPr>
        <w:tc>
          <w:tcPr>
            <w:tcBorders>
              <w:top w:color="000000" w:space="0" w:sz="4" w:val="dashed"/>
              <w:left w:color="ffffff" w:space="0" w:sz="4" w:val="single"/>
              <w:bottom w:color="ffffff" w:space="0" w:sz="4" w:val="single"/>
              <w:right w:color="ffffff" w:space="0" w:sz="4" w:val="single"/>
            </w:tcBorders>
            <w:shd w:fill="auto" w:val="clear"/>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2A">
            <w:pPr>
              <w:widowControl w:val="0"/>
              <w:spacing w:line="240" w:lineRule="auto"/>
              <w:rPr>
                <w:b w:val="1"/>
                <w:sz w:val="20"/>
                <w:szCs w:val="20"/>
              </w:rPr>
            </w:pPr>
            <w:r w:rsidDel="00000000" w:rsidR="00000000" w:rsidRPr="00000000">
              <w:rPr>
                <w:b w:val="1"/>
                <w:sz w:val="20"/>
                <w:szCs w:val="20"/>
                <w:rtl w:val="0"/>
              </w:rPr>
              <w:t xml:space="preserve">Socioeconomic and demographic</w:t>
            </w:r>
          </w:p>
        </w:tc>
        <w:tc>
          <w:tcPr>
            <w:tcBorders>
              <w:top w:color="000000" w:space="0" w:sz="4" w:val="dashed"/>
              <w:left w:color="ffffff" w:space="0" w:sz="4" w:val="single"/>
              <w:bottom w:color="ffffff" w:space="0" w:sz="4" w:val="single"/>
              <w:right w:color="ffffff" w:space="0" w:sz="4" w:val="single"/>
            </w:tcBorders>
            <w:shd w:fill="auto" w:val="clear"/>
            <w:tcMar>
              <w:top w:w="-391.68000000000006" w:type="dxa"/>
              <w:left w:w="-391.68000000000006" w:type="dxa"/>
              <w:bottom w:w="-391.68000000000006" w:type="dxa"/>
              <w:right w:w="-391.68000000000006" w:type="dxa"/>
            </w:tcMar>
            <w:vAlign w:val="bottom"/>
          </w:tcPr>
          <w:p w:rsidR="00000000" w:rsidDel="00000000" w:rsidP="00000000" w:rsidRDefault="00000000" w:rsidRPr="00000000" w14:paraId="0000012B">
            <w:pPr>
              <w:widowControl w:val="0"/>
              <w:spacing w:line="240" w:lineRule="auto"/>
              <w:rPr>
                <w:sz w:val="20"/>
                <w:szCs w:val="20"/>
              </w:rPr>
            </w:pPr>
            <w:r w:rsidDel="00000000" w:rsidR="00000000" w:rsidRPr="00000000">
              <w:rPr>
                <w:sz w:val="20"/>
                <w:szCs w:val="20"/>
                <w:rtl w:val="0"/>
              </w:rPr>
              <w:t xml:space="preserve">Maternal age (number of years)</w:t>
            </w:r>
          </w:p>
        </w:tc>
      </w:tr>
      <w:tr>
        <w:trPr>
          <w:cantSplit w:val="0"/>
          <w:trHeight w:val="27.36" w:hRule="atLeast"/>
          <w:tblHeader w:val="0"/>
        </w:trPr>
        <w:tc>
          <w:tcPr>
            <w:tcBorders>
              <w:top w:color="ffffff" w:space="0" w:sz="4" w:val="single"/>
              <w:left w:color="ffffff" w:space="0" w:sz="4" w:val="single"/>
              <w:bottom w:color="ffffff" w:space="0" w:sz="4" w:val="single"/>
              <w:right w:color="ffffff" w:space="0" w:sz="4" w:val="single"/>
            </w:tcBorders>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2C">
            <w:pPr>
              <w:widowControl w:val="0"/>
              <w:spacing w:line="240" w:lineRule="auto"/>
              <w:ind w:left="900" w:firstLine="0"/>
              <w:rPr>
                <w:sz w:val="20"/>
                <w:szCs w:val="20"/>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auto" w:val="clear"/>
            <w:tcMar>
              <w:top w:w="-535.68" w:type="dxa"/>
              <w:left w:w="-535.68" w:type="dxa"/>
              <w:bottom w:w="-535.68" w:type="dxa"/>
              <w:right w:w="-535.68" w:type="dxa"/>
            </w:tcMar>
            <w:vAlign w:val="bottom"/>
          </w:tcPr>
          <w:p w:rsidR="00000000" w:rsidDel="00000000" w:rsidP="00000000" w:rsidRDefault="00000000" w:rsidRPr="00000000" w14:paraId="0000012D">
            <w:pPr>
              <w:widowControl w:val="0"/>
              <w:spacing w:line="240" w:lineRule="auto"/>
              <w:rPr>
                <w:sz w:val="20"/>
                <w:szCs w:val="20"/>
              </w:rPr>
            </w:pPr>
            <w:r w:rsidDel="00000000" w:rsidR="00000000" w:rsidRPr="00000000">
              <w:rPr>
                <w:sz w:val="20"/>
                <w:szCs w:val="20"/>
                <w:rtl w:val="0"/>
              </w:rPr>
              <w:t xml:space="preserve">Maternal skin color</w:t>
            </w:r>
          </w:p>
        </w:tc>
      </w:tr>
      <w:tr>
        <w:trPr>
          <w:cantSplit w:val="0"/>
          <w:trHeight w:val="27.36" w:hRule="atLeast"/>
          <w:tblHeader w:val="0"/>
        </w:trPr>
        <w:tc>
          <w:tcPr>
            <w:tcBorders>
              <w:top w:color="ffffff" w:space="0" w:sz="4" w:val="single"/>
              <w:left w:color="ffffff" w:space="0" w:sz="4" w:val="single"/>
              <w:bottom w:color="ffffff" w:space="0" w:sz="4" w:val="single"/>
              <w:right w:color="ffffff" w:space="0" w:sz="4" w:val="single"/>
            </w:tcBorders>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2E">
            <w:pPr>
              <w:widowControl w:val="0"/>
              <w:spacing w:line="240" w:lineRule="auto"/>
              <w:ind w:left="900" w:firstLine="0"/>
              <w:rPr>
                <w:sz w:val="20"/>
                <w:szCs w:val="20"/>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auto" w:val="clear"/>
            <w:tcMar>
              <w:top w:w="-391.68000000000006" w:type="dxa"/>
              <w:left w:w="-391.68000000000006" w:type="dxa"/>
              <w:bottom w:w="-391.68000000000006" w:type="dxa"/>
              <w:right w:w="-391.68000000000006" w:type="dxa"/>
            </w:tcMar>
            <w:vAlign w:val="bottom"/>
          </w:tcPr>
          <w:p w:rsidR="00000000" w:rsidDel="00000000" w:rsidP="00000000" w:rsidRDefault="00000000" w:rsidRPr="00000000" w14:paraId="0000012F">
            <w:pPr>
              <w:widowControl w:val="0"/>
              <w:spacing w:line="240" w:lineRule="auto"/>
              <w:rPr>
                <w:sz w:val="20"/>
                <w:szCs w:val="20"/>
              </w:rPr>
            </w:pPr>
            <w:r w:rsidDel="00000000" w:rsidR="00000000" w:rsidRPr="00000000">
              <w:rPr>
                <w:sz w:val="20"/>
                <w:szCs w:val="20"/>
                <w:rtl w:val="0"/>
              </w:rPr>
              <w:t xml:space="preserve">Maternal educational level</w:t>
            </w:r>
          </w:p>
        </w:tc>
      </w:tr>
      <w:tr>
        <w:trPr>
          <w:cantSplit w:val="0"/>
          <w:trHeight w:val="27.36" w:hRule="atLeast"/>
          <w:tblHeader w:val="0"/>
        </w:trPr>
        <w:tc>
          <w:tcPr>
            <w:tcBorders>
              <w:top w:color="ffffff" w:space="0" w:sz="4" w:val="single"/>
              <w:left w:color="ffffff" w:space="0" w:sz="4" w:val="single"/>
              <w:bottom w:color="ffffff" w:space="0" w:sz="4" w:val="single"/>
              <w:right w:color="ffffff" w:space="0" w:sz="4" w:val="single"/>
            </w:tcBorders>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30">
            <w:pPr>
              <w:widowControl w:val="0"/>
              <w:spacing w:line="240" w:lineRule="auto"/>
              <w:ind w:left="900" w:firstLine="0"/>
              <w:rPr>
                <w:sz w:val="20"/>
                <w:szCs w:val="20"/>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auto" w:val="clear"/>
            <w:tcMar>
              <w:top w:w="-391.68000000000006" w:type="dxa"/>
              <w:left w:w="-391.68000000000006" w:type="dxa"/>
              <w:bottom w:w="-391.68000000000006" w:type="dxa"/>
              <w:right w:w="-391.68000000000006" w:type="dxa"/>
            </w:tcMar>
            <w:vAlign w:val="bottom"/>
          </w:tcPr>
          <w:p w:rsidR="00000000" w:rsidDel="00000000" w:rsidP="00000000" w:rsidRDefault="00000000" w:rsidRPr="00000000" w14:paraId="00000131">
            <w:pPr>
              <w:widowControl w:val="0"/>
              <w:spacing w:line="240" w:lineRule="auto"/>
              <w:rPr>
                <w:sz w:val="20"/>
                <w:szCs w:val="20"/>
              </w:rPr>
            </w:pPr>
            <w:r w:rsidDel="00000000" w:rsidR="00000000" w:rsidRPr="00000000">
              <w:rPr>
                <w:sz w:val="20"/>
                <w:szCs w:val="20"/>
                <w:rtl w:val="0"/>
              </w:rPr>
              <w:t xml:space="preserve">Enrolled in social welfare program</w:t>
            </w:r>
          </w:p>
        </w:tc>
      </w:tr>
      <w:tr>
        <w:trPr>
          <w:cantSplit w:val="0"/>
          <w:trHeight w:val="27.36" w:hRule="atLeast"/>
          <w:tblHeader w:val="0"/>
        </w:trPr>
        <w:tc>
          <w:tcPr>
            <w:tcBorders>
              <w:top w:color="ffffff" w:space="0" w:sz="4" w:val="single"/>
              <w:left w:color="ffffff" w:space="0" w:sz="4" w:val="single"/>
              <w:bottom w:color="ffffff" w:space="0" w:sz="4" w:val="single"/>
              <w:right w:color="ffffff" w:space="0" w:sz="4" w:val="single"/>
            </w:tcBorders>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32">
            <w:pPr>
              <w:widowControl w:val="0"/>
              <w:spacing w:line="240" w:lineRule="auto"/>
              <w:ind w:left="900" w:firstLine="0"/>
              <w:rPr>
                <w:sz w:val="20"/>
                <w:szCs w:val="20"/>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auto" w:val="clear"/>
            <w:tcMar>
              <w:top w:w="-391.68000000000006" w:type="dxa"/>
              <w:left w:w="-391.68000000000006" w:type="dxa"/>
              <w:bottom w:w="-391.68000000000006" w:type="dxa"/>
              <w:right w:w="-391.68000000000006" w:type="dxa"/>
            </w:tcMar>
            <w:vAlign w:val="bottom"/>
          </w:tcPr>
          <w:p w:rsidR="00000000" w:rsidDel="00000000" w:rsidP="00000000" w:rsidRDefault="00000000" w:rsidRPr="00000000" w14:paraId="00000133">
            <w:pPr>
              <w:widowControl w:val="0"/>
              <w:spacing w:line="240" w:lineRule="auto"/>
              <w:rPr>
                <w:sz w:val="20"/>
                <w:szCs w:val="20"/>
              </w:rPr>
            </w:pPr>
            <w:r w:rsidDel="00000000" w:rsidR="00000000" w:rsidRPr="00000000">
              <w:rPr>
                <w:sz w:val="20"/>
                <w:szCs w:val="20"/>
                <w:rtl w:val="0"/>
              </w:rPr>
              <w:t xml:space="preserve">Brazilian Food Insecurity Scale total score</w:t>
            </w:r>
          </w:p>
        </w:tc>
      </w:tr>
      <w:tr>
        <w:trPr>
          <w:cantSplit w:val="0"/>
          <w:trHeight w:val="27.36" w:hRule="atLeast"/>
          <w:tblHeader w:val="0"/>
        </w:trPr>
        <w:tc>
          <w:tcPr>
            <w:tcBorders>
              <w:top w:color="ffffff" w:space="0" w:sz="4" w:val="single"/>
              <w:left w:color="ffffff" w:space="0" w:sz="4" w:val="single"/>
              <w:bottom w:color="ffffff" w:space="0" w:sz="4" w:val="single"/>
              <w:right w:color="ffffff" w:space="0" w:sz="4" w:val="single"/>
            </w:tcBorders>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34">
            <w:pPr>
              <w:widowControl w:val="0"/>
              <w:spacing w:line="240" w:lineRule="auto"/>
              <w:ind w:left="900" w:firstLine="0"/>
              <w:rPr>
                <w:sz w:val="20"/>
                <w:szCs w:val="20"/>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auto" w:val="clear"/>
            <w:tcMar>
              <w:top w:w="-391.68000000000006" w:type="dxa"/>
              <w:left w:w="-391.68000000000006" w:type="dxa"/>
              <w:bottom w:w="-391.68000000000006" w:type="dxa"/>
              <w:right w:w="-391.68000000000006" w:type="dxa"/>
            </w:tcMar>
            <w:vAlign w:val="bottom"/>
          </w:tcPr>
          <w:p w:rsidR="00000000" w:rsidDel="00000000" w:rsidP="00000000" w:rsidRDefault="00000000" w:rsidRPr="00000000" w14:paraId="00000135">
            <w:pPr>
              <w:widowControl w:val="0"/>
              <w:spacing w:line="240" w:lineRule="auto"/>
              <w:rPr>
                <w:sz w:val="20"/>
                <w:szCs w:val="20"/>
              </w:rPr>
            </w:pPr>
            <w:r w:rsidDel="00000000" w:rsidR="00000000" w:rsidRPr="00000000">
              <w:rPr>
                <w:sz w:val="20"/>
                <w:szCs w:val="20"/>
                <w:rtl w:val="0"/>
              </w:rPr>
              <w:t xml:space="preserve">Infant sex</w:t>
            </w:r>
          </w:p>
        </w:tc>
      </w:tr>
      <w:tr>
        <w:trPr>
          <w:cantSplit w:val="0"/>
          <w:tblHeader w:val="0"/>
        </w:trPr>
        <w:tc>
          <w:tcPr>
            <w:tcBorders>
              <w:top w:color="ffffff" w:space="0" w:sz="4" w:val="single"/>
              <w:left w:color="ffffff" w:space="0" w:sz="4" w:val="single"/>
              <w:bottom w:color="000000" w:space="0" w:sz="4" w:val="dashed"/>
              <w:right w:color="ffffff" w:space="0" w:sz="4" w:val="single"/>
            </w:tcBorders>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36">
            <w:pPr>
              <w:widowControl w:val="0"/>
              <w:spacing w:line="240" w:lineRule="auto"/>
              <w:ind w:left="900" w:firstLine="0"/>
              <w:rPr>
                <w:sz w:val="20"/>
                <w:szCs w:val="20"/>
              </w:rPr>
            </w:pPr>
            <w:r w:rsidDel="00000000" w:rsidR="00000000" w:rsidRPr="00000000">
              <w:rPr>
                <w:rtl w:val="0"/>
              </w:rPr>
            </w:r>
          </w:p>
        </w:tc>
        <w:tc>
          <w:tcPr>
            <w:tcBorders>
              <w:top w:color="ffffff" w:space="0" w:sz="4" w:val="single"/>
              <w:left w:color="ffffff" w:space="0" w:sz="4" w:val="single"/>
              <w:bottom w:color="000000" w:space="0" w:sz="4" w:val="dashed"/>
              <w:right w:color="ffffff" w:space="0" w:sz="4" w:val="single"/>
            </w:tcBorders>
            <w:shd w:fill="auto" w:val="clear"/>
            <w:tcMar>
              <w:top w:w="-391.68000000000006" w:type="dxa"/>
              <w:left w:w="-391.68000000000006" w:type="dxa"/>
              <w:bottom w:w="-391.68000000000006" w:type="dxa"/>
              <w:right w:w="-391.68000000000006" w:type="dxa"/>
            </w:tcMar>
            <w:vAlign w:val="bottom"/>
          </w:tcPr>
          <w:p w:rsidR="00000000" w:rsidDel="00000000" w:rsidP="00000000" w:rsidRDefault="00000000" w:rsidRPr="00000000" w14:paraId="00000137">
            <w:pPr>
              <w:widowControl w:val="0"/>
              <w:spacing w:line="240" w:lineRule="auto"/>
              <w:rPr>
                <w:sz w:val="20"/>
                <w:szCs w:val="20"/>
              </w:rPr>
            </w:pPr>
            <w:r w:rsidDel="00000000" w:rsidR="00000000" w:rsidRPr="00000000">
              <w:rPr>
                <w:sz w:val="20"/>
                <w:szCs w:val="20"/>
                <w:rtl w:val="0"/>
              </w:rPr>
              <w:t xml:space="preserve">Infant age (in months)</w:t>
            </w:r>
          </w:p>
        </w:tc>
      </w:tr>
      <w:tr>
        <w:trPr>
          <w:cantSplit w:val="0"/>
          <w:trHeight w:val="27.36" w:hRule="atLeast"/>
          <w:tblHeader w:val="0"/>
        </w:trPr>
        <w:tc>
          <w:tcPr>
            <w:tcBorders>
              <w:top w:color="000000" w:space="0" w:sz="4" w:val="dashed"/>
              <w:left w:color="ffffff" w:space="0" w:sz="4" w:val="single"/>
              <w:bottom w:color="ffffff" w:space="0" w:sz="4" w:val="single"/>
              <w:right w:color="ffffff" w:space="0" w:sz="4" w:val="single"/>
            </w:tcBorders>
            <w:shd w:fill="auto" w:val="clear"/>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38">
            <w:pPr>
              <w:widowControl w:val="0"/>
              <w:spacing w:line="240" w:lineRule="auto"/>
              <w:rPr>
                <w:b w:val="1"/>
                <w:sz w:val="20"/>
                <w:szCs w:val="20"/>
              </w:rPr>
            </w:pPr>
            <w:r w:rsidDel="00000000" w:rsidR="00000000" w:rsidRPr="00000000">
              <w:rPr>
                <w:b w:val="1"/>
                <w:sz w:val="20"/>
                <w:szCs w:val="20"/>
                <w:rtl w:val="0"/>
              </w:rPr>
              <w:t xml:space="preserve">Maternal mental health</w:t>
            </w:r>
          </w:p>
        </w:tc>
        <w:tc>
          <w:tcPr>
            <w:tcBorders>
              <w:top w:color="000000" w:space="0" w:sz="4" w:val="dashed"/>
              <w:left w:color="ffffff" w:space="0" w:sz="4" w:val="single"/>
              <w:bottom w:color="ffffff" w:space="0" w:sz="4" w:val="single"/>
              <w:right w:color="ffffff" w:space="0" w:sz="4" w:val="single"/>
            </w:tcBorders>
            <w:shd w:fill="auto" w:val="clear"/>
            <w:tcMar>
              <w:top w:w="-391.68000000000006" w:type="dxa"/>
              <w:left w:w="-391.68000000000006" w:type="dxa"/>
              <w:bottom w:w="-391.68000000000006" w:type="dxa"/>
              <w:right w:w="-391.68000000000006" w:type="dxa"/>
            </w:tcMar>
            <w:vAlign w:val="bottom"/>
          </w:tcPr>
          <w:p w:rsidR="00000000" w:rsidDel="00000000" w:rsidP="00000000" w:rsidRDefault="00000000" w:rsidRPr="00000000" w14:paraId="00000139">
            <w:pPr>
              <w:widowControl w:val="0"/>
              <w:spacing w:line="240" w:lineRule="auto"/>
              <w:rPr>
                <w:sz w:val="20"/>
                <w:szCs w:val="20"/>
              </w:rPr>
            </w:pPr>
            <w:r w:rsidDel="00000000" w:rsidR="00000000" w:rsidRPr="00000000">
              <w:rPr>
                <w:sz w:val="20"/>
                <w:szCs w:val="20"/>
                <w:rtl w:val="0"/>
              </w:rPr>
              <w:t xml:space="preserve">Edinburgh Postnatal Depression Scale (EPDS) total score</w:t>
            </w:r>
          </w:p>
        </w:tc>
      </w:tr>
      <w:tr>
        <w:trPr>
          <w:cantSplit w:val="0"/>
          <w:trHeight w:val="27.36" w:hRule="atLeast"/>
          <w:tblHeader w:val="0"/>
        </w:trPr>
        <w:tc>
          <w:tcPr>
            <w:tcBorders>
              <w:top w:color="ffffff" w:space="0" w:sz="4" w:val="single"/>
              <w:left w:color="ffffff" w:space="0" w:sz="4" w:val="single"/>
              <w:bottom w:color="ffffff" w:space="0" w:sz="4" w:val="single"/>
              <w:right w:color="ffffff" w:space="0" w:sz="4" w:val="single"/>
            </w:tcBorders>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3A">
            <w:pPr>
              <w:widowControl w:val="0"/>
              <w:spacing w:line="240" w:lineRule="auto"/>
              <w:ind w:left="900" w:firstLine="0"/>
              <w:rPr>
                <w:sz w:val="20"/>
                <w:szCs w:val="20"/>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auto" w:val="clear"/>
            <w:tcMar>
              <w:top w:w="-391.68000000000006" w:type="dxa"/>
              <w:left w:w="-391.68000000000006" w:type="dxa"/>
              <w:bottom w:w="-391.68000000000006" w:type="dxa"/>
              <w:right w:w="-391.68000000000006" w:type="dxa"/>
            </w:tcMar>
            <w:vAlign w:val="bottom"/>
          </w:tcPr>
          <w:p w:rsidR="00000000" w:rsidDel="00000000" w:rsidP="00000000" w:rsidRDefault="00000000" w:rsidRPr="00000000" w14:paraId="0000013B">
            <w:pPr>
              <w:widowControl w:val="0"/>
              <w:spacing w:line="240" w:lineRule="auto"/>
              <w:rPr>
                <w:sz w:val="20"/>
                <w:szCs w:val="20"/>
              </w:rPr>
            </w:pPr>
            <w:r w:rsidDel="00000000" w:rsidR="00000000" w:rsidRPr="00000000">
              <w:rPr>
                <w:sz w:val="20"/>
                <w:szCs w:val="20"/>
                <w:rtl w:val="0"/>
              </w:rPr>
              <w:t xml:space="preserve">Perceived Stress Scale (PSS) total score</w:t>
            </w:r>
          </w:p>
        </w:tc>
      </w:tr>
      <w:tr>
        <w:trPr>
          <w:cantSplit w:val="0"/>
          <w:trHeight w:val="205.34472656250017" w:hRule="atLeast"/>
          <w:tblHeader w:val="0"/>
        </w:trPr>
        <w:tc>
          <w:tcPr>
            <w:tcBorders>
              <w:top w:color="ffffff" w:space="0" w:sz="4" w:val="single"/>
              <w:left w:color="ffffff" w:space="0" w:sz="4" w:val="single"/>
              <w:bottom w:color="ffffff" w:space="0" w:sz="4" w:val="single"/>
              <w:right w:color="ffffff" w:space="0" w:sz="4" w:val="single"/>
            </w:tcBorders>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3C">
            <w:pPr>
              <w:widowControl w:val="0"/>
              <w:spacing w:line="240" w:lineRule="auto"/>
              <w:ind w:left="900" w:firstLine="0"/>
              <w:rPr>
                <w:sz w:val="20"/>
                <w:szCs w:val="20"/>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auto" w:val="clear"/>
            <w:tcMar>
              <w:top w:w="-391.68000000000006" w:type="dxa"/>
              <w:left w:w="-391.68000000000006" w:type="dxa"/>
              <w:bottom w:w="-391.68000000000006" w:type="dxa"/>
              <w:right w:w="-391.68000000000006" w:type="dxa"/>
            </w:tcMar>
            <w:vAlign w:val="bottom"/>
          </w:tcPr>
          <w:p w:rsidR="00000000" w:rsidDel="00000000" w:rsidP="00000000" w:rsidRDefault="00000000" w:rsidRPr="00000000" w14:paraId="0000013D">
            <w:pPr>
              <w:widowControl w:val="0"/>
              <w:spacing w:line="240" w:lineRule="auto"/>
              <w:rPr>
                <w:sz w:val="20"/>
                <w:szCs w:val="20"/>
              </w:rPr>
            </w:pPr>
            <w:r w:rsidDel="00000000" w:rsidR="00000000" w:rsidRPr="00000000">
              <w:rPr>
                <w:sz w:val="20"/>
                <w:szCs w:val="20"/>
                <w:rtl w:val="0"/>
              </w:rPr>
              <w:t xml:space="preserve">Generalized anxiety disorder-7 (GAD-7) total score</w:t>
            </w:r>
          </w:p>
        </w:tc>
      </w:tr>
      <w:tr>
        <w:trPr>
          <w:cantSplit w:val="0"/>
          <w:trHeight w:val="140.36425781250017" w:hRule="atLeast"/>
          <w:tblHeader w:val="0"/>
        </w:trPr>
        <w:tc>
          <w:tcPr>
            <w:tcBorders>
              <w:top w:color="ffffff" w:space="0" w:sz="4" w:val="single"/>
              <w:left w:color="ffffff" w:space="0" w:sz="4" w:val="single"/>
              <w:bottom w:color="ffffff" w:space="0" w:sz="4" w:val="single"/>
              <w:right w:color="ffffff" w:space="0" w:sz="4" w:val="single"/>
            </w:tcBorders>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3E">
            <w:pPr>
              <w:widowControl w:val="0"/>
              <w:spacing w:line="240" w:lineRule="auto"/>
              <w:ind w:left="900" w:firstLine="0"/>
              <w:rPr>
                <w:sz w:val="20"/>
                <w:szCs w:val="20"/>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auto" w:val="clear"/>
            <w:tcMar>
              <w:top w:w="-391.68000000000006" w:type="dxa"/>
              <w:left w:w="-391.68000000000006" w:type="dxa"/>
              <w:bottom w:w="-391.68000000000006" w:type="dxa"/>
              <w:right w:w="-391.68000000000006" w:type="dxa"/>
            </w:tcMar>
            <w:vAlign w:val="bottom"/>
          </w:tcPr>
          <w:p w:rsidR="00000000" w:rsidDel="00000000" w:rsidP="00000000" w:rsidRDefault="00000000" w:rsidRPr="00000000" w14:paraId="0000013F">
            <w:pPr>
              <w:widowControl w:val="0"/>
              <w:spacing w:line="240" w:lineRule="auto"/>
              <w:rPr>
                <w:sz w:val="20"/>
                <w:szCs w:val="20"/>
              </w:rPr>
            </w:pPr>
            <w:r w:rsidDel="00000000" w:rsidR="00000000" w:rsidRPr="00000000">
              <w:rPr>
                <w:sz w:val="20"/>
                <w:szCs w:val="20"/>
                <w:rtl w:val="0"/>
              </w:rPr>
              <w:t xml:space="preserve">Single-item sleep quality scale score</w:t>
            </w:r>
          </w:p>
        </w:tc>
      </w:tr>
      <w:tr>
        <w:trPr>
          <w:cantSplit w:val="0"/>
          <w:trHeight w:val="27.36" w:hRule="atLeast"/>
          <w:tblHeader w:val="0"/>
        </w:trPr>
        <w:tc>
          <w:tcPr>
            <w:tcBorders>
              <w:top w:color="ffffff" w:space="0" w:sz="4" w:val="single"/>
              <w:left w:color="ffffff" w:space="0" w:sz="4" w:val="single"/>
              <w:bottom w:color="ffffff" w:space="0" w:sz="4" w:val="single"/>
              <w:right w:color="ffffff" w:space="0" w:sz="4" w:val="single"/>
            </w:tcBorders>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40">
            <w:pPr>
              <w:widowControl w:val="0"/>
              <w:spacing w:line="240" w:lineRule="auto"/>
              <w:ind w:left="900" w:firstLine="0"/>
              <w:rPr>
                <w:sz w:val="20"/>
                <w:szCs w:val="20"/>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auto" w:val="clear"/>
            <w:tcMar>
              <w:top w:w="-391.68000000000006" w:type="dxa"/>
              <w:left w:w="-391.68000000000006" w:type="dxa"/>
              <w:bottom w:w="-391.68000000000006" w:type="dxa"/>
              <w:right w:w="-391.68000000000006" w:type="dxa"/>
            </w:tcMar>
            <w:vAlign w:val="bottom"/>
          </w:tcPr>
          <w:p w:rsidR="00000000" w:rsidDel="00000000" w:rsidP="00000000" w:rsidRDefault="00000000" w:rsidRPr="00000000" w14:paraId="00000141">
            <w:pPr>
              <w:widowControl w:val="0"/>
              <w:spacing w:line="240" w:lineRule="auto"/>
              <w:rPr>
                <w:sz w:val="20"/>
                <w:szCs w:val="20"/>
              </w:rPr>
            </w:pPr>
            <w:r w:rsidDel="00000000" w:rsidR="00000000" w:rsidRPr="00000000">
              <w:rPr>
                <w:sz w:val="20"/>
                <w:szCs w:val="20"/>
                <w:rtl w:val="0"/>
              </w:rPr>
              <w:t xml:space="preserve">Parenting Stress Index IV - Short version (PSI-IV-SF) Parental Distress total score</w:t>
            </w:r>
          </w:p>
        </w:tc>
      </w:tr>
      <w:tr>
        <w:trPr>
          <w:cantSplit w:val="0"/>
          <w:trHeight w:val="27.36" w:hRule="atLeast"/>
          <w:tblHeader w:val="0"/>
        </w:trPr>
        <w:tc>
          <w:tcPr>
            <w:tcBorders>
              <w:top w:color="ffffff" w:space="0" w:sz="4" w:val="single"/>
              <w:left w:color="ffffff" w:space="0" w:sz="4" w:val="single"/>
              <w:bottom w:color="ffffff" w:space="0" w:sz="4" w:val="single"/>
              <w:right w:color="ffffff" w:space="0" w:sz="4" w:val="single"/>
            </w:tcBorders>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42">
            <w:pPr>
              <w:widowControl w:val="0"/>
              <w:spacing w:line="240" w:lineRule="auto"/>
              <w:ind w:left="900" w:firstLine="0"/>
              <w:rPr>
                <w:sz w:val="20"/>
                <w:szCs w:val="20"/>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auto" w:val="clear"/>
            <w:tcMar>
              <w:top w:w="-391.68000000000006" w:type="dxa"/>
              <w:left w:w="-391.68000000000006" w:type="dxa"/>
              <w:bottom w:w="-391.68000000000006" w:type="dxa"/>
              <w:right w:w="-391.68000000000006" w:type="dxa"/>
            </w:tcMar>
            <w:vAlign w:val="bottom"/>
          </w:tcPr>
          <w:p w:rsidR="00000000" w:rsidDel="00000000" w:rsidP="00000000" w:rsidRDefault="00000000" w:rsidRPr="00000000" w14:paraId="00000143">
            <w:pPr>
              <w:widowControl w:val="0"/>
              <w:spacing w:line="240" w:lineRule="auto"/>
              <w:rPr>
                <w:sz w:val="20"/>
                <w:szCs w:val="20"/>
              </w:rPr>
            </w:pPr>
            <w:r w:rsidDel="00000000" w:rsidR="00000000" w:rsidRPr="00000000">
              <w:rPr>
                <w:sz w:val="20"/>
                <w:szCs w:val="20"/>
                <w:rtl w:val="0"/>
              </w:rPr>
              <w:t xml:space="preserve">PSI-IV-SF Parent-child Dysfunctional Interaction total score</w:t>
            </w:r>
          </w:p>
        </w:tc>
      </w:tr>
      <w:tr>
        <w:trPr>
          <w:cantSplit w:val="0"/>
          <w:trHeight w:val="27.36" w:hRule="atLeast"/>
          <w:tblHeader w:val="0"/>
        </w:trPr>
        <w:tc>
          <w:tcPr>
            <w:tcBorders>
              <w:top w:color="ffffff" w:space="0" w:sz="4" w:val="single"/>
              <w:left w:color="ffffff" w:space="0" w:sz="4" w:val="single"/>
              <w:bottom w:color="000000" w:space="0" w:sz="4" w:val="dashed"/>
              <w:right w:color="ffffff" w:space="0" w:sz="4" w:val="single"/>
            </w:tcBorders>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44">
            <w:pPr>
              <w:widowControl w:val="0"/>
              <w:spacing w:line="240" w:lineRule="auto"/>
              <w:ind w:left="900" w:firstLine="0"/>
              <w:rPr>
                <w:sz w:val="20"/>
                <w:szCs w:val="20"/>
              </w:rPr>
            </w:pPr>
            <w:r w:rsidDel="00000000" w:rsidR="00000000" w:rsidRPr="00000000">
              <w:rPr>
                <w:rtl w:val="0"/>
              </w:rPr>
            </w:r>
          </w:p>
        </w:tc>
        <w:tc>
          <w:tcPr>
            <w:tcBorders>
              <w:top w:color="ffffff" w:space="0" w:sz="4" w:val="single"/>
              <w:left w:color="ffffff" w:space="0" w:sz="4" w:val="single"/>
              <w:bottom w:color="000000" w:space="0" w:sz="4" w:val="dashed"/>
              <w:right w:color="ffffff" w:space="0" w:sz="4" w:val="single"/>
            </w:tcBorders>
            <w:shd w:fill="auto" w:val="clear"/>
            <w:tcMar>
              <w:top w:w="-391.68000000000006" w:type="dxa"/>
              <w:left w:w="-391.68000000000006" w:type="dxa"/>
              <w:bottom w:w="-391.68000000000006" w:type="dxa"/>
              <w:right w:w="-391.68000000000006" w:type="dxa"/>
            </w:tcMar>
            <w:vAlign w:val="bottom"/>
          </w:tcPr>
          <w:p w:rsidR="00000000" w:rsidDel="00000000" w:rsidP="00000000" w:rsidRDefault="00000000" w:rsidRPr="00000000" w14:paraId="00000145">
            <w:pPr>
              <w:widowControl w:val="0"/>
              <w:spacing w:line="240" w:lineRule="auto"/>
              <w:rPr>
                <w:sz w:val="20"/>
                <w:szCs w:val="20"/>
              </w:rPr>
            </w:pPr>
            <w:r w:rsidDel="00000000" w:rsidR="00000000" w:rsidRPr="00000000">
              <w:rPr>
                <w:sz w:val="20"/>
                <w:szCs w:val="20"/>
                <w:rtl w:val="0"/>
              </w:rPr>
              <w:t xml:space="preserve">Multidimensional Scale of Perceived Social Support - Short Version total score</w:t>
            </w:r>
          </w:p>
        </w:tc>
      </w:tr>
      <w:tr>
        <w:trPr>
          <w:cantSplit w:val="0"/>
          <w:trHeight w:val="174.96093749999997" w:hRule="atLeast"/>
          <w:tblHeader w:val="0"/>
        </w:trPr>
        <w:tc>
          <w:tcPr>
            <w:tcBorders>
              <w:top w:color="000000" w:space="0" w:sz="4" w:val="dashed"/>
              <w:left w:color="ffffff" w:space="0" w:sz="4" w:val="single"/>
              <w:bottom w:color="ffffff" w:space="0" w:sz="4" w:val="single"/>
              <w:right w:color="ffffff" w:space="0" w:sz="4" w:val="single"/>
            </w:tcBorders>
            <w:shd w:fill="auto" w:val="clear"/>
            <w:tcMar>
              <w:top w:w="-247.67999999999998" w:type="dxa"/>
              <w:left w:w="-247.67999999999998" w:type="dxa"/>
              <w:bottom w:w="-247.67999999999998" w:type="dxa"/>
              <w:right w:w="-247.67999999999998" w:type="dxa"/>
            </w:tcMar>
          </w:tcPr>
          <w:p w:rsidR="00000000" w:rsidDel="00000000" w:rsidP="00000000" w:rsidRDefault="00000000" w:rsidRPr="00000000" w14:paraId="00000146">
            <w:pPr>
              <w:widowControl w:val="0"/>
              <w:spacing w:line="240" w:lineRule="auto"/>
              <w:ind w:left="0" w:firstLine="0"/>
              <w:rPr>
                <w:b w:val="1"/>
                <w:sz w:val="20"/>
                <w:szCs w:val="20"/>
              </w:rPr>
            </w:pPr>
            <w:r w:rsidDel="00000000" w:rsidR="00000000" w:rsidRPr="00000000">
              <w:rPr>
                <w:b w:val="1"/>
                <w:sz w:val="20"/>
                <w:szCs w:val="20"/>
                <w:rtl w:val="0"/>
              </w:rPr>
              <w:t xml:space="preserve">Home environment</w:t>
            </w:r>
          </w:p>
        </w:tc>
        <w:tc>
          <w:tcPr>
            <w:tcBorders>
              <w:top w:color="000000" w:space="0" w:sz="4" w:val="dashed"/>
              <w:left w:color="ffffff" w:space="0" w:sz="4" w:val="single"/>
              <w:bottom w:color="ffffff" w:space="0" w:sz="4" w:val="single"/>
              <w:right w:color="ffffff" w:space="0" w:sz="4" w:val="single"/>
            </w:tcBorders>
            <w:shd w:fill="auto" w:val="clear"/>
            <w:tcMar>
              <w:top w:w="-391.68000000000006" w:type="dxa"/>
              <w:left w:w="-391.68000000000006" w:type="dxa"/>
              <w:bottom w:w="-391.68000000000006" w:type="dxa"/>
              <w:right w:w="-391.68000000000006" w:type="dxa"/>
            </w:tcMar>
            <w:vAlign w:val="bottom"/>
          </w:tcPr>
          <w:p w:rsidR="00000000" w:rsidDel="00000000" w:rsidP="00000000" w:rsidRDefault="00000000" w:rsidRPr="00000000" w14:paraId="00000147">
            <w:pPr>
              <w:widowControl w:val="0"/>
              <w:spacing w:line="240" w:lineRule="auto"/>
              <w:ind w:left="0" w:firstLine="0"/>
              <w:rPr>
                <w:sz w:val="20"/>
                <w:szCs w:val="20"/>
              </w:rPr>
            </w:pPr>
            <w:r w:rsidDel="00000000" w:rsidR="00000000" w:rsidRPr="00000000">
              <w:rPr>
                <w:sz w:val="20"/>
                <w:szCs w:val="20"/>
                <w:rtl w:val="0"/>
              </w:rPr>
              <w:t xml:space="preserve">Affordances in the Home Environment for Motor Development (AHEMD) Physical space quality total score</w:t>
            </w:r>
          </w:p>
        </w:tc>
      </w:tr>
      <w:tr>
        <w:trPr>
          <w:cantSplit w:val="0"/>
          <w:trHeight w:val="27.36" w:hRule="atLeast"/>
          <w:tblHeader w:val="0"/>
        </w:trPr>
        <w:tc>
          <w:tcPr>
            <w:tcBorders>
              <w:top w:color="ffffff" w:space="0" w:sz="4" w:val="single"/>
              <w:left w:color="ffffff" w:space="0" w:sz="4" w:val="single"/>
              <w:bottom w:color="ffffff" w:space="0" w:sz="4" w:val="single"/>
              <w:right w:color="ffffff" w:space="0" w:sz="4" w:val="single"/>
            </w:tcBorders>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48">
            <w:pPr>
              <w:widowControl w:val="0"/>
              <w:spacing w:line="240" w:lineRule="auto"/>
              <w:ind w:left="900" w:firstLine="0"/>
              <w:rPr>
                <w:sz w:val="20"/>
                <w:szCs w:val="20"/>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auto" w:val="clear"/>
            <w:tcMar>
              <w:top w:w="-391.68000000000006" w:type="dxa"/>
              <w:left w:w="-391.68000000000006" w:type="dxa"/>
              <w:bottom w:w="-391.68000000000006" w:type="dxa"/>
              <w:right w:w="-391.68000000000006" w:type="dxa"/>
            </w:tcMar>
            <w:vAlign w:val="bottom"/>
          </w:tcPr>
          <w:p w:rsidR="00000000" w:rsidDel="00000000" w:rsidP="00000000" w:rsidRDefault="00000000" w:rsidRPr="00000000" w14:paraId="00000149">
            <w:pPr>
              <w:widowControl w:val="0"/>
              <w:spacing w:line="240" w:lineRule="auto"/>
              <w:ind w:left="0" w:firstLine="0"/>
              <w:rPr>
                <w:sz w:val="20"/>
                <w:szCs w:val="20"/>
              </w:rPr>
            </w:pPr>
            <w:r w:rsidDel="00000000" w:rsidR="00000000" w:rsidRPr="00000000">
              <w:rPr>
                <w:sz w:val="20"/>
                <w:szCs w:val="20"/>
                <w:rtl w:val="0"/>
              </w:rPr>
              <w:t xml:space="preserve">AHEMD Variety of stimulation total score</w:t>
            </w:r>
          </w:p>
        </w:tc>
      </w:tr>
      <w:tr>
        <w:trPr>
          <w:cantSplit w:val="0"/>
          <w:trHeight w:val="27.36" w:hRule="atLeast"/>
          <w:tblHeader w:val="0"/>
        </w:trPr>
        <w:tc>
          <w:tcPr>
            <w:tcBorders>
              <w:top w:color="ffffff" w:space="0" w:sz="4" w:val="single"/>
              <w:left w:color="ffffff" w:space="0" w:sz="4" w:val="single"/>
              <w:bottom w:color="ffffff" w:space="0" w:sz="4" w:val="single"/>
              <w:right w:color="ffffff" w:space="0" w:sz="4" w:val="single"/>
            </w:tcBorders>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4A">
            <w:pPr>
              <w:widowControl w:val="0"/>
              <w:spacing w:line="240" w:lineRule="auto"/>
              <w:ind w:left="900" w:firstLine="0"/>
              <w:rPr>
                <w:sz w:val="20"/>
                <w:szCs w:val="20"/>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auto" w:val="clear"/>
            <w:tcMar>
              <w:top w:w="-391.68000000000006" w:type="dxa"/>
              <w:left w:w="-391.68000000000006" w:type="dxa"/>
              <w:bottom w:w="-391.68000000000006" w:type="dxa"/>
              <w:right w:w="-391.68000000000006" w:type="dxa"/>
            </w:tcMar>
            <w:vAlign w:val="bottom"/>
          </w:tcPr>
          <w:p w:rsidR="00000000" w:rsidDel="00000000" w:rsidP="00000000" w:rsidRDefault="00000000" w:rsidRPr="00000000" w14:paraId="0000014B">
            <w:pPr>
              <w:widowControl w:val="0"/>
              <w:spacing w:line="240" w:lineRule="auto"/>
              <w:ind w:left="0" w:firstLine="0"/>
              <w:rPr>
                <w:sz w:val="20"/>
                <w:szCs w:val="20"/>
              </w:rPr>
            </w:pPr>
            <w:r w:rsidDel="00000000" w:rsidR="00000000" w:rsidRPr="00000000">
              <w:rPr>
                <w:sz w:val="20"/>
                <w:szCs w:val="20"/>
                <w:rtl w:val="0"/>
              </w:rPr>
              <w:t xml:space="preserve">AHEMD Availability of gross motor toys total score</w:t>
            </w:r>
          </w:p>
        </w:tc>
      </w:tr>
      <w:tr>
        <w:trPr>
          <w:cantSplit w:val="0"/>
          <w:trHeight w:val="27.36" w:hRule="atLeast"/>
          <w:tblHeader w:val="0"/>
        </w:trPr>
        <w:tc>
          <w:tcPr>
            <w:tcBorders>
              <w:top w:color="ffffff" w:space="0" w:sz="4" w:val="single"/>
              <w:left w:color="ffffff" w:space="0" w:sz="4" w:val="single"/>
              <w:bottom w:color="ffffff" w:space="0" w:sz="4" w:val="single"/>
              <w:right w:color="ffffff" w:space="0" w:sz="4" w:val="single"/>
            </w:tcBorders>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4C">
            <w:pPr>
              <w:widowControl w:val="0"/>
              <w:spacing w:line="240" w:lineRule="auto"/>
              <w:ind w:left="900" w:firstLine="0"/>
              <w:rPr>
                <w:sz w:val="20"/>
                <w:szCs w:val="20"/>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auto" w:val="clear"/>
            <w:tcMar>
              <w:top w:w="-391.68000000000006" w:type="dxa"/>
              <w:left w:w="-391.68000000000006" w:type="dxa"/>
              <w:bottom w:w="-391.68000000000006" w:type="dxa"/>
              <w:right w:w="-391.68000000000006" w:type="dxa"/>
            </w:tcMar>
            <w:vAlign w:val="bottom"/>
          </w:tcPr>
          <w:p w:rsidR="00000000" w:rsidDel="00000000" w:rsidP="00000000" w:rsidRDefault="00000000" w:rsidRPr="00000000" w14:paraId="0000014D">
            <w:pPr>
              <w:widowControl w:val="0"/>
              <w:spacing w:line="240" w:lineRule="auto"/>
              <w:ind w:left="0" w:firstLine="0"/>
              <w:rPr>
                <w:sz w:val="20"/>
                <w:szCs w:val="20"/>
              </w:rPr>
            </w:pPr>
            <w:r w:rsidDel="00000000" w:rsidR="00000000" w:rsidRPr="00000000">
              <w:rPr>
                <w:sz w:val="20"/>
                <w:szCs w:val="20"/>
                <w:rtl w:val="0"/>
              </w:rPr>
              <w:t xml:space="preserve">AHEMD Availability of fine motor toys total score</w:t>
            </w:r>
          </w:p>
        </w:tc>
      </w:tr>
      <w:tr>
        <w:trPr>
          <w:cantSplit w:val="0"/>
          <w:trHeight w:val="27.36" w:hRule="atLeast"/>
          <w:tblHeader w:val="0"/>
        </w:trPr>
        <w:tc>
          <w:tcPr>
            <w:tcBorders>
              <w:top w:color="ffffff" w:space="0" w:sz="4" w:val="single"/>
              <w:left w:color="ffffff" w:space="0" w:sz="4" w:val="single"/>
              <w:bottom w:color="000000" w:space="0" w:sz="4" w:val="dashed"/>
              <w:right w:color="ffffff" w:space="0" w:sz="4" w:val="single"/>
            </w:tcBorders>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4E">
            <w:pPr>
              <w:widowControl w:val="0"/>
              <w:spacing w:line="240" w:lineRule="auto"/>
              <w:ind w:left="900" w:firstLine="0"/>
              <w:rPr>
                <w:sz w:val="20"/>
                <w:szCs w:val="20"/>
              </w:rPr>
            </w:pPr>
            <w:r w:rsidDel="00000000" w:rsidR="00000000" w:rsidRPr="00000000">
              <w:rPr>
                <w:rtl w:val="0"/>
              </w:rPr>
            </w:r>
          </w:p>
        </w:tc>
        <w:tc>
          <w:tcPr>
            <w:tcBorders>
              <w:top w:color="ffffff" w:space="0" w:sz="4" w:val="single"/>
              <w:left w:color="ffffff" w:space="0" w:sz="4" w:val="single"/>
              <w:bottom w:color="000000" w:space="0" w:sz="4" w:val="dashed"/>
              <w:right w:color="ffffff" w:space="0" w:sz="4" w:val="single"/>
            </w:tcBorders>
            <w:shd w:fill="auto" w:val="clear"/>
            <w:tcMar>
              <w:top w:w="-391.68000000000006" w:type="dxa"/>
              <w:left w:w="-391.68000000000006" w:type="dxa"/>
              <w:bottom w:w="-391.68000000000006" w:type="dxa"/>
              <w:right w:w="-391.68000000000006" w:type="dxa"/>
            </w:tcMar>
            <w:vAlign w:val="bottom"/>
          </w:tcPr>
          <w:p w:rsidR="00000000" w:rsidDel="00000000" w:rsidP="00000000" w:rsidRDefault="00000000" w:rsidRPr="00000000" w14:paraId="0000014F">
            <w:pPr>
              <w:widowControl w:val="0"/>
              <w:spacing w:line="240" w:lineRule="auto"/>
              <w:ind w:left="0" w:firstLine="0"/>
              <w:rPr>
                <w:sz w:val="20"/>
                <w:szCs w:val="20"/>
              </w:rPr>
            </w:pPr>
            <w:r w:rsidDel="00000000" w:rsidR="00000000" w:rsidRPr="00000000">
              <w:rPr>
                <w:sz w:val="20"/>
                <w:szCs w:val="20"/>
                <w:rtl w:val="0"/>
              </w:rPr>
              <w:t xml:space="preserve">Chaos, Order and Hubbub Scale (CHAOS) total score</w:t>
            </w:r>
          </w:p>
        </w:tc>
      </w:tr>
      <w:tr>
        <w:trPr>
          <w:cantSplit w:val="0"/>
          <w:trHeight w:val="27.36" w:hRule="atLeast"/>
          <w:tblHeader w:val="0"/>
        </w:trPr>
        <w:tc>
          <w:tcPr>
            <w:tcBorders>
              <w:top w:color="000000" w:space="0" w:sz="4" w:val="dashed"/>
              <w:left w:color="ffffff" w:space="0" w:sz="4" w:val="single"/>
              <w:bottom w:color="ffffff" w:space="0" w:sz="4" w:val="single"/>
              <w:right w:color="ffffff" w:space="0" w:sz="4" w:val="single"/>
            </w:tcBorders>
            <w:shd w:fill="auto" w:val="clear"/>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50">
            <w:pPr>
              <w:widowControl w:val="0"/>
              <w:spacing w:line="240" w:lineRule="auto"/>
              <w:ind w:left="0" w:firstLine="0"/>
              <w:rPr>
                <w:b w:val="1"/>
                <w:sz w:val="20"/>
                <w:szCs w:val="20"/>
              </w:rPr>
            </w:pPr>
            <w:r w:rsidDel="00000000" w:rsidR="00000000" w:rsidRPr="00000000">
              <w:rPr>
                <w:b w:val="1"/>
                <w:sz w:val="20"/>
                <w:szCs w:val="20"/>
                <w:rtl w:val="0"/>
              </w:rPr>
              <w:t xml:space="preserve">Infant behavior</w:t>
            </w:r>
          </w:p>
        </w:tc>
        <w:tc>
          <w:tcPr>
            <w:tcBorders>
              <w:top w:color="000000" w:space="0" w:sz="4" w:val="dashed"/>
              <w:left w:color="ffffff" w:space="0" w:sz="4" w:val="single"/>
              <w:bottom w:color="ffffff" w:space="0" w:sz="4" w:val="single"/>
              <w:right w:color="ffffff" w:space="0" w:sz="4" w:val="single"/>
            </w:tcBorders>
            <w:shd w:fill="auto" w:val="clear"/>
            <w:tcMar>
              <w:top w:w="-391.68000000000006" w:type="dxa"/>
              <w:left w:w="-391.68000000000006" w:type="dxa"/>
              <w:bottom w:w="-391.68000000000006" w:type="dxa"/>
              <w:right w:w="-391.68000000000006" w:type="dxa"/>
            </w:tcMar>
            <w:vAlign w:val="bottom"/>
          </w:tcPr>
          <w:p w:rsidR="00000000" w:rsidDel="00000000" w:rsidP="00000000" w:rsidRDefault="00000000" w:rsidRPr="00000000" w14:paraId="00000151">
            <w:pPr>
              <w:widowControl w:val="0"/>
              <w:spacing w:line="240" w:lineRule="auto"/>
              <w:ind w:left="0" w:firstLine="0"/>
              <w:rPr>
                <w:sz w:val="20"/>
                <w:szCs w:val="20"/>
              </w:rPr>
            </w:pPr>
            <w:r w:rsidDel="00000000" w:rsidR="00000000" w:rsidRPr="00000000">
              <w:rPr>
                <w:sz w:val="20"/>
                <w:szCs w:val="20"/>
                <w:rtl w:val="0"/>
              </w:rPr>
              <w:t xml:space="preserve">PSI-IV-SF Difficult Child total score</w:t>
            </w:r>
          </w:p>
        </w:tc>
      </w:tr>
      <w:tr>
        <w:trPr>
          <w:cantSplit w:val="0"/>
          <w:trHeight w:val="27.36" w:hRule="atLeast"/>
          <w:tblHeader w:val="0"/>
        </w:trPr>
        <w:tc>
          <w:tcPr>
            <w:tcBorders>
              <w:top w:color="ffffff" w:space="0" w:sz="4" w:val="single"/>
              <w:left w:color="ffffff" w:space="0" w:sz="4" w:val="single"/>
              <w:bottom w:color="ffffff" w:space="0" w:sz="4" w:val="single"/>
              <w:right w:color="ffffff" w:space="0" w:sz="4" w:val="single"/>
            </w:tcBorders>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52">
            <w:pPr>
              <w:widowControl w:val="0"/>
              <w:spacing w:line="240" w:lineRule="auto"/>
              <w:ind w:left="900" w:firstLine="0"/>
              <w:rPr>
                <w:sz w:val="20"/>
                <w:szCs w:val="20"/>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auto" w:val="clear"/>
            <w:tcMar>
              <w:top w:w="-391.68000000000006" w:type="dxa"/>
              <w:left w:w="-391.68000000000006" w:type="dxa"/>
              <w:bottom w:w="-391.68000000000006" w:type="dxa"/>
              <w:right w:w="-391.68000000000006" w:type="dxa"/>
            </w:tcMar>
            <w:vAlign w:val="bottom"/>
          </w:tcPr>
          <w:p w:rsidR="00000000" w:rsidDel="00000000" w:rsidP="00000000" w:rsidRDefault="00000000" w:rsidRPr="00000000" w14:paraId="00000153">
            <w:pPr>
              <w:widowControl w:val="0"/>
              <w:spacing w:line="240" w:lineRule="auto"/>
              <w:ind w:left="0" w:firstLine="0"/>
              <w:rPr>
                <w:sz w:val="20"/>
                <w:szCs w:val="20"/>
              </w:rPr>
            </w:pPr>
            <w:r w:rsidDel="00000000" w:rsidR="00000000" w:rsidRPr="00000000">
              <w:rPr>
                <w:sz w:val="20"/>
                <w:szCs w:val="20"/>
                <w:rtl w:val="0"/>
              </w:rPr>
              <w:t xml:space="preserve">Infant Behavior Questionnaire Revised (IBQ-R) Orienting/Regulation total score</w:t>
            </w:r>
          </w:p>
        </w:tc>
      </w:tr>
      <w:tr>
        <w:trPr>
          <w:cantSplit w:val="0"/>
          <w:trHeight w:val="27.36" w:hRule="atLeast"/>
          <w:tblHeader w:val="0"/>
        </w:trPr>
        <w:tc>
          <w:tcPr>
            <w:tcBorders>
              <w:top w:color="ffffff" w:space="0" w:sz="4" w:val="single"/>
              <w:left w:color="ffffff" w:space="0" w:sz="4" w:val="single"/>
              <w:bottom w:color="ffffff" w:space="0" w:sz="4" w:val="single"/>
              <w:right w:color="ffffff" w:space="0" w:sz="4" w:val="single"/>
            </w:tcBorders>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54">
            <w:pPr>
              <w:widowControl w:val="0"/>
              <w:spacing w:line="240" w:lineRule="auto"/>
              <w:ind w:left="900" w:firstLine="0"/>
              <w:rPr>
                <w:sz w:val="20"/>
                <w:szCs w:val="20"/>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auto" w:val="clear"/>
            <w:tcMar>
              <w:top w:w="-391.68000000000006" w:type="dxa"/>
              <w:left w:w="-391.68000000000006" w:type="dxa"/>
              <w:bottom w:w="-391.68000000000006" w:type="dxa"/>
              <w:right w:w="-391.68000000000006" w:type="dxa"/>
            </w:tcMar>
            <w:vAlign w:val="bottom"/>
          </w:tcPr>
          <w:p w:rsidR="00000000" w:rsidDel="00000000" w:rsidP="00000000" w:rsidRDefault="00000000" w:rsidRPr="00000000" w14:paraId="00000155">
            <w:pPr>
              <w:widowControl w:val="0"/>
              <w:spacing w:line="240" w:lineRule="auto"/>
              <w:ind w:left="0" w:firstLine="0"/>
              <w:rPr>
                <w:sz w:val="20"/>
                <w:szCs w:val="20"/>
              </w:rPr>
            </w:pPr>
            <w:r w:rsidDel="00000000" w:rsidR="00000000" w:rsidRPr="00000000">
              <w:rPr>
                <w:sz w:val="20"/>
                <w:szCs w:val="20"/>
                <w:rtl w:val="0"/>
              </w:rPr>
              <w:t xml:space="preserve">IBQ-R Surgency/Extraversion total score</w:t>
            </w:r>
          </w:p>
        </w:tc>
      </w:tr>
      <w:tr>
        <w:trPr>
          <w:cantSplit w:val="0"/>
          <w:trHeight w:val="27.36" w:hRule="atLeast"/>
          <w:tblHeader w:val="0"/>
        </w:trPr>
        <w:tc>
          <w:tcPr>
            <w:tcBorders>
              <w:top w:color="ffffff" w:space="0" w:sz="4" w:val="single"/>
              <w:left w:color="ffffff" w:space="0" w:sz="4" w:val="single"/>
              <w:bottom w:color="ffffff" w:space="0" w:sz="4" w:val="single"/>
              <w:right w:color="ffffff" w:space="0" w:sz="4" w:val="single"/>
            </w:tcBorders>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56">
            <w:pPr>
              <w:widowControl w:val="0"/>
              <w:spacing w:line="240" w:lineRule="auto"/>
              <w:ind w:left="900" w:firstLine="0"/>
              <w:rPr>
                <w:sz w:val="20"/>
                <w:szCs w:val="20"/>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auto" w:val="clear"/>
            <w:tcMar>
              <w:top w:w="-391.68000000000006" w:type="dxa"/>
              <w:left w:w="-391.68000000000006" w:type="dxa"/>
              <w:bottom w:w="-391.68000000000006" w:type="dxa"/>
              <w:right w:w="-391.68000000000006" w:type="dxa"/>
            </w:tcMar>
            <w:vAlign w:val="bottom"/>
          </w:tcPr>
          <w:p w:rsidR="00000000" w:rsidDel="00000000" w:rsidP="00000000" w:rsidRDefault="00000000" w:rsidRPr="00000000" w14:paraId="00000157">
            <w:pPr>
              <w:widowControl w:val="0"/>
              <w:spacing w:line="240" w:lineRule="auto"/>
              <w:ind w:left="0" w:firstLine="0"/>
              <w:rPr>
                <w:sz w:val="20"/>
                <w:szCs w:val="20"/>
              </w:rPr>
            </w:pPr>
            <w:r w:rsidDel="00000000" w:rsidR="00000000" w:rsidRPr="00000000">
              <w:rPr>
                <w:sz w:val="20"/>
                <w:szCs w:val="20"/>
                <w:rtl w:val="0"/>
              </w:rPr>
              <w:t xml:space="preserve">IBQ-R Negative Affectivity total score</w:t>
            </w:r>
          </w:p>
        </w:tc>
      </w:tr>
      <w:tr>
        <w:trPr>
          <w:cantSplit w:val="0"/>
          <w:trHeight w:val="27.36" w:hRule="atLeast"/>
          <w:tblHeader w:val="0"/>
        </w:trPr>
        <w:tc>
          <w:tcPr>
            <w:tcBorders>
              <w:top w:color="ffffff" w:space="0" w:sz="4" w:val="single"/>
              <w:left w:color="ffffff" w:space="0" w:sz="4" w:val="single"/>
              <w:bottom w:color="ffffff" w:space="0" w:sz="4" w:val="single"/>
              <w:right w:color="ffffff" w:space="0" w:sz="4" w:val="single"/>
            </w:tcBorders>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58">
            <w:pPr>
              <w:widowControl w:val="0"/>
              <w:spacing w:line="240" w:lineRule="auto"/>
              <w:ind w:left="900" w:firstLine="0"/>
              <w:rPr>
                <w:sz w:val="20"/>
                <w:szCs w:val="20"/>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auto" w:val="clear"/>
            <w:tcMar>
              <w:top w:w="-391.68000000000006" w:type="dxa"/>
              <w:left w:w="-391.68000000000006" w:type="dxa"/>
              <w:bottom w:w="-391.68000000000006" w:type="dxa"/>
              <w:right w:w="-391.68000000000006" w:type="dxa"/>
            </w:tcMar>
            <w:vAlign w:val="bottom"/>
          </w:tcPr>
          <w:p w:rsidR="00000000" w:rsidDel="00000000" w:rsidP="00000000" w:rsidRDefault="00000000" w:rsidRPr="00000000" w14:paraId="00000159">
            <w:pPr>
              <w:widowControl w:val="0"/>
              <w:spacing w:line="240" w:lineRule="auto"/>
              <w:ind w:left="0" w:firstLine="0"/>
              <w:rPr>
                <w:sz w:val="20"/>
                <w:szCs w:val="20"/>
              </w:rPr>
            </w:pPr>
            <w:r w:rsidDel="00000000" w:rsidR="00000000" w:rsidRPr="00000000">
              <w:rPr>
                <w:sz w:val="20"/>
                <w:szCs w:val="20"/>
                <w:rtl w:val="0"/>
              </w:rPr>
              <w:t xml:space="preserve">Total amount of day sleep (minutes)</w:t>
            </w:r>
          </w:p>
        </w:tc>
      </w:tr>
      <w:tr>
        <w:trPr>
          <w:cantSplit w:val="0"/>
          <w:trHeight w:val="27.36" w:hRule="atLeast"/>
          <w:tblHeader w:val="0"/>
        </w:trPr>
        <w:tc>
          <w:tcPr>
            <w:tcBorders>
              <w:top w:color="ffffff" w:space="0" w:sz="4" w:val="single"/>
              <w:left w:color="ffffff" w:space="0" w:sz="4" w:val="single"/>
              <w:bottom w:color="ffffff" w:space="0" w:sz="4" w:val="single"/>
              <w:right w:color="ffffff" w:space="0" w:sz="4" w:val="single"/>
            </w:tcBorders>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5A">
            <w:pPr>
              <w:widowControl w:val="0"/>
              <w:spacing w:line="240" w:lineRule="auto"/>
              <w:ind w:left="900" w:firstLine="0"/>
              <w:rPr>
                <w:sz w:val="20"/>
                <w:szCs w:val="20"/>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auto" w:val="clear"/>
            <w:tcMar>
              <w:top w:w="-391.68000000000006" w:type="dxa"/>
              <w:left w:w="-391.68000000000006" w:type="dxa"/>
              <w:bottom w:w="-391.68000000000006" w:type="dxa"/>
              <w:right w:w="-391.68000000000006" w:type="dxa"/>
            </w:tcMar>
            <w:vAlign w:val="bottom"/>
          </w:tcPr>
          <w:p w:rsidR="00000000" w:rsidDel="00000000" w:rsidP="00000000" w:rsidRDefault="00000000" w:rsidRPr="00000000" w14:paraId="0000015B">
            <w:pPr>
              <w:widowControl w:val="0"/>
              <w:spacing w:line="240" w:lineRule="auto"/>
              <w:ind w:left="0" w:firstLine="0"/>
              <w:rPr>
                <w:sz w:val="20"/>
                <w:szCs w:val="20"/>
              </w:rPr>
            </w:pPr>
            <w:r w:rsidDel="00000000" w:rsidR="00000000" w:rsidRPr="00000000">
              <w:rPr>
                <w:sz w:val="20"/>
                <w:szCs w:val="20"/>
                <w:rtl w:val="0"/>
              </w:rPr>
              <w:t xml:space="preserve">Total amount of night sleep (minutes)</w:t>
            </w:r>
          </w:p>
        </w:tc>
      </w:tr>
      <w:tr>
        <w:trPr>
          <w:cantSplit w:val="0"/>
          <w:trHeight w:val="27.36" w:hRule="atLeast"/>
          <w:tblHeader w:val="0"/>
        </w:trPr>
        <w:tc>
          <w:tcPr>
            <w:tcBorders>
              <w:top w:color="ffffff" w:space="0" w:sz="4" w:val="single"/>
              <w:left w:color="ffffff" w:space="0" w:sz="4" w:val="single"/>
              <w:bottom w:color="ffffff" w:space="0" w:sz="4" w:val="single"/>
              <w:right w:color="ffffff" w:space="0" w:sz="4" w:val="single"/>
            </w:tcBorders>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5C">
            <w:pPr>
              <w:widowControl w:val="0"/>
              <w:spacing w:line="240" w:lineRule="auto"/>
              <w:ind w:left="900" w:firstLine="0"/>
              <w:rPr>
                <w:sz w:val="20"/>
                <w:szCs w:val="20"/>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auto" w:val="clear"/>
            <w:tcMar>
              <w:top w:w="-391.68000000000006" w:type="dxa"/>
              <w:left w:w="-391.68000000000006" w:type="dxa"/>
              <w:bottom w:w="-391.68000000000006" w:type="dxa"/>
              <w:right w:w="-391.68000000000006" w:type="dxa"/>
            </w:tcMar>
            <w:vAlign w:val="bottom"/>
          </w:tcPr>
          <w:p w:rsidR="00000000" w:rsidDel="00000000" w:rsidP="00000000" w:rsidRDefault="00000000" w:rsidRPr="00000000" w14:paraId="0000015D">
            <w:pPr>
              <w:widowControl w:val="0"/>
              <w:spacing w:line="240" w:lineRule="auto"/>
              <w:ind w:left="0" w:firstLine="0"/>
              <w:rPr>
                <w:sz w:val="20"/>
                <w:szCs w:val="20"/>
              </w:rPr>
            </w:pPr>
            <w:r w:rsidDel="00000000" w:rsidR="00000000" w:rsidRPr="00000000">
              <w:rPr>
                <w:sz w:val="20"/>
                <w:szCs w:val="20"/>
                <w:rtl w:val="0"/>
              </w:rPr>
              <w:t xml:space="preserve">Vineland adaptive behavior Communication skills total score</w:t>
            </w:r>
          </w:p>
        </w:tc>
      </w:tr>
      <w:tr>
        <w:trPr>
          <w:cantSplit w:val="0"/>
          <w:trHeight w:val="27.36" w:hRule="atLeast"/>
          <w:tblHeader w:val="0"/>
        </w:trPr>
        <w:tc>
          <w:tcPr>
            <w:tcBorders>
              <w:top w:color="ffffff" w:space="0" w:sz="4" w:val="single"/>
              <w:left w:color="ffffff" w:space="0" w:sz="4" w:val="single"/>
              <w:bottom w:color="ffffff" w:space="0" w:sz="4" w:val="single"/>
              <w:right w:color="ffffff" w:space="0" w:sz="4" w:val="single"/>
            </w:tcBorders>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5E">
            <w:pPr>
              <w:widowControl w:val="0"/>
              <w:spacing w:line="240" w:lineRule="auto"/>
              <w:ind w:left="900" w:firstLine="0"/>
              <w:rPr>
                <w:sz w:val="20"/>
                <w:szCs w:val="20"/>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auto" w:val="clear"/>
            <w:tcMar>
              <w:top w:w="-391.68000000000006" w:type="dxa"/>
              <w:left w:w="-391.68000000000006" w:type="dxa"/>
              <w:bottom w:w="-391.68000000000006" w:type="dxa"/>
              <w:right w:w="-391.68000000000006" w:type="dxa"/>
            </w:tcMar>
            <w:vAlign w:val="bottom"/>
          </w:tcPr>
          <w:p w:rsidR="00000000" w:rsidDel="00000000" w:rsidP="00000000" w:rsidRDefault="00000000" w:rsidRPr="00000000" w14:paraId="0000015F">
            <w:pPr>
              <w:widowControl w:val="0"/>
              <w:spacing w:line="240" w:lineRule="auto"/>
              <w:ind w:left="0" w:firstLine="0"/>
              <w:rPr>
                <w:sz w:val="20"/>
                <w:szCs w:val="20"/>
              </w:rPr>
            </w:pPr>
            <w:r w:rsidDel="00000000" w:rsidR="00000000" w:rsidRPr="00000000">
              <w:rPr>
                <w:sz w:val="20"/>
                <w:szCs w:val="20"/>
                <w:rtl w:val="0"/>
              </w:rPr>
              <w:t xml:space="preserve">Vineland adaptive behavior Daily living skills total score</w:t>
            </w:r>
          </w:p>
        </w:tc>
      </w:tr>
      <w:tr>
        <w:trPr>
          <w:cantSplit w:val="0"/>
          <w:trHeight w:val="27.36" w:hRule="atLeast"/>
          <w:tblHeader w:val="0"/>
        </w:trPr>
        <w:tc>
          <w:tcPr>
            <w:tcBorders>
              <w:top w:color="ffffff" w:space="0" w:sz="4" w:val="single"/>
              <w:left w:color="ffffff" w:space="0" w:sz="4" w:val="single"/>
              <w:bottom w:color="ffffff" w:space="0" w:sz="4" w:val="single"/>
              <w:right w:color="ffffff" w:space="0" w:sz="4" w:val="single"/>
            </w:tcBorders>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60">
            <w:pPr>
              <w:widowControl w:val="0"/>
              <w:spacing w:line="240" w:lineRule="auto"/>
              <w:ind w:left="900" w:firstLine="0"/>
              <w:rPr>
                <w:sz w:val="20"/>
                <w:szCs w:val="20"/>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auto" w:val="clear"/>
            <w:tcMar>
              <w:top w:w="-391.68000000000006" w:type="dxa"/>
              <w:left w:w="-391.68000000000006" w:type="dxa"/>
              <w:bottom w:w="-391.68000000000006" w:type="dxa"/>
              <w:right w:w="-391.68000000000006" w:type="dxa"/>
            </w:tcMar>
            <w:vAlign w:val="bottom"/>
          </w:tcPr>
          <w:p w:rsidR="00000000" w:rsidDel="00000000" w:rsidP="00000000" w:rsidRDefault="00000000" w:rsidRPr="00000000" w14:paraId="00000161">
            <w:pPr>
              <w:widowControl w:val="0"/>
              <w:spacing w:line="240" w:lineRule="auto"/>
              <w:ind w:left="0" w:firstLine="0"/>
              <w:rPr>
                <w:sz w:val="20"/>
                <w:szCs w:val="20"/>
              </w:rPr>
            </w:pPr>
            <w:r w:rsidDel="00000000" w:rsidR="00000000" w:rsidRPr="00000000">
              <w:rPr>
                <w:sz w:val="20"/>
                <w:szCs w:val="20"/>
                <w:rtl w:val="0"/>
              </w:rPr>
              <w:t xml:space="preserve">Vineland adaptive behavior Socialization total score</w:t>
            </w:r>
          </w:p>
        </w:tc>
      </w:tr>
      <w:tr>
        <w:trPr>
          <w:cantSplit w:val="0"/>
          <w:trHeight w:val="27.36" w:hRule="atLeast"/>
          <w:tblHeader w:val="0"/>
        </w:trPr>
        <w:tc>
          <w:tcPr>
            <w:tcBorders>
              <w:top w:color="ffffff" w:space="0" w:sz="4" w:val="single"/>
              <w:left w:color="ffffff" w:space="0" w:sz="4" w:val="single"/>
              <w:bottom w:color="000000" w:space="0" w:sz="4" w:val="dashed"/>
              <w:right w:color="ffffff" w:space="0" w:sz="4" w:val="single"/>
            </w:tcBorders>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62">
            <w:pPr>
              <w:widowControl w:val="0"/>
              <w:spacing w:line="240" w:lineRule="auto"/>
              <w:ind w:left="900" w:firstLine="0"/>
              <w:rPr>
                <w:sz w:val="20"/>
                <w:szCs w:val="20"/>
              </w:rPr>
            </w:pPr>
            <w:r w:rsidDel="00000000" w:rsidR="00000000" w:rsidRPr="00000000">
              <w:rPr>
                <w:rtl w:val="0"/>
              </w:rPr>
            </w:r>
          </w:p>
        </w:tc>
        <w:tc>
          <w:tcPr>
            <w:tcBorders>
              <w:top w:color="ffffff" w:space="0" w:sz="4" w:val="single"/>
              <w:left w:color="ffffff" w:space="0" w:sz="4" w:val="single"/>
              <w:bottom w:color="000000" w:space="0" w:sz="4" w:val="dashed"/>
              <w:right w:color="ffffff" w:space="0" w:sz="4" w:val="single"/>
            </w:tcBorders>
            <w:shd w:fill="auto" w:val="clear"/>
            <w:tcMar>
              <w:top w:w="-391.68000000000006" w:type="dxa"/>
              <w:left w:w="-391.68000000000006" w:type="dxa"/>
              <w:bottom w:w="-391.68000000000006" w:type="dxa"/>
              <w:right w:w="-391.68000000000006" w:type="dxa"/>
            </w:tcMar>
            <w:vAlign w:val="bottom"/>
          </w:tcPr>
          <w:p w:rsidR="00000000" w:rsidDel="00000000" w:rsidP="00000000" w:rsidRDefault="00000000" w:rsidRPr="00000000" w14:paraId="00000163">
            <w:pPr>
              <w:widowControl w:val="0"/>
              <w:spacing w:line="240" w:lineRule="auto"/>
              <w:ind w:left="0" w:firstLine="0"/>
              <w:rPr>
                <w:sz w:val="20"/>
                <w:szCs w:val="20"/>
              </w:rPr>
            </w:pPr>
            <w:r w:rsidDel="00000000" w:rsidR="00000000" w:rsidRPr="00000000">
              <w:rPr>
                <w:sz w:val="20"/>
                <w:szCs w:val="20"/>
                <w:rtl w:val="0"/>
              </w:rPr>
              <w:t xml:space="preserve">Vineland adaptive behavior Adaptive behavior total score</w:t>
            </w:r>
          </w:p>
        </w:tc>
      </w:tr>
      <w:tr>
        <w:trPr>
          <w:cantSplit w:val="0"/>
          <w:trHeight w:val="27.36" w:hRule="atLeast"/>
          <w:tblHeader w:val="0"/>
        </w:trPr>
        <w:tc>
          <w:tcPr>
            <w:tcBorders>
              <w:top w:color="000000" w:space="0" w:sz="4" w:val="dashed"/>
              <w:left w:color="ffffff" w:space="0" w:sz="4" w:val="single"/>
              <w:bottom w:color="ffffff" w:space="0" w:sz="4" w:val="single"/>
              <w:right w:color="ffffff" w:space="0" w:sz="4" w:val="single"/>
            </w:tcBorders>
            <w:shd w:fill="auto" w:val="clear"/>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64">
            <w:pPr>
              <w:widowControl w:val="0"/>
              <w:spacing w:line="240" w:lineRule="auto"/>
              <w:ind w:left="0" w:firstLine="0"/>
              <w:rPr>
                <w:b w:val="1"/>
                <w:sz w:val="20"/>
                <w:szCs w:val="20"/>
              </w:rPr>
            </w:pPr>
            <w:r w:rsidDel="00000000" w:rsidR="00000000" w:rsidRPr="00000000">
              <w:rPr>
                <w:b w:val="1"/>
                <w:sz w:val="20"/>
                <w:szCs w:val="20"/>
                <w:rtl w:val="0"/>
              </w:rPr>
              <w:t xml:space="preserve">Anthropometry</w:t>
            </w:r>
          </w:p>
        </w:tc>
        <w:tc>
          <w:tcPr>
            <w:tcBorders>
              <w:top w:color="000000" w:space="0" w:sz="4" w:val="dashed"/>
              <w:left w:color="ffffff" w:space="0" w:sz="4" w:val="single"/>
              <w:bottom w:color="ffffff" w:space="0" w:sz="4" w:val="single"/>
              <w:right w:color="ffffff" w:space="0" w:sz="4" w:val="single"/>
            </w:tcBorders>
            <w:shd w:fill="auto" w:val="clear"/>
            <w:tcMar>
              <w:top w:w="-391.68000000000006" w:type="dxa"/>
              <w:left w:w="-391.68000000000006" w:type="dxa"/>
              <w:bottom w:w="-391.68000000000006" w:type="dxa"/>
              <w:right w:w="-391.68000000000006" w:type="dxa"/>
            </w:tcMar>
            <w:vAlign w:val="bottom"/>
          </w:tcPr>
          <w:p w:rsidR="00000000" w:rsidDel="00000000" w:rsidP="00000000" w:rsidRDefault="00000000" w:rsidRPr="00000000" w14:paraId="00000165">
            <w:pPr>
              <w:widowControl w:val="0"/>
              <w:spacing w:line="240" w:lineRule="auto"/>
              <w:ind w:left="0" w:firstLine="0"/>
              <w:rPr>
                <w:sz w:val="20"/>
                <w:szCs w:val="20"/>
              </w:rPr>
            </w:pPr>
            <w:r w:rsidDel="00000000" w:rsidR="00000000" w:rsidRPr="00000000">
              <w:rPr>
                <w:sz w:val="20"/>
                <w:szCs w:val="20"/>
                <w:rtl w:val="0"/>
              </w:rPr>
              <w:t xml:space="preserve">Body mass index (BMI) z-score based on age</w:t>
            </w:r>
          </w:p>
        </w:tc>
      </w:tr>
      <w:tr>
        <w:trPr>
          <w:cantSplit w:val="0"/>
          <w:trHeight w:val="27.36" w:hRule="atLeast"/>
          <w:tblHeader w:val="0"/>
        </w:trPr>
        <w:tc>
          <w:tcPr>
            <w:tcBorders>
              <w:top w:color="ffffff" w:space="0" w:sz="4" w:val="single"/>
              <w:left w:color="ffffff" w:space="0" w:sz="4" w:val="single"/>
              <w:bottom w:color="ffffff" w:space="0" w:sz="4" w:val="single"/>
              <w:right w:color="ffffff" w:space="0" w:sz="4" w:val="single"/>
            </w:tcBorders>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66">
            <w:pPr>
              <w:widowControl w:val="0"/>
              <w:spacing w:line="240" w:lineRule="auto"/>
              <w:ind w:left="900" w:firstLine="0"/>
              <w:rPr>
                <w:sz w:val="20"/>
                <w:szCs w:val="20"/>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auto" w:val="clear"/>
            <w:tcMar>
              <w:top w:w="-391.68000000000006" w:type="dxa"/>
              <w:left w:w="-391.68000000000006" w:type="dxa"/>
              <w:bottom w:w="-391.68000000000006" w:type="dxa"/>
              <w:right w:w="-391.68000000000006" w:type="dxa"/>
            </w:tcMar>
            <w:vAlign w:val="bottom"/>
          </w:tcPr>
          <w:p w:rsidR="00000000" w:rsidDel="00000000" w:rsidP="00000000" w:rsidRDefault="00000000" w:rsidRPr="00000000" w14:paraId="00000167">
            <w:pPr>
              <w:widowControl w:val="0"/>
              <w:spacing w:line="240" w:lineRule="auto"/>
              <w:ind w:left="0" w:firstLine="0"/>
              <w:rPr>
                <w:sz w:val="20"/>
                <w:szCs w:val="20"/>
              </w:rPr>
            </w:pPr>
            <w:r w:rsidDel="00000000" w:rsidR="00000000" w:rsidRPr="00000000">
              <w:rPr>
                <w:sz w:val="20"/>
                <w:szCs w:val="20"/>
                <w:rtl w:val="0"/>
              </w:rPr>
              <w:t xml:space="preserve">Height z-score based on age (WHO Child Growth Standards)</w:t>
            </w:r>
          </w:p>
        </w:tc>
      </w:tr>
      <w:tr>
        <w:trPr>
          <w:cantSplit w:val="0"/>
          <w:trHeight w:val="27.36" w:hRule="atLeast"/>
          <w:tblHeader w:val="0"/>
        </w:trPr>
        <w:tc>
          <w:tcPr>
            <w:tcBorders>
              <w:top w:color="ffffff" w:space="0" w:sz="4" w:val="single"/>
              <w:left w:color="ffffff" w:space="0" w:sz="4" w:val="single"/>
              <w:bottom w:color="ffffff" w:space="0" w:sz="4" w:val="single"/>
              <w:right w:color="ffffff" w:space="0" w:sz="4" w:val="single"/>
            </w:tcBorders>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68">
            <w:pPr>
              <w:widowControl w:val="0"/>
              <w:spacing w:line="240" w:lineRule="auto"/>
              <w:ind w:left="900" w:firstLine="0"/>
              <w:rPr>
                <w:sz w:val="20"/>
                <w:szCs w:val="20"/>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auto" w:val="clear"/>
            <w:tcMar>
              <w:top w:w="-391.68000000000006" w:type="dxa"/>
              <w:left w:w="-391.68000000000006" w:type="dxa"/>
              <w:bottom w:w="-391.68000000000006" w:type="dxa"/>
              <w:right w:w="-391.68000000000006" w:type="dxa"/>
            </w:tcMar>
            <w:vAlign w:val="bottom"/>
          </w:tcPr>
          <w:p w:rsidR="00000000" w:rsidDel="00000000" w:rsidP="00000000" w:rsidRDefault="00000000" w:rsidRPr="00000000" w14:paraId="00000169">
            <w:pPr>
              <w:widowControl w:val="0"/>
              <w:spacing w:line="240" w:lineRule="auto"/>
              <w:ind w:left="0" w:firstLine="0"/>
              <w:rPr>
                <w:sz w:val="20"/>
                <w:szCs w:val="20"/>
              </w:rPr>
            </w:pPr>
            <w:r w:rsidDel="00000000" w:rsidR="00000000" w:rsidRPr="00000000">
              <w:rPr>
                <w:sz w:val="20"/>
                <w:szCs w:val="20"/>
                <w:rtl w:val="0"/>
              </w:rPr>
              <w:t xml:space="preserve">Weight z-score based on age (WHO Child Growth Standards)</w:t>
            </w:r>
          </w:p>
        </w:tc>
      </w:tr>
      <w:tr>
        <w:trPr>
          <w:cantSplit w:val="0"/>
          <w:trHeight w:val="27.36" w:hRule="atLeast"/>
          <w:tblHeader w:val="0"/>
        </w:trPr>
        <w:tc>
          <w:tcPr>
            <w:tcBorders>
              <w:top w:color="ffffff" w:space="0" w:sz="4" w:val="single"/>
              <w:left w:color="ffffff" w:space="0" w:sz="4" w:val="single"/>
              <w:bottom w:color="000000" w:space="0" w:sz="4" w:val="dashed"/>
              <w:right w:color="ffffff" w:space="0" w:sz="4" w:val="single"/>
            </w:tcBorders>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6A">
            <w:pPr>
              <w:widowControl w:val="0"/>
              <w:spacing w:line="240" w:lineRule="auto"/>
              <w:ind w:left="900" w:firstLine="0"/>
              <w:rPr>
                <w:sz w:val="20"/>
                <w:szCs w:val="20"/>
              </w:rPr>
            </w:pPr>
            <w:r w:rsidDel="00000000" w:rsidR="00000000" w:rsidRPr="00000000">
              <w:rPr>
                <w:rtl w:val="0"/>
              </w:rPr>
            </w:r>
          </w:p>
        </w:tc>
        <w:tc>
          <w:tcPr>
            <w:tcBorders>
              <w:top w:color="ffffff" w:space="0" w:sz="4" w:val="single"/>
              <w:left w:color="ffffff" w:space="0" w:sz="4" w:val="single"/>
              <w:bottom w:color="000000" w:space="0" w:sz="4" w:val="dashed"/>
              <w:right w:color="ffffff" w:space="0" w:sz="4" w:val="single"/>
            </w:tcBorders>
            <w:shd w:fill="auto" w:val="clear"/>
            <w:tcMar>
              <w:top w:w="-391.68000000000006" w:type="dxa"/>
              <w:left w:w="-391.68000000000006" w:type="dxa"/>
              <w:bottom w:w="-391.68000000000006" w:type="dxa"/>
              <w:right w:w="-391.68000000000006" w:type="dxa"/>
            </w:tcMar>
            <w:vAlign w:val="bottom"/>
          </w:tcPr>
          <w:p w:rsidR="00000000" w:rsidDel="00000000" w:rsidP="00000000" w:rsidRDefault="00000000" w:rsidRPr="00000000" w14:paraId="0000016B">
            <w:pPr>
              <w:widowControl w:val="0"/>
              <w:spacing w:line="240" w:lineRule="auto"/>
              <w:ind w:left="0" w:firstLine="0"/>
              <w:rPr>
                <w:sz w:val="20"/>
                <w:szCs w:val="20"/>
              </w:rPr>
            </w:pPr>
            <w:r w:rsidDel="00000000" w:rsidR="00000000" w:rsidRPr="00000000">
              <w:rPr>
                <w:sz w:val="20"/>
                <w:szCs w:val="20"/>
                <w:rtl w:val="0"/>
              </w:rPr>
              <w:t xml:space="preserve">Weight-for-length z-score based on age (WHO Child Growth Standards)</w:t>
            </w:r>
          </w:p>
        </w:tc>
      </w:tr>
      <w:tr>
        <w:trPr>
          <w:cantSplit w:val="0"/>
          <w:trHeight w:val="27.36" w:hRule="atLeast"/>
          <w:tblHeader w:val="0"/>
        </w:trPr>
        <w:tc>
          <w:tcPr>
            <w:tcBorders>
              <w:top w:color="000000" w:space="0" w:sz="4" w:val="dashed"/>
              <w:left w:color="ffffff" w:space="0" w:sz="4" w:val="single"/>
              <w:bottom w:color="ffffff" w:space="0" w:sz="4" w:val="single"/>
              <w:right w:color="ffffff" w:space="0" w:sz="4" w:val="single"/>
            </w:tcBorders>
            <w:shd w:fill="auto" w:val="clear"/>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6C">
            <w:pPr>
              <w:widowControl w:val="0"/>
              <w:spacing w:line="240" w:lineRule="auto"/>
              <w:ind w:left="0" w:firstLine="0"/>
              <w:rPr>
                <w:b w:val="1"/>
                <w:sz w:val="20"/>
                <w:szCs w:val="20"/>
              </w:rPr>
            </w:pPr>
            <w:r w:rsidDel="00000000" w:rsidR="00000000" w:rsidRPr="00000000">
              <w:rPr>
                <w:b w:val="1"/>
                <w:sz w:val="20"/>
                <w:szCs w:val="20"/>
                <w:rtl w:val="0"/>
              </w:rPr>
              <w:t xml:space="preserve">Genetics</w:t>
            </w:r>
          </w:p>
        </w:tc>
        <w:tc>
          <w:tcPr>
            <w:tcBorders>
              <w:top w:color="000000" w:space="0" w:sz="4" w:val="dashed"/>
              <w:left w:color="ffffff" w:space="0" w:sz="4" w:val="single"/>
              <w:bottom w:color="ffffff" w:space="0" w:sz="4" w:val="single"/>
              <w:right w:color="ffffff" w:space="0" w:sz="4" w:val="single"/>
            </w:tcBorders>
            <w:shd w:fill="auto" w:val="clear"/>
            <w:tcMar>
              <w:top w:w="-391.68000000000006" w:type="dxa"/>
              <w:left w:w="-391.68000000000006" w:type="dxa"/>
              <w:bottom w:w="-391.68000000000006" w:type="dxa"/>
              <w:right w:w="-391.68000000000006" w:type="dxa"/>
            </w:tcMar>
            <w:vAlign w:val="bottom"/>
          </w:tcPr>
          <w:p w:rsidR="00000000" w:rsidDel="00000000" w:rsidP="00000000" w:rsidRDefault="00000000" w:rsidRPr="00000000" w14:paraId="0000016D">
            <w:pPr>
              <w:widowControl w:val="0"/>
              <w:spacing w:line="240" w:lineRule="auto"/>
              <w:ind w:left="0" w:firstLine="0"/>
              <w:rPr>
                <w:sz w:val="20"/>
                <w:szCs w:val="20"/>
              </w:rPr>
            </w:pPr>
            <w:r w:rsidDel="00000000" w:rsidR="00000000" w:rsidRPr="00000000">
              <w:rPr>
                <w:sz w:val="20"/>
                <w:szCs w:val="20"/>
                <w:rtl w:val="0"/>
              </w:rPr>
              <w:t xml:space="preserve">Attention deficit hyperactivity disorder (ADHD) Polygenic Score (PGS)</w:t>
            </w:r>
          </w:p>
        </w:tc>
      </w:tr>
      <w:tr>
        <w:trPr>
          <w:cantSplit w:val="0"/>
          <w:trHeight w:val="27.36" w:hRule="atLeast"/>
          <w:tblHeader w:val="0"/>
        </w:trPr>
        <w:tc>
          <w:tcPr>
            <w:tcBorders>
              <w:top w:color="ffffff" w:space="0" w:sz="4" w:val="single"/>
              <w:left w:color="ffffff" w:space="0" w:sz="4" w:val="single"/>
              <w:bottom w:color="ffffff" w:space="0" w:sz="4" w:val="single"/>
              <w:right w:color="ffffff" w:space="0" w:sz="4" w:val="single"/>
            </w:tcBorders>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6E">
            <w:pPr>
              <w:widowControl w:val="0"/>
              <w:spacing w:line="240" w:lineRule="auto"/>
              <w:ind w:left="900" w:firstLine="0"/>
              <w:rPr>
                <w:sz w:val="20"/>
                <w:szCs w:val="20"/>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auto" w:val="clear"/>
            <w:tcMar>
              <w:top w:w="-391.68000000000006" w:type="dxa"/>
              <w:left w:w="-391.68000000000006" w:type="dxa"/>
              <w:bottom w:w="-391.68000000000006" w:type="dxa"/>
              <w:right w:w="-391.68000000000006" w:type="dxa"/>
            </w:tcMar>
            <w:vAlign w:val="bottom"/>
          </w:tcPr>
          <w:p w:rsidR="00000000" w:rsidDel="00000000" w:rsidP="00000000" w:rsidRDefault="00000000" w:rsidRPr="00000000" w14:paraId="0000016F">
            <w:pPr>
              <w:widowControl w:val="0"/>
              <w:spacing w:line="240" w:lineRule="auto"/>
              <w:ind w:left="0" w:firstLine="0"/>
              <w:rPr>
                <w:sz w:val="20"/>
                <w:szCs w:val="20"/>
              </w:rPr>
            </w:pPr>
            <w:r w:rsidDel="00000000" w:rsidR="00000000" w:rsidRPr="00000000">
              <w:rPr>
                <w:sz w:val="20"/>
                <w:szCs w:val="20"/>
                <w:rtl w:val="0"/>
              </w:rPr>
              <w:t xml:space="preserve">Cognitive Functioning PGS</w:t>
            </w:r>
          </w:p>
        </w:tc>
      </w:tr>
      <w:tr>
        <w:trPr>
          <w:cantSplit w:val="0"/>
          <w:trHeight w:val="27.36" w:hRule="atLeast"/>
          <w:tblHeader w:val="0"/>
        </w:trPr>
        <w:tc>
          <w:tcPr>
            <w:tcBorders>
              <w:top w:color="ffffff" w:space="0" w:sz="4" w:val="single"/>
              <w:left w:color="ffffff" w:space="0" w:sz="4" w:val="single"/>
              <w:bottom w:color="ffffff" w:space="0" w:sz="4" w:val="single"/>
              <w:right w:color="ffffff" w:space="0" w:sz="4" w:val="single"/>
            </w:tcBorders>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70">
            <w:pPr>
              <w:widowControl w:val="0"/>
              <w:spacing w:line="240" w:lineRule="auto"/>
              <w:ind w:left="900" w:firstLine="0"/>
              <w:rPr>
                <w:sz w:val="20"/>
                <w:szCs w:val="20"/>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auto" w:val="clear"/>
            <w:tcMar>
              <w:top w:w="-391.68000000000006" w:type="dxa"/>
              <w:left w:w="-391.68000000000006" w:type="dxa"/>
              <w:bottom w:w="-391.68000000000006" w:type="dxa"/>
              <w:right w:w="-391.68000000000006" w:type="dxa"/>
            </w:tcMar>
            <w:vAlign w:val="bottom"/>
          </w:tcPr>
          <w:p w:rsidR="00000000" w:rsidDel="00000000" w:rsidP="00000000" w:rsidRDefault="00000000" w:rsidRPr="00000000" w14:paraId="00000171">
            <w:pPr>
              <w:widowControl w:val="0"/>
              <w:spacing w:line="240" w:lineRule="auto"/>
              <w:ind w:left="0" w:firstLine="0"/>
              <w:rPr>
                <w:sz w:val="20"/>
                <w:szCs w:val="20"/>
              </w:rPr>
            </w:pPr>
            <w:r w:rsidDel="00000000" w:rsidR="00000000" w:rsidRPr="00000000">
              <w:rPr>
                <w:sz w:val="20"/>
                <w:szCs w:val="20"/>
                <w:rtl w:val="0"/>
              </w:rPr>
              <w:t xml:space="preserve">Executive Function PGS</w:t>
            </w:r>
          </w:p>
        </w:tc>
      </w:tr>
      <w:tr>
        <w:trPr>
          <w:cantSplit w:val="0"/>
          <w:trHeight w:val="27.36" w:hRule="atLeast"/>
          <w:tblHeader w:val="0"/>
        </w:trPr>
        <w:tc>
          <w:tcPr>
            <w:tcBorders>
              <w:top w:color="ffffff" w:space="0" w:sz="4" w:val="single"/>
              <w:left w:color="ffffff" w:space="0" w:sz="4" w:val="single"/>
              <w:bottom w:color="000000" w:space="0" w:sz="4" w:val="dashed"/>
              <w:right w:color="ffffff" w:space="0" w:sz="4" w:val="single"/>
            </w:tcBorders>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72">
            <w:pPr>
              <w:widowControl w:val="0"/>
              <w:spacing w:line="240" w:lineRule="auto"/>
              <w:ind w:left="900" w:firstLine="0"/>
              <w:rPr>
                <w:sz w:val="20"/>
                <w:szCs w:val="20"/>
              </w:rPr>
            </w:pPr>
            <w:r w:rsidDel="00000000" w:rsidR="00000000" w:rsidRPr="00000000">
              <w:rPr>
                <w:rtl w:val="0"/>
              </w:rPr>
            </w:r>
          </w:p>
        </w:tc>
        <w:tc>
          <w:tcPr>
            <w:tcBorders>
              <w:top w:color="ffffff" w:space="0" w:sz="4" w:val="single"/>
              <w:left w:color="ffffff" w:space="0" w:sz="4" w:val="single"/>
              <w:bottom w:color="000000" w:space="0" w:sz="4" w:val="dashed"/>
              <w:right w:color="ffffff" w:space="0" w:sz="4" w:val="single"/>
            </w:tcBorders>
            <w:shd w:fill="auto" w:val="clear"/>
            <w:tcMar>
              <w:top w:w="-391.68000000000006" w:type="dxa"/>
              <w:left w:w="-391.68000000000006" w:type="dxa"/>
              <w:bottom w:w="-391.68000000000006" w:type="dxa"/>
              <w:right w:w="-391.68000000000006" w:type="dxa"/>
            </w:tcMar>
            <w:vAlign w:val="bottom"/>
          </w:tcPr>
          <w:p w:rsidR="00000000" w:rsidDel="00000000" w:rsidP="00000000" w:rsidRDefault="00000000" w:rsidRPr="00000000" w14:paraId="00000173">
            <w:pPr>
              <w:widowControl w:val="0"/>
              <w:spacing w:line="240" w:lineRule="auto"/>
              <w:ind w:left="0" w:firstLine="0"/>
              <w:rPr>
                <w:sz w:val="20"/>
                <w:szCs w:val="20"/>
              </w:rPr>
            </w:pPr>
            <w:r w:rsidDel="00000000" w:rsidR="00000000" w:rsidRPr="00000000">
              <w:rPr>
                <w:sz w:val="20"/>
                <w:szCs w:val="20"/>
                <w:rtl w:val="0"/>
              </w:rPr>
              <w:t xml:space="preserve">Schizophrenia PGS</w:t>
            </w:r>
          </w:p>
        </w:tc>
      </w:tr>
      <w:tr>
        <w:trPr>
          <w:cantSplit w:val="0"/>
          <w:trHeight w:val="27.36" w:hRule="atLeast"/>
          <w:tblHeader w:val="0"/>
        </w:trPr>
        <w:tc>
          <w:tcPr>
            <w:tcBorders>
              <w:top w:color="000000" w:space="0" w:sz="4" w:val="dashed"/>
              <w:left w:color="ffffff" w:space="0" w:sz="4" w:val="single"/>
              <w:bottom w:color="ffffff" w:space="0" w:sz="4" w:val="single"/>
              <w:right w:color="ffffff" w:space="0" w:sz="4" w:val="single"/>
            </w:tcBorders>
            <w:shd w:fill="auto" w:val="clear"/>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74">
            <w:pPr>
              <w:widowControl w:val="0"/>
              <w:spacing w:line="240" w:lineRule="auto"/>
              <w:ind w:left="0" w:firstLine="0"/>
              <w:rPr>
                <w:b w:val="1"/>
                <w:sz w:val="20"/>
                <w:szCs w:val="20"/>
              </w:rPr>
            </w:pPr>
            <w:r w:rsidDel="00000000" w:rsidR="00000000" w:rsidRPr="00000000">
              <w:rPr>
                <w:b w:val="1"/>
                <w:sz w:val="20"/>
                <w:szCs w:val="20"/>
                <w:rtl w:val="0"/>
              </w:rPr>
              <w:t xml:space="preserve">Epigenetics</w:t>
            </w:r>
          </w:p>
        </w:tc>
        <w:tc>
          <w:tcPr>
            <w:tcBorders>
              <w:top w:color="000000" w:space="0" w:sz="4" w:val="dashed"/>
              <w:left w:color="ffffff" w:space="0" w:sz="4" w:val="single"/>
              <w:bottom w:color="ffffff" w:space="0" w:sz="4" w:val="single"/>
              <w:right w:color="ffffff" w:space="0" w:sz="4" w:val="single"/>
            </w:tcBorders>
            <w:shd w:fill="auto" w:val="clear"/>
            <w:tcMar>
              <w:top w:w="-391.68000000000006" w:type="dxa"/>
              <w:left w:w="-391.68000000000006" w:type="dxa"/>
              <w:bottom w:w="-391.68000000000006" w:type="dxa"/>
              <w:right w:w="-391.68000000000006" w:type="dxa"/>
            </w:tcMar>
            <w:vAlign w:val="bottom"/>
          </w:tcPr>
          <w:p w:rsidR="00000000" w:rsidDel="00000000" w:rsidP="00000000" w:rsidRDefault="00000000" w:rsidRPr="00000000" w14:paraId="00000175">
            <w:pPr>
              <w:widowControl w:val="0"/>
              <w:spacing w:line="240" w:lineRule="auto"/>
              <w:ind w:left="0" w:firstLine="0"/>
              <w:rPr>
                <w:sz w:val="20"/>
                <w:szCs w:val="20"/>
              </w:rPr>
            </w:pPr>
            <w:r w:rsidDel="00000000" w:rsidR="00000000" w:rsidRPr="00000000">
              <w:rPr>
                <w:sz w:val="20"/>
                <w:szCs w:val="20"/>
                <w:rtl w:val="0"/>
              </w:rPr>
              <w:t xml:space="preserve">Scaled glucocorticoid exposure score</w:t>
            </w:r>
          </w:p>
        </w:tc>
      </w:tr>
      <w:tr>
        <w:trPr>
          <w:cantSplit w:val="0"/>
          <w:trHeight w:val="27.36" w:hRule="atLeast"/>
          <w:tblHeader w:val="0"/>
        </w:trPr>
        <w:tc>
          <w:tcPr>
            <w:tcBorders>
              <w:top w:color="ffffff" w:space="0" w:sz="4" w:val="single"/>
              <w:left w:color="ffffff" w:space="0" w:sz="4" w:val="single"/>
              <w:bottom w:color="000000" w:space="0" w:sz="4" w:val="dashed"/>
              <w:right w:color="ffffff" w:space="0" w:sz="4" w:val="single"/>
            </w:tcBorders>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76">
            <w:pPr>
              <w:widowControl w:val="0"/>
              <w:spacing w:line="240" w:lineRule="auto"/>
              <w:ind w:left="900" w:firstLine="0"/>
              <w:rPr>
                <w:sz w:val="20"/>
                <w:szCs w:val="20"/>
              </w:rPr>
            </w:pPr>
            <w:r w:rsidDel="00000000" w:rsidR="00000000" w:rsidRPr="00000000">
              <w:rPr>
                <w:rtl w:val="0"/>
              </w:rPr>
            </w:r>
          </w:p>
        </w:tc>
        <w:tc>
          <w:tcPr>
            <w:tcBorders>
              <w:top w:color="ffffff" w:space="0" w:sz="4" w:val="single"/>
              <w:left w:color="ffffff" w:space="0" w:sz="4" w:val="single"/>
              <w:bottom w:color="000000" w:space="0" w:sz="4" w:val="dashed"/>
              <w:right w:color="ffffff" w:space="0" w:sz="4" w:val="single"/>
            </w:tcBorders>
            <w:shd w:fill="auto" w:val="clear"/>
            <w:tcMar>
              <w:top w:w="-391.68000000000006" w:type="dxa"/>
              <w:left w:w="-391.68000000000006" w:type="dxa"/>
              <w:bottom w:w="-391.68000000000006" w:type="dxa"/>
              <w:right w:w="-391.68000000000006" w:type="dxa"/>
            </w:tcMar>
            <w:vAlign w:val="bottom"/>
          </w:tcPr>
          <w:p w:rsidR="00000000" w:rsidDel="00000000" w:rsidP="00000000" w:rsidRDefault="00000000" w:rsidRPr="00000000" w14:paraId="00000177">
            <w:pPr>
              <w:widowControl w:val="0"/>
              <w:spacing w:line="240" w:lineRule="auto"/>
              <w:ind w:left="0" w:firstLine="0"/>
              <w:rPr>
                <w:sz w:val="20"/>
                <w:szCs w:val="20"/>
              </w:rPr>
            </w:pPr>
            <w:r w:rsidDel="00000000" w:rsidR="00000000" w:rsidRPr="00000000">
              <w:rPr>
                <w:sz w:val="20"/>
                <w:szCs w:val="20"/>
                <w:rtl w:val="0"/>
              </w:rPr>
              <w:t xml:space="preserve">Scaled epigenetic score of low-grade inflammation exposure with European genetic background</w:t>
            </w:r>
          </w:p>
        </w:tc>
      </w:tr>
      <w:tr>
        <w:trPr>
          <w:cantSplit w:val="0"/>
          <w:trHeight w:val="27.36" w:hRule="atLeast"/>
          <w:tblHeader w:val="0"/>
        </w:trPr>
        <w:tc>
          <w:tcPr>
            <w:tcBorders>
              <w:top w:color="000000" w:space="0" w:sz="4" w:val="dashed"/>
              <w:left w:color="ffffff" w:space="0" w:sz="4" w:val="single"/>
              <w:bottom w:color="000000" w:space="0" w:sz="4" w:val="dashed"/>
              <w:right w:color="ffffff" w:space="0" w:sz="4" w:val="single"/>
            </w:tcBorders>
            <w:shd w:fill="auto" w:val="clear"/>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78">
            <w:pPr>
              <w:widowControl w:val="0"/>
              <w:spacing w:line="240" w:lineRule="auto"/>
              <w:ind w:left="0" w:firstLine="0"/>
              <w:rPr>
                <w:b w:val="1"/>
                <w:sz w:val="20"/>
                <w:szCs w:val="20"/>
              </w:rPr>
            </w:pPr>
            <w:r w:rsidDel="00000000" w:rsidR="00000000" w:rsidRPr="00000000">
              <w:rPr>
                <w:b w:val="1"/>
                <w:sz w:val="20"/>
                <w:szCs w:val="20"/>
                <w:rtl w:val="0"/>
              </w:rPr>
              <w:t xml:space="preserve">EEG Delta</w:t>
            </w:r>
          </w:p>
        </w:tc>
        <w:tc>
          <w:tcPr>
            <w:tcBorders>
              <w:top w:color="000000" w:space="0" w:sz="4" w:val="dashed"/>
              <w:left w:color="ffffff" w:space="0" w:sz="4" w:val="single"/>
              <w:bottom w:color="000000" w:space="0" w:sz="4" w:val="dashed"/>
              <w:right w:color="ffffff" w:space="0" w:sz="4" w:val="single"/>
            </w:tcBorders>
            <w:shd w:fill="auto" w:val="clear"/>
            <w:tcMar>
              <w:top w:w="-391.68000000000006" w:type="dxa"/>
              <w:left w:w="-391.68000000000006" w:type="dxa"/>
              <w:bottom w:w="-391.68000000000006" w:type="dxa"/>
              <w:right w:w="-391.68000000000006" w:type="dxa"/>
            </w:tcMar>
            <w:vAlign w:val="bottom"/>
          </w:tcPr>
          <w:p w:rsidR="00000000" w:rsidDel="00000000" w:rsidP="00000000" w:rsidRDefault="00000000" w:rsidRPr="00000000" w14:paraId="00000179">
            <w:pPr>
              <w:widowControl w:val="0"/>
              <w:spacing w:line="240" w:lineRule="auto"/>
              <w:ind w:left="0" w:firstLine="0"/>
              <w:rPr>
                <w:sz w:val="20"/>
                <w:szCs w:val="20"/>
              </w:rPr>
            </w:pPr>
            <w:r w:rsidDel="00000000" w:rsidR="00000000" w:rsidRPr="00000000">
              <w:rPr>
                <w:sz w:val="20"/>
                <w:szCs w:val="20"/>
                <w:rtl w:val="0"/>
              </w:rPr>
              <w:t xml:space="preserve">Connectivity (dwPLI) and Power: Delta band (9 variables)</w:t>
            </w:r>
          </w:p>
        </w:tc>
      </w:tr>
      <w:tr>
        <w:trPr>
          <w:cantSplit w:val="0"/>
          <w:trHeight w:val="27.36" w:hRule="atLeast"/>
          <w:tblHeader w:val="0"/>
        </w:trPr>
        <w:tc>
          <w:tcPr>
            <w:tcBorders>
              <w:top w:color="000000" w:space="0" w:sz="4" w:val="dashed"/>
              <w:left w:color="ffffff" w:space="0" w:sz="4" w:val="single"/>
              <w:bottom w:color="000000" w:space="0" w:sz="4" w:val="dashed"/>
              <w:right w:color="ffffff" w:space="0" w:sz="4" w:val="single"/>
            </w:tcBorders>
            <w:shd w:fill="auto" w:val="clear"/>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7A">
            <w:pPr>
              <w:widowControl w:val="0"/>
              <w:spacing w:line="240" w:lineRule="auto"/>
              <w:ind w:left="0" w:firstLine="0"/>
              <w:rPr>
                <w:b w:val="1"/>
                <w:sz w:val="20"/>
                <w:szCs w:val="20"/>
              </w:rPr>
            </w:pPr>
            <w:r w:rsidDel="00000000" w:rsidR="00000000" w:rsidRPr="00000000">
              <w:rPr>
                <w:b w:val="1"/>
                <w:sz w:val="20"/>
                <w:szCs w:val="20"/>
                <w:rtl w:val="0"/>
              </w:rPr>
              <w:t xml:space="preserve">EEG Theta</w:t>
            </w:r>
          </w:p>
        </w:tc>
        <w:tc>
          <w:tcPr>
            <w:tcBorders>
              <w:top w:color="000000" w:space="0" w:sz="4" w:val="dashed"/>
              <w:left w:color="ffffff" w:space="0" w:sz="4" w:val="single"/>
              <w:bottom w:color="000000" w:space="0" w:sz="4" w:val="dashed"/>
              <w:right w:color="ffffff" w:space="0" w:sz="4" w:val="single"/>
            </w:tcBorders>
            <w:shd w:fill="auto" w:val="clear"/>
            <w:tcMar>
              <w:top w:w="-391.68000000000006" w:type="dxa"/>
              <w:left w:w="-391.68000000000006" w:type="dxa"/>
              <w:bottom w:w="-391.68000000000006" w:type="dxa"/>
              <w:right w:w="-391.68000000000006" w:type="dxa"/>
            </w:tcMar>
            <w:vAlign w:val="bottom"/>
          </w:tcPr>
          <w:p w:rsidR="00000000" w:rsidDel="00000000" w:rsidP="00000000" w:rsidRDefault="00000000" w:rsidRPr="00000000" w14:paraId="0000017B">
            <w:pPr>
              <w:widowControl w:val="0"/>
              <w:spacing w:line="240" w:lineRule="auto"/>
              <w:ind w:left="0" w:firstLine="0"/>
              <w:rPr>
                <w:sz w:val="20"/>
                <w:szCs w:val="20"/>
              </w:rPr>
            </w:pPr>
            <w:r w:rsidDel="00000000" w:rsidR="00000000" w:rsidRPr="00000000">
              <w:rPr>
                <w:sz w:val="20"/>
                <w:szCs w:val="20"/>
                <w:rtl w:val="0"/>
              </w:rPr>
              <w:t xml:space="preserve">Connectivity (dwPLI) and Power: Theta band (9 variables)</w:t>
            </w:r>
          </w:p>
        </w:tc>
      </w:tr>
      <w:tr>
        <w:trPr>
          <w:cantSplit w:val="0"/>
          <w:trHeight w:val="27.36" w:hRule="atLeast"/>
          <w:tblHeader w:val="0"/>
        </w:trPr>
        <w:tc>
          <w:tcPr>
            <w:tcBorders>
              <w:top w:color="000000" w:space="0" w:sz="4" w:val="dashed"/>
              <w:left w:color="ffffff" w:space="0" w:sz="4" w:val="single"/>
              <w:bottom w:color="000000" w:space="0" w:sz="4" w:val="dashed"/>
              <w:right w:color="ffffff" w:space="0" w:sz="4" w:val="single"/>
            </w:tcBorders>
            <w:shd w:fill="auto" w:val="clear"/>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7C">
            <w:pPr>
              <w:widowControl w:val="0"/>
              <w:spacing w:line="240" w:lineRule="auto"/>
              <w:ind w:left="0" w:firstLine="0"/>
              <w:rPr>
                <w:b w:val="1"/>
                <w:sz w:val="20"/>
                <w:szCs w:val="20"/>
              </w:rPr>
            </w:pPr>
            <w:r w:rsidDel="00000000" w:rsidR="00000000" w:rsidRPr="00000000">
              <w:rPr>
                <w:b w:val="1"/>
                <w:sz w:val="20"/>
                <w:szCs w:val="20"/>
                <w:rtl w:val="0"/>
              </w:rPr>
              <w:t xml:space="preserve">EEG Low Alpha</w:t>
            </w:r>
          </w:p>
        </w:tc>
        <w:tc>
          <w:tcPr>
            <w:tcBorders>
              <w:top w:color="000000" w:space="0" w:sz="4" w:val="dashed"/>
              <w:left w:color="ffffff" w:space="0" w:sz="4" w:val="single"/>
              <w:bottom w:color="000000" w:space="0" w:sz="4" w:val="dashed"/>
              <w:right w:color="ffffff" w:space="0" w:sz="4" w:val="single"/>
            </w:tcBorders>
            <w:shd w:fill="auto" w:val="clear"/>
            <w:tcMar>
              <w:top w:w="-391.68000000000006" w:type="dxa"/>
              <w:left w:w="-391.68000000000006" w:type="dxa"/>
              <w:bottom w:w="-391.68000000000006" w:type="dxa"/>
              <w:right w:w="-391.68000000000006" w:type="dxa"/>
            </w:tcMar>
            <w:vAlign w:val="bottom"/>
          </w:tcPr>
          <w:p w:rsidR="00000000" w:rsidDel="00000000" w:rsidP="00000000" w:rsidRDefault="00000000" w:rsidRPr="00000000" w14:paraId="0000017D">
            <w:pPr>
              <w:widowControl w:val="0"/>
              <w:spacing w:line="240" w:lineRule="auto"/>
              <w:ind w:left="0" w:firstLine="0"/>
              <w:rPr>
                <w:sz w:val="20"/>
                <w:szCs w:val="20"/>
              </w:rPr>
            </w:pPr>
            <w:r w:rsidDel="00000000" w:rsidR="00000000" w:rsidRPr="00000000">
              <w:rPr>
                <w:sz w:val="20"/>
                <w:szCs w:val="20"/>
                <w:rtl w:val="0"/>
              </w:rPr>
              <w:t xml:space="preserve">Connectivity (dwPLI) and Power: Low Alpha band (9 variables)</w:t>
            </w:r>
          </w:p>
        </w:tc>
      </w:tr>
      <w:tr>
        <w:trPr>
          <w:cantSplit w:val="0"/>
          <w:trHeight w:val="27.36" w:hRule="atLeast"/>
          <w:tblHeader w:val="0"/>
        </w:trPr>
        <w:tc>
          <w:tcPr>
            <w:tcBorders>
              <w:top w:color="000000" w:space="0" w:sz="4" w:val="dashed"/>
              <w:left w:color="ffffff" w:space="0" w:sz="4" w:val="single"/>
              <w:bottom w:color="000000" w:space="0" w:sz="4" w:val="dashed"/>
              <w:right w:color="ffffff" w:space="0" w:sz="4" w:val="single"/>
            </w:tcBorders>
            <w:shd w:fill="auto" w:val="clear"/>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7E">
            <w:pPr>
              <w:widowControl w:val="0"/>
              <w:spacing w:line="240" w:lineRule="auto"/>
              <w:ind w:left="0" w:firstLine="0"/>
              <w:rPr>
                <w:b w:val="1"/>
                <w:sz w:val="20"/>
                <w:szCs w:val="20"/>
              </w:rPr>
            </w:pPr>
            <w:r w:rsidDel="00000000" w:rsidR="00000000" w:rsidRPr="00000000">
              <w:rPr>
                <w:b w:val="1"/>
                <w:sz w:val="20"/>
                <w:szCs w:val="20"/>
                <w:rtl w:val="0"/>
              </w:rPr>
              <w:t xml:space="preserve">EEG High Alpha</w:t>
            </w:r>
          </w:p>
        </w:tc>
        <w:tc>
          <w:tcPr>
            <w:tcBorders>
              <w:top w:color="000000" w:space="0" w:sz="4" w:val="dashed"/>
              <w:left w:color="ffffff" w:space="0" w:sz="4" w:val="single"/>
              <w:bottom w:color="000000" w:space="0" w:sz="4" w:val="dashed"/>
              <w:right w:color="ffffff" w:space="0" w:sz="4" w:val="single"/>
            </w:tcBorders>
            <w:shd w:fill="auto" w:val="clear"/>
            <w:tcMar>
              <w:top w:w="-391.68000000000006" w:type="dxa"/>
              <w:left w:w="-391.68000000000006" w:type="dxa"/>
              <w:bottom w:w="-391.68000000000006" w:type="dxa"/>
              <w:right w:w="-391.68000000000006" w:type="dxa"/>
            </w:tcMar>
            <w:vAlign w:val="bottom"/>
          </w:tcPr>
          <w:p w:rsidR="00000000" w:rsidDel="00000000" w:rsidP="00000000" w:rsidRDefault="00000000" w:rsidRPr="00000000" w14:paraId="0000017F">
            <w:pPr>
              <w:widowControl w:val="0"/>
              <w:spacing w:line="240" w:lineRule="auto"/>
              <w:ind w:left="0" w:firstLine="0"/>
              <w:rPr>
                <w:sz w:val="20"/>
                <w:szCs w:val="20"/>
              </w:rPr>
            </w:pPr>
            <w:r w:rsidDel="00000000" w:rsidR="00000000" w:rsidRPr="00000000">
              <w:rPr>
                <w:sz w:val="20"/>
                <w:szCs w:val="20"/>
                <w:rtl w:val="0"/>
              </w:rPr>
              <w:t xml:space="preserve">Connectivity (dwPLI) and Power: High Alpha band (9 variables)</w:t>
            </w:r>
          </w:p>
        </w:tc>
      </w:tr>
      <w:tr>
        <w:trPr>
          <w:cantSplit w:val="0"/>
          <w:trHeight w:val="27.36" w:hRule="atLeast"/>
          <w:tblHeader w:val="0"/>
        </w:trPr>
        <w:tc>
          <w:tcPr>
            <w:tcBorders>
              <w:top w:color="000000" w:space="0" w:sz="4" w:val="dashed"/>
              <w:left w:color="ffffff" w:space="0" w:sz="4" w:val="single"/>
              <w:bottom w:color="000000" w:space="0" w:sz="4" w:val="dashed"/>
              <w:right w:color="ffffff" w:space="0" w:sz="4" w:val="single"/>
            </w:tcBorders>
            <w:shd w:fill="auto" w:val="clear"/>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80">
            <w:pPr>
              <w:widowControl w:val="0"/>
              <w:spacing w:line="240" w:lineRule="auto"/>
              <w:ind w:left="0" w:firstLine="0"/>
              <w:rPr>
                <w:b w:val="1"/>
                <w:sz w:val="20"/>
                <w:szCs w:val="20"/>
              </w:rPr>
            </w:pPr>
            <w:r w:rsidDel="00000000" w:rsidR="00000000" w:rsidRPr="00000000">
              <w:rPr>
                <w:b w:val="1"/>
                <w:sz w:val="20"/>
                <w:szCs w:val="20"/>
                <w:rtl w:val="0"/>
              </w:rPr>
              <w:t xml:space="preserve">EEG Beta</w:t>
            </w:r>
          </w:p>
        </w:tc>
        <w:tc>
          <w:tcPr>
            <w:tcBorders>
              <w:top w:color="000000" w:space="0" w:sz="4" w:val="dashed"/>
              <w:left w:color="ffffff" w:space="0" w:sz="4" w:val="single"/>
              <w:bottom w:color="000000" w:space="0" w:sz="4" w:val="dashed"/>
              <w:right w:color="ffffff" w:space="0" w:sz="4" w:val="single"/>
            </w:tcBorders>
            <w:shd w:fill="auto" w:val="clear"/>
            <w:tcMar>
              <w:top w:w="-391.68000000000006" w:type="dxa"/>
              <w:left w:w="-391.68000000000006" w:type="dxa"/>
              <w:bottom w:w="-391.68000000000006" w:type="dxa"/>
              <w:right w:w="-391.68000000000006" w:type="dxa"/>
            </w:tcMar>
            <w:vAlign w:val="bottom"/>
          </w:tcPr>
          <w:p w:rsidR="00000000" w:rsidDel="00000000" w:rsidP="00000000" w:rsidRDefault="00000000" w:rsidRPr="00000000" w14:paraId="00000181">
            <w:pPr>
              <w:widowControl w:val="0"/>
              <w:spacing w:line="240" w:lineRule="auto"/>
              <w:ind w:left="0" w:firstLine="0"/>
              <w:rPr>
                <w:sz w:val="20"/>
                <w:szCs w:val="20"/>
              </w:rPr>
            </w:pPr>
            <w:r w:rsidDel="00000000" w:rsidR="00000000" w:rsidRPr="00000000">
              <w:rPr>
                <w:sz w:val="20"/>
                <w:szCs w:val="20"/>
                <w:rtl w:val="0"/>
              </w:rPr>
              <w:t xml:space="preserve">Connectivity (dwPLI) and Power: Beta band (9 variables)</w:t>
            </w:r>
          </w:p>
        </w:tc>
      </w:tr>
      <w:tr>
        <w:trPr>
          <w:cantSplit w:val="0"/>
          <w:trHeight w:val="27.36" w:hRule="atLeast"/>
          <w:tblHeader w:val="0"/>
        </w:trPr>
        <w:tc>
          <w:tcPr>
            <w:tcBorders>
              <w:top w:color="000000" w:space="0" w:sz="4" w:val="dashed"/>
              <w:left w:color="ffffff" w:space="0" w:sz="4" w:val="single"/>
              <w:bottom w:color="000000" w:space="0" w:sz="4" w:val="dashed"/>
              <w:right w:color="ffffff" w:space="0" w:sz="4" w:val="single"/>
            </w:tcBorders>
            <w:shd w:fill="auto" w:val="clear"/>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82">
            <w:pPr>
              <w:widowControl w:val="0"/>
              <w:spacing w:line="240" w:lineRule="auto"/>
              <w:ind w:left="0" w:firstLine="0"/>
              <w:rPr>
                <w:b w:val="1"/>
                <w:sz w:val="20"/>
                <w:szCs w:val="20"/>
              </w:rPr>
            </w:pPr>
            <w:r w:rsidDel="00000000" w:rsidR="00000000" w:rsidRPr="00000000">
              <w:rPr>
                <w:b w:val="1"/>
                <w:sz w:val="20"/>
                <w:szCs w:val="20"/>
                <w:rtl w:val="0"/>
              </w:rPr>
              <w:t xml:space="preserve">EEG Gamma</w:t>
            </w:r>
          </w:p>
        </w:tc>
        <w:tc>
          <w:tcPr>
            <w:tcBorders>
              <w:top w:color="000000" w:space="0" w:sz="4" w:val="dashed"/>
              <w:left w:color="ffffff" w:space="0" w:sz="4" w:val="single"/>
              <w:bottom w:color="000000" w:space="0" w:sz="4" w:val="dashed"/>
              <w:right w:color="ffffff" w:space="0" w:sz="4" w:val="single"/>
            </w:tcBorders>
            <w:shd w:fill="auto" w:val="clear"/>
            <w:tcMar>
              <w:top w:w="-391.68000000000006" w:type="dxa"/>
              <w:left w:w="-391.68000000000006" w:type="dxa"/>
              <w:bottom w:w="-391.68000000000006" w:type="dxa"/>
              <w:right w:w="-391.68000000000006" w:type="dxa"/>
            </w:tcMar>
            <w:vAlign w:val="bottom"/>
          </w:tcPr>
          <w:p w:rsidR="00000000" w:rsidDel="00000000" w:rsidP="00000000" w:rsidRDefault="00000000" w:rsidRPr="00000000" w14:paraId="00000183">
            <w:pPr>
              <w:widowControl w:val="0"/>
              <w:spacing w:line="240" w:lineRule="auto"/>
              <w:ind w:left="0" w:firstLine="0"/>
              <w:rPr>
                <w:sz w:val="20"/>
                <w:szCs w:val="20"/>
              </w:rPr>
            </w:pPr>
            <w:r w:rsidDel="00000000" w:rsidR="00000000" w:rsidRPr="00000000">
              <w:rPr>
                <w:sz w:val="20"/>
                <w:szCs w:val="20"/>
                <w:rtl w:val="0"/>
              </w:rPr>
              <w:t xml:space="preserve">Connectivity (dwPLI) and Power: Gamma band (9 variables)</w:t>
            </w:r>
          </w:p>
        </w:tc>
      </w:tr>
      <w:tr>
        <w:trPr>
          <w:cantSplit w:val="0"/>
          <w:trHeight w:val="27.36" w:hRule="atLeast"/>
          <w:tblHeader w:val="0"/>
        </w:trPr>
        <w:tc>
          <w:tcPr>
            <w:tcBorders>
              <w:top w:color="000000" w:space="0" w:sz="4" w:val="dashed"/>
              <w:left w:color="ffffff" w:space="0" w:sz="4" w:val="single"/>
              <w:bottom w:color="000000" w:space="0" w:sz="4" w:val="dashed"/>
              <w:right w:color="ffffff" w:space="0" w:sz="4" w:val="single"/>
            </w:tcBorders>
            <w:shd w:fill="auto" w:val="clear"/>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84">
            <w:pPr>
              <w:widowControl w:val="0"/>
              <w:spacing w:line="240" w:lineRule="auto"/>
              <w:ind w:left="0" w:firstLine="0"/>
              <w:rPr>
                <w:b w:val="1"/>
                <w:sz w:val="20"/>
                <w:szCs w:val="20"/>
              </w:rPr>
            </w:pPr>
            <w:r w:rsidDel="00000000" w:rsidR="00000000" w:rsidRPr="00000000">
              <w:rPr>
                <w:b w:val="1"/>
                <w:sz w:val="20"/>
                <w:szCs w:val="20"/>
                <w:rtl w:val="0"/>
              </w:rPr>
              <w:t xml:space="preserve">Microbiome Diversity and Abundance of species</w:t>
            </w:r>
          </w:p>
        </w:tc>
        <w:tc>
          <w:tcPr>
            <w:tcBorders>
              <w:top w:color="000000" w:space="0" w:sz="4" w:val="dashed"/>
              <w:left w:color="ffffff" w:space="0" w:sz="4" w:val="single"/>
              <w:bottom w:color="000000" w:space="0" w:sz="4" w:val="dashed"/>
              <w:right w:color="ffffff" w:space="0" w:sz="4" w:val="single"/>
            </w:tcBorders>
            <w:shd w:fill="auto" w:val="clear"/>
            <w:tcMar>
              <w:top w:w="-391.68000000000006" w:type="dxa"/>
              <w:left w:w="-391.68000000000006" w:type="dxa"/>
              <w:bottom w:w="-391.68000000000006" w:type="dxa"/>
              <w:right w:w="-391.68000000000006" w:type="dxa"/>
            </w:tcMar>
            <w:vAlign w:val="bottom"/>
          </w:tcPr>
          <w:p w:rsidR="00000000" w:rsidDel="00000000" w:rsidP="00000000" w:rsidRDefault="00000000" w:rsidRPr="00000000" w14:paraId="00000185">
            <w:pPr>
              <w:widowControl w:val="0"/>
              <w:spacing w:line="240" w:lineRule="auto"/>
              <w:ind w:left="0" w:firstLine="0"/>
              <w:rPr>
                <w:sz w:val="20"/>
                <w:szCs w:val="20"/>
              </w:rPr>
            </w:pPr>
            <w:r w:rsidDel="00000000" w:rsidR="00000000" w:rsidRPr="00000000">
              <w:rPr>
                <w:sz w:val="20"/>
                <w:szCs w:val="20"/>
                <w:rtl w:val="0"/>
              </w:rPr>
              <w:t xml:space="preserve">Alpha diversity of species (432 variables)</w:t>
            </w:r>
          </w:p>
        </w:tc>
      </w:tr>
      <w:tr>
        <w:trPr>
          <w:cantSplit w:val="0"/>
          <w:trHeight w:val="27.36" w:hRule="atLeast"/>
          <w:tblHeader w:val="0"/>
        </w:trPr>
        <w:tc>
          <w:tcPr>
            <w:tcBorders>
              <w:top w:color="000000" w:space="0" w:sz="4" w:val="dashed"/>
              <w:left w:color="ffffff" w:space="0" w:sz="4" w:val="single"/>
              <w:bottom w:color="000000" w:space="0" w:sz="4" w:val="single"/>
              <w:right w:color="ffffff" w:space="0" w:sz="4" w:val="single"/>
            </w:tcBorders>
            <w:shd w:fill="auto" w:val="clear"/>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86">
            <w:pPr>
              <w:widowControl w:val="0"/>
              <w:spacing w:line="240" w:lineRule="auto"/>
              <w:ind w:left="0" w:firstLine="0"/>
              <w:rPr>
                <w:b w:val="1"/>
                <w:sz w:val="20"/>
                <w:szCs w:val="20"/>
              </w:rPr>
            </w:pPr>
            <w:r w:rsidDel="00000000" w:rsidR="00000000" w:rsidRPr="00000000">
              <w:rPr>
                <w:b w:val="1"/>
                <w:sz w:val="20"/>
                <w:szCs w:val="20"/>
                <w:rtl w:val="0"/>
              </w:rPr>
              <w:t xml:space="preserve">Microbiome Functional Pathways</w:t>
            </w:r>
          </w:p>
        </w:tc>
        <w:tc>
          <w:tcPr>
            <w:tcBorders>
              <w:top w:color="000000" w:space="0" w:sz="4" w:val="dashed"/>
              <w:left w:color="ffffff" w:space="0" w:sz="4" w:val="single"/>
              <w:bottom w:color="000000" w:space="0" w:sz="4" w:val="single"/>
              <w:right w:color="ffffff" w:space="0" w:sz="4" w:val="single"/>
            </w:tcBorders>
            <w:shd w:fill="auto" w:val="clear"/>
            <w:tcMar>
              <w:top w:w="-391.68000000000006" w:type="dxa"/>
              <w:left w:w="-391.68000000000006" w:type="dxa"/>
              <w:bottom w:w="-391.68000000000006" w:type="dxa"/>
              <w:right w:w="-391.68000000000006" w:type="dxa"/>
            </w:tcMar>
            <w:vAlign w:val="bottom"/>
          </w:tcPr>
          <w:p w:rsidR="00000000" w:rsidDel="00000000" w:rsidP="00000000" w:rsidRDefault="00000000" w:rsidRPr="00000000" w14:paraId="00000187">
            <w:pPr>
              <w:widowControl w:val="0"/>
              <w:spacing w:line="240" w:lineRule="auto"/>
              <w:ind w:left="0" w:firstLine="0"/>
              <w:rPr>
                <w:sz w:val="20"/>
                <w:szCs w:val="20"/>
              </w:rPr>
            </w:pPr>
            <w:r w:rsidDel="00000000" w:rsidR="00000000" w:rsidRPr="00000000">
              <w:rPr>
                <w:sz w:val="20"/>
                <w:szCs w:val="20"/>
                <w:rtl w:val="0"/>
              </w:rPr>
              <w:t xml:space="preserve">Microbiome Functional Pathways (500 variables)</w:t>
            </w:r>
          </w:p>
        </w:tc>
      </w:tr>
    </w:tbl>
    <w:p w:rsidR="00000000" w:rsidDel="00000000" w:rsidP="00000000" w:rsidRDefault="00000000" w:rsidRPr="00000000" w14:paraId="00000188">
      <w:pPr>
        <w:ind w:left="-180" w:firstLine="0"/>
        <w:jc w:val="both"/>
        <w:rPr>
          <w:b w:val="1"/>
        </w:rPr>
      </w:pPr>
      <w:r w:rsidDel="00000000" w:rsidR="00000000" w:rsidRPr="00000000">
        <w:rPr>
          <w:rtl w:val="0"/>
        </w:rPr>
      </w:r>
    </w:p>
    <w:tbl>
      <w:tblPr>
        <w:tblStyle w:val="Table4"/>
        <w:tblW w:w="1007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76"/>
        <w:tblGridChange w:id="0">
          <w:tblGrid>
            <w:gridCol w:w="10076"/>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9">
            <w:pPr>
              <w:ind w:left="360" w:firstLine="0"/>
              <w:jc w:val="both"/>
              <w:rPr/>
            </w:pPr>
            <w:r w:rsidDel="00000000" w:rsidR="00000000" w:rsidRPr="00000000">
              <w:rPr/>
              <w:drawing>
                <wp:inline distB="19050" distT="19050" distL="19050" distR="19050">
                  <wp:extent cx="5976938" cy="1795887"/>
                  <wp:effectExtent b="0" l="0" r="0" t="0"/>
                  <wp:docPr id="3" name="image1.png"/>
                  <a:graphic>
                    <a:graphicData uri="http://schemas.openxmlformats.org/drawingml/2006/picture">
                      <pic:pic>
                        <pic:nvPicPr>
                          <pic:cNvPr id="0" name="image1.png"/>
                          <pic:cNvPicPr preferRelativeResize="0"/>
                        </pic:nvPicPr>
                        <pic:blipFill>
                          <a:blip r:embed="rId80"/>
                          <a:srcRect b="0" l="0" r="0" t="0"/>
                          <a:stretch>
                            <a:fillRect/>
                          </a:stretch>
                        </pic:blipFill>
                        <pic:spPr>
                          <a:xfrm>
                            <a:off x="0" y="0"/>
                            <a:ext cx="5976938" cy="1795887"/>
                          </a:xfrm>
                          <a:prstGeom prst="rect"/>
                          <a:ln/>
                        </pic:spPr>
                      </pic:pic>
                    </a:graphicData>
                  </a:graphic>
                </wp:inline>
              </w:drawing>
            </w:r>
            <w:r w:rsidDel="00000000" w:rsidR="00000000" w:rsidRPr="00000000">
              <w:rPr>
                <w:rtl w:val="0"/>
              </w:rPr>
            </w:r>
          </w:p>
          <w:p w:rsidR="00000000" w:rsidDel="00000000" w:rsidP="00000000" w:rsidRDefault="00000000" w:rsidRPr="00000000" w14:paraId="0000018A">
            <w:pPr>
              <w:ind w:left="360" w:firstLine="0"/>
              <w:jc w:val="both"/>
              <w:rPr>
                <w:b w:val="1"/>
              </w:rPr>
            </w:pPr>
            <w:r w:rsidDel="00000000" w:rsidR="00000000" w:rsidRPr="00000000">
              <w:rPr>
                <w:rtl w:val="0"/>
              </w:rPr>
            </w:r>
          </w:p>
          <w:p w:rsidR="00000000" w:rsidDel="00000000" w:rsidP="00000000" w:rsidRDefault="00000000" w:rsidRPr="00000000" w14:paraId="0000018B">
            <w:pPr>
              <w:ind w:left="360" w:firstLine="0"/>
              <w:jc w:val="center"/>
              <w:rPr>
                <w:b w:val="1"/>
              </w:rPr>
            </w:pPr>
            <w:r w:rsidDel="00000000" w:rsidR="00000000" w:rsidRPr="00000000">
              <w:rPr>
                <w:b w:val="1"/>
                <w:rtl w:val="0"/>
              </w:rPr>
              <w:t xml:space="preserve">Figure S1. </w:t>
            </w:r>
            <w:r w:rsidDel="00000000" w:rsidR="00000000" w:rsidRPr="00000000">
              <w:rPr>
                <w:rtl w:val="0"/>
              </w:rPr>
              <w:t xml:space="preserve">Illustration of the multiple holdout framework for single- and multi-view data. We first split the data into two sets: Holdout data (20%) and Optimization data (80%). The Optimization data is then used to build/select the best model; in this step, we employed ddsPLS to select the model with the best generability and stability. Once the top-performing model is selected, its performance is assessed using the Holdout data, and a p-value is computed via a permutation test. The entire procedure is repeated ten times, yielding ten p-values. Finally, an omnibus test is applied to these p-values to draw a definitive conclusion.</w:t>
            </w:r>
            <w:r w:rsidDel="00000000" w:rsidR="00000000" w:rsidRPr="00000000">
              <w:rPr>
                <w:rtl w:val="0"/>
              </w:rPr>
            </w:r>
          </w:p>
        </w:tc>
      </w:tr>
    </w:tbl>
    <w:p w:rsidR="00000000" w:rsidDel="00000000" w:rsidP="00000000" w:rsidRDefault="00000000" w:rsidRPr="00000000" w14:paraId="0000018C">
      <w:pPr>
        <w:ind w:left="-180" w:firstLine="0"/>
        <w:jc w:val="both"/>
        <w:rPr/>
        <w:sectPr>
          <w:type w:val="nextPage"/>
          <w:pgSz w:h="16838" w:w="11906" w:orient="portrait"/>
          <w:pgMar w:bottom="1440" w:top="1440" w:left="1080" w:right="750" w:header="720" w:footer="720"/>
        </w:sectPr>
      </w:pPr>
      <w:r w:rsidDel="00000000" w:rsidR="00000000" w:rsidRPr="00000000">
        <w:rPr>
          <w:rtl w:val="0"/>
        </w:rPr>
      </w:r>
    </w:p>
    <w:p w:rsidR="00000000" w:rsidDel="00000000" w:rsidP="00000000" w:rsidRDefault="00000000" w:rsidRPr="00000000" w14:paraId="0000018D">
      <w:pPr>
        <w:ind w:left="-180" w:firstLine="0"/>
        <w:jc w:val="both"/>
        <w:rPr>
          <w:b w:val="1"/>
        </w:rPr>
      </w:pPr>
      <w:r w:rsidDel="00000000" w:rsidR="00000000" w:rsidRPr="00000000">
        <w:rPr>
          <w:b w:val="1"/>
          <w:rtl w:val="0"/>
        </w:rPr>
        <w:t xml:space="preserve">Supplementary results</w:t>
      </w:r>
    </w:p>
    <w:p w:rsidR="00000000" w:rsidDel="00000000" w:rsidP="00000000" w:rsidRDefault="00000000" w:rsidRPr="00000000" w14:paraId="0000018E">
      <w:pPr>
        <w:ind w:left="-180" w:firstLine="0"/>
        <w:jc w:val="both"/>
        <w:rPr>
          <w:b w:val="1"/>
        </w:rPr>
      </w:pPr>
      <w:r w:rsidDel="00000000" w:rsidR="00000000" w:rsidRPr="00000000">
        <w:rPr>
          <w:rtl w:val="0"/>
        </w:rPr>
      </w:r>
    </w:p>
    <w:p w:rsidR="00000000" w:rsidDel="00000000" w:rsidP="00000000" w:rsidRDefault="00000000" w:rsidRPr="00000000" w14:paraId="0000018F">
      <w:pPr>
        <w:ind w:left="-180" w:firstLine="0"/>
        <w:jc w:val="both"/>
        <w:rPr>
          <w:i w:val="1"/>
        </w:rPr>
      </w:pPr>
      <w:r w:rsidDel="00000000" w:rsidR="00000000" w:rsidRPr="00000000">
        <w:rPr>
          <w:i w:val="1"/>
          <w:rtl w:val="0"/>
        </w:rPr>
        <w:t xml:space="preserve">Infant development l</w:t>
      </w:r>
      <w:r w:rsidDel="00000000" w:rsidR="00000000" w:rsidRPr="00000000">
        <w:rPr>
          <w:i w:val="1"/>
          <w:rtl w:val="0"/>
        </w:rPr>
        <w:t xml:space="preserve">atent factor</w:t>
      </w:r>
    </w:p>
    <w:p w:rsidR="00000000" w:rsidDel="00000000" w:rsidP="00000000" w:rsidRDefault="00000000" w:rsidRPr="00000000" w14:paraId="00000190">
      <w:pPr>
        <w:ind w:left="-180" w:firstLine="0"/>
        <w:jc w:val="both"/>
        <w:rPr/>
      </w:pPr>
      <w:r w:rsidDel="00000000" w:rsidR="00000000" w:rsidRPr="00000000">
        <w:rPr>
          <w:rtl w:val="0"/>
        </w:rPr>
      </w:r>
    </w:p>
    <w:tbl>
      <w:tblPr>
        <w:tblStyle w:val="Table5"/>
        <w:tblW w:w="693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95"/>
        <w:gridCol w:w="1290"/>
        <w:gridCol w:w="1230"/>
        <w:gridCol w:w="870"/>
        <w:gridCol w:w="855"/>
        <w:gridCol w:w="945"/>
        <w:gridCol w:w="945"/>
        <w:tblGridChange w:id="0">
          <w:tblGrid>
            <w:gridCol w:w="795"/>
            <w:gridCol w:w="1290"/>
            <w:gridCol w:w="1230"/>
            <w:gridCol w:w="870"/>
            <w:gridCol w:w="855"/>
            <w:gridCol w:w="945"/>
            <w:gridCol w:w="945"/>
          </w:tblGrid>
        </w:tblGridChange>
      </w:tblGrid>
      <w:tr>
        <w:trPr>
          <w:cantSplit w:val="0"/>
          <w:trHeight w:val="315" w:hRule="atLeast"/>
          <w:tblHeader w:val="0"/>
        </w:trPr>
        <w:tc>
          <w:tcPr>
            <w:gridSpan w:val="7"/>
            <w:tcBorders>
              <w:top w:color="ffffff" w:space="0" w:sz="4" w:val="single"/>
              <w:left w:color="ffffff" w:space="0" w:sz="4" w:val="single"/>
              <w:bottom w:color="000000" w:space="0" w:sz="4" w:val="single"/>
              <w:right w:color="cccccc" w:space="0" w:sz="4" w:val="single"/>
            </w:tcBorders>
            <w:tcMar>
              <w:top w:w="-103.67999999999998" w:type="dxa"/>
              <w:left w:w="-103.67999999999998" w:type="dxa"/>
              <w:bottom w:w="-103.67999999999998" w:type="dxa"/>
              <w:right w:w="-103.67999999999998" w:type="dxa"/>
            </w:tcMar>
            <w:vAlign w:val="center"/>
          </w:tcPr>
          <w:p w:rsidR="00000000" w:rsidDel="00000000" w:rsidP="00000000" w:rsidRDefault="00000000" w:rsidRPr="00000000" w14:paraId="00000191">
            <w:pPr>
              <w:widowControl w:val="0"/>
              <w:spacing w:line="240" w:lineRule="auto"/>
              <w:rPr>
                <w:sz w:val="20"/>
                <w:szCs w:val="20"/>
              </w:rPr>
            </w:pPr>
            <w:r w:rsidDel="00000000" w:rsidR="00000000" w:rsidRPr="00000000">
              <w:rPr>
                <w:b w:val="1"/>
                <w:sz w:val="20"/>
                <w:szCs w:val="20"/>
                <w:rtl w:val="0"/>
              </w:rPr>
              <w:t xml:space="preserve">Table S4. </w:t>
            </w:r>
            <w:r w:rsidDel="00000000" w:rsidR="00000000" w:rsidRPr="00000000">
              <w:rPr>
                <w:sz w:val="20"/>
                <w:szCs w:val="20"/>
                <w:rtl w:val="0"/>
              </w:rPr>
              <w:t xml:space="preserve">Latent factor models of infant development measured by the Bayley-III at baseline (3 months of age).</w:t>
            </w:r>
          </w:p>
        </w:tc>
      </w:tr>
      <w:tr>
        <w:trPr>
          <w:cantSplit w:val="0"/>
          <w:trHeight w:val="9.000000000005457" w:hRule="atLeast"/>
          <w:tblHeader w:val="0"/>
        </w:trPr>
        <w:tc>
          <w:tcPr>
            <w:tcBorders>
              <w:top w:color="000000" w:space="0" w:sz="4" w:val="single"/>
              <w:left w:color="ffffff" w:space="0" w:sz="4" w:val="single"/>
              <w:bottom w:color="000000" w:space="0" w:sz="4" w:val="single"/>
              <w:right w:color="ffffff" w:space="0" w:sz="4" w:val="single"/>
            </w:tcBorders>
            <w:shd w:fill="auto" w:val="clear"/>
            <w:tcMar>
              <w:top w:w="-103.67999999999998" w:type="dxa"/>
              <w:left w:w="-103.67999999999998" w:type="dxa"/>
              <w:bottom w:w="-103.67999999999998" w:type="dxa"/>
              <w:right w:w="-103.67999999999998" w:type="dxa"/>
            </w:tcMar>
            <w:vAlign w:val="center"/>
          </w:tcPr>
          <w:p w:rsidR="00000000" w:rsidDel="00000000" w:rsidP="00000000" w:rsidRDefault="00000000" w:rsidRPr="00000000" w14:paraId="00000198">
            <w:pPr>
              <w:widowControl w:val="0"/>
              <w:spacing w:line="240" w:lineRule="auto"/>
              <w:jc w:val="center"/>
              <w:rPr>
                <w:sz w:val="20"/>
                <w:szCs w:val="20"/>
              </w:rPr>
            </w:pPr>
            <w:r w:rsidDel="00000000" w:rsidR="00000000" w:rsidRPr="00000000">
              <w:rPr>
                <w:b w:val="1"/>
                <w:sz w:val="20"/>
                <w:szCs w:val="20"/>
                <w:rtl w:val="0"/>
              </w:rPr>
              <w:t xml:space="preserve">Model</w:t>
            </w:r>
            <w:r w:rsidDel="00000000" w:rsidR="00000000" w:rsidRPr="00000000">
              <w:rPr>
                <w:rtl w:val="0"/>
              </w:rPr>
            </w:r>
          </w:p>
        </w:tc>
        <w:tc>
          <w:tcPr>
            <w:tcBorders>
              <w:top w:color="000000" w:space="0" w:sz="4" w:val="single"/>
              <w:left w:color="ffffff" w:space="0" w:sz="4" w:val="single"/>
              <w:bottom w:color="000000" w:space="0" w:sz="4" w:val="single"/>
              <w:right w:color="ffffff" w:space="0" w:sz="4" w:val="single"/>
            </w:tcBorders>
            <w:shd w:fill="auto" w:val="clear"/>
            <w:tcMar>
              <w:top w:w="-103.67999999999998" w:type="dxa"/>
              <w:left w:w="-103.67999999999998" w:type="dxa"/>
              <w:bottom w:w="-103.67999999999998" w:type="dxa"/>
              <w:right w:w="-103.67999999999998" w:type="dxa"/>
            </w:tcMar>
            <w:vAlign w:val="center"/>
          </w:tcPr>
          <w:p w:rsidR="00000000" w:rsidDel="00000000" w:rsidP="00000000" w:rsidRDefault="00000000" w:rsidRPr="00000000" w14:paraId="00000199">
            <w:pPr>
              <w:widowControl w:val="0"/>
              <w:spacing w:line="240" w:lineRule="auto"/>
              <w:jc w:val="center"/>
              <w:rPr>
                <w:sz w:val="20"/>
                <w:szCs w:val="20"/>
              </w:rPr>
            </w:pPr>
            <w:r w:rsidDel="00000000" w:rsidR="00000000" w:rsidRPr="00000000">
              <w:rPr>
                <w:b w:val="1"/>
                <w:sz w:val="20"/>
                <w:szCs w:val="20"/>
                <w:rtl w:val="0"/>
              </w:rPr>
              <w:t xml:space="preserve">Number of parameters</w:t>
            </w:r>
            <w:r w:rsidDel="00000000" w:rsidR="00000000" w:rsidRPr="00000000">
              <w:rPr>
                <w:rtl w:val="0"/>
              </w:rPr>
            </w:r>
          </w:p>
        </w:tc>
        <w:tc>
          <w:tcPr>
            <w:tcBorders>
              <w:top w:color="000000" w:space="0" w:sz="4" w:val="single"/>
              <w:left w:color="ffffff" w:space="0" w:sz="4" w:val="single"/>
              <w:bottom w:color="000000" w:space="0" w:sz="4" w:val="single"/>
              <w:right w:color="ffffff" w:space="0" w:sz="4" w:val="single"/>
            </w:tcBorders>
            <w:shd w:fill="auto" w:val="clear"/>
            <w:tcMar>
              <w:top w:w="-103.67999999999998" w:type="dxa"/>
              <w:left w:w="-103.67999999999998" w:type="dxa"/>
              <w:bottom w:w="-103.67999999999998" w:type="dxa"/>
              <w:right w:w="-103.67999999999998" w:type="dxa"/>
            </w:tcMar>
            <w:vAlign w:val="center"/>
          </w:tcPr>
          <w:p w:rsidR="00000000" w:rsidDel="00000000" w:rsidP="00000000" w:rsidRDefault="00000000" w:rsidRPr="00000000" w14:paraId="0000019A">
            <w:pPr>
              <w:widowControl w:val="0"/>
              <w:spacing w:line="240" w:lineRule="auto"/>
              <w:jc w:val="center"/>
              <w:rPr>
                <w:sz w:val="20"/>
                <w:szCs w:val="20"/>
              </w:rPr>
            </w:pPr>
            <w:r w:rsidDel="00000000" w:rsidR="00000000" w:rsidRPr="00000000">
              <w:rPr>
                <w:b w:val="1"/>
                <w:sz w:val="20"/>
                <w:szCs w:val="20"/>
                <w:rtl w:val="0"/>
              </w:rPr>
              <w:t xml:space="preserve">Degrees of freedom</w:t>
            </w:r>
            <w:r w:rsidDel="00000000" w:rsidR="00000000" w:rsidRPr="00000000">
              <w:rPr>
                <w:rtl w:val="0"/>
              </w:rPr>
            </w:r>
          </w:p>
        </w:tc>
        <w:tc>
          <w:tcPr>
            <w:tcBorders>
              <w:top w:color="000000" w:space="0" w:sz="4" w:val="single"/>
              <w:left w:color="ffffff" w:space="0" w:sz="4" w:val="single"/>
              <w:bottom w:color="000000" w:space="0" w:sz="4" w:val="single"/>
              <w:right w:color="ffffff" w:space="0" w:sz="4" w:val="single"/>
            </w:tcBorders>
            <w:shd w:fill="auto" w:val="clear"/>
            <w:tcMar>
              <w:top w:w="-103.67999999999998" w:type="dxa"/>
              <w:left w:w="-103.67999999999998" w:type="dxa"/>
              <w:bottom w:w="-103.67999999999998" w:type="dxa"/>
              <w:right w:w="-103.67999999999998" w:type="dxa"/>
            </w:tcMar>
            <w:vAlign w:val="center"/>
          </w:tcPr>
          <w:p w:rsidR="00000000" w:rsidDel="00000000" w:rsidP="00000000" w:rsidRDefault="00000000" w:rsidRPr="00000000" w14:paraId="0000019B">
            <w:pPr>
              <w:widowControl w:val="0"/>
              <w:spacing w:line="240" w:lineRule="auto"/>
              <w:jc w:val="center"/>
              <w:rPr>
                <w:sz w:val="20"/>
                <w:szCs w:val="20"/>
              </w:rPr>
            </w:pPr>
            <w:r w:rsidDel="00000000" w:rsidR="00000000" w:rsidRPr="00000000">
              <w:rPr>
                <w:b w:val="1"/>
                <w:sz w:val="20"/>
                <w:szCs w:val="20"/>
                <w:rtl w:val="0"/>
              </w:rPr>
              <w:t xml:space="preserve">CFI</w:t>
            </w:r>
            <w:r w:rsidDel="00000000" w:rsidR="00000000" w:rsidRPr="00000000">
              <w:rPr>
                <w:rtl w:val="0"/>
              </w:rPr>
            </w:r>
          </w:p>
        </w:tc>
        <w:tc>
          <w:tcPr>
            <w:tcBorders>
              <w:top w:color="000000" w:space="0" w:sz="4" w:val="single"/>
              <w:left w:color="ffffff" w:space="0" w:sz="4" w:val="single"/>
              <w:bottom w:color="000000" w:space="0" w:sz="4" w:val="single"/>
              <w:right w:color="ffffff" w:space="0" w:sz="4" w:val="single"/>
            </w:tcBorders>
            <w:shd w:fill="auto" w:val="clear"/>
            <w:tcMar>
              <w:top w:w="-103.67999999999998" w:type="dxa"/>
              <w:left w:w="-103.67999999999998" w:type="dxa"/>
              <w:bottom w:w="-103.67999999999998" w:type="dxa"/>
              <w:right w:w="-103.67999999999998" w:type="dxa"/>
            </w:tcMar>
            <w:vAlign w:val="center"/>
          </w:tcPr>
          <w:p w:rsidR="00000000" w:rsidDel="00000000" w:rsidP="00000000" w:rsidRDefault="00000000" w:rsidRPr="00000000" w14:paraId="0000019C">
            <w:pPr>
              <w:widowControl w:val="0"/>
              <w:spacing w:line="240" w:lineRule="auto"/>
              <w:jc w:val="center"/>
              <w:rPr>
                <w:sz w:val="20"/>
                <w:szCs w:val="20"/>
              </w:rPr>
            </w:pPr>
            <w:r w:rsidDel="00000000" w:rsidR="00000000" w:rsidRPr="00000000">
              <w:rPr>
                <w:b w:val="1"/>
                <w:sz w:val="20"/>
                <w:szCs w:val="20"/>
                <w:rtl w:val="0"/>
              </w:rPr>
              <w:t xml:space="preserve">TLI</w:t>
            </w:r>
            <w:r w:rsidDel="00000000" w:rsidR="00000000" w:rsidRPr="00000000">
              <w:rPr>
                <w:rtl w:val="0"/>
              </w:rPr>
            </w:r>
          </w:p>
        </w:tc>
        <w:tc>
          <w:tcPr>
            <w:tcBorders>
              <w:top w:color="000000" w:space="0" w:sz="4" w:val="single"/>
              <w:left w:color="ffffff" w:space="0" w:sz="4" w:val="single"/>
              <w:bottom w:color="000000" w:space="0" w:sz="4" w:val="single"/>
              <w:right w:color="ffffff" w:space="0" w:sz="4" w:val="single"/>
            </w:tcBorders>
            <w:shd w:fill="auto" w:val="clear"/>
            <w:tcMar>
              <w:top w:w="-103.67999999999998" w:type="dxa"/>
              <w:left w:w="-103.67999999999998" w:type="dxa"/>
              <w:bottom w:w="-103.67999999999998" w:type="dxa"/>
              <w:right w:w="-103.67999999999998" w:type="dxa"/>
            </w:tcMar>
            <w:vAlign w:val="center"/>
          </w:tcPr>
          <w:p w:rsidR="00000000" w:rsidDel="00000000" w:rsidP="00000000" w:rsidRDefault="00000000" w:rsidRPr="00000000" w14:paraId="0000019D">
            <w:pPr>
              <w:widowControl w:val="0"/>
              <w:spacing w:line="240" w:lineRule="auto"/>
              <w:jc w:val="center"/>
              <w:rPr>
                <w:sz w:val="20"/>
                <w:szCs w:val="20"/>
              </w:rPr>
            </w:pPr>
            <w:r w:rsidDel="00000000" w:rsidR="00000000" w:rsidRPr="00000000">
              <w:rPr>
                <w:b w:val="1"/>
                <w:sz w:val="20"/>
                <w:szCs w:val="20"/>
                <w:rtl w:val="0"/>
              </w:rPr>
              <w:t xml:space="preserve">RMSEA</w:t>
            </w:r>
            <w:r w:rsidDel="00000000" w:rsidR="00000000" w:rsidRPr="00000000">
              <w:rPr>
                <w:rtl w:val="0"/>
              </w:rPr>
            </w:r>
          </w:p>
        </w:tc>
        <w:tc>
          <w:tcPr>
            <w:tcBorders>
              <w:top w:color="000000" w:space="0" w:sz="4" w:val="single"/>
              <w:left w:color="ffffff" w:space="0" w:sz="4" w:val="single"/>
              <w:bottom w:color="000000" w:space="0" w:sz="4" w:val="single"/>
              <w:right w:color="ffffff" w:space="0" w:sz="4" w:val="single"/>
            </w:tcBorders>
            <w:shd w:fill="auto" w:val="clear"/>
            <w:tcMar>
              <w:top w:w="-103.67999999999998" w:type="dxa"/>
              <w:left w:w="-103.67999999999998" w:type="dxa"/>
              <w:bottom w:w="-103.67999999999998" w:type="dxa"/>
              <w:right w:w="-103.67999999999998" w:type="dxa"/>
            </w:tcMar>
            <w:vAlign w:val="center"/>
          </w:tcPr>
          <w:p w:rsidR="00000000" w:rsidDel="00000000" w:rsidP="00000000" w:rsidRDefault="00000000" w:rsidRPr="00000000" w14:paraId="0000019E">
            <w:pPr>
              <w:widowControl w:val="0"/>
              <w:spacing w:line="240" w:lineRule="auto"/>
              <w:jc w:val="center"/>
              <w:rPr>
                <w:sz w:val="20"/>
                <w:szCs w:val="20"/>
              </w:rPr>
            </w:pPr>
            <w:r w:rsidDel="00000000" w:rsidR="00000000" w:rsidRPr="00000000">
              <w:rPr>
                <w:b w:val="1"/>
                <w:sz w:val="20"/>
                <w:szCs w:val="20"/>
                <w:rtl w:val="0"/>
              </w:rPr>
              <w:t xml:space="preserve">SRMR</w:t>
            </w:r>
            <w:r w:rsidDel="00000000" w:rsidR="00000000" w:rsidRPr="00000000">
              <w:rPr>
                <w:rtl w:val="0"/>
              </w:rPr>
            </w:r>
          </w:p>
        </w:tc>
      </w:tr>
      <w:tr>
        <w:trPr>
          <w:cantSplit w:val="0"/>
          <w:trHeight w:val="27.00000000000273" w:hRule="atLeast"/>
          <w:tblHeader w:val="0"/>
        </w:trPr>
        <w:tc>
          <w:tcPr>
            <w:tcBorders>
              <w:top w:color="000000" w:space="0" w:sz="4" w:val="single"/>
              <w:left w:color="ffffff" w:space="0" w:sz="4" w:val="single"/>
              <w:bottom w:color="ffffff" w:space="0" w:sz="4" w:val="single"/>
              <w:right w:color="ffffff" w:space="0" w:sz="4" w:val="single"/>
            </w:tcBorders>
            <w:shd w:fill="auto" w:val="clear"/>
            <w:tcMar>
              <w:top w:w="-103.67999999999998" w:type="dxa"/>
              <w:left w:w="-103.67999999999998" w:type="dxa"/>
              <w:bottom w:w="-103.67999999999998" w:type="dxa"/>
              <w:right w:w="-103.67999999999998" w:type="dxa"/>
            </w:tcMar>
            <w:vAlign w:val="center"/>
          </w:tcPr>
          <w:p w:rsidR="00000000" w:rsidDel="00000000" w:rsidP="00000000" w:rsidRDefault="00000000" w:rsidRPr="00000000" w14:paraId="0000019F">
            <w:pPr>
              <w:widowControl w:val="0"/>
              <w:spacing w:line="240" w:lineRule="auto"/>
              <w:jc w:val="center"/>
              <w:rPr>
                <w:sz w:val="20"/>
                <w:szCs w:val="20"/>
              </w:rPr>
            </w:pPr>
            <w:r w:rsidDel="00000000" w:rsidR="00000000" w:rsidRPr="00000000">
              <w:rPr>
                <w:sz w:val="20"/>
                <w:szCs w:val="20"/>
                <w:rtl w:val="0"/>
              </w:rPr>
              <w:t xml:space="preserve">1</w:t>
            </w:r>
          </w:p>
        </w:tc>
        <w:tc>
          <w:tcPr>
            <w:tcBorders>
              <w:top w:color="000000" w:space="0" w:sz="4" w:val="single"/>
              <w:left w:color="ffffff" w:space="0" w:sz="4" w:val="single"/>
              <w:bottom w:color="ffffff" w:space="0" w:sz="4" w:val="single"/>
              <w:right w:color="ffffff" w:space="0" w:sz="4" w:val="single"/>
            </w:tcBorders>
            <w:shd w:fill="auto" w:val="clear"/>
            <w:tcMar>
              <w:top w:w="-103.67999999999998" w:type="dxa"/>
              <w:left w:w="-103.67999999999998" w:type="dxa"/>
              <w:bottom w:w="-103.67999999999998" w:type="dxa"/>
              <w:right w:w="-103.67999999999998" w:type="dxa"/>
            </w:tcMar>
            <w:vAlign w:val="center"/>
          </w:tcPr>
          <w:p w:rsidR="00000000" w:rsidDel="00000000" w:rsidP="00000000" w:rsidRDefault="00000000" w:rsidRPr="00000000" w14:paraId="000001A0">
            <w:pPr>
              <w:widowControl w:val="0"/>
              <w:spacing w:line="240" w:lineRule="auto"/>
              <w:jc w:val="center"/>
              <w:rPr>
                <w:sz w:val="20"/>
                <w:szCs w:val="20"/>
              </w:rPr>
            </w:pPr>
            <w:r w:rsidDel="00000000" w:rsidR="00000000" w:rsidRPr="00000000">
              <w:rPr>
                <w:sz w:val="20"/>
                <w:szCs w:val="20"/>
                <w:rtl w:val="0"/>
              </w:rPr>
              <w:t xml:space="preserve">10</w:t>
            </w:r>
          </w:p>
        </w:tc>
        <w:tc>
          <w:tcPr>
            <w:tcBorders>
              <w:top w:color="000000" w:space="0" w:sz="4" w:val="single"/>
              <w:left w:color="ffffff" w:space="0" w:sz="4" w:val="single"/>
              <w:bottom w:color="ffffff" w:space="0" w:sz="4" w:val="single"/>
              <w:right w:color="ffffff" w:space="0" w:sz="4" w:val="single"/>
            </w:tcBorders>
            <w:shd w:fill="auto" w:val="clear"/>
            <w:tcMar>
              <w:top w:w="-103.67999999999998" w:type="dxa"/>
              <w:left w:w="-103.67999999999998" w:type="dxa"/>
              <w:bottom w:w="-103.67999999999998" w:type="dxa"/>
              <w:right w:w="-103.67999999999998" w:type="dxa"/>
            </w:tcMar>
            <w:vAlign w:val="center"/>
          </w:tcPr>
          <w:p w:rsidR="00000000" w:rsidDel="00000000" w:rsidP="00000000" w:rsidRDefault="00000000" w:rsidRPr="00000000" w14:paraId="000001A1">
            <w:pPr>
              <w:widowControl w:val="0"/>
              <w:spacing w:line="240" w:lineRule="auto"/>
              <w:jc w:val="center"/>
              <w:rPr>
                <w:sz w:val="20"/>
                <w:szCs w:val="20"/>
              </w:rPr>
            </w:pPr>
            <w:r w:rsidDel="00000000" w:rsidR="00000000" w:rsidRPr="00000000">
              <w:rPr>
                <w:sz w:val="20"/>
                <w:szCs w:val="20"/>
                <w:rtl w:val="0"/>
              </w:rPr>
              <w:t xml:space="preserve">5</w:t>
            </w:r>
          </w:p>
        </w:tc>
        <w:tc>
          <w:tcPr>
            <w:tcBorders>
              <w:top w:color="000000" w:space="0" w:sz="4" w:val="single"/>
              <w:left w:color="ffffff" w:space="0" w:sz="4" w:val="single"/>
              <w:bottom w:color="ffffff" w:space="0" w:sz="4" w:val="single"/>
              <w:right w:color="ffffff" w:space="0" w:sz="4" w:val="single"/>
            </w:tcBorders>
            <w:shd w:fill="auto" w:val="clear"/>
            <w:tcMar>
              <w:top w:w="-103.67999999999998" w:type="dxa"/>
              <w:left w:w="-103.67999999999998" w:type="dxa"/>
              <w:bottom w:w="-103.67999999999998" w:type="dxa"/>
              <w:right w:w="-103.67999999999998" w:type="dxa"/>
            </w:tcMar>
            <w:vAlign w:val="center"/>
          </w:tcPr>
          <w:p w:rsidR="00000000" w:rsidDel="00000000" w:rsidP="00000000" w:rsidRDefault="00000000" w:rsidRPr="00000000" w14:paraId="000001A2">
            <w:pPr>
              <w:widowControl w:val="0"/>
              <w:spacing w:line="240" w:lineRule="auto"/>
              <w:jc w:val="center"/>
              <w:rPr>
                <w:sz w:val="20"/>
                <w:szCs w:val="20"/>
              </w:rPr>
            </w:pPr>
            <w:r w:rsidDel="00000000" w:rsidR="00000000" w:rsidRPr="00000000">
              <w:rPr>
                <w:sz w:val="20"/>
                <w:szCs w:val="20"/>
                <w:rtl w:val="0"/>
              </w:rPr>
              <w:t xml:space="preserve">0.967</w:t>
            </w:r>
          </w:p>
        </w:tc>
        <w:tc>
          <w:tcPr>
            <w:tcBorders>
              <w:top w:color="000000" w:space="0" w:sz="4" w:val="single"/>
              <w:left w:color="ffffff" w:space="0" w:sz="4" w:val="single"/>
              <w:bottom w:color="ffffff" w:space="0" w:sz="4" w:val="single"/>
              <w:right w:color="ffffff" w:space="0" w:sz="4" w:val="single"/>
            </w:tcBorders>
            <w:shd w:fill="auto" w:val="clear"/>
            <w:tcMar>
              <w:top w:w="-103.67999999999998" w:type="dxa"/>
              <w:left w:w="-103.67999999999998" w:type="dxa"/>
              <w:bottom w:w="-103.67999999999998" w:type="dxa"/>
              <w:right w:w="-103.67999999999998" w:type="dxa"/>
            </w:tcMar>
            <w:vAlign w:val="center"/>
          </w:tcPr>
          <w:p w:rsidR="00000000" w:rsidDel="00000000" w:rsidP="00000000" w:rsidRDefault="00000000" w:rsidRPr="00000000" w14:paraId="000001A3">
            <w:pPr>
              <w:widowControl w:val="0"/>
              <w:spacing w:line="240" w:lineRule="auto"/>
              <w:jc w:val="center"/>
              <w:rPr>
                <w:sz w:val="20"/>
                <w:szCs w:val="20"/>
              </w:rPr>
            </w:pPr>
            <w:r w:rsidDel="00000000" w:rsidR="00000000" w:rsidRPr="00000000">
              <w:rPr>
                <w:sz w:val="20"/>
                <w:szCs w:val="20"/>
                <w:rtl w:val="0"/>
              </w:rPr>
              <w:t xml:space="preserve">0.935</w:t>
            </w:r>
          </w:p>
        </w:tc>
        <w:tc>
          <w:tcPr>
            <w:tcBorders>
              <w:top w:color="000000" w:space="0" w:sz="4" w:val="single"/>
              <w:left w:color="ffffff" w:space="0" w:sz="4" w:val="single"/>
              <w:bottom w:color="ffffff" w:space="0" w:sz="4" w:val="single"/>
              <w:right w:color="ffffff" w:space="0" w:sz="4" w:val="single"/>
            </w:tcBorders>
            <w:shd w:fill="auto" w:val="clear"/>
            <w:tcMar>
              <w:top w:w="-103.67999999999998" w:type="dxa"/>
              <w:left w:w="-103.67999999999998" w:type="dxa"/>
              <w:bottom w:w="-103.67999999999998" w:type="dxa"/>
              <w:right w:w="-103.67999999999998" w:type="dxa"/>
            </w:tcMar>
            <w:vAlign w:val="center"/>
          </w:tcPr>
          <w:p w:rsidR="00000000" w:rsidDel="00000000" w:rsidP="00000000" w:rsidRDefault="00000000" w:rsidRPr="00000000" w14:paraId="000001A4">
            <w:pPr>
              <w:widowControl w:val="0"/>
              <w:spacing w:line="240" w:lineRule="auto"/>
              <w:jc w:val="center"/>
              <w:rPr>
                <w:sz w:val="20"/>
                <w:szCs w:val="20"/>
              </w:rPr>
            </w:pPr>
            <w:r w:rsidDel="00000000" w:rsidR="00000000" w:rsidRPr="00000000">
              <w:rPr>
                <w:sz w:val="20"/>
                <w:szCs w:val="20"/>
                <w:rtl w:val="0"/>
              </w:rPr>
              <w:t xml:space="preserve">0.073</w:t>
            </w:r>
          </w:p>
        </w:tc>
        <w:tc>
          <w:tcPr>
            <w:tcBorders>
              <w:top w:color="000000" w:space="0" w:sz="4" w:val="single"/>
              <w:left w:color="ffffff" w:space="0" w:sz="4" w:val="single"/>
              <w:bottom w:color="ffffff" w:space="0" w:sz="4" w:val="single"/>
              <w:right w:color="ffffff" w:space="0" w:sz="4" w:val="single"/>
            </w:tcBorders>
            <w:shd w:fill="auto" w:val="clear"/>
            <w:tcMar>
              <w:top w:w="-103.67999999999998" w:type="dxa"/>
              <w:left w:w="-103.67999999999998" w:type="dxa"/>
              <w:bottom w:w="-103.67999999999998" w:type="dxa"/>
              <w:right w:w="-103.67999999999998" w:type="dxa"/>
            </w:tcMar>
            <w:vAlign w:val="center"/>
          </w:tcPr>
          <w:p w:rsidR="00000000" w:rsidDel="00000000" w:rsidP="00000000" w:rsidRDefault="00000000" w:rsidRPr="00000000" w14:paraId="000001A5">
            <w:pPr>
              <w:widowControl w:val="0"/>
              <w:spacing w:line="240" w:lineRule="auto"/>
              <w:jc w:val="center"/>
              <w:rPr>
                <w:sz w:val="20"/>
                <w:szCs w:val="20"/>
              </w:rPr>
            </w:pPr>
            <w:r w:rsidDel="00000000" w:rsidR="00000000" w:rsidRPr="00000000">
              <w:rPr>
                <w:sz w:val="20"/>
                <w:szCs w:val="20"/>
                <w:rtl w:val="0"/>
              </w:rPr>
              <w:t xml:space="preserve">0.035</w:t>
            </w:r>
          </w:p>
        </w:tc>
      </w:tr>
      <w:tr>
        <w:trPr>
          <w:cantSplit w:val="0"/>
          <w:trHeight w:val="135" w:hRule="atLeast"/>
          <w:tblHeader w:val="0"/>
        </w:trPr>
        <w:tc>
          <w:tcPr>
            <w:tcBorders>
              <w:top w:color="ffffff" w:space="0" w:sz="4" w:val="single"/>
              <w:left w:color="ffffff" w:space="0" w:sz="4" w:val="single"/>
              <w:bottom w:color="000000" w:space="0" w:sz="4" w:val="single"/>
              <w:right w:color="ffffff" w:space="0" w:sz="4" w:val="single"/>
            </w:tcBorders>
            <w:shd w:fill="auto" w:val="clear"/>
            <w:tcMar>
              <w:top w:w="-103.67999999999998" w:type="dxa"/>
              <w:left w:w="-103.67999999999998" w:type="dxa"/>
              <w:bottom w:w="-103.67999999999998" w:type="dxa"/>
              <w:right w:w="-103.67999999999998" w:type="dxa"/>
            </w:tcMar>
            <w:vAlign w:val="center"/>
          </w:tcPr>
          <w:p w:rsidR="00000000" w:rsidDel="00000000" w:rsidP="00000000" w:rsidRDefault="00000000" w:rsidRPr="00000000" w14:paraId="000001A6">
            <w:pPr>
              <w:widowControl w:val="0"/>
              <w:spacing w:line="240" w:lineRule="auto"/>
              <w:jc w:val="center"/>
              <w:rPr>
                <w:sz w:val="20"/>
                <w:szCs w:val="20"/>
              </w:rPr>
            </w:pPr>
            <w:r w:rsidDel="00000000" w:rsidR="00000000" w:rsidRPr="00000000">
              <w:rPr>
                <w:sz w:val="20"/>
                <w:szCs w:val="20"/>
                <w:rtl w:val="0"/>
              </w:rPr>
              <w:t xml:space="preserve">2</w:t>
            </w:r>
          </w:p>
        </w:tc>
        <w:tc>
          <w:tcPr>
            <w:tcBorders>
              <w:top w:color="ffffff" w:space="0" w:sz="4" w:val="single"/>
              <w:left w:color="ffffff" w:space="0" w:sz="4" w:val="single"/>
              <w:bottom w:color="000000" w:space="0" w:sz="4" w:val="single"/>
              <w:right w:color="ffffff" w:space="0" w:sz="4" w:val="single"/>
            </w:tcBorders>
            <w:shd w:fill="auto" w:val="clear"/>
            <w:tcMar>
              <w:top w:w="-103.67999999999998" w:type="dxa"/>
              <w:left w:w="-103.67999999999998" w:type="dxa"/>
              <w:bottom w:w="-103.67999999999998" w:type="dxa"/>
              <w:right w:w="-103.67999999999998" w:type="dxa"/>
            </w:tcMar>
            <w:vAlign w:val="center"/>
          </w:tcPr>
          <w:p w:rsidR="00000000" w:rsidDel="00000000" w:rsidP="00000000" w:rsidRDefault="00000000" w:rsidRPr="00000000" w14:paraId="000001A7">
            <w:pPr>
              <w:widowControl w:val="0"/>
              <w:spacing w:line="240" w:lineRule="auto"/>
              <w:jc w:val="center"/>
              <w:rPr>
                <w:sz w:val="20"/>
                <w:szCs w:val="20"/>
              </w:rPr>
            </w:pPr>
            <w:r w:rsidDel="00000000" w:rsidR="00000000" w:rsidRPr="00000000">
              <w:rPr>
                <w:sz w:val="20"/>
                <w:szCs w:val="20"/>
                <w:rtl w:val="0"/>
              </w:rPr>
              <w:t xml:space="preserve">15</w:t>
            </w:r>
          </w:p>
        </w:tc>
        <w:tc>
          <w:tcPr>
            <w:tcBorders>
              <w:top w:color="ffffff" w:space="0" w:sz="4" w:val="single"/>
              <w:left w:color="ffffff" w:space="0" w:sz="4" w:val="single"/>
              <w:bottom w:color="000000" w:space="0" w:sz="4" w:val="single"/>
              <w:right w:color="ffffff" w:space="0" w:sz="4" w:val="single"/>
            </w:tcBorders>
            <w:shd w:fill="auto" w:val="clear"/>
            <w:tcMar>
              <w:top w:w="-103.67999999999998" w:type="dxa"/>
              <w:left w:w="-103.67999999999998" w:type="dxa"/>
              <w:bottom w:w="-103.67999999999998" w:type="dxa"/>
              <w:right w:w="-103.67999999999998" w:type="dxa"/>
            </w:tcMar>
            <w:vAlign w:val="center"/>
          </w:tcPr>
          <w:p w:rsidR="00000000" w:rsidDel="00000000" w:rsidP="00000000" w:rsidRDefault="00000000" w:rsidRPr="00000000" w14:paraId="000001A8">
            <w:pPr>
              <w:widowControl w:val="0"/>
              <w:spacing w:line="240" w:lineRule="auto"/>
              <w:jc w:val="center"/>
              <w:rPr>
                <w:sz w:val="20"/>
                <w:szCs w:val="20"/>
              </w:rPr>
            </w:pPr>
            <w:r w:rsidDel="00000000" w:rsidR="00000000" w:rsidRPr="00000000">
              <w:rPr>
                <w:sz w:val="20"/>
                <w:szCs w:val="20"/>
                <w:rtl w:val="0"/>
              </w:rPr>
              <w:t xml:space="preserve">10</w:t>
            </w:r>
          </w:p>
        </w:tc>
        <w:tc>
          <w:tcPr>
            <w:tcBorders>
              <w:top w:color="ffffff" w:space="0" w:sz="4" w:val="single"/>
              <w:left w:color="ffffff" w:space="0" w:sz="4" w:val="single"/>
              <w:bottom w:color="000000" w:space="0" w:sz="4" w:val="single"/>
              <w:right w:color="ffffff" w:space="0" w:sz="4" w:val="single"/>
            </w:tcBorders>
            <w:shd w:fill="auto" w:val="clear"/>
            <w:tcMar>
              <w:top w:w="-103.67999999999998" w:type="dxa"/>
              <w:left w:w="-103.67999999999998" w:type="dxa"/>
              <w:bottom w:w="-103.67999999999998" w:type="dxa"/>
              <w:right w:w="-103.67999999999998" w:type="dxa"/>
            </w:tcMar>
            <w:vAlign w:val="center"/>
          </w:tcPr>
          <w:p w:rsidR="00000000" w:rsidDel="00000000" w:rsidP="00000000" w:rsidRDefault="00000000" w:rsidRPr="00000000" w14:paraId="000001A9">
            <w:pPr>
              <w:widowControl w:val="0"/>
              <w:spacing w:line="240" w:lineRule="auto"/>
              <w:jc w:val="center"/>
              <w:rPr>
                <w:sz w:val="20"/>
                <w:szCs w:val="20"/>
              </w:rPr>
            </w:pPr>
            <w:r w:rsidDel="00000000" w:rsidR="00000000" w:rsidRPr="00000000">
              <w:rPr>
                <w:sz w:val="20"/>
                <w:szCs w:val="20"/>
                <w:rtl w:val="0"/>
              </w:rPr>
              <w:t xml:space="preserve">1.000</w:t>
            </w:r>
          </w:p>
        </w:tc>
        <w:tc>
          <w:tcPr>
            <w:tcBorders>
              <w:top w:color="ffffff" w:space="0" w:sz="4" w:val="single"/>
              <w:left w:color="ffffff" w:space="0" w:sz="4" w:val="single"/>
              <w:bottom w:color="000000" w:space="0" w:sz="4" w:val="single"/>
              <w:right w:color="ffffff" w:space="0" w:sz="4" w:val="single"/>
            </w:tcBorders>
            <w:shd w:fill="auto" w:val="clear"/>
            <w:tcMar>
              <w:top w:w="-103.67999999999998" w:type="dxa"/>
              <w:left w:w="-103.67999999999998" w:type="dxa"/>
              <w:bottom w:w="-103.67999999999998" w:type="dxa"/>
              <w:right w:w="-103.67999999999998" w:type="dxa"/>
            </w:tcMar>
            <w:vAlign w:val="center"/>
          </w:tcPr>
          <w:p w:rsidR="00000000" w:rsidDel="00000000" w:rsidP="00000000" w:rsidRDefault="00000000" w:rsidRPr="00000000" w14:paraId="000001AA">
            <w:pPr>
              <w:widowControl w:val="0"/>
              <w:spacing w:line="240" w:lineRule="auto"/>
              <w:jc w:val="center"/>
              <w:rPr>
                <w:sz w:val="20"/>
                <w:szCs w:val="20"/>
              </w:rPr>
            </w:pPr>
            <w:r w:rsidDel="00000000" w:rsidR="00000000" w:rsidRPr="00000000">
              <w:rPr>
                <w:sz w:val="20"/>
                <w:szCs w:val="20"/>
                <w:rtl w:val="0"/>
              </w:rPr>
              <w:t xml:space="preserve">1.000</w:t>
            </w:r>
          </w:p>
        </w:tc>
        <w:tc>
          <w:tcPr>
            <w:tcBorders>
              <w:top w:color="ffffff" w:space="0" w:sz="4" w:val="single"/>
              <w:left w:color="ffffff" w:space="0" w:sz="4" w:val="single"/>
              <w:bottom w:color="000000" w:space="0" w:sz="4" w:val="single"/>
              <w:right w:color="ffffff" w:space="0" w:sz="4" w:val="single"/>
            </w:tcBorders>
            <w:shd w:fill="auto" w:val="clear"/>
            <w:tcMar>
              <w:top w:w="-103.67999999999998" w:type="dxa"/>
              <w:left w:w="-103.67999999999998" w:type="dxa"/>
              <w:bottom w:w="-103.67999999999998" w:type="dxa"/>
              <w:right w:w="-103.67999999999998" w:type="dxa"/>
            </w:tcMar>
            <w:vAlign w:val="center"/>
          </w:tcPr>
          <w:p w:rsidR="00000000" w:rsidDel="00000000" w:rsidP="00000000" w:rsidRDefault="00000000" w:rsidRPr="00000000" w14:paraId="000001AB">
            <w:pPr>
              <w:widowControl w:val="0"/>
              <w:spacing w:line="240" w:lineRule="auto"/>
              <w:jc w:val="center"/>
              <w:rPr>
                <w:sz w:val="20"/>
                <w:szCs w:val="20"/>
              </w:rPr>
            </w:pPr>
            <w:r w:rsidDel="00000000" w:rsidR="00000000" w:rsidRPr="00000000">
              <w:rPr>
                <w:sz w:val="20"/>
                <w:szCs w:val="20"/>
                <w:rtl w:val="0"/>
              </w:rPr>
              <w:t xml:space="preserve">&lt;0.001</w:t>
            </w:r>
          </w:p>
        </w:tc>
        <w:tc>
          <w:tcPr>
            <w:tcBorders>
              <w:top w:color="ffffff" w:space="0" w:sz="4" w:val="single"/>
              <w:left w:color="ffffff" w:space="0" w:sz="4" w:val="single"/>
              <w:bottom w:color="000000" w:space="0" w:sz="4" w:val="single"/>
              <w:right w:color="ffffff" w:space="0" w:sz="4" w:val="single"/>
            </w:tcBorders>
            <w:shd w:fill="auto" w:val="clear"/>
            <w:tcMar>
              <w:top w:w="-103.67999999999998" w:type="dxa"/>
              <w:left w:w="-103.67999999999998" w:type="dxa"/>
              <w:bottom w:w="-103.67999999999998" w:type="dxa"/>
              <w:right w:w="-103.67999999999998" w:type="dxa"/>
            </w:tcMar>
            <w:vAlign w:val="center"/>
          </w:tcPr>
          <w:p w:rsidR="00000000" w:rsidDel="00000000" w:rsidP="00000000" w:rsidRDefault="00000000" w:rsidRPr="00000000" w14:paraId="000001AC">
            <w:pPr>
              <w:widowControl w:val="0"/>
              <w:spacing w:line="240" w:lineRule="auto"/>
              <w:jc w:val="center"/>
              <w:rPr>
                <w:sz w:val="20"/>
                <w:szCs w:val="20"/>
              </w:rPr>
            </w:pPr>
            <w:r w:rsidDel="00000000" w:rsidR="00000000" w:rsidRPr="00000000">
              <w:rPr>
                <w:sz w:val="20"/>
                <w:szCs w:val="20"/>
                <w:rtl w:val="0"/>
              </w:rPr>
              <w:t xml:space="preserve">&lt;0.001</w:t>
            </w:r>
          </w:p>
        </w:tc>
      </w:tr>
    </w:tbl>
    <w:p w:rsidR="00000000" w:rsidDel="00000000" w:rsidP="00000000" w:rsidRDefault="00000000" w:rsidRPr="00000000" w14:paraId="000001AD">
      <w:pPr>
        <w:ind w:left="-180" w:firstLine="0"/>
        <w:jc w:val="both"/>
        <w:rPr/>
      </w:pPr>
      <w:r w:rsidDel="00000000" w:rsidR="00000000" w:rsidRPr="00000000">
        <w:rPr>
          <w:rtl w:val="0"/>
        </w:rPr>
      </w:r>
    </w:p>
    <w:p w:rsidR="00000000" w:rsidDel="00000000" w:rsidP="00000000" w:rsidRDefault="00000000" w:rsidRPr="00000000" w14:paraId="000001AE">
      <w:pPr>
        <w:ind w:left="-180" w:firstLine="0"/>
        <w:jc w:val="both"/>
        <w:rPr>
          <w:b w:val="1"/>
        </w:rPr>
      </w:pPr>
      <w:r w:rsidDel="00000000" w:rsidR="00000000" w:rsidRPr="00000000">
        <w:rPr>
          <w:rtl w:val="0"/>
        </w:rPr>
      </w:r>
    </w:p>
    <w:p w:rsidR="00000000" w:rsidDel="00000000" w:rsidP="00000000" w:rsidRDefault="00000000" w:rsidRPr="00000000" w14:paraId="000001AF">
      <w:pPr>
        <w:ind w:left="-180" w:firstLine="0"/>
        <w:jc w:val="both"/>
        <w:rPr/>
      </w:pPr>
      <w:r w:rsidDel="00000000" w:rsidR="00000000" w:rsidRPr="00000000">
        <w:rPr>
          <w:rtl w:val="0"/>
        </w:rPr>
      </w:r>
    </w:p>
    <w:p w:rsidR="00000000" w:rsidDel="00000000" w:rsidP="00000000" w:rsidRDefault="00000000" w:rsidRPr="00000000" w14:paraId="000001B0">
      <w:pPr>
        <w:ind w:left="-180" w:firstLine="0"/>
        <w:jc w:val="both"/>
        <w:rPr/>
      </w:pPr>
      <w:r w:rsidDel="00000000" w:rsidR="00000000" w:rsidRPr="00000000">
        <w:rPr>
          <w:rtl w:val="0"/>
        </w:rPr>
      </w:r>
    </w:p>
    <w:p w:rsidR="00000000" w:rsidDel="00000000" w:rsidP="00000000" w:rsidRDefault="00000000" w:rsidRPr="00000000" w14:paraId="000001B1">
      <w:pPr>
        <w:ind w:left="-180" w:firstLine="0"/>
        <w:jc w:val="both"/>
        <w:rPr/>
      </w:pPr>
      <w:r w:rsidDel="00000000" w:rsidR="00000000" w:rsidRPr="00000000">
        <w:rPr>
          <w:rtl w:val="0"/>
        </w:rPr>
      </w:r>
    </w:p>
    <w:tbl>
      <w:tblPr>
        <w:tblStyle w:val="Table6"/>
        <w:tblW w:w="10256.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56"/>
        <w:tblGridChange w:id="0">
          <w:tblGrid>
            <w:gridCol w:w="10256"/>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drawing>
                <wp:inline distB="114300" distT="114300" distL="114300" distR="114300">
                  <wp:extent cx="4610933" cy="4729163"/>
                  <wp:effectExtent b="0" l="0" r="0" t="0"/>
                  <wp:docPr id="2" name="image3.jpg"/>
                  <a:graphic>
                    <a:graphicData uri="http://schemas.openxmlformats.org/drawingml/2006/picture">
                      <pic:pic>
                        <pic:nvPicPr>
                          <pic:cNvPr id="0" name="image3.jpg"/>
                          <pic:cNvPicPr preferRelativeResize="0"/>
                        </pic:nvPicPr>
                        <pic:blipFill>
                          <a:blip r:embed="rId81"/>
                          <a:srcRect b="6726" l="9566" r="9566" t="10313"/>
                          <a:stretch>
                            <a:fillRect/>
                          </a:stretch>
                        </pic:blipFill>
                        <pic:spPr>
                          <a:xfrm>
                            <a:off x="0" y="0"/>
                            <a:ext cx="4610933" cy="4729163"/>
                          </a:xfrm>
                          <a:prstGeom prst="rect"/>
                          <a:ln/>
                        </pic:spPr>
                      </pic:pic>
                    </a:graphicData>
                  </a:graphic>
                </wp:inline>
              </w:drawing>
            </w:r>
            <w:r w:rsidDel="00000000" w:rsidR="00000000" w:rsidRPr="00000000">
              <w:rPr>
                <w:rtl w:val="0"/>
              </w:rPr>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b w:val="1"/>
                <w:rtl w:val="0"/>
              </w:rPr>
              <w:t xml:space="preserve">Figure S2.</w:t>
            </w:r>
            <w:r w:rsidDel="00000000" w:rsidR="00000000" w:rsidRPr="00000000">
              <w:rPr>
                <w:rtl w:val="0"/>
              </w:rPr>
              <w:t xml:space="preserve"> Diagram indicating the structure, factor loadings, and residuals of the final infant development model measured by the Bayley-III at baseline. Abbreviation: dev=infant development, cog=cognition, rec_comm=receptive communication/language, expr_comm=expressive communication/language, fine_mot=fine motor, gross_mot=gross motor.</w:t>
            </w:r>
          </w:p>
        </w:tc>
      </w:tr>
    </w:tbl>
    <w:p w:rsidR="00000000" w:rsidDel="00000000" w:rsidP="00000000" w:rsidRDefault="00000000" w:rsidRPr="00000000" w14:paraId="000001B4">
      <w:pPr>
        <w:ind w:left="-180" w:firstLine="0"/>
        <w:jc w:val="both"/>
        <w:rPr/>
      </w:pPr>
      <w:r w:rsidDel="00000000" w:rsidR="00000000" w:rsidRPr="00000000">
        <w:rPr>
          <w:rtl w:val="0"/>
        </w:rPr>
      </w:r>
    </w:p>
    <w:p w:rsidR="00000000" w:rsidDel="00000000" w:rsidP="00000000" w:rsidRDefault="00000000" w:rsidRPr="00000000" w14:paraId="000001B5">
      <w:pPr>
        <w:ind w:left="-180" w:firstLine="0"/>
        <w:jc w:val="both"/>
        <w:rPr/>
      </w:pPr>
      <w:r w:rsidDel="00000000" w:rsidR="00000000" w:rsidRPr="00000000">
        <w:rPr>
          <w:rtl w:val="0"/>
        </w:rPr>
      </w:r>
    </w:p>
    <w:p w:rsidR="00000000" w:rsidDel="00000000" w:rsidP="00000000" w:rsidRDefault="00000000" w:rsidRPr="00000000" w14:paraId="000001B6">
      <w:pPr>
        <w:ind w:left="-180" w:firstLine="0"/>
        <w:jc w:val="both"/>
        <w:rPr/>
      </w:pPr>
      <w:r w:rsidDel="00000000" w:rsidR="00000000" w:rsidRPr="00000000">
        <w:rPr>
          <w:rtl w:val="0"/>
        </w:rPr>
      </w:r>
    </w:p>
    <w:p w:rsidR="00000000" w:rsidDel="00000000" w:rsidP="00000000" w:rsidRDefault="00000000" w:rsidRPr="00000000" w14:paraId="000001B7">
      <w:pPr>
        <w:ind w:left="-180" w:firstLine="0"/>
        <w:jc w:val="both"/>
        <w:rPr/>
      </w:pPr>
      <w:r w:rsidDel="00000000" w:rsidR="00000000" w:rsidRPr="00000000">
        <w:rPr>
          <w:rtl w:val="0"/>
        </w:rPr>
      </w:r>
    </w:p>
    <w:p w:rsidR="00000000" w:rsidDel="00000000" w:rsidP="00000000" w:rsidRDefault="00000000" w:rsidRPr="00000000" w14:paraId="000001B8">
      <w:pPr>
        <w:ind w:left="-180" w:firstLine="0"/>
        <w:jc w:val="both"/>
        <w:rPr/>
      </w:pPr>
      <w:r w:rsidDel="00000000" w:rsidR="00000000" w:rsidRPr="00000000">
        <w:rPr>
          <w:rtl w:val="0"/>
        </w:rPr>
      </w:r>
    </w:p>
    <w:tbl>
      <w:tblPr>
        <w:tblStyle w:val="Table7"/>
        <w:tblW w:w="10256.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56"/>
        <w:tblGridChange w:id="0">
          <w:tblGrid>
            <w:gridCol w:w="10256"/>
          </w:tblGrid>
        </w:tblGridChange>
      </w:tblGrid>
      <w:tr>
        <w:trPr>
          <w:cantSplit w:val="0"/>
          <w:trHeight w:val="9867.57812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drawing>
                <wp:inline distB="114300" distT="114300" distL="114300" distR="114300">
                  <wp:extent cx="5773150" cy="5773150"/>
                  <wp:effectExtent b="0" l="0" r="0" t="0"/>
                  <wp:docPr id="1" name="image2.jpg"/>
                  <a:graphic>
                    <a:graphicData uri="http://schemas.openxmlformats.org/drawingml/2006/picture">
                      <pic:pic>
                        <pic:nvPicPr>
                          <pic:cNvPr id="0" name="image2.jpg"/>
                          <pic:cNvPicPr preferRelativeResize="0"/>
                        </pic:nvPicPr>
                        <pic:blipFill>
                          <a:blip r:embed="rId82"/>
                          <a:srcRect b="0" l="0" r="0" t="0"/>
                          <a:stretch>
                            <a:fillRect/>
                          </a:stretch>
                        </pic:blipFill>
                        <pic:spPr>
                          <a:xfrm>
                            <a:off x="0" y="0"/>
                            <a:ext cx="5773150" cy="5773150"/>
                          </a:xfrm>
                          <a:prstGeom prst="rect"/>
                          <a:ln/>
                        </pic:spPr>
                      </pic:pic>
                    </a:graphicData>
                  </a:graphic>
                </wp:inline>
              </w:drawing>
            </w:r>
            <w:r w:rsidDel="00000000" w:rsidR="00000000" w:rsidRPr="00000000">
              <w:rPr>
                <w:rtl w:val="0"/>
              </w:rPr>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Figure S3. </w:t>
            </w:r>
            <w:r w:rsidDel="00000000" w:rsidR="00000000" w:rsidRPr="00000000">
              <w:rPr>
                <w:rtl w:val="0"/>
              </w:rPr>
              <w:t xml:space="preserve">Histogram of latent factor score of infant development measured by the Bayley-III at baseline (3 months of age) derived from the final CFA model.</w:t>
            </w:r>
          </w:p>
        </w:tc>
      </w:tr>
    </w:tbl>
    <w:p w:rsidR="00000000" w:rsidDel="00000000" w:rsidP="00000000" w:rsidRDefault="00000000" w:rsidRPr="00000000" w14:paraId="000001BB">
      <w:pPr>
        <w:ind w:left="-180" w:firstLine="0"/>
        <w:jc w:val="both"/>
        <w:rPr/>
      </w:pPr>
      <w:r w:rsidDel="00000000" w:rsidR="00000000" w:rsidRPr="00000000">
        <w:rPr>
          <w:rtl w:val="0"/>
        </w:rPr>
      </w:r>
    </w:p>
    <w:p w:rsidR="00000000" w:rsidDel="00000000" w:rsidP="00000000" w:rsidRDefault="00000000" w:rsidRPr="00000000" w14:paraId="000001BC">
      <w:pPr>
        <w:ind w:left="-180" w:firstLine="0"/>
        <w:jc w:val="both"/>
        <w:rPr/>
      </w:pPr>
      <w:r w:rsidDel="00000000" w:rsidR="00000000" w:rsidRPr="00000000">
        <w:rPr>
          <w:rtl w:val="0"/>
        </w:rPr>
      </w:r>
    </w:p>
    <w:p w:rsidR="00000000" w:rsidDel="00000000" w:rsidP="00000000" w:rsidRDefault="00000000" w:rsidRPr="00000000" w14:paraId="000001BD">
      <w:pPr>
        <w:ind w:left="-180" w:firstLine="0"/>
        <w:jc w:val="both"/>
        <w:rPr/>
      </w:pPr>
      <w:r w:rsidDel="00000000" w:rsidR="00000000" w:rsidRPr="00000000">
        <w:rPr>
          <w:rtl w:val="0"/>
        </w:rPr>
      </w:r>
    </w:p>
    <w:p w:rsidR="00000000" w:rsidDel="00000000" w:rsidP="00000000" w:rsidRDefault="00000000" w:rsidRPr="00000000" w14:paraId="000001BE">
      <w:pPr>
        <w:jc w:val="both"/>
        <w:rPr/>
      </w:pPr>
      <w:r w:rsidDel="00000000" w:rsidR="00000000" w:rsidRPr="00000000">
        <w:rPr>
          <w:rtl w:val="0"/>
        </w:rPr>
        <w:t xml:space="preserve">All CFA-related procedures were conducted using lavaan 0.6 </w:t>
      </w:r>
      <w:hyperlink r:id="rId83">
        <w:r w:rsidDel="00000000" w:rsidR="00000000" w:rsidRPr="00000000">
          <w:rPr>
            <w:b w:val="0"/>
            <w:u w:val="none"/>
            <w:rtl w:val="0"/>
          </w:rPr>
          <w:t xml:space="preserve">(Rosseel, 2012)</w:t>
        </w:r>
      </w:hyperlink>
      <w:r w:rsidDel="00000000" w:rsidR="00000000" w:rsidRPr="00000000">
        <w:rPr>
          <w:rtl w:val="0"/>
        </w:rPr>
        <w:t xml:space="preserve">.</w:t>
      </w:r>
    </w:p>
    <w:p w:rsidR="00000000" w:rsidDel="00000000" w:rsidP="00000000" w:rsidRDefault="00000000" w:rsidRPr="00000000" w14:paraId="000001BF">
      <w:pPr>
        <w:ind w:left="-180" w:firstLine="0"/>
        <w:jc w:val="both"/>
        <w:rPr/>
      </w:pPr>
      <w:r w:rsidDel="00000000" w:rsidR="00000000" w:rsidRPr="00000000">
        <w:rPr>
          <w:rtl w:val="0"/>
        </w:rPr>
      </w:r>
    </w:p>
    <w:p w:rsidR="00000000" w:rsidDel="00000000" w:rsidP="00000000" w:rsidRDefault="00000000" w:rsidRPr="00000000" w14:paraId="000001C0">
      <w:pPr>
        <w:ind w:left="-180" w:firstLine="0"/>
        <w:jc w:val="both"/>
        <w:rPr/>
      </w:pPr>
      <w:r w:rsidDel="00000000" w:rsidR="00000000" w:rsidRPr="00000000">
        <w:rPr>
          <w:rtl w:val="0"/>
        </w:rPr>
      </w:r>
    </w:p>
    <w:p w:rsidR="00000000" w:rsidDel="00000000" w:rsidP="00000000" w:rsidRDefault="00000000" w:rsidRPr="00000000" w14:paraId="000001C1">
      <w:pPr>
        <w:ind w:left="-180" w:firstLine="0"/>
        <w:jc w:val="both"/>
        <w:rPr/>
      </w:pPr>
      <w:r w:rsidDel="00000000" w:rsidR="00000000" w:rsidRPr="00000000">
        <w:rPr>
          <w:rtl w:val="0"/>
        </w:rPr>
      </w:r>
    </w:p>
    <w:p w:rsidR="00000000" w:rsidDel="00000000" w:rsidP="00000000" w:rsidRDefault="00000000" w:rsidRPr="00000000" w14:paraId="000001C2">
      <w:pPr>
        <w:ind w:left="-180" w:firstLine="0"/>
        <w:jc w:val="both"/>
        <w:rPr/>
      </w:pPr>
      <w:r w:rsidDel="00000000" w:rsidR="00000000" w:rsidRPr="00000000">
        <w:rPr>
          <w:rtl w:val="0"/>
        </w:rPr>
      </w:r>
    </w:p>
    <w:p w:rsidR="00000000" w:rsidDel="00000000" w:rsidP="00000000" w:rsidRDefault="00000000" w:rsidRPr="00000000" w14:paraId="000001C3">
      <w:pPr>
        <w:ind w:left="-180" w:firstLine="0"/>
        <w:jc w:val="both"/>
        <w:rPr/>
      </w:pPr>
      <w:r w:rsidDel="00000000" w:rsidR="00000000" w:rsidRPr="00000000">
        <w:rPr>
          <w:rtl w:val="0"/>
        </w:rPr>
      </w:r>
    </w:p>
    <w:p w:rsidR="00000000" w:rsidDel="00000000" w:rsidP="00000000" w:rsidRDefault="00000000" w:rsidRPr="00000000" w14:paraId="000001C4">
      <w:pPr>
        <w:ind w:left="-180" w:firstLine="0"/>
        <w:jc w:val="both"/>
        <w:rPr/>
      </w:pPr>
      <w:r w:rsidDel="00000000" w:rsidR="00000000" w:rsidRPr="00000000">
        <w:rPr>
          <w:rtl w:val="0"/>
        </w:rPr>
      </w:r>
    </w:p>
    <w:p w:rsidR="00000000" w:rsidDel="00000000" w:rsidP="00000000" w:rsidRDefault="00000000" w:rsidRPr="00000000" w14:paraId="000001C5">
      <w:pPr>
        <w:ind w:left="-180" w:firstLine="0"/>
        <w:jc w:val="both"/>
        <w:rPr/>
      </w:pPr>
      <w:r w:rsidDel="00000000" w:rsidR="00000000" w:rsidRPr="00000000">
        <w:rPr>
          <w:rtl w:val="0"/>
        </w:rPr>
      </w:r>
    </w:p>
    <w:p w:rsidR="00000000" w:rsidDel="00000000" w:rsidP="00000000" w:rsidRDefault="00000000" w:rsidRPr="00000000" w14:paraId="000001C6">
      <w:pPr>
        <w:ind w:left="-180" w:firstLine="0"/>
        <w:jc w:val="both"/>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r>
    </w:p>
    <w:tbl>
      <w:tblPr>
        <w:tblStyle w:val="Table8"/>
        <w:tblW w:w="960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55"/>
        <w:gridCol w:w="1470"/>
        <w:gridCol w:w="1440"/>
        <w:gridCol w:w="1500"/>
        <w:gridCol w:w="1335"/>
        <w:tblGridChange w:id="0">
          <w:tblGrid>
            <w:gridCol w:w="3855"/>
            <w:gridCol w:w="1470"/>
            <w:gridCol w:w="1440"/>
            <w:gridCol w:w="1500"/>
            <w:gridCol w:w="1335"/>
          </w:tblGrid>
        </w:tblGridChange>
      </w:tblGrid>
      <w:tr>
        <w:trPr>
          <w:cantSplit w:val="0"/>
          <w:tblHeader w:val="0"/>
        </w:trPr>
        <w:tc>
          <w:tcPr>
            <w:gridSpan w:val="5"/>
            <w:tcBorders>
              <w:top w:color="ffffff" w:space="0" w:sz="8" w:val="single"/>
              <w:lef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1C8">
            <w:pPr>
              <w:widowControl w:val="0"/>
              <w:spacing w:line="240" w:lineRule="auto"/>
              <w:jc w:val="left"/>
              <w:rPr/>
            </w:pPr>
            <w:r w:rsidDel="00000000" w:rsidR="00000000" w:rsidRPr="00000000">
              <w:rPr>
                <w:b w:val="1"/>
                <w:rtl w:val="0"/>
              </w:rPr>
              <w:t xml:space="preserve">Table S5.</w:t>
            </w:r>
            <w:r w:rsidDel="00000000" w:rsidR="00000000" w:rsidRPr="00000000">
              <w:rPr>
                <w:rtl w:val="0"/>
              </w:rPr>
              <w:t xml:space="preserve"> Regression model findings.</w:t>
            </w:r>
          </w:p>
        </w:tc>
      </w:tr>
      <w:tr>
        <w:trPr>
          <w:cantSplit w:val="0"/>
          <w:tblHeader w:val="0"/>
        </w:trPr>
        <w:tc>
          <w:tcPr>
            <w:tcBorders>
              <w:left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1CD">
            <w:pPr>
              <w:widowControl w:val="0"/>
              <w:spacing w:line="240" w:lineRule="auto"/>
              <w:jc w:val="center"/>
              <w:rPr>
                <w:b w:val="1"/>
              </w:rPr>
            </w:pPr>
            <w:r w:rsidDel="00000000" w:rsidR="00000000" w:rsidRPr="00000000">
              <w:rPr>
                <w:b w:val="1"/>
                <w:rtl w:val="0"/>
              </w:rPr>
              <w:t xml:space="preserve">Variable</w:t>
            </w:r>
          </w:p>
        </w:tc>
        <w:tc>
          <w:tcPr>
            <w:tcBorders>
              <w:left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1CE">
            <w:pPr>
              <w:widowControl w:val="0"/>
              <w:spacing w:line="240" w:lineRule="auto"/>
              <w:jc w:val="center"/>
              <w:rPr>
                <w:b w:val="1"/>
              </w:rPr>
            </w:pPr>
            <w:r w:rsidDel="00000000" w:rsidR="00000000" w:rsidRPr="00000000">
              <w:rPr>
                <w:b w:val="1"/>
                <w:rtl w:val="0"/>
              </w:rPr>
              <w:t xml:space="preserve">Coefficient</w:t>
            </w:r>
          </w:p>
        </w:tc>
        <w:tc>
          <w:tcPr>
            <w:tcBorders>
              <w:left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1CF">
            <w:pPr>
              <w:widowControl w:val="0"/>
              <w:spacing w:line="240" w:lineRule="auto"/>
              <w:jc w:val="center"/>
              <w:rPr>
                <w:b w:val="1"/>
              </w:rPr>
            </w:pPr>
            <w:r w:rsidDel="00000000" w:rsidR="00000000" w:rsidRPr="00000000">
              <w:rPr>
                <w:b w:val="1"/>
                <w:rtl w:val="0"/>
              </w:rPr>
              <w:t xml:space="preserve">95% CI LB</w:t>
            </w:r>
          </w:p>
        </w:tc>
        <w:tc>
          <w:tcPr>
            <w:tcBorders>
              <w:left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1D0">
            <w:pPr>
              <w:widowControl w:val="0"/>
              <w:spacing w:line="240" w:lineRule="auto"/>
              <w:jc w:val="center"/>
              <w:rPr>
                <w:b w:val="1"/>
              </w:rPr>
            </w:pPr>
            <w:r w:rsidDel="00000000" w:rsidR="00000000" w:rsidRPr="00000000">
              <w:rPr>
                <w:b w:val="1"/>
                <w:rtl w:val="0"/>
              </w:rPr>
              <w:t xml:space="preserve">95% CI UB</w:t>
            </w:r>
          </w:p>
        </w:tc>
        <w:tc>
          <w:tcPr>
            <w:tcBorders>
              <w:left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1D1">
            <w:pPr>
              <w:widowControl w:val="0"/>
              <w:spacing w:line="240" w:lineRule="auto"/>
              <w:jc w:val="center"/>
              <w:rPr>
                <w:b w:val="1"/>
              </w:rPr>
            </w:pPr>
            <w:r w:rsidDel="00000000" w:rsidR="00000000" w:rsidRPr="00000000">
              <w:rPr>
                <w:b w:val="1"/>
                <w:rtl w:val="0"/>
              </w:rPr>
              <w:t xml:space="preserve">p-value</w:t>
            </w:r>
          </w:p>
        </w:tc>
      </w:tr>
      <w:tr>
        <w:trPr>
          <w:cantSplit w:val="0"/>
          <w:tblHeader w:val="0"/>
        </w:trPr>
        <w:tc>
          <w:tcPr>
            <w:tcBorders>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1D2">
            <w:pPr>
              <w:widowControl w:val="0"/>
              <w:spacing w:line="240" w:lineRule="auto"/>
              <w:rPr>
                <w:b w:val="1"/>
              </w:rPr>
            </w:pPr>
            <w:r w:rsidDel="00000000" w:rsidR="00000000" w:rsidRPr="00000000">
              <w:rPr>
                <w:b w:val="1"/>
                <w:rtl w:val="0"/>
              </w:rPr>
              <w:t xml:space="preserve">Intercept</w:t>
            </w:r>
          </w:p>
        </w:tc>
        <w:tc>
          <w:tcPr>
            <w:tcBorders>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1D3">
            <w:pPr>
              <w:widowControl w:val="0"/>
              <w:spacing w:line="240" w:lineRule="auto"/>
              <w:jc w:val="center"/>
              <w:rPr/>
            </w:pPr>
            <w:r w:rsidDel="00000000" w:rsidR="00000000" w:rsidRPr="00000000">
              <w:rPr>
                <w:rtl w:val="0"/>
              </w:rPr>
              <w:t xml:space="preserve">-0.011</w:t>
            </w:r>
          </w:p>
        </w:tc>
        <w:tc>
          <w:tcPr>
            <w:tcBorders>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1D4">
            <w:pPr>
              <w:widowControl w:val="0"/>
              <w:spacing w:line="240" w:lineRule="auto"/>
              <w:jc w:val="center"/>
              <w:rPr/>
            </w:pPr>
            <w:r w:rsidDel="00000000" w:rsidR="00000000" w:rsidRPr="00000000">
              <w:rPr>
                <w:rtl w:val="0"/>
              </w:rPr>
              <w:t xml:space="preserve">-0.085</w:t>
            </w:r>
          </w:p>
        </w:tc>
        <w:tc>
          <w:tcPr>
            <w:tcBorders>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1D5">
            <w:pPr>
              <w:widowControl w:val="0"/>
              <w:spacing w:line="240" w:lineRule="auto"/>
              <w:jc w:val="center"/>
              <w:rPr/>
            </w:pPr>
            <w:r w:rsidDel="00000000" w:rsidR="00000000" w:rsidRPr="00000000">
              <w:rPr>
                <w:rtl w:val="0"/>
              </w:rPr>
              <w:t xml:space="preserve">0.062</w:t>
            </w:r>
          </w:p>
        </w:tc>
        <w:tc>
          <w:tcPr>
            <w:tcBorders>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1D6">
            <w:pPr>
              <w:widowControl w:val="0"/>
              <w:spacing w:line="240" w:lineRule="auto"/>
              <w:jc w:val="center"/>
              <w:rPr/>
            </w:pPr>
            <w:r w:rsidDel="00000000" w:rsidR="00000000" w:rsidRPr="00000000">
              <w:rPr>
                <w:rtl w:val="0"/>
              </w:rPr>
              <w:t xml:space="preserve">0.761</w:t>
            </w:r>
          </w:p>
        </w:tc>
      </w:tr>
      <w:tr>
        <w:trPr>
          <w:cantSplit w:val="0"/>
          <w:trHeight w:val="7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1D7">
            <w:pPr>
              <w:spacing w:line="240" w:lineRule="auto"/>
              <w:rPr>
                <w:b w:val="1"/>
              </w:rPr>
            </w:pPr>
            <w:r w:rsidDel="00000000" w:rsidR="00000000" w:rsidRPr="00000000">
              <w:rPr>
                <w:b w:val="1"/>
                <w:rtl w:val="0"/>
              </w:rPr>
              <w:t xml:space="preserve">Socioeconomic and demographic</w:t>
            </w:r>
          </w:p>
        </w:tc>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1D8">
            <w:pPr>
              <w:widowControl w:val="0"/>
              <w:spacing w:line="240" w:lineRule="auto"/>
              <w:jc w:val="center"/>
              <w:rPr/>
            </w:pPr>
            <w:r w:rsidDel="00000000" w:rsidR="00000000" w:rsidRPr="00000000">
              <w:rPr>
                <w:rtl w:val="0"/>
              </w:rPr>
              <w:t xml:space="preserve">0.295</w:t>
            </w:r>
          </w:p>
        </w:tc>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1D9">
            <w:pPr>
              <w:widowControl w:val="0"/>
              <w:spacing w:line="240" w:lineRule="auto"/>
              <w:jc w:val="center"/>
              <w:rPr/>
            </w:pPr>
            <w:r w:rsidDel="00000000" w:rsidR="00000000" w:rsidRPr="00000000">
              <w:rPr>
                <w:rtl w:val="0"/>
              </w:rPr>
              <w:t xml:space="preserve">0.219</w:t>
            </w:r>
          </w:p>
        </w:tc>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1DA">
            <w:pPr>
              <w:widowControl w:val="0"/>
              <w:spacing w:line="240" w:lineRule="auto"/>
              <w:jc w:val="center"/>
              <w:rPr/>
            </w:pPr>
            <w:r w:rsidDel="00000000" w:rsidR="00000000" w:rsidRPr="00000000">
              <w:rPr>
                <w:rtl w:val="0"/>
              </w:rPr>
              <w:t xml:space="preserve">0.372</w:t>
            </w:r>
          </w:p>
        </w:tc>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1DB">
            <w:pPr>
              <w:widowControl w:val="0"/>
              <w:spacing w:line="240" w:lineRule="auto"/>
              <w:jc w:val="center"/>
              <w:rPr>
                <w:b w:val="1"/>
              </w:rPr>
            </w:pPr>
            <w:r w:rsidDel="00000000" w:rsidR="00000000" w:rsidRPr="00000000">
              <w:rPr>
                <w:b w:val="1"/>
                <w:rtl w:val="0"/>
              </w:rPr>
              <w:t xml:space="preserve">&lt;0.001</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1DC">
            <w:pPr>
              <w:spacing w:line="240" w:lineRule="auto"/>
              <w:rPr>
                <w:b w:val="1"/>
              </w:rPr>
            </w:pPr>
            <w:r w:rsidDel="00000000" w:rsidR="00000000" w:rsidRPr="00000000">
              <w:rPr>
                <w:b w:val="1"/>
                <w:rtl w:val="0"/>
              </w:rPr>
              <w:t xml:space="preserve">Maternal mental health</w:t>
            </w:r>
          </w:p>
        </w:tc>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1DD">
            <w:pPr>
              <w:widowControl w:val="0"/>
              <w:spacing w:line="240" w:lineRule="auto"/>
              <w:jc w:val="center"/>
              <w:rPr/>
            </w:pPr>
            <w:r w:rsidDel="00000000" w:rsidR="00000000" w:rsidRPr="00000000">
              <w:rPr>
                <w:rtl w:val="0"/>
              </w:rPr>
              <w:t xml:space="preserve">0.058</w:t>
            </w:r>
          </w:p>
        </w:tc>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1DE">
            <w:pPr>
              <w:widowControl w:val="0"/>
              <w:spacing w:line="240" w:lineRule="auto"/>
              <w:jc w:val="center"/>
              <w:rPr/>
            </w:pPr>
            <w:r w:rsidDel="00000000" w:rsidR="00000000" w:rsidRPr="00000000">
              <w:rPr>
                <w:rtl w:val="0"/>
              </w:rPr>
              <w:t xml:space="preserve">-0.018</w:t>
            </w:r>
          </w:p>
        </w:tc>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1DF">
            <w:pPr>
              <w:widowControl w:val="0"/>
              <w:spacing w:line="240" w:lineRule="auto"/>
              <w:jc w:val="center"/>
              <w:rPr/>
            </w:pPr>
            <w:r w:rsidDel="00000000" w:rsidR="00000000" w:rsidRPr="00000000">
              <w:rPr>
                <w:rtl w:val="0"/>
              </w:rPr>
              <w:t xml:space="preserve">0.133</w:t>
            </w:r>
          </w:p>
        </w:tc>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1E0">
            <w:pPr>
              <w:widowControl w:val="0"/>
              <w:spacing w:line="240" w:lineRule="auto"/>
              <w:jc w:val="center"/>
              <w:rPr/>
            </w:pPr>
            <w:r w:rsidDel="00000000" w:rsidR="00000000" w:rsidRPr="00000000">
              <w:rPr>
                <w:rtl w:val="0"/>
              </w:rPr>
              <w:t xml:space="preserve">0.133</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1E1">
            <w:pPr>
              <w:spacing w:line="240" w:lineRule="auto"/>
              <w:rPr>
                <w:b w:val="1"/>
              </w:rPr>
            </w:pPr>
            <w:r w:rsidDel="00000000" w:rsidR="00000000" w:rsidRPr="00000000">
              <w:rPr>
                <w:b w:val="1"/>
                <w:rtl w:val="0"/>
              </w:rPr>
              <w:t xml:space="preserve">Home environment</w:t>
            </w:r>
          </w:p>
        </w:tc>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1E2">
            <w:pPr>
              <w:widowControl w:val="0"/>
              <w:spacing w:line="240" w:lineRule="auto"/>
              <w:jc w:val="center"/>
              <w:rPr/>
            </w:pPr>
            <w:r w:rsidDel="00000000" w:rsidR="00000000" w:rsidRPr="00000000">
              <w:rPr>
                <w:rtl w:val="0"/>
              </w:rPr>
              <w:t xml:space="preserve">0.061</w:t>
            </w:r>
          </w:p>
        </w:tc>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1E3">
            <w:pPr>
              <w:widowControl w:val="0"/>
              <w:spacing w:line="240" w:lineRule="auto"/>
              <w:jc w:val="center"/>
              <w:rPr/>
            </w:pPr>
            <w:r w:rsidDel="00000000" w:rsidR="00000000" w:rsidRPr="00000000">
              <w:rPr>
                <w:rtl w:val="0"/>
              </w:rPr>
              <w:t xml:space="preserve">-0.014</w:t>
            </w:r>
          </w:p>
        </w:tc>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1E4">
            <w:pPr>
              <w:widowControl w:val="0"/>
              <w:spacing w:line="240" w:lineRule="auto"/>
              <w:jc w:val="center"/>
              <w:rPr/>
            </w:pPr>
            <w:r w:rsidDel="00000000" w:rsidR="00000000" w:rsidRPr="00000000">
              <w:rPr>
                <w:rtl w:val="0"/>
              </w:rPr>
              <w:t xml:space="preserve"> 0.137</w:t>
            </w:r>
          </w:p>
        </w:tc>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1E5">
            <w:pPr>
              <w:widowControl w:val="0"/>
              <w:spacing w:line="240" w:lineRule="auto"/>
              <w:jc w:val="center"/>
              <w:rPr/>
            </w:pPr>
            <w:r w:rsidDel="00000000" w:rsidR="00000000" w:rsidRPr="00000000">
              <w:rPr>
                <w:rtl w:val="0"/>
              </w:rPr>
              <w:t xml:space="preserve">0.108</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1E6">
            <w:pPr>
              <w:spacing w:line="240" w:lineRule="auto"/>
              <w:rPr>
                <w:b w:val="1"/>
              </w:rPr>
            </w:pPr>
            <w:r w:rsidDel="00000000" w:rsidR="00000000" w:rsidRPr="00000000">
              <w:rPr>
                <w:b w:val="1"/>
                <w:rtl w:val="0"/>
              </w:rPr>
              <w:t xml:space="preserve">Infant behavior</w:t>
            </w:r>
          </w:p>
        </w:tc>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1E7">
            <w:pPr>
              <w:widowControl w:val="0"/>
              <w:spacing w:line="240" w:lineRule="auto"/>
              <w:jc w:val="center"/>
              <w:rPr/>
            </w:pPr>
            <w:r w:rsidDel="00000000" w:rsidR="00000000" w:rsidRPr="00000000">
              <w:rPr>
                <w:rtl w:val="0"/>
              </w:rPr>
              <w:t xml:space="preserve">0.030</w:t>
            </w:r>
          </w:p>
        </w:tc>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1E8">
            <w:pPr>
              <w:widowControl w:val="0"/>
              <w:spacing w:line="240" w:lineRule="auto"/>
              <w:jc w:val="center"/>
              <w:rPr/>
            </w:pPr>
            <w:r w:rsidDel="00000000" w:rsidR="00000000" w:rsidRPr="00000000">
              <w:rPr>
                <w:rtl w:val="0"/>
              </w:rPr>
              <w:t xml:space="preserve">-0.044</w:t>
            </w:r>
          </w:p>
        </w:tc>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1E9">
            <w:pPr>
              <w:widowControl w:val="0"/>
              <w:spacing w:line="240" w:lineRule="auto"/>
              <w:jc w:val="center"/>
              <w:rPr/>
            </w:pPr>
            <w:r w:rsidDel="00000000" w:rsidR="00000000" w:rsidRPr="00000000">
              <w:rPr>
                <w:rtl w:val="0"/>
              </w:rPr>
              <w:t xml:space="preserve">0.106</w:t>
            </w:r>
          </w:p>
        </w:tc>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1EA">
            <w:pPr>
              <w:widowControl w:val="0"/>
              <w:spacing w:line="240" w:lineRule="auto"/>
              <w:jc w:val="center"/>
              <w:rPr/>
            </w:pPr>
            <w:r w:rsidDel="00000000" w:rsidR="00000000" w:rsidRPr="00000000">
              <w:rPr>
                <w:rtl w:val="0"/>
              </w:rPr>
              <w:t xml:space="preserve">0.419</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1EB">
            <w:pPr>
              <w:spacing w:line="240" w:lineRule="auto"/>
              <w:rPr>
                <w:b w:val="1"/>
              </w:rPr>
            </w:pPr>
            <w:r w:rsidDel="00000000" w:rsidR="00000000" w:rsidRPr="00000000">
              <w:rPr>
                <w:b w:val="1"/>
                <w:rtl w:val="0"/>
              </w:rPr>
              <w:t xml:space="preserve">Anthropometry</w:t>
            </w:r>
          </w:p>
        </w:tc>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1EC">
            <w:pPr>
              <w:widowControl w:val="0"/>
              <w:spacing w:line="240" w:lineRule="auto"/>
              <w:jc w:val="center"/>
              <w:rPr/>
            </w:pPr>
            <w:r w:rsidDel="00000000" w:rsidR="00000000" w:rsidRPr="00000000">
              <w:rPr>
                <w:rtl w:val="0"/>
              </w:rPr>
              <w:t xml:space="preserve">0.044</w:t>
            </w:r>
          </w:p>
        </w:tc>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1ED">
            <w:pPr>
              <w:widowControl w:val="0"/>
              <w:spacing w:line="240" w:lineRule="auto"/>
              <w:jc w:val="center"/>
              <w:rPr/>
            </w:pPr>
            <w:r w:rsidDel="00000000" w:rsidR="00000000" w:rsidRPr="00000000">
              <w:rPr>
                <w:rtl w:val="0"/>
              </w:rPr>
              <w:t xml:space="preserve">-0.031</w:t>
            </w:r>
          </w:p>
        </w:tc>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1EE">
            <w:pPr>
              <w:widowControl w:val="0"/>
              <w:spacing w:line="240" w:lineRule="auto"/>
              <w:jc w:val="center"/>
              <w:rPr/>
            </w:pPr>
            <w:r w:rsidDel="00000000" w:rsidR="00000000" w:rsidRPr="00000000">
              <w:rPr>
                <w:rtl w:val="0"/>
              </w:rPr>
              <w:t xml:space="preserve">0.119</w:t>
            </w:r>
          </w:p>
        </w:tc>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1EF">
            <w:pPr>
              <w:widowControl w:val="0"/>
              <w:spacing w:line="240" w:lineRule="auto"/>
              <w:jc w:val="center"/>
              <w:rPr/>
            </w:pPr>
            <w:r w:rsidDel="00000000" w:rsidR="00000000" w:rsidRPr="00000000">
              <w:rPr>
                <w:rtl w:val="0"/>
              </w:rPr>
              <w:t xml:space="preserve">0.251</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1F0">
            <w:pPr>
              <w:spacing w:line="240" w:lineRule="auto"/>
              <w:rPr>
                <w:b w:val="1"/>
              </w:rPr>
            </w:pPr>
            <w:r w:rsidDel="00000000" w:rsidR="00000000" w:rsidRPr="00000000">
              <w:rPr>
                <w:b w:val="1"/>
                <w:rtl w:val="0"/>
              </w:rPr>
              <w:t xml:space="preserve">Genetics</w:t>
            </w:r>
          </w:p>
        </w:tc>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1F1">
            <w:pPr>
              <w:widowControl w:val="0"/>
              <w:spacing w:line="240" w:lineRule="auto"/>
              <w:jc w:val="center"/>
              <w:rPr/>
            </w:pPr>
            <w:r w:rsidDel="00000000" w:rsidR="00000000" w:rsidRPr="00000000">
              <w:rPr>
                <w:rtl w:val="0"/>
              </w:rPr>
              <w:t xml:space="preserve">0.026</w:t>
            </w:r>
          </w:p>
        </w:tc>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1F2">
            <w:pPr>
              <w:widowControl w:val="0"/>
              <w:spacing w:line="240" w:lineRule="auto"/>
              <w:jc w:val="center"/>
              <w:rPr/>
            </w:pPr>
            <w:r w:rsidDel="00000000" w:rsidR="00000000" w:rsidRPr="00000000">
              <w:rPr>
                <w:rtl w:val="0"/>
              </w:rPr>
              <w:t xml:space="preserve">-0.048</w:t>
            </w:r>
          </w:p>
        </w:tc>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1F3">
            <w:pPr>
              <w:widowControl w:val="0"/>
              <w:spacing w:line="240" w:lineRule="auto"/>
              <w:jc w:val="center"/>
              <w:rPr/>
            </w:pPr>
            <w:r w:rsidDel="00000000" w:rsidR="00000000" w:rsidRPr="00000000">
              <w:rPr>
                <w:rtl w:val="0"/>
              </w:rPr>
              <w:t xml:space="preserve">0.102</w:t>
            </w:r>
          </w:p>
        </w:tc>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1F4">
            <w:pPr>
              <w:widowControl w:val="0"/>
              <w:spacing w:line="240" w:lineRule="auto"/>
              <w:jc w:val="center"/>
              <w:rPr/>
            </w:pPr>
            <w:r w:rsidDel="00000000" w:rsidR="00000000" w:rsidRPr="00000000">
              <w:rPr>
                <w:rtl w:val="0"/>
              </w:rPr>
              <w:t xml:space="preserve">0.484</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1F5">
            <w:pPr>
              <w:spacing w:line="240" w:lineRule="auto"/>
              <w:rPr>
                <w:b w:val="1"/>
              </w:rPr>
            </w:pPr>
            <w:r w:rsidDel="00000000" w:rsidR="00000000" w:rsidRPr="00000000">
              <w:rPr>
                <w:b w:val="1"/>
                <w:rtl w:val="0"/>
              </w:rPr>
              <w:t xml:space="preserve">Epigenetics</w:t>
            </w:r>
          </w:p>
        </w:tc>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1F6">
            <w:pPr>
              <w:widowControl w:val="0"/>
              <w:spacing w:line="240" w:lineRule="auto"/>
              <w:jc w:val="center"/>
              <w:rPr/>
            </w:pPr>
            <w:r w:rsidDel="00000000" w:rsidR="00000000" w:rsidRPr="00000000">
              <w:rPr>
                <w:rtl w:val="0"/>
              </w:rPr>
              <w:t xml:space="preserve">0.108</w:t>
            </w:r>
          </w:p>
        </w:tc>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1F7">
            <w:pPr>
              <w:widowControl w:val="0"/>
              <w:spacing w:line="240" w:lineRule="auto"/>
              <w:jc w:val="center"/>
              <w:rPr/>
            </w:pPr>
            <w:r w:rsidDel="00000000" w:rsidR="00000000" w:rsidRPr="00000000">
              <w:rPr>
                <w:rtl w:val="0"/>
              </w:rPr>
              <w:t xml:space="preserve">0.033</w:t>
            </w:r>
          </w:p>
        </w:tc>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1F8">
            <w:pPr>
              <w:widowControl w:val="0"/>
              <w:spacing w:line="240" w:lineRule="auto"/>
              <w:jc w:val="center"/>
              <w:rPr/>
            </w:pPr>
            <w:r w:rsidDel="00000000" w:rsidR="00000000" w:rsidRPr="00000000">
              <w:rPr>
                <w:rtl w:val="0"/>
              </w:rPr>
              <w:t xml:space="preserve">0.182</w:t>
            </w:r>
          </w:p>
        </w:tc>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1F9">
            <w:pPr>
              <w:widowControl w:val="0"/>
              <w:spacing w:line="240" w:lineRule="auto"/>
              <w:jc w:val="center"/>
              <w:rPr>
                <w:b w:val="1"/>
              </w:rPr>
            </w:pPr>
            <w:r w:rsidDel="00000000" w:rsidR="00000000" w:rsidRPr="00000000">
              <w:rPr>
                <w:b w:val="1"/>
                <w:rtl w:val="0"/>
              </w:rPr>
              <w:t xml:space="preserve">0.005</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1FA">
            <w:pPr>
              <w:spacing w:line="240" w:lineRule="auto"/>
              <w:rPr>
                <w:b w:val="1"/>
              </w:rPr>
            </w:pPr>
            <w:r w:rsidDel="00000000" w:rsidR="00000000" w:rsidRPr="00000000">
              <w:rPr>
                <w:b w:val="1"/>
                <w:rtl w:val="0"/>
              </w:rPr>
              <w:t xml:space="preserve">EEG Delta</w:t>
            </w:r>
          </w:p>
        </w:tc>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1FB">
            <w:pPr>
              <w:widowControl w:val="0"/>
              <w:spacing w:line="240" w:lineRule="auto"/>
              <w:jc w:val="center"/>
              <w:rPr/>
            </w:pPr>
            <w:r w:rsidDel="00000000" w:rsidR="00000000" w:rsidRPr="00000000">
              <w:rPr>
                <w:rtl w:val="0"/>
              </w:rPr>
              <w:t xml:space="preserve">0.000</w:t>
            </w:r>
          </w:p>
        </w:tc>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1FC">
            <w:pPr>
              <w:widowControl w:val="0"/>
              <w:spacing w:line="240" w:lineRule="auto"/>
              <w:jc w:val="center"/>
              <w:rPr/>
            </w:pPr>
            <w:r w:rsidDel="00000000" w:rsidR="00000000" w:rsidRPr="00000000">
              <w:rPr>
                <w:rtl w:val="0"/>
              </w:rPr>
              <w:t xml:space="preserve">0.000</w:t>
            </w:r>
          </w:p>
        </w:tc>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1FD">
            <w:pPr>
              <w:widowControl w:val="0"/>
              <w:spacing w:line="240" w:lineRule="auto"/>
              <w:jc w:val="center"/>
              <w:rPr/>
            </w:pPr>
            <w:r w:rsidDel="00000000" w:rsidR="00000000" w:rsidRPr="00000000">
              <w:rPr>
                <w:rtl w:val="0"/>
              </w:rPr>
              <w:t xml:space="preserve">0.000</w:t>
            </w:r>
          </w:p>
        </w:tc>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1FE">
            <w:pPr>
              <w:widowControl w:val="0"/>
              <w:spacing w:line="240" w:lineRule="auto"/>
              <w:jc w:val="center"/>
              <w:rPr/>
            </w:pPr>
            <w:r w:rsidDel="00000000" w:rsidR="00000000" w:rsidRPr="00000000">
              <w:rPr>
                <w:rtl w:val="0"/>
              </w:rPr>
              <w:t xml:space="preserve">0.635</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1FF">
            <w:pPr>
              <w:spacing w:line="240" w:lineRule="auto"/>
              <w:rPr>
                <w:b w:val="1"/>
              </w:rPr>
            </w:pPr>
            <w:r w:rsidDel="00000000" w:rsidR="00000000" w:rsidRPr="00000000">
              <w:rPr>
                <w:b w:val="1"/>
                <w:rtl w:val="0"/>
              </w:rPr>
              <w:t xml:space="preserve">EEG Theta</w:t>
            </w:r>
          </w:p>
        </w:tc>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200">
            <w:pPr>
              <w:widowControl w:val="0"/>
              <w:spacing w:line="240" w:lineRule="auto"/>
              <w:jc w:val="center"/>
              <w:rPr/>
            </w:pPr>
            <w:r w:rsidDel="00000000" w:rsidR="00000000" w:rsidRPr="00000000">
              <w:rPr>
                <w:rtl w:val="0"/>
              </w:rPr>
              <w:t xml:space="preserve">0.145</w:t>
            </w:r>
          </w:p>
        </w:tc>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201">
            <w:pPr>
              <w:widowControl w:val="0"/>
              <w:spacing w:line="240" w:lineRule="auto"/>
              <w:jc w:val="center"/>
              <w:rPr/>
            </w:pPr>
            <w:r w:rsidDel="00000000" w:rsidR="00000000" w:rsidRPr="00000000">
              <w:rPr>
                <w:rtl w:val="0"/>
              </w:rPr>
              <w:t xml:space="preserve">0.054</w:t>
            </w:r>
          </w:p>
        </w:tc>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202">
            <w:pPr>
              <w:widowControl w:val="0"/>
              <w:spacing w:line="240" w:lineRule="auto"/>
              <w:jc w:val="center"/>
              <w:rPr/>
            </w:pPr>
            <w:r w:rsidDel="00000000" w:rsidR="00000000" w:rsidRPr="00000000">
              <w:rPr>
                <w:rtl w:val="0"/>
              </w:rPr>
              <w:t xml:space="preserve">0.235</w:t>
            </w:r>
          </w:p>
        </w:tc>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203">
            <w:pPr>
              <w:widowControl w:val="0"/>
              <w:spacing w:line="240" w:lineRule="auto"/>
              <w:jc w:val="center"/>
              <w:rPr>
                <w:b w:val="1"/>
              </w:rPr>
            </w:pPr>
            <w:r w:rsidDel="00000000" w:rsidR="00000000" w:rsidRPr="00000000">
              <w:rPr>
                <w:b w:val="1"/>
                <w:rtl w:val="0"/>
              </w:rPr>
              <w:t xml:space="preserve">0.002</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204">
            <w:pPr>
              <w:spacing w:line="240" w:lineRule="auto"/>
              <w:rPr>
                <w:b w:val="1"/>
              </w:rPr>
            </w:pPr>
            <w:r w:rsidDel="00000000" w:rsidR="00000000" w:rsidRPr="00000000">
              <w:rPr>
                <w:b w:val="1"/>
                <w:rtl w:val="0"/>
              </w:rPr>
              <w:t xml:space="preserve">EEG Low Alpha</w:t>
            </w:r>
          </w:p>
        </w:tc>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205">
            <w:pPr>
              <w:widowControl w:val="0"/>
              <w:spacing w:line="240" w:lineRule="auto"/>
              <w:jc w:val="center"/>
              <w:rPr/>
            </w:pPr>
            <w:r w:rsidDel="00000000" w:rsidR="00000000" w:rsidRPr="00000000">
              <w:rPr>
                <w:rtl w:val="0"/>
              </w:rPr>
              <w:t xml:space="preserve">0.000</w:t>
            </w:r>
          </w:p>
        </w:tc>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206">
            <w:pPr>
              <w:widowControl w:val="0"/>
              <w:spacing w:line="240" w:lineRule="auto"/>
              <w:jc w:val="center"/>
              <w:rPr/>
            </w:pPr>
            <w:r w:rsidDel="00000000" w:rsidR="00000000" w:rsidRPr="00000000">
              <w:rPr>
                <w:rtl w:val="0"/>
              </w:rPr>
              <w:t xml:space="preserve">0.000</w:t>
            </w:r>
          </w:p>
        </w:tc>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207">
            <w:pPr>
              <w:widowControl w:val="0"/>
              <w:spacing w:line="240" w:lineRule="auto"/>
              <w:jc w:val="center"/>
              <w:rPr/>
            </w:pPr>
            <w:r w:rsidDel="00000000" w:rsidR="00000000" w:rsidRPr="00000000">
              <w:rPr>
                <w:rtl w:val="0"/>
              </w:rPr>
              <w:t xml:space="preserve">0.000</w:t>
            </w:r>
          </w:p>
        </w:tc>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208">
            <w:pPr>
              <w:widowControl w:val="0"/>
              <w:spacing w:line="240" w:lineRule="auto"/>
              <w:jc w:val="center"/>
              <w:rPr/>
            </w:pPr>
            <w:r w:rsidDel="00000000" w:rsidR="00000000" w:rsidRPr="00000000">
              <w:rPr>
                <w:rtl w:val="0"/>
              </w:rPr>
              <w:t xml:space="preserve">0.342</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209">
            <w:pPr>
              <w:spacing w:line="240" w:lineRule="auto"/>
              <w:rPr>
                <w:b w:val="1"/>
              </w:rPr>
            </w:pPr>
            <w:r w:rsidDel="00000000" w:rsidR="00000000" w:rsidRPr="00000000">
              <w:rPr>
                <w:b w:val="1"/>
                <w:rtl w:val="0"/>
              </w:rPr>
              <w:t xml:space="preserve">EEG High Alpha</w:t>
            </w:r>
          </w:p>
        </w:tc>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20A">
            <w:pPr>
              <w:widowControl w:val="0"/>
              <w:spacing w:line="240" w:lineRule="auto"/>
              <w:jc w:val="center"/>
              <w:rPr/>
            </w:pPr>
            <w:r w:rsidDel="00000000" w:rsidR="00000000" w:rsidRPr="00000000">
              <w:rPr>
                <w:rtl w:val="0"/>
              </w:rPr>
              <w:t xml:space="preserve">-0.018</w:t>
            </w:r>
          </w:p>
        </w:tc>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20B">
            <w:pPr>
              <w:widowControl w:val="0"/>
              <w:spacing w:line="240" w:lineRule="auto"/>
              <w:jc w:val="center"/>
              <w:rPr/>
            </w:pPr>
            <w:r w:rsidDel="00000000" w:rsidR="00000000" w:rsidRPr="00000000">
              <w:rPr>
                <w:rtl w:val="0"/>
              </w:rPr>
              <w:t xml:space="preserve">-0.110</w:t>
            </w:r>
          </w:p>
        </w:tc>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20C">
            <w:pPr>
              <w:widowControl w:val="0"/>
              <w:spacing w:line="240" w:lineRule="auto"/>
              <w:jc w:val="center"/>
              <w:rPr/>
            </w:pPr>
            <w:r w:rsidDel="00000000" w:rsidR="00000000" w:rsidRPr="00000000">
              <w:rPr>
                <w:rtl w:val="0"/>
              </w:rPr>
              <w:t xml:space="preserve">0.075</w:t>
            </w:r>
          </w:p>
        </w:tc>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20D">
            <w:pPr>
              <w:widowControl w:val="0"/>
              <w:spacing w:line="240" w:lineRule="auto"/>
              <w:jc w:val="center"/>
              <w:rPr/>
            </w:pPr>
            <w:r w:rsidDel="00000000" w:rsidR="00000000" w:rsidRPr="00000000">
              <w:rPr>
                <w:rtl w:val="0"/>
              </w:rPr>
              <w:t xml:space="preserve">0.707</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20E">
            <w:pPr>
              <w:spacing w:line="240" w:lineRule="auto"/>
              <w:rPr>
                <w:b w:val="1"/>
              </w:rPr>
            </w:pPr>
            <w:r w:rsidDel="00000000" w:rsidR="00000000" w:rsidRPr="00000000">
              <w:rPr>
                <w:b w:val="1"/>
                <w:rtl w:val="0"/>
              </w:rPr>
              <w:t xml:space="preserve">EEG Beta</w:t>
            </w:r>
          </w:p>
        </w:tc>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20F">
            <w:pPr>
              <w:widowControl w:val="0"/>
              <w:spacing w:line="240" w:lineRule="auto"/>
              <w:jc w:val="center"/>
              <w:rPr/>
            </w:pPr>
            <w:r w:rsidDel="00000000" w:rsidR="00000000" w:rsidRPr="00000000">
              <w:rPr>
                <w:rtl w:val="0"/>
              </w:rPr>
              <w:t xml:space="preserve">0.107</w:t>
            </w:r>
          </w:p>
        </w:tc>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210">
            <w:pPr>
              <w:widowControl w:val="0"/>
              <w:spacing w:line="240" w:lineRule="auto"/>
              <w:jc w:val="center"/>
              <w:rPr/>
            </w:pPr>
            <w:r w:rsidDel="00000000" w:rsidR="00000000" w:rsidRPr="00000000">
              <w:rPr>
                <w:rtl w:val="0"/>
              </w:rPr>
              <w:t xml:space="preserve">0.027</w:t>
            </w:r>
          </w:p>
        </w:tc>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211">
            <w:pPr>
              <w:widowControl w:val="0"/>
              <w:spacing w:line="240" w:lineRule="auto"/>
              <w:jc w:val="center"/>
              <w:rPr/>
            </w:pPr>
            <w:r w:rsidDel="00000000" w:rsidR="00000000" w:rsidRPr="00000000">
              <w:rPr>
                <w:rtl w:val="0"/>
              </w:rPr>
              <w:t xml:space="preserve"> 0.187</w:t>
            </w:r>
          </w:p>
        </w:tc>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212">
            <w:pPr>
              <w:widowControl w:val="0"/>
              <w:spacing w:line="240" w:lineRule="auto"/>
              <w:jc w:val="center"/>
              <w:rPr>
                <w:b w:val="1"/>
              </w:rPr>
            </w:pPr>
            <w:r w:rsidDel="00000000" w:rsidR="00000000" w:rsidRPr="00000000">
              <w:rPr>
                <w:b w:val="1"/>
                <w:rtl w:val="0"/>
              </w:rPr>
              <w:t xml:space="preserve">0.009</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213">
            <w:pPr>
              <w:spacing w:line="240" w:lineRule="auto"/>
              <w:rPr>
                <w:b w:val="1"/>
              </w:rPr>
            </w:pPr>
            <w:r w:rsidDel="00000000" w:rsidR="00000000" w:rsidRPr="00000000">
              <w:rPr>
                <w:b w:val="1"/>
                <w:rtl w:val="0"/>
              </w:rPr>
              <w:t xml:space="preserve">EEG Gamma</w:t>
            </w:r>
          </w:p>
        </w:tc>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214">
            <w:pPr>
              <w:widowControl w:val="0"/>
              <w:spacing w:line="240" w:lineRule="auto"/>
              <w:jc w:val="center"/>
              <w:rPr/>
            </w:pPr>
            <w:r w:rsidDel="00000000" w:rsidR="00000000" w:rsidRPr="00000000">
              <w:rPr>
                <w:rtl w:val="0"/>
              </w:rPr>
              <w:t xml:space="preserve">0.024</w:t>
            </w:r>
          </w:p>
        </w:tc>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215">
            <w:pPr>
              <w:widowControl w:val="0"/>
              <w:spacing w:line="240" w:lineRule="auto"/>
              <w:jc w:val="center"/>
              <w:rPr/>
            </w:pPr>
            <w:r w:rsidDel="00000000" w:rsidR="00000000" w:rsidRPr="00000000">
              <w:rPr>
                <w:rtl w:val="0"/>
              </w:rPr>
              <w:t xml:space="preserve">-0.070</w:t>
            </w:r>
          </w:p>
        </w:tc>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216">
            <w:pPr>
              <w:widowControl w:val="0"/>
              <w:spacing w:line="240" w:lineRule="auto"/>
              <w:jc w:val="center"/>
              <w:rPr/>
            </w:pPr>
            <w:r w:rsidDel="00000000" w:rsidR="00000000" w:rsidRPr="00000000">
              <w:rPr>
                <w:rtl w:val="0"/>
              </w:rPr>
              <w:t xml:space="preserve">0.118</w:t>
            </w:r>
          </w:p>
        </w:tc>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217">
            <w:pPr>
              <w:widowControl w:val="0"/>
              <w:spacing w:line="240" w:lineRule="auto"/>
              <w:jc w:val="center"/>
              <w:rPr/>
            </w:pPr>
            <w:r w:rsidDel="00000000" w:rsidR="00000000" w:rsidRPr="00000000">
              <w:rPr>
                <w:rtl w:val="0"/>
              </w:rPr>
              <w:t xml:space="preserve">0.611</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218">
            <w:pPr>
              <w:spacing w:line="240" w:lineRule="auto"/>
              <w:rPr>
                <w:b w:val="1"/>
              </w:rPr>
            </w:pPr>
            <w:r w:rsidDel="00000000" w:rsidR="00000000" w:rsidRPr="00000000">
              <w:rPr>
                <w:b w:val="1"/>
                <w:rtl w:val="0"/>
              </w:rPr>
              <w:t xml:space="preserve">Microbiome Diversity</w:t>
            </w:r>
          </w:p>
        </w:tc>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219">
            <w:pPr>
              <w:widowControl w:val="0"/>
              <w:spacing w:line="240" w:lineRule="auto"/>
              <w:jc w:val="center"/>
              <w:rPr/>
            </w:pPr>
            <w:r w:rsidDel="00000000" w:rsidR="00000000" w:rsidRPr="00000000">
              <w:rPr>
                <w:rtl w:val="0"/>
              </w:rPr>
              <w:t xml:space="preserve">0.000</w:t>
            </w:r>
          </w:p>
        </w:tc>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21A">
            <w:pPr>
              <w:widowControl w:val="0"/>
              <w:spacing w:line="240" w:lineRule="auto"/>
              <w:jc w:val="center"/>
              <w:rPr/>
            </w:pPr>
            <w:r w:rsidDel="00000000" w:rsidR="00000000" w:rsidRPr="00000000">
              <w:rPr>
                <w:rtl w:val="0"/>
              </w:rPr>
              <w:t xml:space="preserve">0.000</w:t>
            </w:r>
          </w:p>
        </w:tc>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21B">
            <w:pPr>
              <w:widowControl w:val="0"/>
              <w:spacing w:line="240" w:lineRule="auto"/>
              <w:jc w:val="center"/>
              <w:rPr/>
            </w:pPr>
            <w:r w:rsidDel="00000000" w:rsidR="00000000" w:rsidRPr="00000000">
              <w:rPr>
                <w:rtl w:val="0"/>
              </w:rPr>
              <w:t xml:space="preserve">0.000</w:t>
            </w:r>
          </w:p>
        </w:tc>
        <w:tc>
          <w:tcPr>
            <w:tcBorders>
              <w:top w:color="ffffff" w:space="0" w:sz="8" w:val="single"/>
              <w:left w:color="ffffff" w:space="0" w:sz="8" w:val="single"/>
              <w:bottom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21C">
            <w:pPr>
              <w:widowControl w:val="0"/>
              <w:spacing w:line="240" w:lineRule="auto"/>
              <w:jc w:val="center"/>
              <w:rPr/>
            </w:pPr>
            <w:r w:rsidDel="00000000" w:rsidR="00000000" w:rsidRPr="00000000">
              <w:rPr>
                <w:rtl w:val="0"/>
              </w:rPr>
              <w:t xml:space="preserve">0.653</w:t>
            </w:r>
          </w:p>
        </w:tc>
      </w:tr>
      <w:tr>
        <w:trPr>
          <w:cantSplit w:val="0"/>
          <w:tblHeader w:val="0"/>
        </w:trPr>
        <w:tc>
          <w:tcPr>
            <w:tcBorders>
              <w:top w:color="ffffff" w:space="0" w:sz="8" w:val="single"/>
              <w:left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21D">
            <w:pPr>
              <w:spacing w:line="240" w:lineRule="auto"/>
              <w:rPr>
                <w:b w:val="1"/>
              </w:rPr>
            </w:pPr>
            <w:r w:rsidDel="00000000" w:rsidR="00000000" w:rsidRPr="00000000">
              <w:rPr>
                <w:b w:val="1"/>
                <w:rtl w:val="0"/>
              </w:rPr>
              <w:t xml:space="preserve">Microbiome Functional Pathways</w:t>
            </w:r>
          </w:p>
        </w:tc>
        <w:tc>
          <w:tcPr>
            <w:tcBorders>
              <w:top w:color="ffffff" w:space="0" w:sz="8" w:val="single"/>
              <w:left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21E">
            <w:pPr>
              <w:widowControl w:val="0"/>
              <w:spacing w:line="240" w:lineRule="auto"/>
              <w:jc w:val="center"/>
              <w:rPr/>
            </w:pPr>
            <w:r w:rsidDel="00000000" w:rsidR="00000000" w:rsidRPr="00000000">
              <w:rPr>
                <w:rtl w:val="0"/>
              </w:rPr>
              <w:t xml:space="preserve">0.077</w:t>
            </w:r>
          </w:p>
        </w:tc>
        <w:tc>
          <w:tcPr>
            <w:tcBorders>
              <w:top w:color="ffffff" w:space="0" w:sz="8" w:val="single"/>
              <w:left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21F">
            <w:pPr>
              <w:widowControl w:val="0"/>
              <w:spacing w:line="240" w:lineRule="auto"/>
              <w:jc w:val="center"/>
              <w:rPr/>
            </w:pPr>
            <w:r w:rsidDel="00000000" w:rsidR="00000000" w:rsidRPr="00000000">
              <w:rPr>
                <w:rtl w:val="0"/>
              </w:rPr>
              <w:t xml:space="preserve">0.002</w:t>
            </w:r>
          </w:p>
        </w:tc>
        <w:tc>
          <w:tcPr>
            <w:tcBorders>
              <w:top w:color="ffffff" w:space="0" w:sz="8" w:val="single"/>
              <w:left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220">
            <w:pPr>
              <w:widowControl w:val="0"/>
              <w:spacing w:line="240" w:lineRule="auto"/>
              <w:jc w:val="center"/>
              <w:rPr/>
            </w:pPr>
            <w:r w:rsidDel="00000000" w:rsidR="00000000" w:rsidRPr="00000000">
              <w:rPr>
                <w:rtl w:val="0"/>
              </w:rPr>
              <w:t xml:space="preserve"> 0.151</w:t>
            </w:r>
          </w:p>
        </w:tc>
        <w:tc>
          <w:tcPr>
            <w:tcBorders>
              <w:top w:color="ffffff" w:space="0" w:sz="8" w:val="single"/>
              <w:left w:color="ffffff" w:space="0" w:sz="8" w:val="single"/>
              <w:right w:color="ffffff" w:space="0" w:sz="8" w:val="single"/>
            </w:tcBorders>
            <w:shd w:fill="auto" w:val="clear"/>
            <w:tcMar>
              <w:top w:w="-44.64" w:type="dxa"/>
              <w:left w:w="-44.64" w:type="dxa"/>
              <w:bottom w:w="-44.64" w:type="dxa"/>
              <w:right w:w="-44.64" w:type="dxa"/>
            </w:tcMar>
            <w:vAlign w:val="top"/>
          </w:tcPr>
          <w:p w:rsidR="00000000" w:rsidDel="00000000" w:rsidP="00000000" w:rsidRDefault="00000000" w:rsidRPr="00000000" w14:paraId="00000221">
            <w:pPr>
              <w:widowControl w:val="0"/>
              <w:spacing w:line="240" w:lineRule="auto"/>
              <w:jc w:val="center"/>
              <w:rPr>
                <w:b w:val="1"/>
              </w:rPr>
            </w:pPr>
            <w:r w:rsidDel="00000000" w:rsidR="00000000" w:rsidRPr="00000000">
              <w:rPr>
                <w:b w:val="1"/>
                <w:rtl w:val="0"/>
              </w:rPr>
              <w:t xml:space="preserve">0.044</w:t>
            </w:r>
          </w:p>
        </w:tc>
      </w:tr>
    </w:tbl>
    <w:p w:rsidR="00000000" w:rsidDel="00000000" w:rsidP="00000000" w:rsidRDefault="00000000" w:rsidRPr="00000000" w14:paraId="00000222">
      <w:pPr>
        <w:ind w:left="720" w:firstLine="0"/>
        <w:rPr/>
      </w:pPr>
      <w:r w:rsidDel="00000000" w:rsidR="00000000" w:rsidRPr="00000000">
        <w:rPr>
          <w:rtl w:val="0"/>
        </w:rPr>
      </w:r>
    </w:p>
    <w:p w:rsidR="00000000" w:rsidDel="00000000" w:rsidP="00000000" w:rsidRDefault="00000000" w:rsidRPr="00000000" w14:paraId="00000223">
      <w:pPr>
        <w:ind w:left="-180" w:firstLine="0"/>
        <w:jc w:val="both"/>
        <w:rPr/>
      </w:pPr>
      <w:r w:rsidDel="00000000" w:rsidR="00000000" w:rsidRPr="00000000">
        <w:rPr>
          <w:rtl w:val="0"/>
        </w:rPr>
      </w:r>
    </w:p>
    <w:tbl>
      <w:tblPr>
        <w:tblStyle w:val="Table9"/>
        <w:tblW w:w="57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55"/>
        <w:gridCol w:w="2190"/>
        <w:tblGridChange w:id="0">
          <w:tblGrid>
            <w:gridCol w:w="3555"/>
            <w:gridCol w:w="2190"/>
          </w:tblGrid>
        </w:tblGridChange>
      </w:tblGrid>
      <w:tr>
        <w:trPr>
          <w:cantSplit w:val="0"/>
          <w:trHeight w:val="315" w:hRule="atLeast"/>
          <w:tblHeader w:val="0"/>
        </w:trPr>
        <w:tc>
          <w:tcPr>
            <w:gridSpan w:val="2"/>
            <w:tcBorders>
              <w:top w:color="ffffff" w:space="0" w:sz="5" w:val="single"/>
              <w:left w:color="ffffff" w:space="0" w:sz="5" w:val="single"/>
              <w:bottom w:color="000000" w:space="0" w:sz="5" w:val="single"/>
              <w:right w:color="cccccc" w:space="0" w:sz="5" w:val="single"/>
            </w:tcBorders>
            <w:tcMar>
              <w:top w:w="-83.52000000000001" w:type="dxa"/>
              <w:left w:w="-83.52000000000001" w:type="dxa"/>
              <w:bottom w:w="-83.52000000000001" w:type="dxa"/>
              <w:right w:w="-83.52000000000001" w:type="dxa"/>
            </w:tcMar>
            <w:vAlign w:val="bottom"/>
          </w:tcPr>
          <w:p w:rsidR="00000000" w:rsidDel="00000000" w:rsidP="00000000" w:rsidRDefault="00000000" w:rsidRPr="00000000" w14:paraId="00000224">
            <w:pPr>
              <w:widowControl w:val="0"/>
              <w:spacing w:after="0" w:line="240" w:lineRule="auto"/>
              <w:rPr/>
            </w:pPr>
            <w:r w:rsidDel="00000000" w:rsidR="00000000" w:rsidRPr="00000000">
              <w:rPr>
                <w:b w:val="1"/>
                <w:rtl w:val="0"/>
              </w:rPr>
              <w:t xml:space="preserve">Table S6. </w:t>
            </w:r>
            <w:r w:rsidDel="00000000" w:rsidR="00000000" w:rsidRPr="00000000">
              <w:rPr>
                <w:rtl w:val="0"/>
              </w:rPr>
              <w:t xml:space="preserve">Relative importance of data modalities.</w:t>
            </w:r>
          </w:p>
        </w:tc>
      </w:tr>
      <w:tr>
        <w:trPr>
          <w:cantSplit w:val="0"/>
          <w:tblHeader w:val="0"/>
        </w:trPr>
        <w:tc>
          <w:tcPr>
            <w:tcBorders>
              <w:top w:color="000000" w:space="0" w:sz="5" w:val="single"/>
              <w:left w:color="ffffff" w:space="0" w:sz="5" w:val="single"/>
              <w:bottom w:color="000000" w:space="0" w:sz="5" w:val="single"/>
              <w:right w:color="ffffff" w:space="0" w:sz="5" w:val="single"/>
            </w:tcBorders>
            <w:shd w:fill="auto" w:val="clear"/>
            <w:tcMar>
              <w:top w:w="-83.52000000000001" w:type="dxa"/>
              <w:left w:w="-83.52000000000001" w:type="dxa"/>
              <w:bottom w:w="-83.52000000000001" w:type="dxa"/>
              <w:right w:w="-83.52000000000001" w:type="dxa"/>
            </w:tcMar>
            <w:vAlign w:val="bottom"/>
          </w:tcPr>
          <w:p w:rsidR="00000000" w:rsidDel="00000000" w:rsidP="00000000" w:rsidRDefault="00000000" w:rsidRPr="00000000" w14:paraId="00000226">
            <w:pPr>
              <w:widowControl w:val="0"/>
              <w:spacing w:after="0" w:line="240" w:lineRule="auto"/>
              <w:jc w:val="center"/>
              <w:rPr/>
            </w:pPr>
            <w:r w:rsidDel="00000000" w:rsidR="00000000" w:rsidRPr="00000000">
              <w:rPr>
                <w:b w:val="1"/>
                <w:rtl w:val="0"/>
              </w:rPr>
              <w:t xml:space="preserve">Mode</w:t>
            </w:r>
            <w:r w:rsidDel="00000000" w:rsidR="00000000" w:rsidRPr="00000000">
              <w:rPr>
                <w:rtl w:val="0"/>
              </w:rPr>
            </w:r>
          </w:p>
        </w:tc>
        <w:tc>
          <w:tcPr>
            <w:tcBorders>
              <w:top w:color="000000" w:space="0" w:sz="5" w:val="single"/>
              <w:left w:color="ffffff" w:space="0" w:sz="5" w:val="single"/>
              <w:bottom w:color="000000" w:space="0" w:sz="5" w:val="single"/>
              <w:right w:color="ffffff" w:space="0" w:sz="5" w:val="single"/>
            </w:tcBorders>
            <w:shd w:fill="auto" w:val="clear"/>
            <w:tcMar>
              <w:top w:w="-83.52000000000001" w:type="dxa"/>
              <w:left w:w="-83.52000000000001" w:type="dxa"/>
              <w:bottom w:w="-83.52000000000001" w:type="dxa"/>
              <w:right w:w="-83.52000000000001" w:type="dxa"/>
            </w:tcMar>
            <w:vAlign w:val="bottom"/>
          </w:tcPr>
          <w:p w:rsidR="00000000" w:rsidDel="00000000" w:rsidP="00000000" w:rsidRDefault="00000000" w:rsidRPr="00000000" w14:paraId="00000227">
            <w:pPr>
              <w:widowControl w:val="0"/>
              <w:spacing w:after="0" w:line="240" w:lineRule="auto"/>
              <w:jc w:val="center"/>
              <w:rPr/>
            </w:pPr>
            <w:r w:rsidDel="00000000" w:rsidR="00000000" w:rsidRPr="00000000">
              <w:rPr>
                <w:b w:val="1"/>
                <w:rtl w:val="0"/>
              </w:rPr>
              <w:t xml:space="preserve">Importance (%)</w:t>
            </w:r>
            <w:r w:rsidDel="00000000" w:rsidR="00000000" w:rsidRPr="00000000">
              <w:rPr>
                <w:rtl w:val="0"/>
              </w:rPr>
            </w:r>
          </w:p>
        </w:tc>
      </w:tr>
      <w:tr>
        <w:trPr>
          <w:cantSplit w:val="0"/>
          <w:tblHeader w:val="0"/>
        </w:trPr>
        <w:tc>
          <w:tcPr>
            <w:tcBorders>
              <w:top w:color="000000" w:space="0" w:sz="5" w:val="single"/>
              <w:left w:color="000000" w:space="0" w:sz="0" w:val="nil"/>
              <w:bottom w:color="ffffff" w:space="0" w:sz="5" w:val="single"/>
              <w:right w:color="ffffff" w:space="0" w:sz="5" w:val="single"/>
            </w:tcBorders>
            <w:tcMar>
              <w:top w:w="-83.52000000000001" w:type="dxa"/>
              <w:left w:w="-83.52000000000001" w:type="dxa"/>
              <w:bottom w:w="-83.52000000000001" w:type="dxa"/>
              <w:right w:w="-83.52000000000001" w:type="dxa"/>
            </w:tcMar>
            <w:vAlign w:val="top"/>
          </w:tcPr>
          <w:p w:rsidR="00000000" w:rsidDel="00000000" w:rsidP="00000000" w:rsidRDefault="00000000" w:rsidRPr="00000000" w14:paraId="00000228">
            <w:pPr>
              <w:widowControl w:val="0"/>
              <w:spacing w:after="0" w:line="240" w:lineRule="auto"/>
              <w:rPr/>
            </w:pPr>
            <w:r w:rsidDel="00000000" w:rsidR="00000000" w:rsidRPr="00000000">
              <w:rPr>
                <w:rtl w:val="0"/>
              </w:rPr>
              <w:t xml:space="preserve">Socioeconomic and demographic</w:t>
            </w:r>
          </w:p>
        </w:tc>
        <w:tc>
          <w:tcPr>
            <w:tcBorders>
              <w:top w:color="000000" w:space="0" w:sz="5" w:val="single"/>
              <w:left w:color="ffffff" w:space="0" w:sz="5" w:val="single"/>
              <w:bottom w:color="ffffff" w:space="0" w:sz="5" w:val="single"/>
              <w:right w:color="ffffff" w:space="0" w:sz="5" w:val="single"/>
            </w:tcBorders>
            <w:tcMar>
              <w:top w:w="-83.52000000000001" w:type="dxa"/>
              <w:left w:w="-83.52000000000001" w:type="dxa"/>
              <w:bottom w:w="-83.52000000000001" w:type="dxa"/>
              <w:right w:w="-83.52000000000001" w:type="dxa"/>
            </w:tcMar>
            <w:vAlign w:val="top"/>
          </w:tcPr>
          <w:p w:rsidR="00000000" w:rsidDel="00000000" w:rsidP="00000000" w:rsidRDefault="00000000" w:rsidRPr="00000000" w14:paraId="00000229">
            <w:pPr>
              <w:widowControl w:val="0"/>
              <w:spacing w:after="0" w:line="240" w:lineRule="auto"/>
              <w:jc w:val="center"/>
              <w:rPr/>
            </w:pPr>
            <w:r w:rsidDel="00000000" w:rsidR="00000000" w:rsidRPr="00000000">
              <w:rPr>
                <w:rtl w:val="0"/>
              </w:rPr>
              <w:t xml:space="preserve">61.20</w:t>
            </w:r>
          </w:p>
        </w:tc>
      </w:tr>
      <w:tr>
        <w:trPr>
          <w:cantSplit w:val="0"/>
          <w:tblHeader w:val="0"/>
        </w:trPr>
        <w:tc>
          <w:tcPr>
            <w:tcBorders>
              <w:top w:color="ffffff" w:space="0" w:sz="5" w:val="single"/>
              <w:left w:color="000000" w:space="0" w:sz="0" w:val="nil"/>
              <w:bottom w:color="ffffff" w:space="0" w:sz="5" w:val="single"/>
              <w:right w:color="ffffff" w:space="0" w:sz="5" w:val="single"/>
            </w:tcBorders>
            <w:tcMar>
              <w:top w:w="-83.52000000000001" w:type="dxa"/>
              <w:left w:w="-83.52000000000001" w:type="dxa"/>
              <w:bottom w:w="-83.52000000000001" w:type="dxa"/>
              <w:right w:w="-83.52000000000001" w:type="dxa"/>
            </w:tcMar>
            <w:vAlign w:val="top"/>
          </w:tcPr>
          <w:p w:rsidR="00000000" w:rsidDel="00000000" w:rsidP="00000000" w:rsidRDefault="00000000" w:rsidRPr="00000000" w14:paraId="0000022A">
            <w:pPr>
              <w:widowControl w:val="0"/>
              <w:spacing w:after="0" w:line="240" w:lineRule="auto"/>
              <w:rPr/>
            </w:pPr>
            <w:r w:rsidDel="00000000" w:rsidR="00000000" w:rsidRPr="00000000">
              <w:rPr>
                <w:rtl w:val="0"/>
              </w:rPr>
              <w:t xml:space="preserve">Maternal mental health</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tcMar>
              <w:top w:w="-83.52000000000001" w:type="dxa"/>
              <w:left w:w="-83.52000000000001" w:type="dxa"/>
              <w:bottom w:w="-83.52000000000001" w:type="dxa"/>
              <w:right w:w="-83.52000000000001" w:type="dxa"/>
            </w:tcMar>
            <w:vAlign w:val="top"/>
          </w:tcPr>
          <w:p w:rsidR="00000000" w:rsidDel="00000000" w:rsidP="00000000" w:rsidRDefault="00000000" w:rsidRPr="00000000" w14:paraId="0000022B">
            <w:pPr>
              <w:widowControl w:val="0"/>
              <w:spacing w:after="0" w:line="240" w:lineRule="auto"/>
              <w:jc w:val="center"/>
              <w:rPr/>
            </w:pPr>
            <w:r w:rsidDel="00000000" w:rsidR="00000000" w:rsidRPr="00000000">
              <w:rPr>
                <w:rtl w:val="0"/>
              </w:rPr>
              <w:t xml:space="preserve">2.40</w:t>
            </w:r>
            <w:r w:rsidDel="00000000" w:rsidR="00000000" w:rsidRPr="00000000">
              <w:rPr>
                <w:rtl w:val="0"/>
              </w:rPr>
            </w:r>
          </w:p>
        </w:tc>
      </w:tr>
      <w:tr>
        <w:trPr>
          <w:cantSplit w:val="0"/>
          <w:tblHeader w:val="0"/>
        </w:trPr>
        <w:tc>
          <w:tcPr>
            <w:tcBorders>
              <w:top w:color="ffffff" w:space="0" w:sz="5" w:val="single"/>
              <w:left w:color="000000" w:space="0" w:sz="0" w:val="nil"/>
              <w:bottom w:color="ffffff" w:space="0" w:sz="5" w:val="single"/>
              <w:right w:color="ffffff" w:space="0" w:sz="5" w:val="single"/>
            </w:tcBorders>
            <w:tcMar>
              <w:top w:w="-83.52000000000001" w:type="dxa"/>
              <w:left w:w="-83.52000000000001" w:type="dxa"/>
              <w:bottom w:w="-83.52000000000001" w:type="dxa"/>
              <w:right w:w="-83.52000000000001" w:type="dxa"/>
            </w:tcMar>
            <w:vAlign w:val="top"/>
          </w:tcPr>
          <w:p w:rsidR="00000000" w:rsidDel="00000000" w:rsidP="00000000" w:rsidRDefault="00000000" w:rsidRPr="00000000" w14:paraId="0000022C">
            <w:pPr>
              <w:widowControl w:val="0"/>
              <w:spacing w:after="0" w:line="240" w:lineRule="auto"/>
              <w:rPr/>
            </w:pPr>
            <w:r w:rsidDel="00000000" w:rsidR="00000000" w:rsidRPr="00000000">
              <w:rPr>
                <w:rtl w:val="0"/>
              </w:rPr>
              <w:t xml:space="preserve">Home environment</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tcMar>
              <w:top w:w="-83.52000000000001" w:type="dxa"/>
              <w:left w:w="-83.52000000000001" w:type="dxa"/>
              <w:bottom w:w="-83.52000000000001" w:type="dxa"/>
              <w:right w:w="-83.52000000000001" w:type="dxa"/>
            </w:tcMar>
            <w:vAlign w:val="top"/>
          </w:tcPr>
          <w:p w:rsidR="00000000" w:rsidDel="00000000" w:rsidP="00000000" w:rsidRDefault="00000000" w:rsidRPr="00000000" w14:paraId="0000022D">
            <w:pPr>
              <w:widowControl w:val="0"/>
              <w:spacing w:after="0" w:line="240" w:lineRule="auto"/>
              <w:jc w:val="center"/>
              <w:rPr/>
            </w:pPr>
            <w:r w:rsidDel="00000000" w:rsidR="00000000" w:rsidRPr="00000000">
              <w:rPr>
                <w:rtl w:val="0"/>
              </w:rPr>
              <w:t xml:space="preserve">2.75</w:t>
            </w:r>
            <w:r w:rsidDel="00000000" w:rsidR="00000000" w:rsidRPr="00000000">
              <w:rPr>
                <w:rtl w:val="0"/>
              </w:rPr>
            </w:r>
          </w:p>
        </w:tc>
      </w:tr>
      <w:tr>
        <w:trPr>
          <w:cantSplit w:val="0"/>
          <w:tblHeader w:val="0"/>
        </w:trPr>
        <w:tc>
          <w:tcPr>
            <w:tcBorders>
              <w:top w:color="ffffff" w:space="0" w:sz="5" w:val="single"/>
              <w:left w:color="000000" w:space="0" w:sz="0" w:val="nil"/>
              <w:bottom w:color="ffffff" w:space="0" w:sz="5" w:val="single"/>
              <w:right w:color="ffffff" w:space="0" w:sz="5" w:val="single"/>
            </w:tcBorders>
            <w:tcMar>
              <w:top w:w="-83.52000000000001" w:type="dxa"/>
              <w:left w:w="-83.52000000000001" w:type="dxa"/>
              <w:bottom w:w="-83.52000000000001" w:type="dxa"/>
              <w:right w:w="-83.52000000000001" w:type="dxa"/>
            </w:tcMar>
            <w:vAlign w:val="top"/>
          </w:tcPr>
          <w:p w:rsidR="00000000" w:rsidDel="00000000" w:rsidP="00000000" w:rsidRDefault="00000000" w:rsidRPr="00000000" w14:paraId="0000022E">
            <w:pPr>
              <w:widowControl w:val="0"/>
              <w:spacing w:after="0" w:line="240" w:lineRule="auto"/>
              <w:rPr/>
            </w:pPr>
            <w:r w:rsidDel="00000000" w:rsidR="00000000" w:rsidRPr="00000000">
              <w:rPr>
                <w:rtl w:val="0"/>
              </w:rPr>
              <w:t xml:space="preserve">Infant behavior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tcMar>
              <w:top w:w="-83.52000000000001" w:type="dxa"/>
              <w:left w:w="-83.52000000000001" w:type="dxa"/>
              <w:bottom w:w="-83.52000000000001" w:type="dxa"/>
              <w:right w:w="-83.52000000000001" w:type="dxa"/>
            </w:tcMar>
            <w:vAlign w:val="top"/>
          </w:tcPr>
          <w:p w:rsidR="00000000" w:rsidDel="00000000" w:rsidP="00000000" w:rsidRDefault="00000000" w:rsidRPr="00000000" w14:paraId="0000022F">
            <w:pPr>
              <w:widowControl w:val="0"/>
              <w:spacing w:after="0" w:line="240" w:lineRule="auto"/>
              <w:jc w:val="center"/>
              <w:rPr/>
            </w:pPr>
            <w:r w:rsidDel="00000000" w:rsidR="00000000" w:rsidRPr="00000000">
              <w:rPr>
                <w:rtl w:val="0"/>
              </w:rPr>
              <w:t xml:space="preserve">0.69</w:t>
            </w:r>
            <w:r w:rsidDel="00000000" w:rsidR="00000000" w:rsidRPr="00000000">
              <w:rPr>
                <w:rtl w:val="0"/>
              </w:rPr>
            </w:r>
          </w:p>
        </w:tc>
      </w:tr>
      <w:tr>
        <w:trPr>
          <w:cantSplit w:val="0"/>
          <w:tblHeader w:val="0"/>
        </w:trPr>
        <w:tc>
          <w:tcPr>
            <w:tcBorders>
              <w:top w:color="ffffff" w:space="0" w:sz="5" w:val="single"/>
              <w:left w:color="000000" w:space="0" w:sz="0" w:val="nil"/>
              <w:bottom w:color="ffffff" w:space="0" w:sz="5" w:val="single"/>
              <w:right w:color="ffffff" w:space="0" w:sz="5" w:val="single"/>
            </w:tcBorders>
            <w:tcMar>
              <w:top w:w="-83.52000000000001" w:type="dxa"/>
              <w:left w:w="-83.52000000000001" w:type="dxa"/>
              <w:bottom w:w="-83.52000000000001" w:type="dxa"/>
              <w:right w:w="-83.52000000000001" w:type="dxa"/>
            </w:tcMar>
            <w:vAlign w:val="top"/>
          </w:tcPr>
          <w:p w:rsidR="00000000" w:rsidDel="00000000" w:rsidP="00000000" w:rsidRDefault="00000000" w:rsidRPr="00000000" w14:paraId="00000230">
            <w:pPr>
              <w:widowControl w:val="0"/>
              <w:spacing w:after="0" w:line="240" w:lineRule="auto"/>
              <w:rPr/>
            </w:pPr>
            <w:r w:rsidDel="00000000" w:rsidR="00000000" w:rsidRPr="00000000">
              <w:rPr>
                <w:rtl w:val="0"/>
              </w:rPr>
              <w:t xml:space="preserve">Anthropometry</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tcMar>
              <w:top w:w="-83.52000000000001" w:type="dxa"/>
              <w:left w:w="-83.52000000000001" w:type="dxa"/>
              <w:bottom w:w="-83.52000000000001" w:type="dxa"/>
              <w:right w:w="-83.52000000000001" w:type="dxa"/>
            </w:tcMar>
            <w:vAlign w:val="top"/>
          </w:tcPr>
          <w:p w:rsidR="00000000" w:rsidDel="00000000" w:rsidP="00000000" w:rsidRDefault="00000000" w:rsidRPr="00000000" w14:paraId="00000231">
            <w:pPr>
              <w:widowControl w:val="0"/>
              <w:spacing w:after="0" w:line="240" w:lineRule="auto"/>
              <w:jc w:val="center"/>
              <w:rPr/>
            </w:pPr>
            <w:r w:rsidDel="00000000" w:rsidR="00000000" w:rsidRPr="00000000">
              <w:rPr>
                <w:rtl w:val="0"/>
              </w:rPr>
              <w:t xml:space="preserve">1.40</w:t>
            </w:r>
            <w:r w:rsidDel="00000000" w:rsidR="00000000" w:rsidRPr="00000000">
              <w:rPr>
                <w:rtl w:val="0"/>
              </w:rPr>
            </w:r>
          </w:p>
        </w:tc>
      </w:tr>
      <w:tr>
        <w:trPr>
          <w:cantSplit w:val="0"/>
          <w:tblHeader w:val="0"/>
        </w:trPr>
        <w:tc>
          <w:tcPr>
            <w:tcBorders>
              <w:top w:color="ffffff" w:space="0" w:sz="5" w:val="single"/>
              <w:left w:color="000000" w:space="0" w:sz="0" w:val="nil"/>
              <w:bottom w:color="ffffff" w:space="0" w:sz="5" w:val="single"/>
              <w:right w:color="ffffff" w:space="0" w:sz="5" w:val="single"/>
            </w:tcBorders>
            <w:tcMar>
              <w:top w:w="-83.52000000000001" w:type="dxa"/>
              <w:left w:w="-83.52000000000001" w:type="dxa"/>
              <w:bottom w:w="-83.52000000000001" w:type="dxa"/>
              <w:right w:w="-83.52000000000001" w:type="dxa"/>
            </w:tcMar>
            <w:vAlign w:val="top"/>
          </w:tcPr>
          <w:p w:rsidR="00000000" w:rsidDel="00000000" w:rsidP="00000000" w:rsidRDefault="00000000" w:rsidRPr="00000000" w14:paraId="00000232">
            <w:pPr>
              <w:widowControl w:val="0"/>
              <w:spacing w:after="0" w:line="240" w:lineRule="auto"/>
              <w:rPr/>
            </w:pPr>
            <w:r w:rsidDel="00000000" w:rsidR="00000000" w:rsidRPr="00000000">
              <w:rPr>
                <w:rtl w:val="0"/>
              </w:rPr>
              <w:t xml:space="preserve">Genetics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tcMar>
              <w:top w:w="-83.52000000000001" w:type="dxa"/>
              <w:left w:w="-83.52000000000001" w:type="dxa"/>
              <w:bottom w:w="-83.52000000000001" w:type="dxa"/>
              <w:right w:w="-83.52000000000001" w:type="dxa"/>
            </w:tcMar>
            <w:vAlign w:val="top"/>
          </w:tcPr>
          <w:p w:rsidR="00000000" w:rsidDel="00000000" w:rsidP="00000000" w:rsidRDefault="00000000" w:rsidRPr="00000000" w14:paraId="00000233">
            <w:pPr>
              <w:widowControl w:val="0"/>
              <w:spacing w:after="0" w:line="240" w:lineRule="auto"/>
              <w:jc w:val="center"/>
              <w:rPr/>
            </w:pPr>
            <w:r w:rsidDel="00000000" w:rsidR="00000000" w:rsidRPr="00000000">
              <w:rPr>
                <w:rtl w:val="0"/>
              </w:rPr>
              <w:t xml:space="preserve">0.52</w:t>
            </w:r>
            <w:r w:rsidDel="00000000" w:rsidR="00000000" w:rsidRPr="00000000">
              <w:rPr>
                <w:rtl w:val="0"/>
              </w:rPr>
            </w:r>
          </w:p>
        </w:tc>
      </w:tr>
      <w:tr>
        <w:trPr>
          <w:cantSplit w:val="0"/>
          <w:tblHeader w:val="0"/>
        </w:trPr>
        <w:tc>
          <w:tcPr>
            <w:tcBorders>
              <w:top w:color="ffffff" w:space="0" w:sz="5" w:val="single"/>
              <w:left w:color="000000" w:space="0" w:sz="0" w:val="nil"/>
              <w:bottom w:color="ffffff" w:space="0" w:sz="5" w:val="single"/>
              <w:right w:color="ffffff" w:space="0" w:sz="5" w:val="single"/>
            </w:tcBorders>
            <w:tcMar>
              <w:top w:w="-83.52000000000001" w:type="dxa"/>
              <w:left w:w="-83.52000000000001" w:type="dxa"/>
              <w:bottom w:w="-83.52000000000001" w:type="dxa"/>
              <w:right w:w="-83.52000000000001" w:type="dxa"/>
            </w:tcMar>
            <w:vAlign w:val="top"/>
          </w:tcPr>
          <w:p w:rsidR="00000000" w:rsidDel="00000000" w:rsidP="00000000" w:rsidRDefault="00000000" w:rsidRPr="00000000" w14:paraId="00000234">
            <w:pPr>
              <w:widowControl w:val="0"/>
              <w:spacing w:after="0" w:line="240" w:lineRule="auto"/>
              <w:rPr/>
            </w:pPr>
            <w:r w:rsidDel="00000000" w:rsidR="00000000" w:rsidRPr="00000000">
              <w:rPr>
                <w:rtl w:val="0"/>
              </w:rPr>
              <w:t xml:space="preserve">Epigenetics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tcMar>
              <w:top w:w="-83.52000000000001" w:type="dxa"/>
              <w:left w:w="-83.52000000000001" w:type="dxa"/>
              <w:bottom w:w="-83.52000000000001" w:type="dxa"/>
              <w:right w:w="-83.52000000000001" w:type="dxa"/>
            </w:tcMar>
            <w:vAlign w:val="top"/>
          </w:tcPr>
          <w:p w:rsidR="00000000" w:rsidDel="00000000" w:rsidP="00000000" w:rsidRDefault="00000000" w:rsidRPr="00000000" w14:paraId="00000235">
            <w:pPr>
              <w:widowControl w:val="0"/>
              <w:spacing w:after="0" w:line="240" w:lineRule="auto"/>
              <w:jc w:val="center"/>
              <w:rPr/>
            </w:pPr>
            <w:r w:rsidDel="00000000" w:rsidR="00000000" w:rsidRPr="00000000">
              <w:rPr>
                <w:rtl w:val="0"/>
              </w:rPr>
              <w:t xml:space="preserve">8.54</w:t>
            </w:r>
            <w:r w:rsidDel="00000000" w:rsidR="00000000" w:rsidRPr="00000000">
              <w:rPr>
                <w:rtl w:val="0"/>
              </w:rPr>
            </w:r>
          </w:p>
        </w:tc>
      </w:tr>
      <w:tr>
        <w:trPr>
          <w:cantSplit w:val="0"/>
          <w:tblHeader w:val="0"/>
        </w:trPr>
        <w:tc>
          <w:tcPr>
            <w:tcBorders>
              <w:top w:color="ffffff" w:space="0" w:sz="5" w:val="single"/>
              <w:left w:color="000000" w:space="0" w:sz="0" w:val="nil"/>
              <w:bottom w:color="ffffff" w:space="0" w:sz="5" w:val="single"/>
              <w:right w:color="ffffff" w:space="0" w:sz="5" w:val="single"/>
            </w:tcBorders>
            <w:tcMar>
              <w:top w:w="-83.52000000000001" w:type="dxa"/>
              <w:left w:w="-83.52000000000001" w:type="dxa"/>
              <w:bottom w:w="-83.52000000000001" w:type="dxa"/>
              <w:right w:w="-83.52000000000001" w:type="dxa"/>
            </w:tcMar>
            <w:vAlign w:val="top"/>
          </w:tcPr>
          <w:p w:rsidR="00000000" w:rsidDel="00000000" w:rsidP="00000000" w:rsidRDefault="00000000" w:rsidRPr="00000000" w14:paraId="00000236">
            <w:pPr>
              <w:widowControl w:val="0"/>
              <w:spacing w:after="0" w:line="240" w:lineRule="auto"/>
              <w:rPr/>
            </w:pPr>
            <w:r w:rsidDel="00000000" w:rsidR="00000000" w:rsidRPr="00000000">
              <w:rPr>
                <w:rtl w:val="0"/>
              </w:rPr>
              <w:t xml:space="preserve">EEG Delta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tcMar>
              <w:top w:w="-83.52000000000001" w:type="dxa"/>
              <w:left w:w="-83.52000000000001" w:type="dxa"/>
              <w:bottom w:w="-83.52000000000001" w:type="dxa"/>
              <w:right w:w="-83.52000000000001" w:type="dxa"/>
            </w:tcMar>
            <w:vAlign w:val="top"/>
          </w:tcPr>
          <w:p w:rsidR="00000000" w:rsidDel="00000000" w:rsidP="00000000" w:rsidRDefault="00000000" w:rsidRPr="00000000" w14:paraId="00000237">
            <w:pPr>
              <w:widowControl w:val="0"/>
              <w:spacing w:after="0" w:line="240" w:lineRule="auto"/>
              <w:jc w:val="center"/>
              <w:rPr/>
            </w:pPr>
            <w:r w:rsidDel="00000000" w:rsidR="00000000" w:rsidRPr="00000000">
              <w:rPr>
                <w:rtl w:val="0"/>
              </w:rPr>
              <w:t xml:space="preserve">&lt;0.01</w:t>
            </w:r>
            <w:r w:rsidDel="00000000" w:rsidR="00000000" w:rsidRPr="00000000">
              <w:rPr>
                <w:rtl w:val="0"/>
              </w:rPr>
            </w:r>
          </w:p>
        </w:tc>
      </w:tr>
      <w:tr>
        <w:trPr>
          <w:cantSplit w:val="0"/>
          <w:tblHeader w:val="0"/>
        </w:trPr>
        <w:tc>
          <w:tcPr>
            <w:tcBorders>
              <w:top w:color="ffffff" w:space="0" w:sz="5" w:val="single"/>
              <w:left w:color="000000" w:space="0" w:sz="0" w:val="nil"/>
              <w:bottom w:color="ffffff" w:space="0" w:sz="5" w:val="single"/>
              <w:right w:color="ffffff" w:space="0" w:sz="5" w:val="single"/>
            </w:tcBorders>
            <w:tcMar>
              <w:top w:w="-83.52000000000001" w:type="dxa"/>
              <w:left w:w="-83.52000000000001" w:type="dxa"/>
              <w:bottom w:w="-83.52000000000001" w:type="dxa"/>
              <w:right w:w="-83.52000000000001" w:type="dxa"/>
            </w:tcMar>
            <w:vAlign w:val="top"/>
          </w:tcPr>
          <w:p w:rsidR="00000000" w:rsidDel="00000000" w:rsidP="00000000" w:rsidRDefault="00000000" w:rsidRPr="00000000" w14:paraId="00000238">
            <w:pPr>
              <w:widowControl w:val="0"/>
              <w:spacing w:after="0" w:line="240" w:lineRule="auto"/>
              <w:rPr/>
            </w:pPr>
            <w:r w:rsidDel="00000000" w:rsidR="00000000" w:rsidRPr="00000000">
              <w:rPr>
                <w:rtl w:val="0"/>
              </w:rPr>
              <w:t xml:space="preserve">EEG Theta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tcMar>
              <w:top w:w="-83.52000000000001" w:type="dxa"/>
              <w:left w:w="-83.52000000000001" w:type="dxa"/>
              <w:bottom w:w="-83.52000000000001" w:type="dxa"/>
              <w:right w:w="-83.52000000000001" w:type="dxa"/>
            </w:tcMar>
            <w:vAlign w:val="top"/>
          </w:tcPr>
          <w:p w:rsidR="00000000" w:rsidDel="00000000" w:rsidP="00000000" w:rsidRDefault="00000000" w:rsidRPr="00000000" w14:paraId="00000239">
            <w:pPr>
              <w:widowControl w:val="0"/>
              <w:spacing w:after="0" w:line="240" w:lineRule="auto"/>
              <w:jc w:val="center"/>
              <w:rPr/>
            </w:pPr>
            <w:r w:rsidDel="00000000" w:rsidR="00000000" w:rsidRPr="00000000">
              <w:rPr>
                <w:rtl w:val="0"/>
              </w:rPr>
              <w:t xml:space="preserve">10.42</w:t>
            </w:r>
            <w:r w:rsidDel="00000000" w:rsidR="00000000" w:rsidRPr="00000000">
              <w:rPr>
                <w:rtl w:val="0"/>
              </w:rPr>
            </w:r>
          </w:p>
        </w:tc>
      </w:tr>
      <w:tr>
        <w:trPr>
          <w:cantSplit w:val="0"/>
          <w:tblHeader w:val="0"/>
        </w:trPr>
        <w:tc>
          <w:tcPr>
            <w:tcBorders>
              <w:top w:color="ffffff" w:space="0" w:sz="5" w:val="single"/>
              <w:left w:color="000000" w:space="0" w:sz="0" w:val="nil"/>
              <w:bottom w:color="ffffff" w:space="0" w:sz="5" w:val="single"/>
              <w:right w:color="ffffff" w:space="0" w:sz="5" w:val="single"/>
            </w:tcBorders>
            <w:tcMar>
              <w:top w:w="-83.52000000000001" w:type="dxa"/>
              <w:left w:w="-83.52000000000001" w:type="dxa"/>
              <w:bottom w:w="-83.52000000000001" w:type="dxa"/>
              <w:right w:w="-83.52000000000001" w:type="dxa"/>
            </w:tcMar>
            <w:vAlign w:val="top"/>
          </w:tcPr>
          <w:p w:rsidR="00000000" w:rsidDel="00000000" w:rsidP="00000000" w:rsidRDefault="00000000" w:rsidRPr="00000000" w14:paraId="0000023A">
            <w:pPr>
              <w:widowControl w:val="0"/>
              <w:spacing w:after="0" w:line="240" w:lineRule="auto"/>
              <w:rPr/>
            </w:pPr>
            <w:r w:rsidDel="00000000" w:rsidR="00000000" w:rsidRPr="00000000">
              <w:rPr>
                <w:rtl w:val="0"/>
              </w:rPr>
              <w:t xml:space="preserve">EEG Low Alpha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tcMar>
              <w:top w:w="-83.52000000000001" w:type="dxa"/>
              <w:left w:w="-83.52000000000001" w:type="dxa"/>
              <w:bottom w:w="-83.52000000000001" w:type="dxa"/>
              <w:right w:w="-83.52000000000001" w:type="dxa"/>
            </w:tcMar>
            <w:vAlign w:val="top"/>
          </w:tcPr>
          <w:p w:rsidR="00000000" w:rsidDel="00000000" w:rsidP="00000000" w:rsidRDefault="00000000" w:rsidRPr="00000000" w14:paraId="0000023B">
            <w:pPr>
              <w:widowControl w:val="0"/>
              <w:spacing w:after="0" w:line="240" w:lineRule="auto"/>
              <w:jc w:val="center"/>
              <w:rPr/>
            </w:pPr>
            <w:r w:rsidDel="00000000" w:rsidR="00000000" w:rsidRPr="00000000">
              <w:rPr>
                <w:rtl w:val="0"/>
              </w:rPr>
              <w:t xml:space="preserve">&lt;0.01</w:t>
            </w:r>
            <w:r w:rsidDel="00000000" w:rsidR="00000000" w:rsidRPr="00000000">
              <w:rPr>
                <w:rtl w:val="0"/>
              </w:rPr>
            </w:r>
          </w:p>
        </w:tc>
      </w:tr>
      <w:tr>
        <w:trPr>
          <w:cantSplit w:val="0"/>
          <w:tblHeader w:val="0"/>
        </w:trPr>
        <w:tc>
          <w:tcPr>
            <w:tcBorders>
              <w:top w:color="ffffff" w:space="0" w:sz="5" w:val="single"/>
              <w:left w:color="000000" w:space="0" w:sz="0" w:val="nil"/>
              <w:bottom w:color="ffffff" w:space="0" w:sz="5" w:val="single"/>
              <w:right w:color="ffffff" w:space="0" w:sz="5" w:val="single"/>
            </w:tcBorders>
            <w:tcMar>
              <w:top w:w="-83.52000000000001" w:type="dxa"/>
              <w:left w:w="-83.52000000000001" w:type="dxa"/>
              <w:bottom w:w="-83.52000000000001" w:type="dxa"/>
              <w:right w:w="-83.52000000000001" w:type="dxa"/>
            </w:tcMar>
            <w:vAlign w:val="top"/>
          </w:tcPr>
          <w:p w:rsidR="00000000" w:rsidDel="00000000" w:rsidP="00000000" w:rsidRDefault="00000000" w:rsidRPr="00000000" w14:paraId="0000023C">
            <w:pPr>
              <w:widowControl w:val="0"/>
              <w:spacing w:after="0" w:line="240" w:lineRule="auto"/>
              <w:rPr/>
            </w:pPr>
            <w:r w:rsidDel="00000000" w:rsidR="00000000" w:rsidRPr="00000000">
              <w:rPr>
                <w:rtl w:val="0"/>
              </w:rPr>
              <w:t xml:space="preserve">EEG High Alpha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tcMar>
              <w:top w:w="-83.52000000000001" w:type="dxa"/>
              <w:left w:w="-83.52000000000001" w:type="dxa"/>
              <w:bottom w:w="-83.52000000000001" w:type="dxa"/>
              <w:right w:w="-83.52000000000001" w:type="dxa"/>
            </w:tcMar>
            <w:vAlign w:val="top"/>
          </w:tcPr>
          <w:p w:rsidR="00000000" w:rsidDel="00000000" w:rsidP="00000000" w:rsidRDefault="00000000" w:rsidRPr="00000000" w14:paraId="0000023D">
            <w:pPr>
              <w:widowControl w:val="0"/>
              <w:spacing w:after="0" w:line="240" w:lineRule="auto"/>
              <w:jc w:val="center"/>
              <w:rPr/>
            </w:pPr>
            <w:r w:rsidDel="00000000" w:rsidR="00000000" w:rsidRPr="00000000">
              <w:rPr>
                <w:rtl w:val="0"/>
              </w:rPr>
              <w:t xml:space="preserve">0.15</w:t>
            </w:r>
            <w:r w:rsidDel="00000000" w:rsidR="00000000" w:rsidRPr="00000000">
              <w:rPr>
                <w:rtl w:val="0"/>
              </w:rPr>
            </w:r>
          </w:p>
        </w:tc>
      </w:tr>
      <w:tr>
        <w:trPr>
          <w:cantSplit w:val="0"/>
          <w:tblHeader w:val="0"/>
        </w:trPr>
        <w:tc>
          <w:tcPr>
            <w:tcBorders>
              <w:top w:color="ffffff" w:space="0" w:sz="5" w:val="single"/>
              <w:left w:color="000000" w:space="0" w:sz="0" w:val="nil"/>
              <w:bottom w:color="ffffff" w:space="0" w:sz="5" w:val="single"/>
              <w:right w:color="ffffff" w:space="0" w:sz="5" w:val="single"/>
            </w:tcBorders>
            <w:tcMar>
              <w:top w:w="-83.52000000000001" w:type="dxa"/>
              <w:left w:w="-83.52000000000001" w:type="dxa"/>
              <w:bottom w:w="-83.52000000000001" w:type="dxa"/>
              <w:right w:w="-83.52000000000001" w:type="dxa"/>
            </w:tcMar>
            <w:vAlign w:val="top"/>
          </w:tcPr>
          <w:p w:rsidR="00000000" w:rsidDel="00000000" w:rsidP="00000000" w:rsidRDefault="00000000" w:rsidRPr="00000000" w14:paraId="0000023E">
            <w:pPr>
              <w:widowControl w:val="0"/>
              <w:spacing w:after="0" w:line="240" w:lineRule="auto"/>
              <w:rPr/>
            </w:pPr>
            <w:r w:rsidDel="00000000" w:rsidR="00000000" w:rsidRPr="00000000">
              <w:rPr>
                <w:rtl w:val="0"/>
              </w:rPr>
              <w:t xml:space="preserve">EEG Beta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tcMar>
              <w:top w:w="-83.52000000000001" w:type="dxa"/>
              <w:left w:w="-83.52000000000001" w:type="dxa"/>
              <w:bottom w:w="-83.52000000000001" w:type="dxa"/>
              <w:right w:w="-83.52000000000001" w:type="dxa"/>
            </w:tcMar>
            <w:vAlign w:val="top"/>
          </w:tcPr>
          <w:p w:rsidR="00000000" w:rsidDel="00000000" w:rsidP="00000000" w:rsidRDefault="00000000" w:rsidRPr="00000000" w14:paraId="0000023F">
            <w:pPr>
              <w:widowControl w:val="0"/>
              <w:spacing w:after="0" w:line="240" w:lineRule="auto"/>
              <w:jc w:val="center"/>
              <w:rPr/>
            </w:pPr>
            <w:r w:rsidDel="00000000" w:rsidR="00000000" w:rsidRPr="00000000">
              <w:rPr>
                <w:rtl w:val="0"/>
              </w:rPr>
              <w:t xml:space="preserve">7.30</w:t>
            </w:r>
            <w:r w:rsidDel="00000000" w:rsidR="00000000" w:rsidRPr="00000000">
              <w:rPr>
                <w:rtl w:val="0"/>
              </w:rPr>
            </w:r>
          </w:p>
        </w:tc>
      </w:tr>
      <w:tr>
        <w:trPr>
          <w:cantSplit w:val="0"/>
          <w:tblHeader w:val="0"/>
        </w:trPr>
        <w:tc>
          <w:tcPr>
            <w:tcBorders>
              <w:top w:color="ffffff" w:space="0" w:sz="5" w:val="single"/>
              <w:left w:color="000000" w:space="0" w:sz="0" w:val="nil"/>
              <w:bottom w:color="ffffff" w:space="0" w:sz="5" w:val="single"/>
              <w:right w:color="ffffff" w:space="0" w:sz="5" w:val="single"/>
            </w:tcBorders>
            <w:tcMar>
              <w:top w:w="-83.52000000000001" w:type="dxa"/>
              <w:left w:w="-83.52000000000001" w:type="dxa"/>
              <w:bottom w:w="-83.52000000000001" w:type="dxa"/>
              <w:right w:w="-83.52000000000001" w:type="dxa"/>
            </w:tcMar>
            <w:vAlign w:val="top"/>
          </w:tcPr>
          <w:p w:rsidR="00000000" w:rsidDel="00000000" w:rsidP="00000000" w:rsidRDefault="00000000" w:rsidRPr="00000000" w14:paraId="00000240">
            <w:pPr>
              <w:widowControl w:val="0"/>
              <w:spacing w:after="0" w:line="240" w:lineRule="auto"/>
              <w:rPr/>
            </w:pPr>
            <w:r w:rsidDel="00000000" w:rsidR="00000000" w:rsidRPr="00000000">
              <w:rPr>
                <w:rtl w:val="0"/>
              </w:rPr>
              <w:t xml:space="preserve">EEG Gamma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tcMar>
              <w:top w:w="-83.52000000000001" w:type="dxa"/>
              <w:left w:w="-83.52000000000001" w:type="dxa"/>
              <w:bottom w:w="-83.52000000000001" w:type="dxa"/>
              <w:right w:w="-83.52000000000001" w:type="dxa"/>
            </w:tcMar>
            <w:vAlign w:val="top"/>
          </w:tcPr>
          <w:p w:rsidR="00000000" w:rsidDel="00000000" w:rsidP="00000000" w:rsidRDefault="00000000" w:rsidRPr="00000000" w14:paraId="00000241">
            <w:pPr>
              <w:widowControl w:val="0"/>
              <w:spacing w:after="0" w:line="240" w:lineRule="auto"/>
              <w:jc w:val="center"/>
              <w:rPr/>
            </w:pPr>
            <w:r w:rsidDel="00000000" w:rsidR="00000000" w:rsidRPr="00000000">
              <w:rPr>
                <w:rtl w:val="0"/>
              </w:rPr>
              <w:t xml:space="preserve">0.27</w:t>
            </w:r>
            <w:r w:rsidDel="00000000" w:rsidR="00000000" w:rsidRPr="00000000">
              <w:rPr>
                <w:rtl w:val="0"/>
              </w:rPr>
            </w:r>
          </w:p>
        </w:tc>
      </w:tr>
      <w:tr>
        <w:trPr>
          <w:cantSplit w:val="0"/>
          <w:tblHeader w:val="0"/>
        </w:trPr>
        <w:tc>
          <w:tcPr>
            <w:tcBorders>
              <w:top w:color="ffffff" w:space="0" w:sz="5" w:val="single"/>
              <w:left w:color="000000" w:space="0" w:sz="0" w:val="nil"/>
              <w:bottom w:color="ffffff" w:space="0" w:sz="5" w:val="single"/>
              <w:right w:color="ffffff" w:space="0" w:sz="5" w:val="single"/>
            </w:tcBorders>
            <w:tcMar>
              <w:top w:w="-83.52000000000001" w:type="dxa"/>
              <w:left w:w="-83.52000000000001" w:type="dxa"/>
              <w:bottom w:w="-83.52000000000001" w:type="dxa"/>
              <w:right w:w="-83.52000000000001" w:type="dxa"/>
            </w:tcMar>
            <w:vAlign w:val="top"/>
          </w:tcPr>
          <w:p w:rsidR="00000000" w:rsidDel="00000000" w:rsidP="00000000" w:rsidRDefault="00000000" w:rsidRPr="00000000" w14:paraId="00000242">
            <w:pPr>
              <w:widowControl w:val="0"/>
              <w:spacing w:after="0" w:line="240" w:lineRule="auto"/>
              <w:rPr/>
            </w:pPr>
            <w:r w:rsidDel="00000000" w:rsidR="00000000" w:rsidRPr="00000000">
              <w:rPr>
                <w:rtl w:val="0"/>
              </w:rPr>
              <w:t xml:space="preserve">Microbiome Diversity</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tcMar>
              <w:top w:w="-83.52000000000001" w:type="dxa"/>
              <w:left w:w="-83.52000000000001" w:type="dxa"/>
              <w:bottom w:w="-83.52000000000001" w:type="dxa"/>
              <w:right w:w="-83.52000000000001" w:type="dxa"/>
            </w:tcMar>
            <w:vAlign w:val="top"/>
          </w:tcPr>
          <w:p w:rsidR="00000000" w:rsidDel="00000000" w:rsidP="00000000" w:rsidRDefault="00000000" w:rsidRPr="00000000" w14:paraId="00000243">
            <w:pPr>
              <w:widowControl w:val="0"/>
              <w:spacing w:after="0" w:line="240" w:lineRule="auto"/>
              <w:jc w:val="center"/>
              <w:rPr/>
            </w:pPr>
            <w:r w:rsidDel="00000000" w:rsidR="00000000" w:rsidRPr="00000000">
              <w:rPr>
                <w:rtl w:val="0"/>
              </w:rPr>
              <w:t xml:space="preserve">&lt;0.01</w:t>
            </w:r>
            <w:r w:rsidDel="00000000" w:rsidR="00000000" w:rsidRPr="00000000">
              <w:rPr>
                <w:rtl w:val="0"/>
              </w:rPr>
            </w:r>
          </w:p>
        </w:tc>
      </w:tr>
      <w:tr>
        <w:trPr>
          <w:cantSplit w:val="0"/>
          <w:tblHeader w:val="0"/>
        </w:trPr>
        <w:tc>
          <w:tcPr>
            <w:tcBorders>
              <w:top w:color="ffffff" w:space="0" w:sz="5" w:val="single"/>
              <w:left w:color="000000" w:space="0" w:sz="0" w:val="nil"/>
              <w:bottom w:color="000000" w:space="0" w:sz="5" w:val="single"/>
              <w:right w:color="ffffff" w:space="0" w:sz="5" w:val="single"/>
            </w:tcBorders>
            <w:tcMar>
              <w:top w:w="-83.52000000000001" w:type="dxa"/>
              <w:left w:w="-83.52000000000001" w:type="dxa"/>
              <w:bottom w:w="-83.52000000000001" w:type="dxa"/>
              <w:right w:w="-83.52000000000001" w:type="dxa"/>
            </w:tcMar>
            <w:vAlign w:val="top"/>
          </w:tcPr>
          <w:p w:rsidR="00000000" w:rsidDel="00000000" w:rsidP="00000000" w:rsidRDefault="00000000" w:rsidRPr="00000000" w14:paraId="00000244">
            <w:pPr>
              <w:widowControl w:val="0"/>
              <w:spacing w:after="0" w:line="240" w:lineRule="auto"/>
              <w:rPr/>
            </w:pPr>
            <w:r w:rsidDel="00000000" w:rsidR="00000000" w:rsidRPr="00000000">
              <w:rPr>
                <w:rtl w:val="0"/>
              </w:rPr>
              <w:t xml:space="preserve">Microbiome functional pathways</w:t>
            </w:r>
            <w:r w:rsidDel="00000000" w:rsidR="00000000" w:rsidRPr="00000000">
              <w:rPr>
                <w:rtl w:val="0"/>
              </w:rPr>
            </w:r>
          </w:p>
        </w:tc>
        <w:tc>
          <w:tcPr>
            <w:tcBorders>
              <w:top w:color="ffffff" w:space="0" w:sz="5" w:val="single"/>
              <w:left w:color="ffffff" w:space="0" w:sz="5" w:val="single"/>
              <w:bottom w:color="000000" w:space="0" w:sz="5" w:val="single"/>
              <w:right w:color="ffffff" w:space="0" w:sz="5" w:val="single"/>
            </w:tcBorders>
            <w:tcMar>
              <w:top w:w="-83.52000000000001" w:type="dxa"/>
              <w:left w:w="-83.52000000000001" w:type="dxa"/>
              <w:bottom w:w="-83.52000000000001" w:type="dxa"/>
              <w:right w:w="-83.52000000000001" w:type="dxa"/>
            </w:tcMar>
            <w:vAlign w:val="top"/>
          </w:tcPr>
          <w:p w:rsidR="00000000" w:rsidDel="00000000" w:rsidP="00000000" w:rsidRDefault="00000000" w:rsidRPr="00000000" w14:paraId="00000245">
            <w:pPr>
              <w:widowControl w:val="0"/>
              <w:spacing w:after="0" w:line="240" w:lineRule="auto"/>
              <w:jc w:val="center"/>
              <w:rPr/>
            </w:pPr>
            <w:r w:rsidDel="00000000" w:rsidR="00000000" w:rsidRPr="00000000">
              <w:rPr>
                <w:rtl w:val="0"/>
              </w:rPr>
              <w:t xml:space="preserve">4.32</w:t>
            </w:r>
            <w:r w:rsidDel="00000000" w:rsidR="00000000" w:rsidRPr="00000000">
              <w:rPr>
                <w:rtl w:val="0"/>
              </w:rPr>
            </w:r>
          </w:p>
        </w:tc>
      </w:tr>
    </w:tbl>
    <w:p w:rsidR="00000000" w:rsidDel="00000000" w:rsidP="00000000" w:rsidRDefault="00000000" w:rsidRPr="00000000" w14:paraId="00000246">
      <w:pPr>
        <w:ind w:left="-180" w:firstLine="0"/>
        <w:jc w:val="both"/>
        <w:rPr/>
      </w:pPr>
      <w:r w:rsidDel="00000000" w:rsidR="00000000" w:rsidRPr="00000000">
        <w:rPr>
          <w:rtl w:val="0"/>
        </w:rPr>
      </w:r>
    </w:p>
    <w:p w:rsidR="00000000" w:rsidDel="00000000" w:rsidP="00000000" w:rsidRDefault="00000000" w:rsidRPr="00000000" w14:paraId="00000247">
      <w:pPr>
        <w:ind w:left="-180" w:firstLine="0"/>
        <w:jc w:val="both"/>
        <w:rPr/>
      </w:pPr>
      <w:r w:rsidDel="00000000" w:rsidR="00000000" w:rsidRPr="00000000">
        <w:rPr>
          <w:rtl w:val="0"/>
        </w:rPr>
      </w:r>
    </w:p>
    <w:p w:rsidR="00000000" w:rsidDel="00000000" w:rsidP="00000000" w:rsidRDefault="00000000" w:rsidRPr="00000000" w14:paraId="00000248">
      <w:pPr>
        <w:ind w:left="-180" w:firstLine="0"/>
        <w:jc w:val="both"/>
        <w:rPr>
          <w:b w:val="1"/>
        </w:rPr>
      </w:pPr>
      <w:r w:rsidDel="00000000" w:rsidR="00000000" w:rsidRPr="00000000">
        <w:rPr>
          <w:b w:val="1"/>
          <w:rtl w:val="0"/>
        </w:rPr>
        <w:t xml:space="preserve">References</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 w:line="480" w:lineRule="auto"/>
        <w:ind w:left="440" w:right="0" w:hanging="440"/>
        <w:jc w:val="left"/>
        <w:rPr>
          <w:b w:val="0"/>
          <w:i w:val="0"/>
          <w:sz w:val="22"/>
          <w:szCs w:val="22"/>
        </w:rPr>
      </w:pPr>
      <w:hyperlink r:id="rId84">
        <w:r w:rsidDel="00000000" w:rsidR="00000000" w:rsidRPr="00000000">
          <w:rPr>
            <w:b w:val="0"/>
            <w:i w:val="0"/>
            <w:sz w:val="22"/>
            <w:szCs w:val="22"/>
            <w:u w:val="none"/>
            <w:rtl w:val="0"/>
          </w:rPr>
          <w:t xml:space="preserve">ABEP. (2022). </w:t>
        </w:r>
      </w:hyperlink>
      <w:hyperlink r:id="rId85">
        <w:r w:rsidDel="00000000" w:rsidR="00000000" w:rsidRPr="00000000">
          <w:rPr>
            <w:b w:val="0"/>
            <w:i w:val="1"/>
            <w:sz w:val="22"/>
            <w:szCs w:val="22"/>
            <w:u w:val="none"/>
            <w:rtl w:val="0"/>
          </w:rPr>
          <w:t xml:space="preserve">Critério de Classificação Econômica: Critério Brasil 2022</w:t>
        </w:r>
      </w:hyperlink>
      <w:hyperlink r:id="rId86">
        <w:r w:rsidDel="00000000" w:rsidR="00000000" w:rsidRPr="00000000">
          <w:rPr>
            <w:b w:val="0"/>
            <w:i w:val="0"/>
            <w:sz w:val="22"/>
            <w:szCs w:val="22"/>
            <w:u w:val="none"/>
            <w:rtl w:val="0"/>
          </w:rPr>
          <w:t xml:space="preserve">. Associação Brasileira de Empresas de Pesquisa. </w:t>
        </w:r>
      </w:hyperlink>
      <w:hyperlink r:id="rId87">
        <w:r w:rsidDel="00000000" w:rsidR="00000000" w:rsidRPr="00000000">
          <w:rPr>
            <w:b w:val="0"/>
            <w:i w:val="0"/>
            <w:sz w:val="22"/>
            <w:szCs w:val="22"/>
            <w:u w:val="none"/>
            <w:rtl w:val="0"/>
          </w:rPr>
          <w:t xml:space="preserve">http://www.abep.org/criterio-brasil</w:t>
        </w:r>
      </w:hyperlink>
      <w:r w:rsidDel="00000000" w:rsidR="00000000" w:rsidRPr="00000000">
        <w:rPr>
          <w:rtl w:val="0"/>
        </w:rPr>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88">
        <w:r w:rsidDel="00000000" w:rsidR="00000000" w:rsidRPr="00000000">
          <w:rPr>
            <w:b w:val="0"/>
            <w:i w:val="0"/>
            <w:sz w:val="22"/>
            <w:szCs w:val="22"/>
            <w:u w:val="none"/>
            <w:rtl w:val="0"/>
          </w:rPr>
          <w:t xml:space="preserve">Allen, J. J. B., Coan, J. A., &amp; Nazarian, M. (2004). Issues and assumptions on the road from raw signals to metrics of frontal EEG asymmetry in emotion. </w:t>
        </w:r>
      </w:hyperlink>
      <w:hyperlink r:id="rId89">
        <w:r w:rsidDel="00000000" w:rsidR="00000000" w:rsidRPr="00000000">
          <w:rPr>
            <w:b w:val="0"/>
            <w:i w:val="1"/>
            <w:sz w:val="22"/>
            <w:szCs w:val="22"/>
            <w:u w:val="none"/>
            <w:rtl w:val="0"/>
          </w:rPr>
          <w:t xml:space="preserve">Biological Psychology</w:t>
        </w:r>
      </w:hyperlink>
      <w:hyperlink r:id="rId90">
        <w:r w:rsidDel="00000000" w:rsidR="00000000" w:rsidRPr="00000000">
          <w:rPr>
            <w:b w:val="0"/>
            <w:i w:val="0"/>
            <w:sz w:val="22"/>
            <w:szCs w:val="22"/>
            <w:u w:val="none"/>
            <w:rtl w:val="0"/>
          </w:rPr>
          <w:t xml:space="preserve">, </w:t>
        </w:r>
      </w:hyperlink>
      <w:hyperlink r:id="rId91">
        <w:r w:rsidDel="00000000" w:rsidR="00000000" w:rsidRPr="00000000">
          <w:rPr>
            <w:b w:val="0"/>
            <w:i w:val="1"/>
            <w:sz w:val="22"/>
            <w:szCs w:val="22"/>
            <w:u w:val="none"/>
            <w:rtl w:val="0"/>
          </w:rPr>
          <w:t xml:space="preserve">67</w:t>
        </w:r>
      </w:hyperlink>
      <w:hyperlink r:id="rId92">
        <w:r w:rsidDel="00000000" w:rsidR="00000000" w:rsidRPr="00000000">
          <w:rPr>
            <w:b w:val="0"/>
            <w:i w:val="0"/>
            <w:sz w:val="22"/>
            <w:szCs w:val="22"/>
            <w:u w:val="none"/>
            <w:rtl w:val="0"/>
          </w:rPr>
          <w:t xml:space="preserve">(1-2), 183–218. https://doi.org/</w:t>
        </w:r>
      </w:hyperlink>
      <w:hyperlink r:id="rId93">
        <w:r w:rsidDel="00000000" w:rsidR="00000000" w:rsidRPr="00000000">
          <w:rPr>
            <w:b w:val="0"/>
            <w:i w:val="0"/>
            <w:sz w:val="22"/>
            <w:szCs w:val="22"/>
            <w:u w:val="none"/>
            <w:rtl w:val="0"/>
          </w:rPr>
          <w:t xml:space="preserve">10.1016/j.biopsycho.2004.03.007</w:t>
        </w:r>
      </w:hyperlink>
      <w:r w:rsidDel="00000000" w:rsidR="00000000" w:rsidRPr="00000000">
        <w:rPr>
          <w:rtl w:val="0"/>
        </w:rPr>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94">
        <w:r w:rsidDel="00000000" w:rsidR="00000000" w:rsidRPr="00000000">
          <w:rPr>
            <w:b w:val="0"/>
            <w:i w:val="0"/>
            <w:sz w:val="22"/>
            <w:szCs w:val="22"/>
            <w:u w:val="none"/>
            <w:rtl w:val="0"/>
          </w:rPr>
          <w:t xml:space="preserve">Argollo, N. (2010). NEPSY-II Avaliação neuropsicológica do desenvolvimento. In L. F. Malloy, D. Fuentes, P. Mattos, &amp; N. Abreu (Eds.), </w:t>
        </w:r>
      </w:hyperlink>
      <w:hyperlink r:id="rId95">
        <w:r w:rsidDel="00000000" w:rsidR="00000000" w:rsidRPr="00000000">
          <w:rPr>
            <w:b w:val="0"/>
            <w:i w:val="1"/>
            <w:sz w:val="22"/>
            <w:szCs w:val="22"/>
            <w:u w:val="none"/>
            <w:rtl w:val="0"/>
          </w:rPr>
          <w:t xml:space="preserve">Avaliação Neuropsicológica</w:t>
        </w:r>
      </w:hyperlink>
      <w:hyperlink r:id="rId96">
        <w:r w:rsidDel="00000000" w:rsidR="00000000" w:rsidRPr="00000000">
          <w:rPr>
            <w:b w:val="0"/>
            <w:i w:val="0"/>
            <w:sz w:val="22"/>
            <w:szCs w:val="22"/>
            <w:u w:val="none"/>
            <w:rtl w:val="0"/>
          </w:rPr>
          <w:t xml:space="preserve"> (pp. 367–373). Artmed.</w:t>
        </w:r>
      </w:hyperlink>
      <w:r w:rsidDel="00000000" w:rsidR="00000000" w:rsidRPr="00000000">
        <w:rPr>
          <w:rtl w:val="0"/>
        </w:rPr>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97">
        <w:r w:rsidDel="00000000" w:rsidR="00000000" w:rsidRPr="00000000">
          <w:rPr>
            <w:b w:val="0"/>
            <w:i w:val="0"/>
            <w:sz w:val="22"/>
            <w:szCs w:val="22"/>
            <w:u w:val="none"/>
            <w:rtl w:val="0"/>
          </w:rPr>
          <w:t xml:space="preserve">Axelrod, B. N. (2002). Validity of the Wechsler abbreviated scale of intelligence and other very short forms of estimating intellectual functioning. </w:t>
        </w:r>
      </w:hyperlink>
      <w:hyperlink r:id="rId98">
        <w:r w:rsidDel="00000000" w:rsidR="00000000" w:rsidRPr="00000000">
          <w:rPr>
            <w:b w:val="0"/>
            <w:i w:val="1"/>
            <w:sz w:val="22"/>
            <w:szCs w:val="22"/>
            <w:u w:val="none"/>
            <w:rtl w:val="0"/>
          </w:rPr>
          <w:t xml:space="preserve">Assessment</w:t>
        </w:r>
      </w:hyperlink>
      <w:hyperlink r:id="rId99">
        <w:r w:rsidDel="00000000" w:rsidR="00000000" w:rsidRPr="00000000">
          <w:rPr>
            <w:b w:val="0"/>
            <w:i w:val="0"/>
            <w:sz w:val="22"/>
            <w:szCs w:val="22"/>
            <w:u w:val="none"/>
            <w:rtl w:val="0"/>
          </w:rPr>
          <w:t xml:space="preserve">, </w:t>
        </w:r>
      </w:hyperlink>
      <w:hyperlink r:id="rId100">
        <w:r w:rsidDel="00000000" w:rsidR="00000000" w:rsidRPr="00000000">
          <w:rPr>
            <w:b w:val="0"/>
            <w:i w:val="1"/>
            <w:sz w:val="22"/>
            <w:szCs w:val="22"/>
            <w:u w:val="none"/>
            <w:rtl w:val="0"/>
          </w:rPr>
          <w:t xml:space="preserve">9</w:t>
        </w:r>
      </w:hyperlink>
      <w:hyperlink r:id="rId101">
        <w:r w:rsidDel="00000000" w:rsidR="00000000" w:rsidRPr="00000000">
          <w:rPr>
            <w:b w:val="0"/>
            <w:i w:val="0"/>
            <w:sz w:val="22"/>
            <w:szCs w:val="22"/>
            <w:u w:val="none"/>
            <w:rtl w:val="0"/>
          </w:rPr>
          <w:t xml:space="preserve">(1), 17–23. https://doi.org/</w:t>
        </w:r>
      </w:hyperlink>
      <w:hyperlink r:id="rId102">
        <w:r w:rsidDel="00000000" w:rsidR="00000000" w:rsidRPr="00000000">
          <w:rPr>
            <w:b w:val="0"/>
            <w:i w:val="0"/>
            <w:sz w:val="22"/>
            <w:szCs w:val="22"/>
            <w:u w:val="none"/>
            <w:rtl w:val="0"/>
          </w:rPr>
          <w:t xml:space="preserve">10.1177/1073191102009001003</w:t>
        </w:r>
      </w:hyperlink>
      <w:r w:rsidDel="00000000" w:rsidR="00000000" w:rsidRPr="00000000">
        <w:rPr>
          <w:rtl w:val="0"/>
        </w:rPr>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103">
        <w:r w:rsidDel="00000000" w:rsidR="00000000" w:rsidRPr="00000000">
          <w:rPr>
            <w:b w:val="0"/>
            <w:i w:val="0"/>
            <w:sz w:val="22"/>
            <w:szCs w:val="22"/>
            <w:u w:val="none"/>
            <w:rtl w:val="0"/>
          </w:rPr>
          <w:t xml:space="preserve">Barros, P. M., Metta, L. R., Peralba, C. T., Vilar, C. B., Guerra, A. B., de Paula, A. P., Argollo, N. S., &amp; Hazin, I. (2016). Perfil desenvolvimental das funções executivas utilizando o NEPSY-II em crianças de 5 a 8 anos. </w:t>
        </w:r>
      </w:hyperlink>
      <w:hyperlink r:id="rId104">
        <w:r w:rsidDel="00000000" w:rsidR="00000000" w:rsidRPr="00000000">
          <w:rPr>
            <w:b w:val="0"/>
            <w:i w:val="1"/>
            <w:sz w:val="22"/>
            <w:szCs w:val="22"/>
            <w:u w:val="none"/>
            <w:rtl w:val="0"/>
          </w:rPr>
          <w:t xml:space="preserve">Neuropsicología Latinoamericana</w:t>
        </w:r>
      </w:hyperlink>
      <w:hyperlink r:id="rId105">
        <w:r w:rsidDel="00000000" w:rsidR="00000000" w:rsidRPr="00000000">
          <w:rPr>
            <w:b w:val="0"/>
            <w:i w:val="0"/>
            <w:sz w:val="22"/>
            <w:szCs w:val="22"/>
            <w:u w:val="none"/>
            <w:rtl w:val="0"/>
          </w:rPr>
          <w:t xml:space="preserve">, </w:t>
        </w:r>
      </w:hyperlink>
      <w:hyperlink r:id="rId106">
        <w:r w:rsidDel="00000000" w:rsidR="00000000" w:rsidRPr="00000000">
          <w:rPr>
            <w:b w:val="0"/>
            <w:i w:val="1"/>
            <w:sz w:val="22"/>
            <w:szCs w:val="22"/>
            <w:u w:val="none"/>
            <w:rtl w:val="0"/>
          </w:rPr>
          <w:t xml:space="preserve">8</w:t>
        </w:r>
      </w:hyperlink>
      <w:hyperlink r:id="rId107">
        <w:r w:rsidDel="00000000" w:rsidR="00000000" w:rsidRPr="00000000">
          <w:rPr>
            <w:b w:val="0"/>
            <w:i w:val="0"/>
            <w:sz w:val="22"/>
            <w:szCs w:val="22"/>
            <w:u w:val="none"/>
            <w:rtl w:val="0"/>
          </w:rPr>
          <w:t xml:space="preserve">(2). </w:t>
        </w:r>
      </w:hyperlink>
      <w:hyperlink r:id="rId108">
        <w:r w:rsidDel="00000000" w:rsidR="00000000" w:rsidRPr="00000000">
          <w:rPr>
            <w:b w:val="0"/>
            <w:i w:val="0"/>
            <w:sz w:val="22"/>
            <w:szCs w:val="22"/>
            <w:u w:val="none"/>
            <w:rtl w:val="0"/>
          </w:rPr>
          <w:t xml:space="preserve">https://www.neuropsicolatina.org/index.php/Neuropsicologia_Latinoamericana/article/view/295</w:t>
        </w:r>
      </w:hyperlink>
      <w:r w:rsidDel="00000000" w:rsidR="00000000" w:rsidRPr="00000000">
        <w:rPr>
          <w:rtl w:val="0"/>
        </w:rPr>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109">
        <w:r w:rsidDel="00000000" w:rsidR="00000000" w:rsidRPr="00000000">
          <w:rPr>
            <w:b w:val="0"/>
            <w:i w:val="0"/>
            <w:sz w:val="22"/>
            <w:szCs w:val="22"/>
            <w:u w:val="none"/>
            <w:rtl w:val="0"/>
          </w:rPr>
          <w:t xml:space="preserve">Beghini, F., McIver, L. J., Blanco-Míguez, A., Dubois, L., Asnicar, F., Maharjan, S., Mailyan, A., Manghi, P., Scholz, M., Thomas, A. M., Valles-Colomer, M., Weingart, G., Zhang, Y., Zolfo, M., Huttenhower, C., Franzosa, E. A., &amp; Segata, N. (2021). Integrating taxonomic, functional, and strain-level profiling of diverse microbial communities with bioBakery 3. </w:t>
        </w:r>
      </w:hyperlink>
      <w:hyperlink r:id="rId110">
        <w:r w:rsidDel="00000000" w:rsidR="00000000" w:rsidRPr="00000000">
          <w:rPr>
            <w:b w:val="0"/>
            <w:i w:val="1"/>
            <w:sz w:val="22"/>
            <w:szCs w:val="22"/>
            <w:u w:val="none"/>
            <w:rtl w:val="0"/>
          </w:rPr>
          <w:t xml:space="preserve">eLife</w:t>
        </w:r>
      </w:hyperlink>
      <w:hyperlink r:id="rId111">
        <w:r w:rsidDel="00000000" w:rsidR="00000000" w:rsidRPr="00000000">
          <w:rPr>
            <w:b w:val="0"/>
            <w:i w:val="0"/>
            <w:sz w:val="22"/>
            <w:szCs w:val="22"/>
            <w:u w:val="none"/>
            <w:rtl w:val="0"/>
          </w:rPr>
          <w:t xml:space="preserve">, </w:t>
        </w:r>
      </w:hyperlink>
      <w:hyperlink r:id="rId112">
        <w:r w:rsidDel="00000000" w:rsidR="00000000" w:rsidRPr="00000000">
          <w:rPr>
            <w:b w:val="0"/>
            <w:i w:val="1"/>
            <w:sz w:val="22"/>
            <w:szCs w:val="22"/>
            <w:u w:val="none"/>
            <w:rtl w:val="0"/>
          </w:rPr>
          <w:t xml:space="preserve">10</w:t>
        </w:r>
      </w:hyperlink>
      <w:hyperlink r:id="rId113">
        <w:r w:rsidDel="00000000" w:rsidR="00000000" w:rsidRPr="00000000">
          <w:rPr>
            <w:b w:val="0"/>
            <w:i w:val="0"/>
            <w:sz w:val="22"/>
            <w:szCs w:val="22"/>
            <w:u w:val="none"/>
            <w:rtl w:val="0"/>
          </w:rPr>
          <w:t xml:space="preserve">. https://doi.org/</w:t>
        </w:r>
      </w:hyperlink>
      <w:hyperlink r:id="rId114">
        <w:r w:rsidDel="00000000" w:rsidR="00000000" w:rsidRPr="00000000">
          <w:rPr>
            <w:b w:val="0"/>
            <w:i w:val="0"/>
            <w:sz w:val="22"/>
            <w:szCs w:val="22"/>
            <w:u w:val="none"/>
            <w:rtl w:val="0"/>
          </w:rPr>
          <w:t xml:space="preserve">10.7554/eLife.65088</w:t>
        </w:r>
      </w:hyperlink>
      <w:r w:rsidDel="00000000" w:rsidR="00000000" w:rsidRPr="00000000">
        <w:rPr>
          <w:rtl w:val="0"/>
        </w:rPr>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115">
        <w:r w:rsidDel="00000000" w:rsidR="00000000" w:rsidRPr="00000000">
          <w:rPr>
            <w:b w:val="0"/>
            <w:i w:val="0"/>
            <w:sz w:val="22"/>
            <w:szCs w:val="22"/>
            <w:u w:val="none"/>
            <w:rtl w:val="0"/>
          </w:rPr>
          <w:t xml:space="preserve">Bolyen, E., Rideout, J. R., Dillon, M. R., Bokulich, N. A., Abnet, C. C., Al-Ghalith, G. A., Alexander, H., Alm, E. J., Arumugam, M., Asnicar, F., Bai, Y., Bisanz, J. E., Bittinger, K., Brejnrod, A., Brislawn, C. J., Brown, C. T., Callahan, B. J., Caraballo-Rodríguez, A. M., Chase, J., … Caporaso, J. G. (2019). Reproducible, interactive, scalable and extensible microbiome data science using QIIME 2. </w:t>
        </w:r>
      </w:hyperlink>
      <w:hyperlink r:id="rId116">
        <w:r w:rsidDel="00000000" w:rsidR="00000000" w:rsidRPr="00000000">
          <w:rPr>
            <w:b w:val="0"/>
            <w:i w:val="1"/>
            <w:sz w:val="22"/>
            <w:szCs w:val="22"/>
            <w:u w:val="none"/>
            <w:rtl w:val="0"/>
          </w:rPr>
          <w:t xml:space="preserve">Nature Biotechnology</w:t>
        </w:r>
      </w:hyperlink>
      <w:hyperlink r:id="rId117">
        <w:r w:rsidDel="00000000" w:rsidR="00000000" w:rsidRPr="00000000">
          <w:rPr>
            <w:b w:val="0"/>
            <w:i w:val="0"/>
            <w:sz w:val="22"/>
            <w:szCs w:val="22"/>
            <w:u w:val="none"/>
            <w:rtl w:val="0"/>
          </w:rPr>
          <w:t xml:space="preserve">, </w:t>
        </w:r>
      </w:hyperlink>
      <w:hyperlink r:id="rId118">
        <w:r w:rsidDel="00000000" w:rsidR="00000000" w:rsidRPr="00000000">
          <w:rPr>
            <w:b w:val="0"/>
            <w:i w:val="1"/>
            <w:sz w:val="22"/>
            <w:szCs w:val="22"/>
            <w:u w:val="none"/>
            <w:rtl w:val="0"/>
          </w:rPr>
          <w:t xml:space="preserve">37</w:t>
        </w:r>
      </w:hyperlink>
      <w:hyperlink r:id="rId119">
        <w:r w:rsidDel="00000000" w:rsidR="00000000" w:rsidRPr="00000000">
          <w:rPr>
            <w:b w:val="0"/>
            <w:i w:val="0"/>
            <w:sz w:val="22"/>
            <w:szCs w:val="22"/>
            <w:u w:val="none"/>
            <w:rtl w:val="0"/>
          </w:rPr>
          <w:t xml:space="preserve">(8), 852–857. https://doi.org/</w:t>
        </w:r>
      </w:hyperlink>
      <w:hyperlink r:id="rId120">
        <w:r w:rsidDel="00000000" w:rsidR="00000000" w:rsidRPr="00000000">
          <w:rPr>
            <w:b w:val="0"/>
            <w:i w:val="0"/>
            <w:sz w:val="22"/>
            <w:szCs w:val="22"/>
            <w:u w:val="none"/>
            <w:rtl w:val="0"/>
          </w:rPr>
          <w:t xml:space="preserve">10.1038/s41587-019-0209-9</w:t>
        </w:r>
      </w:hyperlink>
      <w:r w:rsidDel="00000000" w:rsidR="00000000" w:rsidRPr="00000000">
        <w:rPr>
          <w:rtl w:val="0"/>
        </w:rPr>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121">
        <w:r w:rsidDel="00000000" w:rsidR="00000000" w:rsidRPr="00000000">
          <w:rPr>
            <w:b w:val="0"/>
            <w:i w:val="0"/>
            <w:sz w:val="22"/>
            <w:szCs w:val="22"/>
            <w:u w:val="none"/>
            <w:rtl w:val="0"/>
          </w:rPr>
          <w:t xml:space="preserve">Bonfim, C. B., Santos, D. N., Menezes, I. G., Reichenheim, M. E., &amp; Barreto, M. L. (2011). Um estudo sobre a validade de construto da Parent-Child Conflict Tactics Scale (CTSPC) em uma amostra populacional urbana do Nordeste brasileiro. </w:t>
        </w:r>
      </w:hyperlink>
      <w:hyperlink r:id="rId122">
        <w:r w:rsidDel="00000000" w:rsidR="00000000" w:rsidRPr="00000000">
          <w:rPr>
            <w:b w:val="0"/>
            <w:i w:val="1"/>
            <w:sz w:val="22"/>
            <w:szCs w:val="22"/>
            <w:u w:val="none"/>
            <w:rtl w:val="0"/>
          </w:rPr>
          <w:t xml:space="preserve">Cadernos de Saúde Pública</w:t>
        </w:r>
      </w:hyperlink>
      <w:hyperlink r:id="rId123">
        <w:r w:rsidDel="00000000" w:rsidR="00000000" w:rsidRPr="00000000">
          <w:rPr>
            <w:b w:val="0"/>
            <w:i w:val="0"/>
            <w:sz w:val="22"/>
            <w:szCs w:val="22"/>
            <w:u w:val="none"/>
            <w:rtl w:val="0"/>
          </w:rPr>
          <w:t xml:space="preserve">, </w:t>
        </w:r>
      </w:hyperlink>
      <w:hyperlink r:id="rId124">
        <w:r w:rsidDel="00000000" w:rsidR="00000000" w:rsidRPr="00000000">
          <w:rPr>
            <w:b w:val="0"/>
            <w:i w:val="1"/>
            <w:sz w:val="22"/>
            <w:szCs w:val="22"/>
            <w:u w:val="none"/>
            <w:rtl w:val="0"/>
          </w:rPr>
          <w:t xml:space="preserve">27</w:t>
        </w:r>
      </w:hyperlink>
      <w:hyperlink r:id="rId125">
        <w:r w:rsidDel="00000000" w:rsidR="00000000" w:rsidRPr="00000000">
          <w:rPr>
            <w:b w:val="0"/>
            <w:i w:val="0"/>
            <w:sz w:val="22"/>
            <w:szCs w:val="22"/>
            <w:u w:val="none"/>
            <w:rtl w:val="0"/>
          </w:rPr>
          <w:t xml:space="preserve">(11), 2215–2226. https://doi.org/</w:t>
        </w:r>
      </w:hyperlink>
      <w:hyperlink r:id="rId126">
        <w:r w:rsidDel="00000000" w:rsidR="00000000" w:rsidRPr="00000000">
          <w:rPr>
            <w:b w:val="0"/>
            <w:i w:val="0"/>
            <w:sz w:val="22"/>
            <w:szCs w:val="22"/>
            <w:u w:val="none"/>
            <w:rtl w:val="0"/>
          </w:rPr>
          <w:t xml:space="preserve">10.1590/S0102-311X2011001100015</w:t>
        </w:r>
      </w:hyperlink>
      <w:r w:rsidDel="00000000" w:rsidR="00000000" w:rsidRPr="00000000">
        <w:rPr>
          <w:rtl w:val="0"/>
        </w:rPr>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127">
        <w:r w:rsidDel="00000000" w:rsidR="00000000" w:rsidRPr="00000000">
          <w:rPr>
            <w:b w:val="0"/>
            <w:i w:val="0"/>
            <w:sz w:val="22"/>
            <w:szCs w:val="22"/>
            <w:u w:val="none"/>
            <w:rtl w:val="0"/>
          </w:rPr>
          <w:t xml:space="preserve">Bordin, I. A., Rocha, M. M., Paula, C. S., Teixeira, M. C. T. V., Achenbach, T. M., Rescorla, L. A., &amp; Silvares, E. F. M. (2013). Child Behavior Checklist (CBCL),Youth Self-Report (YSR) and Teacher’s Report Form(TRF): an overview of the development of the original and Brazilian versions. </w:t>
        </w:r>
      </w:hyperlink>
      <w:hyperlink r:id="rId128">
        <w:r w:rsidDel="00000000" w:rsidR="00000000" w:rsidRPr="00000000">
          <w:rPr>
            <w:b w:val="0"/>
            <w:i w:val="1"/>
            <w:sz w:val="22"/>
            <w:szCs w:val="22"/>
            <w:u w:val="none"/>
            <w:rtl w:val="0"/>
          </w:rPr>
          <w:t xml:space="preserve">Cadernos de Saúde Pública</w:t>
        </w:r>
      </w:hyperlink>
      <w:hyperlink r:id="rId129">
        <w:r w:rsidDel="00000000" w:rsidR="00000000" w:rsidRPr="00000000">
          <w:rPr>
            <w:b w:val="0"/>
            <w:i w:val="0"/>
            <w:sz w:val="22"/>
            <w:szCs w:val="22"/>
            <w:u w:val="none"/>
            <w:rtl w:val="0"/>
          </w:rPr>
          <w:t xml:space="preserve">, </w:t>
        </w:r>
      </w:hyperlink>
      <w:hyperlink r:id="rId130">
        <w:r w:rsidDel="00000000" w:rsidR="00000000" w:rsidRPr="00000000">
          <w:rPr>
            <w:b w:val="0"/>
            <w:i w:val="1"/>
            <w:sz w:val="22"/>
            <w:szCs w:val="22"/>
            <w:u w:val="none"/>
            <w:rtl w:val="0"/>
          </w:rPr>
          <w:t xml:space="preserve">29</w:t>
        </w:r>
      </w:hyperlink>
      <w:hyperlink r:id="rId131">
        <w:r w:rsidDel="00000000" w:rsidR="00000000" w:rsidRPr="00000000">
          <w:rPr>
            <w:b w:val="0"/>
            <w:i w:val="0"/>
            <w:sz w:val="22"/>
            <w:szCs w:val="22"/>
            <w:u w:val="none"/>
            <w:rtl w:val="0"/>
          </w:rPr>
          <w:t xml:space="preserve">(1), 13–28. https://doi.org/</w:t>
        </w:r>
      </w:hyperlink>
      <w:hyperlink r:id="rId132">
        <w:r w:rsidDel="00000000" w:rsidR="00000000" w:rsidRPr="00000000">
          <w:rPr>
            <w:b w:val="0"/>
            <w:i w:val="0"/>
            <w:sz w:val="22"/>
            <w:szCs w:val="22"/>
            <w:u w:val="none"/>
            <w:rtl w:val="0"/>
          </w:rPr>
          <w:t xml:space="preserve">10.1590/S0102-311X2013000100004</w:t>
        </w:r>
      </w:hyperlink>
      <w:r w:rsidDel="00000000" w:rsidR="00000000" w:rsidRPr="00000000">
        <w:rPr>
          <w:rtl w:val="0"/>
        </w:rPr>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133">
        <w:r w:rsidDel="00000000" w:rsidR="00000000" w:rsidRPr="00000000">
          <w:rPr>
            <w:b w:val="0"/>
            <w:i w:val="0"/>
            <w:sz w:val="22"/>
            <w:szCs w:val="22"/>
            <w:u w:val="none"/>
            <w:rtl w:val="0"/>
          </w:rPr>
          <w:t xml:space="preserve">Caçola, P., Gabbard, C., Santos, D. C. C., &amp; Batistela, A. C. T. (2011). Development of the Affordances in the Home Environment for Motor Development-Infant Scale. </w:t>
        </w:r>
      </w:hyperlink>
      <w:hyperlink r:id="rId134">
        <w:r w:rsidDel="00000000" w:rsidR="00000000" w:rsidRPr="00000000">
          <w:rPr>
            <w:b w:val="0"/>
            <w:i w:val="1"/>
            <w:sz w:val="22"/>
            <w:szCs w:val="22"/>
            <w:u w:val="none"/>
            <w:rtl w:val="0"/>
          </w:rPr>
          <w:t xml:space="preserve">Pediatrics International: Official Journal of the Japan Pediatric Society</w:t>
        </w:r>
      </w:hyperlink>
      <w:hyperlink r:id="rId135">
        <w:r w:rsidDel="00000000" w:rsidR="00000000" w:rsidRPr="00000000">
          <w:rPr>
            <w:b w:val="0"/>
            <w:i w:val="0"/>
            <w:sz w:val="22"/>
            <w:szCs w:val="22"/>
            <w:u w:val="none"/>
            <w:rtl w:val="0"/>
          </w:rPr>
          <w:t xml:space="preserve">, </w:t>
        </w:r>
      </w:hyperlink>
      <w:hyperlink r:id="rId136">
        <w:r w:rsidDel="00000000" w:rsidR="00000000" w:rsidRPr="00000000">
          <w:rPr>
            <w:b w:val="0"/>
            <w:i w:val="1"/>
            <w:sz w:val="22"/>
            <w:szCs w:val="22"/>
            <w:u w:val="none"/>
            <w:rtl w:val="0"/>
          </w:rPr>
          <w:t xml:space="preserve">53</w:t>
        </w:r>
      </w:hyperlink>
      <w:hyperlink r:id="rId137">
        <w:r w:rsidDel="00000000" w:rsidR="00000000" w:rsidRPr="00000000">
          <w:rPr>
            <w:b w:val="0"/>
            <w:i w:val="0"/>
            <w:sz w:val="22"/>
            <w:szCs w:val="22"/>
            <w:u w:val="none"/>
            <w:rtl w:val="0"/>
          </w:rPr>
          <w:t xml:space="preserve">(6), 820–825. https://doi.org/</w:t>
        </w:r>
      </w:hyperlink>
      <w:hyperlink r:id="rId138">
        <w:r w:rsidDel="00000000" w:rsidR="00000000" w:rsidRPr="00000000">
          <w:rPr>
            <w:b w:val="0"/>
            <w:i w:val="0"/>
            <w:sz w:val="22"/>
            <w:szCs w:val="22"/>
            <w:u w:val="none"/>
            <w:rtl w:val="0"/>
          </w:rPr>
          <w:t xml:space="preserve">10.1111/j.1442-200X.2011.03386.x</w:t>
        </w:r>
      </w:hyperlink>
      <w:r w:rsidDel="00000000" w:rsidR="00000000" w:rsidRPr="00000000">
        <w:rPr>
          <w:rtl w:val="0"/>
        </w:rPr>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139">
        <w:r w:rsidDel="00000000" w:rsidR="00000000" w:rsidRPr="00000000">
          <w:rPr>
            <w:b w:val="0"/>
            <w:i w:val="0"/>
            <w:sz w:val="22"/>
            <w:szCs w:val="22"/>
            <w:u w:val="none"/>
            <w:rtl w:val="0"/>
          </w:rPr>
          <w:t xml:space="preserve">Caçola, P. M., Gabbard, C., Montebelo, M. I. L., &amp; Santos, D. C. C. (2015). The new affordances in the home environment for motor development - infant scale (AHEMD-IS): Versions in English and Portuguese languages. </w:t>
        </w:r>
      </w:hyperlink>
      <w:hyperlink r:id="rId140">
        <w:r w:rsidDel="00000000" w:rsidR="00000000" w:rsidRPr="00000000">
          <w:rPr>
            <w:b w:val="0"/>
            <w:i w:val="1"/>
            <w:sz w:val="22"/>
            <w:szCs w:val="22"/>
            <w:u w:val="none"/>
            <w:rtl w:val="0"/>
          </w:rPr>
          <w:t xml:space="preserve">Brazilian Journal of Physical Therapy</w:t>
        </w:r>
      </w:hyperlink>
      <w:hyperlink r:id="rId141">
        <w:r w:rsidDel="00000000" w:rsidR="00000000" w:rsidRPr="00000000">
          <w:rPr>
            <w:b w:val="0"/>
            <w:i w:val="0"/>
            <w:sz w:val="22"/>
            <w:szCs w:val="22"/>
            <w:u w:val="none"/>
            <w:rtl w:val="0"/>
          </w:rPr>
          <w:t xml:space="preserve">, </w:t>
        </w:r>
      </w:hyperlink>
      <w:hyperlink r:id="rId142">
        <w:r w:rsidDel="00000000" w:rsidR="00000000" w:rsidRPr="00000000">
          <w:rPr>
            <w:b w:val="0"/>
            <w:i w:val="1"/>
            <w:sz w:val="22"/>
            <w:szCs w:val="22"/>
            <w:u w:val="none"/>
            <w:rtl w:val="0"/>
          </w:rPr>
          <w:t xml:space="preserve">19</w:t>
        </w:r>
      </w:hyperlink>
      <w:hyperlink r:id="rId143">
        <w:r w:rsidDel="00000000" w:rsidR="00000000" w:rsidRPr="00000000">
          <w:rPr>
            <w:b w:val="0"/>
            <w:i w:val="0"/>
            <w:sz w:val="22"/>
            <w:szCs w:val="22"/>
            <w:u w:val="none"/>
            <w:rtl w:val="0"/>
          </w:rPr>
          <w:t xml:space="preserve">(6), 507–525. https://doi.org/</w:t>
        </w:r>
      </w:hyperlink>
      <w:hyperlink r:id="rId144">
        <w:r w:rsidDel="00000000" w:rsidR="00000000" w:rsidRPr="00000000">
          <w:rPr>
            <w:b w:val="0"/>
            <w:i w:val="0"/>
            <w:sz w:val="22"/>
            <w:szCs w:val="22"/>
            <w:u w:val="none"/>
            <w:rtl w:val="0"/>
          </w:rPr>
          <w:t xml:space="preserve">10.1590/bjpt-rbf.2014.0112</w:t>
        </w:r>
      </w:hyperlink>
      <w:r w:rsidDel="00000000" w:rsidR="00000000" w:rsidRPr="00000000">
        <w:rPr>
          <w:rtl w:val="0"/>
        </w:rPr>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145">
        <w:r w:rsidDel="00000000" w:rsidR="00000000" w:rsidRPr="00000000">
          <w:rPr>
            <w:b w:val="0"/>
            <w:i w:val="0"/>
            <w:sz w:val="22"/>
            <w:szCs w:val="22"/>
            <w:u w:val="none"/>
            <w:rtl w:val="0"/>
          </w:rPr>
          <w:t xml:space="preserve">Caporaso, J. G., Kuczynski, J., Stombaugh, J., Bittinger, K., Bushman, F. D., Costello, E. K., Fierer, N., Peña, A. G., Goodrich, J. K., Gordon, J. I., Huttley, G. A., Kelley, S. T., Knights, D., Koenig, J. E., Ley, R. E., Lozupone, C. A., McDonald, D., Muegge, B. D., Pirrung, M., … Knight, R. (2010). QIIME allows analysis of high-throughput community sequencing data. </w:t>
        </w:r>
      </w:hyperlink>
      <w:hyperlink r:id="rId146">
        <w:r w:rsidDel="00000000" w:rsidR="00000000" w:rsidRPr="00000000">
          <w:rPr>
            <w:b w:val="0"/>
            <w:i w:val="1"/>
            <w:sz w:val="22"/>
            <w:szCs w:val="22"/>
            <w:u w:val="none"/>
            <w:rtl w:val="0"/>
          </w:rPr>
          <w:t xml:space="preserve">Nature Methods</w:t>
        </w:r>
      </w:hyperlink>
      <w:hyperlink r:id="rId147">
        <w:r w:rsidDel="00000000" w:rsidR="00000000" w:rsidRPr="00000000">
          <w:rPr>
            <w:b w:val="0"/>
            <w:i w:val="0"/>
            <w:sz w:val="22"/>
            <w:szCs w:val="22"/>
            <w:u w:val="none"/>
            <w:rtl w:val="0"/>
          </w:rPr>
          <w:t xml:space="preserve">, </w:t>
        </w:r>
      </w:hyperlink>
      <w:hyperlink r:id="rId148">
        <w:r w:rsidDel="00000000" w:rsidR="00000000" w:rsidRPr="00000000">
          <w:rPr>
            <w:b w:val="0"/>
            <w:i w:val="1"/>
            <w:sz w:val="22"/>
            <w:szCs w:val="22"/>
            <w:u w:val="none"/>
            <w:rtl w:val="0"/>
          </w:rPr>
          <w:t xml:space="preserve">7</w:t>
        </w:r>
      </w:hyperlink>
      <w:hyperlink r:id="rId149">
        <w:r w:rsidDel="00000000" w:rsidR="00000000" w:rsidRPr="00000000">
          <w:rPr>
            <w:b w:val="0"/>
            <w:i w:val="0"/>
            <w:sz w:val="22"/>
            <w:szCs w:val="22"/>
            <w:u w:val="none"/>
            <w:rtl w:val="0"/>
          </w:rPr>
          <w:t xml:space="preserve">(5), 335–336. https://doi.org/</w:t>
        </w:r>
      </w:hyperlink>
      <w:hyperlink r:id="rId150">
        <w:r w:rsidDel="00000000" w:rsidR="00000000" w:rsidRPr="00000000">
          <w:rPr>
            <w:b w:val="0"/>
            <w:i w:val="0"/>
            <w:sz w:val="22"/>
            <w:szCs w:val="22"/>
            <w:u w:val="none"/>
            <w:rtl w:val="0"/>
          </w:rPr>
          <w:t xml:space="preserve">10.1038/nmeth.f.303</w:t>
        </w:r>
      </w:hyperlink>
      <w:r w:rsidDel="00000000" w:rsidR="00000000" w:rsidRPr="00000000">
        <w:rPr>
          <w:rtl w:val="0"/>
        </w:rPr>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151">
        <w:r w:rsidDel="00000000" w:rsidR="00000000" w:rsidRPr="00000000">
          <w:rPr>
            <w:b w:val="0"/>
            <w:i w:val="0"/>
            <w:sz w:val="22"/>
            <w:szCs w:val="22"/>
            <w:u w:val="none"/>
            <w:rtl w:val="0"/>
          </w:rPr>
          <w:t xml:space="preserve">Carlson, S. M., Mandell, D. J., &amp; Williams, L. (2004). Executive function and theory of mind: stability and prediction from ages 2 to 3. </w:t>
        </w:r>
      </w:hyperlink>
      <w:hyperlink r:id="rId152">
        <w:r w:rsidDel="00000000" w:rsidR="00000000" w:rsidRPr="00000000">
          <w:rPr>
            <w:b w:val="0"/>
            <w:i w:val="1"/>
            <w:sz w:val="22"/>
            <w:szCs w:val="22"/>
            <w:u w:val="none"/>
            <w:rtl w:val="0"/>
          </w:rPr>
          <w:t xml:space="preserve">Developmental Psychology</w:t>
        </w:r>
      </w:hyperlink>
      <w:hyperlink r:id="rId153">
        <w:r w:rsidDel="00000000" w:rsidR="00000000" w:rsidRPr="00000000">
          <w:rPr>
            <w:b w:val="0"/>
            <w:i w:val="0"/>
            <w:sz w:val="22"/>
            <w:szCs w:val="22"/>
            <w:u w:val="none"/>
            <w:rtl w:val="0"/>
          </w:rPr>
          <w:t xml:space="preserve">, </w:t>
        </w:r>
      </w:hyperlink>
      <w:hyperlink r:id="rId154">
        <w:r w:rsidDel="00000000" w:rsidR="00000000" w:rsidRPr="00000000">
          <w:rPr>
            <w:b w:val="0"/>
            <w:i w:val="1"/>
            <w:sz w:val="22"/>
            <w:szCs w:val="22"/>
            <w:u w:val="none"/>
            <w:rtl w:val="0"/>
          </w:rPr>
          <w:t xml:space="preserve">40</w:t>
        </w:r>
      </w:hyperlink>
      <w:hyperlink r:id="rId155">
        <w:r w:rsidDel="00000000" w:rsidR="00000000" w:rsidRPr="00000000">
          <w:rPr>
            <w:b w:val="0"/>
            <w:i w:val="0"/>
            <w:sz w:val="22"/>
            <w:szCs w:val="22"/>
            <w:u w:val="none"/>
            <w:rtl w:val="0"/>
          </w:rPr>
          <w:t xml:space="preserve">(6), 1105–1122. https://doi.org/</w:t>
        </w:r>
      </w:hyperlink>
      <w:hyperlink r:id="rId156">
        <w:r w:rsidDel="00000000" w:rsidR="00000000" w:rsidRPr="00000000">
          <w:rPr>
            <w:b w:val="0"/>
            <w:i w:val="0"/>
            <w:sz w:val="22"/>
            <w:szCs w:val="22"/>
            <w:u w:val="none"/>
            <w:rtl w:val="0"/>
          </w:rPr>
          <w:t xml:space="preserve">10.1037/0012-1649.40.6.1105</w:t>
        </w:r>
      </w:hyperlink>
      <w:r w:rsidDel="00000000" w:rsidR="00000000" w:rsidRPr="00000000">
        <w:rPr>
          <w:rtl w:val="0"/>
        </w:rPr>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157">
        <w:r w:rsidDel="00000000" w:rsidR="00000000" w:rsidRPr="00000000">
          <w:rPr>
            <w:b w:val="0"/>
            <w:i w:val="0"/>
            <w:sz w:val="22"/>
            <w:szCs w:val="22"/>
            <w:u w:val="none"/>
            <w:rtl w:val="0"/>
          </w:rPr>
          <w:t xml:space="preserve">Chang, C. C., Chow, C. C., Tellier, L. C., Vattikuti, S., Purcell, S. M., &amp; Lee, J. J. (2015). Second-generation PLINK: rising to the challenge of larger and richer datasets. </w:t>
        </w:r>
      </w:hyperlink>
      <w:hyperlink r:id="rId158">
        <w:r w:rsidDel="00000000" w:rsidR="00000000" w:rsidRPr="00000000">
          <w:rPr>
            <w:b w:val="0"/>
            <w:i w:val="1"/>
            <w:sz w:val="22"/>
            <w:szCs w:val="22"/>
            <w:u w:val="none"/>
            <w:rtl w:val="0"/>
          </w:rPr>
          <w:t xml:space="preserve">GigaScience</w:t>
        </w:r>
      </w:hyperlink>
      <w:hyperlink r:id="rId159">
        <w:r w:rsidDel="00000000" w:rsidR="00000000" w:rsidRPr="00000000">
          <w:rPr>
            <w:b w:val="0"/>
            <w:i w:val="0"/>
            <w:sz w:val="22"/>
            <w:szCs w:val="22"/>
            <w:u w:val="none"/>
            <w:rtl w:val="0"/>
          </w:rPr>
          <w:t xml:space="preserve">, </w:t>
        </w:r>
      </w:hyperlink>
      <w:hyperlink r:id="rId160">
        <w:r w:rsidDel="00000000" w:rsidR="00000000" w:rsidRPr="00000000">
          <w:rPr>
            <w:b w:val="0"/>
            <w:i w:val="1"/>
            <w:sz w:val="22"/>
            <w:szCs w:val="22"/>
            <w:u w:val="none"/>
            <w:rtl w:val="0"/>
          </w:rPr>
          <w:t xml:space="preserve">4</w:t>
        </w:r>
      </w:hyperlink>
      <w:hyperlink r:id="rId161">
        <w:r w:rsidDel="00000000" w:rsidR="00000000" w:rsidRPr="00000000">
          <w:rPr>
            <w:b w:val="0"/>
            <w:i w:val="0"/>
            <w:sz w:val="22"/>
            <w:szCs w:val="22"/>
            <w:u w:val="none"/>
            <w:rtl w:val="0"/>
          </w:rPr>
          <w:t xml:space="preserve">, 7. https://doi.org/</w:t>
        </w:r>
      </w:hyperlink>
      <w:hyperlink r:id="rId162">
        <w:r w:rsidDel="00000000" w:rsidR="00000000" w:rsidRPr="00000000">
          <w:rPr>
            <w:b w:val="0"/>
            <w:i w:val="0"/>
            <w:sz w:val="22"/>
            <w:szCs w:val="22"/>
            <w:u w:val="none"/>
            <w:rtl w:val="0"/>
          </w:rPr>
          <w:t xml:space="preserve">10.1186/s13742-015-0047-8</w:t>
        </w:r>
      </w:hyperlink>
      <w:r w:rsidDel="00000000" w:rsidR="00000000" w:rsidRPr="00000000">
        <w:rPr>
          <w:rtl w:val="0"/>
        </w:rPr>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163">
        <w:r w:rsidDel="00000000" w:rsidR="00000000" w:rsidRPr="00000000">
          <w:rPr>
            <w:b w:val="0"/>
            <w:i w:val="0"/>
            <w:sz w:val="22"/>
            <w:szCs w:val="22"/>
            <w:u w:val="none"/>
            <w:rtl w:val="0"/>
          </w:rPr>
          <w:t xml:space="preserve">Datavyu Team. (2014). </w:t>
        </w:r>
      </w:hyperlink>
      <w:hyperlink r:id="rId164">
        <w:r w:rsidDel="00000000" w:rsidR="00000000" w:rsidRPr="00000000">
          <w:rPr>
            <w:b w:val="0"/>
            <w:i w:val="1"/>
            <w:sz w:val="22"/>
            <w:szCs w:val="22"/>
            <w:u w:val="none"/>
            <w:rtl w:val="0"/>
          </w:rPr>
          <w:t xml:space="preserve">Datavyu: A Video Coding Tool</w:t>
        </w:r>
      </w:hyperlink>
      <w:hyperlink r:id="rId165">
        <w:r w:rsidDel="00000000" w:rsidR="00000000" w:rsidRPr="00000000">
          <w:rPr>
            <w:b w:val="0"/>
            <w:i w:val="0"/>
            <w:sz w:val="22"/>
            <w:szCs w:val="22"/>
            <w:u w:val="none"/>
            <w:rtl w:val="0"/>
          </w:rPr>
          <w:t xml:space="preserve">. Databrary Project, New York University. </w:t>
        </w:r>
      </w:hyperlink>
      <w:hyperlink r:id="rId166">
        <w:r w:rsidDel="00000000" w:rsidR="00000000" w:rsidRPr="00000000">
          <w:rPr>
            <w:b w:val="0"/>
            <w:i w:val="0"/>
            <w:sz w:val="22"/>
            <w:szCs w:val="22"/>
            <w:u w:val="none"/>
            <w:rtl w:val="0"/>
          </w:rPr>
          <w:t xml:space="preserve">http://datavyu.org</w:t>
        </w:r>
      </w:hyperlink>
      <w:r w:rsidDel="00000000" w:rsidR="00000000" w:rsidRPr="00000000">
        <w:rPr>
          <w:rtl w:val="0"/>
        </w:rPr>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167">
        <w:r w:rsidDel="00000000" w:rsidR="00000000" w:rsidRPr="00000000">
          <w:rPr>
            <w:b w:val="0"/>
            <w:i w:val="0"/>
            <w:sz w:val="22"/>
            <w:szCs w:val="22"/>
            <w:u w:val="none"/>
            <w:rtl w:val="0"/>
          </w:rPr>
          <w:t xml:space="preserve">Davis, E. P., Stout, S. A., Molet, J., Vegetabile, B., Glynn, L. M., Sandman, C. A., Heins, K., Stern, H., &amp; Baram, T. Z. (2017). Exposure to unpredictable maternal sensory signals influences cognitive development across species. </w:t>
        </w:r>
      </w:hyperlink>
      <w:hyperlink r:id="rId168">
        <w:r w:rsidDel="00000000" w:rsidR="00000000" w:rsidRPr="00000000">
          <w:rPr>
            <w:b w:val="0"/>
            <w:i w:val="1"/>
            <w:sz w:val="22"/>
            <w:szCs w:val="22"/>
            <w:u w:val="none"/>
            <w:rtl w:val="0"/>
          </w:rPr>
          <w:t xml:space="preserve">Proceedings of the National Academy of Sciences of the United States of America</w:t>
        </w:r>
      </w:hyperlink>
      <w:hyperlink r:id="rId169">
        <w:r w:rsidDel="00000000" w:rsidR="00000000" w:rsidRPr="00000000">
          <w:rPr>
            <w:b w:val="0"/>
            <w:i w:val="0"/>
            <w:sz w:val="22"/>
            <w:szCs w:val="22"/>
            <w:u w:val="none"/>
            <w:rtl w:val="0"/>
          </w:rPr>
          <w:t xml:space="preserve">, </w:t>
        </w:r>
      </w:hyperlink>
      <w:hyperlink r:id="rId170">
        <w:r w:rsidDel="00000000" w:rsidR="00000000" w:rsidRPr="00000000">
          <w:rPr>
            <w:b w:val="0"/>
            <w:i w:val="1"/>
            <w:sz w:val="22"/>
            <w:szCs w:val="22"/>
            <w:u w:val="none"/>
            <w:rtl w:val="0"/>
          </w:rPr>
          <w:t xml:space="preserve">114</w:t>
        </w:r>
      </w:hyperlink>
      <w:hyperlink r:id="rId171">
        <w:r w:rsidDel="00000000" w:rsidR="00000000" w:rsidRPr="00000000">
          <w:rPr>
            <w:b w:val="0"/>
            <w:i w:val="0"/>
            <w:sz w:val="22"/>
            <w:szCs w:val="22"/>
            <w:u w:val="none"/>
            <w:rtl w:val="0"/>
          </w:rPr>
          <w:t xml:space="preserve">(39), 10390–10395. https://doi.org/</w:t>
        </w:r>
      </w:hyperlink>
      <w:hyperlink r:id="rId172">
        <w:r w:rsidDel="00000000" w:rsidR="00000000" w:rsidRPr="00000000">
          <w:rPr>
            <w:b w:val="0"/>
            <w:i w:val="0"/>
            <w:sz w:val="22"/>
            <w:szCs w:val="22"/>
            <w:u w:val="none"/>
            <w:rtl w:val="0"/>
          </w:rPr>
          <w:t xml:space="preserve">10.1073/pnas.1703444114</w:t>
        </w:r>
      </w:hyperlink>
      <w:r w:rsidDel="00000000" w:rsidR="00000000" w:rsidRPr="00000000">
        <w:rPr>
          <w:rtl w:val="0"/>
        </w:rPr>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173">
        <w:r w:rsidDel="00000000" w:rsidR="00000000" w:rsidRPr="00000000">
          <w:rPr>
            <w:b w:val="0"/>
            <w:i w:val="0"/>
            <w:sz w:val="22"/>
            <w:szCs w:val="22"/>
            <w:u w:val="none"/>
            <w:rtl w:val="0"/>
          </w:rPr>
          <w:t xml:space="preserve">Delorme, A., &amp; Makeig, S. (2004). EEGLAB: an open source toolbox for analysis of single-trial EEG dynamics including independent component analysis. </w:t>
        </w:r>
      </w:hyperlink>
      <w:hyperlink r:id="rId174">
        <w:r w:rsidDel="00000000" w:rsidR="00000000" w:rsidRPr="00000000">
          <w:rPr>
            <w:b w:val="0"/>
            <w:i w:val="1"/>
            <w:sz w:val="22"/>
            <w:szCs w:val="22"/>
            <w:u w:val="none"/>
            <w:rtl w:val="0"/>
          </w:rPr>
          <w:t xml:space="preserve">Journal of Neuroscience Methods</w:t>
        </w:r>
      </w:hyperlink>
      <w:hyperlink r:id="rId175">
        <w:r w:rsidDel="00000000" w:rsidR="00000000" w:rsidRPr="00000000">
          <w:rPr>
            <w:b w:val="0"/>
            <w:i w:val="0"/>
            <w:sz w:val="22"/>
            <w:szCs w:val="22"/>
            <w:u w:val="none"/>
            <w:rtl w:val="0"/>
          </w:rPr>
          <w:t xml:space="preserve">, </w:t>
        </w:r>
      </w:hyperlink>
      <w:hyperlink r:id="rId176">
        <w:r w:rsidDel="00000000" w:rsidR="00000000" w:rsidRPr="00000000">
          <w:rPr>
            <w:b w:val="0"/>
            <w:i w:val="1"/>
            <w:sz w:val="22"/>
            <w:szCs w:val="22"/>
            <w:u w:val="none"/>
            <w:rtl w:val="0"/>
          </w:rPr>
          <w:t xml:space="preserve">134</w:t>
        </w:r>
      </w:hyperlink>
      <w:hyperlink r:id="rId177">
        <w:r w:rsidDel="00000000" w:rsidR="00000000" w:rsidRPr="00000000">
          <w:rPr>
            <w:b w:val="0"/>
            <w:i w:val="0"/>
            <w:sz w:val="22"/>
            <w:szCs w:val="22"/>
            <w:u w:val="none"/>
            <w:rtl w:val="0"/>
          </w:rPr>
          <w:t xml:space="preserve">(1), 9–21. https://doi.org/</w:t>
        </w:r>
      </w:hyperlink>
      <w:hyperlink r:id="rId178">
        <w:r w:rsidDel="00000000" w:rsidR="00000000" w:rsidRPr="00000000">
          <w:rPr>
            <w:b w:val="0"/>
            <w:i w:val="0"/>
            <w:sz w:val="22"/>
            <w:szCs w:val="22"/>
            <w:u w:val="none"/>
            <w:rtl w:val="0"/>
          </w:rPr>
          <w:t xml:space="preserve">10.1016/j.jneumeth.2003.10.009</w:t>
        </w:r>
      </w:hyperlink>
      <w:r w:rsidDel="00000000" w:rsidR="00000000" w:rsidRPr="00000000">
        <w:rPr>
          <w:rtl w:val="0"/>
        </w:rPr>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179">
        <w:r w:rsidDel="00000000" w:rsidR="00000000" w:rsidRPr="00000000">
          <w:rPr>
            <w:b w:val="0"/>
            <w:i w:val="0"/>
            <w:sz w:val="22"/>
            <w:szCs w:val="22"/>
            <w:u w:val="none"/>
            <w:rtl w:val="0"/>
          </w:rPr>
          <w:t xml:space="preserve">Del-Ponte, B., Xavier, M. O., Bassani, D. G., Tovo-Rodrigues, L., Halal, C. S., Shionuma, A. H., Ulguim, K. F., &amp; Santos, I. S. (2020). Validity of the Brief Infant Sleep Questionnaire (BISQ) in Brazilian children. </w:t>
        </w:r>
      </w:hyperlink>
      <w:hyperlink r:id="rId180">
        <w:r w:rsidDel="00000000" w:rsidR="00000000" w:rsidRPr="00000000">
          <w:rPr>
            <w:b w:val="0"/>
            <w:i w:val="1"/>
            <w:sz w:val="22"/>
            <w:szCs w:val="22"/>
            <w:u w:val="none"/>
            <w:rtl w:val="0"/>
          </w:rPr>
          <w:t xml:space="preserve">Sleep Medicine</w:t>
        </w:r>
      </w:hyperlink>
      <w:hyperlink r:id="rId181">
        <w:r w:rsidDel="00000000" w:rsidR="00000000" w:rsidRPr="00000000">
          <w:rPr>
            <w:b w:val="0"/>
            <w:i w:val="0"/>
            <w:sz w:val="22"/>
            <w:szCs w:val="22"/>
            <w:u w:val="none"/>
            <w:rtl w:val="0"/>
          </w:rPr>
          <w:t xml:space="preserve">, </w:t>
        </w:r>
      </w:hyperlink>
      <w:hyperlink r:id="rId182">
        <w:r w:rsidDel="00000000" w:rsidR="00000000" w:rsidRPr="00000000">
          <w:rPr>
            <w:b w:val="0"/>
            <w:i w:val="1"/>
            <w:sz w:val="22"/>
            <w:szCs w:val="22"/>
            <w:u w:val="none"/>
            <w:rtl w:val="0"/>
          </w:rPr>
          <w:t xml:space="preserve">69</w:t>
        </w:r>
      </w:hyperlink>
      <w:hyperlink r:id="rId183">
        <w:r w:rsidDel="00000000" w:rsidR="00000000" w:rsidRPr="00000000">
          <w:rPr>
            <w:b w:val="0"/>
            <w:i w:val="0"/>
            <w:sz w:val="22"/>
            <w:szCs w:val="22"/>
            <w:u w:val="none"/>
            <w:rtl w:val="0"/>
          </w:rPr>
          <w:t xml:space="preserve">, 65–70. https://doi.org/</w:t>
        </w:r>
      </w:hyperlink>
      <w:hyperlink r:id="rId184">
        <w:r w:rsidDel="00000000" w:rsidR="00000000" w:rsidRPr="00000000">
          <w:rPr>
            <w:b w:val="0"/>
            <w:i w:val="0"/>
            <w:sz w:val="22"/>
            <w:szCs w:val="22"/>
            <w:u w:val="none"/>
            <w:rtl w:val="0"/>
          </w:rPr>
          <w:t xml:space="preserve">10.1016/j.sleep.2019.12.018</w:t>
        </w:r>
      </w:hyperlink>
      <w:r w:rsidDel="00000000" w:rsidR="00000000" w:rsidRPr="00000000">
        <w:rPr>
          <w:rtl w:val="0"/>
        </w:rPr>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185">
        <w:r w:rsidDel="00000000" w:rsidR="00000000" w:rsidRPr="00000000">
          <w:rPr>
            <w:b w:val="0"/>
            <w:i w:val="0"/>
            <w:sz w:val="22"/>
            <w:szCs w:val="22"/>
            <w:u w:val="none"/>
            <w:rtl w:val="0"/>
          </w:rPr>
          <w:t xml:space="preserve">Doebel, S., &amp; Zelazo, P. D. (2015). A meta-analysis of the Dimensional Change Card Sort: Implications for developmental theories and the measurement of executive function in children. </w:t>
        </w:r>
      </w:hyperlink>
      <w:hyperlink r:id="rId186">
        <w:r w:rsidDel="00000000" w:rsidR="00000000" w:rsidRPr="00000000">
          <w:rPr>
            <w:b w:val="0"/>
            <w:i w:val="1"/>
            <w:sz w:val="22"/>
            <w:szCs w:val="22"/>
            <w:u w:val="none"/>
            <w:rtl w:val="0"/>
          </w:rPr>
          <w:t xml:space="preserve">Developmental Review: DR</w:t>
        </w:r>
      </w:hyperlink>
      <w:hyperlink r:id="rId187">
        <w:r w:rsidDel="00000000" w:rsidR="00000000" w:rsidRPr="00000000">
          <w:rPr>
            <w:b w:val="0"/>
            <w:i w:val="0"/>
            <w:sz w:val="22"/>
            <w:szCs w:val="22"/>
            <w:u w:val="none"/>
            <w:rtl w:val="0"/>
          </w:rPr>
          <w:t xml:space="preserve">, </w:t>
        </w:r>
      </w:hyperlink>
      <w:hyperlink r:id="rId188">
        <w:r w:rsidDel="00000000" w:rsidR="00000000" w:rsidRPr="00000000">
          <w:rPr>
            <w:b w:val="0"/>
            <w:i w:val="1"/>
            <w:sz w:val="22"/>
            <w:szCs w:val="22"/>
            <w:u w:val="none"/>
            <w:rtl w:val="0"/>
          </w:rPr>
          <w:t xml:space="preserve">38</w:t>
        </w:r>
      </w:hyperlink>
      <w:hyperlink r:id="rId189">
        <w:r w:rsidDel="00000000" w:rsidR="00000000" w:rsidRPr="00000000">
          <w:rPr>
            <w:b w:val="0"/>
            <w:i w:val="0"/>
            <w:sz w:val="22"/>
            <w:szCs w:val="22"/>
            <w:u w:val="none"/>
            <w:rtl w:val="0"/>
          </w:rPr>
          <w:t xml:space="preserve">, 241–268. https://doi.org/</w:t>
        </w:r>
      </w:hyperlink>
      <w:hyperlink r:id="rId190">
        <w:r w:rsidDel="00000000" w:rsidR="00000000" w:rsidRPr="00000000">
          <w:rPr>
            <w:b w:val="0"/>
            <w:i w:val="0"/>
            <w:sz w:val="22"/>
            <w:szCs w:val="22"/>
            <w:u w:val="none"/>
            <w:rtl w:val="0"/>
          </w:rPr>
          <w:t xml:space="preserve">10.1016/j.dr.2015.09.001</w:t>
        </w:r>
      </w:hyperlink>
      <w:r w:rsidDel="00000000" w:rsidR="00000000" w:rsidRPr="00000000">
        <w:rPr>
          <w:rtl w:val="0"/>
        </w:rPr>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191">
        <w:r w:rsidDel="00000000" w:rsidR="00000000" w:rsidRPr="00000000">
          <w:rPr>
            <w:b w:val="0"/>
            <w:i w:val="0"/>
            <w:sz w:val="22"/>
            <w:szCs w:val="22"/>
            <w:u w:val="none"/>
            <w:rtl w:val="0"/>
          </w:rPr>
          <w:t xml:space="preserve">Donoghue, T., Haller, M., Peterson, E. J., Varma, P., Sebastian, P., Gao, R., Noto, T., Lara, A. H., Wallis, J. D., Knight, R. T., Shestyuk, A., &amp; Voytek, B. (2020). Parameterizing neural power spectra into periodic and aperiodic components. </w:t>
        </w:r>
      </w:hyperlink>
      <w:hyperlink r:id="rId192">
        <w:r w:rsidDel="00000000" w:rsidR="00000000" w:rsidRPr="00000000">
          <w:rPr>
            <w:b w:val="0"/>
            <w:i w:val="1"/>
            <w:sz w:val="22"/>
            <w:szCs w:val="22"/>
            <w:u w:val="none"/>
            <w:rtl w:val="0"/>
          </w:rPr>
          <w:t xml:space="preserve">Nature Neuroscience</w:t>
        </w:r>
      </w:hyperlink>
      <w:hyperlink r:id="rId193">
        <w:r w:rsidDel="00000000" w:rsidR="00000000" w:rsidRPr="00000000">
          <w:rPr>
            <w:b w:val="0"/>
            <w:i w:val="0"/>
            <w:sz w:val="22"/>
            <w:szCs w:val="22"/>
            <w:u w:val="none"/>
            <w:rtl w:val="0"/>
          </w:rPr>
          <w:t xml:space="preserve">, </w:t>
        </w:r>
      </w:hyperlink>
      <w:hyperlink r:id="rId194">
        <w:r w:rsidDel="00000000" w:rsidR="00000000" w:rsidRPr="00000000">
          <w:rPr>
            <w:b w:val="0"/>
            <w:i w:val="1"/>
            <w:sz w:val="22"/>
            <w:szCs w:val="22"/>
            <w:u w:val="none"/>
            <w:rtl w:val="0"/>
          </w:rPr>
          <w:t xml:space="preserve">23</w:t>
        </w:r>
      </w:hyperlink>
      <w:hyperlink r:id="rId195">
        <w:r w:rsidDel="00000000" w:rsidR="00000000" w:rsidRPr="00000000">
          <w:rPr>
            <w:b w:val="0"/>
            <w:i w:val="0"/>
            <w:sz w:val="22"/>
            <w:szCs w:val="22"/>
            <w:u w:val="none"/>
            <w:rtl w:val="0"/>
          </w:rPr>
          <w:t xml:space="preserve">(12), 1655–1665. https://doi.org/</w:t>
        </w:r>
      </w:hyperlink>
      <w:hyperlink r:id="rId196">
        <w:r w:rsidDel="00000000" w:rsidR="00000000" w:rsidRPr="00000000">
          <w:rPr>
            <w:b w:val="0"/>
            <w:i w:val="0"/>
            <w:sz w:val="22"/>
            <w:szCs w:val="22"/>
            <w:u w:val="none"/>
            <w:rtl w:val="0"/>
          </w:rPr>
          <w:t xml:space="preserve">10.1038/s41593-020-00744-x</w:t>
        </w:r>
      </w:hyperlink>
      <w:r w:rsidDel="00000000" w:rsidR="00000000" w:rsidRPr="00000000">
        <w:rPr>
          <w:rtl w:val="0"/>
        </w:rPr>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197">
        <w:r w:rsidDel="00000000" w:rsidR="00000000" w:rsidRPr="00000000">
          <w:rPr>
            <w:b w:val="0"/>
            <w:i w:val="0"/>
            <w:sz w:val="22"/>
            <w:szCs w:val="22"/>
            <w:u w:val="none"/>
            <w:rtl w:val="0"/>
          </w:rPr>
          <w:t xml:space="preserve">Dwyer, G. M., Hardy, L. L., Peat, J. K., &amp; Baur, L. A. (2011). The validity and reliability of a home environment preschool-age physical activity questionnaire (Pre-PAQ). </w:t>
        </w:r>
      </w:hyperlink>
      <w:hyperlink r:id="rId198">
        <w:r w:rsidDel="00000000" w:rsidR="00000000" w:rsidRPr="00000000">
          <w:rPr>
            <w:b w:val="0"/>
            <w:i w:val="1"/>
            <w:sz w:val="22"/>
            <w:szCs w:val="22"/>
            <w:u w:val="none"/>
            <w:rtl w:val="0"/>
          </w:rPr>
          <w:t xml:space="preserve">The International Journal of Behavioral Nutrition and Physical Activity</w:t>
        </w:r>
      </w:hyperlink>
      <w:hyperlink r:id="rId199">
        <w:r w:rsidDel="00000000" w:rsidR="00000000" w:rsidRPr="00000000">
          <w:rPr>
            <w:b w:val="0"/>
            <w:i w:val="0"/>
            <w:sz w:val="22"/>
            <w:szCs w:val="22"/>
            <w:u w:val="none"/>
            <w:rtl w:val="0"/>
          </w:rPr>
          <w:t xml:space="preserve">, </w:t>
        </w:r>
      </w:hyperlink>
      <w:hyperlink r:id="rId200">
        <w:r w:rsidDel="00000000" w:rsidR="00000000" w:rsidRPr="00000000">
          <w:rPr>
            <w:b w:val="0"/>
            <w:i w:val="1"/>
            <w:sz w:val="22"/>
            <w:szCs w:val="22"/>
            <w:u w:val="none"/>
            <w:rtl w:val="0"/>
          </w:rPr>
          <w:t xml:space="preserve">8</w:t>
        </w:r>
      </w:hyperlink>
      <w:hyperlink r:id="rId201">
        <w:r w:rsidDel="00000000" w:rsidR="00000000" w:rsidRPr="00000000">
          <w:rPr>
            <w:b w:val="0"/>
            <w:i w:val="0"/>
            <w:sz w:val="22"/>
            <w:szCs w:val="22"/>
            <w:u w:val="none"/>
            <w:rtl w:val="0"/>
          </w:rPr>
          <w:t xml:space="preserve">(1), 86. https://doi.org/</w:t>
        </w:r>
      </w:hyperlink>
      <w:hyperlink r:id="rId202">
        <w:r w:rsidDel="00000000" w:rsidR="00000000" w:rsidRPr="00000000">
          <w:rPr>
            <w:b w:val="0"/>
            <w:i w:val="0"/>
            <w:sz w:val="22"/>
            <w:szCs w:val="22"/>
            <w:u w:val="none"/>
            <w:rtl w:val="0"/>
          </w:rPr>
          <w:t xml:space="preserve">10.1186/1479-5868-8-86</w:t>
        </w:r>
      </w:hyperlink>
      <w:r w:rsidDel="00000000" w:rsidR="00000000" w:rsidRPr="00000000">
        <w:rPr>
          <w:rtl w:val="0"/>
        </w:rPr>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203">
        <w:r w:rsidDel="00000000" w:rsidR="00000000" w:rsidRPr="00000000">
          <w:rPr>
            <w:b w:val="0"/>
            <w:i w:val="0"/>
            <w:sz w:val="22"/>
            <w:szCs w:val="22"/>
            <w:u w:val="none"/>
            <w:rtl w:val="0"/>
          </w:rPr>
          <w:t xml:space="preserve">Eising, E., Mirza-Schreiber, N., de Zeeuw, E. L., Wang, C. A., Truong, D. T., Allegrini, A. G., Shapland, C. Y., Zhu, G., Wigg, K. G., Gerritse, M. L., Molz, B., Alagöz, G., Gialluisi, A., Abbondanza, F., Rimfeld, K., van Donkelaar, M., Liao, Z., Jansen, P. R., Andlauer, T. F. M., … Fisher, S. E. (2022). Genome-wide analyses of individual differences in quantitatively assessed reading- and language-related skills in up to 34,000 people. </w:t>
        </w:r>
      </w:hyperlink>
      <w:hyperlink r:id="rId204">
        <w:r w:rsidDel="00000000" w:rsidR="00000000" w:rsidRPr="00000000">
          <w:rPr>
            <w:b w:val="0"/>
            <w:i w:val="1"/>
            <w:sz w:val="22"/>
            <w:szCs w:val="22"/>
            <w:u w:val="none"/>
            <w:rtl w:val="0"/>
          </w:rPr>
          <w:t xml:space="preserve">Proceedings of the National Academy of Sciences of the United States of America</w:t>
        </w:r>
      </w:hyperlink>
      <w:hyperlink r:id="rId205">
        <w:r w:rsidDel="00000000" w:rsidR="00000000" w:rsidRPr="00000000">
          <w:rPr>
            <w:b w:val="0"/>
            <w:i w:val="0"/>
            <w:sz w:val="22"/>
            <w:szCs w:val="22"/>
            <w:u w:val="none"/>
            <w:rtl w:val="0"/>
          </w:rPr>
          <w:t xml:space="preserve">, </w:t>
        </w:r>
      </w:hyperlink>
      <w:hyperlink r:id="rId206">
        <w:r w:rsidDel="00000000" w:rsidR="00000000" w:rsidRPr="00000000">
          <w:rPr>
            <w:b w:val="0"/>
            <w:i w:val="1"/>
            <w:sz w:val="22"/>
            <w:szCs w:val="22"/>
            <w:u w:val="none"/>
            <w:rtl w:val="0"/>
          </w:rPr>
          <w:t xml:space="preserve">119</w:t>
        </w:r>
      </w:hyperlink>
      <w:hyperlink r:id="rId207">
        <w:r w:rsidDel="00000000" w:rsidR="00000000" w:rsidRPr="00000000">
          <w:rPr>
            <w:b w:val="0"/>
            <w:i w:val="0"/>
            <w:sz w:val="22"/>
            <w:szCs w:val="22"/>
            <w:u w:val="none"/>
            <w:rtl w:val="0"/>
          </w:rPr>
          <w:t xml:space="preserve">(35), e2202764119. https://doi.org/</w:t>
        </w:r>
      </w:hyperlink>
      <w:hyperlink r:id="rId208">
        <w:r w:rsidDel="00000000" w:rsidR="00000000" w:rsidRPr="00000000">
          <w:rPr>
            <w:b w:val="0"/>
            <w:i w:val="0"/>
            <w:sz w:val="22"/>
            <w:szCs w:val="22"/>
            <w:u w:val="none"/>
            <w:rtl w:val="0"/>
          </w:rPr>
          <w:t xml:space="preserve">10.1073/pnas.2202764119</w:t>
        </w:r>
      </w:hyperlink>
      <w:r w:rsidDel="00000000" w:rsidR="00000000" w:rsidRPr="00000000">
        <w:rPr>
          <w:rtl w:val="0"/>
        </w:rPr>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209">
        <w:r w:rsidDel="00000000" w:rsidR="00000000" w:rsidRPr="00000000">
          <w:rPr>
            <w:b w:val="0"/>
            <w:i w:val="0"/>
            <w:sz w:val="22"/>
            <w:szCs w:val="22"/>
            <w:u w:val="none"/>
            <w:rtl w:val="0"/>
          </w:rPr>
          <w:t xml:space="preserve">Evans, D. E., &amp; Rothbart, M. K. (2007). Developing a model for adult temperament. </w:t>
        </w:r>
      </w:hyperlink>
      <w:hyperlink r:id="rId210">
        <w:r w:rsidDel="00000000" w:rsidR="00000000" w:rsidRPr="00000000">
          <w:rPr>
            <w:b w:val="0"/>
            <w:i w:val="1"/>
            <w:sz w:val="22"/>
            <w:szCs w:val="22"/>
            <w:u w:val="none"/>
            <w:rtl w:val="0"/>
          </w:rPr>
          <w:t xml:space="preserve">Journal of Research in Personality</w:t>
        </w:r>
      </w:hyperlink>
      <w:hyperlink r:id="rId211">
        <w:r w:rsidDel="00000000" w:rsidR="00000000" w:rsidRPr="00000000">
          <w:rPr>
            <w:b w:val="0"/>
            <w:i w:val="0"/>
            <w:sz w:val="22"/>
            <w:szCs w:val="22"/>
            <w:u w:val="none"/>
            <w:rtl w:val="0"/>
          </w:rPr>
          <w:t xml:space="preserve">, </w:t>
        </w:r>
      </w:hyperlink>
      <w:hyperlink r:id="rId212">
        <w:r w:rsidDel="00000000" w:rsidR="00000000" w:rsidRPr="00000000">
          <w:rPr>
            <w:b w:val="0"/>
            <w:i w:val="1"/>
            <w:sz w:val="22"/>
            <w:szCs w:val="22"/>
            <w:u w:val="none"/>
            <w:rtl w:val="0"/>
          </w:rPr>
          <w:t xml:space="preserve">41</w:t>
        </w:r>
      </w:hyperlink>
      <w:hyperlink r:id="rId213">
        <w:r w:rsidDel="00000000" w:rsidR="00000000" w:rsidRPr="00000000">
          <w:rPr>
            <w:b w:val="0"/>
            <w:i w:val="0"/>
            <w:sz w:val="22"/>
            <w:szCs w:val="22"/>
            <w:u w:val="none"/>
            <w:rtl w:val="0"/>
          </w:rPr>
          <w:t xml:space="preserve">(4), 868–888. https://doi.org/</w:t>
        </w:r>
      </w:hyperlink>
      <w:hyperlink r:id="rId214">
        <w:r w:rsidDel="00000000" w:rsidR="00000000" w:rsidRPr="00000000">
          <w:rPr>
            <w:b w:val="0"/>
            <w:i w:val="0"/>
            <w:sz w:val="22"/>
            <w:szCs w:val="22"/>
            <w:u w:val="none"/>
            <w:rtl w:val="0"/>
          </w:rPr>
          <w:t xml:space="preserve">10.1016/j.jrp.2006.11.002</w:t>
        </w:r>
      </w:hyperlink>
      <w:r w:rsidDel="00000000" w:rsidR="00000000" w:rsidRPr="00000000">
        <w:rPr>
          <w:rtl w:val="0"/>
        </w:rPr>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215">
        <w:r w:rsidDel="00000000" w:rsidR="00000000" w:rsidRPr="00000000">
          <w:rPr>
            <w:b w:val="0"/>
            <w:i w:val="0"/>
            <w:sz w:val="22"/>
            <w:szCs w:val="22"/>
            <w:u w:val="none"/>
            <w:rtl w:val="0"/>
          </w:rPr>
          <w:t xml:space="preserve">Feldman, R. (1998). </w:t>
        </w:r>
      </w:hyperlink>
      <w:hyperlink r:id="rId216">
        <w:r w:rsidDel="00000000" w:rsidR="00000000" w:rsidRPr="00000000">
          <w:rPr>
            <w:b w:val="0"/>
            <w:i w:val="1"/>
            <w:sz w:val="22"/>
            <w:szCs w:val="22"/>
            <w:u w:val="none"/>
            <w:rtl w:val="0"/>
          </w:rPr>
          <w:t xml:space="preserve">Coding interactive behavior manual</w:t>
        </w:r>
      </w:hyperlink>
      <w:hyperlink r:id="rId217">
        <w:r w:rsidDel="00000000" w:rsidR="00000000" w:rsidRPr="00000000">
          <w:rPr>
            <w:b w:val="0"/>
            <w:i w:val="0"/>
            <w:sz w:val="22"/>
            <w:szCs w:val="22"/>
            <w:u w:val="none"/>
            <w:rtl w:val="0"/>
          </w:rPr>
          <w:t xml:space="preserve">. Bar-Ilan University.</w:t>
        </w:r>
      </w:hyperlink>
      <w:r w:rsidDel="00000000" w:rsidR="00000000" w:rsidRPr="00000000">
        <w:rPr>
          <w:rtl w:val="0"/>
        </w:rPr>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218">
        <w:r w:rsidDel="00000000" w:rsidR="00000000" w:rsidRPr="00000000">
          <w:rPr>
            <w:b w:val="0"/>
            <w:i w:val="0"/>
            <w:sz w:val="22"/>
            <w:szCs w:val="22"/>
            <w:u w:val="none"/>
            <w:rtl w:val="0"/>
          </w:rPr>
          <w:t xml:space="preserve">Ferreira, W. de A., Giatti, L., Figueiredo, R. C. de, Mello, H. R. de, &amp; Barreto, S. M. (2018). Concurrent and face validity of the MacArthur scale for assessing subjective social status: Brazilian Longitudinal Study of Adult Health (ELSA-Brasil). </w:t>
        </w:r>
      </w:hyperlink>
      <w:hyperlink r:id="rId219">
        <w:r w:rsidDel="00000000" w:rsidR="00000000" w:rsidRPr="00000000">
          <w:rPr>
            <w:b w:val="0"/>
            <w:i w:val="1"/>
            <w:sz w:val="22"/>
            <w:szCs w:val="22"/>
            <w:u w:val="none"/>
            <w:rtl w:val="0"/>
          </w:rPr>
          <w:t xml:space="preserve">Ciencia &amp; Saude Coletiva</w:t>
        </w:r>
      </w:hyperlink>
      <w:hyperlink r:id="rId220">
        <w:r w:rsidDel="00000000" w:rsidR="00000000" w:rsidRPr="00000000">
          <w:rPr>
            <w:b w:val="0"/>
            <w:i w:val="0"/>
            <w:sz w:val="22"/>
            <w:szCs w:val="22"/>
            <w:u w:val="none"/>
            <w:rtl w:val="0"/>
          </w:rPr>
          <w:t xml:space="preserve">, </w:t>
        </w:r>
      </w:hyperlink>
      <w:hyperlink r:id="rId221">
        <w:r w:rsidDel="00000000" w:rsidR="00000000" w:rsidRPr="00000000">
          <w:rPr>
            <w:b w:val="0"/>
            <w:i w:val="1"/>
            <w:sz w:val="22"/>
            <w:szCs w:val="22"/>
            <w:u w:val="none"/>
            <w:rtl w:val="0"/>
          </w:rPr>
          <w:t xml:space="preserve">23</w:t>
        </w:r>
      </w:hyperlink>
      <w:hyperlink r:id="rId222">
        <w:r w:rsidDel="00000000" w:rsidR="00000000" w:rsidRPr="00000000">
          <w:rPr>
            <w:b w:val="0"/>
            <w:i w:val="0"/>
            <w:sz w:val="22"/>
            <w:szCs w:val="22"/>
            <w:u w:val="none"/>
            <w:rtl w:val="0"/>
          </w:rPr>
          <w:t xml:space="preserve">(4), 1267–1280. https://doi.org/</w:t>
        </w:r>
      </w:hyperlink>
      <w:hyperlink r:id="rId223">
        <w:r w:rsidDel="00000000" w:rsidR="00000000" w:rsidRPr="00000000">
          <w:rPr>
            <w:b w:val="0"/>
            <w:i w:val="0"/>
            <w:sz w:val="22"/>
            <w:szCs w:val="22"/>
            <w:u w:val="none"/>
            <w:rtl w:val="0"/>
          </w:rPr>
          <w:t xml:space="preserve">10.1590/1413-81232018234.16972016</w:t>
        </w:r>
      </w:hyperlink>
      <w:r w:rsidDel="00000000" w:rsidR="00000000" w:rsidRPr="00000000">
        <w:rPr>
          <w:rtl w:val="0"/>
        </w:rPr>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224">
        <w:r w:rsidDel="00000000" w:rsidR="00000000" w:rsidRPr="00000000">
          <w:rPr>
            <w:b w:val="0"/>
            <w:i w:val="0"/>
            <w:sz w:val="22"/>
            <w:szCs w:val="22"/>
            <w:u w:val="none"/>
            <w:rtl w:val="0"/>
          </w:rPr>
          <w:t xml:space="preserve">Friedman, N. P., Miyake, A., Robinson, J. L., &amp; Hewitt, J. K. (2011). Developmental trajectories in toddlers’ self-restraint predict individual differences in executive functions 14 years later: a behavioral genetic analysis. </w:t>
        </w:r>
      </w:hyperlink>
      <w:hyperlink r:id="rId225">
        <w:r w:rsidDel="00000000" w:rsidR="00000000" w:rsidRPr="00000000">
          <w:rPr>
            <w:b w:val="0"/>
            <w:i w:val="1"/>
            <w:sz w:val="22"/>
            <w:szCs w:val="22"/>
            <w:u w:val="none"/>
            <w:rtl w:val="0"/>
          </w:rPr>
          <w:t xml:space="preserve">Developmental Psychology</w:t>
        </w:r>
      </w:hyperlink>
      <w:hyperlink r:id="rId226">
        <w:r w:rsidDel="00000000" w:rsidR="00000000" w:rsidRPr="00000000">
          <w:rPr>
            <w:b w:val="0"/>
            <w:i w:val="0"/>
            <w:sz w:val="22"/>
            <w:szCs w:val="22"/>
            <w:u w:val="none"/>
            <w:rtl w:val="0"/>
          </w:rPr>
          <w:t xml:space="preserve">, </w:t>
        </w:r>
      </w:hyperlink>
      <w:hyperlink r:id="rId227">
        <w:r w:rsidDel="00000000" w:rsidR="00000000" w:rsidRPr="00000000">
          <w:rPr>
            <w:b w:val="0"/>
            <w:i w:val="1"/>
            <w:sz w:val="22"/>
            <w:szCs w:val="22"/>
            <w:u w:val="none"/>
            <w:rtl w:val="0"/>
          </w:rPr>
          <w:t xml:space="preserve">47</w:t>
        </w:r>
      </w:hyperlink>
      <w:hyperlink r:id="rId228">
        <w:r w:rsidDel="00000000" w:rsidR="00000000" w:rsidRPr="00000000">
          <w:rPr>
            <w:b w:val="0"/>
            <w:i w:val="0"/>
            <w:sz w:val="22"/>
            <w:szCs w:val="22"/>
            <w:u w:val="none"/>
            <w:rtl w:val="0"/>
          </w:rPr>
          <w:t xml:space="preserve">(5), 1410–1430. https://doi.org/</w:t>
        </w:r>
      </w:hyperlink>
      <w:hyperlink r:id="rId229">
        <w:r w:rsidDel="00000000" w:rsidR="00000000" w:rsidRPr="00000000">
          <w:rPr>
            <w:b w:val="0"/>
            <w:i w:val="0"/>
            <w:sz w:val="22"/>
            <w:szCs w:val="22"/>
            <w:u w:val="none"/>
            <w:rtl w:val="0"/>
          </w:rPr>
          <w:t xml:space="preserve">10.1037/a0023750</w:t>
        </w:r>
      </w:hyperlink>
      <w:r w:rsidDel="00000000" w:rsidR="00000000" w:rsidRPr="00000000">
        <w:rPr>
          <w:rtl w:val="0"/>
        </w:rPr>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230">
        <w:r w:rsidDel="00000000" w:rsidR="00000000" w:rsidRPr="00000000">
          <w:rPr>
            <w:b w:val="0"/>
            <w:i w:val="0"/>
            <w:sz w:val="22"/>
            <w:szCs w:val="22"/>
            <w:u w:val="none"/>
            <w:rtl w:val="0"/>
          </w:rPr>
          <w:t xml:space="preserve">Gabard-Durnam, L. J., Mendez Leal, A. S., Wilkinson, C. L., &amp; Levin, A. R. (2018). The Harvard Automated Processing Pipeline for Electroencephalography (HAPPE): Standardized Processing Software for Developmental and High-Artifact Data. </w:t>
        </w:r>
      </w:hyperlink>
      <w:hyperlink r:id="rId231">
        <w:r w:rsidDel="00000000" w:rsidR="00000000" w:rsidRPr="00000000">
          <w:rPr>
            <w:b w:val="0"/>
            <w:i w:val="1"/>
            <w:sz w:val="22"/>
            <w:szCs w:val="22"/>
            <w:u w:val="none"/>
            <w:rtl w:val="0"/>
          </w:rPr>
          <w:t xml:space="preserve">Frontiers in Neuroscience</w:t>
        </w:r>
      </w:hyperlink>
      <w:hyperlink r:id="rId232">
        <w:r w:rsidDel="00000000" w:rsidR="00000000" w:rsidRPr="00000000">
          <w:rPr>
            <w:b w:val="0"/>
            <w:i w:val="0"/>
            <w:sz w:val="22"/>
            <w:szCs w:val="22"/>
            <w:u w:val="none"/>
            <w:rtl w:val="0"/>
          </w:rPr>
          <w:t xml:space="preserve">, </w:t>
        </w:r>
      </w:hyperlink>
      <w:hyperlink r:id="rId233">
        <w:r w:rsidDel="00000000" w:rsidR="00000000" w:rsidRPr="00000000">
          <w:rPr>
            <w:b w:val="0"/>
            <w:i w:val="1"/>
            <w:sz w:val="22"/>
            <w:szCs w:val="22"/>
            <w:u w:val="none"/>
            <w:rtl w:val="0"/>
          </w:rPr>
          <w:t xml:space="preserve">12</w:t>
        </w:r>
      </w:hyperlink>
      <w:hyperlink r:id="rId234">
        <w:r w:rsidDel="00000000" w:rsidR="00000000" w:rsidRPr="00000000">
          <w:rPr>
            <w:b w:val="0"/>
            <w:i w:val="0"/>
            <w:sz w:val="22"/>
            <w:szCs w:val="22"/>
            <w:u w:val="none"/>
            <w:rtl w:val="0"/>
          </w:rPr>
          <w:t xml:space="preserve">, 97. https://doi.org/</w:t>
        </w:r>
      </w:hyperlink>
      <w:hyperlink r:id="rId235">
        <w:r w:rsidDel="00000000" w:rsidR="00000000" w:rsidRPr="00000000">
          <w:rPr>
            <w:b w:val="0"/>
            <w:i w:val="0"/>
            <w:sz w:val="22"/>
            <w:szCs w:val="22"/>
            <w:u w:val="none"/>
            <w:rtl w:val="0"/>
          </w:rPr>
          <w:t xml:space="preserve">10.3389/fnins.2018.00097</w:t>
        </w:r>
      </w:hyperlink>
      <w:r w:rsidDel="00000000" w:rsidR="00000000" w:rsidRPr="00000000">
        <w:rPr>
          <w:rtl w:val="0"/>
        </w:rPr>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236">
        <w:r w:rsidDel="00000000" w:rsidR="00000000" w:rsidRPr="00000000">
          <w:rPr>
            <w:b w:val="0"/>
            <w:i w:val="0"/>
            <w:sz w:val="22"/>
            <w:szCs w:val="22"/>
            <w:u w:val="none"/>
            <w:rtl w:val="0"/>
          </w:rPr>
          <w:t xml:space="preserve">Grassi-Oliveira, R., Cogo-Moreira, H., Salum, G. A., Brietzke, E., Viola, T. W., Manfro, G. G., Kristensen, C. H., &amp; Arteche, A. X. (2014). Childhood Trauma Questionnaire (CTQ) in Brazilian samples of different age groups: findings from confirmatory factor analysis. </w:t>
        </w:r>
      </w:hyperlink>
      <w:hyperlink r:id="rId237">
        <w:r w:rsidDel="00000000" w:rsidR="00000000" w:rsidRPr="00000000">
          <w:rPr>
            <w:b w:val="0"/>
            <w:i w:val="1"/>
            <w:sz w:val="22"/>
            <w:szCs w:val="22"/>
            <w:u w:val="none"/>
            <w:rtl w:val="0"/>
          </w:rPr>
          <w:t xml:space="preserve">PloS One</w:t>
        </w:r>
      </w:hyperlink>
      <w:hyperlink r:id="rId238">
        <w:r w:rsidDel="00000000" w:rsidR="00000000" w:rsidRPr="00000000">
          <w:rPr>
            <w:b w:val="0"/>
            <w:i w:val="0"/>
            <w:sz w:val="22"/>
            <w:szCs w:val="22"/>
            <w:u w:val="none"/>
            <w:rtl w:val="0"/>
          </w:rPr>
          <w:t xml:space="preserve">, </w:t>
        </w:r>
      </w:hyperlink>
      <w:hyperlink r:id="rId239">
        <w:r w:rsidDel="00000000" w:rsidR="00000000" w:rsidRPr="00000000">
          <w:rPr>
            <w:b w:val="0"/>
            <w:i w:val="1"/>
            <w:sz w:val="22"/>
            <w:szCs w:val="22"/>
            <w:u w:val="none"/>
            <w:rtl w:val="0"/>
          </w:rPr>
          <w:t xml:space="preserve">9</w:t>
        </w:r>
      </w:hyperlink>
      <w:hyperlink r:id="rId240">
        <w:r w:rsidDel="00000000" w:rsidR="00000000" w:rsidRPr="00000000">
          <w:rPr>
            <w:b w:val="0"/>
            <w:i w:val="0"/>
            <w:sz w:val="22"/>
            <w:szCs w:val="22"/>
            <w:u w:val="none"/>
            <w:rtl w:val="0"/>
          </w:rPr>
          <w:t xml:space="preserve">(1), e87118. https://doi.org/</w:t>
        </w:r>
      </w:hyperlink>
      <w:hyperlink r:id="rId241">
        <w:r w:rsidDel="00000000" w:rsidR="00000000" w:rsidRPr="00000000">
          <w:rPr>
            <w:b w:val="0"/>
            <w:i w:val="0"/>
            <w:sz w:val="22"/>
            <w:szCs w:val="22"/>
            <w:u w:val="none"/>
            <w:rtl w:val="0"/>
          </w:rPr>
          <w:t xml:space="preserve">10.1371/journal.pone.0087118</w:t>
        </w:r>
      </w:hyperlink>
      <w:r w:rsidDel="00000000" w:rsidR="00000000" w:rsidRPr="00000000">
        <w:rPr>
          <w:rtl w:val="0"/>
        </w:rPr>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242">
        <w:r w:rsidDel="00000000" w:rsidR="00000000" w:rsidRPr="00000000">
          <w:rPr>
            <w:b w:val="0"/>
            <w:i w:val="0"/>
            <w:sz w:val="22"/>
            <w:szCs w:val="22"/>
            <w:u w:val="none"/>
            <w:rtl w:val="0"/>
          </w:rPr>
          <w:t xml:space="preserve">Haartsen, R., Mason, L., Braithwaite, E. K., Del Bianco, T., Johnson, M. H., &amp; Jones, E. J. H. (2021). Reliability of an automated gaze-controlled paradigm for capturing neural responses during visual and face processing in toddlerhood. </w:t>
        </w:r>
      </w:hyperlink>
      <w:hyperlink r:id="rId243">
        <w:r w:rsidDel="00000000" w:rsidR="00000000" w:rsidRPr="00000000">
          <w:rPr>
            <w:b w:val="0"/>
            <w:i w:val="1"/>
            <w:sz w:val="22"/>
            <w:szCs w:val="22"/>
            <w:u w:val="none"/>
            <w:rtl w:val="0"/>
          </w:rPr>
          <w:t xml:space="preserve">Developmental Psychobiology</w:t>
        </w:r>
      </w:hyperlink>
      <w:hyperlink r:id="rId244">
        <w:r w:rsidDel="00000000" w:rsidR="00000000" w:rsidRPr="00000000">
          <w:rPr>
            <w:b w:val="0"/>
            <w:i w:val="0"/>
            <w:sz w:val="22"/>
            <w:szCs w:val="22"/>
            <w:u w:val="none"/>
            <w:rtl w:val="0"/>
          </w:rPr>
          <w:t xml:space="preserve">, </w:t>
        </w:r>
      </w:hyperlink>
      <w:hyperlink r:id="rId245">
        <w:r w:rsidDel="00000000" w:rsidR="00000000" w:rsidRPr="00000000">
          <w:rPr>
            <w:b w:val="0"/>
            <w:i w:val="1"/>
            <w:sz w:val="22"/>
            <w:szCs w:val="22"/>
            <w:u w:val="none"/>
            <w:rtl w:val="0"/>
          </w:rPr>
          <w:t xml:space="preserve">63</w:t>
        </w:r>
      </w:hyperlink>
      <w:hyperlink r:id="rId246">
        <w:r w:rsidDel="00000000" w:rsidR="00000000" w:rsidRPr="00000000">
          <w:rPr>
            <w:b w:val="0"/>
            <w:i w:val="0"/>
            <w:sz w:val="22"/>
            <w:szCs w:val="22"/>
            <w:u w:val="none"/>
            <w:rtl w:val="0"/>
          </w:rPr>
          <w:t xml:space="preserve">(7), e22157. https://doi.org/</w:t>
        </w:r>
      </w:hyperlink>
      <w:hyperlink r:id="rId247">
        <w:r w:rsidDel="00000000" w:rsidR="00000000" w:rsidRPr="00000000">
          <w:rPr>
            <w:b w:val="0"/>
            <w:i w:val="0"/>
            <w:sz w:val="22"/>
            <w:szCs w:val="22"/>
            <w:u w:val="none"/>
            <w:rtl w:val="0"/>
          </w:rPr>
          <w:t xml:space="preserve">10.1002/dev.22157</w:t>
        </w:r>
      </w:hyperlink>
      <w:r w:rsidDel="00000000" w:rsidR="00000000" w:rsidRPr="00000000">
        <w:rPr>
          <w:rtl w:val="0"/>
        </w:rPr>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248">
        <w:r w:rsidDel="00000000" w:rsidR="00000000" w:rsidRPr="00000000">
          <w:rPr>
            <w:b w:val="0"/>
            <w:i w:val="0"/>
            <w:sz w:val="22"/>
            <w:szCs w:val="22"/>
            <w:u w:val="none"/>
            <w:rtl w:val="0"/>
          </w:rPr>
          <w:t xml:space="preserve">Halit, H., de Haan, M., &amp; Johnson, M. H. (2003). Cortical specialisation for face processing: face-sensitive event-related potential components in 3- and 12-month-old infants. </w:t>
        </w:r>
      </w:hyperlink>
      <w:hyperlink r:id="rId249">
        <w:r w:rsidDel="00000000" w:rsidR="00000000" w:rsidRPr="00000000">
          <w:rPr>
            <w:b w:val="0"/>
            <w:i w:val="1"/>
            <w:sz w:val="22"/>
            <w:szCs w:val="22"/>
            <w:u w:val="none"/>
            <w:rtl w:val="0"/>
          </w:rPr>
          <w:t xml:space="preserve">NeuroImage</w:t>
        </w:r>
      </w:hyperlink>
      <w:hyperlink r:id="rId250">
        <w:r w:rsidDel="00000000" w:rsidR="00000000" w:rsidRPr="00000000">
          <w:rPr>
            <w:b w:val="0"/>
            <w:i w:val="0"/>
            <w:sz w:val="22"/>
            <w:szCs w:val="22"/>
            <w:u w:val="none"/>
            <w:rtl w:val="0"/>
          </w:rPr>
          <w:t xml:space="preserve">, </w:t>
        </w:r>
      </w:hyperlink>
      <w:hyperlink r:id="rId251">
        <w:r w:rsidDel="00000000" w:rsidR="00000000" w:rsidRPr="00000000">
          <w:rPr>
            <w:b w:val="0"/>
            <w:i w:val="1"/>
            <w:sz w:val="22"/>
            <w:szCs w:val="22"/>
            <w:u w:val="none"/>
            <w:rtl w:val="0"/>
          </w:rPr>
          <w:t xml:space="preserve">19</w:t>
        </w:r>
      </w:hyperlink>
      <w:hyperlink r:id="rId252">
        <w:r w:rsidDel="00000000" w:rsidR="00000000" w:rsidRPr="00000000">
          <w:rPr>
            <w:b w:val="0"/>
            <w:i w:val="0"/>
            <w:sz w:val="22"/>
            <w:szCs w:val="22"/>
            <w:u w:val="none"/>
            <w:rtl w:val="0"/>
          </w:rPr>
          <w:t xml:space="preserve">(3), 1180–1193. https://doi.org/</w:t>
        </w:r>
      </w:hyperlink>
      <w:hyperlink r:id="rId253">
        <w:r w:rsidDel="00000000" w:rsidR="00000000" w:rsidRPr="00000000">
          <w:rPr>
            <w:b w:val="0"/>
            <w:i w:val="0"/>
            <w:sz w:val="22"/>
            <w:szCs w:val="22"/>
            <w:u w:val="none"/>
            <w:rtl w:val="0"/>
          </w:rPr>
          <w:t xml:space="preserve">10.1016/s1053-8119(03)00076-4</w:t>
        </w:r>
      </w:hyperlink>
      <w:r w:rsidDel="00000000" w:rsidR="00000000" w:rsidRPr="00000000">
        <w:rPr>
          <w:rtl w:val="0"/>
        </w:rPr>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254">
        <w:r w:rsidDel="00000000" w:rsidR="00000000" w:rsidRPr="00000000">
          <w:rPr>
            <w:b w:val="0"/>
            <w:i w:val="0"/>
            <w:sz w:val="22"/>
            <w:szCs w:val="22"/>
            <w:u w:val="none"/>
            <w:rtl w:val="0"/>
          </w:rPr>
          <w:t xml:space="preserve">Hatoum, A. S., Morrison, C. L., Mitchell, E. C., Lam, M., Benca-Bachman, C. E., Reineberg, A. E., Palmer, R. H. C., Evans, L. M., Keller, M. C., &amp; Friedman, N. P. (2022). Genome-wide Association Study Shows That Executive Functioning Is Influenced by GABAergic Processes and Is a Neurocognitive Genetic Correlate of Psychiatric Disorders. </w:t>
        </w:r>
      </w:hyperlink>
      <w:hyperlink r:id="rId255">
        <w:r w:rsidDel="00000000" w:rsidR="00000000" w:rsidRPr="00000000">
          <w:rPr>
            <w:b w:val="0"/>
            <w:i w:val="1"/>
            <w:sz w:val="22"/>
            <w:szCs w:val="22"/>
            <w:u w:val="none"/>
            <w:rtl w:val="0"/>
          </w:rPr>
          <w:t xml:space="preserve">Biological Psychiatry</w:t>
        </w:r>
      </w:hyperlink>
      <w:hyperlink r:id="rId256">
        <w:r w:rsidDel="00000000" w:rsidR="00000000" w:rsidRPr="00000000">
          <w:rPr>
            <w:b w:val="0"/>
            <w:i w:val="0"/>
            <w:sz w:val="22"/>
            <w:szCs w:val="22"/>
            <w:u w:val="none"/>
            <w:rtl w:val="0"/>
          </w:rPr>
          <w:t xml:space="preserve">. https://doi.org/</w:t>
        </w:r>
      </w:hyperlink>
      <w:hyperlink r:id="rId257">
        <w:r w:rsidDel="00000000" w:rsidR="00000000" w:rsidRPr="00000000">
          <w:rPr>
            <w:b w:val="0"/>
            <w:i w:val="0"/>
            <w:sz w:val="22"/>
            <w:szCs w:val="22"/>
            <w:u w:val="none"/>
            <w:rtl w:val="0"/>
          </w:rPr>
          <w:t xml:space="preserve">10.1016/j.biopsych.2022.06.034</w:t>
        </w:r>
      </w:hyperlink>
      <w:r w:rsidDel="00000000" w:rsidR="00000000" w:rsidRPr="00000000">
        <w:rPr>
          <w:rtl w:val="0"/>
        </w:rPr>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258">
        <w:r w:rsidDel="00000000" w:rsidR="00000000" w:rsidRPr="00000000">
          <w:rPr>
            <w:b w:val="0"/>
            <w:i w:val="0"/>
            <w:sz w:val="22"/>
            <w:szCs w:val="22"/>
            <w:u w:val="none"/>
            <w:rtl w:val="0"/>
          </w:rPr>
          <w:t xml:space="preserve">Heck, V. S., Yates, D. B., Poggere, L. C., Tosi, S. D., Bandeira, D. R., &amp; Trentini, C. M. (2009). Validação dos subtestes verbais da versão de adaptação da WASI. </w:t>
        </w:r>
      </w:hyperlink>
      <w:hyperlink r:id="rId259">
        <w:r w:rsidDel="00000000" w:rsidR="00000000" w:rsidRPr="00000000">
          <w:rPr>
            <w:b w:val="0"/>
            <w:i w:val="1"/>
            <w:sz w:val="22"/>
            <w:szCs w:val="22"/>
            <w:u w:val="none"/>
            <w:rtl w:val="0"/>
          </w:rPr>
          <w:t xml:space="preserve">Avaliação Psicológica</w:t>
        </w:r>
      </w:hyperlink>
      <w:hyperlink r:id="rId260">
        <w:r w:rsidDel="00000000" w:rsidR="00000000" w:rsidRPr="00000000">
          <w:rPr>
            <w:b w:val="0"/>
            <w:i w:val="0"/>
            <w:sz w:val="22"/>
            <w:szCs w:val="22"/>
            <w:u w:val="none"/>
            <w:rtl w:val="0"/>
          </w:rPr>
          <w:t xml:space="preserve">, </w:t>
        </w:r>
      </w:hyperlink>
      <w:hyperlink r:id="rId261">
        <w:r w:rsidDel="00000000" w:rsidR="00000000" w:rsidRPr="00000000">
          <w:rPr>
            <w:b w:val="0"/>
            <w:i w:val="1"/>
            <w:sz w:val="22"/>
            <w:szCs w:val="22"/>
            <w:u w:val="none"/>
            <w:rtl w:val="0"/>
          </w:rPr>
          <w:t xml:space="preserve">8</w:t>
        </w:r>
      </w:hyperlink>
      <w:hyperlink r:id="rId262">
        <w:r w:rsidDel="00000000" w:rsidR="00000000" w:rsidRPr="00000000">
          <w:rPr>
            <w:b w:val="0"/>
            <w:i w:val="0"/>
            <w:sz w:val="22"/>
            <w:szCs w:val="22"/>
            <w:u w:val="none"/>
            <w:rtl w:val="0"/>
          </w:rPr>
          <w:t xml:space="preserve">(1), 33–42. </w:t>
        </w:r>
      </w:hyperlink>
      <w:hyperlink r:id="rId263">
        <w:r w:rsidDel="00000000" w:rsidR="00000000" w:rsidRPr="00000000">
          <w:rPr>
            <w:b w:val="0"/>
            <w:i w:val="0"/>
            <w:sz w:val="22"/>
            <w:szCs w:val="22"/>
            <w:u w:val="none"/>
            <w:rtl w:val="0"/>
          </w:rPr>
          <w:t xml:space="preserve">http://pepsic.bvsalud.org/scielo.php?script=sci_abstract&amp;pid=S1677-04712009000100004&amp;lng=pt&amp;nrm=iso&amp;tlng=pt</w:t>
        </w:r>
      </w:hyperlink>
      <w:r w:rsidDel="00000000" w:rsidR="00000000" w:rsidRPr="00000000">
        <w:rPr>
          <w:rtl w:val="0"/>
        </w:rPr>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264">
        <w:r w:rsidDel="00000000" w:rsidR="00000000" w:rsidRPr="00000000">
          <w:rPr>
            <w:b w:val="0"/>
            <w:i w:val="0"/>
            <w:sz w:val="22"/>
            <w:szCs w:val="22"/>
            <w:u w:val="none"/>
            <w:rtl w:val="0"/>
          </w:rPr>
          <w:t xml:space="preserve">Henrique, I. F. S., De Micheli, D., Lacerda, R. B. de, Lacerda, L. A. de, &amp; Formigoni, M. L. O. de S. (2004). Validação da versão brasileira do teste de triagem do envolvimento com álcool, cigarro e outras substâncias (ASSIST). </w:t>
        </w:r>
      </w:hyperlink>
      <w:hyperlink r:id="rId265">
        <w:r w:rsidDel="00000000" w:rsidR="00000000" w:rsidRPr="00000000">
          <w:rPr>
            <w:b w:val="0"/>
            <w:i w:val="1"/>
            <w:sz w:val="22"/>
            <w:szCs w:val="22"/>
            <w:u w:val="none"/>
            <w:rtl w:val="0"/>
          </w:rPr>
          <w:t xml:space="preserve">Revista da Associacao Medica Brasileira</w:t>
        </w:r>
      </w:hyperlink>
      <w:hyperlink r:id="rId266">
        <w:r w:rsidDel="00000000" w:rsidR="00000000" w:rsidRPr="00000000">
          <w:rPr>
            <w:b w:val="0"/>
            <w:i w:val="0"/>
            <w:sz w:val="22"/>
            <w:szCs w:val="22"/>
            <w:u w:val="none"/>
            <w:rtl w:val="0"/>
          </w:rPr>
          <w:t xml:space="preserve">, </w:t>
        </w:r>
      </w:hyperlink>
      <w:hyperlink r:id="rId267">
        <w:r w:rsidDel="00000000" w:rsidR="00000000" w:rsidRPr="00000000">
          <w:rPr>
            <w:b w:val="0"/>
            <w:i w:val="1"/>
            <w:sz w:val="22"/>
            <w:szCs w:val="22"/>
            <w:u w:val="none"/>
            <w:rtl w:val="0"/>
          </w:rPr>
          <w:t xml:space="preserve">50</w:t>
        </w:r>
      </w:hyperlink>
      <w:hyperlink r:id="rId268">
        <w:r w:rsidDel="00000000" w:rsidR="00000000" w:rsidRPr="00000000">
          <w:rPr>
            <w:b w:val="0"/>
            <w:i w:val="0"/>
            <w:sz w:val="22"/>
            <w:szCs w:val="22"/>
            <w:u w:val="none"/>
            <w:rtl w:val="0"/>
          </w:rPr>
          <w:t xml:space="preserve">(2), 199–206. https://doi.org/</w:t>
        </w:r>
      </w:hyperlink>
      <w:hyperlink r:id="rId269">
        <w:r w:rsidDel="00000000" w:rsidR="00000000" w:rsidRPr="00000000">
          <w:rPr>
            <w:b w:val="0"/>
            <w:i w:val="0"/>
            <w:sz w:val="22"/>
            <w:szCs w:val="22"/>
            <w:u w:val="none"/>
            <w:rtl w:val="0"/>
          </w:rPr>
          <w:t xml:space="preserve">10.1590/S0104-42302004000200039</w:t>
        </w:r>
      </w:hyperlink>
      <w:r w:rsidDel="00000000" w:rsidR="00000000" w:rsidRPr="00000000">
        <w:rPr>
          <w:rtl w:val="0"/>
        </w:rPr>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270">
        <w:r w:rsidDel="00000000" w:rsidR="00000000" w:rsidRPr="00000000">
          <w:rPr>
            <w:b w:val="0"/>
            <w:i w:val="0"/>
            <w:sz w:val="22"/>
            <w:szCs w:val="22"/>
            <w:u w:val="none"/>
            <w:rtl w:val="0"/>
          </w:rPr>
          <w:t xml:space="preserve">Hughes, C., &amp; Ensor, R. (2005). Executive function and theory of mind in 2 year olds: a family affair? </w:t>
        </w:r>
      </w:hyperlink>
      <w:hyperlink r:id="rId271">
        <w:r w:rsidDel="00000000" w:rsidR="00000000" w:rsidRPr="00000000">
          <w:rPr>
            <w:b w:val="0"/>
            <w:i w:val="1"/>
            <w:sz w:val="22"/>
            <w:szCs w:val="22"/>
            <w:u w:val="none"/>
            <w:rtl w:val="0"/>
          </w:rPr>
          <w:t xml:space="preserve">Developmental Neuropsychology</w:t>
        </w:r>
      </w:hyperlink>
      <w:hyperlink r:id="rId272">
        <w:r w:rsidDel="00000000" w:rsidR="00000000" w:rsidRPr="00000000">
          <w:rPr>
            <w:b w:val="0"/>
            <w:i w:val="0"/>
            <w:sz w:val="22"/>
            <w:szCs w:val="22"/>
            <w:u w:val="none"/>
            <w:rtl w:val="0"/>
          </w:rPr>
          <w:t xml:space="preserve">, </w:t>
        </w:r>
      </w:hyperlink>
      <w:hyperlink r:id="rId273">
        <w:r w:rsidDel="00000000" w:rsidR="00000000" w:rsidRPr="00000000">
          <w:rPr>
            <w:b w:val="0"/>
            <w:i w:val="1"/>
            <w:sz w:val="22"/>
            <w:szCs w:val="22"/>
            <w:u w:val="none"/>
            <w:rtl w:val="0"/>
          </w:rPr>
          <w:t xml:space="preserve">28</w:t>
        </w:r>
      </w:hyperlink>
      <w:hyperlink r:id="rId274">
        <w:r w:rsidDel="00000000" w:rsidR="00000000" w:rsidRPr="00000000">
          <w:rPr>
            <w:b w:val="0"/>
            <w:i w:val="0"/>
            <w:sz w:val="22"/>
            <w:szCs w:val="22"/>
            <w:u w:val="none"/>
            <w:rtl w:val="0"/>
          </w:rPr>
          <w:t xml:space="preserve">(2), 645–668. https://doi.org/</w:t>
        </w:r>
      </w:hyperlink>
      <w:hyperlink r:id="rId275">
        <w:r w:rsidDel="00000000" w:rsidR="00000000" w:rsidRPr="00000000">
          <w:rPr>
            <w:b w:val="0"/>
            <w:i w:val="0"/>
            <w:sz w:val="22"/>
            <w:szCs w:val="22"/>
            <w:u w:val="none"/>
            <w:rtl w:val="0"/>
          </w:rPr>
          <w:t xml:space="preserve">10.1207/s15326942dn2802_5</w:t>
        </w:r>
      </w:hyperlink>
      <w:r w:rsidDel="00000000" w:rsidR="00000000" w:rsidRPr="00000000">
        <w:rPr>
          <w:rtl w:val="0"/>
        </w:rPr>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276">
        <w:r w:rsidDel="00000000" w:rsidR="00000000" w:rsidRPr="00000000">
          <w:rPr>
            <w:b w:val="0"/>
            <w:i w:val="0"/>
            <w:sz w:val="22"/>
            <w:szCs w:val="22"/>
            <w:u w:val="none"/>
            <w:rtl w:val="0"/>
          </w:rPr>
          <w:t xml:space="preserve">Hutton, J. S., Huang, G., Sahay, R. D., DeWitt, T., &amp; Ittenbach, R. F. (2020). A novel, composite measure of screen-based media use in young children (ScreenQ) and associations with parenting practices and cognitive abilities. </w:t>
        </w:r>
      </w:hyperlink>
      <w:hyperlink r:id="rId277">
        <w:r w:rsidDel="00000000" w:rsidR="00000000" w:rsidRPr="00000000">
          <w:rPr>
            <w:b w:val="0"/>
            <w:i w:val="1"/>
            <w:sz w:val="22"/>
            <w:szCs w:val="22"/>
            <w:u w:val="none"/>
            <w:rtl w:val="0"/>
          </w:rPr>
          <w:t xml:space="preserve">Pediatric Research</w:t>
        </w:r>
      </w:hyperlink>
      <w:hyperlink r:id="rId278">
        <w:r w:rsidDel="00000000" w:rsidR="00000000" w:rsidRPr="00000000">
          <w:rPr>
            <w:b w:val="0"/>
            <w:i w:val="0"/>
            <w:sz w:val="22"/>
            <w:szCs w:val="22"/>
            <w:u w:val="none"/>
            <w:rtl w:val="0"/>
          </w:rPr>
          <w:t xml:space="preserve">, </w:t>
        </w:r>
      </w:hyperlink>
      <w:hyperlink r:id="rId279">
        <w:r w:rsidDel="00000000" w:rsidR="00000000" w:rsidRPr="00000000">
          <w:rPr>
            <w:b w:val="0"/>
            <w:i w:val="1"/>
            <w:sz w:val="22"/>
            <w:szCs w:val="22"/>
            <w:u w:val="none"/>
            <w:rtl w:val="0"/>
          </w:rPr>
          <w:t xml:space="preserve">87</w:t>
        </w:r>
      </w:hyperlink>
      <w:hyperlink r:id="rId280">
        <w:r w:rsidDel="00000000" w:rsidR="00000000" w:rsidRPr="00000000">
          <w:rPr>
            <w:b w:val="0"/>
            <w:i w:val="0"/>
            <w:sz w:val="22"/>
            <w:szCs w:val="22"/>
            <w:u w:val="none"/>
            <w:rtl w:val="0"/>
          </w:rPr>
          <w:t xml:space="preserve">(7), 1211–1218. https://doi.org/</w:t>
        </w:r>
      </w:hyperlink>
      <w:hyperlink r:id="rId281">
        <w:r w:rsidDel="00000000" w:rsidR="00000000" w:rsidRPr="00000000">
          <w:rPr>
            <w:b w:val="0"/>
            <w:i w:val="0"/>
            <w:sz w:val="22"/>
            <w:szCs w:val="22"/>
            <w:u w:val="none"/>
            <w:rtl w:val="0"/>
          </w:rPr>
          <w:t xml:space="preserve">10.1038/s41390-020-0765-1</w:t>
        </w:r>
      </w:hyperlink>
      <w:r w:rsidDel="00000000" w:rsidR="00000000" w:rsidRPr="00000000">
        <w:rPr>
          <w:rtl w:val="0"/>
        </w:rPr>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282">
        <w:r w:rsidDel="00000000" w:rsidR="00000000" w:rsidRPr="00000000">
          <w:rPr>
            <w:b w:val="0"/>
            <w:i w:val="0"/>
            <w:sz w:val="22"/>
            <w:szCs w:val="22"/>
            <w:u w:val="none"/>
            <w:rtl w:val="0"/>
          </w:rPr>
          <w:t xml:space="preserve">Jensen, S. K. G., Kumar, S., Xie, W., Tofail, F., Haque, R., Petri, W. A., &amp; Nelson, C. A. (2019). Neural correlates of early adversity among Bangladeshi infants. </w:t>
        </w:r>
      </w:hyperlink>
      <w:hyperlink r:id="rId283">
        <w:r w:rsidDel="00000000" w:rsidR="00000000" w:rsidRPr="00000000">
          <w:rPr>
            <w:b w:val="0"/>
            <w:i w:val="1"/>
            <w:sz w:val="22"/>
            <w:szCs w:val="22"/>
            <w:u w:val="none"/>
            <w:rtl w:val="0"/>
          </w:rPr>
          <w:t xml:space="preserve">Scientific Reports</w:t>
        </w:r>
      </w:hyperlink>
      <w:hyperlink r:id="rId284">
        <w:r w:rsidDel="00000000" w:rsidR="00000000" w:rsidRPr="00000000">
          <w:rPr>
            <w:b w:val="0"/>
            <w:i w:val="0"/>
            <w:sz w:val="22"/>
            <w:szCs w:val="22"/>
            <w:u w:val="none"/>
            <w:rtl w:val="0"/>
          </w:rPr>
          <w:t xml:space="preserve">, </w:t>
        </w:r>
      </w:hyperlink>
      <w:hyperlink r:id="rId285">
        <w:r w:rsidDel="00000000" w:rsidR="00000000" w:rsidRPr="00000000">
          <w:rPr>
            <w:b w:val="0"/>
            <w:i w:val="1"/>
            <w:sz w:val="22"/>
            <w:szCs w:val="22"/>
            <w:u w:val="none"/>
            <w:rtl w:val="0"/>
          </w:rPr>
          <w:t xml:space="preserve">9</w:t>
        </w:r>
      </w:hyperlink>
      <w:hyperlink r:id="rId286">
        <w:r w:rsidDel="00000000" w:rsidR="00000000" w:rsidRPr="00000000">
          <w:rPr>
            <w:b w:val="0"/>
            <w:i w:val="0"/>
            <w:sz w:val="22"/>
            <w:szCs w:val="22"/>
            <w:u w:val="none"/>
            <w:rtl w:val="0"/>
          </w:rPr>
          <w:t xml:space="preserve">(1), 3507. https://doi.org/</w:t>
        </w:r>
      </w:hyperlink>
      <w:hyperlink r:id="rId287">
        <w:r w:rsidDel="00000000" w:rsidR="00000000" w:rsidRPr="00000000">
          <w:rPr>
            <w:b w:val="0"/>
            <w:i w:val="0"/>
            <w:sz w:val="22"/>
            <w:szCs w:val="22"/>
            <w:u w:val="none"/>
            <w:rtl w:val="0"/>
          </w:rPr>
          <w:t xml:space="preserve">10.1038/s41598-019-39242-x</w:t>
        </w:r>
      </w:hyperlink>
      <w:r w:rsidDel="00000000" w:rsidR="00000000" w:rsidRPr="00000000">
        <w:rPr>
          <w:rtl w:val="0"/>
        </w:rPr>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288">
        <w:r w:rsidDel="00000000" w:rsidR="00000000" w:rsidRPr="00000000">
          <w:rPr>
            <w:b w:val="0"/>
            <w:i w:val="0"/>
            <w:sz w:val="22"/>
            <w:szCs w:val="22"/>
            <w:u w:val="none"/>
            <w:rtl w:val="0"/>
          </w:rPr>
          <w:t xml:space="preserve">Klein, V. C., Putnam, S. P., &amp; Linhares, M. B. M. (2009). Assessment of temperament in children: Translation of instruments to Portuguese (Brazil) language. </w:t>
        </w:r>
      </w:hyperlink>
      <w:hyperlink r:id="rId289">
        <w:r w:rsidDel="00000000" w:rsidR="00000000" w:rsidRPr="00000000">
          <w:rPr>
            <w:b w:val="0"/>
            <w:i w:val="1"/>
            <w:sz w:val="22"/>
            <w:szCs w:val="22"/>
            <w:u w:val="none"/>
            <w:rtl w:val="0"/>
          </w:rPr>
          <w:t xml:space="preserve">Revista Interamericana de Psicologia = Interamerican Journal of Psychology</w:t>
        </w:r>
      </w:hyperlink>
      <w:hyperlink r:id="rId290">
        <w:r w:rsidDel="00000000" w:rsidR="00000000" w:rsidRPr="00000000">
          <w:rPr>
            <w:b w:val="0"/>
            <w:i w:val="0"/>
            <w:sz w:val="22"/>
            <w:szCs w:val="22"/>
            <w:u w:val="none"/>
            <w:rtl w:val="0"/>
          </w:rPr>
          <w:t xml:space="preserve">, </w:t>
        </w:r>
      </w:hyperlink>
      <w:hyperlink r:id="rId291">
        <w:r w:rsidDel="00000000" w:rsidR="00000000" w:rsidRPr="00000000">
          <w:rPr>
            <w:b w:val="0"/>
            <w:i w:val="1"/>
            <w:sz w:val="22"/>
            <w:szCs w:val="22"/>
            <w:u w:val="none"/>
            <w:rtl w:val="0"/>
          </w:rPr>
          <w:t xml:space="preserve">43</w:t>
        </w:r>
      </w:hyperlink>
      <w:hyperlink r:id="rId292">
        <w:r w:rsidDel="00000000" w:rsidR="00000000" w:rsidRPr="00000000">
          <w:rPr>
            <w:b w:val="0"/>
            <w:i w:val="0"/>
            <w:sz w:val="22"/>
            <w:szCs w:val="22"/>
            <w:u w:val="none"/>
            <w:rtl w:val="0"/>
          </w:rPr>
          <w:t xml:space="preserve">(3), 552–557. </w:t>
        </w:r>
      </w:hyperlink>
      <w:hyperlink r:id="rId293">
        <w:r w:rsidDel="00000000" w:rsidR="00000000" w:rsidRPr="00000000">
          <w:rPr>
            <w:b w:val="0"/>
            <w:i w:val="0"/>
            <w:sz w:val="22"/>
            <w:szCs w:val="22"/>
            <w:u w:val="none"/>
            <w:rtl w:val="0"/>
          </w:rPr>
          <w:t xml:space="preserve">http://pepsic.bvsalud.org/scielo.php?script=sci_abstract&amp;pid=S0034-96902009000300015&amp;lng=pt&amp;nrm=iso&amp;tlng=en</w:t>
        </w:r>
      </w:hyperlink>
      <w:r w:rsidDel="00000000" w:rsidR="00000000" w:rsidRPr="00000000">
        <w:rPr>
          <w:rtl w:val="0"/>
        </w:rPr>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294">
        <w:r w:rsidDel="00000000" w:rsidR="00000000" w:rsidRPr="00000000">
          <w:rPr>
            <w:b w:val="0"/>
            <w:i w:val="0"/>
            <w:sz w:val="22"/>
            <w:szCs w:val="22"/>
            <w:u w:val="none"/>
            <w:rtl w:val="0"/>
          </w:rPr>
          <w:t xml:space="preserve">Klindworth, A., Pruesse, E., Schweer, T., Peplies, J., Quast, C., Horn, M., &amp; Glöckner, F. O. (2013). Evaluation of general 16S ribosomal RNA gene PCR primers for classical and next-generation sequencing-based diversity studies. </w:t>
        </w:r>
      </w:hyperlink>
      <w:hyperlink r:id="rId295">
        <w:r w:rsidDel="00000000" w:rsidR="00000000" w:rsidRPr="00000000">
          <w:rPr>
            <w:b w:val="0"/>
            <w:i w:val="1"/>
            <w:sz w:val="22"/>
            <w:szCs w:val="22"/>
            <w:u w:val="none"/>
            <w:rtl w:val="0"/>
          </w:rPr>
          <w:t xml:space="preserve">Nucleic Acids Research</w:t>
        </w:r>
      </w:hyperlink>
      <w:hyperlink r:id="rId296">
        <w:r w:rsidDel="00000000" w:rsidR="00000000" w:rsidRPr="00000000">
          <w:rPr>
            <w:b w:val="0"/>
            <w:i w:val="0"/>
            <w:sz w:val="22"/>
            <w:szCs w:val="22"/>
            <w:u w:val="none"/>
            <w:rtl w:val="0"/>
          </w:rPr>
          <w:t xml:space="preserve">, </w:t>
        </w:r>
      </w:hyperlink>
      <w:hyperlink r:id="rId297">
        <w:r w:rsidDel="00000000" w:rsidR="00000000" w:rsidRPr="00000000">
          <w:rPr>
            <w:b w:val="0"/>
            <w:i w:val="1"/>
            <w:sz w:val="22"/>
            <w:szCs w:val="22"/>
            <w:u w:val="none"/>
            <w:rtl w:val="0"/>
          </w:rPr>
          <w:t xml:space="preserve">41</w:t>
        </w:r>
      </w:hyperlink>
      <w:hyperlink r:id="rId298">
        <w:r w:rsidDel="00000000" w:rsidR="00000000" w:rsidRPr="00000000">
          <w:rPr>
            <w:b w:val="0"/>
            <w:i w:val="0"/>
            <w:sz w:val="22"/>
            <w:szCs w:val="22"/>
            <w:u w:val="none"/>
            <w:rtl w:val="0"/>
          </w:rPr>
          <w:t xml:space="preserve">(1), e1. https://doi.org/</w:t>
        </w:r>
      </w:hyperlink>
      <w:hyperlink r:id="rId299">
        <w:r w:rsidDel="00000000" w:rsidR="00000000" w:rsidRPr="00000000">
          <w:rPr>
            <w:b w:val="0"/>
            <w:i w:val="0"/>
            <w:sz w:val="22"/>
            <w:szCs w:val="22"/>
            <w:u w:val="none"/>
            <w:rtl w:val="0"/>
          </w:rPr>
          <w:t xml:space="preserve">10.1093/nar/gks808</w:t>
        </w:r>
      </w:hyperlink>
      <w:r w:rsidDel="00000000" w:rsidR="00000000" w:rsidRPr="00000000">
        <w:rPr>
          <w:rtl w:val="0"/>
        </w:rPr>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300">
        <w:r w:rsidDel="00000000" w:rsidR="00000000" w:rsidRPr="00000000">
          <w:rPr>
            <w:b w:val="0"/>
            <w:i w:val="0"/>
            <w:sz w:val="22"/>
            <w:szCs w:val="22"/>
            <w:u w:val="none"/>
            <w:rtl w:val="0"/>
          </w:rPr>
          <w:t xml:space="preserve">Levin, A. R., Méndez Leal, A. S., Gabard-Durnam, L. J., &amp; O’Leary, H. M. (2018). BEAPP: The Batch Electroencephalography Automated Processing Platform. </w:t>
        </w:r>
      </w:hyperlink>
      <w:hyperlink r:id="rId301">
        <w:r w:rsidDel="00000000" w:rsidR="00000000" w:rsidRPr="00000000">
          <w:rPr>
            <w:b w:val="0"/>
            <w:i w:val="1"/>
            <w:sz w:val="22"/>
            <w:szCs w:val="22"/>
            <w:u w:val="none"/>
            <w:rtl w:val="0"/>
          </w:rPr>
          <w:t xml:space="preserve">Frontiers in Neuroscience</w:t>
        </w:r>
      </w:hyperlink>
      <w:hyperlink r:id="rId302">
        <w:r w:rsidDel="00000000" w:rsidR="00000000" w:rsidRPr="00000000">
          <w:rPr>
            <w:b w:val="0"/>
            <w:i w:val="0"/>
            <w:sz w:val="22"/>
            <w:szCs w:val="22"/>
            <w:u w:val="none"/>
            <w:rtl w:val="0"/>
          </w:rPr>
          <w:t xml:space="preserve">, </w:t>
        </w:r>
      </w:hyperlink>
      <w:hyperlink r:id="rId303">
        <w:r w:rsidDel="00000000" w:rsidR="00000000" w:rsidRPr="00000000">
          <w:rPr>
            <w:b w:val="0"/>
            <w:i w:val="1"/>
            <w:sz w:val="22"/>
            <w:szCs w:val="22"/>
            <w:u w:val="none"/>
            <w:rtl w:val="0"/>
          </w:rPr>
          <w:t xml:space="preserve">12</w:t>
        </w:r>
      </w:hyperlink>
      <w:hyperlink r:id="rId304">
        <w:r w:rsidDel="00000000" w:rsidR="00000000" w:rsidRPr="00000000">
          <w:rPr>
            <w:b w:val="0"/>
            <w:i w:val="0"/>
            <w:sz w:val="22"/>
            <w:szCs w:val="22"/>
            <w:u w:val="none"/>
            <w:rtl w:val="0"/>
          </w:rPr>
          <w:t xml:space="preserve">, 513. https://doi.org/</w:t>
        </w:r>
      </w:hyperlink>
      <w:hyperlink r:id="rId305">
        <w:r w:rsidDel="00000000" w:rsidR="00000000" w:rsidRPr="00000000">
          <w:rPr>
            <w:b w:val="0"/>
            <w:i w:val="0"/>
            <w:sz w:val="22"/>
            <w:szCs w:val="22"/>
            <w:u w:val="none"/>
            <w:rtl w:val="0"/>
          </w:rPr>
          <w:t xml:space="preserve">10.3389/fnins.2018.00513</w:t>
        </w:r>
      </w:hyperlink>
      <w:r w:rsidDel="00000000" w:rsidR="00000000" w:rsidRPr="00000000">
        <w:rPr>
          <w:rtl w:val="0"/>
        </w:rPr>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306">
        <w:r w:rsidDel="00000000" w:rsidR="00000000" w:rsidRPr="00000000">
          <w:rPr>
            <w:b w:val="0"/>
            <w:i w:val="0"/>
            <w:sz w:val="22"/>
            <w:szCs w:val="22"/>
            <w:u w:val="none"/>
            <w:rtl w:val="0"/>
          </w:rPr>
          <w:t xml:space="preserve">Madaschi, V., Mecca, T. P., Macedo, E. C., &amp; Paula, C. S. (2016). Bayley-III Scales of Infant and Toddler Development: Transcultural Adaptation and Psychometric Properties. </w:t>
        </w:r>
      </w:hyperlink>
      <w:hyperlink r:id="rId307">
        <w:r w:rsidDel="00000000" w:rsidR="00000000" w:rsidRPr="00000000">
          <w:rPr>
            <w:b w:val="0"/>
            <w:i w:val="1"/>
            <w:sz w:val="22"/>
            <w:szCs w:val="22"/>
            <w:u w:val="none"/>
            <w:rtl w:val="0"/>
          </w:rPr>
          <w:t xml:space="preserve">Paidéia (Ribeirão Preto)</w:t>
        </w:r>
      </w:hyperlink>
      <w:hyperlink r:id="rId308">
        <w:r w:rsidDel="00000000" w:rsidR="00000000" w:rsidRPr="00000000">
          <w:rPr>
            <w:b w:val="0"/>
            <w:i w:val="0"/>
            <w:sz w:val="22"/>
            <w:szCs w:val="22"/>
            <w:u w:val="none"/>
            <w:rtl w:val="0"/>
          </w:rPr>
          <w:t xml:space="preserve">, </w:t>
        </w:r>
      </w:hyperlink>
      <w:hyperlink r:id="rId309">
        <w:r w:rsidDel="00000000" w:rsidR="00000000" w:rsidRPr="00000000">
          <w:rPr>
            <w:b w:val="0"/>
            <w:i w:val="1"/>
            <w:sz w:val="22"/>
            <w:szCs w:val="22"/>
            <w:u w:val="none"/>
            <w:rtl w:val="0"/>
          </w:rPr>
          <w:t xml:space="preserve">26</w:t>
        </w:r>
      </w:hyperlink>
      <w:hyperlink r:id="rId310">
        <w:r w:rsidDel="00000000" w:rsidR="00000000" w:rsidRPr="00000000">
          <w:rPr>
            <w:b w:val="0"/>
            <w:i w:val="0"/>
            <w:sz w:val="22"/>
            <w:szCs w:val="22"/>
            <w:u w:val="none"/>
            <w:rtl w:val="0"/>
          </w:rPr>
          <w:t xml:space="preserve">(64), 189–197. https://doi.org/</w:t>
        </w:r>
      </w:hyperlink>
      <w:hyperlink r:id="rId311">
        <w:r w:rsidDel="00000000" w:rsidR="00000000" w:rsidRPr="00000000">
          <w:rPr>
            <w:b w:val="0"/>
            <w:i w:val="0"/>
            <w:sz w:val="22"/>
            <w:szCs w:val="22"/>
            <w:u w:val="none"/>
            <w:rtl w:val="0"/>
          </w:rPr>
          <w:t xml:space="preserve">10.1590/1982-43272664201606</w:t>
        </w:r>
      </w:hyperlink>
      <w:r w:rsidDel="00000000" w:rsidR="00000000" w:rsidRPr="00000000">
        <w:rPr>
          <w:rtl w:val="0"/>
        </w:rPr>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312">
        <w:r w:rsidDel="00000000" w:rsidR="00000000" w:rsidRPr="00000000">
          <w:rPr>
            <w:b w:val="0"/>
            <w:i w:val="0"/>
            <w:sz w:val="22"/>
            <w:szCs w:val="22"/>
            <w:u w:val="none"/>
            <w:rtl w:val="0"/>
          </w:rPr>
          <w:t xml:space="preserve">Mariscal, M. G., Levin, A. R., Gabard-Durnam, L. J., Xie, W., Tager-Flusberg, H., &amp; Nelson, C. A. (2021). EEG phase-amplitude coupling strength and phase preference: Association with age over the first three years after birth. </w:t>
        </w:r>
      </w:hyperlink>
      <w:hyperlink r:id="rId313">
        <w:r w:rsidDel="00000000" w:rsidR="00000000" w:rsidRPr="00000000">
          <w:rPr>
            <w:b w:val="0"/>
            <w:i w:val="1"/>
            <w:sz w:val="22"/>
            <w:szCs w:val="22"/>
            <w:u w:val="none"/>
            <w:rtl w:val="0"/>
          </w:rPr>
          <w:t xml:space="preserve">eNeuro</w:t>
        </w:r>
      </w:hyperlink>
      <w:hyperlink r:id="rId314">
        <w:r w:rsidDel="00000000" w:rsidR="00000000" w:rsidRPr="00000000">
          <w:rPr>
            <w:b w:val="0"/>
            <w:i w:val="0"/>
            <w:sz w:val="22"/>
            <w:szCs w:val="22"/>
            <w:u w:val="none"/>
            <w:rtl w:val="0"/>
          </w:rPr>
          <w:t xml:space="preserve">, </w:t>
        </w:r>
      </w:hyperlink>
      <w:hyperlink r:id="rId315">
        <w:r w:rsidDel="00000000" w:rsidR="00000000" w:rsidRPr="00000000">
          <w:rPr>
            <w:b w:val="0"/>
            <w:i w:val="1"/>
            <w:sz w:val="22"/>
            <w:szCs w:val="22"/>
            <w:u w:val="none"/>
            <w:rtl w:val="0"/>
          </w:rPr>
          <w:t xml:space="preserve">8</w:t>
        </w:r>
      </w:hyperlink>
      <w:hyperlink r:id="rId316">
        <w:r w:rsidDel="00000000" w:rsidR="00000000" w:rsidRPr="00000000">
          <w:rPr>
            <w:b w:val="0"/>
            <w:i w:val="0"/>
            <w:sz w:val="22"/>
            <w:szCs w:val="22"/>
            <w:u w:val="none"/>
            <w:rtl w:val="0"/>
          </w:rPr>
          <w:t xml:space="preserve">(3), ENEURO.0264–20.2021. https://doi.org/</w:t>
        </w:r>
      </w:hyperlink>
      <w:hyperlink r:id="rId317">
        <w:r w:rsidDel="00000000" w:rsidR="00000000" w:rsidRPr="00000000">
          <w:rPr>
            <w:b w:val="0"/>
            <w:i w:val="0"/>
            <w:sz w:val="22"/>
            <w:szCs w:val="22"/>
            <w:u w:val="none"/>
            <w:rtl w:val="0"/>
          </w:rPr>
          <w:t xml:space="preserve">10.1523/ENEURO.0264-20.2021</w:t>
        </w:r>
      </w:hyperlink>
      <w:r w:rsidDel="00000000" w:rsidR="00000000" w:rsidRPr="00000000">
        <w:rPr>
          <w:rtl w:val="0"/>
        </w:rPr>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318">
        <w:r w:rsidDel="00000000" w:rsidR="00000000" w:rsidRPr="00000000">
          <w:rPr>
            <w:b w:val="0"/>
            <w:i w:val="0"/>
            <w:sz w:val="22"/>
            <w:szCs w:val="22"/>
            <w:u w:val="none"/>
            <w:rtl w:val="0"/>
          </w:rPr>
          <w:t xml:space="preserve">Matheny, A. P., Wachs, T. D., Ludwig, J. L., &amp; Phillips, K. (1995). Bringing order out of chaos: Psychometric characteristics of the confusion, hubbub, and order scale. </w:t>
        </w:r>
      </w:hyperlink>
      <w:hyperlink r:id="rId319">
        <w:r w:rsidDel="00000000" w:rsidR="00000000" w:rsidRPr="00000000">
          <w:rPr>
            <w:b w:val="0"/>
            <w:i w:val="1"/>
            <w:sz w:val="22"/>
            <w:szCs w:val="22"/>
            <w:u w:val="none"/>
            <w:rtl w:val="0"/>
          </w:rPr>
          <w:t xml:space="preserve">Journal of Applied Developmental Psychology</w:t>
        </w:r>
      </w:hyperlink>
      <w:hyperlink r:id="rId320">
        <w:r w:rsidDel="00000000" w:rsidR="00000000" w:rsidRPr="00000000">
          <w:rPr>
            <w:b w:val="0"/>
            <w:i w:val="0"/>
            <w:sz w:val="22"/>
            <w:szCs w:val="22"/>
            <w:u w:val="none"/>
            <w:rtl w:val="0"/>
          </w:rPr>
          <w:t xml:space="preserve">, </w:t>
        </w:r>
      </w:hyperlink>
      <w:hyperlink r:id="rId321">
        <w:r w:rsidDel="00000000" w:rsidR="00000000" w:rsidRPr="00000000">
          <w:rPr>
            <w:b w:val="0"/>
            <w:i w:val="1"/>
            <w:sz w:val="22"/>
            <w:szCs w:val="22"/>
            <w:u w:val="none"/>
            <w:rtl w:val="0"/>
          </w:rPr>
          <w:t xml:space="preserve">16</w:t>
        </w:r>
      </w:hyperlink>
      <w:hyperlink r:id="rId322">
        <w:r w:rsidDel="00000000" w:rsidR="00000000" w:rsidRPr="00000000">
          <w:rPr>
            <w:b w:val="0"/>
            <w:i w:val="0"/>
            <w:sz w:val="22"/>
            <w:szCs w:val="22"/>
            <w:u w:val="none"/>
            <w:rtl w:val="0"/>
          </w:rPr>
          <w:t xml:space="preserve">(3), 429–444. https://doi.org/</w:t>
        </w:r>
      </w:hyperlink>
      <w:hyperlink r:id="rId323">
        <w:r w:rsidDel="00000000" w:rsidR="00000000" w:rsidRPr="00000000">
          <w:rPr>
            <w:b w:val="0"/>
            <w:i w:val="0"/>
            <w:sz w:val="22"/>
            <w:szCs w:val="22"/>
            <w:u w:val="none"/>
            <w:rtl w:val="0"/>
          </w:rPr>
          <w:t xml:space="preserve">10.1016/0193-3973(95)90028-4</w:t>
        </w:r>
      </w:hyperlink>
      <w:r w:rsidDel="00000000" w:rsidR="00000000" w:rsidRPr="00000000">
        <w:rPr>
          <w:rtl w:val="0"/>
        </w:rPr>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324">
        <w:r w:rsidDel="00000000" w:rsidR="00000000" w:rsidRPr="00000000">
          <w:rPr>
            <w:b w:val="0"/>
            <w:i w:val="0"/>
            <w:sz w:val="22"/>
            <w:szCs w:val="22"/>
            <w:u w:val="none"/>
            <w:rtl w:val="0"/>
          </w:rPr>
          <w:t xml:space="preserve">McMurdie, P. J., &amp; Holmes, S. (2013). phyloseq: an R package for reproducible interactive analysis and graphics of microbiome census data. </w:t>
        </w:r>
      </w:hyperlink>
      <w:hyperlink r:id="rId325">
        <w:r w:rsidDel="00000000" w:rsidR="00000000" w:rsidRPr="00000000">
          <w:rPr>
            <w:b w:val="0"/>
            <w:i w:val="1"/>
            <w:sz w:val="22"/>
            <w:szCs w:val="22"/>
            <w:u w:val="none"/>
            <w:rtl w:val="0"/>
          </w:rPr>
          <w:t xml:space="preserve">PloS One</w:t>
        </w:r>
      </w:hyperlink>
      <w:hyperlink r:id="rId326">
        <w:r w:rsidDel="00000000" w:rsidR="00000000" w:rsidRPr="00000000">
          <w:rPr>
            <w:b w:val="0"/>
            <w:i w:val="0"/>
            <w:sz w:val="22"/>
            <w:szCs w:val="22"/>
            <w:u w:val="none"/>
            <w:rtl w:val="0"/>
          </w:rPr>
          <w:t xml:space="preserve">, </w:t>
        </w:r>
      </w:hyperlink>
      <w:hyperlink r:id="rId327">
        <w:r w:rsidDel="00000000" w:rsidR="00000000" w:rsidRPr="00000000">
          <w:rPr>
            <w:b w:val="0"/>
            <w:i w:val="1"/>
            <w:sz w:val="22"/>
            <w:szCs w:val="22"/>
            <w:u w:val="none"/>
            <w:rtl w:val="0"/>
          </w:rPr>
          <w:t xml:space="preserve">8</w:t>
        </w:r>
      </w:hyperlink>
      <w:hyperlink r:id="rId328">
        <w:r w:rsidDel="00000000" w:rsidR="00000000" w:rsidRPr="00000000">
          <w:rPr>
            <w:b w:val="0"/>
            <w:i w:val="0"/>
            <w:sz w:val="22"/>
            <w:szCs w:val="22"/>
            <w:u w:val="none"/>
            <w:rtl w:val="0"/>
          </w:rPr>
          <w:t xml:space="preserve">(4), e61217. https://doi.org/</w:t>
        </w:r>
      </w:hyperlink>
      <w:hyperlink r:id="rId329">
        <w:r w:rsidDel="00000000" w:rsidR="00000000" w:rsidRPr="00000000">
          <w:rPr>
            <w:b w:val="0"/>
            <w:i w:val="0"/>
            <w:sz w:val="22"/>
            <w:szCs w:val="22"/>
            <w:u w:val="none"/>
            <w:rtl w:val="0"/>
          </w:rPr>
          <w:t xml:space="preserve">10.1371/journal.pone.0061217</w:t>
        </w:r>
      </w:hyperlink>
      <w:r w:rsidDel="00000000" w:rsidR="00000000" w:rsidRPr="00000000">
        <w:rPr>
          <w:rtl w:val="0"/>
        </w:rPr>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330">
        <w:r w:rsidDel="00000000" w:rsidR="00000000" w:rsidRPr="00000000">
          <w:rPr>
            <w:b w:val="0"/>
            <w:i w:val="0"/>
            <w:sz w:val="22"/>
            <w:szCs w:val="22"/>
            <w:u w:val="none"/>
            <w:rtl w:val="0"/>
          </w:rPr>
          <w:t xml:space="preserve">Min, J. L., Hemani, G., Davey Smith, G., Relton, C., &amp; Suderman, M. (2018). Meffil: efficient normalization and analysis of very large DNA methylation datasets. </w:t>
        </w:r>
      </w:hyperlink>
      <w:hyperlink r:id="rId331">
        <w:r w:rsidDel="00000000" w:rsidR="00000000" w:rsidRPr="00000000">
          <w:rPr>
            <w:b w:val="0"/>
            <w:i w:val="1"/>
            <w:sz w:val="22"/>
            <w:szCs w:val="22"/>
            <w:u w:val="none"/>
            <w:rtl w:val="0"/>
          </w:rPr>
          <w:t xml:space="preserve">Bioinformatics </w:t>
        </w:r>
      </w:hyperlink>
      <w:hyperlink r:id="rId332">
        <w:r w:rsidDel="00000000" w:rsidR="00000000" w:rsidRPr="00000000">
          <w:rPr>
            <w:b w:val="0"/>
            <w:i w:val="0"/>
            <w:sz w:val="22"/>
            <w:szCs w:val="22"/>
            <w:u w:val="none"/>
            <w:rtl w:val="0"/>
          </w:rPr>
          <w:t xml:space="preserve">, </w:t>
        </w:r>
      </w:hyperlink>
      <w:hyperlink r:id="rId333">
        <w:r w:rsidDel="00000000" w:rsidR="00000000" w:rsidRPr="00000000">
          <w:rPr>
            <w:b w:val="0"/>
            <w:i w:val="1"/>
            <w:sz w:val="22"/>
            <w:szCs w:val="22"/>
            <w:u w:val="none"/>
            <w:rtl w:val="0"/>
          </w:rPr>
          <w:t xml:space="preserve">34</w:t>
        </w:r>
      </w:hyperlink>
      <w:hyperlink r:id="rId334">
        <w:r w:rsidDel="00000000" w:rsidR="00000000" w:rsidRPr="00000000">
          <w:rPr>
            <w:b w:val="0"/>
            <w:i w:val="0"/>
            <w:sz w:val="22"/>
            <w:szCs w:val="22"/>
            <w:u w:val="none"/>
            <w:rtl w:val="0"/>
          </w:rPr>
          <w:t xml:space="preserve">(23), 3983–3989. https://doi.org/</w:t>
        </w:r>
      </w:hyperlink>
      <w:hyperlink r:id="rId335">
        <w:r w:rsidDel="00000000" w:rsidR="00000000" w:rsidRPr="00000000">
          <w:rPr>
            <w:b w:val="0"/>
            <w:i w:val="0"/>
            <w:sz w:val="22"/>
            <w:szCs w:val="22"/>
            <w:u w:val="none"/>
            <w:rtl w:val="0"/>
          </w:rPr>
          <w:t xml:space="preserve">10.1093/bioinformatics/bty476</w:t>
        </w:r>
      </w:hyperlink>
      <w:r w:rsidDel="00000000" w:rsidR="00000000" w:rsidRPr="00000000">
        <w:rPr>
          <w:rtl w:val="0"/>
        </w:rPr>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336">
        <w:r w:rsidDel="00000000" w:rsidR="00000000" w:rsidRPr="00000000">
          <w:rPr>
            <w:b w:val="0"/>
            <w:i w:val="0"/>
            <w:sz w:val="22"/>
            <w:szCs w:val="22"/>
            <w:u w:val="none"/>
            <w:rtl w:val="0"/>
          </w:rPr>
          <w:t xml:space="preserve">Miranda, M. P. de M., de Melo Miranda, M. P., de Paula, C. S., &amp; Bordin, I. A. (2010). Violência conjugal física contra a mulher na vida: prevalência e impacto imediato na saúde, trabalho e família. </w:t>
        </w:r>
      </w:hyperlink>
      <w:hyperlink r:id="rId337">
        <w:r w:rsidDel="00000000" w:rsidR="00000000" w:rsidRPr="00000000">
          <w:rPr>
            <w:b w:val="0"/>
            <w:i w:val="1"/>
            <w:sz w:val="22"/>
            <w:szCs w:val="22"/>
            <w:u w:val="none"/>
            <w:rtl w:val="0"/>
          </w:rPr>
          <w:t xml:space="preserve">Revista Panamericana de Salud Publica = Pan American Journal of Public Health</w:t>
        </w:r>
      </w:hyperlink>
      <w:hyperlink r:id="rId338">
        <w:r w:rsidDel="00000000" w:rsidR="00000000" w:rsidRPr="00000000">
          <w:rPr>
            <w:b w:val="0"/>
            <w:i w:val="0"/>
            <w:sz w:val="22"/>
            <w:szCs w:val="22"/>
            <w:u w:val="none"/>
            <w:rtl w:val="0"/>
          </w:rPr>
          <w:t xml:space="preserve">, </w:t>
        </w:r>
      </w:hyperlink>
      <w:hyperlink r:id="rId339">
        <w:r w:rsidDel="00000000" w:rsidR="00000000" w:rsidRPr="00000000">
          <w:rPr>
            <w:b w:val="0"/>
            <w:i w:val="1"/>
            <w:sz w:val="22"/>
            <w:szCs w:val="22"/>
            <w:u w:val="none"/>
            <w:rtl w:val="0"/>
          </w:rPr>
          <w:t xml:space="preserve">27</w:t>
        </w:r>
      </w:hyperlink>
      <w:hyperlink r:id="rId340">
        <w:r w:rsidDel="00000000" w:rsidR="00000000" w:rsidRPr="00000000">
          <w:rPr>
            <w:b w:val="0"/>
            <w:i w:val="0"/>
            <w:sz w:val="22"/>
            <w:szCs w:val="22"/>
            <w:u w:val="none"/>
            <w:rtl w:val="0"/>
          </w:rPr>
          <w:t xml:space="preserve">(4), 300–308. https://doi.org/</w:t>
        </w:r>
      </w:hyperlink>
      <w:hyperlink r:id="rId341">
        <w:r w:rsidDel="00000000" w:rsidR="00000000" w:rsidRPr="00000000">
          <w:rPr>
            <w:b w:val="0"/>
            <w:i w:val="0"/>
            <w:sz w:val="22"/>
            <w:szCs w:val="22"/>
            <w:u w:val="none"/>
            <w:rtl w:val="0"/>
          </w:rPr>
          <w:t xml:space="preserve">10.1590/s1020-49892010000400009</w:t>
        </w:r>
      </w:hyperlink>
      <w:r w:rsidDel="00000000" w:rsidR="00000000" w:rsidRPr="00000000">
        <w:rPr>
          <w:rtl w:val="0"/>
        </w:rPr>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342">
        <w:r w:rsidDel="00000000" w:rsidR="00000000" w:rsidRPr="00000000">
          <w:rPr>
            <w:b w:val="0"/>
            <w:i w:val="0"/>
            <w:sz w:val="22"/>
            <w:szCs w:val="22"/>
            <w:u w:val="none"/>
            <w:rtl w:val="0"/>
          </w:rPr>
          <w:t xml:space="preserve">Montgomery, D. E., &amp; Koeltzow, T. E. (2010). A review of the day–night task: The Stroop paradigm and interference control in young children. </w:t>
        </w:r>
      </w:hyperlink>
      <w:hyperlink r:id="rId343">
        <w:r w:rsidDel="00000000" w:rsidR="00000000" w:rsidRPr="00000000">
          <w:rPr>
            <w:b w:val="0"/>
            <w:i w:val="1"/>
            <w:sz w:val="22"/>
            <w:szCs w:val="22"/>
            <w:u w:val="none"/>
            <w:rtl w:val="0"/>
          </w:rPr>
          <w:t xml:space="preserve">Developmental Review: DR</w:t>
        </w:r>
      </w:hyperlink>
      <w:hyperlink r:id="rId344">
        <w:r w:rsidDel="00000000" w:rsidR="00000000" w:rsidRPr="00000000">
          <w:rPr>
            <w:b w:val="0"/>
            <w:i w:val="0"/>
            <w:sz w:val="22"/>
            <w:szCs w:val="22"/>
            <w:u w:val="none"/>
            <w:rtl w:val="0"/>
          </w:rPr>
          <w:t xml:space="preserve">, </w:t>
        </w:r>
      </w:hyperlink>
      <w:hyperlink r:id="rId345">
        <w:r w:rsidDel="00000000" w:rsidR="00000000" w:rsidRPr="00000000">
          <w:rPr>
            <w:b w:val="0"/>
            <w:i w:val="1"/>
            <w:sz w:val="22"/>
            <w:szCs w:val="22"/>
            <w:u w:val="none"/>
            <w:rtl w:val="0"/>
          </w:rPr>
          <w:t xml:space="preserve">30</w:t>
        </w:r>
      </w:hyperlink>
      <w:hyperlink r:id="rId346">
        <w:r w:rsidDel="00000000" w:rsidR="00000000" w:rsidRPr="00000000">
          <w:rPr>
            <w:b w:val="0"/>
            <w:i w:val="0"/>
            <w:sz w:val="22"/>
            <w:szCs w:val="22"/>
            <w:u w:val="none"/>
            <w:rtl w:val="0"/>
          </w:rPr>
          <w:t xml:space="preserve">(3), 308–330. https://doi.org/</w:t>
        </w:r>
      </w:hyperlink>
      <w:hyperlink r:id="rId347">
        <w:r w:rsidDel="00000000" w:rsidR="00000000" w:rsidRPr="00000000">
          <w:rPr>
            <w:b w:val="0"/>
            <w:i w:val="0"/>
            <w:sz w:val="22"/>
            <w:szCs w:val="22"/>
            <w:u w:val="none"/>
            <w:rtl w:val="0"/>
          </w:rPr>
          <w:t xml:space="preserve">10.1016/j.dr.2010.07.001</w:t>
        </w:r>
      </w:hyperlink>
      <w:r w:rsidDel="00000000" w:rsidR="00000000" w:rsidRPr="00000000">
        <w:rPr>
          <w:rtl w:val="0"/>
        </w:rPr>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348">
        <w:r w:rsidDel="00000000" w:rsidR="00000000" w:rsidRPr="00000000">
          <w:rPr>
            <w:b w:val="0"/>
            <w:i w:val="0"/>
            <w:sz w:val="22"/>
            <w:szCs w:val="22"/>
            <w:u w:val="none"/>
            <w:rtl w:val="0"/>
          </w:rPr>
          <w:t xml:space="preserve">Moreno, A. L., DeSousa, D. A., Souza, A. M. F. L. P., Manfro, G. G., Salum, G. A., Koller, S. H., Osório, F. L., &amp; Crippa, J. A. S. (2016). Factor Structure, Reliability, and Item Parameters of the Brazilian-Portuguese Version of the GAD-7 Questionnaire. </w:t>
        </w:r>
      </w:hyperlink>
      <w:hyperlink r:id="rId349">
        <w:r w:rsidDel="00000000" w:rsidR="00000000" w:rsidRPr="00000000">
          <w:rPr>
            <w:b w:val="0"/>
            <w:i w:val="1"/>
            <w:sz w:val="22"/>
            <w:szCs w:val="22"/>
            <w:u w:val="none"/>
            <w:rtl w:val="0"/>
          </w:rPr>
          <w:t xml:space="preserve">Temas Em Psicologia</w:t>
        </w:r>
      </w:hyperlink>
      <w:hyperlink r:id="rId350">
        <w:r w:rsidDel="00000000" w:rsidR="00000000" w:rsidRPr="00000000">
          <w:rPr>
            <w:b w:val="0"/>
            <w:i w:val="0"/>
            <w:sz w:val="22"/>
            <w:szCs w:val="22"/>
            <w:u w:val="none"/>
            <w:rtl w:val="0"/>
          </w:rPr>
          <w:t xml:space="preserve">, </w:t>
        </w:r>
      </w:hyperlink>
      <w:hyperlink r:id="rId351">
        <w:r w:rsidDel="00000000" w:rsidR="00000000" w:rsidRPr="00000000">
          <w:rPr>
            <w:b w:val="0"/>
            <w:i w:val="1"/>
            <w:sz w:val="22"/>
            <w:szCs w:val="22"/>
            <w:u w:val="none"/>
            <w:rtl w:val="0"/>
          </w:rPr>
          <w:t xml:space="preserve">24</w:t>
        </w:r>
      </w:hyperlink>
      <w:hyperlink r:id="rId352">
        <w:r w:rsidDel="00000000" w:rsidR="00000000" w:rsidRPr="00000000">
          <w:rPr>
            <w:b w:val="0"/>
            <w:i w:val="0"/>
            <w:sz w:val="22"/>
            <w:szCs w:val="22"/>
            <w:u w:val="none"/>
            <w:rtl w:val="0"/>
          </w:rPr>
          <w:t xml:space="preserve">(1), 367–376. https://doi.org/</w:t>
        </w:r>
      </w:hyperlink>
      <w:hyperlink r:id="rId353">
        <w:r w:rsidDel="00000000" w:rsidR="00000000" w:rsidRPr="00000000">
          <w:rPr>
            <w:b w:val="0"/>
            <w:i w:val="0"/>
            <w:sz w:val="22"/>
            <w:szCs w:val="22"/>
            <w:u w:val="none"/>
            <w:rtl w:val="0"/>
          </w:rPr>
          <w:t xml:space="preserve">10.9788/TP2016.1-25</w:t>
        </w:r>
      </w:hyperlink>
      <w:r w:rsidDel="00000000" w:rsidR="00000000" w:rsidRPr="00000000">
        <w:rPr>
          <w:rtl w:val="0"/>
        </w:rPr>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354">
        <w:r w:rsidDel="00000000" w:rsidR="00000000" w:rsidRPr="00000000">
          <w:rPr>
            <w:b w:val="0"/>
            <w:i w:val="0"/>
            <w:sz w:val="22"/>
            <w:szCs w:val="22"/>
            <w:u w:val="none"/>
            <w:rtl w:val="0"/>
          </w:rPr>
          <w:t xml:space="preserve">Nelson, C. A., 3rd, &amp; McCleery, J. P. (2008). Use of event-related potentials in the study of typical and atypical development. </w:t>
        </w:r>
      </w:hyperlink>
      <w:hyperlink r:id="rId355">
        <w:r w:rsidDel="00000000" w:rsidR="00000000" w:rsidRPr="00000000">
          <w:rPr>
            <w:b w:val="0"/>
            <w:i w:val="1"/>
            <w:sz w:val="22"/>
            <w:szCs w:val="22"/>
            <w:u w:val="none"/>
            <w:rtl w:val="0"/>
          </w:rPr>
          <w:t xml:space="preserve">Journal of the American Academy of Child and Adolescent Psychiatry</w:t>
        </w:r>
      </w:hyperlink>
      <w:hyperlink r:id="rId356">
        <w:r w:rsidDel="00000000" w:rsidR="00000000" w:rsidRPr="00000000">
          <w:rPr>
            <w:b w:val="0"/>
            <w:i w:val="0"/>
            <w:sz w:val="22"/>
            <w:szCs w:val="22"/>
            <w:u w:val="none"/>
            <w:rtl w:val="0"/>
          </w:rPr>
          <w:t xml:space="preserve">, </w:t>
        </w:r>
      </w:hyperlink>
      <w:hyperlink r:id="rId357">
        <w:r w:rsidDel="00000000" w:rsidR="00000000" w:rsidRPr="00000000">
          <w:rPr>
            <w:b w:val="0"/>
            <w:i w:val="1"/>
            <w:sz w:val="22"/>
            <w:szCs w:val="22"/>
            <w:u w:val="none"/>
            <w:rtl w:val="0"/>
          </w:rPr>
          <w:t xml:space="preserve">47</w:t>
        </w:r>
      </w:hyperlink>
      <w:hyperlink r:id="rId358">
        <w:r w:rsidDel="00000000" w:rsidR="00000000" w:rsidRPr="00000000">
          <w:rPr>
            <w:b w:val="0"/>
            <w:i w:val="0"/>
            <w:sz w:val="22"/>
            <w:szCs w:val="22"/>
            <w:u w:val="none"/>
            <w:rtl w:val="0"/>
          </w:rPr>
          <w:t xml:space="preserve">(11), 1252–1261. https://doi.org/</w:t>
        </w:r>
      </w:hyperlink>
      <w:hyperlink r:id="rId359">
        <w:r w:rsidDel="00000000" w:rsidR="00000000" w:rsidRPr="00000000">
          <w:rPr>
            <w:b w:val="0"/>
            <w:i w:val="0"/>
            <w:sz w:val="22"/>
            <w:szCs w:val="22"/>
            <w:u w:val="none"/>
            <w:rtl w:val="0"/>
          </w:rPr>
          <w:t xml:space="preserve">10.1097/CHI.0b013e318185a6d8</w:t>
        </w:r>
      </w:hyperlink>
      <w:r w:rsidDel="00000000" w:rsidR="00000000" w:rsidRPr="00000000">
        <w:rPr>
          <w:rtl w:val="0"/>
        </w:rPr>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360">
        <w:r w:rsidDel="00000000" w:rsidR="00000000" w:rsidRPr="00000000">
          <w:rPr>
            <w:b w:val="0"/>
            <w:i w:val="0"/>
            <w:sz w:val="22"/>
            <w:szCs w:val="22"/>
            <w:u w:val="none"/>
            <w:rtl w:val="0"/>
          </w:rPr>
          <w:t xml:space="preserve">Okbay, A., Wu, Y., Wang, N., Jayashankar, H., Bennett, M., Nehzati, S. M., Sidorenko, J., Kweon, H., Goldman, G., Gjorgjieva, T., Jiang, Y., Hicks, B., Tian, C., Hinds, D. A., Ahlskog, R., Magnusson, P. K. E., Oskarsson, S., Hayward, C., Campbell, A., … Young, A. I. (2022). Polygenic prediction of educational attainment within and between families from genome-wide association analyses in 3 million individuals. </w:t>
        </w:r>
      </w:hyperlink>
      <w:hyperlink r:id="rId361">
        <w:r w:rsidDel="00000000" w:rsidR="00000000" w:rsidRPr="00000000">
          <w:rPr>
            <w:b w:val="0"/>
            <w:i w:val="1"/>
            <w:sz w:val="22"/>
            <w:szCs w:val="22"/>
            <w:u w:val="none"/>
            <w:rtl w:val="0"/>
          </w:rPr>
          <w:t xml:space="preserve">Nature Genetics</w:t>
        </w:r>
      </w:hyperlink>
      <w:hyperlink r:id="rId362">
        <w:r w:rsidDel="00000000" w:rsidR="00000000" w:rsidRPr="00000000">
          <w:rPr>
            <w:b w:val="0"/>
            <w:i w:val="0"/>
            <w:sz w:val="22"/>
            <w:szCs w:val="22"/>
            <w:u w:val="none"/>
            <w:rtl w:val="0"/>
          </w:rPr>
          <w:t xml:space="preserve">, </w:t>
        </w:r>
      </w:hyperlink>
      <w:hyperlink r:id="rId363">
        <w:r w:rsidDel="00000000" w:rsidR="00000000" w:rsidRPr="00000000">
          <w:rPr>
            <w:b w:val="0"/>
            <w:i w:val="1"/>
            <w:sz w:val="22"/>
            <w:szCs w:val="22"/>
            <w:u w:val="none"/>
            <w:rtl w:val="0"/>
          </w:rPr>
          <w:t xml:space="preserve">54</w:t>
        </w:r>
      </w:hyperlink>
      <w:hyperlink r:id="rId364">
        <w:r w:rsidDel="00000000" w:rsidR="00000000" w:rsidRPr="00000000">
          <w:rPr>
            <w:b w:val="0"/>
            <w:i w:val="0"/>
            <w:sz w:val="22"/>
            <w:szCs w:val="22"/>
            <w:u w:val="none"/>
            <w:rtl w:val="0"/>
          </w:rPr>
          <w:t xml:space="preserve">(4), 437–449. https://doi.org/</w:t>
        </w:r>
      </w:hyperlink>
      <w:hyperlink r:id="rId365">
        <w:r w:rsidDel="00000000" w:rsidR="00000000" w:rsidRPr="00000000">
          <w:rPr>
            <w:b w:val="0"/>
            <w:i w:val="0"/>
            <w:sz w:val="22"/>
            <w:szCs w:val="22"/>
            <w:u w:val="none"/>
            <w:rtl w:val="0"/>
          </w:rPr>
          <w:t xml:space="preserve">10.1038/s41588-022-01016-z</w:t>
        </w:r>
      </w:hyperlink>
      <w:r w:rsidDel="00000000" w:rsidR="00000000" w:rsidRPr="00000000">
        <w:rPr>
          <w:rtl w:val="0"/>
        </w:rPr>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366">
        <w:r w:rsidDel="00000000" w:rsidR="00000000" w:rsidRPr="00000000">
          <w:rPr>
            <w:b w:val="0"/>
            <w:i w:val="0"/>
            <w:sz w:val="22"/>
            <w:szCs w:val="22"/>
            <w:u w:val="none"/>
            <w:rtl w:val="0"/>
          </w:rPr>
          <w:t xml:space="preserve">Oostenveld, R., Fries, P., Maris, E., &amp; Schoffelen, J.-M. (2011). FieldTrip: Open source software for advanced analysis of MEG, EEG, and invasive electrophysiological data. </w:t>
        </w:r>
      </w:hyperlink>
      <w:hyperlink r:id="rId367">
        <w:r w:rsidDel="00000000" w:rsidR="00000000" w:rsidRPr="00000000">
          <w:rPr>
            <w:b w:val="0"/>
            <w:i w:val="1"/>
            <w:sz w:val="22"/>
            <w:szCs w:val="22"/>
            <w:u w:val="none"/>
            <w:rtl w:val="0"/>
          </w:rPr>
          <w:t xml:space="preserve">Computational Intelligence and Neuroscience</w:t>
        </w:r>
      </w:hyperlink>
      <w:hyperlink r:id="rId368">
        <w:r w:rsidDel="00000000" w:rsidR="00000000" w:rsidRPr="00000000">
          <w:rPr>
            <w:b w:val="0"/>
            <w:i w:val="0"/>
            <w:sz w:val="22"/>
            <w:szCs w:val="22"/>
            <w:u w:val="none"/>
            <w:rtl w:val="0"/>
          </w:rPr>
          <w:t xml:space="preserve">, </w:t>
        </w:r>
      </w:hyperlink>
      <w:hyperlink r:id="rId369">
        <w:r w:rsidDel="00000000" w:rsidR="00000000" w:rsidRPr="00000000">
          <w:rPr>
            <w:b w:val="0"/>
            <w:i w:val="1"/>
            <w:sz w:val="22"/>
            <w:szCs w:val="22"/>
            <w:u w:val="none"/>
            <w:rtl w:val="0"/>
          </w:rPr>
          <w:t xml:space="preserve">2011</w:t>
        </w:r>
      </w:hyperlink>
      <w:hyperlink r:id="rId370">
        <w:r w:rsidDel="00000000" w:rsidR="00000000" w:rsidRPr="00000000">
          <w:rPr>
            <w:b w:val="0"/>
            <w:i w:val="0"/>
            <w:sz w:val="22"/>
            <w:szCs w:val="22"/>
            <w:u w:val="none"/>
            <w:rtl w:val="0"/>
          </w:rPr>
          <w:t xml:space="preserve">(1), 156869. https://doi.org/</w:t>
        </w:r>
      </w:hyperlink>
      <w:hyperlink r:id="rId371">
        <w:r w:rsidDel="00000000" w:rsidR="00000000" w:rsidRPr="00000000">
          <w:rPr>
            <w:b w:val="0"/>
            <w:i w:val="0"/>
            <w:sz w:val="22"/>
            <w:szCs w:val="22"/>
            <w:u w:val="none"/>
            <w:rtl w:val="0"/>
          </w:rPr>
          <w:t xml:space="preserve">10.1155/2011/156869</w:t>
        </w:r>
      </w:hyperlink>
      <w:r w:rsidDel="00000000" w:rsidR="00000000" w:rsidRPr="00000000">
        <w:rPr>
          <w:rtl w:val="0"/>
        </w:rPr>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372">
        <w:r w:rsidDel="00000000" w:rsidR="00000000" w:rsidRPr="00000000">
          <w:rPr>
            <w:b w:val="0"/>
            <w:i w:val="0"/>
            <w:sz w:val="22"/>
            <w:szCs w:val="22"/>
            <w:u w:val="none"/>
            <w:rtl w:val="0"/>
          </w:rPr>
          <w:t xml:space="preserve">Pereira, L. M., Viera, C. S., Toso, B. R. G. de O., Carvalho, A. R. da S., &amp; Bugs, B. M. (2016). Validação da escala Índice de Estresse Parental para o português do Brasil. </w:t>
        </w:r>
      </w:hyperlink>
      <w:hyperlink r:id="rId373">
        <w:r w:rsidDel="00000000" w:rsidR="00000000" w:rsidRPr="00000000">
          <w:rPr>
            <w:b w:val="0"/>
            <w:i w:val="1"/>
            <w:sz w:val="22"/>
            <w:szCs w:val="22"/>
            <w:u w:val="none"/>
            <w:rtl w:val="0"/>
          </w:rPr>
          <w:t xml:space="preserve">Acta Paulista de Enfermagem</w:t>
        </w:r>
      </w:hyperlink>
      <w:hyperlink r:id="rId374">
        <w:r w:rsidDel="00000000" w:rsidR="00000000" w:rsidRPr="00000000">
          <w:rPr>
            <w:b w:val="0"/>
            <w:i w:val="0"/>
            <w:sz w:val="22"/>
            <w:szCs w:val="22"/>
            <w:u w:val="none"/>
            <w:rtl w:val="0"/>
          </w:rPr>
          <w:t xml:space="preserve">, </w:t>
        </w:r>
      </w:hyperlink>
      <w:hyperlink r:id="rId375">
        <w:r w:rsidDel="00000000" w:rsidR="00000000" w:rsidRPr="00000000">
          <w:rPr>
            <w:b w:val="0"/>
            <w:i w:val="1"/>
            <w:sz w:val="22"/>
            <w:szCs w:val="22"/>
            <w:u w:val="none"/>
            <w:rtl w:val="0"/>
          </w:rPr>
          <w:t xml:space="preserve">29</w:t>
        </w:r>
      </w:hyperlink>
      <w:hyperlink r:id="rId376">
        <w:r w:rsidDel="00000000" w:rsidR="00000000" w:rsidRPr="00000000">
          <w:rPr>
            <w:b w:val="0"/>
            <w:i w:val="0"/>
            <w:sz w:val="22"/>
            <w:szCs w:val="22"/>
            <w:u w:val="none"/>
            <w:rtl w:val="0"/>
          </w:rPr>
          <w:t xml:space="preserve">(6), 671–677. https://doi.org/</w:t>
        </w:r>
      </w:hyperlink>
      <w:hyperlink r:id="rId377">
        <w:r w:rsidDel="00000000" w:rsidR="00000000" w:rsidRPr="00000000">
          <w:rPr>
            <w:b w:val="0"/>
            <w:i w:val="0"/>
            <w:sz w:val="22"/>
            <w:szCs w:val="22"/>
            <w:u w:val="none"/>
            <w:rtl w:val="0"/>
          </w:rPr>
          <w:t xml:space="preserve">10.1590/1982-0194201600094</w:t>
        </w:r>
      </w:hyperlink>
      <w:r w:rsidDel="00000000" w:rsidR="00000000" w:rsidRPr="00000000">
        <w:rPr>
          <w:rtl w:val="0"/>
        </w:rPr>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378">
        <w:r w:rsidDel="00000000" w:rsidR="00000000" w:rsidRPr="00000000">
          <w:rPr>
            <w:b w:val="0"/>
            <w:i w:val="0"/>
            <w:sz w:val="22"/>
            <w:szCs w:val="22"/>
            <w:u w:val="none"/>
            <w:rtl w:val="0"/>
          </w:rPr>
          <w:t xml:space="preserve">Polanczyk, G., Laranjeira, R., Zaleski, M., Pinsky, I., Caetano, R., &amp; Rohde, L. A. (2010). ADHD in a representative sample of the Brazilian population: estimated prevalence and comparative adequacy of criteria between adolescents and adults according to the item response theory. </w:t>
        </w:r>
      </w:hyperlink>
      <w:hyperlink r:id="rId379">
        <w:r w:rsidDel="00000000" w:rsidR="00000000" w:rsidRPr="00000000">
          <w:rPr>
            <w:b w:val="0"/>
            <w:i w:val="1"/>
            <w:sz w:val="22"/>
            <w:szCs w:val="22"/>
            <w:u w:val="none"/>
            <w:rtl w:val="0"/>
          </w:rPr>
          <w:t xml:space="preserve">International Journal of Methods in Psychiatric Research</w:t>
        </w:r>
      </w:hyperlink>
      <w:hyperlink r:id="rId380">
        <w:r w:rsidDel="00000000" w:rsidR="00000000" w:rsidRPr="00000000">
          <w:rPr>
            <w:b w:val="0"/>
            <w:i w:val="0"/>
            <w:sz w:val="22"/>
            <w:szCs w:val="22"/>
            <w:u w:val="none"/>
            <w:rtl w:val="0"/>
          </w:rPr>
          <w:t xml:space="preserve">, </w:t>
        </w:r>
      </w:hyperlink>
      <w:hyperlink r:id="rId381">
        <w:r w:rsidDel="00000000" w:rsidR="00000000" w:rsidRPr="00000000">
          <w:rPr>
            <w:b w:val="0"/>
            <w:i w:val="1"/>
            <w:sz w:val="22"/>
            <w:szCs w:val="22"/>
            <w:u w:val="none"/>
            <w:rtl w:val="0"/>
          </w:rPr>
          <w:t xml:space="preserve">19</w:t>
        </w:r>
      </w:hyperlink>
      <w:hyperlink r:id="rId382">
        <w:r w:rsidDel="00000000" w:rsidR="00000000" w:rsidRPr="00000000">
          <w:rPr>
            <w:b w:val="0"/>
            <w:i w:val="0"/>
            <w:sz w:val="22"/>
            <w:szCs w:val="22"/>
            <w:u w:val="none"/>
            <w:rtl w:val="0"/>
          </w:rPr>
          <w:t xml:space="preserve">(3), 177–184. https://doi.org/</w:t>
        </w:r>
      </w:hyperlink>
      <w:hyperlink r:id="rId383">
        <w:r w:rsidDel="00000000" w:rsidR="00000000" w:rsidRPr="00000000">
          <w:rPr>
            <w:b w:val="0"/>
            <w:i w:val="0"/>
            <w:sz w:val="22"/>
            <w:szCs w:val="22"/>
            <w:u w:val="none"/>
            <w:rtl w:val="0"/>
          </w:rPr>
          <w:t xml:space="preserve">10.1002/mpr.319</w:t>
        </w:r>
      </w:hyperlink>
      <w:r w:rsidDel="00000000" w:rsidR="00000000" w:rsidRPr="00000000">
        <w:rPr>
          <w:rtl w:val="0"/>
        </w:rPr>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384">
        <w:r w:rsidDel="00000000" w:rsidR="00000000" w:rsidRPr="00000000">
          <w:rPr>
            <w:b w:val="0"/>
            <w:i w:val="0"/>
            <w:sz w:val="22"/>
            <w:szCs w:val="22"/>
            <w:u w:val="none"/>
            <w:rtl w:val="0"/>
          </w:rPr>
          <w:t xml:space="preserve">Putnam, S. P., &amp; Rothbart, M. K. (2006). Development of short and very short forms of the Children’s Behavior Questionnaire. </w:t>
        </w:r>
      </w:hyperlink>
      <w:hyperlink r:id="rId385">
        <w:r w:rsidDel="00000000" w:rsidR="00000000" w:rsidRPr="00000000">
          <w:rPr>
            <w:b w:val="0"/>
            <w:i w:val="1"/>
            <w:sz w:val="22"/>
            <w:szCs w:val="22"/>
            <w:u w:val="none"/>
            <w:rtl w:val="0"/>
          </w:rPr>
          <w:t xml:space="preserve">Journal of Personality Assessment</w:t>
        </w:r>
      </w:hyperlink>
      <w:hyperlink r:id="rId386">
        <w:r w:rsidDel="00000000" w:rsidR="00000000" w:rsidRPr="00000000">
          <w:rPr>
            <w:b w:val="0"/>
            <w:i w:val="0"/>
            <w:sz w:val="22"/>
            <w:szCs w:val="22"/>
            <w:u w:val="none"/>
            <w:rtl w:val="0"/>
          </w:rPr>
          <w:t xml:space="preserve">, </w:t>
        </w:r>
      </w:hyperlink>
      <w:hyperlink r:id="rId387">
        <w:r w:rsidDel="00000000" w:rsidR="00000000" w:rsidRPr="00000000">
          <w:rPr>
            <w:b w:val="0"/>
            <w:i w:val="1"/>
            <w:sz w:val="22"/>
            <w:szCs w:val="22"/>
            <w:u w:val="none"/>
            <w:rtl w:val="0"/>
          </w:rPr>
          <w:t xml:space="preserve">87</w:t>
        </w:r>
      </w:hyperlink>
      <w:hyperlink r:id="rId388">
        <w:r w:rsidDel="00000000" w:rsidR="00000000" w:rsidRPr="00000000">
          <w:rPr>
            <w:b w:val="0"/>
            <w:i w:val="0"/>
            <w:sz w:val="22"/>
            <w:szCs w:val="22"/>
            <w:u w:val="none"/>
            <w:rtl w:val="0"/>
          </w:rPr>
          <w:t xml:space="preserve">(1), 102–112. https://doi.org/</w:t>
        </w:r>
      </w:hyperlink>
      <w:hyperlink r:id="rId389">
        <w:r w:rsidDel="00000000" w:rsidR="00000000" w:rsidRPr="00000000">
          <w:rPr>
            <w:b w:val="0"/>
            <w:i w:val="0"/>
            <w:sz w:val="22"/>
            <w:szCs w:val="22"/>
            <w:u w:val="none"/>
            <w:rtl w:val="0"/>
          </w:rPr>
          <w:t xml:space="preserve">10.1207/s15327752jpa8701_09</w:t>
        </w:r>
      </w:hyperlink>
      <w:r w:rsidDel="00000000" w:rsidR="00000000" w:rsidRPr="00000000">
        <w:rPr>
          <w:rtl w:val="0"/>
        </w:rPr>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390">
        <w:r w:rsidDel="00000000" w:rsidR="00000000" w:rsidRPr="00000000">
          <w:rPr>
            <w:b w:val="0"/>
            <w:i w:val="0"/>
            <w:sz w:val="22"/>
            <w:szCs w:val="22"/>
            <w:u w:val="none"/>
            <w:rtl w:val="0"/>
          </w:rPr>
          <w:t xml:space="preserve">Quark, P. M. (2023). </w:t>
        </w:r>
      </w:hyperlink>
      <w:hyperlink r:id="rId391">
        <w:r w:rsidDel="00000000" w:rsidR="00000000" w:rsidRPr="00000000">
          <w:rPr>
            <w:b w:val="0"/>
            <w:i w:val="1"/>
            <w:sz w:val="22"/>
            <w:szCs w:val="22"/>
            <w:u w:val="none"/>
            <w:rtl w:val="0"/>
          </w:rPr>
          <w:t xml:space="preserve">Dualpex Plus</w:t>
        </w:r>
      </w:hyperlink>
      <w:hyperlink r:id="rId392">
        <w:r w:rsidDel="00000000" w:rsidR="00000000" w:rsidRPr="00000000">
          <w:rPr>
            <w:b w:val="0"/>
            <w:i w:val="0"/>
            <w:sz w:val="22"/>
            <w:szCs w:val="22"/>
            <w:u w:val="none"/>
            <w:rtl w:val="0"/>
          </w:rPr>
          <w:t xml:space="preserve">. </w:t>
        </w:r>
      </w:hyperlink>
      <w:hyperlink r:id="rId393">
        <w:r w:rsidDel="00000000" w:rsidR="00000000" w:rsidRPr="00000000">
          <w:rPr>
            <w:b w:val="0"/>
            <w:i w:val="0"/>
            <w:sz w:val="22"/>
            <w:szCs w:val="22"/>
            <w:u w:val="none"/>
            <w:rtl w:val="0"/>
          </w:rPr>
          <w:t xml:space="preserve">https://consultas.anvisa.gov.br/#/saude/25351415855201810/</w:t>
        </w:r>
      </w:hyperlink>
      <w:r w:rsidDel="00000000" w:rsidR="00000000" w:rsidRPr="00000000">
        <w:rPr>
          <w:rtl w:val="0"/>
        </w:rPr>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394">
        <w:r w:rsidDel="00000000" w:rsidR="00000000" w:rsidRPr="00000000">
          <w:rPr>
            <w:b w:val="0"/>
            <w:i w:val="0"/>
            <w:sz w:val="22"/>
            <w:szCs w:val="22"/>
            <w:u w:val="none"/>
            <w:rtl w:val="0"/>
          </w:rPr>
          <w:t xml:space="preserve">Quast, C., Pruesse, E., Yilmaz, P., Gerken, J., Schweer, T., Yarza, P., Peplies, J., &amp; Glöckner, F. O. (2013). The SILVA ribosomal RNA gene database project: improved data processing and web-based tools. </w:t>
        </w:r>
      </w:hyperlink>
      <w:hyperlink r:id="rId395">
        <w:r w:rsidDel="00000000" w:rsidR="00000000" w:rsidRPr="00000000">
          <w:rPr>
            <w:b w:val="0"/>
            <w:i w:val="1"/>
            <w:sz w:val="22"/>
            <w:szCs w:val="22"/>
            <w:u w:val="none"/>
            <w:rtl w:val="0"/>
          </w:rPr>
          <w:t xml:space="preserve">Nucleic Acids Research</w:t>
        </w:r>
      </w:hyperlink>
      <w:hyperlink r:id="rId396">
        <w:r w:rsidDel="00000000" w:rsidR="00000000" w:rsidRPr="00000000">
          <w:rPr>
            <w:b w:val="0"/>
            <w:i w:val="0"/>
            <w:sz w:val="22"/>
            <w:szCs w:val="22"/>
            <w:u w:val="none"/>
            <w:rtl w:val="0"/>
          </w:rPr>
          <w:t xml:space="preserve">, </w:t>
        </w:r>
      </w:hyperlink>
      <w:hyperlink r:id="rId397">
        <w:r w:rsidDel="00000000" w:rsidR="00000000" w:rsidRPr="00000000">
          <w:rPr>
            <w:b w:val="0"/>
            <w:i w:val="1"/>
            <w:sz w:val="22"/>
            <w:szCs w:val="22"/>
            <w:u w:val="none"/>
            <w:rtl w:val="0"/>
          </w:rPr>
          <w:t xml:space="preserve">41</w:t>
        </w:r>
      </w:hyperlink>
      <w:hyperlink r:id="rId398">
        <w:r w:rsidDel="00000000" w:rsidR="00000000" w:rsidRPr="00000000">
          <w:rPr>
            <w:b w:val="0"/>
            <w:i w:val="0"/>
            <w:sz w:val="22"/>
            <w:szCs w:val="22"/>
            <w:u w:val="none"/>
            <w:rtl w:val="0"/>
          </w:rPr>
          <w:t xml:space="preserve">(Database issue), D590–D596. https://doi.org/</w:t>
        </w:r>
      </w:hyperlink>
      <w:hyperlink r:id="rId399">
        <w:r w:rsidDel="00000000" w:rsidR="00000000" w:rsidRPr="00000000">
          <w:rPr>
            <w:b w:val="0"/>
            <w:i w:val="0"/>
            <w:sz w:val="22"/>
            <w:szCs w:val="22"/>
            <w:u w:val="none"/>
            <w:rtl w:val="0"/>
          </w:rPr>
          <w:t xml:space="preserve">10.1093/nar/gks1219</w:t>
        </w:r>
      </w:hyperlink>
      <w:r w:rsidDel="00000000" w:rsidR="00000000" w:rsidRPr="00000000">
        <w:rPr>
          <w:rtl w:val="0"/>
        </w:rPr>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400">
        <w:r w:rsidDel="00000000" w:rsidR="00000000" w:rsidRPr="00000000">
          <w:rPr>
            <w:b w:val="0"/>
            <w:i w:val="0"/>
            <w:sz w:val="22"/>
            <w:szCs w:val="22"/>
            <w:u w:val="none"/>
            <w:rtl w:val="0"/>
          </w:rPr>
          <w:t xml:space="preserve">Raiford, S. E., &amp; Coalson, D. L. (2014). </w:t>
        </w:r>
      </w:hyperlink>
      <w:hyperlink r:id="rId401">
        <w:r w:rsidDel="00000000" w:rsidR="00000000" w:rsidRPr="00000000">
          <w:rPr>
            <w:b w:val="0"/>
            <w:i w:val="1"/>
            <w:sz w:val="22"/>
            <w:szCs w:val="22"/>
            <w:u w:val="none"/>
            <w:rtl w:val="0"/>
          </w:rPr>
          <w:t xml:space="preserve">Essentials of WPPSI-IV assessment</w:t>
        </w:r>
      </w:hyperlink>
      <w:hyperlink r:id="rId402">
        <w:r w:rsidDel="00000000" w:rsidR="00000000" w:rsidRPr="00000000">
          <w:rPr>
            <w:b w:val="0"/>
            <w:i w:val="0"/>
            <w:sz w:val="22"/>
            <w:szCs w:val="22"/>
            <w:u w:val="none"/>
            <w:rtl w:val="0"/>
          </w:rPr>
          <w:t xml:space="preserve"> [PDF]. John Wiley &amp; Sons. </w:t>
        </w:r>
      </w:hyperlink>
      <w:hyperlink r:id="rId403">
        <w:r w:rsidDel="00000000" w:rsidR="00000000" w:rsidRPr="00000000">
          <w:rPr>
            <w:b w:val="0"/>
            <w:i w:val="0"/>
            <w:sz w:val="22"/>
            <w:szCs w:val="22"/>
            <w:u w:val="none"/>
            <w:rtl w:val="0"/>
          </w:rPr>
          <w:t xml:space="preserve">https://books.google.com/books/about/Essentials_of_WPPSI_IV_Assessment.html?id=yoFPAwAAQBAJ</w:t>
        </w:r>
      </w:hyperlink>
      <w:r w:rsidDel="00000000" w:rsidR="00000000" w:rsidRPr="00000000">
        <w:rPr>
          <w:rtl w:val="0"/>
        </w:rPr>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404">
        <w:r w:rsidDel="00000000" w:rsidR="00000000" w:rsidRPr="00000000">
          <w:rPr>
            <w:b w:val="0"/>
            <w:i w:val="0"/>
            <w:sz w:val="22"/>
            <w:szCs w:val="22"/>
            <w:u w:val="none"/>
            <w:rtl w:val="0"/>
          </w:rPr>
          <w:t xml:space="preserve">Rosseel, Y. (2012). lavaan: An R Package for Structural Equation Modeling. </w:t>
        </w:r>
      </w:hyperlink>
      <w:hyperlink r:id="rId405">
        <w:r w:rsidDel="00000000" w:rsidR="00000000" w:rsidRPr="00000000">
          <w:rPr>
            <w:b w:val="0"/>
            <w:i w:val="1"/>
            <w:sz w:val="22"/>
            <w:szCs w:val="22"/>
            <w:u w:val="none"/>
            <w:rtl w:val="0"/>
          </w:rPr>
          <w:t xml:space="preserve">Journal of Statistical Software, Articles</w:t>
        </w:r>
      </w:hyperlink>
      <w:hyperlink r:id="rId406">
        <w:r w:rsidDel="00000000" w:rsidR="00000000" w:rsidRPr="00000000">
          <w:rPr>
            <w:b w:val="0"/>
            <w:i w:val="0"/>
            <w:sz w:val="22"/>
            <w:szCs w:val="22"/>
            <w:u w:val="none"/>
            <w:rtl w:val="0"/>
          </w:rPr>
          <w:t xml:space="preserve">, </w:t>
        </w:r>
      </w:hyperlink>
      <w:hyperlink r:id="rId407">
        <w:r w:rsidDel="00000000" w:rsidR="00000000" w:rsidRPr="00000000">
          <w:rPr>
            <w:b w:val="0"/>
            <w:i w:val="1"/>
            <w:sz w:val="22"/>
            <w:szCs w:val="22"/>
            <w:u w:val="none"/>
            <w:rtl w:val="0"/>
          </w:rPr>
          <w:t xml:space="preserve">48</w:t>
        </w:r>
      </w:hyperlink>
      <w:hyperlink r:id="rId408">
        <w:r w:rsidDel="00000000" w:rsidR="00000000" w:rsidRPr="00000000">
          <w:rPr>
            <w:b w:val="0"/>
            <w:i w:val="0"/>
            <w:sz w:val="22"/>
            <w:szCs w:val="22"/>
            <w:u w:val="none"/>
            <w:rtl w:val="0"/>
          </w:rPr>
          <w:t xml:space="preserve">(2), 1–36. https://doi.org/</w:t>
        </w:r>
      </w:hyperlink>
      <w:hyperlink r:id="rId409">
        <w:r w:rsidDel="00000000" w:rsidR="00000000" w:rsidRPr="00000000">
          <w:rPr>
            <w:b w:val="0"/>
            <w:i w:val="0"/>
            <w:sz w:val="22"/>
            <w:szCs w:val="22"/>
            <w:u w:val="none"/>
            <w:rtl w:val="0"/>
          </w:rPr>
          <w:t xml:space="preserve">10.18637/jss.v048.i02</w:t>
        </w:r>
      </w:hyperlink>
      <w:r w:rsidDel="00000000" w:rsidR="00000000" w:rsidRPr="00000000">
        <w:rPr>
          <w:rtl w:val="0"/>
        </w:rPr>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410">
        <w:r w:rsidDel="00000000" w:rsidR="00000000" w:rsidRPr="00000000">
          <w:rPr>
            <w:b w:val="0"/>
            <w:i w:val="0"/>
            <w:sz w:val="22"/>
            <w:szCs w:val="22"/>
            <w:u w:val="none"/>
            <w:rtl w:val="0"/>
          </w:rPr>
          <w:t xml:space="preserve">Rubinov, M., &amp; Sporns, O. (2010). Complex network measures of brain connectivity: uses and interpretations. </w:t>
        </w:r>
      </w:hyperlink>
      <w:hyperlink r:id="rId411">
        <w:r w:rsidDel="00000000" w:rsidR="00000000" w:rsidRPr="00000000">
          <w:rPr>
            <w:b w:val="0"/>
            <w:i w:val="1"/>
            <w:sz w:val="22"/>
            <w:szCs w:val="22"/>
            <w:u w:val="none"/>
            <w:rtl w:val="0"/>
          </w:rPr>
          <w:t xml:space="preserve">NeuroImage</w:t>
        </w:r>
      </w:hyperlink>
      <w:hyperlink r:id="rId412">
        <w:r w:rsidDel="00000000" w:rsidR="00000000" w:rsidRPr="00000000">
          <w:rPr>
            <w:b w:val="0"/>
            <w:i w:val="0"/>
            <w:sz w:val="22"/>
            <w:szCs w:val="22"/>
            <w:u w:val="none"/>
            <w:rtl w:val="0"/>
          </w:rPr>
          <w:t xml:space="preserve">, </w:t>
        </w:r>
      </w:hyperlink>
      <w:hyperlink r:id="rId413">
        <w:r w:rsidDel="00000000" w:rsidR="00000000" w:rsidRPr="00000000">
          <w:rPr>
            <w:b w:val="0"/>
            <w:i w:val="1"/>
            <w:sz w:val="22"/>
            <w:szCs w:val="22"/>
            <w:u w:val="none"/>
            <w:rtl w:val="0"/>
          </w:rPr>
          <w:t xml:space="preserve">52</w:t>
        </w:r>
      </w:hyperlink>
      <w:hyperlink r:id="rId414">
        <w:r w:rsidDel="00000000" w:rsidR="00000000" w:rsidRPr="00000000">
          <w:rPr>
            <w:b w:val="0"/>
            <w:i w:val="0"/>
            <w:sz w:val="22"/>
            <w:szCs w:val="22"/>
            <w:u w:val="none"/>
            <w:rtl w:val="0"/>
          </w:rPr>
          <w:t xml:space="preserve">(3), 1059–1069. https://doi.org/</w:t>
        </w:r>
      </w:hyperlink>
      <w:hyperlink r:id="rId415">
        <w:r w:rsidDel="00000000" w:rsidR="00000000" w:rsidRPr="00000000">
          <w:rPr>
            <w:b w:val="0"/>
            <w:i w:val="0"/>
            <w:sz w:val="22"/>
            <w:szCs w:val="22"/>
            <w:u w:val="none"/>
            <w:rtl w:val="0"/>
          </w:rPr>
          <w:t xml:space="preserve">10.1016/j.neuroimage.2009.10.003</w:t>
        </w:r>
      </w:hyperlink>
      <w:r w:rsidDel="00000000" w:rsidR="00000000" w:rsidRPr="00000000">
        <w:rPr>
          <w:rtl w:val="0"/>
        </w:rPr>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416">
        <w:r w:rsidDel="00000000" w:rsidR="00000000" w:rsidRPr="00000000">
          <w:rPr>
            <w:b w:val="0"/>
            <w:i w:val="0"/>
            <w:sz w:val="22"/>
            <w:szCs w:val="22"/>
            <w:u w:val="none"/>
            <w:rtl w:val="0"/>
          </w:rPr>
          <w:t xml:space="preserve">Saby, J. N., &amp; Marshall, P. J. (2012). The utility of EEG band power analysis in the study of infancy and early childhood. </w:t>
        </w:r>
      </w:hyperlink>
      <w:hyperlink r:id="rId417">
        <w:r w:rsidDel="00000000" w:rsidR="00000000" w:rsidRPr="00000000">
          <w:rPr>
            <w:b w:val="0"/>
            <w:i w:val="1"/>
            <w:sz w:val="22"/>
            <w:szCs w:val="22"/>
            <w:u w:val="none"/>
            <w:rtl w:val="0"/>
          </w:rPr>
          <w:t xml:space="preserve">Developmental Neuropsychology</w:t>
        </w:r>
      </w:hyperlink>
      <w:hyperlink r:id="rId418">
        <w:r w:rsidDel="00000000" w:rsidR="00000000" w:rsidRPr="00000000">
          <w:rPr>
            <w:b w:val="0"/>
            <w:i w:val="0"/>
            <w:sz w:val="22"/>
            <w:szCs w:val="22"/>
            <w:u w:val="none"/>
            <w:rtl w:val="0"/>
          </w:rPr>
          <w:t xml:space="preserve">, </w:t>
        </w:r>
      </w:hyperlink>
      <w:hyperlink r:id="rId419">
        <w:r w:rsidDel="00000000" w:rsidR="00000000" w:rsidRPr="00000000">
          <w:rPr>
            <w:b w:val="0"/>
            <w:i w:val="1"/>
            <w:sz w:val="22"/>
            <w:szCs w:val="22"/>
            <w:u w:val="none"/>
            <w:rtl w:val="0"/>
          </w:rPr>
          <w:t xml:space="preserve">37</w:t>
        </w:r>
      </w:hyperlink>
      <w:hyperlink r:id="rId420">
        <w:r w:rsidDel="00000000" w:rsidR="00000000" w:rsidRPr="00000000">
          <w:rPr>
            <w:b w:val="0"/>
            <w:i w:val="0"/>
            <w:sz w:val="22"/>
            <w:szCs w:val="22"/>
            <w:u w:val="none"/>
            <w:rtl w:val="0"/>
          </w:rPr>
          <w:t xml:space="preserve">(3), 253–273. https://doi.org/</w:t>
        </w:r>
      </w:hyperlink>
      <w:hyperlink r:id="rId421">
        <w:r w:rsidDel="00000000" w:rsidR="00000000" w:rsidRPr="00000000">
          <w:rPr>
            <w:b w:val="0"/>
            <w:i w:val="0"/>
            <w:sz w:val="22"/>
            <w:szCs w:val="22"/>
            <w:u w:val="none"/>
            <w:rtl w:val="0"/>
          </w:rPr>
          <w:t xml:space="preserve">10.1080/87565641.2011.614663</w:t>
        </w:r>
      </w:hyperlink>
      <w:r w:rsidDel="00000000" w:rsidR="00000000" w:rsidRPr="00000000">
        <w:rPr>
          <w:rtl w:val="0"/>
        </w:rPr>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422">
        <w:r w:rsidDel="00000000" w:rsidR="00000000" w:rsidRPr="00000000">
          <w:rPr>
            <w:b w:val="0"/>
            <w:i w:val="0"/>
            <w:sz w:val="22"/>
            <w:szCs w:val="22"/>
            <w:u w:val="none"/>
            <w:rtl w:val="0"/>
          </w:rPr>
          <w:t xml:space="preserve">Santos, L. P. dos, Lindemann, I. L., Motta, J. V. dos S., Mintem, G., Bender, E., &amp; Gigante, D. P. (2014). Proposal of a short-form version of the Brazilian Food Insecurity Scale. </w:t>
        </w:r>
      </w:hyperlink>
      <w:hyperlink r:id="rId423">
        <w:r w:rsidDel="00000000" w:rsidR="00000000" w:rsidRPr="00000000">
          <w:rPr>
            <w:b w:val="0"/>
            <w:i w:val="1"/>
            <w:sz w:val="22"/>
            <w:szCs w:val="22"/>
            <w:u w:val="none"/>
            <w:rtl w:val="0"/>
          </w:rPr>
          <w:t xml:space="preserve">Revista de Saúde Pública</w:t>
        </w:r>
      </w:hyperlink>
      <w:hyperlink r:id="rId424">
        <w:r w:rsidDel="00000000" w:rsidR="00000000" w:rsidRPr="00000000">
          <w:rPr>
            <w:b w:val="0"/>
            <w:i w:val="0"/>
            <w:sz w:val="22"/>
            <w:szCs w:val="22"/>
            <w:u w:val="none"/>
            <w:rtl w:val="0"/>
          </w:rPr>
          <w:t xml:space="preserve">, </w:t>
        </w:r>
      </w:hyperlink>
      <w:hyperlink r:id="rId425">
        <w:r w:rsidDel="00000000" w:rsidR="00000000" w:rsidRPr="00000000">
          <w:rPr>
            <w:b w:val="0"/>
            <w:i w:val="1"/>
            <w:sz w:val="22"/>
            <w:szCs w:val="22"/>
            <w:u w:val="none"/>
            <w:rtl w:val="0"/>
          </w:rPr>
          <w:t xml:space="preserve">48</w:t>
        </w:r>
      </w:hyperlink>
      <w:hyperlink r:id="rId426">
        <w:r w:rsidDel="00000000" w:rsidR="00000000" w:rsidRPr="00000000">
          <w:rPr>
            <w:b w:val="0"/>
            <w:i w:val="0"/>
            <w:sz w:val="22"/>
            <w:szCs w:val="22"/>
            <w:u w:val="none"/>
            <w:rtl w:val="0"/>
          </w:rPr>
          <w:t xml:space="preserve">(5), 783–789. https://doi.org/</w:t>
        </w:r>
      </w:hyperlink>
      <w:hyperlink r:id="rId427">
        <w:r w:rsidDel="00000000" w:rsidR="00000000" w:rsidRPr="00000000">
          <w:rPr>
            <w:b w:val="0"/>
            <w:i w:val="0"/>
            <w:sz w:val="22"/>
            <w:szCs w:val="22"/>
            <w:u w:val="none"/>
            <w:rtl w:val="0"/>
          </w:rPr>
          <w:t xml:space="preserve">10.1590/S0034-8910.2014048005195</w:t>
        </w:r>
      </w:hyperlink>
      <w:r w:rsidDel="00000000" w:rsidR="00000000" w:rsidRPr="00000000">
        <w:rPr>
          <w:rtl w:val="0"/>
        </w:rPr>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428">
        <w:r w:rsidDel="00000000" w:rsidR="00000000" w:rsidRPr="00000000">
          <w:rPr>
            <w:b w:val="0"/>
            <w:i w:val="0"/>
            <w:sz w:val="22"/>
            <w:szCs w:val="22"/>
            <w:u w:val="none"/>
            <w:rtl w:val="0"/>
          </w:rPr>
          <w:t xml:space="preserve">Santos, I. S., Matijasevich, A., Tavares, B. F., Barros, A. J. D., Botelho, I. P., Lapolli, C., Magalhães, P. V. da S., Barbosa, A. P. P. N., &amp; Barros, F. C. (2007). Validation of the Edinburgh Postnatal Depression Scale (EPDS) in a sample of mothers from the 2004 Pelotas Birth Cohort Study. </w:t>
        </w:r>
      </w:hyperlink>
      <w:hyperlink r:id="rId429">
        <w:r w:rsidDel="00000000" w:rsidR="00000000" w:rsidRPr="00000000">
          <w:rPr>
            <w:b w:val="0"/>
            <w:i w:val="1"/>
            <w:sz w:val="22"/>
            <w:szCs w:val="22"/>
            <w:u w:val="none"/>
            <w:rtl w:val="0"/>
          </w:rPr>
          <w:t xml:space="preserve">Cadernos de Saude Publica</w:t>
        </w:r>
      </w:hyperlink>
      <w:hyperlink r:id="rId430">
        <w:r w:rsidDel="00000000" w:rsidR="00000000" w:rsidRPr="00000000">
          <w:rPr>
            <w:b w:val="0"/>
            <w:i w:val="0"/>
            <w:sz w:val="22"/>
            <w:szCs w:val="22"/>
            <w:u w:val="none"/>
            <w:rtl w:val="0"/>
          </w:rPr>
          <w:t xml:space="preserve">, </w:t>
        </w:r>
      </w:hyperlink>
      <w:hyperlink r:id="rId431">
        <w:r w:rsidDel="00000000" w:rsidR="00000000" w:rsidRPr="00000000">
          <w:rPr>
            <w:b w:val="0"/>
            <w:i w:val="1"/>
            <w:sz w:val="22"/>
            <w:szCs w:val="22"/>
            <w:u w:val="none"/>
            <w:rtl w:val="0"/>
          </w:rPr>
          <w:t xml:space="preserve">23</w:t>
        </w:r>
      </w:hyperlink>
      <w:hyperlink r:id="rId432">
        <w:r w:rsidDel="00000000" w:rsidR="00000000" w:rsidRPr="00000000">
          <w:rPr>
            <w:b w:val="0"/>
            <w:i w:val="0"/>
            <w:sz w:val="22"/>
            <w:szCs w:val="22"/>
            <w:u w:val="none"/>
            <w:rtl w:val="0"/>
          </w:rPr>
          <w:t xml:space="preserve">(11), 2577–2588. https://doi.org/</w:t>
        </w:r>
      </w:hyperlink>
      <w:hyperlink r:id="rId433">
        <w:r w:rsidDel="00000000" w:rsidR="00000000" w:rsidRPr="00000000">
          <w:rPr>
            <w:b w:val="0"/>
            <w:i w:val="0"/>
            <w:sz w:val="22"/>
            <w:szCs w:val="22"/>
            <w:u w:val="none"/>
            <w:rtl w:val="0"/>
          </w:rPr>
          <w:t xml:space="preserve">10.1590/S0102-311X2007001100005</w:t>
        </w:r>
      </w:hyperlink>
      <w:r w:rsidDel="00000000" w:rsidR="00000000" w:rsidRPr="00000000">
        <w:rPr>
          <w:rtl w:val="0"/>
        </w:rPr>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434">
        <w:r w:rsidDel="00000000" w:rsidR="00000000" w:rsidRPr="00000000">
          <w:rPr>
            <w:b w:val="0"/>
            <w:i w:val="0"/>
            <w:sz w:val="22"/>
            <w:szCs w:val="22"/>
            <w:u w:val="none"/>
            <w:rtl w:val="0"/>
          </w:rPr>
          <w:t xml:space="preserve">Savage, J. E., Jansen, P. R., Stringer, S., Watanabe, K., Bryois, J., de Leeuw, C. A., Nagel, M., Awasthi, S., Barr, P. B., Coleman, J. R. I., Grasby, K. L., Hammerschlag, A. R., Kaminski, J. A., Karlsson, R., Krapohl, E., Lam, M., Nygaard, M., Reynolds, C. A., Trampush, J. W., … Posthuma, D. (2018). Genome-wide association meta-analysis in 269,867 individuals identifies new genetic and functional links to intelligence. </w:t>
        </w:r>
      </w:hyperlink>
      <w:hyperlink r:id="rId435">
        <w:r w:rsidDel="00000000" w:rsidR="00000000" w:rsidRPr="00000000">
          <w:rPr>
            <w:b w:val="0"/>
            <w:i w:val="1"/>
            <w:sz w:val="22"/>
            <w:szCs w:val="22"/>
            <w:u w:val="none"/>
            <w:rtl w:val="0"/>
          </w:rPr>
          <w:t xml:space="preserve">Nature Genetics</w:t>
        </w:r>
      </w:hyperlink>
      <w:hyperlink r:id="rId436">
        <w:r w:rsidDel="00000000" w:rsidR="00000000" w:rsidRPr="00000000">
          <w:rPr>
            <w:b w:val="0"/>
            <w:i w:val="0"/>
            <w:sz w:val="22"/>
            <w:szCs w:val="22"/>
            <w:u w:val="none"/>
            <w:rtl w:val="0"/>
          </w:rPr>
          <w:t xml:space="preserve">, </w:t>
        </w:r>
      </w:hyperlink>
      <w:hyperlink r:id="rId437">
        <w:r w:rsidDel="00000000" w:rsidR="00000000" w:rsidRPr="00000000">
          <w:rPr>
            <w:b w:val="0"/>
            <w:i w:val="1"/>
            <w:sz w:val="22"/>
            <w:szCs w:val="22"/>
            <w:u w:val="none"/>
            <w:rtl w:val="0"/>
          </w:rPr>
          <w:t xml:space="preserve">50</w:t>
        </w:r>
      </w:hyperlink>
      <w:hyperlink r:id="rId438">
        <w:r w:rsidDel="00000000" w:rsidR="00000000" w:rsidRPr="00000000">
          <w:rPr>
            <w:b w:val="0"/>
            <w:i w:val="0"/>
            <w:sz w:val="22"/>
            <w:szCs w:val="22"/>
            <w:u w:val="none"/>
            <w:rtl w:val="0"/>
          </w:rPr>
          <w:t xml:space="preserve">(7), 912–919. https://doi.org/</w:t>
        </w:r>
      </w:hyperlink>
      <w:hyperlink r:id="rId439">
        <w:r w:rsidDel="00000000" w:rsidR="00000000" w:rsidRPr="00000000">
          <w:rPr>
            <w:b w:val="0"/>
            <w:i w:val="0"/>
            <w:sz w:val="22"/>
            <w:szCs w:val="22"/>
            <w:u w:val="none"/>
            <w:rtl w:val="0"/>
          </w:rPr>
          <w:t xml:space="preserve">10.1038/s41588-018-0152-6</w:t>
        </w:r>
      </w:hyperlink>
      <w:r w:rsidDel="00000000" w:rsidR="00000000" w:rsidRPr="00000000">
        <w:rPr>
          <w:rtl w:val="0"/>
        </w:rPr>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440">
        <w:r w:rsidDel="00000000" w:rsidR="00000000" w:rsidRPr="00000000">
          <w:rPr>
            <w:b w:val="0"/>
            <w:i w:val="0"/>
            <w:sz w:val="22"/>
            <w:szCs w:val="22"/>
            <w:u w:val="none"/>
            <w:rtl w:val="0"/>
          </w:rPr>
          <w:t xml:space="preserve">Schumacher, D. (2021). </w:t>
        </w:r>
      </w:hyperlink>
      <w:hyperlink r:id="rId441">
        <w:r w:rsidDel="00000000" w:rsidR="00000000" w:rsidRPr="00000000">
          <w:rPr>
            <w:b w:val="0"/>
            <w:i w:val="1"/>
            <w:sz w:val="22"/>
            <w:szCs w:val="22"/>
            <w:u w:val="none"/>
            <w:rtl w:val="0"/>
          </w:rPr>
          <w:t xml:space="preserve">Computation of the WHO Child Growth Standards [R package anthro version 1.0.0]</w:t>
        </w:r>
      </w:hyperlink>
      <w:hyperlink r:id="rId442">
        <w:r w:rsidDel="00000000" w:rsidR="00000000" w:rsidRPr="00000000">
          <w:rPr>
            <w:b w:val="0"/>
            <w:i w:val="0"/>
            <w:sz w:val="22"/>
            <w:szCs w:val="22"/>
            <w:u w:val="none"/>
            <w:rtl w:val="0"/>
          </w:rPr>
          <w:t xml:space="preserve">. Comprehensive R Archive Network (CRAN). </w:t>
        </w:r>
      </w:hyperlink>
      <w:hyperlink r:id="rId443">
        <w:r w:rsidDel="00000000" w:rsidR="00000000" w:rsidRPr="00000000">
          <w:rPr>
            <w:b w:val="0"/>
            <w:i w:val="0"/>
            <w:sz w:val="22"/>
            <w:szCs w:val="22"/>
            <w:u w:val="none"/>
            <w:rtl w:val="0"/>
          </w:rPr>
          <w:t xml:space="preserve">https://CRAN.R-project.org/package=anthro</w:t>
        </w:r>
      </w:hyperlink>
      <w:r w:rsidDel="00000000" w:rsidR="00000000" w:rsidRPr="00000000">
        <w:rPr>
          <w:rtl w:val="0"/>
        </w:rPr>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444">
        <w:r w:rsidDel="00000000" w:rsidR="00000000" w:rsidRPr="00000000">
          <w:rPr>
            <w:b w:val="0"/>
            <w:i w:val="0"/>
            <w:sz w:val="22"/>
            <w:szCs w:val="22"/>
            <w:u w:val="none"/>
            <w:rtl w:val="0"/>
          </w:rPr>
          <w:t xml:space="preserve">Shephard, E., Fatori, D., Mauro, L. R., de Medeiros Filho, M. V., Hoexter, M. Q., Chiesa, A. M., Fracolli, L. A., Brentani, H., Ferraro, A. A., Nelson, C. A., Miguel, E. C., &amp; Polancyk, G. V. (2019). Effects of maternal psychopathology and education level on neurocognitive development in infants of adolescent mothers living in poverty in Brazil. </w:t>
        </w:r>
      </w:hyperlink>
      <w:hyperlink r:id="rId445">
        <w:r w:rsidDel="00000000" w:rsidR="00000000" w:rsidRPr="00000000">
          <w:rPr>
            <w:b w:val="0"/>
            <w:i w:val="1"/>
            <w:sz w:val="22"/>
            <w:szCs w:val="22"/>
            <w:u w:val="none"/>
            <w:rtl w:val="0"/>
          </w:rPr>
          <w:t xml:space="preserve">Biological Psychiatry: Cognitive Neuroscience and Neuroimaging</w:t>
        </w:r>
      </w:hyperlink>
      <w:hyperlink r:id="rId446">
        <w:r w:rsidDel="00000000" w:rsidR="00000000" w:rsidRPr="00000000">
          <w:rPr>
            <w:b w:val="0"/>
            <w:i w:val="0"/>
            <w:sz w:val="22"/>
            <w:szCs w:val="22"/>
            <w:u w:val="none"/>
            <w:rtl w:val="0"/>
          </w:rPr>
          <w:t xml:space="preserve">. https://doi.org/</w:t>
        </w:r>
      </w:hyperlink>
      <w:hyperlink r:id="rId447">
        <w:r w:rsidDel="00000000" w:rsidR="00000000" w:rsidRPr="00000000">
          <w:rPr>
            <w:b w:val="0"/>
            <w:i w:val="0"/>
            <w:sz w:val="22"/>
            <w:szCs w:val="22"/>
            <w:u w:val="none"/>
            <w:rtl w:val="0"/>
          </w:rPr>
          <w:t xml:space="preserve">10.1016/j.bpsc.2019.05.009</w:t>
        </w:r>
      </w:hyperlink>
      <w:r w:rsidDel="00000000" w:rsidR="00000000" w:rsidRPr="00000000">
        <w:rPr>
          <w:rtl w:val="0"/>
        </w:rPr>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448">
        <w:r w:rsidDel="00000000" w:rsidR="00000000" w:rsidRPr="00000000">
          <w:rPr>
            <w:b w:val="0"/>
            <w:i w:val="0"/>
            <w:sz w:val="22"/>
            <w:szCs w:val="22"/>
            <w:u w:val="none"/>
            <w:rtl w:val="0"/>
          </w:rPr>
          <w:t xml:space="preserve">Sherman, E. M. S., &amp; Brooks, B. L. (2010). Behavior rating inventory of executive function – preschool version (BRIEF-P): Test review and clinical guidelines for use. </w:t>
        </w:r>
      </w:hyperlink>
      <w:hyperlink r:id="rId449">
        <w:r w:rsidDel="00000000" w:rsidR="00000000" w:rsidRPr="00000000">
          <w:rPr>
            <w:b w:val="0"/>
            <w:i w:val="1"/>
            <w:sz w:val="22"/>
            <w:szCs w:val="22"/>
            <w:u w:val="none"/>
            <w:rtl w:val="0"/>
          </w:rPr>
          <w:t xml:space="preserve">Child Neuropsychology: A Journal on Normal and Abnormal Development in Childhood and Adolescence</w:t>
        </w:r>
      </w:hyperlink>
      <w:hyperlink r:id="rId450">
        <w:r w:rsidDel="00000000" w:rsidR="00000000" w:rsidRPr="00000000">
          <w:rPr>
            <w:b w:val="0"/>
            <w:i w:val="0"/>
            <w:sz w:val="22"/>
            <w:szCs w:val="22"/>
            <w:u w:val="none"/>
            <w:rtl w:val="0"/>
          </w:rPr>
          <w:t xml:space="preserve">, </w:t>
        </w:r>
      </w:hyperlink>
      <w:hyperlink r:id="rId451">
        <w:r w:rsidDel="00000000" w:rsidR="00000000" w:rsidRPr="00000000">
          <w:rPr>
            <w:b w:val="0"/>
            <w:i w:val="1"/>
            <w:sz w:val="22"/>
            <w:szCs w:val="22"/>
            <w:u w:val="none"/>
            <w:rtl w:val="0"/>
          </w:rPr>
          <w:t xml:space="preserve">16</w:t>
        </w:r>
      </w:hyperlink>
      <w:hyperlink r:id="rId452">
        <w:r w:rsidDel="00000000" w:rsidR="00000000" w:rsidRPr="00000000">
          <w:rPr>
            <w:b w:val="0"/>
            <w:i w:val="0"/>
            <w:sz w:val="22"/>
            <w:szCs w:val="22"/>
            <w:u w:val="none"/>
            <w:rtl w:val="0"/>
          </w:rPr>
          <w:t xml:space="preserve">(5), 503–519. https://doi.org/</w:t>
        </w:r>
      </w:hyperlink>
      <w:hyperlink r:id="rId453">
        <w:r w:rsidDel="00000000" w:rsidR="00000000" w:rsidRPr="00000000">
          <w:rPr>
            <w:b w:val="0"/>
            <w:i w:val="0"/>
            <w:sz w:val="22"/>
            <w:szCs w:val="22"/>
            <w:u w:val="none"/>
            <w:rtl w:val="0"/>
          </w:rPr>
          <w:t xml:space="preserve">10.1080/09297041003679344</w:t>
        </w:r>
      </w:hyperlink>
      <w:r w:rsidDel="00000000" w:rsidR="00000000" w:rsidRPr="00000000">
        <w:rPr>
          <w:rtl w:val="0"/>
        </w:rPr>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454">
        <w:r w:rsidDel="00000000" w:rsidR="00000000" w:rsidRPr="00000000">
          <w:rPr>
            <w:b w:val="0"/>
            <w:i w:val="0"/>
            <w:sz w:val="22"/>
            <w:szCs w:val="22"/>
            <w:u w:val="none"/>
            <w:rtl w:val="0"/>
          </w:rPr>
          <w:t xml:space="preserve">Siqueira Reis, R., Ferreira Hino, A. A., &amp; Romélio Rodriguez Añez, C. (2010). Perceived Stress Scale: Reliability and Validity Study in Brazil. </w:t>
        </w:r>
      </w:hyperlink>
      <w:hyperlink r:id="rId455">
        <w:r w:rsidDel="00000000" w:rsidR="00000000" w:rsidRPr="00000000">
          <w:rPr>
            <w:b w:val="0"/>
            <w:i w:val="1"/>
            <w:sz w:val="22"/>
            <w:szCs w:val="22"/>
            <w:u w:val="none"/>
            <w:rtl w:val="0"/>
          </w:rPr>
          <w:t xml:space="preserve">Journal of Health Psychology</w:t>
        </w:r>
      </w:hyperlink>
      <w:hyperlink r:id="rId456">
        <w:r w:rsidDel="00000000" w:rsidR="00000000" w:rsidRPr="00000000">
          <w:rPr>
            <w:b w:val="0"/>
            <w:i w:val="0"/>
            <w:sz w:val="22"/>
            <w:szCs w:val="22"/>
            <w:u w:val="none"/>
            <w:rtl w:val="0"/>
          </w:rPr>
          <w:t xml:space="preserve">, </w:t>
        </w:r>
      </w:hyperlink>
      <w:hyperlink r:id="rId457">
        <w:r w:rsidDel="00000000" w:rsidR="00000000" w:rsidRPr="00000000">
          <w:rPr>
            <w:b w:val="0"/>
            <w:i w:val="1"/>
            <w:sz w:val="22"/>
            <w:szCs w:val="22"/>
            <w:u w:val="none"/>
            <w:rtl w:val="0"/>
          </w:rPr>
          <w:t xml:space="preserve">15</w:t>
        </w:r>
      </w:hyperlink>
      <w:hyperlink r:id="rId458">
        <w:r w:rsidDel="00000000" w:rsidR="00000000" w:rsidRPr="00000000">
          <w:rPr>
            <w:b w:val="0"/>
            <w:i w:val="0"/>
            <w:sz w:val="22"/>
            <w:szCs w:val="22"/>
            <w:u w:val="none"/>
            <w:rtl w:val="0"/>
          </w:rPr>
          <w:t xml:space="preserve">(1), 107–114. https://doi.org/</w:t>
        </w:r>
      </w:hyperlink>
      <w:hyperlink r:id="rId459">
        <w:r w:rsidDel="00000000" w:rsidR="00000000" w:rsidRPr="00000000">
          <w:rPr>
            <w:b w:val="0"/>
            <w:i w:val="0"/>
            <w:sz w:val="22"/>
            <w:szCs w:val="22"/>
            <w:u w:val="none"/>
            <w:rtl w:val="0"/>
          </w:rPr>
          <w:t xml:space="preserve">10.1177/1359105309346343</w:t>
        </w:r>
      </w:hyperlink>
      <w:r w:rsidDel="00000000" w:rsidR="00000000" w:rsidRPr="00000000">
        <w:rPr>
          <w:rtl w:val="0"/>
        </w:rPr>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460">
        <w:r w:rsidDel="00000000" w:rsidR="00000000" w:rsidRPr="00000000">
          <w:rPr>
            <w:b w:val="0"/>
            <w:i w:val="0"/>
            <w:sz w:val="22"/>
            <w:szCs w:val="22"/>
            <w:u w:val="none"/>
            <w:rtl w:val="0"/>
          </w:rPr>
          <w:t xml:space="preserve">Slavin, V., Creedy, D. K., &amp; Gamble, J. (2020). Single Item Measure of Social Supports: Evaluation of construct validity during pregnancy. </w:t>
        </w:r>
      </w:hyperlink>
      <w:hyperlink r:id="rId461">
        <w:r w:rsidDel="00000000" w:rsidR="00000000" w:rsidRPr="00000000">
          <w:rPr>
            <w:b w:val="0"/>
            <w:i w:val="1"/>
            <w:sz w:val="22"/>
            <w:szCs w:val="22"/>
            <w:u w:val="none"/>
            <w:rtl w:val="0"/>
          </w:rPr>
          <w:t xml:space="preserve">Journal of Affective Disorders</w:t>
        </w:r>
      </w:hyperlink>
      <w:hyperlink r:id="rId462">
        <w:r w:rsidDel="00000000" w:rsidR="00000000" w:rsidRPr="00000000">
          <w:rPr>
            <w:b w:val="0"/>
            <w:i w:val="0"/>
            <w:sz w:val="22"/>
            <w:szCs w:val="22"/>
            <w:u w:val="none"/>
            <w:rtl w:val="0"/>
          </w:rPr>
          <w:t xml:space="preserve">, </w:t>
        </w:r>
      </w:hyperlink>
      <w:hyperlink r:id="rId463">
        <w:r w:rsidDel="00000000" w:rsidR="00000000" w:rsidRPr="00000000">
          <w:rPr>
            <w:b w:val="0"/>
            <w:i w:val="1"/>
            <w:sz w:val="22"/>
            <w:szCs w:val="22"/>
            <w:u w:val="none"/>
            <w:rtl w:val="0"/>
          </w:rPr>
          <w:t xml:space="preserve">272</w:t>
        </w:r>
      </w:hyperlink>
      <w:hyperlink r:id="rId464">
        <w:r w:rsidDel="00000000" w:rsidR="00000000" w:rsidRPr="00000000">
          <w:rPr>
            <w:b w:val="0"/>
            <w:i w:val="0"/>
            <w:sz w:val="22"/>
            <w:szCs w:val="22"/>
            <w:u w:val="none"/>
            <w:rtl w:val="0"/>
          </w:rPr>
          <w:t xml:space="preserve">, 91–97. https://doi.org/</w:t>
        </w:r>
      </w:hyperlink>
      <w:hyperlink r:id="rId465">
        <w:r w:rsidDel="00000000" w:rsidR="00000000" w:rsidRPr="00000000">
          <w:rPr>
            <w:b w:val="0"/>
            <w:i w:val="0"/>
            <w:sz w:val="22"/>
            <w:szCs w:val="22"/>
            <w:u w:val="none"/>
            <w:rtl w:val="0"/>
          </w:rPr>
          <w:t xml:space="preserve">10.1016/j.jad.2020.03.109</w:t>
        </w:r>
      </w:hyperlink>
      <w:r w:rsidDel="00000000" w:rsidR="00000000" w:rsidRPr="00000000">
        <w:rPr>
          <w:rtl w:val="0"/>
        </w:rPr>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466">
        <w:r w:rsidDel="00000000" w:rsidR="00000000" w:rsidRPr="00000000">
          <w:rPr>
            <w:b w:val="0"/>
            <w:i w:val="0"/>
            <w:sz w:val="22"/>
            <w:szCs w:val="22"/>
            <w:u w:val="none"/>
            <w:rtl w:val="0"/>
          </w:rPr>
          <w:t xml:space="preserve">Snyder, E., Cai, B., DeMuro, C., Morrison, M. F., &amp; Ball, W. (2018). A New Single-Item Sleep Quality Scale: Results of Psychometric Evaluation in Patients With Chronic Primary Insomnia and Depression. </w:t>
        </w:r>
      </w:hyperlink>
      <w:hyperlink r:id="rId467">
        <w:r w:rsidDel="00000000" w:rsidR="00000000" w:rsidRPr="00000000">
          <w:rPr>
            <w:b w:val="0"/>
            <w:i w:val="1"/>
            <w:sz w:val="22"/>
            <w:szCs w:val="22"/>
            <w:u w:val="none"/>
            <w:rtl w:val="0"/>
          </w:rPr>
          <w:t xml:space="preserve">Journal of Clinical Sleep Medicine: JCSM: Official Publication of the American Academy of Sleep Medicine</w:t>
        </w:r>
      </w:hyperlink>
      <w:hyperlink r:id="rId468">
        <w:r w:rsidDel="00000000" w:rsidR="00000000" w:rsidRPr="00000000">
          <w:rPr>
            <w:b w:val="0"/>
            <w:i w:val="0"/>
            <w:sz w:val="22"/>
            <w:szCs w:val="22"/>
            <w:u w:val="none"/>
            <w:rtl w:val="0"/>
          </w:rPr>
          <w:t xml:space="preserve">, </w:t>
        </w:r>
      </w:hyperlink>
      <w:hyperlink r:id="rId469">
        <w:r w:rsidDel="00000000" w:rsidR="00000000" w:rsidRPr="00000000">
          <w:rPr>
            <w:b w:val="0"/>
            <w:i w:val="1"/>
            <w:sz w:val="22"/>
            <w:szCs w:val="22"/>
            <w:u w:val="none"/>
            <w:rtl w:val="0"/>
          </w:rPr>
          <w:t xml:space="preserve">14</w:t>
        </w:r>
      </w:hyperlink>
      <w:hyperlink r:id="rId470">
        <w:r w:rsidDel="00000000" w:rsidR="00000000" w:rsidRPr="00000000">
          <w:rPr>
            <w:b w:val="0"/>
            <w:i w:val="0"/>
            <w:sz w:val="22"/>
            <w:szCs w:val="22"/>
            <w:u w:val="none"/>
            <w:rtl w:val="0"/>
          </w:rPr>
          <w:t xml:space="preserve">(11), 1849–1857. https://doi.org/</w:t>
        </w:r>
      </w:hyperlink>
      <w:hyperlink r:id="rId471">
        <w:r w:rsidDel="00000000" w:rsidR="00000000" w:rsidRPr="00000000">
          <w:rPr>
            <w:b w:val="0"/>
            <w:i w:val="0"/>
            <w:sz w:val="22"/>
            <w:szCs w:val="22"/>
            <w:u w:val="none"/>
            <w:rtl w:val="0"/>
          </w:rPr>
          <w:t xml:space="preserve">10.5664/jcsm.7478</w:t>
        </w:r>
      </w:hyperlink>
      <w:r w:rsidDel="00000000" w:rsidR="00000000" w:rsidRPr="00000000">
        <w:rPr>
          <w:rtl w:val="0"/>
        </w:rPr>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472">
        <w:r w:rsidDel="00000000" w:rsidR="00000000" w:rsidRPr="00000000">
          <w:rPr>
            <w:b w:val="0"/>
            <w:i w:val="0"/>
            <w:sz w:val="22"/>
            <w:szCs w:val="22"/>
            <w:u w:val="none"/>
            <w:rtl w:val="0"/>
          </w:rPr>
          <w:t xml:space="preserve">Sparrow, S. S., Cicchetti, D. V., &amp; Saulnier, C. A. (2019). </w:t>
        </w:r>
      </w:hyperlink>
      <w:hyperlink r:id="rId473">
        <w:r w:rsidDel="00000000" w:rsidR="00000000" w:rsidRPr="00000000">
          <w:rPr>
            <w:b w:val="0"/>
            <w:i w:val="1"/>
            <w:sz w:val="22"/>
            <w:szCs w:val="22"/>
            <w:u w:val="none"/>
            <w:rtl w:val="0"/>
          </w:rPr>
          <w:t xml:space="preserve">Escalas de Comportamento Adaptativo Vineland Terceira Edição</w:t>
        </w:r>
      </w:hyperlink>
      <w:hyperlink r:id="rId474">
        <w:r w:rsidDel="00000000" w:rsidR="00000000" w:rsidRPr="00000000">
          <w:rPr>
            <w:b w:val="0"/>
            <w:i w:val="0"/>
            <w:sz w:val="22"/>
            <w:szCs w:val="22"/>
            <w:u w:val="none"/>
            <w:rtl w:val="0"/>
          </w:rPr>
          <w:t xml:space="preserve">. Pearson.</w:t>
        </w:r>
      </w:hyperlink>
      <w:r w:rsidDel="00000000" w:rsidR="00000000" w:rsidRPr="00000000">
        <w:rPr>
          <w:rtl w:val="0"/>
        </w:rPr>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475">
        <w:r w:rsidDel="00000000" w:rsidR="00000000" w:rsidRPr="00000000">
          <w:rPr>
            <w:b w:val="0"/>
            <w:i w:val="0"/>
            <w:sz w:val="22"/>
            <w:szCs w:val="22"/>
            <w:u w:val="none"/>
            <w:rtl w:val="0"/>
          </w:rPr>
          <w:t xml:space="preserve">Tottenham, N., Tanaka, J. W., Leon, A. C., McCarry, T., Nurse, M., Hare, T. A., Marcus, D. J., Westerlund, A., Casey, B. J., &amp; Nelson, C. (2009). The NimStim set of facial expressions: judgments from untrained research participants. </w:t>
        </w:r>
      </w:hyperlink>
      <w:hyperlink r:id="rId476">
        <w:r w:rsidDel="00000000" w:rsidR="00000000" w:rsidRPr="00000000">
          <w:rPr>
            <w:b w:val="0"/>
            <w:i w:val="1"/>
            <w:sz w:val="22"/>
            <w:szCs w:val="22"/>
            <w:u w:val="none"/>
            <w:rtl w:val="0"/>
          </w:rPr>
          <w:t xml:space="preserve">Psychiatry Research</w:t>
        </w:r>
      </w:hyperlink>
      <w:hyperlink r:id="rId477">
        <w:r w:rsidDel="00000000" w:rsidR="00000000" w:rsidRPr="00000000">
          <w:rPr>
            <w:b w:val="0"/>
            <w:i w:val="0"/>
            <w:sz w:val="22"/>
            <w:szCs w:val="22"/>
            <w:u w:val="none"/>
            <w:rtl w:val="0"/>
          </w:rPr>
          <w:t xml:space="preserve">, </w:t>
        </w:r>
      </w:hyperlink>
      <w:hyperlink r:id="rId478">
        <w:r w:rsidDel="00000000" w:rsidR="00000000" w:rsidRPr="00000000">
          <w:rPr>
            <w:b w:val="0"/>
            <w:i w:val="1"/>
            <w:sz w:val="22"/>
            <w:szCs w:val="22"/>
            <w:u w:val="none"/>
            <w:rtl w:val="0"/>
          </w:rPr>
          <w:t xml:space="preserve">168</w:t>
        </w:r>
      </w:hyperlink>
      <w:hyperlink r:id="rId479">
        <w:r w:rsidDel="00000000" w:rsidR="00000000" w:rsidRPr="00000000">
          <w:rPr>
            <w:b w:val="0"/>
            <w:i w:val="0"/>
            <w:sz w:val="22"/>
            <w:szCs w:val="22"/>
            <w:u w:val="none"/>
            <w:rtl w:val="0"/>
          </w:rPr>
          <w:t xml:space="preserve">(3), 242–249. https://doi.org/</w:t>
        </w:r>
      </w:hyperlink>
      <w:hyperlink r:id="rId480">
        <w:r w:rsidDel="00000000" w:rsidR="00000000" w:rsidRPr="00000000">
          <w:rPr>
            <w:b w:val="0"/>
            <w:i w:val="0"/>
            <w:sz w:val="22"/>
            <w:szCs w:val="22"/>
            <w:u w:val="none"/>
            <w:rtl w:val="0"/>
          </w:rPr>
          <w:t xml:space="preserve">10.1016/j.psychres.2008.05.006</w:t>
        </w:r>
      </w:hyperlink>
      <w:r w:rsidDel="00000000" w:rsidR="00000000" w:rsidRPr="00000000">
        <w:rPr>
          <w:rtl w:val="0"/>
        </w:rPr>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481">
        <w:r w:rsidDel="00000000" w:rsidR="00000000" w:rsidRPr="00000000">
          <w:rPr>
            <w:b w:val="0"/>
            <w:i w:val="0"/>
            <w:sz w:val="22"/>
            <w:szCs w:val="22"/>
            <w:u w:val="none"/>
            <w:rtl w:val="0"/>
          </w:rPr>
          <w:t xml:space="preserve">Vinck, M., Oostenveld, R., van Wingerden, M., Battaglia, F., &amp; Pennartz, C. M. A. (2011). An improved index of phase-synchronization for electrophysiological data in the presence of volume-conduction, noise and sample-size bias. </w:t>
        </w:r>
      </w:hyperlink>
      <w:hyperlink r:id="rId482">
        <w:r w:rsidDel="00000000" w:rsidR="00000000" w:rsidRPr="00000000">
          <w:rPr>
            <w:b w:val="0"/>
            <w:i w:val="1"/>
            <w:sz w:val="22"/>
            <w:szCs w:val="22"/>
            <w:u w:val="none"/>
            <w:rtl w:val="0"/>
          </w:rPr>
          <w:t xml:space="preserve">NeuroImage</w:t>
        </w:r>
      </w:hyperlink>
      <w:hyperlink r:id="rId483">
        <w:r w:rsidDel="00000000" w:rsidR="00000000" w:rsidRPr="00000000">
          <w:rPr>
            <w:b w:val="0"/>
            <w:i w:val="0"/>
            <w:sz w:val="22"/>
            <w:szCs w:val="22"/>
            <w:u w:val="none"/>
            <w:rtl w:val="0"/>
          </w:rPr>
          <w:t xml:space="preserve">, </w:t>
        </w:r>
      </w:hyperlink>
      <w:hyperlink r:id="rId484">
        <w:r w:rsidDel="00000000" w:rsidR="00000000" w:rsidRPr="00000000">
          <w:rPr>
            <w:b w:val="0"/>
            <w:i w:val="1"/>
            <w:sz w:val="22"/>
            <w:szCs w:val="22"/>
            <w:u w:val="none"/>
            <w:rtl w:val="0"/>
          </w:rPr>
          <w:t xml:space="preserve">55</w:t>
        </w:r>
      </w:hyperlink>
      <w:hyperlink r:id="rId485">
        <w:r w:rsidDel="00000000" w:rsidR="00000000" w:rsidRPr="00000000">
          <w:rPr>
            <w:b w:val="0"/>
            <w:i w:val="0"/>
            <w:sz w:val="22"/>
            <w:szCs w:val="22"/>
            <w:u w:val="none"/>
            <w:rtl w:val="0"/>
          </w:rPr>
          <w:t xml:space="preserve">(4), 1548–1565. https://doi.org/</w:t>
        </w:r>
      </w:hyperlink>
      <w:hyperlink r:id="rId486">
        <w:r w:rsidDel="00000000" w:rsidR="00000000" w:rsidRPr="00000000">
          <w:rPr>
            <w:b w:val="0"/>
            <w:i w:val="0"/>
            <w:sz w:val="22"/>
            <w:szCs w:val="22"/>
            <w:u w:val="none"/>
            <w:rtl w:val="0"/>
          </w:rPr>
          <w:t xml:space="preserve">10.1016/j.neuroimage.2011.01.055</w:t>
        </w:r>
      </w:hyperlink>
      <w:r w:rsidDel="00000000" w:rsidR="00000000" w:rsidRPr="00000000">
        <w:rPr>
          <w:rtl w:val="0"/>
        </w:rPr>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40" w:right="0" w:hanging="440"/>
        <w:jc w:val="left"/>
        <w:rPr>
          <w:b w:val="0"/>
          <w:i w:val="0"/>
          <w:sz w:val="22"/>
          <w:szCs w:val="22"/>
        </w:rPr>
      </w:pPr>
      <w:hyperlink r:id="rId487">
        <w:r w:rsidDel="00000000" w:rsidR="00000000" w:rsidRPr="00000000">
          <w:rPr>
            <w:b w:val="0"/>
            <w:i w:val="0"/>
            <w:sz w:val="22"/>
            <w:szCs w:val="22"/>
            <w:u w:val="none"/>
            <w:rtl w:val="0"/>
          </w:rPr>
          <w:t xml:space="preserve">Wilkinson, C. L., Yankowitz, L. D., Chao, J. Y., Gutiérrez, R., Rhoades, J. L., Shinnar, S., Purdon, P. L., &amp; Nelson, C. A. (2024). Developmental trajectories of EEG aperiodic and periodic components in children 2-44 months of age. </w:t>
        </w:r>
      </w:hyperlink>
      <w:hyperlink r:id="rId488">
        <w:r w:rsidDel="00000000" w:rsidR="00000000" w:rsidRPr="00000000">
          <w:rPr>
            <w:b w:val="0"/>
            <w:i w:val="1"/>
            <w:sz w:val="22"/>
            <w:szCs w:val="22"/>
            <w:u w:val="none"/>
            <w:rtl w:val="0"/>
          </w:rPr>
          <w:t xml:space="preserve">Nature Communications</w:t>
        </w:r>
      </w:hyperlink>
      <w:hyperlink r:id="rId489">
        <w:r w:rsidDel="00000000" w:rsidR="00000000" w:rsidRPr="00000000">
          <w:rPr>
            <w:b w:val="0"/>
            <w:i w:val="0"/>
            <w:sz w:val="22"/>
            <w:szCs w:val="22"/>
            <w:u w:val="none"/>
            <w:rtl w:val="0"/>
          </w:rPr>
          <w:t xml:space="preserve">, </w:t>
        </w:r>
      </w:hyperlink>
      <w:hyperlink r:id="rId490">
        <w:r w:rsidDel="00000000" w:rsidR="00000000" w:rsidRPr="00000000">
          <w:rPr>
            <w:b w:val="0"/>
            <w:i w:val="1"/>
            <w:sz w:val="22"/>
            <w:szCs w:val="22"/>
            <w:u w:val="none"/>
            <w:rtl w:val="0"/>
          </w:rPr>
          <w:t xml:space="preserve">15</w:t>
        </w:r>
      </w:hyperlink>
      <w:hyperlink r:id="rId491">
        <w:r w:rsidDel="00000000" w:rsidR="00000000" w:rsidRPr="00000000">
          <w:rPr>
            <w:b w:val="0"/>
            <w:i w:val="0"/>
            <w:sz w:val="22"/>
            <w:szCs w:val="22"/>
            <w:u w:val="none"/>
            <w:rtl w:val="0"/>
          </w:rPr>
          <w:t xml:space="preserve">(1), 5788. https://doi.org/</w:t>
        </w:r>
      </w:hyperlink>
      <w:hyperlink r:id="rId492">
        <w:r w:rsidDel="00000000" w:rsidR="00000000" w:rsidRPr="00000000">
          <w:rPr>
            <w:b w:val="0"/>
            <w:i w:val="0"/>
            <w:sz w:val="22"/>
            <w:szCs w:val="22"/>
            <w:u w:val="none"/>
            <w:rtl w:val="0"/>
          </w:rPr>
          <w:t xml:space="preserve">10.1038/s41467-024-50204-4</w:t>
        </w:r>
      </w:hyperlink>
      <w:r w:rsidDel="00000000" w:rsidR="00000000" w:rsidRPr="00000000">
        <w:rPr>
          <w:rtl w:val="0"/>
        </w:rPr>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480" w:lineRule="auto"/>
        <w:ind w:left="440" w:right="0" w:hanging="440"/>
        <w:jc w:val="left"/>
        <w:rPr>
          <w:b w:val="0"/>
          <w:i w:val="0"/>
          <w:sz w:val="22"/>
          <w:szCs w:val="22"/>
        </w:rPr>
      </w:pPr>
      <w:hyperlink r:id="rId493">
        <w:r w:rsidDel="00000000" w:rsidR="00000000" w:rsidRPr="00000000">
          <w:rPr>
            <w:b w:val="0"/>
            <w:i w:val="0"/>
            <w:sz w:val="22"/>
            <w:szCs w:val="22"/>
            <w:u w:val="none"/>
            <w:rtl w:val="0"/>
          </w:rPr>
          <w:t xml:space="preserve">Zimet, G. D., Dahlem, N. W., Zimet, S. G., &amp; Farley, G. K. (1988). The Multidimensional Scale of Perceived Social Support. </w:t>
        </w:r>
      </w:hyperlink>
      <w:hyperlink r:id="rId494">
        <w:r w:rsidDel="00000000" w:rsidR="00000000" w:rsidRPr="00000000">
          <w:rPr>
            <w:b w:val="0"/>
            <w:i w:val="1"/>
            <w:sz w:val="22"/>
            <w:szCs w:val="22"/>
            <w:u w:val="none"/>
            <w:rtl w:val="0"/>
          </w:rPr>
          <w:t xml:space="preserve">Journal of Personality Assessment</w:t>
        </w:r>
      </w:hyperlink>
      <w:hyperlink r:id="rId495">
        <w:r w:rsidDel="00000000" w:rsidR="00000000" w:rsidRPr="00000000">
          <w:rPr>
            <w:b w:val="0"/>
            <w:i w:val="0"/>
            <w:sz w:val="22"/>
            <w:szCs w:val="22"/>
            <w:u w:val="none"/>
            <w:rtl w:val="0"/>
          </w:rPr>
          <w:t xml:space="preserve">, </w:t>
        </w:r>
      </w:hyperlink>
      <w:hyperlink r:id="rId496">
        <w:r w:rsidDel="00000000" w:rsidR="00000000" w:rsidRPr="00000000">
          <w:rPr>
            <w:b w:val="0"/>
            <w:i w:val="1"/>
            <w:sz w:val="22"/>
            <w:szCs w:val="22"/>
            <w:u w:val="none"/>
            <w:rtl w:val="0"/>
          </w:rPr>
          <w:t xml:space="preserve">52</w:t>
        </w:r>
      </w:hyperlink>
      <w:hyperlink r:id="rId497">
        <w:r w:rsidDel="00000000" w:rsidR="00000000" w:rsidRPr="00000000">
          <w:rPr>
            <w:b w:val="0"/>
            <w:i w:val="0"/>
            <w:sz w:val="22"/>
            <w:szCs w:val="22"/>
            <w:u w:val="none"/>
            <w:rtl w:val="0"/>
          </w:rPr>
          <w:t xml:space="preserve">(1), 30–41. https://doi.org/</w:t>
        </w:r>
      </w:hyperlink>
      <w:hyperlink r:id="rId498">
        <w:r w:rsidDel="00000000" w:rsidR="00000000" w:rsidRPr="00000000">
          <w:rPr>
            <w:b w:val="0"/>
            <w:i w:val="0"/>
            <w:sz w:val="22"/>
            <w:szCs w:val="22"/>
            <w:u w:val="none"/>
            <w:rtl w:val="0"/>
          </w:rPr>
          <w:t xml:space="preserve">10.1207/s15327752jpa5201_2</w:t>
        </w:r>
      </w:hyperlink>
      <w:r w:rsidDel="00000000" w:rsidR="00000000" w:rsidRPr="00000000">
        <w:rPr>
          <w:rtl w:val="0"/>
        </w:rPr>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b w:val="1"/>
        </w:rPr>
      </w:pPr>
      <w:r w:rsidDel="00000000" w:rsidR="00000000" w:rsidRPr="00000000">
        <w:rPr>
          <w:rtl w:val="0"/>
        </w:rPr>
      </w:r>
    </w:p>
    <w:sectPr>
      <w:type w:val="nextPage"/>
      <w:pgSz w:h="16838" w:w="11906" w:orient="portrait"/>
      <w:pgMar w:bottom="1440" w:top="1440" w:left="1080" w:right="75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90" Type="http://schemas.openxmlformats.org/officeDocument/2006/relationships/hyperlink" Target="http://dx.doi.org/10.1016/j.dr.2015.09.001" TargetMode="External"/><Relationship Id="rId194" Type="http://schemas.openxmlformats.org/officeDocument/2006/relationships/hyperlink" Target="http://paperpile.com/b/DMgiy7/V9kq" TargetMode="External"/><Relationship Id="rId193" Type="http://schemas.openxmlformats.org/officeDocument/2006/relationships/hyperlink" Target="http://paperpile.com/b/DMgiy7/V9kq" TargetMode="External"/><Relationship Id="rId192" Type="http://schemas.openxmlformats.org/officeDocument/2006/relationships/hyperlink" Target="http://paperpile.com/b/DMgiy7/V9kq" TargetMode="External"/><Relationship Id="rId191" Type="http://schemas.openxmlformats.org/officeDocument/2006/relationships/hyperlink" Target="http://paperpile.com/b/DMgiy7/V9kq" TargetMode="External"/><Relationship Id="rId187" Type="http://schemas.openxmlformats.org/officeDocument/2006/relationships/hyperlink" Target="http://paperpile.com/b/DMgiy7/1L8V" TargetMode="External"/><Relationship Id="rId186" Type="http://schemas.openxmlformats.org/officeDocument/2006/relationships/hyperlink" Target="http://paperpile.com/b/DMgiy7/1L8V" TargetMode="External"/><Relationship Id="rId185" Type="http://schemas.openxmlformats.org/officeDocument/2006/relationships/hyperlink" Target="http://paperpile.com/b/DMgiy7/1L8V" TargetMode="External"/><Relationship Id="rId184" Type="http://schemas.openxmlformats.org/officeDocument/2006/relationships/hyperlink" Target="http://dx.doi.org/10.1016/j.sleep.2019.12.018" TargetMode="External"/><Relationship Id="rId189" Type="http://schemas.openxmlformats.org/officeDocument/2006/relationships/hyperlink" Target="http://paperpile.com/b/DMgiy7/1L8V" TargetMode="External"/><Relationship Id="rId188" Type="http://schemas.openxmlformats.org/officeDocument/2006/relationships/hyperlink" Target="http://paperpile.com/b/DMgiy7/1L8V" TargetMode="External"/><Relationship Id="rId183" Type="http://schemas.openxmlformats.org/officeDocument/2006/relationships/hyperlink" Target="http://paperpile.com/b/DMgiy7/27WjI" TargetMode="External"/><Relationship Id="rId182" Type="http://schemas.openxmlformats.org/officeDocument/2006/relationships/hyperlink" Target="http://paperpile.com/b/DMgiy7/27WjI" TargetMode="External"/><Relationship Id="rId181" Type="http://schemas.openxmlformats.org/officeDocument/2006/relationships/hyperlink" Target="http://paperpile.com/b/DMgiy7/27WjI" TargetMode="External"/><Relationship Id="rId180" Type="http://schemas.openxmlformats.org/officeDocument/2006/relationships/hyperlink" Target="http://paperpile.com/b/DMgiy7/27WjI" TargetMode="External"/><Relationship Id="rId176" Type="http://schemas.openxmlformats.org/officeDocument/2006/relationships/hyperlink" Target="http://paperpile.com/b/DMgiy7/B8Pn" TargetMode="External"/><Relationship Id="rId297" Type="http://schemas.openxmlformats.org/officeDocument/2006/relationships/hyperlink" Target="http://paperpile.com/b/DMgiy7/jMKCj" TargetMode="External"/><Relationship Id="rId175" Type="http://schemas.openxmlformats.org/officeDocument/2006/relationships/hyperlink" Target="http://paperpile.com/b/DMgiy7/B8Pn" TargetMode="External"/><Relationship Id="rId296" Type="http://schemas.openxmlformats.org/officeDocument/2006/relationships/hyperlink" Target="http://paperpile.com/b/DMgiy7/jMKCj" TargetMode="External"/><Relationship Id="rId174" Type="http://schemas.openxmlformats.org/officeDocument/2006/relationships/hyperlink" Target="http://paperpile.com/b/DMgiy7/B8Pn" TargetMode="External"/><Relationship Id="rId295" Type="http://schemas.openxmlformats.org/officeDocument/2006/relationships/hyperlink" Target="http://paperpile.com/b/DMgiy7/jMKCj" TargetMode="External"/><Relationship Id="rId173" Type="http://schemas.openxmlformats.org/officeDocument/2006/relationships/hyperlink" Target="http://paperpile.com/b/DMgiy7/B8Pn" TargetMode="External"/><Relationship Id="rId294" Type="http://schemas.openxmlformats.org/officeDocument/2006/relationships/hyperlink" Target="http://paperpile.com/b/DMgiy7/jMKCj" TargetMode="External"/><Relationship Id="rId179" Type="http://schemas.openxmlformats.org/officeDocument/2006/relationships/hyperlink" Target="http://paperpile.com/b/DMgiy7/27WjI" TargetMode="External"/><Relationship Id="rId178" Type="http://schemas.openxmlformats.org/officeDocument/2006/relationships/hyperlink" Target="http://dx.doi.org/10.1016/j.jneumeth.2003.10.009" TargetMode="External"/><Relationship Id="rId299" Type="http://schemas.openxmlformats.org/officeDocument/2006/relationships/hyperlink" Target="http://dx.doi.org/10.1093/nar/gks808" TargetMode="External"/><Relationship Id="rId177" Type="http://schemas.openxmlformats.org/officeDocument/2006/relationships/hyperlink" Target="http://paperpile.com/b/DMgiy7/B8Pn" TargetMode="External"/><Relationship Id="rId298" Type="http://schemas.openxmlformats.org/officeDocument/2006/relationships/hyperlink" Target="http://paperpile.com/b/DMgiy7/jMKCj" TargetMode="External"/><Relationship Id="rId198" Type="http://schemas.openxmlformats.org/officeDocument/2006/relationships/hyperlink" Target="http://paperpile.com/b/DMgiy7/FUHz" TargetMode="External"/><Relationship Id="rId197" Type="http://schemas.openxmlformats.org/officeDocument/2006/relationships/hyperlink" Target="http://paperpile.com/b/DMgiy7/FUHz" TargetMode="External"/><Relationship Id="rId196" Type="http://schemas.openxmlformats.org/officeDocument/2006/relationships/hyperlink" Target="http://dx.doi.org/10.1038/s41593-020-00744-x" TargetMode="External"/><Relationship Id="rId195" Type="http://schemas.openxmlformats.org/officeDocument/2006/relationships/hyperlink" Target="http://paperpile.com/b/DMgiy7/V9kq" TargetMode="External"/><Relationship Id="rId199" Type="http://schemas.openxmlformats.org/officeDocument/2006/relationships/hyperlink" Target="http://paperpile.com/b/DMgiy7/FUHz" TargetMode="External"/><Relationship Id="rId150" Type="http://schemas.openxmlformats.org/officeDocument/2006/relationships/hyperlink" Target="http://dx.doi.org/10.1038/nmeth.f.303" TargetMode="External"/><Relationship Id="rId271" Type="http://schemas.openxmlformats.org/officeDocument/2006/relationships/hyperlink" Target="http://paperpile.com/b/DMgiy7/N9Lpi" TargetMode="External"/><Relationship Id="rId392" Type="http://schemas.openxmlformats.org/officeDocument/2006/relationships/hyperlink" Target="http://paperpile.com/b/DMgiy7/7HBUw" TargetMode="External"/><Relationship Id="rId270" Type="http://schemas.openxmlformats.org/officeDocument/2006/relationships/hyperlink" Target="http://paperpile.com/b/DMgiy7/N9Lpi" TargetMode="External"/><Relationship Id="rId391" Type="http://schemas.openxmlformats.org/officeDocument/2006/relationships/hyperlink" Target="http://paperpile.com/b/DMgiy7/7HBUw" TargetMode="External"/><Relationship Id="rId390" Type="http://schemas.openxmlformats.org/officeDocument/2006/relationships/hyperlink" Target="http://paperpile.com/b/DMgiy7/7HBU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paperpile.com/b/DMgiy7/Na83e" TargetMode="External"/><Relationship Id="rId4" Type="http://schemas.openxmlformats.org/officeDocument/2006/relationships/numbering" Target="numbering.xml"/><Relationship Id="rId148" Type="http://schemas.openxmlformats.org/officeDocument/2006/relationships/hyperlink" Target="http://paperpile.com/b/DMgiy7/Na83e" TargetMode="External"/><Relationship Id="rId269" Type="http://schemas.openxmlformats.org/officeDocument/2006/relationships/hyperlink" Target="http://dx.doi.org/10.1590/S0104-42302004000200039" TargetMode="External"/><Relationship Id="rId9" Type="http://schemas.openxmlformats.org/officeDocument/2006/relationships/hyperlink" Target="https://paperpile.com/c/DMgiy7/pHFAy" TargetMode="External"/><Relationship Id="rId143" Type="http://schemas.openxmlformats.org/officeDocument/2006/relationships/hyperlink" Target="http://paperpile.com/b/DMgiy7/kxpM" TargetMode="External"/><Relationship Id="rId264" Type="http://schemas.openxmlformats.org/officeDocument/2006/relationships/hyperlink" Target="http://paperpile.com/b/DMgiy7/vUMPd" TargetMode="External"/><Relationship Id="rId385" Type="http://schemas.openxmlformats.org/officeDocument/2006/relationships/hyperlink" Target="http://paperpile.com/b/DMgiy7/Y0qJU" TargetMode="External"/><Relationship Id="rId142" Type="http://schemas.openxmlformats.org/officeDocument/2006/relationships/hyperlink" Target="http://paperpile.com/b/DMgiy7/kxpM" TargetMode="External"/><Relationship Id="rId263" Type="http://schemas.openxmlformats.org/officeDocument/2006/relationships/hyperlink" Target="http://pepsic.bvsalud.org/scielo.php?script=sci_abstract&amp;pid=S1677-04712009000100004&amp;lng=pt&amp;nrm=iso&amp;tlng=pt" TargetMode="External"/><Relationship Id="rId384" Type="http://schemas.openxmlformats.org/officeDocument/2006/relationships/hyperlink" Target="http://paperpile.com/b/DMgiy7/Y0qJU" TargetMode="External"/><Relationship Id="rId141" Type="http://schemas.openxmlformats.org/officeDocument/2006/relationships/hyperlink" Target="http://paperpile.com/b/DMgiy7/kxpM" TargetMode="External"/><Relationship Id="rId262" Type="http://schemas.openxmlformats.org/officeDocument/2006/relationships/hyperlink" Target="http://paperpile.com/b/DMgiy7/1A3mg" TargetMode="External"/><Relationship Id="rId383" Type="http://schemas.openxmlformats.org/officeDocument/2006/relationships/hyperlink" Target="http://dx.doi.org/10.1002/mpr.319" TargetMode="External"/><Relationship Id="rId140" Type="http://schemas.openxmlformats.org/officeDocument/2006/relationships/hyperlink" Target="http://paperpile.com/b/DMgiy7/kxpM" TargetMode="External"/><Relationship Id="rId261" Type="http://schemas.openxmlformats.org/officeDocument/2006/relationships/hyperlink" Target="http://paperpile.com/b/DMgiy7/1A3mg" TargetMode="External"/><Relationship Id="rId382" Type="http://schemas.openxmlformats.org/officeDocument/2006/relationships/hyperlink" Target="http://paperpile.com/b/DMgiy7/HsmrI" TargetMode="External"/><Relationship Id="rId5" Type="http://schemas.openxmlformats.org/officeDocument/2006/relationships/styles" Target="styles.xml"/><Relationship Id="rId147" Type="http://schemas.openxmlformats.org/officeDocument/2006/relationships/hyperlink" Target="http://paperpile.com/b/DMgiy7/Na83e" TargetMode="External"/><Relationship Id="rId268" Type="http://schemas.openxmlformats.org/officeDocument/2006/relationships/hyperlink" Target="http://paperpile.com/b/DMgiy7/vUMPd" TargetMode="External"/><Relationship Id="rId389" Type="http://schemas.openxmlformats.org/officeDocument/2006/relationships/hyperlink" Target="http://dx.doi.org/10.1207/s15327752jpa8701_09" TargetMode="External"/><Relationship Id="rId6" Type="http://schemas.openxmlformats.org/officeDocument/2006/relationships/hyperlink" Target="https://paperpile.com/c/DMgiy7/9z1mR" TargetMode="External"/><Relationship Id="rId146" Type="http://schemas.openxmlformats.org/officeDocument/2006/relationships/hyperlink" Target="http://paperpile.com/b/DMgiy7/Na83e" TargetMode="External"/><Relationship Id="rId267" Type="http://schemas.openxmlformats.org/officeDocument/2006/relationships/hyperlink" Target="http://paperpile.com/b/DMgiy7/vUMPd" TargetMode="External"/><Relationship Id="rId388" Type="http://schemas.openxmlformats.org/officeDocument/2006/relationships/hyperlink" Target="http://paperpile.com/b/DMgiy7/Y0qJU" TargetMode="External"/><Relationship Id="rId7" Type="http://schemas.openxmlformats.org/officeDocument/2006/relationships/hyperlink" Target="https://paperpile.com/c/DMgiy7/TlMat" TargetMode="External"/><Relationship Id="rId145" Type="http://schemas.openxmlformats.org/officeDocument/2006/relationships/hyperlink" Target="http://paperpile.com/b/DMgiy7/Na83e" TargetMode="External"/><Relationship Id="rId266" Type="http://schemas.openxmlformats.org/officeDocument/2006/relationships/hyperlink" Target="http://paperpile.com/b/DMgiy7/vUMPd" TargetMode="External"/><Relationship Id="rId387" Type="http://schemas.openxmlformats.org/officeDocument/2006/relationships/hyperlink" Target="http://paperpile.com/b/DMgiy7/Y0qJU" TargetMode="External"/><Relationship Id="rId8" Type="http://schemas.openxmlformats.org/officeDocument/2006/relationships/hyperlink" Target="https://paperpile.com/c/DMgiy7/p5YKS" TargetMode="External"/><Relationship Id="rId144" Type="http://schemas.openxmlformats.org/officeDocument/2006/relationships/hyperlink" Target="http://dx.doi.org/10.1590/bjpt-rbf.2014.0112" TargetMode="External"/><Relationship Id="rId265" Type="http://schemas.openxmlformats.org/officeDocument/2006/relationships/hyperlink" Target="http://paperpile.com/b/DMgiy7/vUMPd" TargetMode="External"/><Relationship Id="rId386" Type="http://schemas.openxmlformats.org/officeDocument/2006/relationships/hyperlink" Target="http://paperpile.com/b/DMgiy7/Y0qJU" TargetMode="External"/><Relationship Id="rId260" Type="http://schemas.openxmlformats.org/officeDocument/2006/relationships/hyperlink" Target="http://paperpile.com/b/DMgiy7/1A3mg" TargetMode="External"/><Relationship Id="rId381" Type="http://schemas.openxmlformats.org/officeDocument/2006/relationships/hyperlink" Target="http://paperpile.com/b/DMgiy7/HsmrI" TargetMode="External"/><Relationship Id="rId380" Type="http://schemas.openxmlformats.org/officeDocument/2006/relationships/hyperlink" Target="http://paperpile.com/b/DMgiy7/HsmrI" TargetMode="External"/><Relationship Id="rId139" Type="http://schemas.openxmlformats.org/officeDocument/2006/relationships/hyperlink" Target="http://paperpile.com/b/DMgiy7/kxpM" TargetMode="External"/><Relationship Id="rId138" Type="http://schemas.openxmlformats.org/officeDocument/2006/relationships/hyperlink" Target="http://dx.doi.org/10.1111/j.1442-200X.2011.03386.x" TargetMode="External"/><Relationship Id="rId259" Type="http://schemas.openxmlformats.org/officeDocument/2006/relationships/hyperlink" Target="http://paperpile.com/b/DMgiy7/1A3mg" TargetMode="External"/><Relationship Id="rId137" Type="http://schemas.openxmlformats.org/officeDocument/2006/relationships/hyperlink" Target="http://paperpile.com/b/DMgiy7/SeCW" TargetMode="External"/><Relationship Id="rId258" Type="http://schemas.openxmlformats.org/officeDocument/2006/relationships/hyperlink" Target="http://paperpile.com/b/DMgiy7/1A3mg" TargetMode="External"/><Relationship Id="rId379" Type="http://schemas.openxmlformats.org/officeDocument/2006/relationships/hyperlink" Target="http://paperpile.com/b/DMgiy7/HsmrI" TargetMode="External"/><Relationship Id="rId132" Type="http://schemas.openxmlformats.org/officeDocument/2006/relationships/hyperlink" Target="http://dx.doi.org/10.1590/S0102-311X2013000100004" TargetMode="External"/><Relationship Id="rId253" Type="http://schemas.openxmlformats.org/officeDocument/2006/relationships/hyperlink" Target="http://dx.doi.org/10.1016/s1053-8119(03)00076-4" TargetMode="External"/><Relationship Id="rId374" Type="http://schemas.openxmlformats.org/officeDocument/2006/relationships/hyperlink" Target="http://paperpile.com/b/DMgiy7/jiPCi" TargetMode="External"/><Relationship Id="rId495" Type="http://schemas.openxmlformats.org/officeDocument/2006/relationships/hyperlink" Target="http://paperpile.com/b/DMgiy7/tOtH4" TargetMode="External"/><Relationship Id="rId131" Type="http://schemas.openxmlformats.org/officeDocument/2006/relationships/hyperlink" Target="http://paperpile.com/b/DMgiy7/NGHxJ" TargetMode="External"/><Relationship Id="rId252" Type="http://schemas.openxmlformats.org/officeDocument/2006/relationships/hyperlink" Target="http://paperpile.com/b/DMgiy7/nDEuQ" TargetMode="External"/><Relationship Id="rId373" Type="http://schemas.openxmlformats.org/officeDocument/2006/relationships/hyperlink" Target="http://paperpile.com/b/DMgiy7/jiPCi" TargetMode="External"/><Relationship Id="rId494" Type="http://schemas.openxmlformats.org/officeDocument/2006/relationships/hyperlink" Target="http://paperpile.com/b/DMgiy7/tOtH4" TargetMode="External"/><Relationship Id="rId130" Type="http://schemas.openxmlformats.org/officeDocument/2006/relationships/hyperlink" Target="http://paperpile.com/b/DMgiy7/NGHxJ" TargetMode="External"/><Relationship Id="rId251" Type="http://schemas.openxmlformats.org/officeDocument/2006/relationships/hyperlink" Target="http://paperpile.com/b/DMgiy7/nDEuQ" TargetMode="External"/><Relationship Id="rId372" Type="http://schemas.openxmlformats.org/officeDocument/2006/relationships/hyperlink" Target="http://paperpile.com/b/DMgiy7/jiPCi" TargetMode="External"/><Relationship Id="rId493" Type="http://schemas.openxmlformats.org/officeDocument/2006/relationships/hyperlink" Target="http://paperpile.com/b/DMgiy7/tOtH4" TargetMode="External"/><Relationship Id="rId250" Type="http://schemas.openxmlformats.org/officeDocument/2006/relationships/hyperlink" Target="http://paperpile.com/b/DMgiy7/nDEuQ" TargetMode="External"/><Relationship Id="rId371" Type="http://schemas.openxmlformats.org/officeDocument/2006/relationships/hyperlink" Target="http://dx.doi.org/10.1155/2011/156869" TargetMode="External"/><Relationship Id="rId492" Type="http://schemas.openxmlformats.org/officeDocument/2006/relationships/hyperlink" Target="http://dx.doi.org/10.1038/s41467-024-50204-4" TargetMode="External"/><Relationship Id="rId136" Type="http://schemas.openxmlformats.org/officeDocument/2006/relationships/hyperlink" Target="http://paperpile.com/b/DMgiy7/SeCW" TargetMode="External"/><Relationship Id="rId257" Type="http://schemas.openxmlformats.org/officeDocument/2006/relationships/hyperlink" Target="http://dx.doi.org/10.1016/j.biopsych.2022.06.034" TargetMode="External"/><Relationship Id="rId378" Type="http://schemas.openxmlformats.org/officeDocument/2006/relationships/hyperlink" Target="http://paperpile.com/b/DMgiy7/HsmrI" TargetMode="External"/><Relationship Id="rId135" Type="http://schemas.openxmlformats.org/officeDocument/2006/relationships/hyperlink" Target="http://paperpile.com/b/DMgiy7/SeCW" TargetMode="External"/><Relationship Id="rId256" Type="http://schemas.openxmlformats.org/officeDocument/2006/relationships/hyperlink" Target="http://paperpile.com/b/DMgiy7/Ynnei" TargetMode="External"/><Relationship Id="rId377" Type="http://schemas.openxmlformats.org/officeDocument/2006/relationships/hyperlink" Target="http://dx.doi.org/10.1590/1982-0194201600094" TargetMode="External"/><Relationship Id="rId498" Type="http://schemas.openxmlformats.org/officeDocument/2006/relationships/hyperlink" Target="http://dx.doi.org/10.1207/s15327752jpa5201_2" TargetMode="External"/><Relationship Id="rId134" Type="http://schemas.openxmlformats.org/officeDocument/2006/relationships/hyperlink" Target="http://paperpile.com/b/DMgiy7/SeCW" TargetMode="External"/><Relationship Id="rId255" Type="http://schemas.openxmlformats.org/officeDocument/2006/relationships/hyperlink" Target="http://paperpile.com/b/DMgiy7/Ynnei" TargetMode="External"/><Relationship Id="rId376" Type="http://schemas.openxmlformats.org/officeDocument/2006/relationships/hyperlink" Target="http://paperpile.com/b/DMgiy7/jiPCi" TargetMode="External"/><Relationship Id="rId497" Type="http://schemas.openxmlformats.org/officeDocument/2006/relationships/hyperlink" Target="http://paperpile.com/b/DMgiy7/tOtH4" TargetMode="External"/><Relationship Id="rId133" Type="http://schemas.openxmlformats.org/officeDocument/2006/relationships/hyperlink" Target="http://paperpile.com/b/DMgiy7/SeCW" TargetMode="External"/><Relationship Id="rId254" Type="http://schemas.openxmlformats.org/officeDocument/2006/relationships/hyperlink" Target="http://paperpile.com/b/DMgiy7/Ynnei" TargetMode="External"/><Relationship Id="rId375" Type="http://schemas.openxmlformats.org/officeDocument/2006/relationships/hyperlink" Target="http://paperpile.com/b/DMgiy7/jiPCi" TargetMode="External"/><Relationship Id="rId496" Type="http://schemas.openxmlformats.org/officeDocument/2006/relationships/hyperlink" Target="http://paperpile.com/b/DMgiy7/tOtH4" TargetMode="External"/><Relationship Id="rId172" Type="http://schemas.openxmlformats.org/officeDocument/2006/relationships/hyperlink" Target="http://dx.doi.org/10.1073/pnas.1703444114" TargetMode="External"/><Relationship Id="rId293" Type="http://schemas.openxmlformats.org/officeDocument/2006/relationships/hyperlink" Target="http://pepsic.bvsalud.org/scielo.php?script=sci_abstract&amp;pid=S0034-96902009000300015&amp;lng=pt&amp;nrm=iso&amp;tlng=en" TargetMode="External"/><Relationship Id="rId171" Type="http://schemas.openxmlformats.org/officeDocument/2006/relationships/hyperlink" Target="http://paperpile.com/b/DMgiy7/lQVtO" TargetMode="External"/><Relationship Id="rId292" Type="http://schemas.openxmlformats.org/officeDocument/2006/relationships/hyperlink" Target="http://paperpile.com/b/DMgiy7/mQcON" TargetMode="External"/><Relationship Id="rId170" Type="http://schemas.openxmlformats.org/officeDocument/2006/relationships/hyperlink" Target="http://paperpile.com/b/DMgiy7/lQVtO" TargetMode="External"/><Relationship Id="rId291" Type="http://schemas.openxmlformats.org/officeDocument/2006/relationships/hyperlink" Target="http://paperpile.com/b/DMgiy7/mQcON" TargetMode="External"/><Relationship Id="rId290" Type="http://schemas.openxmlformats.org/officeDocument/2006/relationships/hyperlink" Target="http://paperpile.com/b/DMgiy7/mQcON" TargetMode="External"/><Relationship Id="rId165" Type="http://schemas.openxmlformats.org/officeDocument/2006/relationships/hyperlink" Target="http://paperpile.com/b/DMgiy7/r5iCw" TargetMode="External"/><Relationship Id="rId286" Type="http://schemas.openxmlformats.org/officeDocument/2006/relationships/hyperlink" Target="http://paperpile.com/b/DMgiy7/7Blj1" TargetMode="External"/><Relationship Id="rId164" Type="http://schemas.openxmlformats.org/officeDocument/2006/relationships/hyperlink" Target="http://paperpile.com/b/DMgiy7/r5iCw" TargetMode="External"/><Relationship Id="rId285" Type="http://schemas.openxmlformats.org/officeDocument/2006/relationships/hyperlink" Target="http://paperpile.com/b/DMgiy7/7Blj1" TargetMode="External"/><Relationship Id="rId163" Type="http://schemas.openxmlformats.org/officeDocument/2006/relationships/hyperlink" Target="http://paperpile.com/b/DMgiy7/r5iCw" TargetMode="External"/><Relationship Id="rId284" Type="http://schemas.openxmlformats.org/officeDocument/2006/relationships/hyperlink" Target="http://paperpile.com/b/DMgiy7/7Blj1" TargetMode="External"/><Relationship Id="rId162" Type="http://schemas.openxmlformats.org/officeDocument/2006/relationships/hyperlink" Target="http://dx.doi.org/10.1186/s13742-015-0047-8" TargetMode="External"/><Relationship Id="rId283" Type="http://schemas.openxmlformats.org/officeDocument/2006/relationships/hyperlink" Target="http://paperpile.com/b/DMgiy7/7Blj1" TargetMode="External"/><Relationship Id="rId169" Type="http://schemas.openxmlformats.org/officeDocument/2006/relationships/hyperlink" Target="http://paperpile.com/b/DMgiy7/lQVtO" TargetMode="External"/><Relationship Id="rId168" Type="http://schemas.openxmlformats.org/officeDocument/2006/relationships/hyperlink" Target="http://paperpile.com/b/DMgiy7/lQVtO" TargetMode="External"/><Relationship Id="rId289" Type="http://schemas.openxmlformats.org/officeDocument/2006/relationships/hyperlink" Target="http://paperpile.com/b/DMgiy7/mQcON" TargetMode="External"/><Relationship Id="rId167" Type="http://schemas.openxmlformats.org/officeDocument/2006/relationships/hyperlink" Target="http://paperpile.com/b/DMgiy7/lQVtO" TargetMode="External"/><Relationship Id="rId288" Type="http://schemas.openxmlformats.org/officeDocument/2006/relationships/hyperlink" Target="http://paperpile.com/b/DMgiy7/mQcON" TargetMode="External"/><Relationship Id="rId166" Type="http://schemas.openxmlformats.org/officeDocument/2006/relationships/hyperlink" Target="http://datavyu.org" TargetMode="External"/><Relationship Id="rId287" Type="http://schemas.openxmlformats.org/officeDocument/2006/relationships/hyperlink" Target="http://dx.doi.org/10.1038/s41598-019-39242-x" TargetMode="External"/><Relationship Id="rId161" Type="http://schemas.openxmlformats.org/officeDocument/2006/relationships/hyperlink" Target="http://paperpile.com/b/DMgiy7/yeu8O" TargetMode="External"/><Relationship Id="rId282" Type="http://schemas.openxmlformats.org/officeDocument/2006/relationships/hyperlink" Target="http://paperpile.com/b/DMgiy7/7Blj1" TargetMode="External"/><Relationship Id="rId160" Type="http://schemas.openxmlformats.org/officeDocument/2006/relationships/hyperlink" Target="http://paperpile.com/b/DMgiy7/yeu8O" TargetMode="External"/><Relationship Id="rId281" Type="http://schemas.openxmlformats.org/officeDocument/2006/relationships/hyperlink" Target="http://dx.doi.org/10.1038/s41390-020-0765-1" TargetMode="External"/><Relationship Id="rId280" Type="http://schemas.openxmlformats.org/officeDocument/2006/relationships/hyperlink" Target="http://paperpile.com/b/DMgiy7/PFBv" TargetMode="External"/><Relationship Id="rId159" Type="http://schemas.openxmlformats.org/officeDocument/2006/relationships/hyperlink" Target="http://paperpile.com/b/DMgiy7/yeu8O" TargetMode="External"/><Relationship Id="rId154" Type="http://schemas.openxmlformats.org/officeDocument/2006/relationships/hyperlink" Target="http://paperpile.com/b/DMgiy7/hr5CZ" TargetMode="External"/><Relationship Id="rId275" Type="http://schemas.openxmlformats.org/officeDocument/2006/relationships/hyperlink" Target="http://dx.doi.org/10.1207/s15326942dn2802_5" TargetMode="External"/><Relationship Id="rId396" Type="http://schemas.openxmlformats.org/officeDocument/2006/relationships/hyperlink" Target="http://paperpile.com/b/DMgiy7/gpHEl" TargetMode="External"/><Relationship Id="rId153" Type="http://schemas.openxmlformats.org/officeDocument/2006/relationships/hyperlink" Target="http://paperpile.com/b/DMgiy7/hr5CZ" TargetMode="External"/><Relationship Id="rId274" Type="http://schemas.openxmlformats.org/officeDocument/2006/relationships/hyperlink" Target="http://paperpile.com/b/DMgiy7/N9Lpi" TargetMode="External"/><Relationship Id="rId395" Type="http://schemas.openxmlformats.org/officeDocument/2006/relationships/hyperlink" Target="http://paperpile.com/b/DMgiy7/gpHEl" TargetMode="External"/><Relationship Id="rId152" Type="http://schemas.openxmlformats.org/officeDocument/2006/relationships/hyperlink" Target="http://paperpile.com/b/DMgiy7/hr5CZ" TargetMode="External"/><Relationship Id="rId273" Type="http://schemas.openxmlformats.org/officeDocument/2006/relationships/hyperlink" Target="http://paperpile.com/b/DMgiy7/N9Lpi" TargetMode="External"/><Relationship Id="rId394" Type="http://schemas.openxmlformats.org/officeDocument/2006/relationships/hyperlink" Target="http://paperpile.com/b/DMgiy7/gpHEl" TargetMode="External"/><Relationship Id="rId151" Type="http://schemas.openxmlformats.org/officeDocument/2006/relationships/hyperlink" Target="http://paperpile.com/b/DMgiy7/hr5CZ" TargetMode="External"/><Relationship Id="rId272" Type="http://schemas.openxmlformats.org/officeDocument/2006/relationships/hyperlink" Target="http://paperpile.com/b/DMgiy7/N9Lpi" TargetMode="External"/><Relationship Id="rId393" Type="http://schemas.openxmlformats.org/officeDocument/2006/relationships/hyperlink" Target="https://consultas.anvisa.gov.br/#/saude/25351415855201810/" TargetMode="External"/><Relationship Id="rId158" Type="http://schemas.openxmlformats.org/officeDocument/2006/relationships/hyperlink" Target="http://paperpile.com/b/DMgiy7/yeu8O" TargetMode="External"/><Relationship Id="rId279" Type="http://schemas.openxmlformats.org/officeDocument/2006/relationships/hyperlink" Target="http://paperpile.com/b/DMgiy7/PFBv" TargetMode="External"/><Relationship Id="rId157" Type="http://schemas.openxmlformats.org/officeDocument/2006/relationships/hyperlink" Target="http://paperpile.com/b/DMgiy7/yeu8O" TargetMode="External"/><Relationship Id="rId278" Type="http://schemas.openxmlformats.org/officeDocument/2006/relationships/hyperlink" Target="http://paperpile.com/b/DMgiy7/PFBv" TargetMode="External"/><Relationship Id="rId399" Type="http://schemas.openxmlformats.org/officeDocument/2006/relationships/hyperlink" Target="http://dx.doi.org/10.1093/nar/gks1219" TargetMode="External"/><Relationship Id="rId156" Type="http://schemas.openxmlformats.org/officeDocument/2006/relationships/hyperlink" Target="http://dx.doi.org/10.1037/0012-1649.40.6.1105" TargetMode="External"/><Relationship Id="rId277" Type="http://schemas.openxmlformats.org/officeDocument/2006/relationships/hyperlink" Target="http://paperpile.com/b/DMgiy7/PFBv" TargetMode="External"/><Relationship Id="rId398" Type="http://schemas.openxmlformats.org/officeDocument/2006/relationships/hyperlink" Target="http://paperpile.com/b/DMgiy7/gpHEl" TargetMode="External"/><Relationship Id="rId155" Type="http://schemas.openxmlformats.org/officeDocument/2006/relationships/hyperlink" Target="http://paperpile.com/b/DMgiy7/hr5CZ" TargetMode="External"/><Relationship Id="rId276" Type="http://schemas.openxmlformats.org/officeDocument/2006/relationships/hyperlink" Target="http://paperpile.com/b/DMgiy7/PFBv" TargetMode="External"/><Relationship Id="rId397" Type="http://schemas.openxmlformats.org/officeDocument/2006/relationships/hyperlink" Target="http://paperpile.com/b/DMgiy7/gpHEl" TargetMode="External"/><Relationship Id="rId40" Type="http://schemas.openxmlformats.org/officeDocument/2006/relationships/hyperlink" Target="https://paperpile.com/c/DMgiy7/NGHxJ" TargetMode="External"/><Relationship Id="rId42" Type="http://schemas.openxmlformats.org/officeDocument/2006/relationships/hyperlink" Target="https://paperpile.com/c/DMgiy7/FUHz" TargetMode="External"/><Relationship Id="rId41" Type="http://schemas.openxmlformats.org/officeDocument/2006/relationships/hyperlink" Target="https://paperpile.com/c/DMgiy7/PFBv" TargetMode="External"/><Relationship Id="rId44" Type="http://schemas.openxmlformats.org/officeDocument/2006/relationships/hyperlink" Target="https://paperpile.com/c/DMgiy7/Ynnei" TargetMode="External"/><Relationship Id="rId43" Type="http://schemas.openxmlformats.org/officeDocument/2006/relationships/hyperlink" Target="https://paperpile.com/c/DMgiy7/09ZdX" TargetMode="External"/><Relationship Id="rId46" Type="http://schemas.openxmlformats.org/officeDocument/2006/relationships/hyperlink" Target="https://paperpile.com/c/DMgiy7/lodS3" TargetMode="External"/><Relationship Id="rId45" Type="http://schemas.openxmlformats.org/officeDocument/2006/relationships/hyperlink" Target="https://paperpile.com/c/DMgiy7/X47UY" TargetMode="External"/><Relationship Id="rId48" Type="http://schemas.openxmlformats.org/officeDocument/2006/relationships/hyperlink" Target="https://paperpile.com/c/DMgiy7/r5iCw" TargetMode="External"/><Relationship Id="rId47" Type="http://schemas.openxmlformats.org/officeDocument/2006/relationships/hyperlink" Target="https://paperpile.com/c/DMgiy7/ErRfK" TargetMode="External"/><Relationship Id="rId49" Type="http://schemas.openxmlformats.org/officeDocument/2006/relationships/hyperlink" Target="https://paperpile.com/c/DMgiy7/lQVtO" TargetMode="External"/><Relationship Id="rId31" Type="http://schemas.openxmlformats.org/officeDocument/2006/relationships/hyperlink" Target="https://paperpile.com/c/DMgiy7/7HBUw" TargetMode="External"/><Relationship Id="rId30" Type="http://schemas.openxmlformats.org/officeDocument/2006/relationships/hyperlink" Target="https://paperpile.com/c/DMgiy7/cUTin" TargetMode="External"/><Relationship Id="rId33" Type="http://schemas.openxmlformats.org/officeDocument/2006/relationships/hyperlink" Target="https://paperpile.com/c/DMgiy7/hr5CZ" TargetMode="External"/><Relationship Id="rId32" Type="http://schemas.openxmlformats.org/officeDocument/2006/relationships/hyperlink" Target="https://paperpile.com/c/DMgiy7/8HwkG+lRszT" TargetMode="External"/><Relationship Id="rId35" Type="http://schemas.openxmlformats.org/officeDocument/2006/relationships/hyperlink" Target="https://paperpile.com/c/DMgiy7/8Rxed" TargetMode="External"/><Relationship Id="rId34" Type="http://schemas.openxmlformats.org/officeDocument/2006/relationships/hyperlink" Target="https://paperpile.com/c/DMgiy7/N9Lpi" TargetMode="External"/><Relationship Id="rId37" Type="http://schemas.openxmlformats.org/officeDocument/2006/relationships/hyperlink" Target="https://paperpile.com/c/DMgiy7/fYaI" TargetMode="External"/><Relationship Id="rId36" Type="http://schemas.openxmlformats.org/officeDocument/2006/relationships/hyperlink" Target="https://paperpile.com/c/DMgiy7/cGMfa" TargetMode="External"/><Relationship Id="rId39" Type="http://schemas.openxmlformats.org/officeDocument/2006/relationships/hyperlink" Target="https://paperpile.com/c/DMgiy7/SBakN" TargetMode="External"/><Relationship Id="rId38" Type="http://schemas.openxmlformats.org/officeDocument/2006/relationships/hyperlink" Target="https://paperpile.com/c/DMgiy7/1L8V" TargetMode="External"/><Relationship Id="rId20" Type="http://schemas.openxmlformats.org/officeDocument/2006/relationships/hyperlink" Target="https://paperpile.com/c/DMgiy7/tOtH4+yv6h8" TargetMode="External"/><Relationship Id="rId22" Type="http://schemas.openxmlformats.org/officeDocument/2006/relationships/hyperlink" Target="https://paperpile.com/c/DMgiy7/dyNRN" TargetMode="External"/><Relationship Id="rId21" Type="http://schemas.openxmlformats.org/officeDocument/2006/relationships/hyperlink" Target="https://paperpile.com/c/DMgiy7/kxpM+SeCW" TargetMode="External"/><Relationship Id="rId24" Type="http://schemas.openxmlformats.org/officeDocument/2006/relationships/hyperlink" Target="https://paperpile.com/c/DMgiy7/Gi4Ws" TargetMode="External"/><Relationship Id="rId23" Type="http://schemas.openxmlformats.org/officeDocument/2006/relationships/hyperlink" Target="https://paperpile.com/c/DMgiy7/lQVtO" TargetMode="External"/><Relationship Id="rId409" Type="http://schemas.openxmlformats.org/officeDocument/2006/relationships/hyperlink" Target="http://dx.doi.org/10.18637/jss.v048.i02" TargetMode="External"/><Relationship Id="rId404" Type="http://schemas.openxmlformats.org/officeDocument/2006/relationships/hyperlink" Target="http://paperpile.com/b/DMgiy7/YCUsf" TargetMode="External"/><Relationship Id="rId403" Type="http://schemas.openxmlformats.org/officeDocument/2006/relationships/hyperlink" Target="https://books.google.com/books/about/Essentials_of_WPPSI_IV_Assessment.html?id=yoFPAwAAQBAJ" TargetMode="External"/><Relationship Id="rId402" Type="http://schemas.openxmlformats.org/officeDocument/2006/relationships/hyperlink" Target="http://paperpile.com/b/DMgiy7/cGMfa" TargetMode="External"/><Relationship Id="rId401" Type="http://schemas.openxmlformats.org/officeDocument/2006/relationships/hyperlink" Target="http://paperpile.com/b/DMgiy7/cGMfa" TargetMode="External"/><Relationship Id="rId408" Type="http://schemas.openxmlformats.org/officeDocument/2006/relationships/hyperlink" Target="http://paperpile.com/b/DMgiy7/YCUsf" TargetMode="External"/><Relationship Id="rId407" Type="http://schemas.openxmlformats.org/officeDocument/2006/relationships/hyperlink" Target="http://paperpile.com/b/DMgiy7/YCUsf" TargetMode="External"/><Relationship Id="rId406" Type="http://schemas.openxmlformats.org/officeDocument/2006/relationships/hyperlink" Target="http://paperpile.com/b/DMgiy7/YCUsf" TargetMode="External"/><Relationship Id="rId405" Type="http://schemas.openxmlformats.org/officeDocument/2006/relationships/hyperlink" Target="http://paperpile.com/b/DMgiy7/YCUsf" TargetMode="External"/><Relationship Id="rId26" Type="http://schemas.openxmlformats.org/officeDocument/2006/relationships/hyperlink" Target="https://paperpile.com/c/DMgiy7/9dB51" TargetMode="External"/><Relationship Id="rId25" Type="http://schemas.openxmlformats.org/officeDocument/2006/relationships/hyperlink" Target="https://paperpile.com/c/DMgiy7/CXqjH" TargetMode="External"/><Relationship Id="rId28" Type="http://schemas.openxmlformats.org/officeDocument/2006/relationships/hyperlink" Target="https://paperpile.com/c/DMgiy7/mQcON" TargetMode="External"/><Relationship Id="rId27" Type="http://schemas.openxmlformats.org/officeDocument/2006/relationships/hyperlink" Target="https://paperpile.com/c/DMgiy7/27WjI" TargetMode="External"/><Relationship Id="rId400" Type="http://schemas.openxmlformats.org/officeDocument/2006/relationships/hyperlink" Target="http://paperpile.com/b/DMgiy7/cGMfa" TargetMode="External"/><Relationship Id="rId29" Type="http://schemas.openxmlformats.org/officeDocument/2006/relationships/hyperlink" Target="https://paperpile.com/c/DMgiy7/Y0qJU" TargetMode="External"/><Relationship Id="rId11" Type="http://schemas.openxmlformats.org/officeDocument/2006/relationships/hyperlink" Target="https://paperpile.com/c/DMgiy7/vUMPd" TargetMode="External"/><Relationship Id="rId10" Type="http://schemas.openxmlformats.org/officeDocument/2006/relationships/hyperlink" Target="https://paperpile.com/c/DMgiy7/HsmrI" TargetMode="External"/><Relationship Id="rId13" Type="http://schemas.openxmlformats.org/officeDocument/2006/relationships/hyperlink" Target="https://paperpile.com/c/DMgiy7/Zm0qb" TargetMode="External"/><Relationship Id="rId12" Type="http://schemas.openxmlformats.org/officeDocument/2006/relationships/hyperlink" Target="https://paperpile.com/c/DMgiy7/G5S1E" TargetMode="External"/><Relationship Id="rId15" Type="http://schemas.openxmlformats.org/officeDocument/2006/relationships/hyperlink" Target="https://paperpile.com/c/DMgiy7/jiPCi" TargetMode="External"/><Relationship Id="rId14" Type="http://schemas.openxmlformats.org/officeDocument/2006/relationships/hyperlink" Target="https://paperpile.com/c/DMgiy7/vn6N7" TargetMode="External"/><Relationship Id="rId17" Type="http://schemas.openxmlformats.org/officeDocument/2006/relationships/hyperlink" Target="https://paperpile.com/c/DMgiy7/KTjpN" TargetMode="External"/><Relationship Id="rId16" Type="http://schemas.openxmlformats.org/officeDocument/2006/relationships/hyperlink" Target="https://paperpile.com/c/DMgiy7/ZJdCy" TargetMode="External"/><Relationship Id="rId19" Type="http://schemas.openxmlformats.org/officeDocument/2006/relationships/hyperlink" Target="https://paperpile.com/c/DMgiy7/tilK8" TargetMode="External"/><Relationship Id="rId18" Type="http://schemas.openxmlformats.org/officeDocument/2006/relationships/hyperlink" Target="https://paperpile.com/c/DMgiy7/1A3mg+DFe6I" TargetMode="External"/><Relationship Id="rId84" Type="http://schemas.openxmlformats.org/officeDocument/2006/relationships/hyperlink" Target="http://paperpile.com/b/DMgiy7/9z1mR" TargetMode="External"/><Relationship Id="rId83" Type="http://schemas.openxmlformats.org/officeDocument/2006/relationships/hyperlink" Target="https://paperpile.com/c/DMgiy7/YCUsf" TargetMode="External"/><Relationship Id="rId86" Type="http://schemas.openxmlformats.org/officeDocument/2006/relationships/hyperlink" Target="http://paperpile.com/b/DMgiy7/9z1mR" TargetMode="External"/><Relationship Id="rId85" Type="http://schemas.openxmlformats.org/officeDocument/2006/relationships/hyperlink" Target="http://paperpile.com/b/DMgiy7/9z1mR" TargetMode="External"/><Relationship Id="rId88" Type="http://schemas.openxmlformats.org/officeDocument/2006/relationships/hyperlink" Target="http://paperpile.com/b/DMgiy7/hmXr" TargetMode="External"/><Relationship Id="rId87" Type="http://schemas.openxmlformats.org/officeDocument/2006/relationships/hyperlink" Target="http://www.abep.org/criterio-brasil" TargetMode="External"/><Relationship Id="rId89" Type="http://schemas.openxmlformats.org/officeDocument/2006/relationships/hyperlink" Target="http://paperpile.com/b/DMgiy7/hmXr" TargetMode="External"/><Relationship Id="rId80" Type="http://schemas.openxmlformats.org/officeDocument/2006/relationships/image" Target="media/image1.png"/><Relationship Id="rId82" Type="http://schemas.openxmlformats.org/officeDocument/2006/relationships/image" Target="media/image2.jpg"/><Relationship Id="rId81" Type="http://schemas.openxmlformats.org/officeDocument/2006/relationships/image" Target="media/image3.jpg"/><Relationship Id="rId73" Type="http://schemas.openxmlformats.org/officeDocument/2006/relationships/hyperlink" Target="https://paperpile.com/c/DMgiy7/tq8xR" TargetMode="External"/><Relationship Id="rId72" Type="http://schemas.openxmlformats.org/officeDocument/2006/relationships/hyperlink" Target="https://paperpile.com/c/DMgiy7/yeu8O" TargetMode="External"/><Relationship Id="rId75" Type="http://schemas.openxmlformats.org/officeDocument/2006/relationships/hyperlink" Target="https://paperpile.com/c/DMgiy7/T9GcT" TargetMode="External"/><Relationship Id="rId74" Type="http://schemas.openxmlformats.org/officeDocument/2006/relationships/hyperlink" Target="https://paperpile.com/c/DMgiy7/cpTSq" TargetMode="External"/><Relationship Id="rId77" Type="http://schemas.openxmlformats.org/officeDocument/2006/relationships/hyperlink" Target="https://paperpile.com/c/DMgiy7/gpHEl" TargetMode="External"/><Relationship Id="rId76" Type="http://schemas.openxmlformats.org/officeDocument/2006/relationships/hyperlink" Target="https://paperpile.com/c/DMgiy7/EM7rl" TargetMode="External"/><Relationship Id="rId79" Type="http://schemas.openxmlformats.org/officeDocument/2006/relationships/hyperlink" Target="https://paperpile.com/c/DMgiy7/jMKCj" TargetMode="External"/><Relationship Id="rId78" Type="http://schemas.openxmlformats.org/officeDocument/2006/relationships/hyperlink" Target="https://paperpile.com/c/DMgiy7/Na83e" TargetMode="External"/><Relationship Id="rId71" Type="http://schemas.openxmlformats.org/officeDocument/2006/relationships/hyperlink" Target="https://paperpile.com/c/DMgiy7/nDEuQ" TargetMode="External"/><Relationship Id="rId70" Type="http://schemas.openxmlformats.org/officeDocument/2006/relationships/hyperlink" Target="https://paperpile.com/c/DMgiy7/7Blj1" TargetMode="External"/><Relationship Id="rId62" Type="http://schemas.openxmlformats.org/officeDocument/2006/relationships/hyperlink" Target="https://paperpile.com/c/DMgiy7/g4Siu" TargetMode="External"/><Relationship Id="rId61" Type="http://schemas.openxmlformats.org/officeDocument/2006/relationships/hyperlink" Target="https://paperpile.com/c/DMgiy7/B8Pn" TargetMode="External"/><Relationship Id="rId64" Type="http://schemas.openxmlformats.org/officeDocument/2006/relationships/hyperlink" Target="https://paperpile.com/c/DMgiy7/Dmiq" TargetMode="External"/><Relationship Id="rId63" Type="http://schemas.openxmlformats.org/officeDocument/2006/relationships/hyperlink" Target="https://paperpile.com/c/DMgiy7/V9kq" TargetMode="External"/><Relationship Id="rId66" Type="http://schemas.openxmlformats.org/officeDocument/2006/relationships/hyperlink" Target="https://paperpile.com/c/DMgiy7/cIxYg" TargetMode="External"/><Relationship Id="rId65" Type="http://schemas.openxmlformats.org/officeDocument/2006/relationships/hyperlink" Target="https://paperpile.com/c/DMgiy7/hmXr" TargetMode="External"/><Relationship Id="rId68" Type="http://schemas.openxmlformats.org/officeDocument/2006/relationships/hyperlink" Target="https://paperpile.com/c/DMgiy7/SQWz" TargetMode="External"/><Relationship Id="rId67" Type="http://schemas.openxmlformats.org/officeDocument/2006/relationships/hyperlink" Target="https://paperpile.com/c/DMgiy7/7I6m" TargetMode="External"/><Relationship Id="rId60" Type="http://schemas.openxmlformats.org/officeDocument/2006/relationships/hyperlink" Target="https://paperpile.com/c/DMgiy7/a0I7" TargetMode="External"/><Relationship Id="rId69" Type="http://schemas.openxmlformats.org/officeDocument/2006/relationships/hyperlink" Target="https://paperpile.com/c/DMgiy7/oin7" TargetMode="External"/><Relationship Id="rId51" Type="http://schemas.openxmlformats.org/officeDocument/2006/relationships/hyperlink" Target="https://paperpile.com/c/DMgiy7/Gi4Ws" TargetMode="External"/><Relationship Id="rId50" Type="http://schemas.openxmlformats.org/officeDocument/2006/relationships/hyperlink" Target="https://paperpile.com/c/DMgiy7/Gi4Ws" TargetMode="External"/><Relationship Id="rId53" Type="http://schemas.openxmlformats.org/officeDocument/2006/relationships/hyperlink" Target="https://paperpile.com/c/DMgiy7/N9Lpi" TargetMode="External"/><Relationship Id="rId52" Type="http://schemas.openxmlformats.org/officeDocument/2006/relationships/hyperlink" Target="https://paperpile.com/c/DMgiy7/hr5CZ" TargetMode="External"/><Relationship Id="rId55" Type="http://schemas.openxmlformats.org/officeDocument/2006/relationships/hyperlink" Target="https://paperpile.com/c/DMgiy7/9CO64+OWZK7" TargetMode="External"/><Relationship Id="rId54" Type="http://schemas.openxmlformats.org/officeDocument/2006/relationships/hyperlink" Target="https://paperpile.com/c/DMgiy7/8Rxed" TargetMode="External"/><Relationship Id="rId57" Type="http://schemas.openxmlformats.org/officeDocument/2006/relationships/hyperlink" Target="https://paperpile.com/c/DMgiy7/g3fZq" TargetMode="External"/><Relationship Id="rId56" Type="http://schemas.openxmlformats.org/officeDocument/2006/relationships/hyperlink" Target="https://paperpile.com/c/DMgiy7/5mG43" TargetMode="External"/><Relationship Id="rId59" Type="http://schemas.openxmlformats.org/officeDocument/2006/relationships/hyperlink" Target="https://paperpile.com/c/DMgiy7/1AGhT" TargetMode="External"/><Relationship Id="rId58" Type="http://schemas.openxmlformats.org/officeDocument/2006/relationships/hyperlink" Target="https://paperpile.com/c/DMgiy7/7Blj1" TargetMode="External"/><Relationship Id="rId107" Type="http://schemas.openxmlformats.org/officeDocument/2006/relationships/hyperlink" Target="http://paperpile.com/b/DMgiy7/lRszT" TargetMode="External"/><Relationship Id="rId228" Type="http://schemas.openxmlformats.org/officeDocument/2006/relationships/hyperlink" Target="http://paperpile.com/b/DMgiy7/8Rxed" TargetMode="External"/><Relationship Id="rId349" Type="http://schemas.openxmlformats.org/officeDocument/2006/relationships/hyperlink" Target="http://paperpile.com/b/DMgiy7/Zm0qb" TargetMode="External"/><Relationship Id="rId106" Type="http://schemas.openxmlformats.org/officeDocument/2006/relationships/hyperlink" Target="http://paperpile.com/b/DMgiy7/lRszT" TargetMode="External"/><Relationship Id="rId227" Type="http://schemas.openxmlformats.org/officeDocument/2006/relationships/hyperlink" Target="http://paperpile.com/b/DMgiy7/8Rxed" TargetMode="External"/><Relationship Id="rId348" Type="http://schemas.openxmlformats.org/officeDocument/2006/relationships/hyperlink" Target="http://paperpile.com/b/DMgiy7/Zm0qb" TargetMode="External"/><Relationship Id="rId469" Type="http://schemas.openxmlformats.org/officeDocument/2006/relationships/hyperlink" Target="http://paperpile.com/b/DMgiy7/ZJdCy" TargetMode="External"/><Relationship Id="rId105" Type="http://schemas.openxmlformats.org/officeDocument/2006/relationships/hyperlink" Target="http://paperpile.com/b/DMgiy7/lRszT" TargetMode="External"/><Relationship Id="rId226" Type="http://schemas.openxmlformats.org/officeDocument/2006/relationships/hyperlink" Target="http://paperpile.com/b/DMgiy7/8Rxed" TargetMode="External"/><Relationship Id="rId347" Type="http://schemas.openxmlformats.org/officeDocument/2006/relationships/hyperlink" Target="http://dx.doi.org/10.1016/j.dr.2010.07.001" TargetMode="External"/><Relationship Id="rId468" Type="http://schemas.openxmlformats.org/officeDocument/2006/relationships/hyperlink" Target="http://paperpile.com/b/DMgiy7/ZJdCy" TargetMode="External"/><Relationship Id="rId104" Type="http://schemas.openxmlformats.org/officeDocument/2006/relationships/hyperlink" Target="http://paperpile.com/b/DMgiy7/lRszT" TargetMode="External"/><Relationship Id="rId225" Type="http://schemas.openxmlformats.org/officeDocument/2006/relationships/hyperlink" Target="http://paperpile.com/b/DMgiy7/8Rxed" TargetMode="External"/><Relationship Id="rId346" Type="http://schemas.openxmlformats.org/officeDocument/2006/relationships/hyperlink" Target="http://paperpile.com/b/DMgiy7/fYaI" TargetMode="External"/><Relationship Id="rId467" Type="http://schemas.openxmlformats.org/officeDocument/2006/relationships/hyperlink" Target="http://paperpile.com/b/DMgiy7/ZJdCy" TargetMode="External"/><Relationship Id="rId109" Type="http://schemas.openxmlformats.org/officeDocument/2006/relationships/hyperlink" Target="http://paperpile.com/b/DMgiy7/cpTSq" TargetMode="External"/><Relationship Id="rId108" Type="http://schemas.openxmlformats.org/officeDocument/2006/relationships/hyperlink" Target="https://www.neuropsicolatina.org/index.php/Neuropsicologia_Latinoamericana/article/view/295" TargetMode="External"/><Relationship Id="rId229" Type="http://schemas.openxmlformats.org/officeDocument/2006/relationships/hyperlink" Target="http://dx.doi.org/10.1037/a0023750" TargetMode="External"/><Relationship Id="rId220" Type="http://schemas.openxmlformats.org/officeDocument/2006/relationships/hyperlink" Target="http://paperpile.com/b/DMgiy7/TlMat" TargetMode="External"/><Relationship Id="rId341" Type="http://schemas.openxmlformats.org/officeDocument/2006/relationships/hyperlink" Target="http://dx.doi.org/10.1590/s1020-49892010000400009" TargetMode="External"/><Relationship Id="rId462" Type="http://schemas.openxmlformats.org/officeDocument/2006/relationships/hyperlink" Target="http://paperpile.com/b/DMgiy7/yv6h8" TargetMode="External"/><Relationship Id="rId340" Type="http://schemas.openxmlformats.org/officeDocument/2006/relationships/hyperlink" Target="http://paperpile.com/b/DMgiy7/tilK8" TargetMode="External"/><Relationship Id="rId461" Type="http://schemas.openxmlformats.org/officeDocument/2006/relationships/hyperlink" Target="http://paperpile.com/b/DMgiy7/yv6h8" TargetMode="External"/><Relationship Id="rId460" Type="http://schemas.openxmlformats.org/officeDocument/2006/relationships/hyperlink" Target="http://paperpile.com/b/DMgiy7/yv6h8" TargetMode="External"/><Relationship Id="rId103" Type="http://schemas.openxmlformats.org/officeDocument/2006/relationships/hyperlink" Target="http://paperpile.com/b/DMgiy7/lRszT" TargetMode="External"/><Relationship Id="rId224" Type="http://schemas.openxmlformats.org/officeDocument/2006/relationships/hyperlink" Target="http://paperpile.com/b/DMgiy7/8Rxed" TargetMode="External"/><Relationship Id="rId345" Type="http://schemas.openxmlformats.org/officeDocument/2006/relationships/hyperlink" Target="http://paperpile.com/b/DMgiy7/fYaI" TargetMode="External"/><Relationship Id="rId466" Type="http://schemas.openxmlformats.org/officeDocument/2006/relationships/hyperlink" Target="http://paperpile.com/b/DMgiy7/ZJdCy" TargetMode="External"/><Relationship Id="rId102" Type="http://schemas.openxmlformats.org/officeDocument/2006/relationships/hyperlink" Target="http://dx.doi.org/10.1177/1073191102009001003" TargetMode="External"/><Relationship Id="rId223" Type="http://schemas.openxmlformats.org/officeDocument/2006/relationships/hyperlink" Target="http://dx.doi.org/10.1590/1413-81232018234.16972016" TargetMode="External"/><Relationship Id="rId344" Type="http://schemas.openxmlformats.org/officeDocument/2006/relationships/hyperlink" Target="http://paperpile.com/b/DMgiy7/fYaI" TargetMode="External"/><Relationship Id="rId465" Type="http://schemas.openxmlformats.org/officeDocument/2006/relationships/hyperlink" Target="http://dx.doi.org/10.1016/j.jad.2020.03.109" TargetMode="External"/><Relationship Id="rId101" Type="http://schemas.openxmlformats.org/officeDocument/2006/relationships/hyperlink" Target="http://paperpile.com/b/DMgiy7/DFe6I" TargetMode="External"/><Relationship Id="rId222" Type="http://schemas.openxmlformats.org/officeDocument/2006/relationships/hyperlink" Target="http://paperpile.com/b/DMgiy7/TlMat" TargetMode="External"/><Relationship Id="rId343" Type="http://schemas.openxmlformats.org/officeDocument/2006/relationships/hyperlink" Target="http://paperpile.com/b/DMgiy7/fYaI" TargetMode="External"/><Relationship Id="rId464" Type="http://schemas.openxmlformats.org/officeDocument/2006/relationships/hyperlink" Target="http://paperpile.com/b/DMgiy7/yv6h8" TargetMode="External"/><Relationship Id="rId100" Type="http://schemas.openxmlformats.org/officeDocument/2006/relationships/hyperlink" Target="http://paperpile.com/b/DMgiy7/DFe6I" TargetMode="External"/><Relationship Id="rId221" Type="http://schemas.openxmlformats.org/officeDocument/2006/relationships/hyperlink" Target="http://paperpile.com/b/DMgiy7/TlMat" TargetMode="External"/><Relationship Id="rId342" Type="http://schemas.openxmlformats.org/officeDocument/2006/relationships/hyperlink" Target="http://paperpile.com/b/DMgiy7/fYaI" TargetMode="External"/><Relationship Id="rId463" Type="http://schemas.openxmlformats.org/officeDocument/2006/relationships/hyperlink" Target="http://paperpile.com/b/DMgiy7/yv6h8" TargetMode="External"/><Relationship Id="rId217" Type="http://schemas.openxmlformats.org/officeDocument/2006/relationships/hyperlink" Target="http://paperpile.com/b/DMgiy7/Gi4Ws" TargetMode="External"/><Relationship Id="rId338" Type="http://schemas.openxmlformats.org/officeDocument/2006/relationships/hyperlink" Target="http://paperpile.com/b/DMgiy7/tilK8" TargetMode="External"/><Relationship Id="rId459" Type="http://schemas.openxmlformats.org/officeDocument/2006/relationships/hyperlink" Target="http://dx.doi.org/10.1177/1359105309346343" TargetMode="External"/><Relationship Id="rId216" Type="http://schemas.openxmlformats.org/officeDocument/2006/relationships/hyperlink" Target="http://paperpile.com/b/DMgiy7/Gi4Ws" TargetMode="External"/><Relationship Id="rId337" Type="http://schemas.openxmlformats.org/officeDocument/2006/relationships/hyperlink" Target="http://paperpile.com/b/DMgiy7/tilK8" TargetMode="External"/><Relationship Id="rId458" Type="http://schemas.openxmlformats.org/officeDocument/2006/relationships/hyperlink" Target="http://paperpile.com/b/DMgiy7/vn6N7" TargetMode="External"/><Relationship Id="rId215" Type="http://schemas.openxmlformats.org/officeDocument/2006/relationships/hyperlink" Target="http://paperpile.com/b/DMgiy7/Gi4Ws" TargetMode="External"/><Relationship Id="rId336" Type="http://schemas.openxmlformats.org/officeDocument/2006/relationships/hyperlink" Target="http://paperpile.com/b/DMgiy7/tilK8" TargetMode="External"/><Relationship Id="rId457" Type="http://schemas.openxmlformats.org/officeDocument/2006/relationships/hyperlink" Target="http://paperpile.com/b/DMgiy7/vn6N7" TargetMode="External"/><Relationship Id="rId214" Type="http://schemas.openxmlformats.org/officeDocument/2006/relationships/hyperlink" Target="http://dx.doi.org/10.1016/j.jrp.2006.11.002" TargetMode="External"/><Relationship Id="rId335" Type="http://schemas.openxmlformats.org/officeDocument/2006/relationships/hyperlink" Target="http://dx.doi.org/10.1093/bioinformatics/bty476" TargetMode="External"/><Relationship Id="rId456" Type="http://schemas.openxmlformats.org/officeDocument/2006/relationships/hyperlink" Target="http://paperpile.com/b/DMgiy7/vn6N7" TargetMode="External"/><Relationship Id="rId219" Type="http://schemas.openxmlformats.org/officeDocument/2006/relationships/hyperlink" Target="http://paperpile.com/b/DMgiy7/TlMat" TargetMode="External"/><Relationship Id="rId218" Type="http://schemas.openxmlformats.org/officeDocument/2006/relationships/hyperlink" Target="http://paperpile.com/b/DMgiy7/TlMat" TargetMode="External"/><Relationship Id="rId339" Type="http://schemas.openxmlformats.org/officeDocument/2006/relationships/hyperlink" Target="http://paperpile.com/b/DMgiy7/tilK8" TargetMode="External"/><Relationship Id="rId330" Type="http://schemas.openxmlformats.org/officeDocument/2006/relationships/hyperlink" Target="http://paperpile.com/b/DMgiy7/tq8xR" TargetMode="External"/><Relationship Id="rId451" Type="http://schemas.openxmlformats.org/officeDocument/2006/relationships/hyperlink" Target="http://paperpile.com/b/DMgiy7/SBakN" TargetMode="External"/><Relationship Id="rId450" Type="http://schemas.openxmlformats.org/officeDocument/2006/relationships/hyperlink" Target="http://paperpile.com/b/DMgiy7/SBakN" TargetMode="External"/><Relationship Id="rId213" Type="http://schemas.openxmlformats.org/officeDocument/2006/relationships/hyperlink" Target="http://paperpile.com/b/DMgiy7/KTjpN" TargetMode="External"/><Relationship Id="rId334" Type="http://schemas.openxmlformats.org/officeDocument/2006/relationships/hyperlink" Target="http://paperpile.com/b/DMgiy7/tq8xR" TargetMode="External"/><Relationship Id="rId455" Type="http://schemas.openxmlformats.org/officeDocument/2006/relationships/hyperlink" Target="http://paperpile.com/b/DMgiy7/vn6N7" TargetMode="External"/><Relationship Id="rId212" Type="http://schemas.openxmlformats.org/officeDocument/2006/relationships/hyperlink" Target="http://paperpile.com/b/DMgiy7/KTjpN" TargetMode="External"/><Relationship Id="rId333" Type="http://schemas.openxmlformats.org/officeDocument/2006/relationships/hyperlink" Target="http://paperpile.com/b/DMgiy7/tq8xR" TargetMode="External"/><Relationship Id="rId454" Type="http://schemas.openxmlformats.org/officeDocument/2006/relationships/hyperlink" Target="http://paperpile.com/b/DMgiy7/vn6N7" TargetMode="External"/><Relationship Id="rId211" Type="http://schemas.openxmlformats.org/officeDocument/2006/relationships/hyperlink" Target="http://paperpile.com/b/DMgiy7/KTjpN" TargetMode="External"/><Relationship Id="rId332" Type="http://schemas.openxmlformats.org/officeDocument/2006/relationships/hyperlink" Target="http://paperpile.com/b/DMgiy7/tq8xR" TargetMode="External"/><Relationship Id="rId453" Type="http://schemas.openxmlformats.org/officeDocument/2006/relationships/hyperlink" Target="http://dx.doi.org/10.1080/09297041003679344" TargetMode="External"/><Relationship Id="rId210" Type="http://schemas.openxmlformats.org/officeDocument/2006/relationships/hyperlink" Target="http://paperpile.com/b/DMgiy7/KTjpN" TargetMode="External"/><Relationship Id="rId331" Type="http://schemas.openxmlformats.org/officeDocument/2006/relationships/hyperlink" Target="http://paperpile.com/b/DMgiy7/tq8xR" TargetMode="External"/><Relationship Id="rId452" Type="http://schemas.openxmlformats.org/officeDocument/2006/relationships/hyperlink" Target="http://paperpile.com/b/DMgiy7/SBakN" TargetMode="External"/><Relationship Id="rId370" Type="http://schemas.openxmlformats.org/officeDocument/2006/relationships/hyperlink" Target="http://paperpile.com/b/DMgiy7/7I6m" TargetMode="External"/><Relationship Id="rId491" Type="http://schemas.openxmlformats.org/officeDocument/2006/relationships/hyperlink" Target="http://paperpile.com/b/DMgiy7/Dmiq" TargetMode="External"/><Relationship Id="rId490" Type="http://schemas.openxmlformats.org/officeDocument/2006/relationships/hyperlink" Target="http://paperpile.com/b/DMgiy7/Dmiq" TargetMode="External"/><Relationship Id="rId129" Type="http://schemas.openxmlformats.org/officeDocument/2006/relationships/hyperlink" Target="http://paperpile.com/b/DMgiy7/NGHxJ" TargetMode="External"/><Relationship Id="rId128" Type="http://schemas.openxmlformats.org/officeDocument/2006/relationships/hyperlink" Target="http://paperpile.com/b/DMgiy7/NGHxJ" TargetMode="External"/><Relationship Id="rId249" Type="http://schemas.openxmlformats.org/officeDocument/2006/relationships/hyperlink" Target="http://paperpile.com/b/DMgiy7/nDEuQ" TargetMode="External"/><Relationship Id="rId127" Type="http://schemas.openxmlformats.org/officeDocument/2006/relationships/hyperlink" Target="http://paperpile.com/b/DMgiy7/NGHxJ" TargetMode="External"/><Relationship Id="rId248" Type="http://schemas.openxmlformats.org/officeDocument/2006/relationships/hyperlink" Target="http://paperpile.com/b/DMgiy7/nDEuQ" TargetMode="External"/><Relationship Id="rId369" Type="http://schemas.openxmlformats.org/officeDocument/2006/relationships/hyperlink" Target="http://paperpile.com/b/DMgiy7/7I6m" TargetMode="External"/><Relationship Id="rId126" Type="http://schemas.openxmlformats.org/officeDocument/2006/relationships/hyperlink" Target="http://dx.doi.org/10.1590/S0102-311X2011001100015" TargetMode="External"/><Relationship Id="rId247" Type="http://schemas.openxmlformats.org/officeDocument/2006/relationships/hyperlink" Target="http://dx.doi.org/10.1002/dev.22157" TargetMode="External"/><Relationship Id="rId368" Type="http://schemas.openxmlformats.org/officeDocument/2006/relationships/hyperlink" Target="http://paperpile.com/b/DMgiy7/7I6m" TargetMode="External"/><Relationship Id="rId489" Type="http://schemas.openxmlformats.org/officeDocument/2006/relationships/hyperlink" Target="http://paperpile.com/b/DMgiy7/Dmiq" TargetMode="External"/><Relationship Id="rId121" Type="http://schemas.openxmlformats.org/officeDocument/2006/relationships/hyperlink" Target="http://paperpile.com/b/DMgiy7/9dB51" TargetMode="External"/><Relationship Id="rId242" Type="http://schemas.openxmlformats.org/officeDocument/2006/relationships/hyperlink" Target="http://paperpile.com/b/DMgiy7/g3fZq" TargetMode="External"/><Relationship Id="rId363" Type="http://schemas.openxmlformats.org/officeDocument/2006/relationships/hyperlink" Target="http://paperpile.com/b/DMgiy7/lodS3" TargetMode="External"/><Relationship Id="rId484" Type="http://schemas.openxmlformats.org/officeDocument/2006/relationships/hyperlink" Target="http://paperpile.com/b/DMgiy7/cIxYg" TargetMode="External"/><Relationship Id="rId120" Type="http://schemas.openxmlformats.org/officeDocument/2006/relationships/hyperlink" Target="http://dx.doi.org/10.1038/s41587-019-0209-9" TargetMode="External"/><Relationship Id="rId241" Type="http://schemas.openxmlformats.org/officeDocument/2006/relationships/hyperlink" Target="http://dx.doi.org/10.1371/journal.pone.0087118" TargetMode="External"/><Relationship Id="rId362" Type="http://schemas.openxmlformats.org/officeDocument/2006/relationships/hyperlink" Target="http://paperpile.com/b/DMgiy7/lodS3" TargetMode="External"/><Relationship Id="rId483" Type="http://schemas.openxmlformats.org/officeDocument/2006/relationships/hyperlink" Target="http://paperpile.com/b/DMgiy7/cIxYg" TargetMode="External"/><Relationship Id="rId240" Type="http://schemas.openxmlformats.org/officeDocument/2006/relationships/hyperlink" Target="http://paperpile.com/b/DMgiy7/pHFAy" TargetMode="External"/><Relationship Id="rId361" Type="http://schemas.openxmlformats.org/officeDocument/2006/relationships/hyperlink" Target="http://paperpile.com/b/DMgiy7/lodS3" TargetMode="External"/><Relationship Id="rId482" Type="http://schemas.openxmlformats.org/officeDocument/2006/relationships/hyperlink" Target="http://paperpile.com/b/DMgiy7/cIxYg" TargetMode="External"/><Relationship Id="rId360" Type="http://schemas.openxmlformats.org/officeDocument/2006/relationships/hyperlink" Target="http://paperpile.com/b/DMgiy7/lodS3" TargetMode="External"/><Relationship Id="rId481" Type="http://schemas.openxmlformats.org/officeDocument/2006/relationships/hyperlink" Target="http://paperpile.com/b/DMgiy7/cIxYg" TargetMode="External"/><Relationship Id="rId125" Type="http://schemas.openxmlformats.org/officeDocument/2006/relationships/hyperlink" Target="http://paperpile.com/b/DMgiy7/9dB51" TargetMode="External"/><Relationship Id="rId246" Type="http://schemas.openxmlformats.org/officeDocument/2006/relationships/hyperlink" Target="http://paperpile.com/b/DMgiy7/g3fZq" TargetMode="External"/><Relationship Id="rId367" Type="http://schemas.openxmlformats.org/officeDocument/2006/relationships/hyperlink" Target="http://paperpile.com/b/DMgiy7/7I6m" TargetMode="External"/><Relationship Id="rId488" Type="http://schemas.openxmlformats.org/officeDocument/2006/relationships/hyperlink" Target="http://paperpile.com/b/DMgiy7/Dmiq" TargetMode="External"/><Relationship Id="rId124" Type="http://schemas.openxmlformats.org/officeDocument/2006/relationships/hyperlink" Target="http://paperpile.com/b/DMgiy7/9dB51" TargetMode="External"/><Relationship Id="rId245" Type="http://schemas.openxmlformats.org/officeDocument/2006/relationships/hyperlink" Target="http://paperpile.com/b/DMgiy7/g3fZq" TargetMode="External"/><Relationship Id="rId366" Type="http://schemas.openxmlformats.org/officeDocument/2006/relationships/hyperlink" Target="http://paperpile.com/b/DMgiy7/7I6m" TargetMode="External"/><Relationship Id="rId487" Type="http://schemas.openxmlformats.org/officeDocument/2006/relationships/hyperlink" Target="http://paperpile.com/b/DMgiy7/Dmiq" TargetMode="External"/><Relationship Id="rId123" Type="http://schemas.openxmlformats.org/officeDocument/2006/relationships/hyperlink" Target="http://paperpile.com/b/DMgiy7/9dB51" TargetMode="External"/><Relationship Id="rId244" Type="http://schemas.openxmlformats.org/officeDocument/2006/relationships/hyperlink" Target="http://paperpile.com/b/DMgiy7/g3fZq" TargetMode="External"/><Relationship Id="rId365" Type="http://schemas.openxmlformats.org/officeDocument/2006/relationships/hyperlink" Target="http://dx.doi.org/10.1038/s41588-022-01016-z" TargetMode="External"/><Relationship Id="rId486" Type="http://schemas.openxmlformats.org/officeDocument/2006/relationships/hyperlink" Target="http://dx.doi.org/10.1016/j.neuroimage.2011.01.055" TargetMode="External"/><Relationship Id="rId122" Type="http://schemas.openxmlformats.org/officeDocument/2006/relationships/hyperlink" Target="http://paperpile.com/b/DMgiy7/9dB51" TargetMode="External"/><Relationship Id="rId243" Type="http://schemas.openxmlformats.org/officeDocument/2006/relationships/hyperlink" Target="http://paperpile.com/b/DMgiy7/g3fZq" TargetMode="External"/><Relationship Id="rId364" Type="http://schemas.openxmlformats.org/officeDocument/2006/relationships/hyperlink" Target="http://paperpile.com/b/DMgiy7/lodS3" TargetMode="External"/><Relationship Id="rId485" Type="http://schemas.openxmlformats.org/officeDocument/2006/relationships/hyperlink" Target="http://paperpile.com/b/DMgiy7/cIxYg" TargetMode="External"/><Relationship Id="rId95" Type="http://schemas.openxmlformats.org/officeDocument/2006/relationships/hyperlink" Target="http://paperpile.com/b/DMgiy7/8HwkG" TargetMode="External"/><Relationship Id="rId94" Type="http://schemas.openxmlformats.org/officeDocument/2006/relationships/hyperlink" Target="http://paperpile.com/b/DMgiy7/8HwkG" TargetMode="External"/><Relationship Id="rId97" Type="http://schemas.openxmlformats.org/officeDocument/2006/relationships/hyperlink" Target="http://paperpile.com/b/DMgiy7/DFe6I" TargetMode="External"/><Relationship Id="rId96" Type="http://schemas.openxmlformats.org/officeDocument/2006/relationships/hyperlink" Target="http://paperpile.com/b/DMgiy7/8HwkG" TargetMode="External"/><Relationship Id="rId99" Type="http://schemas.openxmlformats.org/officeDocument/2006/relationships/hyperlink" Target="http://paperpile.com/b/DMgiy7/DFe6I" TargetMode="External"/><Relationship Id="rId480" Type="http://schemas.openxmlformats.org/officeDocument/2006/relationships/hyperlink" Target="http://dx.doi.org/10.1016/j.psychres.2008.05.006" TargetMode="External"/><Relationship Id="rId98" Type="http://schemas.openxmlformats.org/officeDocument/2006/relationships/hyperlink" Target="http://paperpile.com/b/DMgiy7/DFe6I" TargetMode="External"/><Relationship Id="rId91" Type="http://schemas.openxmlformats.org/officeDocument/2006/relationships/hyperlink" Target="http://paperpile.com/b/DMgiy7/hmXr" TargetMode="External"/><Relationship Id="rId90" Type="http://schemas.openxmlformats.org/officeDocument/2006/relationships/hyperlink" Target="http://paperpile.com/b/DMgiy7/hmXr" TargetMode="External"/><Relationship Id="rId93" Type="http://schemas.openxmlformats.org/officeDocument/2006/relationships/hyperlink" Target="http://dx.doi.org/10.1016/j.biopsycho.2004.03.007" TargetMode="External"/><Relationship Id="rId92" Type="http://schemas.openxmlformats.org/officeDocument/2006/relationships/hyperlink" Target="http://paperpile.com/b/DMgiy7/hmXr" TargetMode="External"/><Relationship Id="rId118" Type="http://schemas.openxmlformats.org/officeDocument/2006/relationships/hyperlink" Target="http://paperpile.com/b/DMgiy7/EM7rl" TargetMode="External"/><Relationship Id="rId239" Type="http://schemas.openxmlformats.org/officeDocument/2006/relationships/hyperlink" Target="http://paperpile.com/b/DMgiy7/pHFAy" TargetMode="External"/><Relationship Id="rId117" Type="http://schemas.openxmlformats.org/officeDocument/2006/relationships/hyperlink" Target="http://paperpile.com/b/DMgiy7/EM7rl" TargetMode="External"/><Relationship Id="rId238" Type="http://schemas.openxmlformats.org/officeDocument/2006/relationships/hyperlink" Target="http://paperpile.com/b/DMgiy7/pHFAy" TargetMode="External"/><Relationship Id="rId359" Type="http://schemas.openxmlformats.org/officeDocument/2006/relationships/hyperlink" Target="http://dx.doi.org/10.1097/CHI.0b013e318185a6d8" TargetMode="External"/><Relationship Id="rId116" Type="http://schemas.openxmlformats.org/officeDocument/2006/relationships/hyperlink" Target="http://paperpile.com/b/DMgiy7/EM7rl" TargetMode="External"/><Relationship Id="rId237" Type="http://schemas.openxmlformats.org/officeDocument/2006/relationships/hyperlink" Target="http://paperpile.com/b/DMgiy7/pHFAy" TargetMode="External"/><Relationship Id="rId358" Type="http://schemas.openxmlformats.org/officeDocument/2006/relationships/hyperlink" Target="http://paperpile.com/b/DMgiy7/9CO64" TargetMode="External"/><Relationship Id="rId479" Type="http://schemas.openxmlformats.org/officeDocument/2006/relationships/hyperlink" Target="http://paperpile.com/b/DMgiy7/1AGhT" TargetMode="External"/><Relationship Id="rId115" Type="http://schemas.openxmlformats.org/officeDocument/2006/relationships/hyperlink" Target="http://paperpile.com/b/DMgiy7/EM7rl" TargetMode="External"/><Relationship Id="rId236" Type="http://schemas.openxmlformats.org/officeDocument/2006/relationships/hyperlink" Target="http://paperpile.com/b/DMgiy7/pHFAy" TargetMode="External"/><Relationship Id="rId357" Type="http://schemas.openxmlformats.org/officeDocument/2006/relationships/hyperlink" Target="http://paperpile.com/b/DMgiy7/9CO64" TargetMode="External"/><Relationship Id="rId478" Type="http://schemas.openxmlformats.org/officeDocument/2006/relationships/hyperlink" Target="http://paperpile.com/b/DMgiy7/1AGhT" TargetMode="External"/><Relationship Id="rId119" Type="http://schemas.openxmlformats.org/officeDocument/2006/relationships/hyperlink" Target="http://paperpile.com/b/DMgiy7/EM7rl" TargetMode="External"/><Relationship Id="rId110" Type="http://schemas.openxmlformats.org/officeDocument/2006/relationships/hyperlink" Target="http://paperpile.com/b/DMgiy7/cpTSq" TargetMode="External"/><Relationship Id="rId231" Type="http://schemas.openxmlformats.org/officeDocument/2006/relationships/hyperlink" Target="http://paperpile.com/b/DMgiy7/a0I7" TargetMode="External"/><Relationship Id="rId352" Type="http://schemas.openxmlformats.org/officeDocument/2006/relationships/hyperlink" Target="http://paperpile.com/b/DMgiy7/Zm0qb" TargetMode="External"/><Relationship Id="rId473" Type="http://schemas.openxmlformats.org/officeDocument/2006/relationships/hyperlink" Target="http://paperpile.com/b/DMgiy7/09ZdX" TargetMode="External"/><Relationship Id="rId230" Type="http://schemas.openxmlformats.org/officeDocument/2006/relationships/hyperlink" Target="http://paperpile.com/b/DMgiy7/a0I7" TargetMode="External"/><Relationship Id="rId351" Type="http://schemas.openxmlformats.org/officeDocument/2006/relationships/hyperlink" Target="http://paperpile.com/b/DMgiy7/Zm0qb" TargetMode="External"/><Relationship Id="rId472" Type="http://schemas.openxmlformats.org/officeDocument/2006/relationships/hyperlink" Target="http://paperpile.com/b/DMgiy7/09ZdX" TargetMode="External"/><Relationship Id="rId350" Type="http://schemas.openxmlformats.org/officeDocument/2006/relationships/hyperlink" Target="http://paperpile.com/b/DMgiy7/Zm0qb" TargetMode="External"/><Relationship Id="rId471" Type="http://schemas.openxmlformats.org/officeDocument/2006/relationships/hyperlink" Target="http://dx.doi.org/10.5664/jcsm.7478" TargetMode="External"/><Relationship Id="rId470" Type="http://schemas.openxmlformats.org/officeDocument/2006/relationships/hyperlink" Target="http://paperpile.com/b/DMgiy7/ZJdCy" TargetMode="External"/><Relationship Id="rId114" Type="http://schemas.openxmlformats.org/officeDocument/2006/relationships/hyperlink" Target="http://dx.doi.org/10.7554/eLife.65088" TargetMode="External"/><Relationship Id="rId235" Type="http://schemas.openxmlformats.org/officeDocument/2006/relationships/hyperlink" Target="http://dx.doi.org/10.3389/fnins.2018.00097" TargetMode="External"/><Relationship Id="rId356" Type="http://schemas.openxmlformats.org/officeDocument/2006/relationships/hyperlink" Target="http://paperpile.com/b/DMgiy7/9CO64" TargetMode="External"/><Relationship Id="rId477" Type="http://schemas.openxmlformats.org/officeDocument/2006/relationships/hyperlink" Target="http://paperpile.com/b/DMgiy7/1AGhT" TargetMode="External"/><Relationship Id="rId113" Type="http://schemas.openxmlformats.org/officeDocument/2006/relationships/hyperlink" Target="http://paperpile.com/b/DMgiy7/cpTSq" TargetMode="External"/><Relationship Id="rId234" Type="http://schemas.openxmlformats.org/officeDocument/2006/relationships/hyperlink" Target="http://paperpile.com/b/DMgiy7/a0I7" TargetMode="External"/><Relationship Id="rId355" Type="http://schemas.openxmlformats.org/officeDocument/2006/relationships/hyperlink" Target="http://paperpile.com/b/DMgiy7/9CO64" TargetMode="External"/><Relationship Id="rId476" Type="http://schemas.openxmlformats.org/officeDocument/2006/relationships/hyperlink" Target="http://paperpile.com/b/DMgiy7/1AGhT" TargetMode="External"/><Relationship Id="rId112" Type="http://schemas.openxmlformats.org/officeDocument/2006/relationships/hyperlink" Target="http://paperpile.com/b/DMgiy7/cpTSq" TargetMode="External"/><Relationship Id="rId233" Type="http://schemas.openxmlformats.org/officeDocument/2006/relationships/hyperlink" Target="http://paperpile.com/b/DMgiy7/a0I7" TargetMode="External"/><Relationship Id="rId354" Type="http://schemas.openxmlformats.org/officeDocument/2006/relationships/hyperlink" Target="http://paperpile.com/b/DMgiy7/9CO64" TargetMode="External"/><Relationship Id="rId475" Type="http://schemas.openxmlformats.org/officeDocument/2006/relationships/hyperlink" Target="http://paperpile.com/b/DMgiy7/1AGhT" TargetMode="External"/><Relationship Id="rId111" Type="http://schemas.openxmlformats.org/officeDocument/2006/relationships/hyperlink" Target="http://paperpile.com/b/DMgiy7/cpTSq" TargetMode="External"/><Relationship Id="rId232" Type="http://schemas.openxmlformats.org/officeDocument/2006/relationships/hyperlink" Target="http://paperpile.com/b/DMgiy7/a0I7" TargetMode="External"/><Relationship Id="rId353" Type="http://schemas.openxmlformats.org/officeDocument/2006/relationships/hyperlink" Target="http://dx.doi.org/10.9788/TP2016.1-25" TargetMode="External"/><Relationship Id="rId474" Type="http://schemas.openxmlformats.org/officeDocument/2006/relationships/hyperlink" Target="http://paperpile.com/b/DMgiy7/09ZdX" TargetMode="External"/><Relationship Id="rId305" Type="http://schemas.openxmlformats.org/officeDocument/2006/relationships/hyperlink" Target="http://dx.doi.org/10.3389/fnins.2018.00513" TargetMode="External"/><Relationship Id="rId426" Type="http://schemas.openxmlformats.org/officeDocument/2006/relationships/hyperlink" Target="http://paperpile.com/b/DMgiy7/p5YKS" TargetMode="External"/><Relationship Id="rId304" Type="http://schemas.openxmlformats.org/officeDocument/2006/relationships/hyperlink" Target="http://paperpile.com/b/DMgiy7/g4Siu" TargetMode="External"/><Relationship Id="rId425" Type="http://schemas.openxmlformats.org/officeDocument/2006/relationships/hyperlink" Target="http://paperpile.com/b/DMgiy7/p5YKS" TargetMode="External"/><Relationship Id="rId303" Type="http://schemas.openxmlformats.org/officeDocument/2006/relationships/hyperlink" Target="http://paperpile.com/b/DMgiy7/g4Siu" TargetMode="External"/><Relationship Id="rId424" Type="http://schemas.openxmlformats.org/officeDocument/2006/relationships/hyperlink" Target="http://paperpile.com/b/DMgiy7/p5YKS" TargetMode="External"/><Relationship Id="rId302" Type="http://schemas.openxmlformats.org/officeDocument/2006/relationships/hyperlink" Target="http://paperpile.com/b/DMgiy7/g4Siu" TargetMode="External"/><Relationship Id="rId423" Type="http://schemas.openxmlformats.org/officeDocument/2006/relationships/hyperlink" Target="http://paperpile.com/b/DMgiy7/p5YKS" TargetMode="External"/><Relationship Id="rId309" Type="http://schemas.openxmlformats.org/officeDocument/2006/relationships/hyperlink" Target="http://paperpile.com/b/DMgiy7/cUTin" TargetMode="External"/><Relationship Id="rId308" Type="http://schemas.openxmlformats.org/officeDocument/2006/relationships/hyperlink" Target="http://paperpile.com/b/DMgiy7/cUTin" TargetMode="External"/><Relationship Id="rId429" Type="http://schemas.openxmlformats.org/officeDocument/2006/relationships/hyperlink" Target="http://paperpile.com/b/DMgiy7/G5S1E" TargetMode="External"/><Relationship Id="rId307" Type="http://schemas.openxmlformats.org/officeDocument/2006/relationships/hyperlink" Target="http://paperpile.com/b/DMgiy7/cUTin" TargetMode="External"/><Relationship Id="rId428" Type="http://schemas.openxmlformats.org/officeDocument/2006/relationships/hyperlink" Target="http://paperpile.com/b/DMgiy7/G5S1E" TargetMode="External"/><Relationship Id="rId306" Type="http://schemas.openxmlformats.org/officeDocument/2006/relationships/hyperlink" Target="http://paperpile.com/b/DMgiy7/cUTin" TargetMode="External"/><Relationship Id="rId427" Type="http://schemas.openxmlformats.org/officeDocument/2006/relationships/hyperlink" Target="http://dx.doi.org/10.1590/S0034-8910.2014048005195" TargetMode="External"/><Relationship Id="rId301" Type="http://schemas.openxmlformats.org/officeDocument/2006/relationships/hyperlink" Target="http://paperpile.com/b/DMgiy7/g4Siu" TargetMode="External"/><Relationship Id="rId422" Type="http://schemas.openxmlformats.org/officeDocument/2006/relationships/hyperlink" Target="http://paperpile.com/b/DMgiy7/p5YKS" TargetMode="External"/><Relationship Id="rId300" Type="http://schemas.openxmlformats.org/officeDocument/2006/relationships/hyperlink" Target="http://paperpile.com/b/DMgiy7/g4Siu" TargetMode="External"/><Relationship Id="rId421" Type="http://schemas.openxmlformats.org/officeDocument/2006/relationships/hyperlink" Target="http://dx.doi.org/10.1080/87565641.2011.614663" TargetMode="External"/><Relationship Id="rId420" Type="http://schemas.openxmlformats.org/officeDocument/2006/relationships/hyperlink" Target="http://paperpile.com/b/DMgiy7/OWZK7" TargetMode="External"/><Relationship Id="rId415" Type="http://schemas.openxmlformats.org/officeDocument/2006/relationships/hyperlink" Target="http://dx.doi.org/10.1016/j.neuroimage.2009.10.003" TargetMode="External"/><Relationship Id="rId414" Type="http://schemas.openxmlformats.org/officeDocument/2006/relationships/hyperlink" Target="http://paperpile.com/b/DMgiy7/SQWz" TargetMode="External"/><Relationship Id="rId413" Type="http://schemas.openxmlformats.org/officeDocument/2006/relationships/hyperlink" Target="http://paperpile.com/b/DMgiy7/SQWz" TargetMode="External"/><Relationship Id="rId412" Type="http://schemas.openxmlformats.org/officeDocument/2006/relationships/hyperlink" Target="http://paperpile.com/b/DMgiy7/SQWz" TargetMode="External"/><Relationship Id="rId419" Type="http://schemas.openxmlformats.org/officeDocument/2006/relationships/hyperlink" Target="http://paperpile.com/b/DMgiy7/OWZK7" TargetMode="External"/><Relationship Id="rId418" Type="http://schemas.openxmlformats.org/officeDocument/2006/relationships/hyperlink" Target="http://paperpile.com/b/DMgiy7/OWZK7" TargetMode="External"/><Relationship Id="rId417" Type="http://schemas.openxmlformats.org/officeDocument/2006/relationships/hyperlink" Target="http://paperpile.com/b/DMgiy7/OWZK7" TargetMode="External"/><Relationship Id="rId416" Type="http://schemas.openxmlformats.org/officeDocument/2006/relationships/hyperlink" Target="http://paperpile.com/b/DMgiy7/OWZK7" TargetMode="External"/><Relationship Id="rId411" Type="http://schemas.openxmlformats.org/officeDocument/2006/relationships/hyperlink" Target="http://paperpile.com/b/DMgiy7/SQWz" TargetMode="External"/><Relationship Id="rId410" Type="http://schemas.openxmlformats.org/officeDocument/2006/relationships/hyperlink" Target="http://paperpile.com/b/DMgiy7/SQWz" TargetMode="External"/><Relationship Id="rId206" Type="http://schemas.openxmlformats.org/officeDocument/2006/relationships/hyperlink" Target="http://paperpile.com/b/DMgiy7/ErRfK" TargetMode="External"/><Relationship Id="rId327" Type="http://schemas.openxmlformats.org/officeDocument/2006/relationships/hyperlink" Target="http://paperpile.com/b/DMgiy7/T9GcT" TargetMode="External"/><Relationship Id="rId448" Type="http://schemas.openxmlformats.org/officeDocument/2006/relationships/hyperlink" Target="http://paperpile.com/b/DMgiy7/SBakN" TargetMode="External"/><Relationship Id="rId205" Type="http://schemas.openxmlformats.org/officeDocument/2006/relationships/hyperlink" Target="http://paperpile.com/b/DMgiy7/ErRfK" TargetMode="External"/><Relationship Id="rId326" Type="http://schemas.openxmlformats.org/officeDocument/2006/relationships/hyperlink" Target="http://paperpile.com/b/DMgiy7/T9GcT" TargetMode="External"/><Relationship Id="rId447" Type="http://schemas.openxmlformats.org/officeDocument/2006/relationships/hyperlink" Target="http://dx.doi.org/10.1016/j.bpsc.2019.05.009" TargetMode="External"/><Relationship Id="rId204" Type="http://schemas.openxmlformats.org/officeDocument/2006/relationships/hyperlink" Target="http://paperpile.com/b/DMgiy7/ErRfK" TargetMode="External"/><Relationship Id="rId325" Type="http://schemas.openxmlformats.org/officeDocument/2006/relationships/hyperlink" Target="http://paperpile.com/b/DMgiy7/T9GcT" TargetMode="External"/><Relationship Id="rId446" Type="http://schemas.openxmlformats.org/officeDocument/2006/relationships/hyperlink" Target="http://paperpile.com/b/DMgiy7/5mG43" TargetMode="External"/><Relationship Id="rId203" Type="http://schemas.openxmlformats.org/officeDocument/2006/relationships/hyperlink" Target="http://paperpile.com/b/DMgiy7/ErRfK" TargetMode="External"/><Relationship Id="rId324" Type="http://schemas.openxmlformats.org/officeDocument/2006/relationships/hyperlink" Target="http://paperpile.com/b/DMgiy7/T9GcT" TargetMode="External"/><Relationship Id="rId445" Type="http://schemas.openxmlformats.org/officeDocument/2006/relationships/hyperlink" Target="http://paperpile.com/b/DMgiy7/5mG43" TargetMode="External"/><Relationship Id="rId209" Type="http://schemas.openxmlformats.org/officeDocument/2006/relationships/hyperlink" Target="http://paperpile.com/b/DMgiy7/KTjpN" TargetMode="External"/><Relationship Id="rId208" Type="http://schemas.openxmlformats.org/officeDocument/2006/relationships/hyperlink" Target="http://dx.doi.org/10.1073/pnas.2202764119" TargetMode="External"/><Relationship Id="rId329" Type="http://schemas.openxmlformats.org/officeDocument/2006/relationships/hyperlink" Target="http://dx.doi.org/10.1371/journal.pone.0061217" TargetMode="External"/><Relationship Id="rId207" Type="http://schemas.openxmlformats.org/officeDocument/2006/relationships/hyperlink" Target="http://paperpile.com/b/DMgiy7/ErRfK" TargetMode="External"/><Relationship Id="rId328" Type="http://schemas.openxmlformats.org/officeDocument/2006/relationships/hyperlink" Target="http://paperpile.com/b/DMgiy7/T9GcT" TargetMode="External"/><Relationship Id="rId449" Type="http://schemas.openxmlformats.org/officeDocument/2006/relationships/hyperlink" Target="http://paperpile.com/b/DMgiy7/SBakN" TargetMode="External"/><Relationship Id="rId440" Type="http://schemas.openxmlformats.org/officeDocument/2006/relationships/hyperlink" Target="http://paperpile.com/b/DMgiy7/CXqjH" TargetMode="External"/><Relationship Id="rId202" Type="http://schemas.openxmlformats.org/officeDocument/2006/relationships/hyperlink" Target="http://dx.doi.org/10.1186/1479-5868-8-86" TargetMode="External"/><Relationship Id="rId323" Type="http://schemas.openxmlformats.org/officeDocument/2006/relationships/hyperlink" Target="http://dx.doi.org/10.1016/0193-3973(95)90028-4" TargetMode="External"/><Relationship Id="rId444" Type="http://schemas.openxmlformats.org/officeDocument/2006/relationships/hyperlink" Target="http://paperpile.com/b/DMgiy7/5mG43" TargetMode="External"/><Relationship Id="rId201" Type="http://schemas.openxmlformats.org/officeDocument/2006/relationships/hyperlink" Target="http://paperpile.com/b/DMgiy7/FUHz" TargetMode="External"/><Relationship Id="rId322" Type="http://schemas.openxmlformats.org/officeDocument/2006/relationships/hyperlink" Target="http://paperpile.com/b/DMgiy7/dyNRN" TargetMode="External"/><Relationship Id="rId443" Type="http://schemas.openxmlformats.org/officeDocument/2006/relationships/hyperlink" Target="https://cran.r-project.org/package=anthro" TargetMode="External"/><Relationship Id="rId200" Type="http://schemas.openxmlformats.org/officeDocument/2006/relationships/hyperlink" Target="http://paperpile.com/b/DMgiy7/FUHz" TargetMode="External"/><Relationship Id="rId321" Type="http://schemas.openxmlformats.org/officeDocument/2006/relationships/hyperlink" Target="http://paperpile.com/b/DMgiy7/dyNRN" TargetMode="External"/><Relationship Id="rId442" Type="http://schemas.openxmlformats.org/officeDocument/2006/relationships/hyperlink" Target="http://paperpile.com/b/DMgiy7/CXqjH" TargetMode="External"/><Relationship Id="rId320" Type="http://schemas.openxmlformats.org/officeDocument/2006/relationships/hyperlink" Target="http://paperpile.com/b/DMgiy7/dyNRN" TargetMode="External"/><Relationship Id="rId441" Type="http://schemas.openxmlformats.org/officeDocument/2006/relationships/hyperlink" Target="http://paperpile.com/b/DMgiy7/CXqjH" TargetMode="External"/><Relationship Id="rId316" Type="http://schemas.openxmlformats.org/officeDocument/2006/relationships/hyperlink" Target="http://paperpile.com/b/DMgiy7/oin7" TargetMode="External"/><Relationship Id="rId437" Type="http://schemas.openxmlformats.org/officeDocument/2006/relationships/hyperlink" Target="http://paperpile.com/b/DMgiy7/X47UY" TargetMode="External"/><Relationship Id="rId315" Type="http://schemas.openxmlformats.org/officeDocument/2006/relationships/hyperlink" Target="http://paperpile.com/b/DMgiy7/oin7" TargetMode="External"/><Relationship Id="rId436" Type="http://schemas.openxmlformats.org/officeDocument/2006/relationships/hyperlink" Target="http://paperpile.com/b/DMgiy7/X47UY" TargetMode="External"/><Relationship Id="rId314" Type="http://schemas.openxmlformats.org/officeDocument/2006/relationships/hyperlink" Target="http://paperpile.com/b/DMgiy7/oin7" TargetMode="External"/><Relationship Id="rId435" Type="http://schemas.openxmlformats.org/officeDocument/2006/relationships/hyperlink" Target="http://paperpile.com/b/DMgiy7/X47UY" TargetMode="External"/><Relationship Id="rId313" Type="http://schemas.openxmlformats.org/officeDocument/2006/relationships/hyperlink" Target="http://paperpile.com/b/DMgiy7/oin7" TargetMode="External"/><Relationship Id="rId434" Type="http://schemas.openxmlformats.org/officeDocument/2006/relationships/hyperlink" Target="http://paperpile.com/b/DMgiy7/X47UY" TargetMode="External"/><Relationship Id="rId319" Type="http://schemas.openxmlformats.org/officeDocument/2006/relationships/hyperlink" Target="http://paperpile.com/b/DMgiy7/dyNRN" TargetMode="External"/><Relationship Id="rId318" Type="http://schemas.openxmlformats.org/officeDocument/2006/relationships/hyperlink" Target="http://paperpile.com/b/DMgiy7/dyNRN" TargetMode="External"/><Relationship Id="rId439" Type="http://schemas.openxmlformats.org/officeDocument/2006/relationships/hyperlink" Target="http://dx.doi.org/10.1038/s41588-018-0152-6" TargetMode="External"/><Relationship Id="rId317" Type="http://schemas.openxmlformats.org/officeDocument/2006/relationships/hyperlink" Target="http://dx.doi.org/10.1523/ENEURO.0264-20.2021" TargetMode="External"/><Relationship Id="rId438" Type="http://schemas.openxmlformats.org/officeDocument/2006/relationships/hyperlink" Target="http://paperpile.com/b/DMgiy7/X47UY" TargetMode="External"/><Relationship Id="rId312" Type="http://schemas.openxmlformats.org/officeDocument/2006/relationships/hyperlink" Target="http://paperpile.com/b/DMgiy7/oin7" TargetMode="External"/><Relationship Id="rId433" Type="http://schemas.openxmlformats.org/officeDocument/2006/relationships/hyperlink" Target="http://dx.doi.org/10.1590/S0102-311X2007001100005" TargetMode="External"/><Relationship Id="rId311" Type="http://schemas.openxmlformats.org/officeDocument/2006/relationships/hyperlink" Target="http://dx.doi.org/10.1590/1982-43272664201606" TargetMode="External"/><Relationship Id="rId432" Type="http://schemas.openxmlformats.org/officeDocument/2006/relationships/hyperlink" Target="http://paperpile.com/b/DMgiy7/G5S1E" TargetMode="External"/><Relationship Id="rId310" Type="http://schemas.openxmlformats.org/officeDocument/2006/relationships/hyperlink" Target="http://paperpile.com/b/DMgiy7/cUTin" TargetMode="External"/><Relationship Id="rId431" Type="http://schemas.openxmlformats.org/officeDocument/2006/relationships/hyperlink" Target="http://paperpile.com/b/DMgiy7/G5S1E" TargetMode="External"/><Relationship Id="rId430" Type="http://schemas.openxmlformats.org/officeDocument/2006/relationships/hyperlink" Target="http://paperpile.com/b/DMgiy7/G5S1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