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EB9D" w14:textId="77777777" w:rsidR="004638AB" w:rsidRPr="004638AB" w:rsidRDefault="004638AB" w:rsidP="004638AB">
      <w:pPr>
        <w:rPr>
          <w:rFonts w:ascii="Times New Roman" w:hAnsi="Times New Roman" w:cs="Times New Roman"/>
          <w:sz w:val="24"/>
          <w:szCs w:val="24"/>
        </w:rPr>
      </w:pPr>
    </w:p>
    <w:p w14:paraId="4E4EA9B2" w14:textId="77777777" w:rsidR="004638AB" w:rsidRPr="004638AB" w:rsidRDefault="004638AB" w:rsidP="004638AB">
      <w:pPr>
        <w:jc w:val="center"/>
        <w:rPr>
          <w:rFonts w:ascii="Times New Roman" w:hAnsi="Times New Roman" w:cs="Times New Roman"/>
          <w:b/>
          <w:bCs/>
          <w:sz w:val="24"/>
          <w:szCs w:val="24"/>
        </w:rPr>
      </w:pPr>
      <w:r w:rsidRPr="004638AB">
        <w:rPr>
          <w:rFonts w:ascii="Times New Roman" w:hAnsi="Times New Roman" w:cs="Times New Roman"/>
          <w:b/>
          <w:bCs/>
          <w:sz w:val="24"/>
          <w:szCs w:val="24"/>
        </w:rPr>
        <w:t>Supplemental Text 2: Materials and Methods—Photogrammetry and TLS: Congo-Ciudad Antigua</w:t>
      </w:r>
    </w:p>
    <w:p w14:paraId="3AD0FAB4" w14:textId="77777777" w:rsidR="004638AB" w:rsidRPr="004638AB" w:rsidRDefault="004638AB" w:rsidP="004638AB">
      <w:pPr>
        <w:rPr>
          <w:rFonts w:ascii="Times New Roman" w:hAnsi="Times New Roman" w:cs="Times New Roman"/>
          <w:sz w:val="24"/>
          <w:szCs w:val="24"/>
        </w:rPr>
      </w:pPr>
    </w:p>
    <w:p w14:paraId="7E2EAF44" w14:textId="77777777" w:rsidR="004638AB" w:rsidRPr="004638AB" w:rsidRDefault="004638AB" w:rsidP="004638AB">
      <w:pPr>
        <w:spacing w:line="480" w:lineRule="auto"/>
        <w:rPr>
          <w:rFonts w:ascii="Times New Roman" w:hAnsi="Times New Roman" w:cs="Times New Roman"/>
          <w:i/>
          <w:iCs/>
          <w:sz w:val="24"/>
          <w:szCs w:val="24"/>
        </w:rPr>
      </w:pPr>
      <w:r w:rsidRPr="004638AB">
        <w:rPr>
          <w:rFonts w:ascii="Times New Roman" w:hAnsi="Times New Roman" w:cs="Times New Roman"/>
          <w:i/>
          <w:iCs/>
          <w:sz w:val="24"/>
          <w:szCs w:val="24"/>
        </w:rPr>
        <w:t>Instrumentation</w:t>
      </w:r>
    </w:p>
    <w:p w14:paraId="6006C8C6" w14:textId="77777777" w:rsidR="004638AB" w:rsidRPr="004638AB" w:rsidRDefault="004638AB" w:rsidP="004638AB">
      <w:pPr>
        <w:spacing w:line="480" w:lineRule="auto"/>
        <w:rPr>
          <w:rFonts w:ascii="Times New Roman" w:hAnsi="Times New Roman" w:cs="Times New Roman"/>
          <w:sz w:val="24"/>
          <w:szCs w:val="24"/>
        </w:rPr>
      </w:pPr>
      <w:r w:rsidRPr="004638AB">
        <w:rPr>
          <w:rFonts w:ascii="Times New Roman" w:hAnsi="Times New Roman" w:cs="Times New Roman"/>
          <w:sz w:val="24"/>
          <w:szCs w:val="24"/>
        </w:rPr>
        <w:t>A DJI Mavic Pro and a DJI Phantom 4 were utilized to take aerial photographs of Congo-Ciudad Antigua. UAVs flights were a mixture of scheduled flights with Pix4D Capture and manually operated flights. In total, 16 flights were deployed in all directions, covering the entire archaeological site and its immediate surroundings with sequential photographic shots that had an overlap ranging between 70% and 80%. With the Pix4Dmapper software we assessed the photographic material and the overlap, facilitating the process of transforming two-dimensional images into the generation of low-resolution point clouds and DTMs, which together is known as ‘</w:t>
      </w:r>
      <w:proofErr w:type="spellStart"/>
      <w:r w:rsidRPr="004638AB">
        <w:rPr>
          <w:rFonts w:ascii="Times New Roman" w:hAnsi="Times New Roman" w:cs="Times New Roman"/>
          <w:sz w:val="24"/>
          <w:szCs w:val="24"/>
        </w:rPr>
        <w:t>Transplane</w:t>
      </w:r>
      <w:proofErr w:type="spellEnd"/>
      <w:r w:rsidRPr="004638AB">
        <w:rPr>
          <w:rFonts w:ascii="Times New Roman" w:hAnsi="Times New Roman" w:cs="Times New Roman"/>
          <w:sz w:val="24"/>
          <w:szCs w:val="24"/>
        </w:rPr>
        <w:t>’ (</w:t>
      </w:r>
      <w:proofErr w:type="spellStart"/>
      <w:r w:rsidRPr="004638AB">
        <w:rPr>
          <w:rFonts w:ascii="Times New Roman" w:hAnsi="Times New Roman" w:cs="Times New Roman"/>
          <w:sz w:val="24"/>
          <w:szCs w:val="24"/>
        </w:rPr>
        <w:t>Schröter</w:t>
      </w:r>
      <w:proofErr w:type="spellEnd"/>
      <w:r w:rsidRPr="004638AB">
        <w:rPr>
          <w:rFonts w:ascii="Times New Roman" w:hAnsi="Times New Roman" w:cs="Times New Roman"/>
          <w:sz w:val="24"/>
          <w:szCs w:val="24"/>
        </w:rPr>
        <w:t xml:space="preserve"> 2014).</w:t>
      </w:r>
    </w:p>
    <w:p w14:paraId="7F51448B" w14:textId="77777777" w:rsidR="004638AB" w:rsidRPr="004638AB" w:rsidRDefault="004638AB" w:rsidP="004638AB">
      <w:pPr>
        <w:spacing w:line="480" w:lineRule="auto"/>
        <w:rPr>
          <w:rFonts w:ascii="Times New Roman" w:hAnsi="Times New Roman" w:cs="Times New Roman"/>
          <w:sz w:val="24"/>
          <w:szCs w:val="24"/>
        </w:rPr>
      </w:pPr>
    </w:p>
    <w:p w14:paraId="6BBF88EC" w14:textId="77777777" w:rsidR="004638AB" w:rsidRPr="004638AB" w:rsidRDefault="004638AB" w:rsidP="004638AB">
      <w:pPr>
        <w:spacing w:line="480" w:lineRule="auto"/>
        <w:rPr>
          <w:rFonts w:ascii="Times New Roman" w:hAnsi="Times New Roman" w:cs="Times New Roman"/>
          <w:i/>
          <w:iCs/>
          <w:sz w:val="24"/>
          <w:szCs w:val="24"/>
        </w:rPr>
      </w:pPr>
      <w:r w:rsidRPr="004638AB">
        <w:rPr>
          <w:rFonts w:ascii="Times New Roman" w:hAnsi="Times New Roman" w:cs="Times New Roman"/>
          <w:i/>
          <w:iCs/>
          <w:sz w:val="24"/>
          <w:szCs w:val="24"/>
        </w:rPr>
        <w:t>Methods and Postprocessing</w:t>
      </w:r>
    </w:p>
    <w:p w14:paraId="2DF4AC76" w14:textId="77777777" w:rsidR="004638AB" w:rsidRPr="004638AB" w:rsidRDefault="004638AB" w:rsidP="004638AB">
      <w:pPr>
        <w:spacing w:line="480" w:lineRule="auto"/>
        <w:rPr>
          <w:rFonts w:ascii="Times New Roman" w:hAnsi="Times New Roman" w:cs="Times New Roman"/>
          <w:sz w:val="24"/>
          <w:szCs w:val="24"/>
        </w:rPr>
      </w:pPr>
    </w:p>
    <w:p w14:paraId="1E8905E8" w14:textId="77777777" w:rsidR="004638AB" w:rsidRPr="004638AB" w:rsidRDefault="004638AB" w:rsidP="004638AB">
      <w:pPr>
        <w:spacing w:line="480" w:lineRule="auto"/>
        <w:rPr>
          <w:rFonts w:ascii="Times New Roman" w:hAnsi="Times New Roman" w:cs="Times New Roman"/>
          <w:sz w:val="24"/>
          <w:szCs w:val="24"/>
        </w:rPr>
      </w:pPr>
      <w:r w:rsidRPr="004638AB">
        <w:rPr>
          <w:rFonts w:ascii="Times New Roman" w:hAnsi="Times New Roman" w:cs="Times New Roman"/>
          <w:sz w:val="24"/>
          <w:szCs w:val="24"/>
        </w:rPr>
        <w:t xml:space="preserve">The photographic material produced was processed to generate orthophotos and a 3D point cloud using two hardware platforms: workstations (for higher quality) and the cloud (for agility). These types of Image-Based Modeling environments are demanding in computational terms as each point of the dataset has information on the XYZ axes in addition to RGB (red, green, blue) information. The resulting model </w:t>
      </w:r>
      <w:proofErr w:type="spellStart"/>
      <w:r w:rsidRPr="004638AB">
        <w:rPr>
          <w:rFonts w:ascii="Times New Roman" w:hAnsi="Times New Roman" w:cs="Times New Roman"/>
          <w:sz w:val="24"/>
          <w:szCs w:val="24"/>
        </w:rPr>
        <w:t>model</w:t>
      </w:r>
      <w:proofErr w:type="spellEnd"/>
      <w:r w:rsidRPr="004638AB">
        <w:rPr>
          <w:rFonts w:ascii="Times New Roman" w:hAnsi="Times New Roman" w:cs="Times New Roman"/>
          <w:sz w:val="24"/>
          <w:szCs w:val="24"/>
        </w:rPr>
        <w:t xml:space="preserve"> is made up of 398,996,553 points. The algorithms in charge of these processes have been presented in detail by the Pix4D researchers, with the subject of point cloud classification being the most promising aspect of this development, as we are looking for per-point semantic classification and modelling for data from Aerial photogrammetry data with Pix4DMapper (Becker et al, 2017). The main document of the article provides further information on the photogrammetry and TLS data processing.</w:t>
      </w:r>
    </w:p>
    <w:p w14:paraId="09B4635C" w14:textId="77777777" w:rsidR="004638AB" w:rsidRPr="004638AB" w:rsidRDefault="004638AB" w:rsidP="004638AB">
      <w:pPr>
        <w:spacing w:line="480" w:lineRule="auto"/>
        <w:rPr>
          <w:rFonts w:ascii="Times New Roman" w:hAnsi="Times New Roman" w:cs="Times New Roman"/>
          <w:sz w:val="24"/>
          <w:szCs w:val="24"/>
        </w:rPr>
      </w:pPr>
    </w:p>
    <w:p w14:paraId="68547E3C" w14:textId="77777777" w:rsidR="004638AB" w:rsidRPr="004638AB" w:rsidRDefault="004638AB" w:rsidP="004638AB">
      <w:pPr>
        <w:spacing w:line="480" w:lineRule="auto"/>
        <w:rPr>
          <w:rFonts w:ascii="Times New Roman" w:hAnsi="Times New Roman" w:cs="Times New Roman"/>
          <w:sz w:val="24"/>
          <w:szCs w:val="24"/>
        </w:rPr>
      </w:pPr>
      <w:r w:rsidRPr="004638AB">
        <w:rPr>
          <w:rFonts w:ascii="Times New Roman" w:hAnsi="Times New Roman" w:cs="Times New Roman"/>
          <w:sz w:val="24"/>
          <w:szCs w:val="24"/>
        </w:rPr>
        <w:t>References:</w:t>
      </w:r>
    </w:p>
    <w:p w14:paraId="0C7BBE62" w14:textId="77777777" w:rsidR="004638AB" w:rsidRPr="004638AB" w:rsidRDefault="004638AB" w:rsidP="004638AB">
      <w:pPr>
        <w:spacing w:line="480" w:lineRule="auto"/>
        <w:rPr>
          <w:rFonts w:ascii="Times New Roman" w:hAnsi="Times New Roman" w:cs="Times New Roman"/>
          <w:sz w:val="24"/>
          <w:szCs w:val="24"/>
        </w:rPr>
      </w:pPr>
    </w:p>
    <w:p w14:paraId="02436F60" w14:textId="77777777" w:rsidR="004638AB" w:rsidRPr="004638AB" w:rsidRDefault="004638AB" w:rsidP="004638AB">
      <w:pPr>
        <w:spacing w:line="480" w:lineRule="auto"/>
        <w:rPr>
          <w:rFonts w:ascii="Times New Roman" w:hAnsi="Times New Roman" w:cs="Times New Roman"/>
          <w:sz w:val="24"/>
          <w:szCs w:val="24"/>
        </w:rPr>
      </w:pPr>
      <w:r w:rsidRPr="004638AB">
        <w:rPr>
          <w:rFonts w:ascii="Times New Roman" w:hAnsi="Times New Roman" w:cs="Times New Roman"/>
          <w:sz w:val="24"/>
          <w:szCs w:val="24"/>
        </w:rPr>
        <w:t xml:space="preserve">Becker, C., </w:t>
      </w:r>
      <w:proofErr w:type="spellStart"/>
      <w:r w:rsidRPr="004638AB">
        <w:rPr>
          <w:rFonts w:ascii="Times New Roman" w:hAnsi="Times New Roman" w:cs="Times New Roman"/>
          <w:sz w:val="24"/>
          <w:szCs w:val="24"/>
        </w:rPr>
        <w:t>Häni</w:t>
      </w:r>
      <w:proofErr w:type="spellEnd"/>
      <w:r w:rsidRPr="004638AB">
        <w:rPr>
          <w:rFonts w:ascii="Times New Roman" w:hAnsi="Times New Roman" w:cs="Times New Roman"/>
          <w:sz w:val="24"/>
          <w:szCs w:val="24"/>
        </w:rPr>
        <w:t xml:space="preserve">, N., </w:t>
      </w:r>
      <w:proofErr w:type="spellStart"/>
      <w:r w:rsidRPr="004638AB">
        <w:rPr>
          <w:rFonts w:ascii="Times New Roman" w:hAnsi="Times New Roman" w:cs="Times New Roman"/>
          <w:sz w:val="24"/>
          <w:szCs w:val="24"/>
        </w:rPr>
        <w:t>Rosinskaya</w:t>
      </w:r>
      <w:proofErr w:type="spellEnd"/>
      <w:r w:rsidRPr="004638AB">
        <w:rPr>
          <w:rFonts w:ascii="Times New Roman" w:hAnsi="Times New Roman" w:cs="Times New Roman"/>
          <w:sz w:val="24"/>
          <w:szCs w:val="24"/>
        </w:rPr>
        <w:t xml:space="preserve">, E., </w:t>
      </w:r>
      <w:proofErr w:type="spellStart"/>
      <w:r w:rsidRPr="004638AB">
        <w:rPr>
          <w:rFonts w:ascii="Times New Roman" w:hAnsi="Times New Roman" w:cs="Times New Roman"/>
          <w:sz w:val="24"/>
          <w:szCs w:val="24"/>
        </w:rPr>
        <w:t>d'Angelo</w:t>
      </w:r>
      <w:proofErr w:type="spellEnd"/>
      <w:r w:rsidRPr="004638AB">
        <w:rPr>
          <w:rFonts w:ascii="Times New Roman" w:hAnsi="Times New Roman" w:cs="Times New Roman"/>
          <w:sz w:val="24"/>
          <w:szCs w:val="24"/>
        </w:rPr>
        <w:t xml:space="preserve">, E. &amp; </w:t>
      </w:r>
      <w:proofErr w:type="spellStart"/>
      <w:r w:rsidRPr="004638AB">
        <w:rPr>
          <w:rFonts w:ascii="Times New Roman" w:hAnsi="Times New Roman" w:cs="Times New Roman"/>
          <w:sz w:val="24"/>
          <w:szCs w:val="24"/>
        </w:rPr>
        <w:t>Strecha</w:t>
      </w:r>
      <w:proofErr w:type="spellEnd"/>
      <w:r w:rsidRPr="004638AB">
        <w:rPr>
          <w:rFonts w:ascii="Times New Roman" w:hAnsi="Times New Roman" w:cs="Times New Roman"/>
          <w:sz w:val="24"/>
          <w:szCs w:val="24"/>
        </w:rPr>
        <w:t>, C. (2017). Classification of Aerial Photogrammetric 3D Point Clouds. ISPRS Annals of Photogrammetry, Remote Sensing and Spatial Information Sciences. IV-1/W1. 10.5194/isprs-annals-IV-1-W1-3-2017.</w:t>
      </w:r>
    </w:p>
    <w:p w14:paraId="70146B12" w14:textId="77777777" w:rsidR="004638AB" w:rsidRPr="004638AB" w:rsidRDefault="004638AB" w:rsidP="004638AB">
      <w:pPr>
        <w:spacing w:line="480" w:lineRule="auto"/>
        <w:rPr>
          <w:rFonts w:ascii="Times New Roman" w:hAnsi="Times New Roman" w:cs="Times New Roman"/>
          <w:sz w:val="24"/>
          <w:szCs w:val="24"/>
        </w:rPr>
      </w:pPr>
      <w:proofErr w:type="spellStart"/>
      <w:r w:rsidRPr="004638AB">
        <w:rPr>
          <w:rFonts w:ascii="Times New Roman" w:hAnsi="Times New Roman" w:cs="Times New Roman"/>
          <w:sz w:val="24"/>
          <w:szCs w:val="24"/>
        </w:rPr>
        <w:t>Schröter</w:t>
      </w:r>
      <w:proofErr w:type="spellEnd"/>
      <w:r w:rsidRPr="004638AB">
        <w:rPr>
          <w:rFonts w:ascii="Times New Roman" w:hAnsi="Times New Roman" w:cs="Times New Roman"/>
          <w:sz w:val="24"/>
          <w:szCs w:val="24"/>
        </w:rPr>
        <w:t xml:space="preserve">, J. (2014). 3D: History, theory and aesthetics of the </w:t>
      </w:r>
      <w:proofErr w:type="spellStart"/>
      <w:r w:rsidRPr="004638AB">
        <w:rPr>
          <w:rFonts w:ascii="Times New Roman" w:hAnsi="Times New Roman" w:cs="Times New Roman"/>
          <w:sz w:val="24"/>
          <w:szCs w:val="24"/>
        </w:rPr>
        <w:t>transplane</w:t>
      </w:r>
      <w:proofErr w:type="spellEnd"/>
      <w:r w:rsidRPr="004638AB">
        <w:rPr>
          <w:rFonts w:ascii="Times New Roman" w:hAnsi="Times New Roman" w:cs="Times New Roman"/>
          <w:sz w:val="24"/>
          <w:szCs w:val="24"/>
        </w:rPr>
        <w:t xml:space="preserve"> image (First.). New York: Bloomsbury Academic.</w:t>
      </w:r>
    </w:p>
    <w:sectPr w:rsidR="004638AB" w:rsidRPr="004638AB" w:rsidSect="00F866EA">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AB"/>
    <w:rsid w:val="00107F66"/>
    <w:rsid w:val="00160DBB"/>
    <w:rsid w:val="004638AB"/>
    <w:rsid w:val="00A63273"/>
    <w:rsid w:val="00B22F53"/>
    <w:rsid w:val="00D23563"/>
    <w:rsid w:val="00F8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D9E2"/>
  <w15:chartTrackingRefBased/>
  <w15:docId w15:val="{4B73F352-DB6C-4F0B-BEFA-FD72D51E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jhendon</dc:creator>
  <cp:keywords/>
  <dc:description/>
  <cp:lastModifiedBy>jhendon</cp:lastModifiedBy>
  <cp:revision>2</cp:revision>
  <dcterms:created xsi:type="dcterms:W3CDTF">2022-10-31T14:52:00Z</dcterms:created>
  <dcterms:modified xsi:type="dcterms:W3CDTF">2022-10-31T14:54:00Z</dcterms:modified>
</cp:coreProperties>
</file>