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6D02A" w14:textId="77777777" w:rsidR="00AE499A" w:rsidRDefault="00AE499A" w:rsidP="00AE499A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09CA07E" w14:textId="77777777" w:rsidR="00AE499A" w:rsidRDefault="00AE499A" w:rsidP="00AE499A">
      <w:pPr>
        <w:spacing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B592554" wp14:editId="65F9DCB5">
            <wp:extent cx="5400040" cy="7464425"/>
            <wp:effectExtent l="0" t="0" r="0" b="0"/>
            <wp:docPr id="10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D552" w14:textId="77777777" w:rsidR="00AE499A" w:rsidRPr="00A61B6B" w:rsidRDefault="00AE499A" w:rsidP="00AE499A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7957291" w14:textId="77777777" w:rsidR="00AE499A" w:rsidRDefault="00AE499A" w:rsidP="00AE499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30620">
        <w:rPr>
          <w:rFonts w:ascii="Times New Roman" w:eastAsia="Times New Roman" w:hAnsi="Times New Roman" w:cs="Times New Roman"/>
          <w:sz w:val="20"/>
          <w:szCs w:val="20"/>
          <w:lang w:eastAsia="zh-CN"/>
        </w:rPr>
        <w:t>Supplemen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tal</w:t>
      </w:r>
      <w:r w:rsidRPr="00630620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Figure 2</w:t>
      </w:r>
      <w:r>
        <w:rPr>
          <w:rFonts w:ascii="Times New Roman" w:hAnsi="Times New Roman" w:cs="Times New Roman"/>
          <w:sz w:val="20"/>
          <w:szCs w:val="20"/>
        </w:rPr>
        <w:t xml:space="preserve">: Retouched flakes. Circles indicate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and/or very marginal retouches </w:t>
      </w:r>
      <w:r>
        <w:rPr>
          <w:rFonts w:ascii="Times New Roman" w:hAnsi="Times New Roman" w:cs="Times New Roman"/>
          <w:b/>
          <w:bCs/>
          <w:sz w:val="20"/>
          <w:szCs w:val="20"/>
        </w:rPr>
        <w:t>A):</w:t>
      </w:r>
      <w:r>
        <w:rPr>
          <w:rFonts w:ascii="Times New Roman" w:hAnsi="Times New Roman" w:cs="Times New Roman"/>
          <w:sz w:val="20"/>
          <w:szCs w:val="20"/>
        </w:rPr>
        <w:t xml:space="preserve"> elongated flake with very marginal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located in the proximal and right part, subparallel and edge morphology tending to be rectilinear and continuous. </w:t>
      </w:r>
      <w:r>
        <w:rPr>
          <w:rFonts w:ascii="Times New Roman" w:hAnsi="Times New Roman" w:cs="Times New Roman"/>
          <w:b/>
          <w:bCs/>
          <w:sz w:val="20"/>
          <w:szCs w:val="20"/>
        </w:rPr>
        <w:t>B) Piece CHA-30-336:</w:t>
      </w:r>
      <w:r>
        <w:rPr>
          <w:rFonts w:ascii="Times New Roman" w:hAnsi="Times New Roman" w:cs="Times New Roman"/>
          <w:sz w:val="20"/>
          <w:szCs w:val="20"/>
        </w:rPr>
        <w:t xml:space="preserve"> Flake with two series of debitage and retouched unifacial. It has very marginal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located discontinuously throughout the end of the piece. The retouch position is direct and scalariform, invasive, forming a predominantly semi-abrupt angle, resulting in convex edges and shoulders. It may be a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retouched core. </w:t>
      </w:r>
      <w:r>
        <w:rPr>
          <w:rFonts w:ascii="Times New Roman" w:hAnsi="Times New Roman" w:cs="Times New Roman"/>
          <w:b/>
          <w:bCs/>
          <w:sz w:val="20"/>
          <w:szCs w:val="20"/>
        </w:rPr>
        <w:t>C) Piece CHA-30-74:</w:t>
      </w:r>
      <w:r>
        <w:rPr>
          <w:rFonts w:ascii="Times New Roman" w:hAnsi="Times New Roman" w:cs="Times New Roman"/>
          <w:sz w:val="20"/>
          <w:szCs w:val="20"/>
        </w:rPr>
        <w:t xml:space="preserve"> elongated oval flake, with a series of debitage. It has a triple sequence of direct unifacial retouch, scalariform, marginal and punctually invasive. It has a semi-abrupt angle of section. It presents the morphology of the convex edge. It has very marginal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located continuously on both sides. </w:t>
      </w:r>
      <w:r>
        <w:rPr>
          <w:rFonts w:ascii="Times New Roman" w:hAnsi="Times New Roman" w:cs="Times New Roman"/>
          <w:b/>
          <w:bCs/>
          <w:sz w:val="20"/>
          <w:szCs w:val="20"/>
        </w:rPr>
        <w:t>D) Piece CHA-30-61:</w:t>
      </w:r>
      <w:r>
        <w:rPr>
          <w:rFonts w:ascii="Times New Roman" w:hAnsi="Times New Roman" w:cs="Times New Roman"/>
          <w:sz w:val="20"/>
          <w:szCs w:val="20"/>
        </w:rPr>
        <w:t xml:space="preserve"> cortical flake with unifacial retouch and scalariform morphology, invasive, and semi-abrupt angle of a section of edge. It has a morphology of the shoulder edge. It has very marginal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located continuously on both sides. </w:t>
      </w:r>
      <w:r>
        <w:rPr>
          <w:rFonts w:ascii="Times New Roman" w:hAnsi="Times New Roman" w:cs="Times New Roman"/>
          <w:b/>
          <w:bCs/>
          <w:sz w:val="20"/>
          <w:szCs w:val="20"/>
        </w:rPr>
        <w:t>E) Piece CHA-30-80:</w:t>
      </w:r>
      <w:r>
        <w:rPr>
          <w:rFonts w:ascii="Times New Roman" w:hAnsi="Times New Roman" w:cs="Times New Roman"/>
          <w:sz w:val="20"/>
          <w:szCs w:val="20"/>
        </w:rPr>
        <w:t xml:space="preserve"> cortical flake with invasive removals. It features scalariform, marginal and facet touch-ups and a semi-abrupt slope. It has a straight and shoulder edge. It has very marginal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located continuously on the distal part. </w:t>
      </w:r>
      <w:r>
        <w:rPr>
          <w:rFonts w:ascii="Times New Roman" w:hAnsi="Times New Roman" w:cs="Times New Roman"/>
          <w:b/>
          <w:bCs/>
          <w:sz w:val="20"/>
          <w:szCs w:val="20"/>
        </w:rPr>
        <w:t>F) Piece CHA-30-64:</w:t>
      </w:r>
      <w:r>
        <w:rPr>
          <w:rFonts w:ascii="Times New Roman" w:hAnsi="Times New Roman" w:cs="Times New Roman"/>
          <w:sz w:val="20"/>
          <w:szCs w:val="20"/>
        </w:rPr>
        <w:t xml:space="preserve"> large cortical flake with marginal scars removals. It is a unifacial continuous retouch, scaly </w:t>
      </w:r>
      <w:proofErr w:type="gramStart"/>
      <w:r>
        <w:rPr>
          <w:rFonts w:ascii="Times New Roman" w:hAnsi="Times New Roman" w:cs="Times New Roman"/>
          <w:sz w:val="20"/>
          <w:szCs w:val="20"/>
        </w:rPr>
        <w:t>morphology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a semi-abrupt section of the edge. It has rectilinear and convex edges. It presents very marginal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a continuous way in the distal part. (Circles indicate </w:t>
      </w:r>
      <w:proofErr w:type="spellStart"/>
      <w:r>
        <w:rPr>
          <w:rFonts w:ascii="Times New Roman" w:hAnsi="Times New Roman" w:cs="Times New Roman"/>
          <w:sz w:val="20"/>
          <w:szCs w:val="20"/>
        </w:rPr>
        <w:t>macrotraces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and/or very marginal retouches).</w:t>
      </w:r>
    </w:p>
    <w:p w14:paraId="6B507710" w14:textId="77777777" w:rsidR="00C43352" w:rsidRDefault="00C43352"/>
    <w:sectPr w:rsidR="00C43352" w:rsidSect="00AE21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99A"/>
    <w:rsid w:val="00AE214D"/>
    <w:rsid w:val="00AE499A"/>
    <w:rsid w:val="00C4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075F"/>
  <w15:chartTrackingRefBased/>
  <w15:docId w15:val="{931569E5-5981-4448-A653-172AB7C8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499A"/>
    <w:rPr>
      <w:rFonts w:ascii="Calibri" w:eastAsia="Calibri" w:hAnsi="Calibri" w:cs="Calibri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Marciani</dc:creator>
  <cp:keywords/>
  <dc:description/>
  <cp:lastModifiedBy>Giulia Marciani</cp:lastModifiedBy>
  <cp:revision>1</cp:revision>
  <dcterms:created xsi:type="dcterms:W3CDTF">2023-08-11T15:00:00Z</dcterms:created>
  <dcterms:modified xsi:type="dcterms:W3CDTF">2023-08-11T15:01:00Z</dcterms:modified>
</cp:coreProperties>
</file>