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A" w:rsidRDefault="00B455EA" w:rsidP="00B455EA">
      <w:pPr>
        <w:pStyle w:val="CommentText"/>
        <w:pageBreakBefore/>
        <w:spacing w:after="12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1ACA">
        <w:rPr>
          <w:rFonts w:ascii="Times New Roman" w:hAnsi="Times New Roman"/>
          <w:sz w:val="28"/>
          <w:szCs w:val="28"/>
        </w:rPr>
        <w:t>Appendix for “</w:t>
      </w:r>
      <w:r w:rsidRPr="000841BF">
        <w:rPr>
          <w:rFonts w:ascii="Times New Roman" w:hAnsi="Times New Roman"/>
          <w:sz w:val="28"/>
          <w:szCs w:val="28"/>
        </w:rPr>
        <w:t xml:space="preserve">High risk of necrotising enterocolitis in term-born </w:t>
      </w:r>
      <w:r>
        <w:rPr>
          <w:rFonts w:ascii="Times New Roman" w:hAnsi="Times New Roman"/>
          <w:sz w:val="28"/>
          <w:szCs w:val="28"/>
        </w:rPr>
        <w:t>neonates</w:t>
      </w:r>
      <w:r w:rsidRPr="000841BF">
        <w:rPr>
          <w:rFonts w:ascii="Times New Roman" w:hAnsi="Times New Roman"/>
          <w:sz w:val="28"/>
          <w:szCs w:val="28"/>
        </w:rPr>
        <w:t xml:space="preserve"> with congenital heart disease delivered by caesarean section: a case-control study</w:t>
      </w:r>
      <w:r>
        <w:rPr>
          <w:rFonts w:ascii="Times New Roman" w:hAnsi="Times New Roman"/>
          <w:sz w:val="28"/>
          <w:szCs w:val="28"/>
        </w:rPr>
        <w:t>”</w:t>
      </w:r>
    </w:p>
    <w:p w:rsidR="00B455EA" w:rsidRDefault="00B455EA" w:rsidP="00B455EA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B455EA" w:rsidRPr="0038328A" w:rsidRDefault="00B455EA" w:rsidP="00B455EA">
      <w:pPr>
        <w:pStyle w:val="CommentText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8328A">
        <w:rPr>
          <w:rFonts w:ascii="Times New Roman" w:hAnsi="Times New Roman"/>
          <w:b/>
          <w:sz w:val="24"/>
          <w:szCs w:val="24"/>
        </w:rPr>
        <w:t>Contents</w:t>
      </w:r>
    </w:p>
    <w:p w:rsidR="00B455EA" w:rsidRPr="0038328A" w:rsidRDefault="00B455EA" w:rsidP="00B455EA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  <w:r w:rsidRPr="0038328A">
        <w:rPr>
          <w:rFonts w:ascii="Times New Roman" w:hAnsi="Times New Roman"/>
          <w:sz w:val="24"/>
          <w:szCs w:val="24"/>
        </w:rPr>
        <w:t>Table 1: Modified Bell staging criteria for Necrotizing Enterocolitis</w:t>
      </w:r>
    </w:p>
    <w:p w:rsidR="00B455EA" w:rsidRPr="0038328A" w:rsidRDefault="00B455EA" w:rsidP="00B455EA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  <w:r w:rsidRPr="0038328A">
        <w:rPr>
          <w:rFonts w:ascii="Times New Roman" w:hAnsi="Times New Roman"/>
          <w:sz w:val="24"/>
          <w:szCs w:val="24"/>
        </w:rPr>
        <w:t>Table 2:</w:t>
      </w:r>
      <w:r w:rsidRPr="0038328A">
        <w:rPr>
          <w:sz w:val="24"/>
          <w:szCs w:val="24"/>
        </w:rPr>
        <w:t xml:space="preserve"> </w:t>
      </w:r>
      <w:r w:rsidRPr="0038328A">
        <w:rPr>
          <w:rFonts w:ascii="Times New Roman" w:hAnsi="Times New Roman"/>
          <w:sz w:val="24"/>
          <w:szCs w:val="24"/>
        </w:rPr>
        <w:t>Three way table of congenital heart disease classification, RACHS-1 category and case-control status</w:t>
      </w:r>
    </w:p>
    <w:p w:rsidR="00B455EA" w:rsidRPr="0038328A" w:rsidRDefault="00B455EA" w:rsidP="00B455EA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  <w:r w:rsidRPr="0038328A">
        <w:rPr>
          <w:rFonts w:ascii="Times New Roman" w:hAnsi="Times New Roman"/>
          <w:sz w:val="24"/>
          <w:szCs w:val="24"/>
        </w:rPr>
        <w:t>Table 3: Full multivariable model</w:t>
      </w:r>
    </w:p>
    <w:p w:rsidR="00B455EA" w:rsidRPr="0038328A" w:rsidRDefault="00B455EA" w:rsidP="00B455EA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  <w:r w:rsidRPr="00367CFE">
        <w:rPr>
          <w:rFonts w:ascii="Times New Roman" w:hAnsi="Times New Roman"/>
          <w:sz w:val="24"/>
          <w:szCs w:val="24"/>
        </w:rPr>
        <w:t>Figure 1: H</w:t>
      </w:r>
      <w:r w:rsidRPr="0038328A">
        <w:rPr>
          <w:rFonts w:ascii="Times New Roman" w:hAnsi="Times New Roman"/>
          <w:sz w:val="24"/>
          <w:szCs w:val="24"/>
        </w:rPr>
        <w:t>ypothesized mechanistic model for caesarean birth and development of NEC in newborns with CHD</w:t>
      </w: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1: Modified Bell staging c</w:t>
      </w:r>
      <w:r w:rsidRPr="00CC6D0B">
        <w:rPr>
          <w:rFonts w:ascii="Times New Roman" w:hAnsi="Times New Roman"/>
          <w:sz w:val="24"/>
          <w:szCs w:val="24"/>
        </w:rPr>
        <w:t>riteria</w:t>
      </w:r>
      <w:r>
        <w:rPr>
          <w:rFonts w:ascii="Times New Roman" w:hAnsi="Times New Roman"/>
          <w:sz w:val="24"/>
          <w:szCs w:val="24"/>
        </w:rPr>
        <w:t xml:space="preserve"> for Necrotizing Enterocolitis</w:t>
      </w:r>
      <w:r w:rsidRPr="00CC6D0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52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749"/>
        <w:gridCol w:w="3191"/>
        <w:gridCol w:w="2903"/>
        <w:gridCol w:w="2625"/>
      </w:tblGrid>
      <w:tr w:rsidR="00B455EA" w:rsidRPr="002B7140" w:rsidTr="00B455EA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Stage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Classification</w:t>
            </w:r>
          </w:p>
        </w:tc>
        <w:tc>
          <w:tcPr>
            <w:tcW w:w="3191" w:type="dxa"/>
            <w:shd w:val="clear" w:color="auto" w:fill="F2F2F2" w:themeFill="background1" w:themeFillShade="F2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Systemic signs</w:t>
            </w:r>
          </w:p>
        </w:tc>
        <w:tc>
          <w:tcPr>
            <w:tcW w:w="2903" w:type="dxa"/>
            <w:shd w:val="clear" w:color="auto" w:fill="F2F2F2" w:themeFill="background1" w:themeFillShade="F2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Abdominal signs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Radio</w:t>
            </w:r>
            <w:r>
              <w:rPr>
                <w:rFonts w:ascii="Times New Roman" w:hAnsi="Times New Roman"/>
                <w:sz w:val="24"/>
                <w:szCs w:val="24"/>
                <w:lang w:eastAsia="en-AU" w:bidi="ar-SA"/>
              </w:rPr>
              <w:t>log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ic signs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IA</w:t>
            </w:r>
          </w:p>
        </w:tc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Suspected</w:t>
            </w:r>
          </w:p>
        </w:tc>
        <w:tc>
          <w:tcPr>
            <w:tcW w:w="3191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Temperature instability, apnoea, bradycardia, lethargy</w:t>
            </w:r>
          </w:p>
        </w:tc>
        <w:tc>
          <w:tcPr>
            <w:tcW w:w="2903" w:type="dxa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Gastric retention, abdominal distention, emesis, </w:t>
            </w:r>
            <w:proofErr w:type="spellStart"/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heme</w:t>
            </w:r>
            <w:proofErr w:type="spellEnd"/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-positive stool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Normal or mild intestinal dilation, mild ileus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IB</w:t>
            </w:r>
          </w:p>
        </w:tc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Suspected</w:t>
            </w:r>
          </w:p>
        </w:tc>
        <w:tc>
          <w:tcPr>
            <w:tcW w:w="3191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</w:t>
            </w:r>
          </w:p>
        </w:tc>
        <w:tc>
          <w:tcPr>
            <w:tcW w:w="2903" w:type="dxa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E16307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Bright red 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bloody stool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IIA</w:t>
            </w:r>
          </w:p>
        </w:tc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Definite, mildly ill</w:t>
            </w:r>
          </w:p>
        </w:tc>
        <w:tc>
          <w:tcPr>
            <w:tcW w:w="3191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</w:t>
            </w:r>
          </w:p>
        </w:tc>
        <w:tc>
          <w:tcPr>
            <w:tcW w:w="2903" w:type="dxa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above, plus absent bowel sounds with or without abdominal tenderness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Intestinal dilation, ileus, </w:t>
            </w:r>
            <w:proofErr w:type="spellStart"/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pneumatosis</w:t>
            </w:r>
            <w:proofErr w:type="spellEnd"/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 intestinalis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IIB</w:t>
            </w:r>
          </w:p>
        </w:tc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Definite, moderately ill</w:t>
            </w:r>
          </w:p>
        </w:tc>
        <w:tc>
          <w:tcPr>
            <w:tcW w:w="3191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Same as above, plus mild metabolic acidosis and </w:t>
            </w:r>
            <w:r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mild 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thrombocytopenia</w:t>
            </w:r>
          </w:p>
        </w:tc>
        <w:tc>
          <w:tcPr>
            <w:tcW w:w="2903" w:type="dxa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above, plus absent bowel sounds, definite tenderness, with or without abdominal cellulitis or right lower quadrant mass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Same as IIA, plus </w:t>
            </w:r>
            <w:r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definite 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ascites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IIIA</w:t>
            </w:r>
          </w:p>
        </w:tc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Advanced, severely ill, intact bowel</w:t>
            </w:r>
          </w:p>
        </w:tc>
        <w:tc>
          <w:tcPr>
            <w:tcW w:w="3191" w:type="dxa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IIB, plus hypotension, bradycardia, severe apnoea, combined respiratory and metabolic acidosis, DIC, and neutropenia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2903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above, plus signs of peritonitis, marked tenderness, and abdominal distention</w:t>
            </w: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IIB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, plus </w:t>
            </w:r>
            <w:r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definite 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ascites</w:t>
            </w:r>
          </w:p>
        </w:tc>
      </w:tr>
      <w:tr w:rsidR="00B455EA" w:rsidRPr="002B7140" w:rsidTr="00B45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IIIB</w:t>
            </w:r>
          </w:p>
        </w:tc>
        <w:tc>
          <w:tcPr>
            <w:tcW w:w="0" w:type="auto"/>
            <w:vAlign w:val="center"/>
            <w:hideMark/>
          </w:tcPr>
          <w:p w:rsidR="00B455EA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Advanced, severely ill, perforated bowel</w:t>
            </w:r>
          </w:p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3191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IIIA</w:t>
            </w:r>
          </w:p>
        </w:tc>
        <w:tc>
          <w:tcPr>
            <w:tcW w:w="2903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Same as IIIA</w:t>
            </w:r>
          </w:p>
        </w:tc>
        <w:tc>
          <w:tcPr>
            <w:tcW w:w="2625" w:type="dxa"/>
            <w:vAlign w:val="center"/>
            <w:hideMark/>
          </w:tcPr>
          <w:p w:rsidR="00B455EA" w:rsidRPr="002B7140" w:rsidRDefault="00B455EA" w:rsidP="005B4D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AU" w:bidi="ar-SA"/>
              </w:rPr>
            </w:pP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Same as </w:t>
            </w:r>
            <w:proofErr w:type="spellStart"/>
            <w:r w:rsidRPr="005E6A1F">
              <w:rPr>
                <w:rFonts w:ascii="Times New Roman" w:hAnsi="Times New Roman"/>
                <w:sz w:val="24"/>
                <w:szCs w:val="24"/>
                <w:lang w:eastAsia="en-AU" w:bidi="ar-SA"/>
              </w:rPr>
              <w:t>as</w:t>
            </w:r>
            <w:proofErr w:type="spellEnd"/>
            <w:r w:rsidRPr="005E6A1F">
              <w:rPr>
                <w:rFonts w:ascii="Times New Roman" w:hAnsi="Times New Roman"/>
                <w:sz w:val="24"/>
                <w:szCs w:val="24"/>
                <w:lang w:eastAsia="en-AU" w:bidi="ar-SA"/>
              </w:rPr>
              <w:t xml:space="preserve"> IIB</w:t>
            </w:r>
            <w:r w:rsidRPr="002B7140">
              <w:rPr>
                <w:rFonts w:ascii="Times New Roman" w:hAnsi="Times New Roman"/>
                <w:sz w:val="24"/>
                <w:szCs w:val="24"/>
                <w:lang w:eastAsia="en-AU" w:bidi="ar-SA"/>
              </w:rPr>
              <w:t>, plus pneumoperitoneum</w:t>
            </w:r>
          </w:p>
        </w:tc>
      </w:tr>
    </w:tbl>
    <w:p w:rsidR="00B455EA" w:rsidRDefault="00B455EA" w:rsidP="00B45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DIC: disseminated intravascular coagulation</w:t>
      </w:r>
    </w:p>
    <w:p w:rsidR="00B455EA" w:rsidRPr="00E16307" w:rsidRDefault="00B455EA" w:rsidP="00B455EA">
      <w:pPr>
        <w:rPr>
          <w:rFonts w:ascii="Times New Roman" w:hAnsi="Times New Roman"/>
          <w:sz w:val="24"/>
          <w:szCs w:val="24"/>
        </w:rPr>
      </w:pPr>
      <w:r w:rsidRPr="00E16307">
        <w:rPr>
          <w:rFonts w:ascii="Times New Roman" w:hAnsi="Times New Roman"/>
          <w:sz w:val="24"/>
          <w:szCs w:val="24"/>
        </w:rPr>
        <w:t xml:space="preserve">Taken from: </w:t>
      </w:r>
      <w:proofErr w:type="spellStart"/>
      <w:r w:rsidRPr="00E16307">
        <w:rPr>
          <w:rFonts w:ascii="Times New Roman" w:hAnsi="Times New Roman"/>
          <w:sz w:val="24"/>
          <w:szCs w:val="24"/>
        </w:rPr>
        <w:t>Neu</w:t>
      </w:r>
      <w:proofErr w:type="spellEnd"/>
      <w:r w:rsidRPr="00E16307">
        <w:rPr>
          <w:rFonts w:ascii="Times New Roman" w:hAnsi="Times New Roman"/>
          <w:sz w:val="24"/>
          <w:szCs w:val="24"/>
        </w:rPr>
        <w:t xml:space="preserve"> J. Necrotizing enterocolitis: the search for a unifying pathogenic theory leading to prevention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6307">
        <w:rPr>
          <w:rFonts w:ascii="Times New Roman" w:hAnsi="Times New Roman"/>
          <w:sz w:val="24"/>
          <w:szCs w:val="24"/>
        </w:rPr>
        <w:t>Pediatr</w:t>
      </w:r>
      <w:proofErr w:type="spellEnd"/>
      <w:r w:rsidRPr="00E16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307">
        <w:rPr>
          <w:rFonts w:ascii="Times New Roman" w:hAnsi="Times New Roman"/>
          <w:sz w:val="24"/>
          <w:szCs w:val="24"/>
        </w:rPr>
        <w:t>Clin</w:t>
      </w:r>
      <w:proofErr w:type="spellEnd"/>
      <w:r w:rsidRPr="00E16307">
        <w:rPr>
          <w:rFonts w:ascii="Times New Roman" w:hAnsi="Times New Roman"/>
          <w:sz w:val="24"/>
          <w:szCs w:val="24"/>
        </w:rPr>
        <w:t xml:space="preserve"> North Am 1996; 43:409 </w:t>
      </w: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sz w:val="24"/>
          <w:szCs w:val="24"/>
        </w:rPr>
      </w:pPr>
    </w:p>
    <w:p w:rsidR="00B455EA" w:rsidRPr="00BF48B9" w:rsidRDefault="00B455EA" w:rsidP="00B455EA">
      <w:pPr>
        <w:pageBreakBefore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2</w:t>
      </w:r>
      <w:r w:rsidRPr="00BF48B9">
        <w:rPr>
          <w:rFonts w:ascii="Times New Roman" w:hAnsi="Times New Roman"/>
          <w:sz w:val="24"/>
          <w:szCs w:val="24"/>
        </w:rPr>
        <w:t>.</w:t>
      </w:r>
      <w:r w:rsidRPr="00BF48B9">
        <w:t xml:space="preserve"> </w:t>
      </w:r>
      <w:r>
        <w:rPr>
          <w:rFonts w:ascii="Times New Roman" w:hAnsi="Times New Roman"/>
          <w:sz w:val="24"/>
          <w:szCs w:val="24"/>
        </w:rPr>
        <w:t>Three way table of congenital heart disease c</w:t>
      </w:r>
      <w:r w:rsidRPr="00BF48B9">
        <w:rPr>
          <w:rFonts w:ascii="Times New Roman" w:hAnsi="Times New Roman"/>
          <w:sz w:val="24"/>
          <w:szCs w:val="24"/>
        </w:rPr>
        <w:t>lassification, RACHS</w:t>
      </w:r>
      <w:r>
        <w:rPr>
          <w:rFonts w:ascii="Times New Roman" w:hAnsi="Times New Roman"/>
          <w:sz w:val="24"/>
          <w:szCs w:val="24"/>
        </w:rPr>
        <w:t>-1</w:t>
      </w:r>
      <w:r w:rsidRPr="00BF48B9">
        <w:rPr>
          <w:rFonts w:ascii="Times New Roman" w:hAnsi="Times New Roman"/>
          <w:sz w:val="24"/>
          <w:szCs w:val="24"/>
        </w:rPr>
        <w:t xml:space="preserve"> category and case-control status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709"/>
        <w:gridCol w:w="567"/>
        <w:gridCol w:w="1276"/>
        <w:gridCol w:w="567"/>
        <w:gridCol w:w="567"/>
        <w:gridCol w:w="709"/>
        <w:gridCol w:w="567"/>
        <w:gridCol w:w="1275"/>
      </w:tblGrid>
      <w:tr w:rsidR="00B455EA" w:rsidRPr="00BF48B9" w:rsidTr="005B4D33">
        <w:trPr>
          <w:trHeight w:val="330"/>
        </w:trPr>
        <w:tc>
          <w:tcPr>
            <w:tcW w:w="3397" w:type="dxa"/>
            <w:vMerge w:val="restart"/>
            <w:shd w:val="clear" w:color="auto" w:fill="F2F2F2" w:themeFill="background1" w:themeFillShade="F2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Perioperative care by lesion</w:t>
            </w:r>
          </w:p>
        </w:tc>
        <w:tc>
          <w:tcPr>
            <w:tcW w:w="3686" w:type="dxa"/>
            <w:gridSpan w:val="5"/>
            <w:shd w:val="clear" w:color="auto" w:fill="BFBFBF" w:themeFill="background1" w:themeFillShade="BF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RACHS-1 category (controls)</w:t>
            </w:r>
          </w:p>
        </w:tc>
        <w:tc>
          <w:tcPr>
            <w:tcW w:w="3685" w:type="dxa"/>
            <w:gridSpan w:val="5"/>
            <w:shd w:val="clear" w:color="auto" w:fill="BFBFBF" w:themeFill="background1" w:themeFillShade="BF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RACHS-1 category (cases)</w:t>
            </w:r>
          </w:p>
        </w:tc>
      </w:tr>
      <w:tr w:rsidR="00B455EA" w:rsidRPr="00BF48B9" w:rsidTr="005B4D33">
        <w:trPr>
          <w:trHeight w:val="285"/>
        </w:trPr>
        <w:tc>
          <w:tcPr>
            <w:tcW w:w="3397" w:type="dxa"/>
            <w:vMerge/>
            <w:shd w:val="clear" w:color="auto" w:fill="F2F2F2" w:themeFill="background1" w:themeFillShade="F2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Total</w:t>
            </w:r>
          </w:p>
        </w:tc>
      </w:tr>
      <w:tr w:rsidR="00B455EA" w:rsidRPr="00BF48B9" w:rsidTr="005B4D33">
        <w:tc>
          <w:tcPr>
            <w:tcW w:w="3397" w:type="dxa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Shunt lesion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14</w:t>
            </w:r>
          </w:p>
        </w:tc>
      </w:tr>
      <w:tr w:rsidR="00B455EA" w:rsidRPr="00BF48B9" w:rsidTr="005B4D33">
        <w:tc>
          <w:tcPr>
            <w:tcW w:w="3397" w:type="dxa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LVOTO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17</w:t>
            </w:r>
          </w:p>
        </w:tc>
      </w:tr>
      <w:tr w:rsidR="00B455EA" w:rsidRPr="00BF48B9" w:rsidTr="005B4D33">
        <w:tc>
          <w:tcPr>
            <w:tcW w:w="3397" w:type="dxa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RVOTO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8</w:t>
            </w:r>
          </w:p>
        </w:tc>
      </w:tr>
      <w:tr w:rsidR="00B455EA" w:rsidRPr="00BF48B9" w:rsidTr="005B4D33">
        <w:tc>
          <w:tcPr>
            <w:tcW w:w="3397" w:type="dxa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>SV lesion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16</w:t>
            </w:r>
          </w:p>
        </w:tc>
      </w:tr>
      <w:tr w:rsidR="00B455EA" w:rsidRPr="00BF48B9" w:rsidTr="005B4D33">
        <w:tc>
          <w:tcPr>
            <w:tcW w:w="3397" w:type="dxa"/>
          </w:tcPr>
          <w:p w:rsidR="00B455EA" w:rsidRPr="00BF48B9" w:rsidRDefault="00B455EA" w:rsidP="005B4D33">
            <w:pPr>
              <w:rPr>
                <w:rFonts w:ascii="Times New Roman" w:hAnsi="Times New Roman"/>
                <w:b/>
              </w:rPr>
            </w:pPr>
            <w:r w:rsidRPr="00BF48B9">
              <w:rPr>
                <w:rFonts w:ascii="Times New Roman" w:hAnsi="Times New Roman"/>
                <w:b/>
              </w:rPr>
              <w:t xml:space="preserve">Other </w:t>
            </w:r>
            <w:proofErr w:type="spellStart"/>
            <w:r w:rsidRPr="00BF48B9">
              <w:rPr>
                <w:rFonts w:ascii="Times New Roman" w:hAnsi="Times New Roman"/>
                <w:b/>
              </w:rPr>
              <w:t>conotruncal</w:t>
            </w:r>
            <w:proofErr w:type="spellEnd"/>
            <w:r w:rsidRPr="00BF48B9">
              <w:rPr>
                <w:rFonts w:ascii="Times New Roman" w:hAnsi="Times New Roman"/>
                <w:b/>
              </w:rPr>
              <w:t xml:space="preserve"> lesion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B455EA" w:rsidRPr="00BF48B9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BF48B9">
              <w:rPr>
                <w:rFonts w:ascii="Times New Roman" w:hAnsi="Times New Roman"/>
              </w:rPr>
              <w:t>5</w:t>
            </w:r>
          </w:p>
        </w:tc>
      </w:tr>
    </w:tbl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RACHS-1: risk adjusted classification for congenital h</w:t>
      </w:r>
      <w:r w:rsidRPr="007971E0">
        <w:rPr>
          <w:rFonts w:ascii="Times New Roman" w:hAnsi="Times New Roman"/>
          <w:sz w:val="24"/>
          <w:szCs w:val="24"/>
        </w:rPr>
        <w:t>eart</w:t>
      </w:r>
      <w:r>
        <w:rPr>
          <w:rFonts w:ascii="Times New Roman" w:hAnsi="Times New Roman"/>
          <w:sz w:val="24"/>
          <w:szCs w:val="24"/>
        </w:rPr>
        <w:t xml:space="preserve"> s</w:t>
      </w:r>
      <w:r w:rsidRPr="007971E0">
        <w:rPr>
          <w:rFonts w:ascii="Times New Roman" w:hAnsi="Times New Roman"/>
          <w:sz w:val="24"/>
          <w:szCs w:val="24"/>
        </w:rPr>
        <w:t>urgery-1</w:t>
      </w:r>
      <w:r>
        <w:rPr>
          <w:rFonts w:ascii="Times New Roman" w:hAnsi="Times New Roman"/>
          <w:sz w:val="24"/>
          <w:szCs w:val="24"/>
        </w:rPr>
        <w:t>; LVOTO: left ventricular outflow tract obstruction; RVOTO: right ventricular outflow tract obstruction; SV: single ventricle</w:t>
      </w: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rPr>
          <w:rFonts w:ascii="Times New Roman" w:hAnsi="Times New Roman"/>
          <w:b/>
          <w:sz w:val="24"/>
          <w:szCs w:val="24"/>
        </w:rPr>
      </w:pPr>
    </w:p>
    <w:p w:rsidR="00B455EA" w:rsidRDefault="00B455EA" w:rsidP="00B455EA">
      <w:pPr>
        <w:pageBreakBefore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3</w:t>
      </w:r>
      <w:r w:rsidRPr="00CC6D0B">
        <w:rPr>
          <w:rFonts w:ascii="Times New Roman" w:hAnsi="Times New Roman"/>
          <w:sz w:val="24"/>
          <w:szCs w:val="24"/>
        </w:rPr>
        <w:t>. Full multivariable model</w:t>
      </w:r>
      <w:r>
        <w:rPr>
          <w:rFonts w:ascii="Times New Roman" w:hAnsi="Times New Roman"/>
          <w:sz w:val="24"/>
          <w:szCs w:val="24"/>
        </w:rPr>
        <w:t xml:space="preserve"> (n=238)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3017"/>
        <w:gridCol w:w="3090"/>
      </w:tblGrid>
      <w:tr w:rsidR="00B455EA" w:rsidTr="005B4D33">
        <w:tc>
          <w:tcPr>
            <w:tcW w:w="4484" w:type="dxa"/>
            <w:shd w:val="clear" w:color="auto" w:fill="F2F2F2" w:themeFill="background1" w:themeFillShade="F2"/>
          </w:tcPr>
          <w:p w:rsidR="00B455EA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Variable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B455EA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Unadjusted odds ratio (95% CI)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:rsidR="00B455EA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Adjusted odds ratio </w:t>
            </w:r>
          </w:p>
          <w:p w:rsidR="00B455EA" w:rsidRDefault="00B455EA" w:rsidP="005B4D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(95% CI) from final model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Gestational age at birth</w:t>
            </w:r>
            <w:r>
              <w:rPr>
                <w:rFonts w:ascii="Times New Roman" w:hAnsi="Times New Roman"/>
              </w:rPr>
              <w:t xml:space="preserve">, per </w:t>
            </w:r>
            <w:proofErr w:type="spellStart"/>
            <w:r>
              <w:rPr>
                <w:rFonts w:ascii="Times New Roman" w:hAnsi="Times New Roman"/>
              </w:rPr>
              <w:t>wk</w:t>
            </w:r>
            <w:proofErr w:type="spellEnd"/>
            <w:r>
              <w:rPr>
                <w:rFonts w:ascii="Times New Roman" w:hAnsi="Times New Roman"/>
              </w:rPr>
              <w:t xml:space="preserve"> increase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 (0.84 – 1.41)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 (0.90-1.60)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Mode of delivery: caesarean vs vaginal</w:t>
            </w:r>
          </w:p>
        </w:tc>
        <w:tc>
          <w:tcPr>
            <w:tcW w:w="3092" w:type="dxa"/>
          </w:tcPr>
          <w:p w:rsidR="00B455EA" w:rsidRDefault="00B455EA" w:rsidP="00334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="003349BE" w:rsidRPr="003349BE">
              <w:rPr>
                <w:rFonts w:ascii="Times New Roman" w:hAnsi="Times New Roman"/>
                <w:color w:val="FF0000"/>
              </w:rPr>
              <w:t>8</w:t>
            </w:r>
            <w:r>
              <w:rPr>
                <w:rFonts w:ascii="Times New Roman" w:hAnsi="Times New Roman"/>
              </w:rPr>
              <w:t xml:space="preserve"> (1.00 – 3.53)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2.64 (1.31-5.29)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Preoperative enteral feeding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 (0.69 – 2.46)</w:t>
            </w:r>
          </w:p>
        </w:tc>
        <w:tc>
          <w:tcPr>
            <w:tcW w:w="3180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 (0.68-2.69)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Male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1.48 (0.80 – 2.74)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1.52 (0.76-2.97)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Cardiac arrest during admission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3.27 (1.44 – 7.45)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3.90 (1.58-9.63)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Non-cardiac congenital anomaly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1.96 (0.58 – 2.48)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 (0.62-3.00)</w:t>
            </w:r>
          </w:p>
        </w:tc>
      </w:tr>
      <w:tr w:rsidR="00B455EA" w:rsidTr="005B4D33">
        <w:tc>
          <w:tcPr>
            <w:tcW w:w="4484" w:type="dxa"/>
          </w:tcPr>
          <w:p w:rsidR="00B455EA" w:rsidRPr="00E50319" w:rsidRDefault="00B455EA" w:rsidP="005B4D33">
            <w:pPr>
              <w:jc w:val="left"/>
              <w:rPr>
                <w:rFonts w:ascii="Times New Roman" w:hAnsi="Times New Roman"/>
              </w:rPr>
            </w:pPr>
            <w:r w:rsidRPr="00E50319">
              <w:rPr>
                <w:rFonts w:ascii="Times New Roman" w:hAnsi="Times New Roman"/>
              </w:rPr>
              <w:t>Preoperative mechanical ventilation</w:t>
            </w:r>
          </w:p>
        </w:tc>
        <w:tc>
          <w:tcPr>
            <w:tcW w:w="3092" w:type="dxa"/>
          </w:tcPr>
          <w:p w:rsidR="00B455EA" w:rsidRDefault="00B455EA" w:rsidP="005B4D33">
            <w:pPr>
              <w:jc w:val="center"/>
              <w:rPr>
                <w:rFonts w:ascii="Times New Roman" w:hAnsi="Times New Roman"/>
              </w:rPr>
            </w:pPr>
            <w:r w:rsidRPr="00856EEA">
              <w:rPr>
                <w:rFonts w:ascii="Times New Roman" w:hAnsi="Times New Roman"/>
              </w:rPr>
              <w:t>1.81 (0.97 – 3.36)</w:t>
            </w:r>
          </w:p>
        </w:tc>
        <w:tc>
          <w:tcPr>
            <w:tcW w:w="3180" w:type="dxa"/>
          </w:tcPr>
          <w:p w:rsidR="00B455EA" w:rsidRPr="00E50319" w:rsidRDefault="00B455EA" w:rsidP="005B4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 (0.87-3.53)</w:t>
            </w:r>
          </w:p>
        </w:tc>
      </w:tr>
    </w:tbl>
    <w:p w:rsidR="00B37378" w:rsidRDefault="00B37378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/>
    <w:p w:rsidR="00367CFE" w:rsidRDefault="00367CFE" w:rsidP="00367CFE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  <w:r w:rsidRPr="00367CFE">
        <w:rPr>
          <w:rFonts w:ascii="Times New Roman" w:hAnsi="Times New Roman"/>
          <w:sz w:val="24"/>
          <w:szCs w:val="24"/>
        </w:rPr>
        <w:lastRenderedPageBreak/>
        <w:t>Figure 1: H</w:t>
      </w:r>
      <w:r w:rsidRPr="0038328A">
        <w:rPr>
          <w:rFonts w:ascii="Times New Roman" w:hAnsi="Times New Roman"/>
          <w:sz w:val="24"/>
          <w:szCs w:val="24"/>
        </w:rPr>
        <w:t>ypothesized mechanistic model for caesarean birth and development of NEC in newborns with CHD</w:t>
      </w:r>
      <w:r w:rsidRPr="00367CF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67CFE">
        <w:rPr>
          <w:rFonts w:ascii="Times New Roman" w:hAnsi="Times New Roman"/>
          <w:noProof/>
          <w:sz w:val="24"/>
          <w:szCs w:val="24"/>
          <w:lang w:eastAsia="en-AU" w:bidi="ar-SA"/>
        </w:rPr>
        <w:drawing>
          <wp:inline distT="0" distB="0" distL="0" distR="0">
            <wp:extent cx="6645910" cy="6379447"/>
            <wp:effectExtent l="0" t="0" r="2540" b="2540"/>
            <wp:docPr id="1" name="Picture 1" descr="C:\Users\namachs\Downloads\NE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achs\Downloads\NEC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7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FE" w:rsidRDefault="00367CFE" w:rsidP="00367CFE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367CFE" w:rsidRPr="0038328A" w:rsidRDefault="00367CFE" w:rsidP="00367CFE">
      <w:pPr>
        <w:pStyle w:val="CommentText"/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367CFE" w:rsidRDefault="00367CFE" w:rsidP="00367CFE">
      <w:pPr>
        <w:rPr>
          <w:rFonts w:ascii="Times New Roman" w:hAnsi="Times New Roman"/>
          <w:sz w:val="24"/>
          <w:szCs w:val="24"/>
        </w:rPr>
      </w:pPr>
    </w:p>
    <w:p w:rsidR="00367CFE" w:rsidRDefault="00367CFE"/>
    <w:p w:rsidR="00367CFE" w:rsidRDefault="00367CFE"/>
    <w:p w:rsidR="00367CFE" w:rsidRDefault="00367CFE"/>
    <w:p w:rsidR="00367CFE" w:rsidRDefault="00367CFE"/>
    <w:sectPr w:rsidR="00367CFE" w:rsidSect="00FE35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A"/>
    <w:rsid w:val="00037606"/>
    <w:rsid w:val="00106DBF"/>
    <w:rsid w:val="00301F8C"/>
    <w:rsid w:val="003349BE"/>
    <w:rsid w:val="00367CFE"/>
    <w:rsid w:val="004D0848"/>
    <w:rsid w:val="00B37378"/>
    <w:rsid w:val="00B455EA"/>
    <w:rsid w:val="00DF5C7A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1C03-5BB1-4CBE-B6AE-84B7881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EA"/>
    <w:pPr>
      <w:spacing w:after="200" w:line="276" w:lineRule="auto"/>
      <w:jc w:val="both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4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5EA"/>
    <w:rPr>
      <w:rFonts w:ascii="Cambria" w:eastAsia="Times New Roman" w:hAnsi="Cambria" w:cs="Times New Roman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B455EA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namachis</dc:creator>
  <cp:keywords/>
  <dc:description/>
  <cp:lastModifiedBy>namachis</cp:lastModifiedBy>
  <cp:revision>2</cp:revision>
  <dcterms:created xsi:type="dcterms:W3CDTF">2023-07-21T06:44:00Z</dcterms:created>
  <dcterms:modified xsi:type="dcterms:W3CDTF">2023-07-21T06:44:00Z</dcterms:modified>
</cp:coreProperties>
</file>