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48DA" w14:textId="77777777" w:rsidR="00606A6C" w:rsidRPr="00606A6C" w:rsidRDefault="00606A6C" w:rsidP="00606A6C">
      <w:pPr>
        <w:pStyle w:val="Caption"/>
        <w:keepNext/>
        <w:spacing w:after="0"/>
        <w:rPr>
          <w:rFonts w:ascii="Times New Roman" w:hAnsi="Times New Roman" w:cs="Times New Roman"/>
          <w:b/>
          <w:i w:val="0"/>
          <w:color w:val="auto"/>
          <w:sz w:val="20"/>
        </w:rPr>
      </w:pP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t xml:space="preserve">Supplemental Table </w:t>
      </w: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Pr="00606A6C">
        <w:rPr>
          <w:rFonts w:ascii="Times New Roman" w:hAnsi="Times New Roman" w:cs="Times New Roman"/>
          <w:b/>
          <w:i w:val="0"/>
          <w:noProof/>
          <w:color w:val="auto"/>
          <w:sz w:val="20"/>
        </w:rPr>
        <w:t>1</w:t>
      </w: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t xml:space="preserve">: Neonates 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>and</w:t>
      </w:r>
      <w:r w:rsidRPr="00606A6C">
        <w:rPr>
          <w:rFonts w:ascii="Times New Roman" w:hAnsi="Times New Roman" w:cs="Times New Roman"/>
          <w:b/>
          <w:i w:val="0"/>
          <w:color w:val="auto"/>
          <w:sz w:val="20"/>
        </w:rPr>
        <w:t xml:space="preserve"> ketorolac administration</w:t>
      </w:r>
    </w:p>
    <w:tbl>
      <w:tblPr>
        <w:tblStyle w:val="TableGrid"/>
        <w:tblW w:w="14394" w:type="dxa"/>
        <w:tblLayout w:type="fixed"/>
        <w:tblLook w:val="04A0" w:firstRow="1" w:lastRow="0" w:firstColumn="1" w:lastColumn="0" w:noHBand="0" w:noVBand="1"/>
      </w:tblPr>
      <w:tblGrid>
        <w:gridCol w:w="274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D758FA" w:rsidRPr="009B24DE" w14:paraId="258426D9" w14:textId="77777777" w:rsidTr="22263562">
        <w:tc>
          <w:tcPr>
            <w:tcW w:w="2745" w:type="dxa"/>
          </w:tcPr>
          <w:p w14:paraId="672A6659" w14:textId="12D900F0" w:rsidR="00D758FA" w:rsidRPr="009B24DE" w:rsidRDefault="54B5A608" w:rsidP="100654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100654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Patients and Variables</w:t>
            </w:r>
          </w:p>
        </w:tc>
        <w:tc>
          <w:tcPr>
            <w:tcW w:w="1059" w:type="dxa"/>
            <w:vAlign w:val="center"/>
          </w:tcPr>
          <w:p w14:paraId="649841BE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center"/>
          </w:tcPr>
          <w:p w14:paraId="18F999B5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9" w:type="dxa"/>
            <w:vAlign w:val="center"/>
          </w:tcPr>
          <w:p w14:paraId="5FCD5EC4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center"/>
          </w:tcPr>
          <w:p w14:paraId="2598DEE6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59" w:type="dxa"/>
            <w:vAlign w:val="center"/>
          </w:tcPr>
          <w:p w14:paraId="78941E47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29B4EA11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75697EEC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59" w:type="dxa"/>
            <w:vAlign w:val="center"/>
          </w:tcPr>
          <w:p w14:paraId="44B0A208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59" w:type="dxa"/>
            <w:vAlign w:val="center"/>
          </w:tcPr>
          <w:p w14:paraId="2B2B7304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59" w:type="dxa"/>
            <w:vAlign w:val="center"/>
          </w:tcPr>
          <w:p w14:paraId="5D369756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59" w:type="dxa"/>
            <w:vAlign w:val="center"/>
          </w:tcPr>
          <w:p w14:paraId="4737E36C" w14:textId="77777777" w:rsidR="00D758FA" w:rsidRPr="009B24DE" w:rsidRDefault="00D758FA" w:rsidP="009B2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D758FA" w:rsidRPr="009B24DE" w14:paraId="3F229CCF" w14:textId="77777777" w:rsidTr="00D01D8B">
        <w:tc>
          <w:tcPr>
            <w:tcW w:w="2745" w:type="dxa"/>
            <w:vAlign w:val="center"/>
          </w:tcPr>
          <w:p w14:paraId="391C9F81" w14:textId="77777777" w:rsidR="00D758FA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Age at Surgery (days)</w:t>
            </w:r>
          </w:p>
        </w:tc>
        <w:tc>
          <w:tcPr>
            <w:tcW w:w="1059" w:type="dxa"/>
            <w:vAlign w:val="center"/>
          </w:tcPr>
          <w:p w14:paraId="0B778152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center"/>
          </w:tcPr>
          <w:p w14:paraId="03853697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  <w:vAlign w:val="center"/>
          </w:tcPr>
          <w:p w14:paraId="7144751B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Align w:val="center"/>
          </w:tcPr>
          <w:p w14:paraId="7B568215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59" w:type="dxa"/>
            <w:vAlign w:val="center"/>
          </w:tcPr>
          <w:p w14:paraId="526D80A2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59" w:type="dxa"/>
            <w:vAlign w:val="center"/>
          </w:tcPr>
          <w:p w14:paraId="41C0AA51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59" w:type="dxa"/>
            <w:vAlign w:val="center"/>
          </w:tcPr>
          <w:p w14:paraId="44240AAE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109B8484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9" w:type="dxa"/>
            <w:vAlign w:val="center"/>
          </w:tcPr>
          <w:p w14:paraId="089009E4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9" w:type="dxa"/>
            <w:vAlign w:val="center"/>
          </w:tcPr>
          <w:p w14:paraId="111B77A1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59" w:type="dxa"/>
            <w:vAlign w:val="center"/>
          </w:tcPr>
          <w:p w14:paraId="78E884CA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758FA" w:rsidRPr="009B24DE" w14:paraId="135CF469" w14:textId="77777777" w:rsidTr="00D01D8B">
        <w:tc>
          <w:tcPr>
            <w:tcW w:w="2745" w:type="dxa"/>
            <w:vAlign w:val="center"/>
          </w:tcPr>
          <w:p w14:paraId="70AA5834" w14:textId="77777777" w:rsidR="00D758FA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1059" w:type="dxa"/>
            <w:vAlign w:val="center"/>
          </w:tcPr>
          <w:p w14:paraId="63695634" w14:textId="101DEA53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1059" w:type="dxa"/>
            <w:vAlign w:val="center"/>
          </w:tcPr>
          <w:p w14:paraId="6911F612" w14:textId="1D9EDD71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059" w:type="dxa"/>
            <w:vAlign w:val="center"/>
          </w:tcPr>
          <w:p w14:paraId="092C34A3" w14:textId="61919034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059" w:type="dxa"/>
            <w:vAlign w:val="center"/>
          </w:tcPr>
          <w:p w14:paraId="632692EA" w14:textId="2F4221D6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059" w:type="dxa"/>
            <w:vAlign w:val="center"/>
          </w:tcPr>
          <w:p w14:paraId="6BEC0FE4" w14:textId="19B242B5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059" w:type="dxa"/>
            <w:vAlign w:val="center"/>
          </w:tcPr>
          <w:p w14:paraId="5DB29657" w14:textId="5C7AD860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059" w:type="dxa"/>
            <w:vAlign w:val="center"/>
          </w:tcPr>
          <w:p w14:paraId="1F0E4D68" w14:textId="2C7BEB5B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059" w:type="dxa"/>
            <w:vAlign w:val="center"/>
          </w:tcPr>
          <w:p w14:paraId="5ED6266F" w14:textId="13FEA42B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059" w:type="dxa"/>
            <w:vAlign w:val="center"/>
          </w:tcPr>
          <w:p w14:paraId="556F2A3E" w14:textId="053589F7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059" w:type="dxa"/>
            <w:vAlign w:val="center"/>
          </w:tcPr>
          <w:p w14:paraId="0E261B8E" w14:textId="73CB7C90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059" w:type="dxa"/>
            <w:vAlign w:val="center"/>
          </w:tcPr>
          <w:p w14:paraId="6FA8D4AF" w14:textId="56135BAC" w:rsidR="00D758FA" w:rsidRPr="009B24DE" w:rsidRDefault="00D01D8B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</w:tr>
      <w:tr w:rsidR="00D758FA" w:rsidRPr="009B24DE" w14:paraId="2C81705F" w14:textId="77777777" w:rsidTr="00D01D8B">
        <w:tc>
          <w:tcPr>
            <w:tcW w:w="2745" w:type="dxa"/>
            <w:vAlign w:val="center"/>
          </w:tcPr>
          <w:p w14:paraId="11DC4954" w14:textId="77777777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Weight (kg)</w:t>
            </w:r>
          </w:p>
        </w:tc>
        <w:tc>
          <w:tcPr>
            <w:tcW w:w="1059" w:type="dxa"/>
            <w:vAlign w:val="center"/>
          </w:tcPr>
          <w:p w14:paraId="2F7BA2E8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59" w:type="dxa"/>
            <w:vAlign w:val="center"/>
          </w:tcPr>
          <w:p w14:paraId="5147D317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059" w:type="dxa"/>
            <w:vAlign w:val="center"/>
          </w:tcPr>
          <w:p w14:paraId="1DB69759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059" w:type="dxa"/>
            <w:vAlign w:val="center"/>
          </w:tcPr>
          <w:p w14:paraId="06D8C0FA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059" w:type="dxa"/>
            <w:vAlign w:val="center"/>
          </w:tcPr>
          <w:p w14:paraId="3D77ADB0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059" w:type="dxa"/>
            <w:vAlign w:val="center"/>
          </w:tcPr>
          <w:p w14:paraId="25B0E7C1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59" w:type="dxa"/>
            <w:vAlign w:val="center"/>
          </w:tcPr>
          <w:p w14:paraId="2E1731F0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59" w:type="dxa"/>
            <w:vAlign w:val="center"/>
          </w:tcPr>
          <w:p w14:paraId="43B1D8E5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59" w:type="dxa"/>
            <w:vAlign w:val="center"/>
          </w:tcPr>
          <w:p w14:paraId="1A508AC1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059" w:type="dxa"/>
            <w:vAlign w:val="center"/>
          </w:tcPr>
          <w:p w14:paraId="3DA02F6C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059" w:type="dxa"/>
            <w:vAlign w:val="center"/>
          </w:tcPr>
          <w:p w14:paraId="1A2A1C96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D758FA" w:rsidRPr="009B24DE" w14:paraId="53DD2CFC" w14:textId="77777777" w:rsidTr="00D01D8B">
        <w:tc>
          <w:tcPr>
            <w:tcW w:w="2745" w:type="dxa"/>
            <w:vAlign w:val="center"/>
          </w:tcPr>
          <w:p w14:paraId="63D08FBE" w14:textId="77777777" w:rsidR="00D758FA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Case STAT Category (1-5)</w:t>
            </w:r>
          </w:p>
        </w:tc>
        <w:tc>
          <w:tcPr>
            <w:tcW w:w="1059" w:type="dxa"/>
            <w:vAlign w:val="center"/>
          </w:tcPr>
          <w:p w14:paraId="56B20A0C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center"/>
          </w:tcPr>
          <w:p w14:paraId="279935FF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  <w:vAlign w:val="center"/>
          </w:tcPr>
          <w:p w14:paraId="76DB90EB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249FAAB8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center"/>
          </w:tcPr>
          <w:p w14:paraId="7A036E3D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center"/>
          </w:tcPr>
          <w:p w14:paraId="68D9363B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center"/>
          </w:tcPr>
          <w:p w14:paraId="729DE7E4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57AB7477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center"/>
          </w:tcPr>
          <w:p w14:paraId="19F14E3C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center"/>
          </w:tcPr>
          <w:p w14:paraId="065D2414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center"/>
          </w:tcPr>
          <w:p w14:paraId="7842F596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758FA" w:rsidRPr="009B24DE" w14:paraId="2B1D0BAF" w14:textId="77777777" w:rsidTr="00D01D8B">
        <w:tc>
          <w:tcPr>
            <w:tcW w:w="2745" w:type="dxa"/>
            <w:vAlign w:val="center"/>
          </w:tcPr>
          <w:p w14:paraId="0499BE53" w14:textId="38E1704E" w:rsidR="00D758FA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Cardiopulmonary Bypass Time (min)</w:t>
            </w:r>
            <w:r w:rsidR="009F36B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59" w:type="dxa"/>
            <w:vAlign w:val="center"/>
          </w:tcPr>
          <w:p w14:paraId="6A09E912" w14:textId="6F8A1489" w:rsidR="00D758FA" w:rsidRPr="009B24DE" w:rsidRDefault="009F36B1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6D3A19EC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059" w:type="dxa"/>
            <w:vAlign w:val="center"/>
          </w:tcPr>
          <w:p w14:paraId="7CE6E885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59" w:type="dxa"/>
            <w:vAlign w:val="center"/>
          </w:tcPr>
          <w:p w14:paraId="01687A06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59" w:type="dxa"/>
            <w:vAlign w:val="center"/>
          </w:tcPr>
          <w:p w14:paraId="47BAF74E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059" w:type="dxa"/>
            <w:vAlign w:val="center"/>
          </w:tcPr>
          <w:p w14:paraId="7705F89A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59" w:type="dxa"/>
            <w:vAlign w:val="center"/>
          </w:tcPr>
          <w:p w14:paraId="2FFB8B9D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059" w:type="dxa"/>
            <w:vAlign w:val="center"/>
          </w:tcPr>
          <w:p w14:paraId="63F14F84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059" w:type="dxa"/>
            <w:vAlign w:val="center"/>
          </w:tcPr>
          <w:p w14:paraId="33E67AC6" w14:textId="5C453311" w:rsidR="00D758FA" w:rsidRPr="009B24DE" w:rsidRDefault="009F36B1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1BBD13F9" w14:textId="52D8F52E" w:rsidR="00D758FA" w:rsidRPr="009B24DE" w:rsidRDefault="009F36B1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730C6128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D758FA" w:rsidRPr="009B24DE" w14:paraId="02BB65E2" w14:textId="77777777" w:rsidTr="00D01D8B">
        <w:tc>
          <w:tcPr>
            <w:tcW w:w="2745" w:type="dxa"/>
            <w:vAlign w:val="center"/>
          </w:tcPr>
          <w:p w14:paraId="42C40EB0" w14:textId="77777777" w:rsidR="00D758FA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Cross Clamp time (min)</w:t>
            </w:r>
          </w:p>
        </w:tc>
        <w:tc>
          <w:tcPr>
            <w:tcW w:w="1059" w:type="dxa"/>
            <w:vAlign w:val="center"/>
          </w:tcPr>
          <w:p w14:paraId="0EB5E791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59" w:type="dxa"/>
            <w:vAlign w:val="center"/>
          </w:tcPr>
          <w:p w14:paraId="5AFB958C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59" w:type="dxa"/>
            <w:vAlign w:val="center"/>
          </w:tcPr>
          <w:p w14:paraId="55440C04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059" w:type="dxa"/>
            <w:vAlign w:val="center"/>
          </w:tcPr>
          <w:p w14:paraId="49FB466E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59" w:type="dxa"/>
            <w:vAlign w:val="center"/>
          </w:tcPr>
          <w:p w14:paraId="52DEB7E5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59" w:type="dxa"/>
            <w:vAlign w:val="center"/>
          </w:tcPr>
          <w:p w14:paraId="3D2650BD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59" w:type="dxa"/>
            <w:vAlign w:val="center"/>
          </w:tcPr>
          <w:p w14:paraId="6E55690C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059" w:type="dxa"/>
            <w:vAlign w:val="center"/>
          </w:tcPr>
          <w:p w14:paraId="0903FD93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59" w:type="dxa"/>
            <w:vAlign w:val="center"/>
          </w:tcPr>
          <w:p w14:paraId="0BE14808" w14:textId="63B2B648" w:rsidR="00D758FA" w:rsidRPr="009B24DE" w:rsidRDefault="009F36B1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33CFEC6B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59" w:type="dxa"/>
            <w:vAlign w:val="center"/>
          </w:tcPr>
          <w:p w14:paraId="72947656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D758FA" w:rsidRPr="009B24DE" w14:paraId="17B8E8E3" w14:textId="77777777" w:rsidTr="00D01D8B">
        <w:tc>
          <w:tcPr>
            <w:tcW w:w="2745" w:type="dxa"/>
            <w:vAlign w:val="center"/>
          </w:tcPr>
          <w:p w14:paraId="63995D6F" w14:textId="77777777" w:rsidR="00D758FA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Time to Ketorolac Initiation (hrs.)</w:t>
            </w:r>
          </w:p>
        </w:tc>
        <w:tc>
          <w:tcPr>
            <w:tcW w:w="1059" w:type="dxa"/>
            <w:vAlign w:val="center"/>
          </w:tcPr>
          <w:p w14:paraId="351B6B56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059" w:type="dxa"/>
            <w:vAlign w:val="center"/>
          </w:tcPr>
          <w:p w14:paraId="110C7173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059" w:type="dxa"/>
            <w:vAlign w:val="center"/>
          </w:tcPr>
          <w:p w14:paraId="52CA237E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059" w:type="dxa"/>
            <w:vAlign w:val="center"/>
          </w:tcPr>
          <w:p w14:paraId="1B87E3DE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33FEB448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059" w:type="dxa"/>
            <w:vAlign w:val="center"/>
          </w:tcPr>
          <w:p w14:paraId="5D9857E1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59" w:type="dxa"/>
            <w:vAlign w:val="center"/>
          </w:tcPr>
          <w:p w14:paraId="44C26413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59" w:type="dxa"/>
            <w:vAlign w:val="center"/>
          </w:tcPr>
          <w:p w14:paraId="1946A7AE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1CE116DF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059" w:type="dxa"/>
            <w:vAlign w:val="center"/>
          </w:tcPr>
          <w:p w14:paraId="2AC6642A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1059" w:type="dxa"/>
            <w:vAlign w:val="center"/>
          </w:tcPr>
          <w:p w14:paraId="4818E51F" w14:textId="77777777" w:rsidR="00D758FA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B24DE" w:rsidRPr="009B24DE" w14:paraId="52C0CC94" w14:textId="77777777" w:rsidTr="00D01D8B">
        <w:tc>
          <w:tcPr>
            <w:tcW w:w="2745" w:type="dxa"/>
            <w:vAlign w:val="center"/>
          </w:tcPr>
          <w:p w14:paraId="145836E8" w14:textId="77777777" w:rsidR="009B24DE" w:rsidRPr="009B24DE" w:rsidRDefault="009B24DE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Ketorolac Dose (mg/kg)</w:t>
            </w:r>
          </w:p>
        </w:tc>
        <w:tc>
          <w:tcPr>
            <w:tcW w:w="1059" w:type="dxa"/>
            <w:vAlign w:val="center"/>
          </w:tcPr>
          <w:p w14:paraId="221320B8" w14:textId="77777777" w:rsidR="009B24DE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4D74DB76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4FB21839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17E45C9A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72D07F05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669132BA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0BF18F3A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5BE0BF95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69A45C96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791EEB7A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1CCE4849" w14:textId="77777777" w:rsidR="009B24DE" w:rsidRDefault="009B24DE" w:rsidP="009B24DE">
            <w:pPr>
              <w:jc w:val="center"/>
            </w:pPr>
            <w:r w:rsidRPr="00A5658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954063" w:rsidRPr="009B24DE" w14:paraId="57C6AF35" w14:textId="77777777" w:rsidTr="00D01D8B">
        <w:tc>
          <w:tcPr>
            <w:tcW w:w="2745" w:type="dxa"/>
            <w:vAlign w:val="center"/>
          </w:tcPr>
          <w:p w14:paraId="71010C50" w14:textId="1B7950B8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Ketorolac frequency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01D8B" w:rsidRPr="009B24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hrs.</w:t>
            </w:r>
            <w:r w:rsidR="00D01D8B" w:rsidRPr="009B24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9" w:type="dxa"/>
            <w:vAlign w:val="center"/>
          </w:tcPr>
          <w:p w14:paraId="6DDB914C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5D9A48C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1AA1B773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1D3DECF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3CBA1243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68AED84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4B73E58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9" w:type="dxa"/>
            <w:vAlign w:val="center"/>
          </w:tcPr>
          <w:p w14:paraId="69FF538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14EAB88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73004FEB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48DF98D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54063" w:rsidRPr="009B24DE" w14:paraId="5C0CFD21" w14:textId="77777777" w:rsidTr="00D01D8B">
        <w:tc>
          <w:tcPr>
            <w:tcW w:w="2745" w:type="dxa"/>
            <w:vAlign w:val="center"/>
          </w:tcPr>
          <w:p w14:paraId="37A2FE9C" w14:textId="470966F8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 xml:space="preserve">Ketorolac 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uration (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hrs.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9" w:type="dxa"/>
            <w:vAlign w:val="center"/>
          </w:tcPr>
          <w:p w14:paraId="6089FD3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59" w:type="dxa"/>
            <w:vAlign w:val="center"/>
          </w:tcPr>
          <w:p w14:paraId="2763537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59" w:type="dxa"/>
            <w:vAlign w:val="center"/>
          </w:tcPr>
          <w:p w14:paraId="779F5E7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59" w:type="dxa"/>
            <w:vAlign w:val="center"/>
          </w:tcPr>
          <w:p w14:paraId="3E54074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59" w:type="dxa"/>
            <w:vAlign w:val="center"/>
          </w:tcPr>
          <w:p w14:paraId="53A562C3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394C502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9" w:type="dxa"/>
            <w:vAlign w:val="center"/>
          </w:tcPr>
          <w:p w14:paraId="1D8EB8E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59" w:type="dxa"/>
            <w:vAlign w:val="center"/>
          </w:tcPr>
          <w:p w14:paraId="2F74400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59" w:type="dxa"/>
            <w:vAlign w:val="center"/>
          </w:tcPr>
          <w:p w14:paraId="269D45E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59" w:type="dxa"/>
            <w:vAlign w:val="center"/>
          </w:tcPr>
          <w:p w14:paraId="3D1DCDA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059" w:type="dxa"/>
            <w:vAlign w:val="center"/>
          </w:tcPr>
          <w:p w14:paraId="0AA4FC6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954063" w:rsidRPr="009B24DE" w14:paraId="2E7ECD3E" w14:textId="77777777" w:rsidTr="00D01D8B">
        <w:tc>
          <w:tcPr>
            <w:tcW w:w="2745" w:type="dxa"/>
            <w:vAlign w:val="center"/>
          </w:tcPr>
          <w:p w14:paraId="002756A1" w14:textId="0DE78697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(Baseline)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67FC2C0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059" w:type="dxa"/>
            <w:vAlign w:val="center"/>
          </w:tcPr>
          <w:p w14:paraId="07210C4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059" w:type="dxa"/>
            <w:vAlign w:val="center"/>
          </w:tcPr>
          <w:p w14:paraId="231CD64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059" w:type="dxa"/>
            <w:vAlign w:val="center"/>
          </w:tcPr>
          <w:p w14:paraId="1599C53A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59" w:type="dxa"/>
            <w:vAlign w:val="center"/>
          </w:tcPr>
          <w:p w14:paraId="2C27238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059" w:type="dxa"/>
            <w:vAlign w:val="center"/>
          </w:tcPr>
          <w:p w14:paraId="766BFC9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1059" w:type="dxa"/>
            <w:vAlign w:val="center"/>
          </w:tcPr>
          <w:p w14:paraId="62DFC43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059" w:type="dxa"/>
            <w:vAlign w:val="center"/>
          </w:tcPr>
          <w:p w14:paraId="5A6894C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059" w:type="dxa"/>
            <w:vAlign w:val="center"/>
          </w:tcPr>
          <w:p w14:paraId="67EBBEBA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059" w:type="dxa"/>
            <w:vAlign w:val="center"/>
          </w:tcPr>
          <w:p w14:paraId="50EE557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059" w:type="dxa"/>
            <w:vAlign w:val="center"/>
          </w:tcPr>
          <w:p w14:paraId="10BD9EA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</w:tr>
      <w:tr w:rsidR="00954063" w:rsidRPr="009B24DE" w14:paraId="4C677D3C" w14:textId="77777777" w:rsidTr="00D01D8B">
        <w:tc>
          <w:tcPr>
            <w:tcW w:w="2745" w:type="dxa"/>
            <w:vAlign w:val="center"/>
          </w:tcPr>
          <w:p w14:paraId="6F9E726A" w14:textId="77777777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(ICU admission)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1BF41A1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059" w:type="dxa"/>
            <w:vAlign w:val="center"/>
          </w:tcPr>
          <w:p w14:paraId="0B32890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059" w:type="dxa"/>
            <w:vAlign w:val="center"/>
          </w:tcPr>
          <w:p w14:paraId="3B5A8A3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059" w:type="dxa"/>
            <w:vAlign w:val="center"/>
          </w:tcPr>
          <w:p w14:paraId="28DAD10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59" w:type="dxa"/>
            <w:vAlign w:val="center"/>
          </w:tcPr>
          <w:p w14:paraId="1050285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059" w:type="dxa"/>
            <w:vAlign w:val="center"/>
          </w:tcPr>
          <w:p w14:paraId="2A58580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1059" w:type="dxa"/>
            <w:vAlign w:val="center"/>
          </w:tcPr>
          <w:p w14:paraId="7AC3466B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059" w:type="dxa"/>
            <w:vAlign w:val="center"/>
          </w:tcPr>
          <w:p w14:paraId="41FDB3A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059" w:type="dxa"/>
            <w:vAlign w:val="center"/>
          </w:tcPr>
          <w:p w14:paraId="686D8F7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59" w:type="dxa"/>
            <w:vAlign w:val="center"/>
          </w:tcPr>
          <w:p w14:paraId="3B2FDE60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059" w:type="dxa"/>
            <w:vAlign w:val="center"/>
          </w:tcPr>
          <w:p w14:paraId="7DB108A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</w:tr>
      <w:tr w:rsidR="00954063" w:rsidRPr="009B24DE" w14:paraId="45737A3E" w14:textId="77777777" w:rsidTr="00D01D8B">
        <w:tc>
          <w:tcPr>
            <w:tcW w:w="2745" w:type="dxa"/>
            <w:vAlign w:val="center"/>
          </w:tcPr>
          <w:p w14:paraId="65387B14" w14:textId="67BB6FA0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(0</w:t>
            </w:r>
            <w:r w:rsidR="00DD7F2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="00DD7F20" w:rsidRPr="00DD7F20">
              <w:rPr>
                <w:rFonts w:ascii="Times New Roman" w:hAnsi="Times New Roman" w:cs="Times New Roman"/>
                <w:sz w:val="18"/>
                <w:szCs w:val="18"/>
              </w:rPr>
              <w:t xml:space="preserve">≤24 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hrs. post ketorolac initiation)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04545F1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059" w:type="dxa"/>
            <w:vAlign w:val="center"/>
          </w:tcPr>
          <w:p w14:paraId="4BBD000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059" w:type="dxa"/>
            <w:vAlign w:val="center"/>
          </w:tcPr>
          <w:p w14:paraId="74ECE8C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1059" w:type="dxa"/>
            <w:vAlign w:val="center"/>
          </w:tcPr>
          <w:p w14:paraId="35F8385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059" w:type="dxa"/>
            <w:vAlign w:val="center"/>
          </w:tcPr>
          <w:p w14:paraId="1323227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059" w:type="dxa"/>
            <w:vAlign w:val="center"/>
          </w:tcPr>
          <w:p w14:paraId="45C6D21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059" w:type="dxa"/>
            <w:vAlign w:val="center"/>
          </w:tcPr>
          <w:p w14:paraId="2EAEBB4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059" w:type="dxa"/>
            <w:vAlign w:val="center"/>
          </w:tcPr>
          <w:p w14:paraId="31E09D6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  <w:tc>
          <w:tcPr>
            <w:tcW w:w="1059" w:type="dxa"/>
            <w:vAlign w:val="center"/>
          </w:tcPr>
          <w:p w14:paraId="73E8413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59" w:type="dxa"/>
            <w:vAlign w:val="center"/>
          </w:tcPr>
          <w:p w14:paraId="2EED328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059" w:type="dxa"/>
            <w:vAlign w:val="center"/>
          </w:tcPr>
          <w:p w14:paraId="063142F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</w:tr>
      <w:tr w:rsidR="00954063" w:rsidRPr="009B24DE" w14:paraId="5E9660D4" w14:textId="77777777" w:rsidTr="00D01D8B">
        <w:tc>
          <w:tcPr>
            <w:tcW w:w="2745" w:type="dxa"/>
            <w:vAlign w:val="center"/>
          </w:tcPr>
          <w:p w14:paraId="298DD126" w14:textId="5026668D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(24</w:t>
            </w:r>
            <w:r w:rsidR="00DD7F2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="00DD7F20" w:rsidRPr="00DD7F20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48 hrs. post ketorolac initiation)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74DED00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059" w:type="dxa"/>
            <w:vAlign w:val="center"/>
          </w:tcPr>
          <w:p w14:paraId="46293D9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059" w:type="dxa"/>
            <w:vAlign w:val="center"/>
          </w:tcPr>
          <w:p w14:paraId="54B9074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1059" w:type="dxa"/>
            <w:vAlign w:val="center"/>
          </w:tcPr>
          <w:p w14:paraId="6B22DBF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059" w:type="dxa"/>
            <w:vAlign w:val="center"/>
          </w:tcPr>
          <w:p w14:paraId="63DF14A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059" w:type="dxa"/>
            <w:vAlign w:val="center"/>
          </w:tcPr>
          <w:p w14:paraId="730A513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059" w:type="dxa"/>
            <w:vAlign w:val="center"/>
          </w:tcPr>
          <w:p w14:paraId="11133DB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059" w:type="dxa"/>
            <w:vAlign w:val="center"/>
          </w:tcPr>
          <w:p w14:paraId="28A6D8D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059" w:type="dxa"/>
            <w:vAlign w:val="center"/>
          </w:tcPr>
          <w:p w14:paraId="76FC721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59" w:type="dxa"/>
            <w:vAlign w:val="center"/>
          </w:tcPr>
          <w:p w14:paraId="7BEE10D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059" w:type="dxa"/>
            <w:vAlign w:val="center"/>
          </w:tcPr>
          <w:p w14:paraId="4C88A2F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954063" w:rsidRPr="009B24DE" w14:paraId="47FCD286" w14:textId="77777777" w:rsidTr="00D01D8B">
        <w:tc>
          <w:tcPr>
            <w:tcW w:w="2745" w:type="dxa"/>
            <w:vAlign w:val="center"/>
          </w:tcPr>
          <w:p w14:paraId="212D1E0D" w14:textId="4BC24EC3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(0</w:t>
            </w:r>
            <w:r w:rsidR="00DD7F2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="00DD7F20" w:rsidRPr="00DD7F20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24 hrs. post ketorolac discontinuation)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3EB7F30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1059" w:type="dxa"/>
            <w:vAlign w:val="center"/>
          </w:tcPr>
          <w:p w14:paraId="018555D3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059" w:type="dxa"/>
            <w:vAlign w:val="center"/>
          </w:tcPr>
          <w:p w14:paraId="11DA5F9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059" w:type="dxa"/>
            <w:vAlign w:val="center"/>
          </w:tcPr>
          <w:p w14:paraId="606D0EF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1059" w:type="dxa"/>
            <w:vAlign w:val="center"/>
          </w:tcPr>
          <w:p w14:paraId="7F9CFBF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59" w:type="dxa"/>
            <w:vAlign w:val="center"/>
          </w:tcPr>
          <w:p w14:paraId="536B02F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059" w:type="dxa"/>
            <w:vAlign w:val="center"/>
          </w:tcPr>
          <w:p w14:paraId="09B34CB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1059" w:type="dxa"/>
            <w:vAlign w:val="center"/>
          </w:tcPr>
          <w:p w14:paraId="429CBFBC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059" w:type="dxa"/>
            <w:vAlign w:val="center"/>
          </w:tcPr>
          <w:p w14:paraId="5985EAE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59" w:type="dxa"/>
            <w:vAlign w:val="center"/>
          </w:tcPr>
          <w:p w14:paraId="63951A3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059" w:type="dxa"/>
            <w:vAlign w:val="center"/>
          </w:tcPr>
          <w:p w14:paraId="220CE84F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</w:tr>
      <w:tr w:rsidR="00954063" w:rsidRPr="009B24DE" w14:paraId="63120C64" w14:textId="77777777" w:rsidTr="00D01D8B">
        <w:tc>
          <w:tcPr>
            <w:tcW w:w="2745" w:type="dxa"/>
            <w:vAlign w:val="center"/>
          </w:tcPr>
          <w:p w14:paraId="48CCC661" w14:textId="10A07D5D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(24</w:t>
            </w:r>
            <w:r w:rsidR="00DD7F2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="00DD7F20" w:rsidRPr="00DD7F20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48 hrs. post ketorolac discontinuation)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00301E0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1827B47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059" w:type="dxa"/>
            <w:vAlign w:val="center"/>
          </w:tcPr>
          <w:p w14:paraId="244FDCEC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1059" w:type="dxa"/>
            <w:vAlign w:val="center"/>
          </w:tcPr>
          <w:p w14:paraId="247536AC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1059" w:type="dxa"/>
            <w:vAlign w:val="center"/>
          </w:tcPr>
          <w:p w14:paraId="75C18BA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1059" w:type="dxa"/>
            <w:vAlign w:val="center"/>
          </w:tcPr>
          <w:p w14:paraId="624DF42D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059" w:type="dxa"/>
            <w:vAlign w:val="center"/>
          </w:tcPr>
          <w:p w14:paraId="7CAFF16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1059" w:type="dxa"/>
            <w:vAlign w:val="center"/>
          </w:tcPr>
          <w:p w14:paraId="20A00974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059" w:type="dxa"/>
            <w:vAlign w:val="center"/>
          </w:tcPr>
          <w:p w14:paraId="438918EA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059" w:type="dxa"/>
            <w:vAlign w:val="center"/>
          </w:tcPr>
          <w:p w14:paraId="18EF2E8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1059" w:type="dxa"/>
            <w:vAlign w:val="center"/>
          </w:tcPr>
          <w:p w14:paraId="4E93081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954063" w:rsidRPr="009B24DE" w14:paraId="38753CBF" w14:textId="77777777" w:rsidTr="00D01D8B">
        <w:tc>
          <w:tcPr>
            <w:tcW w:w="2745" w:type="dxa"/>
            <w:vAlign w:val="center"/>
          </w:tcPr>
          <w:p w14:paraId="3C9C2781" w14:textId="5E3C165F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SCr (48</w:t>
            </w:r>
            <w:r w:rsidR="00DD7F2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r w:rsidR="00DD7F20" w:rsidRPr="00DD7F20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="009B24DE" w:rsidRPr="009B24DE">
              <w:rPr>
                <w:rFonts w:ascii="Times New Roman" w:hAnsi="Times New Roman" w:cs="Times New Roman"/>
                <w:sz w:val="18"/>
                <w:szCs w:val="18"/>
              </w:rPr>
              <w:t>hrs.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 xml:space="preserve"> post ketorolac discontinuation)</w:t>
            </w:r>
            <w:r w:rsidR="00606A6C">
              <w:rPr>
                <w:rFonts w:ascii="Times New Roman" w:hAnsi="Times New Roman" w:cs="Times New Roman"/>
                <w:sz w:val="18"/>
                <w:szCs w:val="18"/>
              </w:rPr>
              <w:t>, mg/dL</w:t>
            </w:r>
          </w:p>
        </w:tc>
        <w:tc>
          <w:tcPr>
            <w:tcW w:w="1059" w:type="dxa"/>
            <w:vAlign w:val="center"/>
          </w:tcPr>
          <w:p w14:paraId="448F408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59" w:type="dxa"/>
            <w:vAlign w:val="center"/>
          </w:tcPr>
          <w:p w14:paraId="1C9F335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059" w:type="dxa"/>
            <w:vAlign w:val="center"/>
          </w:tcPr>
          <w:p w14:paraId="5DB67DC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059" w:type="dxa"/>
            <w:vAlign w:val="center"/>
          </w:tcPr>
          <w:p w14:paraId="1B84BDEC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059" w:type="dxa"/>
            <w:vAlign w:val="center"/>
          </w:tcPr>
          <w:p w14:paraId="3A04403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1059" w:type="dxa"/>
            <w:vAlign w:val="center"/>
          </w:tcPr>
          <w:p w14:paraId="699CBE8C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1059" w:type="dxa"/>
            <w:vAlign w:val="center"/>
          </w:tcPr>
          <w:p w14:paraId="279C4370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1059" w:type="dxa"/>
            <w:vAlign w:val="center"/>
          </w:tcPr>
          <w:p w14:paraId="2EA5761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059" w:type="dxa"/>
            <w:vAlign w:val="center"/>
          </w:tcPr>
          <w:p w14:paraId="0A91BAA4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1059" w:type="dxa"/>
            <w:vAlign w:val="center"/>
          </w:tcPr>
          <w:p w14:paraId="7E1ACE0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1059" w:type="dxa"/>
            <w:vAlign w:val="center"/>
          </w:tcPr>
          <w:p w14:paraId="3B787E5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954063" w:rsidRPr="009B24DE" w14:paraId="7E4C037D" w14:textId="77777777" w:rsidTr="00D01D8B">
        <w:tc>
          <w:tcPr>
            <w:tcW w:w="2745" w:type="dxa"/>
            <w:vAlign w:val="center"/>
          </w:tcPr>
          <w:p w14:paraId="7614685D" w14:textId="77777777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 xml:space="preserve">Post-op blood transfusion within 24 </w:t>
            </w:r>
            <w:r w:rsidR="009B24DE" w:rsidRPr="009B24DE">
              <w:rPr>
                <w:rFonts w:ascii="Times New Roman" w:hAnsi="Times New Roman" w:cs="Times New Roman"/>
                <w:sz w:val="18"/>
                <w:szCs w:val="18"/>
              </w:rPr>
              <w:t>hrs.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 xml:space="preserve"> ketorolac initiation</w:t>
            </w:r>
          </w:p>
        </w:tc>
        <w:tc>
          <w:tcPr>
            <w:tcW w:w="1059" w:type="dxa"/>
            <w:vAlign w:val="center"/>
          </w:tcPr>
          <w:p w14:paraId="350C21BE" w14:textId="34BE39E1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13F9A875" w14:textId="0FB3B2AE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10622D25" w14:textId="799D3B8E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59" w:type="dxa"/>
            <w:vAlign w:val="center"/>
          </w:tcPr>
          <w:p w14:paraId="0957B6BD" w14:textId="6C8EEF08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05628F02" w14:textId="5C4F829A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3FA15983" w14:textId="3D39E34C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200D163A" w14:textId="1B22C732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59" w:type="dxa"/>
            <w:vAlign w:val="center"/>
          </w:tcPr>
          <w:p w14:paraId="15DC2D20" w14:textId="66F5B1A3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46B703C4" w14:textId="79958F4B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2E2CB9BC" w14:textId="72B49BD1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7FE981A3" w14:textId="6EC09D27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54063" w:rsidRPr="009B24DE" w14:paraId="71452B6F" w14:textId="77777777" w:rsidTr="00D01D8B">
        <w:tc>
          <w:tcPr>
            <w:tcW w:w="2745" w:type="dxa"/>
            <w:vAlign w:val="center"/>
          </w:tcPr>
          <w:p w14:paraId="642E5590" w14:textId="77777777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Bleeding leading to organ dysfunction (PELOD score)</w:t>
            </w:r>
          </w:p>
        </w:tc>
        <w:tc>
          <w:tcPr>
            <w:tcW w:w="1059" w:type="dxa"/>
            <w:vAlign w:val="center"/>
          </w:tcPr>
          <w:p w14:paraId="321BDFF8" w14:textId="21BDABA4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0FA2F99F" w14:textId="6A2E436F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29BCE874" w14:textId="502F4532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0CC9CE0C" w14:textId="4F968C2D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4340D0EE" w14:textId="0F0FECCA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4F5047ED" w14:textId="4629CC8E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634862E8" w14:textId="3781F2F3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03B46EB0" w14:textId="75AFCED9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5B3036B5" w14:textId="457D862E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7C942441" w14:textId="6D7B5EFC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059" w:type="dxa"/>
            <w:vAlign w:val="center"/>
          </w:tcPr>
          <w:p w14:paraId="1F1FFF00" w14:textId="35AE06BA" w:rsidR="00954063" w:rsidRPr="009B24DE" w:rsidRDefault="009C087A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54063" w:rsidRPr="009B24DE" w14:paraId="29217BDC" w14:textId="77777777" w:rsidTr="00D01D8B">
        <w:tc>
          <w:tcPr>
            <w:tcW w:w="2745" w:type="dxa"/>
            <w:vAlign w:val="center"/>
          </w:tcPr>
          <w:p w14:paraId="4B09BCD8" w14:textId="0DEEAA4F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Chest tube output (m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L/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kg/hr) before ketorolac</w:t>
            </w:r>
          </w:p>
        </w:tc>
        <w:tc>
          <w:tcPr>
            <w:tcW w:w="1059" w:type="dxa"/>
            <w:vAlign w:val="center"/>
          </w:tcPr>
          <w:p w14:paraId="6746710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1059" w:type="dxa"/>
            <w:vAlign w:val="center"/>
          </w:tcPr>
          <w:p w14:paraId="5844F66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1059" w:type="dxa"/>
            <w:vAlign w:val="center"/>
          </w:tcPr>
          <w:p w14:paraId="44023A7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1059" w:type="dxa"/>
            <w:vAlign w:val="center"/>
          </w:tcPr>
          <w:p w14:paraId="15ABF34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059" w:type="dxa"/>
            <w:vAlign w:val="center"/>
          </w:tcPr>
          <w:p w14:paraId="5E725B0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1059" w:type="dxa"/>
            <w:vAlign w:val="center"/>
          </w:tcPr>
          <w:p w14:paraId="3BBEC8F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1059" w:type="dxa"/>
            <w:vAlign w:val="center"/>
          </w:tcPr>
          <w:p w14:paraId="356255B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</w:t>
            </w:r>
          </w:p>
        </w:tc>
        <w:tc>
          <w:tcPr>
            <w:tcW w:w="1059" w:type="dxa"/>
            <w:vAlign w:val="center"/>
          </w:tcPr>
          <w:p w14:paraId="73A916E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059" w:type="dxa"/>
            <w:vAlign w:val="center"/>
          </w:tcPr>
          <w:p w14:paraId="09FA2A7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9" w:type="dxa"/>
            <w:vAlign w:val="center"/>
          </w:tcPr>
          <w:p w14:paraId="4F7F8EC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059" w:type="dxa"/>
            <w:vAlign w:val="center"/>
          </w:tcPr>
          <w:p w14:paraId="3399F4E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</w:t>
            </w:r>
          </w:p>
        </w:tc>
      </w:tr>
      <w:tr w:rsidR="00954063" w:rsidRPr="009B24DE" w14:paraId="0A3414B2" w14:textId="77777777" w:rsidTr="00D01D8B">
        <w:tc>
          <w:tcPr>
            <w:tcW w:w="2745" w:type="dxa"/>
            <w:vAlign w:val="center"/>
          </w:tcPr>
          <w:p w14:paraId="1BCB5B3B" w14:textId="0554CBE9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Chest tube output (m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/kg/hr) within 24 hrs. ketorolac initiation</w:t>
            </w:r>
          </w:p>
        </w:tc>
        <w:tc>
          <w:tcPr>
            <w:tcW w:w="1059" w:type="dxa"/>
            <w:vAlign w:val="center"/>
          </w:tcPr>
          <w:p w14:paraId="170C30CE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1059" w:type="dxa"/>
            <w:vAlign w:val="center"/>
          </w:tcPr>
          <w:p w14:paraId="11F9B574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059" w:type="dxa"/>
            <w:vAlign w:val="center"/>
          </w:tcPr>
          <w:p w14:paraId="55D8B3B0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59" w:type="dxa"/>
            <w:vAlign w:val="center"/>
          </w:tcPr>
          <w:p w14:paraId="24672A24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059" w:type="dxa"/>
            <w:vAlign w:val="center"/>
          </w:tcPr>
          <w:p w14:paraId="4ADE17A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059" w:type="dxa"/>
            <w:vAlign w:val="center"/>
          </w:tcPr>
          <w:p w14:paraId="3D178C8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059" w:type="dxa"/>
            <w:vAlign w:val="center"/>
          </w:tcPr>
          <w:p w14:paraId="2E32D52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center"/>
          </w:tcPr>
          <w:p w14:paraId="5C6F1AFB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1059" w:type="dxa"/>
            <w:vAlign w:val="center"/>
          </w:tcPr>
          <w:p w14:paraId="237AFA4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9" w:type="dxa"/>
            <w:vAlign w:val="center"/>
          </w:tcPr>
          <w:p w14:paraId="675FEDA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1059" w:type="dxa"/>
            <w:vAlign w:val="center"/>
          </w:tcPr>
          <w:p w14:paraId="40475724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954063" w:rsidRPr="009B24DE" w14:paraId="58BC638F" w14:textId="77777777" w:rsidTr="00D01D8B">
        <w:tc>
          <w:tcPr>
            <w:tcW w:w="2745" w:type="dxa"/>
            <w:vAlign w:val="center"/>
          </w:tcPr>
          <w:p w14:paraId="35CBAF23" w14:textId="3F6449B0" w:rsidR="00954063" w:rsidRPr="009B24DE" w:rsidRDefault="00954063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Chest tube output (m</w:t>
            </w:r>
            <w:r w:rsidR="00D01D8B">
              <w:rPr>
                <w:rFonts w:ascii="Times New Roman" w:hAnsi="Times New Roman" w:cs="Times New Roman"/>
                <w:sz w:val="18"/>
                <w:szCs w:val="18"/>
              </w:rPr>
              <w:t>L/</w:t>
            </w:r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kg/hr) 24-</w:t>
            </w:r>
            <w:bookmarkStart w:id="0" w:name="_GoBack"/>
            <w:bookmarkEnd w:id="0"/>
            <w:r w:rsidRPr="009B24DE">
              <w:rPr>
                <w:rFonts w:ascii="Times New Roman" w:hAnsi="Times New Roman" w:cs="Times New Roman"/>
                <w:sz w:val="18"/>
                <w:szCs w:val="18"/>
              </w:rPr>
              <w:t>48 hrs. ketorolac initiation</w:t>
            </w:r>
          </w:p>
        </w:tc>
        <w:tc>
          <w:tcPr>
            <w:tcW w:w="1059" w:type="dxa"/>
            <w:vAlign w:val="center"/>
          </w:tcPr>
          <w:p w14:paraId="3EB892A8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059" w:type="dxa"/>
            <w:vAlign w:val="center"/>
          </w:tcPr>
          <w:p w14:paraId="4B58431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545EC4A3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059" w:type="dxa"/>
            <w:vAlign w:val="center"/>
          </w:tcPr>
          <w:p w14:paraId="46D6F5A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059" w:type="dxa"/>
            <w:vAlign w:val="center"/>
          </w:tcPr>
          <w:p w14:paraId="2322F00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vAlign w:val="center"/>
          </w:tcPr>
          <w:p w14:paraId="77BA8896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059" w:type="dxa"/>
            <w:vAlign w:val="center"/>
          </w:tcPr>
          <w:p w14:paraId="6F468B09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1059" w:type="dxa"/>
            <w:vAlign w:val="center"/>
          </w:tcPr>
          <w:p w14:paraId="30E7E9E1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059" w:type="dxa"/>
            <w:vAlign w:val="center"/>
          </w:tcPr>
          <w:p w14:paraId="3AD8BB85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9" w:type="dxa"/>
            <w:vAlign w:val="center"/>
          </w:tcPr>
          <w:p w14:paraId="6F54A5A7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9" w:type="dxa"/>
            <w:vAlign w:val="center"/>
          </w:tcPr>
          <w:p w14:paraId="72E1D56B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</w:tr>
      <w:tr w:rsidR="00954063" w:rsidRPr="009B24DE" w14:paraId="6AF0E747" w14:textId="77777777" w:rsidTr="00D01D8B">
        <w:tc>
          <w:tcPr>
            <w:tcW w:w="2745" w:type="dxa"/>
            <w:vAlign w:val="center"/>
          </w:tcPr>
          <w:p w14:paraId="3CB4E697" w14:textId="3105C56C" w:rsidR="00954063" w:rsidRPr="009B24DE" w:rsidRDefault="009F36B1" w:rsidP="00D01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Other nephrotoxic agents </w:t>
            </w:r>
          </w:p>
        </w:tc>
        <w:tc>
          <w:tcPr>
            <w:tcW w:w="1059" w:type="dxa"/>
            <w:vAlign w:val="center"/>
          </w:tcPr>
          <w:p w14:paraId="0A37501D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5DAB6C7B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46227462" w14:textId="77777777" w:rsidR="00954063" w:rsidRPr="009B24DE" w:rsidRDefault="009B24DE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>K</w:t>
            </w:r>
            <w:r w:rsidR="00954063" w:rsidRPr="009B24DE">
              <w:rPr>
                <w:rFonts w:ascii="Times New Roman" w:hAnsi="Times New Roman" w:cs="Times New Roman"/>
                <w:sz w:val="16"/>
                <w:szCs w:val="18"/>
              </w:rPr>
              <w:t xml:space="preserve">etorolac </w:t>
            </w: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>+</w:t>
            </w:r>
            <w:r w:rsidR="00954063" w:rsidRPr="009B24DE">
              <w:rPr>
                <w:rFonts w:ascii="Times New Roman" w:hAnsi="Times New Roman" w:cs="Times New Roman"/>
                <w:sz w:val="16"/>
                <w:szCs w:val="18"/>
              </w:rPr>
              <w:t xml:space="preserve"> aspirin</w:t>
            </w:r>
          </w:p>
        </w:tc>
        <w:tc>
          <w:tcPr>
            <w:tcW w:w="1059" w:type="dxa"/>
            <w:vAlign w:val="center"/>
          </w:tcPr>
          <w:p w14:paraId="02EB378F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38B8C080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>Vancomycin</w:t>
            </w:r>
          </w:p>
        </w:tc>
        <w:tc>
          <w:tcPr>
            <w:tcW w:w="1059" w:type="dxa"/>
            <w:vAlign w:val="center"/>
          </w:tcPr>
          <w:p w14:paraId="6A05A809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749B9F9B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>Ketorolac</w:t>
            </w:r>
            <w:r w:rsidR="009B24DE" w:rsidRPr="009B24DE">
              <w:rPr>
                <w:rFonts w:ascii="Times New Roman" w:hAnsi="Times New Roman" w:cs="Times New Roman"/>
                <w:sz w:val="16"/>
                <w:szCs w:val="18"/>
              </w:rPr>
              <w:t xml:space="preserve"> + </w:t>
            </w: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 xml:space="preserve">heparin, then ketorolac </w:t>
            </w:r>
            <w:r w:rsidR="009B24DE" w:rsidRPr="009B24DE">
              <w:rPr>
                <w:rFonts w:ascii="Times New Roman" w:hAnsi="Times New Roman" w:cs="Times New Roman"/>
                <w:sz w:val="16"/>
                <w:szCs w:val="18"/>
              </w:rPr>
              <w:t>+</w:t>
            </w: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 xml:space="preserve"> aspirin</w:t>
            </w:r>
          </w:p>
        </w:tc>
        <w:tc>
          <w:tcPr>
            <w:tcW w:w="1059" w:type="dxa"/>
            <w:vAlign w:val="center"/>
          </w:tcPr>
          <w:p w14:paraId="5A39BBE3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41C8F396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53802D35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B24DE">
              <w:rPr>
                <w:rFonts w:ascii="Times New Roman" w:hAnsi="Times New Roman" w:cs="Times New Roman"/>
                <w:sz w:val="16"/>
                <w:szCs w:val="18"/>
              </w:rPr>
              <w:t>Vancomycin</w:t>
            </w:r>
          </w:p>
        </w:tc>
        <w:tc>
          <w:tcPr>
            <w:tcW w:w="1059" w:type="dxa"/>
            <w:vAlign w:val="center"/>
          </w:tcPr>
          <w:p w14:paraId="72A3D3EC" w14:textId="77777777" w:rsidR="00954063" w:rsidRPr="009B24DE" w:rsidRDefault="00954063" w:rsidP="009B24D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F36B1" w:rsidRPr="009B24DE" w14:paraId="53B99DDC" w14:textId="77777777" w:rsidTr="008B45FC">
        <w:tc>
          <w:tcPr>
            <w:tcW w:w="14394" w:type="dxa"/>
            <w:gridSpan w:val="12"/>
          </w:tcPr>
          <w:p w14:paraId="552A52DC" w14:textId="0827F90F" w:rsidR="009F36B1" w:rsidRPr="009B24DE" w:rsidRDefault="009F36B1" w:rsidP="009F36B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*3 patients did not require CPB due to thoracotomy </w:t>
            </w:r>
          </w:p>
        </w:tc>
      </w:tr>
    </w:tbl>
    <w:p w14:paraId="0D0B940D" w14:textId="77777777" w:rsidR="00791A91" w:rsidRDefault="00791A91"/>
    <w:sectPr w:rsidR="00791A91" w:rsidSect="00D758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FA"/>
    <w:rsid w:val="002B3CA6"/>
    <w:rsid w:val="00606A6C"/>
    <w:rsid w:val="00791A91"/>
    <w:rsid w:val="00954063"/>
    <w:rsid w:val="009B24DE"/>
    <w:rsid w:val="009C087A"/>
    <w:rsid w:val="009F36B1"/>
    <w:rsid w:val="00D01D8B"/>
    <w:rsid w:val="00D758FA"/>
    <w:rsid w:val="00DD7F20"/>
    <w:rsid w:val="1006544C"/>
    <w:rsid w:val="1CBB8D01"/>
    <w:rsid w:val="22263562"/>
    <w:rsid w:val="54B5A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8C38"/>
  <w15:chartTrackingRefBased/>
  <w15:docId w15:val="{07F4B489-D449-4553-A82F-5D84B730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06A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Kiskaddon</dc:creator>
  <cp:keywords/>
  <dc:description/>
  <cp:lastModifiedBy>Amy Kiskaddon</cp:lastModifiedBy>
  <cp:revision>9</cp:revision>
  <dcterms:created xsi:type="dcterms:W3CDTF">2023-07-17T00:39:00Z</dcterms:created>
  <dcterms:modified xsi:type="dcterms:W3CDTF">2023-07-31T14:55:00Z</dcterms:modified>
</cp:coreProperties>
</file>