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E555" w14:textId="77777777" w:rsidR="001A6195" w:rsidRPr="00FC0DCB" w:rsidRDefault="001A6195" w:rsidP="001A6195">
      <w:pPr>
        <w:shd w:val="clear" w:color="auto" w:fill="A6A6A6" w:themeFill="background1" w:themeFillShade="A6"/>
        <w:rPr>
          <w:b/>
          <w:bCs/>
        </w:rPr>
      </w:pPr>
      <w:r w:rsidRPr="00FC0DCB">
        <w:rPr>
          <w:b/>
          <w:bCs/>
        </w:rPr>
        <w:t>SUPPLEMENTARY</w:t>
      </w:r>
    </w:p>
    <w:p w14:paraId="3320CFBD" w14:textId="77777777" w:rsidR="001A6195" w:rsidRDefault="001A6195" w:rsidP="001A6195"/>
    <w:p w14:paraId="0CCE41AE" w14:textId="77777777" w:rsidR="001A6195" w:rsidRPr="004F0108" w:rsidRDefault="001A6195" w:rsidP="001A6195">
      <w:pPr>
        <w:rPr>
          <w:b/>
          <w:bCs/>
        </w:rPr>
      </w:pPr>
      <w:r w:rsidRPr="00DB17FC">
        <w:rPr>
          <w:b/>
          <w:bCs/>
          <w:highlight w:val="yellow"/>
        </w:rPr>
        <w:t>Table S1:</w:t>
      </w:r>
    </w:p>
    <w:tbl>
      <w:tblPr>
        <w:tblW w:w="8000" w:type="dxa"/>
        <w:tblLook w:val="04A0" w:firstRow="1" w:lastRow="0" w:firstColumn="1" w:lastColumn="0" w:noHBand="0" w:noVBand="1"/>
      </w:tblPr>
      <w:tblGrid>
        <w:gridCol w:w="3640"/>
        <w:gridCol w:w="4360"/>
      </w:tblGrid>
      <w:tr w:rsidR="001A6195" w:rsidRPr="004F0108" w14:paraId="66AC6866" w14:textId="77777777" w:rsidTr="007E13A2">
        <w:trPr>
          <w:trHeight w:val="31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76A4" w14:textId="77777777" w:rsidR="001A6195" w:rsidRPr="004F0108" w:rsidRDefault="001A6195" w:rsidP="007E13A2">
            <w:pPr>
              <w:spacing w:line="240" w:lineRule="auto"/>
              <w:rPr>
                <w:rFonts w:ascii="Calisto MT" w:eastAsia="Times New Roman" w:hAnsi="Calisto MT" w:cs="Calibri"/>
                <w:b/>
                <w:bCs/>
                <w:color w:val="000000"/>
                <w:kern w:val="0"/>
                <w14:ligatures w14:val="none"/>
              </w:rPr>
            </w:pPr>
            <w:r w:rsidRPr="004F0108">
              <w:rPr>
                <w:rFonts w:ascii="Calisto MT" w:eastAsia="Times New Roman" w:hAnsi="Calisto MT" w:cs="Calibri"/>
                <w:b/>
                <w:bCs/>
                <w:color w:val="000000"/>
                <w:kern w:val="0"/>
                <w14:ligatures w14:val="none"/>
              </w:rPr>
              <w:t>Patient Group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67E5" w14:textId="77777777" w:rsidR="001A6195" w:rsidRPr="004F0108" w:rsidRDefault="001A6195" w:rsidP="007E13A2">
            <w:pPr>
              <w:spacing w:line="240" w:lineRule="auto"/>
              <w:rPr>
                <w:rFonts w:ascii="Calisto MT" w:eastAsia="Times New Roman" w:hAnsi="Calisto MT" w:cs="Calibri"/>
                <w:b/>
                <w:bCs/>
                <w:color w:val="000000"/>
                <w:kern w:val="0"/>
                <w14:ligatures w14:val="none"/>
              </w:rPr>
            </w:pPr>
            <w:r w:rsidRPr="004F0108">
              <w:rPr>
                <w:rFonts w:ascii="Calisto MT" w:eastAsia="Times New Roman" w:hAnsi="Calisto MT" w:cs="Calibri"/>
                <w:b/>
                <w:bCs/>
                <w:color w:val="000000"/>
                <w:kern w:val="0"/>
                <w14:ligatures w14:val="none"/>
              </w:rPr>
              <w:t>Location of Catheter or Sheath</w:t>
            </w:r>
          </w:p>
        </w:tc>
      </w:tr>
      <w:tr w:rsidR="001A6195" w:rsidRPr="004F0108" w14:paraId="5CCF9E45" w14:textId="77777777" w:rsidTr="007E13A2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DF156" w14:textId="77777777" w:rsidR="001A6195" w:rsidRPr="004F0108" w:rsidRDefault="001A6195" w:rsidP="007E13A2">
            <w:pPr>
              <w:spacing w:line="240" w:lineRule="auto"/>
              <w:rPr>
                <w:rFonts w:ascii="Calisto MT" w:eastAsia="Times New Roman" w:hAnsi="Calisto MT" w:cs="Calibri"/>
                <w:color w:val="000000"/>
                <w:kern w:val="0"/>
                <w14:ligatures w14:val="none"/>
              </w:rPr>
            </w:pPr>
            <w:r w:rsidRPr="004F0108">
              <w:rPr>
                <w:rFonts w:ascii="Calisto MT" w:eastAsia="Times New Roman" w:hAnsi="Calisto MT" w:cs="Calibri"/>
                <w:color w:val="000000"/>
                <w:kern w:val="0"/>
                <w14:ligatures w14:val="none"/>
              </w:rPr>
              <w:t>Pulmonary Artery/Valve Stenosis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059BE" w14:textId="77777777" w:rsidR="001A6195" w:rsidRPr="004F0108" w:rsidRDefault="001A6195" w:rsidP="007E13A2">
            <w:pPr>
              <w:spacing w:line="240" w:lineRule="auto"/>
              <w:rPr>
                <w:rFonts w:ascii="Calisto MT" w:eastAsia="Times New Roman" w:hAnsi="Calisto MT" w:cs="Calibri"/>
                <w:color w:val="000000"/>
                <w:kern w:val="0"/>
                <w14:ligatures w14:val="none"/>
              </w:rPr>
            </w:pPr>
            <w:r w:rsidRPr="004F0108">
              <w:rPr>
                <w:rFonts w:ascii="Calisto MT" w:eastAsia="Times New Roman" w:hAnsi="Calisto MT" w:cs="Calibri"/>
                <w:color w:val="000000"/>
                <w:kern w:val="0"/>
                <w14:ligatures w14:val="none"/>
              </w:rPr>
              <w:t>Main pulmonary artery or right ventricle</w:t>
            </w:r>
          </w:p>
        </w:tc>
      </w:tr>
      <w:tr w:rsidR="001A6195" w:rsidRPr="004F0108" w14:paraId="725F10F6" w14:textId="77777777" w:rsidTr="007E13A2">
        <w:trPr>
          <w:trHeight w:val="31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AB83" w14:textId="77777777" w:rsidR="001A6195" w:rsidRPr="004F0108" w:rsidRDefault="001A6195" w:rsidP="007E13A2">
            <w:pPr>
              <w:spacing w:line="240" w:lineRule="auto"/>
              <w:rPr>
                <w:rFonts w:ascii="Calisto MT" w:eastAsia="Times New Roman" w:hAnsi="Calisto MT" w:cs="Calibri"/>
                <w:color w:val="000000"/>
                <w:kern w:val="0"/>
                <w14:ligatures w14:val="none"/>
              </w:rPr>
            </w:pPr>
            <w:r w:rsidRPr="004F0108">
              <w:rPr>
                <w:rFonts w:ascii="Calisto MT" w:eastAsia="Times New Roman" w:hAnsi="Calisto MT" w:cs="Calibri"/>
                <w:color w:val="000000"/>
                <w:kern w:val="0"/>
                <w14:ligatures w14:val="none"/>
              </w:rPr>
              <w:t>Pre-Glenn: Sano shunt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9063" w14:textId="77777777" w:rsidR="001A6195" w:rsidRPr="004F0108" w:rsidRDefault="001A6195" w:rsidP="007E13A2">
            <w:pPr>
              <w:spacing w:line="240" w:lineRule="auto"/>
              <w:rPr>
                <w:rFonts w:ascii="Calisto MT" w:eastAsia="Times New Roman" w:hAnsi="Calisto MT" w:cs="Calibri"/>
                <w:color w:val="000000"/>
                <w:kern w:val="0"/>
                <w14:ligatures w14:val="none"/>
              </w:rPr>
            </w:pPr>
            <w:r w:rsidRPr="004F0108">
              <w:rPr>
                <w:rFonts w:ascii="Calisto MT" w:eastAsia="Times New Roman" w:hAnsi="Calisto MT" w:cs="Calibri"/>
                <w:color w:val="000000"/>
                <w:kern w:val="0"/>
                <w14:ligatures w14:val="none"/>
              </w:rPr>
              <w:t>Primary ventricle</w:t>
            </w:r>
          </w:p>
        </w:tc>
      </w:tr>
      <w:tr w:rsidR="001A6195" w:rsidRPr="004F0108" w14:paraId="3BF1C8EE" w14:textId="77777777" w:rsidTr="007E13A2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A95E4" w14:textId="77777777" w:rsidR="001A6195" w:rsidRPr="004F0108" w:rsidRDefault="001A6195" w:rsidP="007E13A2">
            <w:pPr>
              <w:spacing w:line="240" w:lineRule="auto"/>
              <w:rPr>
                <w:rFonts w:ascii="Calisto MT" w:eastAsia="Times New Roman" w:hAnsi="Calisto MT" w:cs="Calibri"/>
                <w:color w:val="000000"/>
                <w:kern w:val="0"/>
                <w14:ligatures w14:val="none"/>
              </w:rPr>
            </w:pPr>
            <w:r w:rsidRPr="004F0108">
              <w:rPr>
                <w:rFonts w:ascii="Calisto MT" w:eastAsia="Times New Roman" w:hAnsi="Calisto MT" w:cs="Calibri"/>
                <w:color w:val="000000"/>
                <w:kern w:val="0"/>
                <w14:ligatures w14:val="none"/>
              </w:rPr>
              <w:t xml:space="preserve">Pre-Glenn: </w:t>
            </w:r>
            <w:proofErr w:type="spellStart"/>
            <w:r w:rsidRPr="004F0108">
              <w:rPr>
                <w:rFonts w:ascii="Calisto MT" w:eastAsia="Times New Roman" w:hAnsi="Calisto MT" w:cs="Calibri"/>
                <w:color w:val="000000"/>
                <w:kern w:val="0"/>
                <w14:ligatures w14:val="none"/>
              </w:rPr>
              <w:t>mBTT</w:t>
            </w:r>
            <w:proofErr w:type="spellEnd"/>
            <w:r w:rsidRPr="004F0108">
              <w:rPr>
                <w:rFonts w:ascii="Calisto MT" w:eastAsia="Times New Roman" w:hAnsi="Calisto MT" w:cs="Calibri"/>
                <w:color w:val="000000"/>
                <w:kern w:val="0"/>
                <w14:ligatures w14:val="none"/>
              </w:rPr>
              <w:t xml:space="preserve"> shunt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534A7" w14:textId="77777777" w:rsidR="001A6195" w:rsidRPr="004F0108" w:rsidRDefault="001A6195" w:rsidP="007E13A2">
            <w:pPr>
              <w:spacing w:line="240" w:lineRule="auto"/>
              <w:rPr>
                <w:rFonts w:ascii="Calisto MT" w:eastAsia="Times New Roman" w:hAnsi="Calisto MT" w:cs="Calibri"/>
                <w:color w:val="000000"/>
                <w:kern w:val="0"/>
                <w14:ligatures w14:val="none"/>
              </w:rPr>
            </w:pPr>
            <w:r w:rsidRPr="004F0108">
              <w:rPr>
                <w:rFonts w:ascii="Calisto MT" w:eastAsia="Times New Roman" w:hAnsi="Calisto MT" w:cs="Calibri"/>
                <w:color w:val="000000"/>
                <w:kern w:val="0"/>
                <w14:ligatures w14:val="none"/>
              </w:rPr>
              <w:t>Ipsilateral subclavian artery</w:t>
            </w:r>
          </w:p>
        </w:tc>
      </w:tr>
      <w:tr w:rsidR="001A6195" w:rsidRPr="004F0108" w14:paraId="35281E1A" w14:textId="77777777" w:rsidTr="007E13A2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1945" w14:textId="77777777" w:rsidR="001A6195" w:rsidRPr="004F0108" w:rsidRDefault="001A6195" w:rsidP="007E13A2">
            <w:pPr>
              <w:spacing w:line="240" w:lineRule="auto"/>
              <w:rPr>
                <w:rFonts w:ascii="Calisto MT" w:eastAsia="Times New Roman" w:hAnsi="Calisto MT" w:cs="Calibri"/>
                <w:color w:val="000000"/>
                <w:kern w:val="0"/>
                <w14:ligatures w14:val="none"/>
              </w:rPr>
            </w:pPr>
            <w:r w:rsidRPr="004F0108">
              <w:rPr>
                <w:rFonts w:ascii="Calisto MT" w:eastAsia="Times New Roman" w:hAnsi="Calisto MT" w:cs="Calibri"/>
                <w:color w:val="000000"/>
                <w:kern w:val="0"/>
                <w14:ligatures w14:val="none"/>
              </w:rPr>
              <w:t>Glenn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387E" w14:textId="77777777" w:rsidR="001A6195" w:rsidRPr="004F0108" w:rsidRDefault="001A6195" w:rsidP="007E13A2">
            <w:pPr>
              <w:spacing w:line="240" w:lineRule="auto"/>
              <w:rPr>
                <w:rFonts w:ascii="Calisto MT" w:eastAsia="Times New Roman" w:hAnsi="Calisto MT" w:cs="Calibri"/>
                <w:color w:val="000000"/>
                <w:kern w:val="0"/>
                <w14:ligatures w14:val="none"/>
              </w:rPr>
            </w:pPr>
            <w:r w:rsidRPr="004F0108">
              <w:rPr>
                <w:rFonts w:ascii="Calisto MT" w:eastAsia="Times New Roman" w:hAnsi="Calisto MT" w:cs="Calibri"/>
                <w:color w:val="000000"/>
                <w:kern w:val="0"/>
                <w14:ligatures w14:val="none"/>
              </w:rPr>
              <w:t xml:space="preserve">Superior </w:t>
            </w:r>
            <w:proofErr w:type="spellStart"/>
            <w:r w:rsidRPr="004F0108">
              <w:rPr>
                <w:rFonts w:ascii="Calisto MT" w:eastAsia="Times New Roman" w:hAnsi="Calisto MT" w:cs="Calibri"/>
                <w:color w:val="000000"/>
                <w:kern w:val="0"/>
                <w14:ligatures w14:val="none"/>
              </w:rPr>
              <w:t>caval</w:t>
            </w:r>
            <w:proofErr w:type="spellEnd"/>
            <w:r w:rsidRPr="004F0108">
              <w:rPr>
                <w:rFonts w:ascii="Calisto MT" w:eastAsia="Times New Roman" w:hAnsi="Calisto MT" w:cs="Calibri"/>
                <w:color w:val="000000"/>
                <w:kern w:val="0"/>
                <w14:ligatures w14:val="none"/>
              </w:rPr>
              <w:t xml:space="preserve"> vein</w:t>
            </w:r>
          </w:p>
        </w:tc>
      </w:tr>
      <w:tr w:rsidR="001A6195" w:rsidRPr="004F0108" w14:paraId="71B18BF1" w14:textId="77777777" w:rsidTr="007E13A2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7ADAD" w14:textId="77777777" w:rsidR="001A6195" w:rsidRPr="004F0108" w:rsidRDefault="001A6195" w:rsidP="007E13A2">
            <w:pPr>
              <w:spacing w:line="240" w:lineRule="auto"/>
              <w:rPr>
                <w:rFonts w:ascii="Calisto MT" w:eastAsia="Times New Roman" w:hAnsi="Calisto MT" w:cs="Calibri"/>
                <w:color w:val="000000"/>
                <w:kern w:val="0"/>
                <w14:ligatures w14:val="none"/>
              </w:rPr>
            </w:pPr>
            <w:r w:rsidRPr="004F0108">
              <w:rPr>
                <w:rFonts w:ascii="Calisto MT" w:eastAsia="Times New Roman" w:hAnsi="Calisto MT" w:cs="Calibri"/>
                <w:color w:val="000000"/>
                <w:kern w:val="0"/>
                <w14:ligatures w14:val="none"/>
              </w:rPr>
              <w:t>Fontan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EA4B5" w14:textId="77777777" w:rsidR="001A6195" w:rsidRPr="004F0108" w:rsidRDefault="001A6195" w:rsidP="007E13A2">
            <w:pPr>
              <w:spacing w:line="240" w:lineRule="auto"/>
              <w:rPr>
                <w:rFonts w:ascii="Calisto MT" w:eastAsia="Times New Roman" w:hAnsi="Calisto MT" w:cs="Calibri"/>
                <w:color w:val="000000"/>
                <w:kern w:val="0"/>
                <w14:ligatures w14:val="none"/>
              </w:rPr>
            </w:pPr>
            <w:r w:rsidRPr="004F0108">
              <w:rPr>
                <w:rFonts w:ascii="Calisto MT" w:eastAsia="Times New Roman" w:hAnsi="Calisto MT" w:cs="Calibri"/>
                <w:color w:val="000000"/>
                <w:kern w:val="0"/>
                <w14:ligatures w14:val="none"/>
              </w:rPr>
              <w:t xml:space="preserve">Superior </w:t>
            </w:r>
            <w:proofErr w:type="spellStart"/>
            <w:r w:rsidRPr="004F0108">
              <w:rPr>
                <w:rFonts w:ascii="Calisto MT" w:eastAsia="Times New Roman" w:hAnsi="Calisto MT" w:cs="Calibri"/>
                <w:color w:val="000000"/>
                <w:kern w:val="0"/>
                <w14:ligatures w14:val="none"/>
              </w:rPr>
              <w:t>caval</w:t>
            </w:r>
            <w:proofErr w:type="spellEnd"/>
            <w:r w:rsidRPr="004F0108">
              <w:rPr>
                <w:rFonts w:ascii="Calisto MT" w:eastAsia="Times New Roman" w:hAnsi="Calisto MT" w:cs="Calibri"/>
                <w:color w:val="000000"/>
                <w:kern w:val="0"/>
                <w14:ligatures w14:val="none"/>
              </w:rPr>
              <w:t xml:space="preserve"> vein or Fontan conduit</w:t>
            </w:r>
          </w:p>
        </w:tc>
      </w:tr>
    </w:tbl>
    <w:p w14:paraId="5220D79F" w14:textId="77777777" w:rsidR="001A6195" w:rsidRDefault="001A6195" w:rsidP="001A6195">
      <w:r w:rsidRPr="00FC0DCB">
        <w:rPr>
          <w:b/>
          <w:bCs/>
        </w:rPr>
        <w:t>Injection Site Locations:</w:t>
      </w:r>
      <w:r>
        <w:t xml:space="preserve"> The site of contrast injection was selected for each anatomical group</w:t>
      </w:r>
      <w:proofErr w:type="gramStart"/>
      <w:r>
        <w:t xml:space="preserve">. </w:t>
      </w:r>
      <w:proofErr w:type="gramEnd"/>
      <w:r>
        <w:t>Angiograms with pulmonary angiograms in other locations were excluded from the study.</w:t>
      </w:r>
    </w:p>
    <w:p w14:paraId="50FCDB1B" w14:textId="77777777" w:rsidR="001A6195" w:rsidRDefault="001A6195" w:rsidP="001A6195"/>
    <w:p w14:paraId="27A7304C" w14:textId="54656218" w:rsidR="00D16B3B" w:rsidRPr="00D16B3B" w:rsidRDefault="00D16B3B" w:rsidP="001A6195">
      <w:pPr>
        <w:rPr>
          <w:b/>
          <w:bCs/>
        </w:rPr>
      </w:pPr>
      <w:r w:rsidRPr="00D16B3B">
        <w:rPr>
          <w:b/>
          <w:bCs/>
          <w:highlight w:val="yellow"/>
        </w:rPr>
        <w:t>Table S2:</w:t>
      </w:r>
    </w:p>
    <w:p w14:paraId="5AECF009" w14:textId="0F0D3374" w:rsidR="00670860" w:rsidRDefault="00D64D3D" w:rsidP="001A6195">
      <w:r w:rsidRPr="00D64D3D">
        <w:rPr>
          <w:noProof/>
        </w:rPr>
        <w:drawing>
          <wp:inline distT="0" distB="0" distL="0" distR="0" wp14:anchorId="6E123BD1" wp14:editId="1E13B650">
            <wp:extent cx="5880002" cy="5917996"/>
            <wp:effectExtent l="19050" t="19050" r="26035" b="26035"/>
            <wp:docPr id="200378416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961" cy="592298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CEFF0A1" w14:textId="4F09A896" w:rsidR="00D16B3B" w:rsidRPr="00E73191" w:rsidRDefault="00E73191" w:rsidP="001A6195">
      <w:r w:rsidRPr="00E73191">
        <w:rPr>
          <w:b/>
          <w:bCs/>
        </w:rPr>
        <w:t xml:space="preserve">Clinical Analysis of Longitudinal Cohort: </w:t>
      </w:r>
      <w:r>
        <w:t xml:space="preserve">Clinical and catheterization data obtained at each </w:t>
      </w:r>
      <w:r w:rsidR="0065476F">
        <w:t>surgical stage for the longitudinal cohort</w:t>
      </w:r>
      <w:proofErr w:type="gramStart"/>
      <w:r w:rsidR="0065476F">
        <w:t xml:space="preserve">. </w:t>
      </w:r>
      <w:proofErr w:type="gramEnd"/>
      <w:r w:rsidR="0065476F">
        <w:t xml:space="preserve">Data is presented as mean </w:t>
      </w:r>
      <w:r w:rsidR="00BA4BE5" w:rsidRPr="00BA4BE5">
        <w:t>±</w:t>
      </w:r>
      <w:r w:rsidR="00BA4BE5">
        <w:t xml:space="preserve"> </w:t>
      </w:r>
      <w:r w:rsidR="00C07D7E">
        <w:t xml:space="preserve">value to obtain the </w:t>
      </w:r>
      <w:r w:rsidR="00ED5B09">
        <w:t>95% confidence inter</w:t>
      </w:r>
      <w:r w:rsidR="00C07D7E">
        <w:t>val.</w:t>
      </w:r>
    </w:p>
    <w:p w14:paraId="25E8B833" w14:textId="77777777" w:rsidR="00450D63" w:rsidRDefault="00450D63" w:rsidP="00C83496"/>
    <w:p w14:paraId="1B464F07" w14:textId="2A3F2D0D" w:rsidR="005A13A8" w:rsidRPr="0054797B" w:rsidRDefault="005A13A8" w:rsidP="005A13A8">
      <w:pPr>
        <w:rPr>
          <w:b/>
          <w:bCs/>
        </w:rPr>
      </w:pPr>
      <w:r>
        <w:rPr>
          <w:b/>
          <w:bCs/>
          <w:highlight w:val="yellow"/>
        </w:rPr>
        <w:lastRenderedPageBreak/>
        <w:t xml:space="preserve">Supplementary </w:t>
      </w:r>
      <w:r w:rsidRPr="001256D6">
        <w:rPr>
          <w:b/>
          <w:bCs/>
          <w:highlight w:val="yellow"/>
        </w:rPr>
        <w:t xml:space="preserve">Table </w:t>
      </w:r>
      <w:r>
        <w:rPr>
          <w:b/>
          <w:bCs/>
          <w:highlight w:val="yellow"/>
        </w:rPr>
        <w:t>S</w:t>
      </w:r>
      <w:r w:rsidR="000B19E2">
        <w:rPr>
          <w:b/>
          <w:bCs/>
          <w:highlight w:val="yellow"/>
        </w:rPr>
        <w:t>3</w:t>
      </w:r>
      <w:r w:rsidRPr="001256D6">
        <w:rPr>
          <w:b/>
          <w:bCs/>
          <w:highlight w:val="yellow"/>
        </w:rPr>
        <w:t>:</w:t>
      </w:r>
    </w:p>
    <w:p w14:paraId="73527D22" w14:textId="77777777" w:rsidR="005A13A8" w:rsidRDefault="005A13A8" w:rsidP="005A13A8">
      <w:r w:rsidRPr="007F31A0">
        <w:rPr>
          <w:noProof/>
        </w:rPr>
        <w:drawing>
          <wp:inline distT="0" distB="0" distL="0" distR="0" wp14:anchorId="47058DF1" wp14:editId="3B23357C">
            <wp:extent cx="4822498" cy="1627457"/>
            <wp:effectExtent l="0" t="0" r="0" b="0"/>
            <wp:docPr id="7210428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04288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2498" cy="1627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76708" w14:textId="77777777" w:rsidR="005A13A8" w:rsidRPr="00ED4B7C" w:rsidRDefault="005A13A8" w:rsidP="005A13A8">
      <w:r w:rsidRPr="0054797B">
        <w:rPr>
          <w:noProof/>
        </w:rPr>
        <w:drawing>
          <wp:inline distT="0" distB="0" distL="0" distR="0" wp14:anchorId="50C7B535" wp14:editId="187F7FF5">
            <wp:extent cx="4822498" cy="1088600"/>
            <wp:effectExtent l="0" t="0" r="0" b="0"/>
            <wp:docPr id="9560338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03389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2498" cy="108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8641D" w14:textId="77777777" w:rsidR="005A13A8" w:rsidRPr="00E41427" w:rsidRDefault="005A13A8" w:rsidP="005A13A8">
      <w:pPr>
        <w:tabs>
          <w:tab w:val="num" w:pos="720"/>
        </w:tabs>
      </w:pPr>
      <w:r w:rsidRPr="00843681">
        <w:rPr>
          <w:b/>
          <w:bCs/>
        </w:rPr>
        <w:t>Visual Calculation of PCTT is Reproducible Between Observers</w:t>
      </w:r>
      <w:proofErr w:type="gramStart"/>
      <w:r>
        <w:rPr>
          <w:b/>
          <w:bCs/>
        </w:rPr>
        <w:t xml:space="preserve">. </w:t>
      </w:r>
      <w:proofErr w:type="gramEnd"/>
      <w:r>
        <w:rPr>
          <w:b/>
          <w:bCs/>
        </w:rPr>
        <w:t xml:space="preserve">(A) </w:t>
      </w:r>
      <w:r>
        <w:t>Descriptive statistics for PCTT measurements obtained by f</w:t>
      </w:r>
      <w:r w:rsidRPr="00E41427">
        <w:t>ive trained observers</w:t>
      </w:r>
      <w:proofErr w:type="gramStart"/>
      <w:r w:rsidRPr="00E41427">
        <w:t xml:space="preserve">. </w:t>
      </w:r>
      <w:proofErr w:type="gramEnd"/>
      <w:r>
        <w:rPr>
          <w:b/>
          <w:bCs/>
        </w:rPr>
        <w:t>(</w:t>
      </w:r>
      <w:r w:rsidRPr="00431519">
        <w:rPr>
          <w:b/>
          <w:bCs/>
        </w:rPr>
        <w:t xml:space="preserve">B) </w:t>
      </w:r>
      <w:r w:rsidRPr="00E41427">
        <w:t>Intraclass correlation coefficient (ICC) based on the two-way random effects model was used to investigate the agreement between readers</w:t>
      </w:r>
      <w:proofErr w:type="gramStart"/>
      <w:r w:rsidRPr="00E41427">
        <w:t xml:space="preserve">. </w:t>
      </w:r>
      <w:proofErr w:type="gramEnd"/>
      <w:r w:rsidRPr="00E41427">
        <w:t xml:space="preserve">The p values for pairwise ICC were not adjusted. </w:t>
      </w:r>
    </w:p>
    <w:p w14:paraId="2DFDB280" w14:textId="77777777" w:rsidR="005A13A8" w:rsidRDefault="005A13A8" w:rsidP="00C83496"/>
    <w:p w14:paraId="106F5CC3" w14:textId="77777777" w:rsidR="005A13A8" w:rsidRPr="00DB17FC" w:rsidRDefault="005A13A8" w:rsidP="00C83496"/>
    <w:p w14:paraId="6FACD2E5" w14:textId="2D4A26C5" w:rsidR="00450D63" w:rsidRPr="00F64AD8" w:rsidRDefault="00450D63" w:rsidP="00450D63">
      <w:pPr>
        <w:rPr>
          <w:b/>
          <w:bCs/>
        </w:rPr>
      </w:pPr>
      <w:r w:rsidRPr="001256D6">
        <w:rPr>
          <w:b/>
          <w:bCs/>
          <w:highlight w:val="yellow"/>
        </w:rPr>
        <w:t xml:space="preserve">Figure </w:t>
      </w:r>
      <w:r>
        <w:rPr>
          <w:b/>
          <w:bCs/>
          <w:highlight w:val="yellow"/>
        </w:rPr>
        <w:t>S1</w:t>
      </w:r>
      <w:r w:rsidRPr="001256D6">
        <w:rPr>
          <w:b/>
          <w:bCs/>
          <w:highlight w:val="yellow"/>
        </w:rPr>
        <w:t>:</w:t>
      </w:r>
    </w:p>
    <w:p w14:paraId="54237BA0" w14:textId="77777777" w:rsidR="00450D63" w:rsidRDefault="00450D63" w:rsidP="00450D63">
      <w:r w:rsidRPr="0052629C">
        <w:rPr>
          <w:noProof/>
        </w:rPr>
        <w:drawing>
          <wp:inline distT="0" distB="0" distL="0" distR="0" wp14:anchorId="74419E67" wp14:editId="55D92127">
            <wp:extent cx="4678070" cy="2825334"/>
            <wp:effectExtent l="0" t="0" r="8255" b="0"/>
            <wp:docPr id="1002334203" name="Picture 1002334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60711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1660" cy="2839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A7A45" w14:textId="77777777" w:rsidR="00450D63" w:rsidRDefault="00450D63" w:rsidP="00450D63">
      <w:r w:rsidRPr="00133C09">
        <w:rPr>
          <w:b/>
          <w:bCs/>
        </w:rPr>
        <w:t>PCTT Does not Correlate with Injection Parameters in Glenn Patients</w:t>
      </w:r>
      <w:proofErr w:type="gramStart"/>
      <w:r>
        <w:rPr>
          <w:b/>
          <w:bCs/>
        </w:rPr>
        <w:t xml:space="preserve">. </w:t>
      </w:r>
      <w:proofErr w:type="gramEnd"/>
      <w:r>
        <w:t xml:space="preserve">Scatterplot shows lack of correlation of PCTT with injection pressure (PSI), dose (mL), rate (mL/s), or rate of rise (s). </w:t>
      </w:r>
    </w:p>
    <w:p w14:paraId="4B90E88B" w14:textId="77777777" w:rsidR="00C83496" w:rsidRDefault="00C83496" w:rsidP="001A6195"/>
    <w:p w14:paraId="4794AAD7" w14:textId="77777777" w:rsidR="00152078" w:rsidRDefault="00152078" w:rsidP="001A6195"/>
    <w:p w14:paraId="74B3CF35" w14:textId="77777777" w:rsidR="00152078" w:rsidRDefault="00152078" w:rsidP="001A6195"/>
    <w:p w14:paraId="5C615234" w14:textId="77777777" w:rsidR="00152078" w:rsidRDefault="00152078" w:rsidP="001A6195"/>
    <w:p w14:paraId="1224AB69" w14:textId="77777777" w:rsidR="00152078" w:rsidRDefault="00152078" w:rsidP="001A6195"/>
    <w:p w14:paraId="13EAD0B4" w14:textId="77777777" w:rsidR="00152078" w:rsidRDefault="00152078" w:rsidP="001A6195"/>
    <w:p w14:paraId="0B773D8A" w14:textId="77777777" w:rsidR="00152078" w:rsidRDefault="00152078" w:rsidP="001A6195"/>
    <w:p w14:paraId="7666736F" w14:textId="77777777" w:rsidR="00152078" w:rsidRDefault="00152078" w:rsidP="001A6195"/>
    <w:p w14:paraId="42A6E203" w14:textId="77777777" w:rsidR="00152078" w:rsidRDefault="00152078" w:rsidP="001A6195"/>
    <w:p w14:paraId="19BB103F" w14:textId="6ABB6222" w:rsidR="00082886" w:rsidRDefault="00082886" w:rsidP="00082886">
      <w:pPr>
        <w:rPr>
          <w:b/>
          <w:bCs/>
        </w:rPr>
      </w:pPr>
      <w:r w:rsidRPr="005E044D">
        <w:rPr>
          <w:b/>
          <w:bCs/>
          <w:highlight w:val="yellow"/>
        </w:rPr>
        <w:lastRenderedPageBreak/>
        <w:t>Figure S</w:t>
      </w:r>
      <w:r w:rsidR="00450D63">
        <w:rPr>
          <w:b/>
          <w:bCs/>
          <w:highlight w:val="yellow"/>
        </w:rPr>
        <w:t>2</w:t>
      </w:r>
      <w:r w:rsidRPr="005E044D">
        <w:rPr>
          <w:b/>
          <w:bCs/>
          <w:highlight w:val="yellow"/>
        </w:rPr>
        <w:t>:</w:t>
      </w:r>
    </w:p>
    <w:p w14:paraId="386B03F3" w14:textId="77777777" w:rsidR="00082886" w:rsidRDefault="00082886" w:rsidP="00082886">
      <w:pPr>
        <w:rPr>
          <w:b/>
          <w:bCs/>
        </w:rPr>
      </w:pPr>
      <w:r w:rsidRPr="005C321E">
        <w:rPr>
          <w:b/>
          <w:bCs/>
          <w:noProof/>
        </w:rPr>
        <w:drawing>
          <wp:inline distT="0" distB="0" distL="0" distR="0" wp14:anchorId="53D01C27" wp14:editId="71D4D3AA">
            <wp:extent cx="5943600" cy="2891790"/>
            <wp:effectExtent l="19050" t="19050" r="19050" b="22860"/>
            <wp:docPr id="19195719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57190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17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C834A8E" w14:textId="77777777" w:rsidR="00082886" w:rsidRPr="005247FA" w:rsidRDefault="00082886" w:rsidP="00082886">
      <w:r>
        <w:rPr>
          <w:b/>
          <w:bCs/>
        </w:rPr>
        <w:t>Relation of Catheter Size and Type to PCTT</w:t>
      </w:r>
      <w:proofErr w:type="gramStart"/>
      <w:r>
        <w:rPr>
          <w:b/>
          <w:bCs/>
        </w:rPr>
        <w:t xml:space="preserve">. </w:t>
      </w:r>
      <w:proofErr w:type="gramEnd"/>
      <w:r>
        <w:rPr>
          <w:b/>
          <w:bCs/>
        </w:rPr>
        <w:t xml:space="preserve">(A) </w:t>
      </w:r>
      <w:r>
        <w:t>Catheter size does not significantly impact mean PCTT</w:t>
      </w:r>
      <w:proofErr w:type="gramStart"/>
      <w:r>
        <w:t xml:space="preserve">. </w:t>
      </w:r>
      <w:proofErr w:type="gramEnd"/>
      <w:r w:rsidRPr="005247FA">
        <w:rPr>
          <w:b/>
          <w:bCs/>
        </w:rPr>
        <w:t>(B)</w:t>
      </w:r>
      <w:r>
        <w:t xml:space="preserve"> Catheter type does not significantly impact PCTT.</w:t>
      </w:r>
    </w:p>
    <w:sectPr w:rsidR="00082886" w:rsidRPr="005247FA" w:rsidSect="00512CD0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195"/>
    <w:rsid w:val="00082886"/>
    <w:rsid w:val="000B19E2"/>
    <w:rsid w:val="00152078"/>
    <w:rsid w:val="001A6195"/>
    <w:rsid w:val="002B5492"/>
    <w:rsid w:val="00450D63"/>
    <w:rsid w:val="00512CD0"/>
    <w:rsid w:val="005A13A8"/>
    <w:rsid w:val="0065476F"/>
    <w:rsid w:val="00670860"/>
    <w:rsid w:val="00710CDB"/>
    <w:rsid w:val="007C5415"/>
    <w:rsid w:val="0089512C"/>
    <w:rsid w:val="008B3786"/>
    <w:rsid w:val="008F667E"/>
    <w:rsid w:val="00AC45D9"/>
    <w:rsid w:val="00BA4BE5"/>
    <w:rsid w:val="00C07D7E"/>
    <w:rsid w:val="00C83496"/>
    <w:rsid w:val="00D16B3B"/>
    <w:rsid w:val="00D64D3D"/>
    <w:rsid w:val="00E4124D"/>
    <w:rsid w:val="00E73191"/>
    <w:rsid w:val="00ED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B6FFA"/>
  <w15:chartTrackingRefBased/>
  <w15:docId w15:val="{1C75B085-55A7-4015-A545-20C00A7A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828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8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28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Spurgin</dc:creator>
  <cp:keywords/>
  <dc:description/>
  <cp:lastModifiedBy>Steve Spurgin</cp:lastModifiedBy>
  <cp:revision>21</cp:revision>
  <dcterms:created xsi:type="dcterms:W3CDTF">2023-09-28T03:36:00Z</dcterms:created>
  <dcterms:modified xsi:type="dcterms:W3CDTF">2024-01-08T18:15:00Z</dcterms:modified>
</cp:coreProperties>
</file>