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9F2F0" w14:textId="77777777" w:rsidR="00AF39B6" w:rsidRPr="00C13452" w:rsidRDefault="00AF39B6" w:rsidP="00AF39B6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C134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Supplement</w:t>
      </w:r>
      <w:r w:rsidRPr="00C13452">
        <w:rPr>
          <w:rFonts w:ascii="Times New Roman" w:hAnsi="Times New Roman" w:cs="Times New Roman"/>
          <w:b/>
          <w:bCs/>
          <w:sz w:val="24"/>
          <w:szCs w:val="24"/>
        </w:rPr>
        <w:t>: Extended results</w:t>
      </w:r>
    </w:p>
    <w:p w14:paraId="49B9C48B" w14:textId="77777777" w:rsidR="00AF39B6" w:rsidRPr="00C13452" w:rsidRDefault="00AF39B6" w:rsidP="00AF39B6">
      <w:pPr>
        <w:widowControl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13452">
        <w:rPr>
          <w:rFonts w:ascii="Times New Roman" w:hAnsi="Times New Roman" w:cs="Times New Roman"/>
          <w:sz w:val="24"/>
          <w:szCs w:val="24"/>
        </w:rPr>
        <w:t>This supplement provides extended information regarding study results. The information is intended to convey exploratory analyses and mapping.</w:t>
      </w:r>
    </w:p>
    <w:p w14:paraId="76B5DCCA" w14:textId="77777777" w:rsidR="00AF39B6" w:rsidRPr="00C13452" w:rsidRDefault="00AF39B6" w:rsidP="00AF39B6">
      <w:pPr>
        <w:widowControl w:val="0"/>
        <w:spacing w:after="0"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C13452">
        <w:rPr>
          <w:rFonts w:ascii="Times New Roman" w:hAnsi="Times New Roman" w:cs="Times New Roman"/>
          <w:i/>
          <w:sz w:val="24"/>
          <w:szCs w:val="24"/>
        </w:rPr>
        <w:t>Legislation in the states with VEMS OpK9 laws</w:t>
      </w:r>
    </w:p>
    <w:p w14:paraId="39E4187C" w14:textId="5AAC78AB" w:rsidR="00AF39B6" w:rsidRPr="00C13452" w:rsidRDefault="00AF39B6" w:rsidP="00AF39B6">
      <w:pPr>
        <w:widowControl w:val="0"/>
        <w:spacing w:after="0"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C13452">
        <w:rPr>
          <w:rFonts w:ascii="Times New Roman" w:hAnsi="Times New Roman" w:cs="Times New Roman"/>
          <w:bCs/>
          <w:sz w:val="24"/>
          <w:szCs w:val="24"/>
        </w:rPr>
        <w:t>The links in Table S1 provide information on the enacted laws in US states as of their most recent access date (20 June 2023). In some cases</w:t>
      </w:r>
      <w:r w:rsidR="00FA4714">
        <w:rPr>
          <w:rFonts w:ascii="Times New Roman" w:hAnsi="Times New Roman" w:cs="Times New Roman"/>
          <w:bCs/>
          <w:sz w:val="24"/>
          <w:szCs w:val="24"/>
        </w:rPr>
        <w:t>,</w:t>
      </w:r>
      <w:r w:rsidRPr="00C13452">
        <w:rPr>
          <w:rFonts w:ascii="Times New Roman" w:hAnsi="Times New Roman" w:cs="Times New Roman"/>
          <w:bCs/>
          <w:sz w:val="24"/>
          <w:szCs w:val="24"/>
        </w:rPr>
        <w:t xml:space="preserve"> the links are </w:t>
      </w:r>
      <w:proofErr w:type="gramStart"/>
      <w:r w:rsidRPr="00C13452">
        <w:rPr>
          <w:rFonts w:ascii="Times New Roman" w:hAnsi="Times New Roman" w:cs="Times New Roman"/>
          <w:bCs/>
          <w:sz w:val="24"/>
          <w:szCs w:val="24"/>
        </w:rPr>
        <w:t>to</w:t>
      </w:r>
      <w:proofErr w:type="gramEnd"/>
      <w:r w:rsidRPr="00C13452">
        <w:rPr>
          <w:rFonts w:ascii="Times New Roman" w:hAnsi="Times New Roman" w:cs="Times New Roman"/>
          <w:bCs/>
          <w:sz w:val="24"/>
          <w:szCs w:val="24"/>
        </w:rPr>
        <w:t xml:space="preserve"> preliminary (house or senate version) text, but in all cases</w:t>
      </w:r>
      <w:r w:rsidR="00FA4714">
        <w:rPr>
          <w:rFonts w:ascii="Times New Roman" w:hAnsi="Times New Roman" w:cs="Times New Roman"/>
          <w:bCs/>
          <w:sz w:val="24"/>
          <w:szCs w:val="24"/>
        </w:rPr>
        <w:t>,</w:t>
      </w:r>
      <w:r w:rsidRPr="00C13452">
        <w:rPr>
          <w:rFonts w:ascii="Times New Roman" w:hAnsi="Times New Roman" w:cs="Times New Roman"/>
          <w:bCs/>
          <w:sz w:val="24"/>
          <w:szCs w:val="24"/>
        </w:rPr>
        <w:t xml:space="preserve"> the information on the links can be used to lead to information on the final enacted legislation.</w:t>
      </w:r>
    </w:p>
    <w:p w14:paraId="7E8C247C" w14:textId="77777777" w:rsidR="00AF39B6" w:rsidRPr="00C13452" w:rsidRDefault="00AF39B6" w:rsidP="00AF39B6">
      <w:pPr>
        <w:widowControl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160A846" w14:textId="77777777" w:rsidR="00AF39B6" w:rsidRPr="00C13452" w:rsidRDefault="00AF39B6" w:rsidP="00AF39B6">
      <w:pPr>
        <w:widowControl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4246FC1" w14:textId="77777777" w:rsidR="00AF39B6" w:rsidRPr="00C13452" w:rsidRDefault="00AF39B6" w:rsidP="00AF39B6">
      <w:pPr>
        <w:widowControl w:val="0"/>
        <w:spacing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C13452">
        <w:rPr>
          <w:rFonts w:ascii="Times New Roman" w:hAnsi="Times New Roman" w:cs="Times New Roman"/>
          <w:b/>
          <w:bCs/>
          <w:sz w:val="24"/>
          <w:szCs w:val="24"/>
        </w:rPr>
        <w:t>Table S1. Weblinks to Veterinary EMS operational K9 legislation in the US states</w:t>
      </w:r>
    </w:p>
    <w:p w14:paraId="14E00F4A" w14:textId="77777777" w:rsidR="00AF39B6" w:rsidRPr="00C13452" w:rsidRDefault="00AF39B6" w:rsidP="00AF39B6">
      <w:pPr>
        <w:widowControl w:val="0"/>
        <w:spacing w:after="0"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990"/>
        <w:gridCol w:w="8635"/>
      </w:tblGrid>
      <w:tr w:rsidR="00AF39B6" w:rsidRPr="00C13452" w14:paraId="29B3EE36" w14:textId="77777777" w:rsidTr="003530AE">
        <w:tc>
          <w:tcPr>
            <w:tcW w:w="990" w:type="dxa"/>
          </w:tcPr>
          <w:p w14:paraId="72B74AFE" w14:textId="77777777" w:rsidR="00AF39B6" w:rsidRPr="00C13452" w:rsidRDefault="00AF39B6" w:rsidP="00AF3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452">
              <w:rPr>
                <w:rFonts w:ascii="Times New Roman" w:hAnsi="Times New Roman" w:cs="Times New Roman"/>
                <w:b/>
                <w:sz w:val="24"/>
                <w:szCs w:val="24"/>
              </w:rPr>
              <w:t>State</w:t>
            </w:r>
          </w:p>
        </w:tc>
        <w:tc>
          <w:tcPr>
            <w:tcW w:w="8635" w:type="dxa"/>
          </w:tcPr>
          <w:p w14:paraId="7CC4EC8E" w14:textId="77777777" w:rsidR="00AF39B6" w:rsidRPr="00C13452" w:rsidRDefault="00AF39B6" w:rsidP="00AF3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452">
              <w:rPr>
                <w:rFonts w:ascii="Times New Roman" w:hAnsi="Times New Roman" w:cs="Times New Roman"/>
                <w:b/>
                <w:sz w:val="24"/>
                <w:szCs w:val="24"/>
              </w:rPr>
              <w:t>Link to legislative information</w:t>
            </w:r>
          </w:p>
        </w:tc>
      </w:tr>
      <w:tr w:rsidR="00AF39B6" w:rsidRPr="00C13452" w14:paraId="19914E31" w14:textId="77777777" w:rsidTr="003530AE">
        <w:tc>
          <w:tcPr>
            <w:tcW w:w="990" w:type="dxa"/>
            <w:vAlign w:val="center"/>
          </w:tcPr>
          <w:p w14:paraId="76C6535F" w14:textId="77777777" w:rsidR="00AF39B6" w:rsidRPr="00C13452" w:rsidRDefault="00AF39B6" w:rsidP="00AF3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</w:p>
        </w:tc>
        <w:tc>
          <w:tcPr>
            <w:tcW w:w="8635" w:type="dxa"/>
          </w:tcPr>
          <w:p w14:paraId="317967D6" w14:textId="77777777" w:rsidR="00AF39B6" w:rsidRPr="00C13452" w:rsidRDefault="00AF39B6" w:rsidP="00AF3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arkleg.state.ar.us/Home/FTPDocument?path=%2FACTS%2F2021R%2FPublic%2FACT790.pdf</w:t>
            </w:r>
          </w:p>
        </w:tc>
      </w:tr>
      <w:tr w:rsidR="00AF39B6" w:rsidRPr="00C13452" w14:paraId="49143DE0" w14:textId="77777777" w:rsidTr="003530AE">
        <w:tc>
          <w:tcPr>
            <w:tcW w:w="990" w:type="dxa"/>
            <w:vAlign w:val="center"/>
          </w:tcPr>
          <w:p w14:paraId="76717248" w14:textId="77777777" w:rsidR="00AF39B6" w:rsidRPr="00C13452" w:rsidRDefault="00AF39B6" w:rsidP="00AF3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1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</w:t>
            </w:r>
          </w:p>
        </w:tc>
        <w:tc>
          <w:tcPr>
            <w:tcW w:w="8635" w:type="dxa"/>
          </w:tcPr>
          <w:p w14:paraId="793A351B" w14:textId="77777777" w:rsidR="00AF39B6" w:rsidRPr="00C13452" w:rsidRDefault="00AF39B6" w:rsidP="00AF3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452">
              <w:rPr>
                <w:rFonts w:ascii="Times New Roman" w:hAnsi="Times New Roman" w:cs="Times New Roman"/>
                <w:bCs/>
                <w:sz w:val="24"/>
                <w:szCs w:val="24"/>
              </w:rPr>
              <w:t>leginfo.legislature.ca.gov/faces/billCompareClient.xhtml?bill_id=201720180SB1305</w:t>
            </w:r>
          </w:p>
        </w:tc>
      </w:tr>
      <w:tr w:rsidR="00AF39B6" w:rsidRPr="00C13452" w14:paraId="11453598" w14:textId="77777777" w:rsidTr="003530AE">
        <w:tc>
          <w:tcPr>
            <w:tcW w:w="990" w:type="dxa"/>
            <w:vAlign w:val="center"/>
          </w:tcPr>
          <w:p w14:paraId="289697F6" w14:textId="77777777" w:rsidR="00AF39B6" w:rsidRPr="00C13452" w:rsidRDefault="00AF39B6" w:rsidP="00AF3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1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</w:t>
            </w:r>
          </w:p>
        </w:tc>
        <w:tc>
          <w:tcPr>
            <w:tcW w:w="8635" w:type="dxa"/>
          </w:tcPr>
          <w:p w14:paraId="34508D30" w14:textId="77777777" w:rsidR="00AF39B6" w:rsidRPr="00C13452" w:rsidRDefault="00AF39B6" w:rsidP="00AF3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452">
              <w:rPr>
                <w:rFonts w:ascii="Times New Roman" w:hAnsi="Times New Roman" w:cs="Times New Roman"/>
                <w:bCs/>
                <w:sz w:val="24"/>
                <w:szCs w:val="24"/>
              </w:rPr>
              <w:t>leg.state.co.us/clics/clics2014a/csl.nsf/fsbillcont3/B3EC94E7F310DEB687257C3000061C8E?Open&amp;file=039_enr.pdf</w:t>
            </w:r>
          </w:p>
        </w:tc>
      </w:tr>
      <w:tr w:rsidR="00AF39B6" w:rsidRPr="00C13452" w14:paraId="5DF6A13E" w14:textId="77777777" w:rsidTr="003530AE">
        <w:tc>
          <w:tcPr>
            <w:tcW w:w="990" w:type="dxa"/>
            <w:vAlign w:val="center"/>
          </w:tcPr>
          <w:p w14:paraId="2725C2D1" w14:textId="77777777" w:rsidR="00AF39B6" w:rsidRPr="00C13452" w:rsidRDefault="00AF39B6" w:rsidP="00AF3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1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</w:t>
            </w:r>
          </w:p>
        </w:tc>
        <w:tc>
          <w:tcPr>
            <w:tcW w:w="8635" w:type="dxa"/>
          </w:tcPr>
          <w:p w14:paraId="6EAF810C" w14:textId="77777777" w:rsidR="00AF39B6" w:rsidRPr="00C13452" w:rsidRDefault="00AF39B6" w:rsidP="00AF3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452">
              <w:rPr>
                <w:rFonts w:ascii="Times New Roman" w:hAnsi="Times New Roman" w:cs="Times New Roman"/>
                <w:bCs/>
                <w:sz w:val="24"/>
                <w:szCs w:val="24"/>
              </w:rPr>
              <w:t>flsenate.gov/Session/Bill/2021/388</w:t>
            </w:r>
          </w:p>
        </w:tc>
      </w:tr>
      <w:tr w:rsidR="00AF39B6" w:rsidRPr="00C13452" w14:paraId="741044E7" w14:textId="77777777" w:rsidTr="003530AE">
        <w:tc>
          <w:tcPr>
            <w:tcW w:w="990" w:type="dxa"/>
            <w:vAlign w:val="center"/>
          </w:tcPr>
          <w:p w14:paraId="5994B957" w14:textId="77777777" w:rsidR="00AF39B6" w:rsidRPr="00C13452" w:rsidRDefault="00AF39B6" w:rsidP="00AF3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</w:t>
            </w:r>
          </w:p>
        </w:tc>
        <w:tc>
          <w:tcPr>
            <w:tcW w:w="8635" w:type="dxa"/>
          </w:tcPr>
          <w:p w14:paraId="39971513" w14:textId="77777777" w:rsidR="00AF39B6" w:rsidRPr="00C13452" w:rsidRDefault="00AF39B6" w:rsidP="00AF3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452">
              <w:rPr>
                <w:rFonts w:ascii="Times New Roman" w:hAnsi="Times New Roman" w:cs="Times New Roman"/>
                <w:bCs/>
                <w:sz w:val="24"/>
                <w:szCs w:val="24"/>
              </w:rPr>
              <w:t>ilga.gov/legislation/BillStatus.asp?DocTypeID=HB&amp;DocNum=2661&amp;GAID=14&amp;SessionID=91&amp;LegID=103948</w:t>
            </w:r>
          </w:p>
        </w:tc>
      </w:tr>
      <w:tr w:rsidR="00AF39B6" w:rsidRPr="00C13452" w14:paraId="3C7F462A" w14:textId="77777777" w:rsidTr="003530AE">
        <w:tc>
          <w:tcPr>
            <w:tcW w:w="990" w:type="dxa"/>
            <w:vAlign w:val="center"/>
          </w:tcPr>
          <w:p w14:paraId="2F304B4E" w14:textId="77777777" w:rsidR="00AF39B6" w:rsidRPr="00C13452" w:rsidRDefault="00AF39B6" w:rsidP="00AF3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1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</w:p>
        </w:tc>
        <w:tc>
          <w:tcPr>
            <w:tcW w:w="8635" w:type="dxa"/>
          </w:tcPr>
          <w:p w14:paraId="6AC5ACB3" w14:textId="77777777" w:rsidR="00AF39B6" w:rsidRPr="00C13452" w:rsidRDefault="00AF39B6" w:rsidP="00AF3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452">
              <w:rPr>
                <w:rFonts w:ascii="Times New Roman" w:hAnsi="Times New Roman" w:cs="Times New Roman"/>
                <w:bCs/>
                <w:sz w:val="24"/>
                <w:szCs w:val="24"/>
              </w:rPr>
              <w:t>iga.in.gov/legislative/2021/bills/house/1201</w:t>
            </w:r>
          </w:p>
        </w:tc>
      </w:tr>
      <w:tr w:rsidR="00AF39B6" w:rsidRPr="00C13452" w14:paraId="59ABCB26" w14:textId="77777777" w:rsidTr="003530AE">
        <w:tc>
          <w:tcPr>
            <w:tcW w:w="990" w:type="dxa"/>
            <w:vAlign w:val="center"/>
          </w:tcPr>
          <w:p w14:paraId="79B38BE7" w14:textId="77777777" w:rsidR="00AF39B6" w:rsidRPr="00C13452" w:rsidRDefault="00AF39B6" w:rsidP="00AF3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1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</w:t>
            </w:r>
          </w:p>
        </w:tc>
        <w:tc>
          <w:tcPr>
            <w:tcW w:w="8635" w:type="dxa"/>
          </w:tcPr>
          <w:p w14:paraId="780B042B" w14:textId="77777777" w:rsidR="00AF39B6" w:rsidRPr="00C13452" w:rsidRDefault="00AF39B6" w:rsidP="00AF3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malegislature.gov/Bills/192/H2547.html</w:t>
            </w:r>
          </w:p>
        </w:tc>
      </w:tr>
      <w:tr w:rsidR="00AF39B6" w:rsidRPr="00C13452" w14:paraId="0B25726E" w14:textId="77777777" w:rsidTr="003530AE">
        <w:tc>
          <w:tcPr>
            <w:tcW w:w="990" w:type="dxa"/>
            <w:vAlign w:val="center"/>
          </w:tcPr>
          <w:p w14:paraId="2E9D4F71" w14:textId="77777777" w:rsidR="00AF39B6" w:rsidRPr="00C13452" w:rsidRDefault="00AF39B6" w:rsidP="00AF3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1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</w:t>
            </w:r>
          </w:p>
        </w:tc>
        <w:tc>
          <w:tcPr>
            <w:tcW w:w="8635" w:type="dxa"/>
          </w:tcPr>
          <w:p w14:paraId="63FD6556" w14:textId="77777777" w:rsidR="00AF39B6" w:rsidRPr="00C13452" w:rsidRDefault="00AF39B6" w:rsidP="00AF3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452">
              <w:rPr>
                <w:rFonts w:ascii="Times New Roman" w:hAnsi="Times New Roman" w:cs="Times New Roman"/>
                <w:bCs/>
                <w:sz w:val="24"/>
                <w:szCs w:val="24"/>
              </w:rPr>
              <w:t>legiscan.com/MD/bill/SB269/2017</w:t>
            </w:r>
          </w:p>
        </w:tc>
      </w:tr>
      <w:tr w:rsidR="00AF39B6" w:rsidRPr="00C13452" w14:paraId="4281F5C5" w14:textId="77777777" w:rsidTr="003530AE">
        <w:tc>
          <w:tcPr>
            <w:tcW w:w="990" w:type="dxa"/>
            <w:vAlign w:val="center"/>
          </w:tcPr>
          <w:p w14:paraId="36A3A5CD" w14:textId="77777777" w:rsidR="00AF39B6" w:rsidRPr="00C13452" w:rsidRDefault="00AF39B6" w:rsidP="00AF3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1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</w:t>
            </w:r>
          </w:p>
        </w:tc>
        <w:tc>
          <w:tcPr>
            <w:tcW w:w="8635" w:type="dxa"/>
          </w:tcPr>
          <w:p w14:paraId="3F1C7A05" w14:textId="77777777" w:rsidR="00AF39B6" w:rsidRPr="00C13452" w:rsidRDefault="00AF39B6" w:rsidP="00AF3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452">
              <w:rPr>
                <w:rFonts w:ascii="Times New Roman" w:hAnsi="Times New Roman" w:cs="Times New Roman"/>
                <w:bCs/>
                <w:sz w:val="24"/>
                <w:szCs w:val="24"/>
              </w:rPr>
              <w:t>legislature.maine.gov/legis/bills/bills_128th/chapters/PUBLIC338.asp</w:t>
            </w:r>
          </w:p>
        </w:tc>
      </w:tr>
      <w:tr w:rsidR="00AF39B6" w:rsidRPr="00C13452" w14:paraId="7B886140" w14:textId="77777777" w:rsidTr="003530AE">
        <w:tc>
          <w:tcPr>
            <w:tcW w:w="990" w:type="dxa"/>
            <w:vAlign w:val="center"/>
          </w:tcPr>
          <w:p w14:paraId="0EBE6C3F" w14:textId="77777777" w:rsidR="00AF39B6" w:rsidRPr="00C13452" w:rsidRDefault="00AF39B6" w:rsidP="00AF3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1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</w:t>
            </w:r>
          </w:p>
        </w:tc>
        <w:tc>
          <w:tcPr>
            <w:tcW w:w="8635" w:type="dxa"/>
          </w:tcPr>
          <w:p w14:paraId="3A4B7305" w14:textId="77777777" w:rsidR="00AF39B6" w:rsidRPr="00C13452" w:rsidRDefault="00AF39B6" w:rsidP="00AF3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452">
              <w:rPr>
                <w:rFonts w:ascii="Times New Roman" w:hAnsi="Times New Roman" w:cs="Times New Roman"/>
                <w:bCs/>
                <w:sz w:val="24"/>
                <w:szCs w:val="24"/>
              </w:rPr>
              <w:t>legislature.mi.gov/doc.aspx?2018-SB-1234</w:t>
            </w:r>
          </w:p>
        </w:tc>
      </w:tr>
      <w:tr w:rsidR="00AF39B6" w:rsidRPr="00C13452" w14:paraId="703AA03E" w14:textId="77777777" w:rsidTr="003530AE">
        <w:tc>
          <w:tcPr>
            <w:tcW w:w="990" w:type="dxa"/>
            <w:vAlign w:val="center"/>
          </w:tcPr>
          <w:p w14:paraId="3A07DDAB" w14:textId="77777777" w:rsidR="00AF39B6" w:rsidRPr="00C13452" w:rsidRDefault="00AF39B6" w:rsidP="00AF3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1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</w:t>
            </w:r>
          </w:p>
        </w:tc>
        <w:tc>
          <w:tcPr>
            <w:tcW w:w="8635" w:type="dxa"/>
          </w:tcPr>
          <w:p w14:paraId="5ACFC80E" w14:textId="77777777" w:rsidR="00AF39B6" w:rsidRPr="00C13452" w:rsidRDefault="00AF39B6" w:rsidP="00AF3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452">
              <w:rPr>
                <w:rFonts w:ascii="Times New Roman" w:hAnsi="Times New Roman" w:cs="Times New Roman"/>
                <w:bCs/>
                <w:sz w:val="24"/>
                <w:szCs w:val="24"/>
              </w:rPr>
              <w:t>house.mn.gov/bills/Info/HF568/92/2021/0</w:t>
            </w:r>
          </w:p>
        </w:tc>
      </w:tr>
      <w:tr w:rsidR="00AF39B6" w:rsidRPr="00C13452" w14:paraId="07DF8880" w14:textId="77777777" w:rsidTr="003530AE">
        <w:tc>
          <w:tcPr>
            <w:tcW w:w="990" w:type="dxa"/>
            <w:vAlign w:val="center"/>
          </w:tcPr>
          <w:p w14:paraId="14225E97" w14:textId="77777777" w:rsidR="00AF39B6" w:rsidRPr="00C13452" w:rsidRDefault="00AF39B6" w:rsidP="00AF3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1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</w:p>
        </w:tc>
        <w:tc>
          <w:tcPr>
            <w:tcW w:w="8635" w:type="dxa"/>
          </w:tcPr>
          <w:p w14:paraId="05938846" w14:textId="77777777" w:rsidR="00AF39B6" w:rsidRPr="00C13452" w:rsidRDefault="00AF39B6" w:rsidP="00AF3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452">
              <w:rPr>
                <w:rFonts w:ascii="Times New Roman" w:hAnsi="Times New Roman" w:cs="Times New Roman"/>
                <w:bCs/>
                <w:sz w:val="24"/>
                <w:szCs w:val="24"/>
              </w:rPr>
              <w:t>billstatus.ls.state.ms.us/documents/2018/html/SB/2001-2099/SB2091PS.htm</w:t>
            </w:r>
          </w:p>
        </w:tc>
      </w:tr>
      <w:tr w:rsidR="00AF39B6" w:rsidRPr="00C13452" w14:paraId="41EFDBBA" w14:textId="77777777" w:rsidTr="003530AE">
        <w:tc>
          <w:tcPr>
            <w:tcW w:w="990" w:type="dxa"/>
            <w:vAlign w:val="center"/>
          </w:tcPr>
          <w:p w14:paraId="25844A47" w14:textId="77777777" w:rsidR="00AF39B6" w:rsidRPr="00C13452" w:rsidRDefault="00AF39B6" w:rsidP="00AF3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1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</w:t>
            </w:r>
          </w:p>
        </w:tc>
        <w:tc>
          <w:tcPr>
            <w:tcW w:w="8635" w:type="dxa"/>
          </w:tcPr>
          <w:p w14:paraId="5F224CF9" w14:textId="77777777" w:rsidR="00AF39B6" w:rsidRPr="00C13452" w:rsidRDefault="00AF39B6" w:rsidP="00AF3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452">
              <w:rPr>
                <w:rFonts w:ascii="Times New Roman" w:hAnsi="Times New Roman" w:cs="Times New Roman"/>
                <w:bCs/>
                <w:sz w:val="24"/>
                <w:szCs w:val="24"/>
              </w:rPr>
              <w:t>gencourt.state.nh.us/bill_status/legacy/bs2016/billText.aspx?sy=2023&amp;id=1074&amp;txtFormat=html</w:t>
            </w:r>
          </w:p>
        </w:tc>
      </w:tr>
      <w:tr w:rsidR="00AF39B6" w:rsidRPr="00C13452" w14:paraId="22AD1514" w14:textId="77777777" w:rsidTr="003530AE">
        <w:tc>
          <w:tcPr>
            <w:tcW w:w="990" w:type="dxa"/>
            <w:vAlign w:val="center"/>
          </w:tcPr>
          <w:p w14:paraId="29CD3E4C" w14:textId="77777777" w:rsidR="00AF39B6" w:rsidRPr="00C13452" w:rsidRDefault="00AF39B6" w:rsidP="00AF3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NY</w:t>
            </w:r>
          </w:p>
        </w:tc>
        <w:tc>
          <w:tcPr>
            <w:tcW w:w="8635" w:type="dxa"/>
          </w:tcPr>
          <w:p w14:paraId="41DBA747" w14:textId="77777777" w:rsidR="00AF39B6" w:rsidRPr="00C13452" w:rsidRDefault="00AF39B6" w:rsidP="00AF3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452">
              <w:rPr>
                <w:rFonts w:ascii="Times New Roman" w:hAnsi="Times New Roman" w:cs="Times New Roman"/>
                <w:bCs/>
                <w:sz w:val="24"/>
                <w:szCs w:val="24"/>
              </w:rPr>
              <w:t>legislation.nysenate.gov/pdf/bills/2019/A61</w:t>
            </w:r>
          </w:p>
        </w:tc>
      </w:tr>
      <w:tr w:rsidR="00AF39B6" w:rsidRPr="00C13452" w14:paraId="0405D1D9" w14:textId="77777777" w:rsidTr="003530AE">
        <w:tc>
          <w:tcPr>
            <w:tcW w:w="990" w:type="dxa"/>
            <w:vAlign w:val="center"/>
          </w:tcPr>
          <w:p w14:paraId="650E6247" w14:textId="77777777" w:rsidR="00AF39B6" w:rsidRPr="00C13452" w:rsidRDefault="00AF39B6" w:rsidP="00AF3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1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NC</w:t>
            </w:r>
          </w:p>
        </w:tc>
        <w:tc>
          <w:tcPr>
            <w:tcW w:w="8635" w:type="dxa"/>
          </w:tcPr>
          <w:p w14:paraId="73DD189A" w14:textId="77777777" w:rsidR="00AF39B6" w:rsidRPr="00C13452" w:rsidRDefault="00AF39B6" w:rsidP="00AF3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452">
              <w:rPr>
                <w:rFonts w:ascii="Times New Roman" w:hAnsi="Times New Roman" w:cs="Times New Roman"/>
                <w:bCs/>
                <w:sz w:val="24"/>
                <w:szCs w:val="24"/>
              </w:rPr>
              <w:t>ncleg.gov/Sessions/2021/Bills/House/PDF/H679v1.pdf</w:t>
            </w:r>
          </w:p>
        </w:tc>
      </w:tr>
      <w:tr w:rsidR="00AF39B6" w:rsidRPr="00C13452" w14:paraId="660821CB" w14:textId="77777777" w:rsidTr="003530AE">
        <w:tc>
          <w:tcPr>
            <w:tcW w:w="990" w:type="dxa"/>
            <w:vAlign w:val="center"/>
          </w:tcPr>
          <w:p w14:paraId="6E5015B8" w14:textId="77777777" w:rsidR="00AF39B6" w:rsidRPr="00C13452" w:rsidRDefault="00AF39B6" w:rsidP="00AF3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13452">
              <w:rPr>
                <w:rFonts w:ascii="Times New Roman" w:hAnsi="Times New Roman" w:cs="Times New Roman"/>
                <w:bCs/>
                <w:sz w:val="24"/>
                <w:szCs w:val="24"/>
              </w:rPr>
              <w:t>OH</w:t>
            </w:r>
          </w:p>
        </w:tc>
        <w:tc>
          <w:tcPr>
            <w:tcW w:w="8635" w:type="dxa"/>
          </w:tcPr>
          <w:p w14:paraId="115E3446" w14:textId="77777777" w:rsidR="00AF39B6" w:rsidRPr="00C13452" w:rsidRDefault="00AF39B6" w:rsidP="00AF3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452">
              <w:rPr>
                <w:rFonts w:ascii="Times New Roman" w:hAnsi="Times New Roman" w:cs="Times New Roman"/>
                <w:bCs/>
                <w:sz w:val="24"/>
                <w:szCs w:val="24"/>
              </w:rPr>
              <w:t>legislature.ohio.gov/legislation/131/hb187</w:t>
            </w:r>
          </w:p>
        </w:tc>
      </w:tr>
      <w:tr w:rsidR="00AF39B6" w:rsidRPr="00C13452" w14:paraId="7728C701" w14:textId="77777777" w:rsidTr="003530AE">
        <w:tc>
          <w:tcPr>
            <w:tcW w:w="990" w:type="dxa"/>
            <w:vAlign w:val="center"/>
          </w:tcPr>
          <w:p w14:paraId="610543B5" w14:textId="77777777" w:rsidR="00AF39B6" w:rsidRPr="00C13452" w:rsidRDefault="00AF39B6" w:rsidP="00AF3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</w:t>
            </w:r>
          </w:p>
        </w:tc>
        <w:tc>
          <w:tcPr>
            <w:tcW w:w="8635" w:type="dxa"/>
          </w:tcPr>
          <w:p w14:paraId="2203643A" w14:textId="77777777" w:rsidR="00AF39B6" w:rsidRPr="00C13452" w:rsidRDefault="00AF39B6" w:rsidP="00AF3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452">
              <w:rPr>
                <w:rFonts w:ascii="Times New Roman" w:hAnsi="Times New Roman" w:cs="Times New Roman"/>
                <w:bCs/>
                <w:sz w:val="24"/>
                <w:szCs w:val="24"/>
              </w:rPr>
              <w:t>olis.oregonlegislature.gov/liz/2021R1/Downloads/MeasureDocument/HB2650/A-Engrossed</w:t>
            </w:r>
          </w:p>
        </w:tc>
      </w:tr>
      <w:tr w:rsidR="00AF39B6" w:rsidRPr="00C13452" w14:paraId="22158D6B" w14:textId="77777777" w:rsidTr="003530AE">
        <w:tc>
          <w:tcPr>
            <w:tcW w:w="990" w:type="dxa"/>
            <w:vAlign w:val="center"/>
          </w:tcPr>
          <w:p w14:paraId="72676B92" w14:textId="77777777" w:rsidR="00AF39B6" w:rsidRPr="00C13452" w:rsidRDefault="00AF39B6" w:rsidP="00AF3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13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</w:t>
            </w:r>
          </w:p>
        </w:tc>
        <w:tc>
          <w:tcPr>
            <w:tcW w:w="8635" w:type="dxa"/>
          </w:tcPr>
          <w:p w14:paraId="0496A3C6" w14:textId="77777777" w:rsidR="00AF39B6" w:rsidRPr="00C13452" w:rsidRDefault="00AF39B6" w:rsidP="00AF3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452">
              <w:rPr>
                <w:rFonts w:ascii="Times New Roman" w:hAnsi="Times New Roman" w:cs="Times New Roman"/>
                <w:bCs/>
                <w:sz w:val="24"/>
                <w:szCs w:val="24"/>
              </w:rPr>
              <w:t>legis.state.pa.us/cfdocs/legis/li/uconsCheck.cfm?yr=2022&amp;sessInd=0&amp;act=60</w:t>
            </w:r>
          </w:p>
        </w:tc>
      </w:tr>
      <w:tr w:rsidR="00AF39B6" w:rsidRPr="00C13452" w14:paraId="2A0CD34D" w14:textId="77777777" w:rsidTr="003530AE">
        <w:tc>
          <w:tcPr>
            <w:tcW w:w="990" w:type="dxa"/>
            <w:vAlign w:val="center"/>
          </w:tcPr>
          <w:p w14:paraId="2FDEF4F9" w14:textId="77777777" w:rsidR="00AF39B6" w:rsidRPr="00C13452" w:rsidRDefault="00AF39B6" w:rsidP="00AF3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13452">
              <w:rPr>
                <w:rFonts w:ascii="Times New Roman" w:hAnsi="Times New Roman" w:cs="Times New Roman"/>
                <w:bCs/>
                <w:sz w:val="24"/>
                <w:szCs w:val="24"/>
              </w:rPr>
              <w:t>RI</w:t>
            </w:r>
          </w:p>
        </w:tc>
        <w:tc>
          <w:tcPr>
            <w:tcW w:w="8635" w:type="dxa"/>
          </w:tcPr>
          <w:p w14:paraId="1768C9A7" w14:textId="77777777" w:rsidR="00AF39B6" w:rsidRPr="00C13452" w:rsidRDefault="00AF39B6" w:rsidP="00AF3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452">
              <w:rPr>
                <w:rFonts w:ascii="Times New Roman" w:hAnsi="Times New Roman" w:cs="Times New Roman"/>
                <w:bCs/>
                <w:sz w:val="24"/>
                <w:szCs w:val="24"/>
              </w:rPr>
              <w:t>webserver.rilin.state.ri.us/BillText/BillText22/SenateText22/S3019.pdf</w:t>
            </w:r>
          </w:p>
        </w:tc>
      </w:tr>
      <w:tr w:rsidR="00AF39B6" w:rsidRPr="00C13452" w14:paraId="5C7125DE" w14:textId="77777777" w:rsidTr="003530AE">
        <w:tc>
          <w:tcPr>
            <w:tcW w:w="990" w:type="dxa"/>
            <w:vAlign w:val="center"/>
          </w:tcPr>
          <w:p w14:paraId="4912FD53" w14:textId="77777777" w:rsidR="00AF39B6" w:rsidRPr="00C13452" w:rsidRDefault="00AF39B6" w:rsidP="00AF3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452">
              <w:rPr>
                <w:rFonts w:ascii="Times New Roman" w:hAnsi="Times New Roman" w:cs="Times New Roman"/>
                <w:bCs/>
                <w:sz w:val="24"/>
                <w:szCs w:val="24"/>
              </w:rPr>
              <w:t>WI</w:t>
            </w:r>
          </w:p>
        </w:tc>
        <w:tc>
          <w:tcPr>
            <w:tcW w:w="8635" w:type="dxa"/>
          </w:tcPr>
          <w:p w14:paraId="788D3683" w14:textId="77777777" w:rsidR="00AF39B6" w:rsidRPr="00C13452" w:rsidRDefault="00AF39B6" w:rsidP="00AF39B6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452">
              <w:rPr>
                <w:rFonts w:ascii="Times New Roman" w:hAnsi="Times New Roman" w:cs="Times New Roman"/>
                <w:bCs/>
                <w:sz w:val="24"/>
                <w:szCs w:val="24"/>
              </w:rPr>
              <w:t>docs.legis.wisconsin.gov/2017/related/acts/166</w:t>
            </w:r>
          </w:p>
        </w:tc>
      </w:tr>
    </w:tbl>
    <w:p w14:paraId="7B4304F5" w14:textId="77777777" w:rsidR="002766A7" w:rsidRDefault="002766A7" w:rsidP="00AF39B6">
      <w:pPr>
        <w:spacing w:after="0" w:line="240" w:lineRule="auto"/>
      </w:pPr>
    </w:p>
    <w:sectPr w:rsidR="00276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B6"/>
    <w:rsid w:val="002766A7"/>
    <w:rsid w:val="004E4272"/>
    <w:rsid w:val="00AF39B6"/>
    <w:rsid w:val="00BF27D4"/>
    <w:rsid w:val="00F0520A"/>
    <w:rsid w:val="00FA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2A145"/>
  <w15:chartTrackingRefBased/>
  <w15:docId w15:val="{5FDD7AB2-AB2F-43C9-B93C-195503D0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9B6"/>
    <w:pPr>
      <w:spacing w:line="480" w:lineRule="auto"/>
      <w:jc w:val="both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9B6"/>
    <w:pPr>
      <w:spacing w:after="0" w:line="240" w:lineRule="auto"/>
      <w:jc w:val="both"/>
    </w:pPr>
    <w:rPr>
      <w:rFonts w:ascii="Calibri" w:eastAsia="Calibri" w:hAnsi="Calibri" w:cs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Johnson</dc:creator>
  <cp:keywords/>
  <dc:description/>
  <cp:lastModifiedBy>Ellen Johnson</cp:lastModifiedBy>
  <cp:revision>2</cp:revision>
  <dcterms:created xsi:type="dcterms:W3CDTF">2024-01-17T20:40:00Z</dcterms:created>
  <dcterms:modified xsi:type="dcterms:W3CDTF">2024-01-25T18:39:00Z</dcterms:modified>
</cp:coreProperties>
</file>