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AE48D" w14:textId="77777777" w:rsidR="00D337E1" w:rsidRPr="00C24136" w:rsidRDefault="00D337E1" w:rsidP="00D337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36">
        <w:rPr>
          <w:rFonts w:ascii="Times New Roman" w:hAnsi="Times New Roman" w:cs="Times New Roman"/>
          <w:sz w:val="24"/>
          <w:szCs w:val="24"/>
        </w:rPr>
        <w:t xml:space="preserve">APPENDIX </w:t>
      </w:r>
    </w:p>
    <w:p w14:paraId="51FF0083" w14:textId="77777777" w:rsidR="00D337E1" w:rsidRPr="00C24136" w:rsidRDefault="00D337E1" w:rsidP="00D33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136">
        <w:rPr>
          <w:rFonts w:ascii="Times New Roman" w:hAnsi="Times New Roman" w:cs="Times New Roman"/>
          <w:i/>
          <w:iCs/>
          <w:sz w:val="24"/>
          <w:szCs w:val="24"/>
        </w:rPr>
        <w:t>Table A1</w:t>
      </w:r>
      <w:r w:rsidRPr="00C24136">
        <w:rPr>
          <w:rFonts w:ascii="Times New Roman" w:hAnsi="Times New Roman" w:cs="Times New Roman"/>
          <w:sz w:val="24"/>
          <w:szCs w:val="24"/>
        </w:rPr>
        <w:t xml:space="preserve"> Model Including Committee and Leadership Variables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3"/>
        <w:gridCol w:w="1440"/>
        <w:gridCol w:w="1440"/>
        <w:gridCol w:w="1440"/>
      </w:tblGrid>
      <w:tr w:rsidR="00D337E1" w:rsidRPr="00C24136" w14:paraId="61799C4E" w14:textId="77777777" w:rsidTr="006070FA">
        <w:tc>
          <w:tcPr>
            <w:tcW w:w="25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C39534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3FD024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All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20F6A1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Pre-2018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A25A94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Post-2018</w:t>
            </w:r>
          </w:p>
        </w:tc>
      </w:tr>
      <w:tr w:rsidR="00D337E1" w:rsidRPr="00C24136" w14:paraId="6D846D14" w14:textId="77777777" w:rsidTr="006070FA">
        <w:tc>
          <w:tcPr>
            <w:tcW w:w="25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6E538D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VARIABLES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87FB5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Legislation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C17459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Bills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9941F7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Bills</w:t>
            </w:r>
          </w:p>
        </w:tc>
      </w:tr>
      <w:tr w:rsidR="00D337E1" w:rsidRPr="00C24136" w14:paraId="0AF23B6B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0C599BFE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C21F56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390BB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828341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337E1" w:rsidRPr="00C24136" w14:paraId="4DA15D36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09DE3371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Donations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68390A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0.0331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60F6F2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0.0746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EE723C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0.00226</w:t>
            </w:r>
          </w:p>
        </w:tc>
      </w:tr>
      <w:tr w:rsidR="00D337E1" w:rsidRPr="00C24136" w14:paraId="3AA39A7A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4281AC4C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BBA49F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(0.00881)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A72667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(0.0178)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791190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(0.00627)</w:t>
            </w:r>
          </w:p>
        </w:tc>
      </w:tr>
      <w:tr w:rsidR="00D337E1" w:rsidRPr="00C24136" w14:paraId="1CACE1F4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316A1A01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Party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74707A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0.00768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0BE989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-0.0956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0B1838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0.524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D337E1" w:rsidRPr="00C24136" w14:paraId="555DD1C7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F651DAA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2FDC4C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(0.0323)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232BC6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(0.0429)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530E70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(0.0360)</w:t>
            </w:r>
          </w:p>
        </w:tc>
      </w:tr>
      <w:tr w:rsidR="00D337E1" w:rsidRPr="00C24136" w14:paraId="3A030175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0B45992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DW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107F07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-0.684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E5E291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-0.583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31C944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-0.425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D337E1" w:rsidRPr="00C24136" w14:paraId="01FC4A48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05BB17C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B49C90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(0.0387)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E73B32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(0.0547)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D6C2CF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(0.0396)</w:t>
            </w:r>
          </w:p>
        </w:tc>
      </w:tr>
      <w:tr w:rsidR="00D337E1" w:rsidRPr="00C24136" w14:paraId="1BEEFADF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46BA5FC8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OUTLGBT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F95B44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2F27DA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18C29E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-0.00105</w:t>
            </w:r>
          </w:p>
        </w:tc>
      </w:tr>
      <w:tr w:rsidR="00D337E1" w:rsidRPr="00C24136" w14:paraId="090AAF6F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3A1AFDD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886610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(0.0623)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C0488E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(0.117)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AC5A22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(0.0454)</w:t>
            </w:r>
          </w:p>
        </w:tc>
      </w:tr>
      <w:tr w:rsidR="00D337E1" w:rsidRPr="00C24136" w14:paraId="71499039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79F8EA12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LeadershipChair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38AFF2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C2B70C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F522EC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-0.0369</w:t>
            </w:r>
          </w:p>
        </w:tc>
      </w:tr>
      <w:tr w:rsidR="00D337E1" w:rsidRPr="00C24136" w14:paraId="7318F9C7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E2EC867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CAEE42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(0.0423)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B2347D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(0.0584)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872812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(0.0417)</w:t>
            </w:r>
          </w:p>
        </w:tc>
      </w:tr>
      <w:tr w:rsidR="00D337E1" w:rsidRPr="00C24136" w14:paraId="6EF6974B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0332CD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CommitteeMembers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4B52EC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B91161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-0.00230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DCBAC9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0.0197</w:t>
            </w:r>
          </w:p>
        </w:tc>
      </w:tr>
      <w:tr w:rsidR="00D337E1" w:rsidRPr="00C24136" w14:paraId="556B7525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05171621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B8A975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(0.0196)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49D38F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(0.0283)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45D790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(0.0178)</w:t>
            </w:r>
          </w:p>
        </w:tc>
      </w:tr>
      <w:tr w:rsidR="00D337E1" w:rsidRPr="00C24136" w14:paraId="077CCA18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1679F15F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Gender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2D96B0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0.0638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FABB38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0.0879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ED5905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0.00570</w:t>
            </w:r>
          </w:p>
        </w:tc>
      </w:tr>
      <w:tr w:rsidR="00D337E1" w:rsidRPr="00C24136" w14:paraId="6688BC31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961B3D0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3C1C24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(0.0159)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1041EE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(0.0258)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BE31C9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(0.0126)</w:t>
            </w:r>
          </w:p>
        </w:tc>
      </w:tr>
      <w:tr w:rsidR="00D337E1" w:rsidRPr="00C24136" w14:paraId="1748FAE6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6A88B47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Race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F3F6B7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4C8EBD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0CD4B5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-0.0100</w:t>
            </w:r>
          </w:p>
        </w:tc>
      </w:tr>
      <w:tr w:rsidR="00D337E1" w:rsidRPr="00C24136" w14:paraId="4D18F22A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5CE068B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BDDFD28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(0.0172)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45A844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(0.0282)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553682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(0.0135)</w:t>
            </w:r>
          </w:p>
        </w:tc>
      </w:tr>
      <w:tr w:rsidR="00D337E1" w:rsidRPr="00C24136" w14:paraId="31B854DE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10F2666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2.billDestring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40FB88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0.0922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FE8080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0.116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947E26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337E1" w:rsidRPr="00C24136" w14:paraId="4D47F3BC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079C930E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C241BA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(0.0221)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60348A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(0.0252)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CC8645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337E1" w:rsidRPr="00C24136" w14:paraId="3FF53125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C5E581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3.billDestring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65B682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0.389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175865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0.408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A6D2E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337E1" w:rsidRPr="00C24136" w14:paraId="2F1823EC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3C6B3ABF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B99736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(0.0221)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EAED0E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(0.0253)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94DE1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337E1" w:rsidRPr="00C24136" w14:paraId="30EBE461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4C26D4DD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4.billDestring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C0FF76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0.475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151380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0.485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9A1A3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337E1" w:rsidRPr="00C24136" w14:paraId="6A48B2FF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4A52C8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A97E2C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(0.0397)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5A3CFF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(0.0453)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E2C266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337E1" w:rsidRPr="00C24136" w14:paraId="4FBCF2C8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0207C8B7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5.billDestring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ABD36B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0.341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DA9FE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34CD8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337E1" w:rsidRPr="00C24136" w14:paraId="4ACB06A4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1EBAB47B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AA93A5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(0.0234)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EF0D49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DD9C89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337E1" w:rsidRPr="00C24136" w14:paraId="4837D021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9CA975E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6.billDestring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1DF087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0.349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A13CCA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A5F1BE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0.00759</w:t>
            </w:r>
          </w:p>
        </w:tc>
      </w:tr>
      <w:tr w:rsidR="00D337E1" w:rsidRPr="00C24136" w14:paraId="22CF9E40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0384E1E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B199D5B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(0.0234)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B67857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3351A2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(0.0134)</w:t>
            </w:r>
          </w:p>
        </w:tc>
      </w:tr>
      <w:tr w:rsidR="00D337E1" w:rsidRPr="00C24136" w14:paraId="4325E031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11F6D465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7.billDestring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3EE3AF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0.376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B184DF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0.393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431FBF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337E1" w:rsidRPr="00C24136" w14:paraId="2D501929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1F1690BE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BB93CD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(0.0232)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2203F4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(0.0265)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5FE715F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337E1" w:rsidRPr="00C24136" w14:paraId="03A1A5F2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74E216F4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8.billDestring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977F69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0.466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FFA0DB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0.493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CAD6DC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337E1" w:rsidRPr="00C24136" w14:paraId="3D8F06BB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B67D73B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B8D39F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(0.0405)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9B1E81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(0.0462)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EE06FD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337E1" w:rsidRPr="00C24136" w14:paraId="1493F190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33020036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9.billDestring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CEEE02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0.454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8DAD21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377BC4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0.111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D337E1" w:rsidRPr="00C24136" w14:paraId="75E70C4E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0AA6CF3F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6964A0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(0.0223)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462591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1C048A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(0.0128)</w:t>
            </w:r>
          </w:p>
        </w:tc>
      </w:tr>
      <w:tr w:rsidR="00D337E1" w:rsidRPr="00C24136" w14:paraId="48911021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3BCFF4F0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F4648B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0.175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C1FBAB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0.204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E09A6C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0.272</w:t>
            </w: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D337E1" w:rsidRPr="00C24136" w14:paraId="7846F999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0024953D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7DF112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(0.0231)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9603F2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(0.0292)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226344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(0.0232)</w:t>
            </w:r>
          </w:p>
        </w:tc>
      </w:tr>
      <w:tr w:rsidR="00D337E1" w:rsidRPr="00C24136" w14:paraId="395CC29B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5E250E0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458999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BCA5D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325111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337E1" w:rsidRPr="00C24136" w14:paraId="247F0333" w14:textId="77777777" w:rsidTr="006070FA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36A28E7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3F98F6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3,519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DBDE46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2,139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EAF327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1,380</w:t>
            </w:r>
          </w:p>
        </w:tc>
      </w:tr>
      <w:tr w:rsidR="00D337E1" w:rsidRPr="00C24136" w14:paraId="1D757F22" w14:textId="77777777" w:rsidTr="006070FA">
        <w:tblPrEx>
          <w:tblBorders>
            <w:bottom w:val="single" w:sz="6" w:space="0" w:color="auto"/>
          </w:tblBorders>
        </w:tblPrEx>
        <w:tc>
          <w:tcPr>
            <w:tcW w:w="25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AA81D0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2CA94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0.509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624437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0.354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DFD18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241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0.844</w:t>
            </w:r>
          </w:p>
        </w:tc>
      </w:tr>
    </w:tbl>
    <w:p w14:paraId="3F9B0E73" w14:textId="77777777" w:rsidR="00D337E1" w:rsidRPr="00C24136" w:rsidRDefault="00D337E1" w:rsidP="00D337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24136">
        <w:rPr>
          <w:rFonts w:ascii="Times New Roman" w:hAnsi="Times New Roman" w:cs="Times New Roman"/>
          <w:kern w:val="0"/>
        </w:rPr>
        <w:t>Note: Standard errors in parentheses.</w:t>
      </w:r>
    </w:p>
    <w:p w14:paraId="3A86161D" w14:textId="77777777" w:rsidR="00D337E1" w:rsidRPr="00C24136" w:rsidRDefault="00D337E1" w:rsidP="00D337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24136">
        <w:rPr>
          <w:rFonts w:ascii="Times New Roman" w:hAnsi="Times New Roman" w:cs="Times New Roman"/>
          <w:kern w:val="0"/>
          <w:vertAlign w:val="superscript"/>
        </w:rPr>
        <w:t>***</w:t>
      </w:r>
      <w:r w:rsidRPr="00C24136">
        <w:rPr>
          <w:rFonts w:ascii="Times New Roman" w:hAnsi="Times New Roman" w:cs="Times New Roman"/>
          <w:kern w:val="0"/>
        </w:rPr>
        <w:t>p&lt;0.01</w:t>
      </w:r>
      <w:r>
        <w:rPr>
          <w:rFonts w:ascii="Times New Roman" w:hAnsi="Times New Roman" w:cs="Times New Roman"/>
          <w:kern w:val="0"/>
        </w:rPr>
        <w:t>;</w:t>
      </w:r>
      <w:r w:rsidRPr="00C24136">
        <w:rPr>
          <w:rFonts w:ascii="Times New Roman" w:hAnsi="Times New Roman" w:cs="Times New Roman"/>
          <w:kern w:val="0"/>
        </w:rPr>
        <w:t xml:space="preserve"> </w:t>
      </w:r>
      <w:r w:rsidRPr="00C24136">
        <w:rPr>
          <w:rFonts w:ascii="Times New Roman" w:hAnsi="Times New Roman" w:cs="Times New Roman"/>
          <w:kern w:val="0"/>
          <w:vertAlign w:val="superscript"/>
        </w:rPr>
        <w:t>**</w:t>
      </w:r>
      <w:r w:rsidRPr="00C24136">
        <w:rPr>
          <w:rFonts w:ascii="Times New Roman" w:hAnsi="Times New Roman" w:cs="Times New Roman"/>
          <w:kern w:val="0"/>
        </w:rPr>
        <w:t>p&lt;0.05</w:t>
      </w:r>
      <w:r>
        <w:rPr>
          <w:rFonts w:ascii="Times New Roman" w:hAnsi="Times New Roman" w:cs="Times New Roman"/>
          <w:kern w:val="0"/>
        </w:rPr>
        <w:t>;</w:t>
      </w:r>
      <w:r w:rsidRPr="00C24136">
        <w:rPr>
          <w:rFonts w:ascii="Times New Roman" w:hAnsi="Times New Roman" w:cs="Times New Roman"/>
          <w:kern w:val="0"/>
        </w:rPr>
        <w:t xml:space="preserve"> </w:t>
      </w:r>
      <w:r w:rsidRPr="00C24136">
        <w:rPr>
          <w:rFonts w:ascii="Times New Roman" w:hAnsi="Times New Roman" w:cs="Times New Roman"/>
          <w:kern w:val="0"/>
          <w:vertAlign w:val="superscript"/>
        </w:rPr>
        <w:t>*</w:t>
      </w:r>
      <w:r w:rsidRPr="00C24136">
        <w:rPr>
          <w:rFonts w:ascii="Times New Roman" w:hAnsi="Times New Roman" w:cs="Times New Roman"/>
          <w:kern w:val="0"/>
        </w:rPr>
        <w:t>p&lt;0.1.</w:t>
      </w:r>
    </w:p>
    <w:p w14:paraId="450B2330" w14:textId="77777777" w:rsidR="00D337E1" w:rsidRDefault="00D337E1" w:rsidP="00D337E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5751BB4F" w14:textId="77777777" w:rsidR="00D337E1" w:rsidRPr="00C24136" w:rsidRDefault="00D337E1" w:rsidP="00D337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36">
        <w:rPr>
          <w:rFonts w:ascii="Times New Roman" w:hAnsi="Times New Roman" w:cs="Times New Roman"/>
          <w:i/>
          <w:iCs/>
          <w:sz w:val="24"/>
          <w:szCs w:val="24"/>
        </w:rPr>
        <w:lastRenderedPageBreak/>
        <w:t>Table A2</w:t>
      </w:r>
    </w:p>
    <w:p w14:paraId="758B9B7D" w14:textId="77777777" w:rsidR="00D337E1" w:rsidRPr="00C24136" w:rsidRDefault="00D337E1" w:rsidP="00D337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36">
        <w:rPr>
          <w:rFonts w:ascii="Times New Roman" w:hAnsi="Times New Roman" w:cs="Times New Roman"/>
          <w:sz w:val="24"/>
          <w:szCs w:val="24"/>
        </w:rPr>
        <w:t>Final Model without 1994 DADT Bill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35"/>
        <w:gridCol w:w="1440"/>
        <w:gridCol w:w="1440"/>
        <w:gridCol w:w="1440"/>
      </w:tblGrid>
      <w:tr w:rsidR="00D337E1" w:rsidRPr="00C24136" w14:paraId="6D01E2E3" w14:textId="77777777" w:rsidTr="006070FA">
        <w:tc>
          <w:tcPr>
            <w:tcW w:w="22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D909CB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595C22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All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303E58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Pre-2018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D4A671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Post-2018</w:t>
            </w:r>
          </w:p>
        </w:tc>
      </w:tr>
      <w:tr w:rsidR="00D337E1" w:rsidRPr="00C24136" w14:paraId="6D1F9EE7" w14:textId="77777777" w:rsidTr="006070FA"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6A1440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VARIABLES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97C9C6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Legislation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246169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Bills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B9C0A1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Bills</w:t>
            </w:r>
          </w:p>
        </w:tc>
      </w:tr>
      <w:tr w:rsidR="00D337E1" w:rsidRPr="00C24136" w14:paraId="15BEC6C7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11FE985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4E78D7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7ED51B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C2302B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337E1" w:rsidRPr="00C24136" w14:paraId="25227FFE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2DC7C0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Donations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8E500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0.0243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A06386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0.0819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16DCD4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0.00201</w:t>
            </w:r>
          </w:p>
        </w:tc>
      </w:tr>
      <w:tr w:rsidR="00D337E1" w:rsidRPr="00C24136" w14:paraId="163D7052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794F7FC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FA47AD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(0.00661)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9C9C79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(0.0142)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2BCBFC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(0.00625)</w:t>
            </w:r>
          </w:p>
        </w:tc>
      </w:tr>
      <w:tr w:rsidR="00D337E1" w:rsidRPr="00C24136" w14:paraId="2C8EB5D9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E0AB13C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Party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3E3486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0.270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71B778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0.171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9858AC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0.528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</w:tr>
      <w:tr w:rsidR="00D337E1" w:rsidRPr="00C24136" w14:paraId="4C4F50DF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9E306DE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8B65F7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(0.0274)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D37D30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(0.0386)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7666B8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(0.0359)</w:t>
            </w:r>
          </w:p>
        </w:tc>
      </w:tr>
      <w:tr w:rsidR="00D337E1" w:rsidRPr="00C24136" w14:paraId="64153738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9DE656A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DW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E5444A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-0.587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7987E1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-0.589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5E70AC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-0.420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</w:tr>
      <w:tr w:rsidR="00D337E1" w:rsidRPr="00C24136" w14:paraId="19ACB831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CF45D27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A653AB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(0.0322)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E4B14C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(0.0482)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7272D9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(0.0395)</w:t>
            </w:r>
          </w:p>
        </w:tc>
      </w:tr>
      <w:tr w:rsidR="00D337E1" w:rsidRPr="00C24136" w14:paraId="5EB68CE5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222DC9C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OUTLGBT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7617F9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0.0119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829A59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6841F0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0.00197</w:t>
            </w:r>
          </w:p>
        </w:tc>
      </w:tr>
      <w:tr w:rsidR="00D337E1" w:rsidRPr="00C24136" w14:paraId="20037A4F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C481F0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DA6632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(0.0467)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8F572A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(0.0917)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0FDFA4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(0.0453)</w:t>
            </w:r>
          </w:p>
        </w:tc>
      </w:tr>
      <w:tr w:rsidR="00D337E1" w:rsidRPr="00C24136" w14:paraId="762EF314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077F98C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Gender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AD495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0.0504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E2CA58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0.0892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797FF6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0.00643</w:t>
            </w:r>
          </w:p>
        </w:tc>
      </w:tr>
      <w:tr w:rsidR="00D337E1" w:rsidRPr="00C24136" w14:paraId="62AAC1B6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023049FE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935557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(0.0120)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3DA9B2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(0.0203)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A40042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(0.0126)</w:t>
            </w:r>
          </w:p>
        </w:tc>
      </w:tr>
      <w:tr w:rsidR="00D337E1" w:rsidRPr="00C24136" w14:paraId="62A6C2A0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BD645DF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Race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436548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0.0181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91833B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0.0570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641C8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-0.00931</w:t>
            </w:r>
          </w:p>
        </w:tc>
      </w:tr>
      <w:tr w:rsidR="00D337E1" w:rsidRPr="00C24136" w14:paraId="05A04B9F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28569D7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3A1E4B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(0.0132)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A8FE2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(0.0230)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2A44DB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(0.0135)</w:t>
            </w:r>
          </w:p>
        </w:tc>
      </w:tr>
      <w:tr w:rsidR="00D337E1" w:rsidRPr="00C24136" w14:paraId="5B089906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181BFDE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3.billDestring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AA8ED4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0.363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36132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0.371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89016E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337E1" w:rsidRPr="00C24136" w14:paraId="40ED6AD0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3E360A1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FEFE71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(0.0160)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741BED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(0.0180)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603C14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337E1" w:rsidRPr="00C24136" w14:paraId="5C414FD2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F277319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4.billDestring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776624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0.456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9647D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0.459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4E2DD7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337E1" w:rsidRPr="00C24136" w14:paraId="125712EA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0A00667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227277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(0.0286)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8DF8EE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(0.0321)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9370B0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337E1" w:rsidRPr="00C24136" w14:paraId="5B1001DF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17D61F7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5.billDestring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241B18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0.330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3043CF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A618BF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337E1" w:rsidRPr="00C24136" w14:paraId="0276F2D5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024A17B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539A8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(0.0170)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5B8195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8723D8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337E1" w:rsidRPr="00C24136" w14:paraId="3D1ECA2E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84E954B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6.billDestring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C235C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0.338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9570AD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1079D6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0.00784</w:t>
            </w:r>
          </w:p>
        </w:tc>
      </w:tr>
      <w:tr w:rsidR="00D337E1" w:rsidRPr="00C24136" w14:paraId="0AB525ED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3F0C78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CE358E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(0.0170)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E959E2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2A1004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(0.0134)</w:t>
            </w:r>
          </w:p>
        </w:tc>
      </w:tr>
      <w:tr w:rsidR="00D337E1" w:rsidRPr="00C24136" w14:paraId="4FF9E21D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27C989D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7.billDestring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F79C9E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0.349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405495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0.356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F9A348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337E1" w:rsidRPr="00C24136" w14:paraId="5AC3CB30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0644E06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120DB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(0.0168)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A47DD8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(0.0189)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7C9DF0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337E1" w:rsidRPr="00C24136" w14:paraId="31743203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456E9D3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8.billDestring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550105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0.427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14ED98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0.447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EB8C5A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337E1" w:rsidRPr="00C24136" w14:paraId="225D857E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1AF6459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A97A34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(0.0293)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C20EDC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(0.0330)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C0CBF5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337E1" w:rsidRPr="00C24136" w14:paraId="32652C15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8D7069D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9.billDestring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25BF0D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0.442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1F4609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CED242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0.110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</w:tr>
      <w:tr w:rsidR="00D337E1" w:rsidRPr="00C24136" w14:paraId="5C33D75C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E58F014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FF0FEC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(0.0162)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12B6DD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FE05DD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(0.0128)</w:t>
            </w:r>
          </w:p>
        </w:tc>
      </w:tr>
      <w:tr w:rsidR="00D337E1" w:rsidRPr="00C24136" w14:paraId="574A0718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BD9C9CD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1F8E18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0.0548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9B19A4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0.0784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338A35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0.271</w:t>
            </w:r>
            <w:r w:rsidRPr="00C24136">
              <w:rPr>
                <w:rFonts w:ascii="Times New Roman" w:hAnsi="Times New Roman" w:cs="Times New Roman"/>
                <w:kern w:val="0"/>
                <w:vertAlign w:val="superscript"/>
              </w:rPr>
              <w:t>***</w:t>
            </w:r>
          </w:p>
        </w:tc>
      </w:tr>
      <w:tr w:rsidR="00D337E1" w:rsidRPr="00C24136" w14:paraId="57D6C4C2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DFEF684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43F4C7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(0.0182)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12536E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(0.0243)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177456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(0.0231)</w:t>
            </w:r>
          </w:p>
        </w:tc>
      </w:tr>
      <w:tr w:rsidR="00D337E1" w:rsidRPr="00C24136" w14:paraId="66E2B68D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547252F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6A6CB0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D89C5E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F38284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337E1" w:rsidRPr="00C24136" w14:paraId="173F7F50" w14:textId="77777777" w:rsidTr="006070F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2822CB2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F96A99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3,013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7B69CA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1,633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964E1C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1,380</w:t>
            </w:r>
          </w:p>
        </w:tc>
      </w:tr>
      <w:tr w:rsidR="00D337E1" w:rsidRPr="00C24136" w14:paraId="4E0F7897" w14:textId="77777777" w:rsidTr="006070FA">
        <w:tblPrEx>
          <w:tblBorders>
            <w:bottom w:val="single" w:sz="6" w:space="0" w:color="auto"/>
          </w:tblBorders>
        </w:tblPrEx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03CC58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R-squared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C33337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0.744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90D0E0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0.677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A9D9A5" w14:textId="77777777" w:rsidR="00D337E1" w:rsidRPr="00C24136" w:rsidRDefault="00D337E1" w:rsidP="006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C24136">
              <w:rPr>
                <w:rFonts w:ascii="Times New Roman" w:hAnsi="Times New Roman" w:cs="Times New Roman"/>
                <w:kern w:val="0"/>
              </w:rPr>
              <w:t>0.844</w:t>
            </w:r>
          </w:p>
        </w:tc>
      </w:tr>
    </w:tbl>
    <w:p w14:paraId="4292170A" w14:textId="77777777" w:rsidR="00D337E1" w:rsidRPr="00C24136" w:rsidRDefault="00D337E1" w:rsidP="00D337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24136">
        <w:rPr>
          <w:rFonts w:ascii="Times New Roman" w:hAnsi="Times New Roman" w:cs="Times New Roman"/>
          <w:kern w:val="0"/>
        </w:rPr>
        <w:t>Note: Standard errors in parentheses.</w:t>
      </w:r>
    </w:p>
    <w:p w14:paraId="798AC0D5" w14:textId="77777777" w:rsidR="00D337E1" w:rsidRPr="00C24136" w:rsidRDefault="00D337E1" w:rsidP="00D337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24136">
        <w:rPr>
          <w:rFonts w:ascii="Times New Roman" w:hAnsi="Times New Roman" w:cs="Times New Roman"/>
          <w:kern w:val="0"/>
          <w:vertAlign w:val="superscript"/>
        </w:rPr>
        <w:t>***</w:t>
      </w:r>
      <w:r w:rsidRPr="00C24136">
        <w:rPr>
          <w:rFonts w:ascii="Times New Roman" w:hAnsi="Times New Roman" w:cs="Times New Roman"/>
          <w:kern w:val="0"/>
        </w:rPr>
        <w:t>p&lt;0.01</w:t>
      </w:r>
      <w:r>
        <w:rPr>
          <w:rFonts w:ascii="Times New Roman" w:hAnsi="Times New Roman" w:cs="Times New Roman"/>
          <w:kern w:val="0"/>
        </w:rPr>
        <w:t>;</w:t>
      </w:r>
      <w:r w:rsidRPr="00C24136">
        <w:rPr>
          <w:rFonts w:ascii="Times New Roman" w:hAnsi="Times New Roman" w:cs="Times New Roman"/>
          <w:kern w:val="0"/>
        </w:rPr>
        <w:t xml:space="preserve"> </w:t>
      </w:r>
      <w:r w:rsidRPr="00C24136">
        <w:rPr>
          <w:rFonts w:ascii="Times New Roman" w:hAnsi="Times New Roman" w:cs="Times New Roman"/>
          <w:kern w:val="0"/>
          <w:vertAlign w:val="superscript"/>
        </w:rPr>
        <w:t>**</w:t>
      </w:r>
      <w:r w:rsidRPr="00C24136">
        <w:rPr>
          <w:rFonts w:ascii="Times New Roman" w:hAnsi="Times New Roman" w:cs="Times New Roman"/>
          <w:kern w:val="0"/>
        </w:rPr>
        <w:t>p&lt;0.05</w:t>
      </w:r>
      <w:r>
        <w:rPr>
          <w:rFonts w:ascii="Times New Roman" w:hAnsi="Times New Roman" w:cs="Times New Roman"/>
          <w:kern w:val="0"/>
        </w:rPr>
        <w:t>;</w:t>
      </w:r>
      <w:r w:rsidRPr="00C24136">
        <w:rPr>
          <w:rFonts w:ascii="Times New Roman" w:hAnsi="Times New Roman" w:cs="Times New Roman"/>
          <w:kern w:val="0"/>
        </w:rPr>
        <w:t xml:space="preserve"> </w:t>
      </w:r>
      <w:r w:rsidRPr="00C24136">
        <w:rPr>
          <w:rFonts w:ascii="Times New Roman" w:hAnsi="Times New Roman" w:cs="Times New Roman"/>
          <w:kern w:val="0"/>
          <w:vertAlign w:val="superscript"/>
        </w:rPr>
        <w:t>*</w:t>
      </w:r>
      <w:r w:rsidRPr="00C24136">
        <w:rPr>
          <w:rFonts w:ascii="Times New Roman" w:hAnsi="Times New Roman" w:cs="Times New Roman"/>
          <w:kern w:val="0"/>
        </w:rPr>
        <w:t>p&lt;0.1</w:t>
      </w:r>
      <w:r>
        <w:rPr>
          <w:rFonts w:ascii="Times New Roman" w:hAnsi="Times New Roman" w:cs="Times New Roman"/>
          <w:kern w:val="0"/>
        </w:rPr>
        <w:t>.</w:t>
      </w:r>
    </w:p>
    <w:p w14:paraId="5B14A24A" w14:textId="77777777" w:rsidR="00D337E1" w:rsidRPr="00C24136" w:rsidRDefault="00D337E1" w:rsidP="00D337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2D4EA" w14:textId="77777777" w:rsidR="00D337E1" w:rsidRDefault="00D337E1" w:rsidP="00D337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CEDB4B" w14:textId="77777777" w:rsidR="00D337E1" w:rsidRPr="00C24136" w:rsidRDefault="00D337E1" w:rsidP="00D337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BF8E43" w14:textId="77777777" w:rsidR="00D337E1" w:rsidRPr="00C24136" w:rsidRDefault="00D337E1" w:rsidP="00D33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136">
        <w:rPr>
          <w:rFonts w:ascii="Times New Roman" w:hAnsi="Times New Roman" w:cs="Times New Roman"/>
          <w:i/>
          <w:iCs/>
          <w:sz w:val="24"/>
          <w:szCs w:val="24"/>
        </w:rPr>
        <w:t xml:space="preserve">Table </w:t>
      </w:r>
      <w:commentRangeStart w:id="0"/>
      <w:r w:rsidRPr="00C24136">
        <w:rPr>
          <w:rFonts w:ascii="Times New Roman" w:hAnsi="Times New Roman" w:cs="Times New Roman"/>
          <w:i/>
          <w:iCs/>
          <w:sz w:val="24"/>
          <w:szCs w:val="24"/>
        </w:rPr>
        <w:t>A3</w:t>
      </w:r>
      <w:commentRangeEnd w:id="0"/>
      <w:r>
        <w:rPr>
          <w:rStyle w:val="CommentReference"/>
        </w:rPr>
        <w:commentReference w:id="0"/>
      </w:r>
    </w:p>
    <w:p w14:paraId="4FC154CA" w14:textId="77777777" w:rsidR="00D337E1" w:rsidRPr="00C24136" w:rsidRDefault="00D337E1" w:rsidP="00D33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136">
        <w:rPr>
          <w:rFonts w:ascii="Times New Roman" w:hAnsi="Times New Roman" w:cs="Times New Roman"/>
          <w:sz w:val="24"/>
          <w:szCs w:val="24"/>
        </w:rPr>
        <w:t>Descriptive Statistics of LGBTQ+ Members of Congress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116"/>
        <w:gridCol w:w="3364"/>
        <w:gridCol w:w="270"/>
      </w:tblGrid>
      <w:tr w:rsidR="00D337E1" w:rsidRPr="00C24136" w14:paraId="5BBF5E60" w14:textId="77777777" w:rsidTr="006070FA"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</w:tcPr>
          <w:p w14:paraId="46DEA8EB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eastAsia="Calibri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</w:tcPr>
          <w:p w14:paraId="67031503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eastAsia="Calibri" w:hAnsi="Times New Roman" w:cs="Times New Roman"/>
                <w:sz w:val="24"/>
                <w:szCs w:val="24"/>
              </w:rPr>
              <w:t>Number of votes</w:t>
            </w:r>
          </w:p>
        </w:tc>
        <w:tc>
          <w:tcPr>
            <w:tcW w:w="3364" w:type="dxa"/>
            <w:tcBorders>
              <w:top w:val="single" w:sz="12" w:space="0" w:color="auto"/>
              <w:bottom w:val="single" w:sz="12" w:space="0" w:color="auto"/>
            </w:tcBorders>
          </w:tcPr>
          <w:p w14:paraId="7C4A0587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eastAsia="Calibri" w:hAnsi="Times New Roman" w:cs="Times New Roman"/>
                <w:sz w:val="24"/>
                <w:szCs w:val="24"/>
              </w:rPr>
              <w:t>Members</w:t>
            </w:r>
          </w:p>
        </w:tc>
        <w:tc>
          <w:tcPr>
            <w:tcW w:w="270" w:type="dxa"/>
            <w:tcBorders>
              <w:top w:val="single" w:sz="12" w:space="0" w:color="auto"/>
              <w:bottom w:val="single" w:sz="12" w:space="0" w:color="auto"/>
            </w:tcBorders>
          </w:tcPr>
          <w:p w14:paraId="3EC30C65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337E1" w:rsidRPr="00C24136" w14:paraId="1C0D0615" w14:textId="77777777" w:rsidTr="006070FA">
        <w:tc>
          <w:tcPr>
            <w:tcW w:w="2123" w:type="dxa"/>
            <w:tcBorders>
              <w:top w:val="single" w:sz="12" w:space="0" w:color="auto"/>
            </w:tcBorders>
          </w:tcPr>
          <w:p w14:paraId="579460FD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>Arizona</w:t>
            </w:r>
          </w:p>
          <w:p w14:paraId="7259BB20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>California</w:t>
            </w:r>
          </w:p>
          <w:p w14:paraId="776CA612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>Colorado</w:t>
            </w:r>
          </w:p>
          <w:p w14:paraId="1E2BECAA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>Kansas</w:t>
            </w:r>
          </w:p>
          <w:p w14:paraId="1622ED6F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>Massachusetts</w:t>
            </w:r>
          </w:p>
          <w:p w14:paraId="54FB6D3A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>Minnesota</w:t>
            </w:r>
          </w:p>
          <w:p w14:paraId="4C9A22DC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>New Hampshire</w:t>
            </w:r>
          </w:p>
          <w:p w14:paraId="50383520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>New York</w:t>
            </w:r>
          </w:p>
          <w:p w14:paraId="175AF959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>Rhode Island</w:t>
            </w:r>
          </w:p>
          <w:p w14:paraId="181C9451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>Wisconsin</w:t>
            </w:r>
          </w:p>
        </w:tc>
        <w:tc>
          <w:tcPr>
            <w:tcW w:w="1116" w:type="dxa"/>
            <w:tcBorders>
              <w:top w:val="single" w:sz="12" w:space="0" w:color="auto"/>
            </w:tcBorders>
          </w:tcPr>
          <w:p w14:paraId="1B7297C2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>1</w:t>
            </w:r>
          </w:p>
          <w:p w14:paraId="1634A706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>4</w:t>
            </w:r>
          </w:p>
          <w:p w14:paraId="7CF857D5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>2</w:t>
            </w:r>
          </w:p>
          <w:p w14:paraId="5E4E9198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>3</w:t>
            </w:r>
          </w:p>
          <w:p w14:paraId="073460F2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>6</w:t>
            </w:r>
          </w:p>
          <w:p w14:paraId="7F77C687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>3</w:t>
            </w:r>
          </w:p>
          <w:p w14:paraId="31082619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>3</w:t>
            </w:r>
          </w:p>
          <w:p w14:paraId="20AA6D11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>8</w:t>
            </w:r>
          </w:p>
          <w:p w14:paraId="4526F2CD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>3</w:t>
            </w:r>
          </w:p>
          <w:p w14:paraId="023D8336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364" w:type="dxa"/>
            <w:tcBorders>
              <w:top w:val="single" w:sz="12" w:space="0" w:color="auto"/>
            </w:tcBorders>
          </w:tcPr>
          <w:p w14:paraId="0CDF4ED7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  <w:lang w:val="pt-BR"/>
              </w:rPr>
            </w:pPr>
            <w:r w:rsidRPr="00C24136">
              <w:rPr>
                <w:rFonts w:ascii="Times New Roman" w:eastAsia="Calibri" w:hAnsi="Times New Roman" w:cs="Times New Roman"/>
                <w:lang w:val="pt-BR"/>
              </w:rPr>
              <w:t>Sinema (D/I)</w:t>
            </w:r>
          </w:p>
          <w:p w14:paraId="6DE045A1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  <w:lang w:val="pt-BR"/>
              </w:rPr>
            </w:pPr>
            <w:r w:rsidRPr="00C24136">
              <w:rPr>
                <w:rFonts w:ascii="Times New Roman" w:eastAsia="Calibri" w:hAnsi="Times New Roman" w:cs="Times New Roman"/>
                <w:lang w:val="pt-BR"/>
              </w:rPr>
              <w:t>Takano (D)</w:t>
            </w:r>
          </w:p>
          <w:p w14:paraId="4FDC12CF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>Polis (D)</w:t>
            </w:r>
          </w:p>
          <w:p w14:paraId="48CA7E51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24136">
              <w:rPr>
                <w:rFonts w:ascii="Times New Roman" w:eastAsia="Calibri" w:hAnsi="Times New Roman" w:cs="Times New Roman"/>
              </w:rPr>
              <w:t>Davids</w:t>
            </w:r>
            <w:proofErr w:type="spellEnd"/>
            <w:r w:rsidRPr="00C24136">
              <w:rPr>
                <w:rFonts w:ascii="Times New Roman" w:eastAsia="Calibri" w:hAnsi="Times New Roman" w:cs="Times New Roman"/>
              </w:rPr>
              <w:t xml:space="preserve"> (D)</w:t>
            </w:r>
          </w:p>
          <w:p w14:paraId="1B5CD194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 xml:space="preserve">Frank (D), </w:t>
            </w:r>
            <w:proofErr w:type="spellStart"/>
            <w:r w:rsidRPr="00C24136">
              <w:rPr>
                <w:rFonts w:ascii="Times New Roman" w:eastAsia="Calibri" w:hAnsi="Times New Roman" w:cs="Times New Roman"/>
              </w:rPr>
              <w:t>Studds</w:t>
            </w:r>
            <w:proofErr w:type="spellEnd"/>
            <w:r w:rsidRPr="00C24136">
              <w:rPr>
                <w:rFonts w:ascii="Times New Roman" w:eastAsia="Calibri" w:hAnsi="Times New Roman" w:cs="Times New Roman"/>
              </w:rPr>
              <w:t xml:space="preserve"> (D)</w:t>
            </w:r>
          </w:p>
          <w:p w14:paraId="52E0E0AC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>Craig (D)</w:t>
            </w:r>
          </w:p>
          <w:p w14:paraId="18181262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>Pappas (D)</w:t>
            </w:r>
          </w:p>
          <w:p w14:paraId="6E8602A7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>Jones (D), Maloney (D), Torres (D)</w:t>
            </w:r>
          </w:p>
          <w:p w14:paraId="2620C4B2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24136">
              <w:rPr>
                <w:rFonts w:ascii="Times New Roman" w:eastAsia="Calibri" w:hAnsi="Times New Roman" w:cs="Times New Roman"/>
              </w:rPr>
              <w:t>Cicilline</w:t>
            </w:r>
            <w:proofErr w:type="spellEnd"/>
            <w:r w:rsidRPr="00C24136">
              <w:rPr>
                <w:rFonts w:ascii="Times New Roman" w:eastAsia="Calibri" w:hAnsi="Times New Roman" w:cs="Times New Roman"/>
              </w:rPr>
              <w:t xml:space="preserve"> (D)</w:t>
            </w:r>
          </w:p>
          <w:p w14:paraId="5226963D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  <w:r w:rsidRPr="00C24136">
              <w:rPr>
                <w:rFonts w:ascii="Times New Roman" w:eastAsia="Calibri" w:hAnsi="Times New Roman" w:cs="Times New Roman"/>
              </w:rPr>
              <w:t xml:space="preserve">Baldwin (D), </w:t>
            </w:r>
            <w:proofErr w:type="spellStart"/>
            <w:r w:rsidRPr="00C24136">
              <w:rPr>
                <w:rFonts w:ascii="Times New Roman" w:eastAsia="Calibri" w:hAnsi="Times New Roman" w:cs="Times New Roman"/>
              </w:rPr>
              <w:t>Pocan</w:t>
            </w:r>
            <w:proofErr w:type="spellEnd"/>
            <w:r w:rsidRPr="00C24136">
              <w:rPr>
                <w:rFonts w:ascii="Times New Roman" w:eastAsia="Calibri" w:hAnsi="Times New Roman" w:cs="Times New Roman"/>
              </w:rPr>
              <w:t xml:space="preserve"> (D), Gunderson (R)</w:t>
            </w:r>
          </w:p>
        </w:tc>
        <w:tc>
          <w:tcPr>
            <w:tcW w:w="270" w:type="dxa"/>
            <w:tcBorders>
              <w:top w:val="single" w:sz="12" w:space="0" w:color="auto"/>
            </w:tcBorders>
          </w:tcPr>
          <w:p w14:paraId="2D5E7721" w14:textId="77777777" w:rsidR="00D337E1" w:rsidRPr="00C24136" w:rsidRDefault="00D337E1" w:rsidP="006070F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AAF05FB" w14:textId="77777777" w:rsidR="00D337E1" w:rsidRPr="00C24136" w:rsidRDefault="00D337E1" w:rsidP="00D337E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2413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7854A6B" w14:textId="77777777" w:rsidR="00D337E1" w:rsidRPr="00C24136" w:rsidRDefault="00D337E1" w:rsidP="00D337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4DBB6" w14:textId="77777777" w:rsidR="00D337E1" w:rsidRDefault="00D337E1" w:rsidP="00D337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36">
        <w:rPr>
          <w:rFonts w:ascii="Times New Roman" w:hAnsi="Times New Roman" w:cs="Times New Roman"/>
          <w:i/>
          <w:i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24136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26EDC416" w14:textId="77777777" w:rsidR="00D337E1" w:rsidRPr="00C24136" w:rsidRDefault="00D337E1" w:rsidP="00D337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136">
        <w:rPr>
          <w:rFonts w:ascii="Times New Roman" w:hAnsi="Times New Roman" w:cs="Times New Roman"/>
          <w:sz w:val="24"/>
          <w:szCs w:val="24"/>
        </w:rPr>
        <w:t>Summary Statistics of Donations (Inflation Adjusted in Dollars)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3"/>
        <w:gridCol w:w="1552"/>
        <w:gridCol w:w="1489"/>
        <w:gridCol w:w="1499"/>
        <w:gridCol w:w="1477"/>
        <w:gridCol w:w="1526"/>
      </w:tblGrid>
      <w:tr w:rsidR="00D337E1" w:rsidRPr="00C24136" w14:paraId="46465EF9" w14:textId="77777777" w:rsidTr="006070FA">
        <w:tc>
          <w:tcPr>
            <w:tcW w:w="1558" w:type="dxa"/>
          </w:tcPr>
          <w:p w14:paraId="0A885A49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558" w:type="dxa"/>
          </w:tcPr>
          <w:p w14:paraId="2BFC5147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558" w:type="dxa"/>
          </w:tcPr>
          <w:p w14:paraId="09C6D176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558" w:type="dxa"/>
          </w:tcPr>
          <w:p w14:paraId="2B5E45FA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Std. Dev.</w:t>
            </w:r>
          </w:p>
        </w:tc>
        <w:tc>
          <w:tcPr>
            <w:tcW w:w="1559" w:type="dxa"/>
          </w:tcPr>
          <w:p w14:paraId="5AAF64CE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1559" w:type="dxa"/>
          </w:tcPr>
          <w:p w14:paraId="15BB1CA3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</w:tr>
      <w:tr w:rsidR="00D337E1" w:rsidRPr="00C24136" w14:paraId="0BCFE82B" w14:textId="77777777" w:rsidTr="006070FA">
        <w:tc>
          <w:tcPr>
            <w:tcW w:w="1558" w:type="dxa"/>
          </w:tcPr>
          <w:p w14:paraId="14B6546C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558" w:type="dxa"/>
          </w:tcPr>
          <w:p w14:paraId="31D15E2B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558" w:type="dxa"/>
          </w:tcPr>
          <w:p w14:paraId="48167488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558" w:type="dxa"/>
          </w:tcPr>
          <w:p w14:paraId="2081683D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559" w:type="dxa"/>
          </w:tcPr>
          <w:p w14:paraId="1F88B60B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ABC7B38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D337E1" w:rsidRPr="00C24136" w14:paraId="7595E169" w14:textId="77777777" w:rsidTr="006070FA">
        <w:tc>
          <w:tcPr>
            <w:tcW w:w="1558" w:type="dxa"/>
          </w:tcPr>
          <w:p w14:paraId="420A5E69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558" w:type="dxa"/>
          </w:tcPr>
          <w:p w14:paraId="22D4C31B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558" w:type="dxa"/>
          </w:tcPr>
          <w:p w14:paraId="574D97EF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8" w:type="dxa"/>
          </w:tcPr>
          <w:p w14:paraId="56CA7D58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1559" w:type="dxa"/>
          </w:tcPr>
          <w:p w14:paraId="31378AC9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AD4177D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175.25</w:t>
            </w:r>
          </w:p>
        </w:tc>
      </w:tr>
      <w:tr w:rsidR="00D337E1" w:rsidRPr="00C24136" w14:paraId="1640E3E2" w14:textId="77777777" w:rsidTr="006070FA">
        <w:tc>
          <w:tcPr>
            <w:tcW w:w="1558" w:type="dxa"/>
          </w:tcPr>
          <w:p w14:paraId="11F57288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58" w:type="dxa"/>
          </w:tcPr>
          <w:p w14:paraId="103788C7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558" w:type="dxa"/>
          </w:tcPr>
          <w:p w14:paraId="3D86E4B4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558" w:type="dxa"/>
          </w:tcPr>
          <w:p w14:paraId="7B009FE2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</w:tcPr>
          <w:p w14:paraId="6202A0C7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9DEDFEA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362.48</w:t>
            </w:r>
          </w:p>
        </w:tc>
      </w:tr>
      <w:tr w:rsidR="00D337E1" w:rsidRPr="00C24136" w14:paraId="41948416" w14:textId="77777777" w:rsidTr="006070FA">
        <w:tc>
          <w:tcPr>
            <w:tcW w:w="1558" w:type="dxa"/>
          </w:tcPr>
          <w:p w14:paraId="527320B4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8" w:type="dxa"/>
          </w:tcPr>
          <w:p w14:paraId="25BA7DCC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558" w:type="dxa"/>
          </w:tcPr>
          <w:p w14:paraId="7E78BDDE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558" w:type="dxa"/>
          </w:tcPr>
          <w:p w14:paraId="7918E7C7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1559" w:type="dxa"/>
          </w:tcPr>
          <w:p w14:paraId="4B80C07E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5657DB6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213.20</w:t>
            </w:r>
          </w:p>
        </w:tc>
      </w:tr>
      <w:tr w:rsidR="00D337E1" w:rsidRPr="00C24136" w14:paraId="3D346CB4" w14:textId="77777777" w:rsidTr="006070FA">
        <w:tc>
          <w:tcPr>
            <w:tcW w:w="1558" w:type="dxa"/>
          </w:tcPr>
          <w:p w14:paraId="799C1914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8" w:type="dxa"/>
          </w:tcPr>
          <w:p w14:paraId="747B1357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8" w:type="dxa"/>
          </w:tcPr>
          <w:p w14:paraId="30A1F335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558" w:type="dxa"/>
          </w:tcPr>
          <w:p w14:paraId="4FFC02CF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1559" w:type="dxa"/>
          </w:tcPr>
          <w:p w14:paraId="12048EC7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3E61805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757.12</w:t>
            </w:r>
          </w:p>
        </w:tc>
      </w:tr>
      <w:tr w:rsidR="00D337E1" w:rsidRPr="00C24136" w14:paraId="1988916E" w14:textId="77777777" w:rsidTr="006070FA">
        <w:tc>
          <w:tcPr>
            <w:tcW w:w="1558" w:type="dxa"/>
          </w:tcPr>
          <w:p w14:paraId="1F3B1D05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8" w:type="dxa"/>
          </w:tcPr>
          <w:p w14:paraId="39D5044F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558" w:type="dxa"/>
          </w:tcPr>
          <w:p w14:paraId="3C132D15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1558" w:type="dxa"/>
          </w:tcPr>
          <w:p w14:paraId="46B54510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559" w:type="dxa"/>
          </w:tcPr>
          <w:p w14:paraId="332746C3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4D2796A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9629</w:t>
            </w:r>
          </w:p>
        </w:tc>
      </w:tr>
      <w:tr w:rsidR="00D337E1" w:rsidRPr="00C24136" w14:paraId="1491D95C" w14:textId="77777777" w:rsidTr="006070FA">
        <w:tc>
          <w:tcPr>
            <w:tcW w:w="1558" w:type="dxa"/>
          </w:tcPr>
          <w:p w14:paraId="273FEC19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8" w:type="dxa"/>
          </w:tcPr>
          <w:p w14:paraId="5A514B54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1558" w:type="dxa"/>
          </w:tcPr>
          <w:p w14:paraId="7BC3C3F5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58" w:type="dxa"/>
          </w:tcPr>
          <w:p w14:paraId="2041842B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559" w:type="dxa"/>
          </w:tcPr>
          <w:p w14:paraId="0C782A55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8FCC801" w14:textId="77777777" w:rsidR="00D337E1" w:rsidRPr="00C24136" w:rsidRDefault="00D337E1" w:rsidP="0060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36">
              <w:rPr>
                <w:rFonts w:ascii="Times New Roman" w:hAnsi="Times New Roman" w:cs="Times New Roman"/>
                <w:sz w:val="24"/>
                <w:szCs w:val="24"/>
              </w:rPr>
              <w:t>9629</w:t>
            </w:r>
          </w:p>
        </w:tc>
      </w:tr>
    </w:tbl>
    <w:p w14:paraId="3A4C4FCD" w14:textId="77777777" w:rsidR="00F31C71" w:rsidRDefault="00D337E1" w:rsidP="00D337E1">
      <w:pPr>
        <w:spacing w:after="0"/>
      </w:pPr>
      <w:bookmarkStart w:id="1" w:name="_GoBack"/>
      <w:bookmarkEnd w:id="1"/>
    </w:p>
    <w:sectPr w:rsidR="00F31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ditor" w:date="2025-01-09T13:44:00Z" w:initials="CE">
    <w:p w14:paraId="41F8A901" w14:textId="77777777" w:rsidR="00D337E1" w:rsidRDefault="00D337E1" w:rsidP="00D337E1">
      <w:pPr>
        <w:pStyle w:val="CommentText"/>
      </w:pPr>
      <w:r>
        <w:rPr>
          <w:rStyle w:val="CommentReference"/>
        </w:rPr>
        <w:annotationRef/>
      </w:r>
      <w:r>
        <w:t>Table A3 is not cited in the text. Please place a citation at the appropriate location in the manuscript.1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F8A90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E1"/>
    <w:rsid w:val="000B5A23"/>
    <w:rsid w:val="000C22AD"/>
    <w:rsid w:val="000C300E"/>
    <w:rsid w:val="000F462E"/>
    <w:rsid w:val="001E7C01"/>
    <w:rsid w:val="0021356B"/>
    <w:rsid w:val="0023196F"/>
    <w:rsid w:val="002C377E"/>
    <w:rsid w:val="00782F80"/>
    <w:rsid w:val="00862A79"/>
    <w:rsid w:val="008C729C"/>
    <w:rsid w:val="00D3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9C8A"/>
  <w15:chartTrackingRefBased/>
  <w15:docId w15:val="{E1D4A591-D0B4-4ED4-86C9-D4C6C9F4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7E1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7E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3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7E1"/>
    <w:rPr>
      <w:kern w:val="2"/>
      <w:sz w:val="20"/>
      <w:szCs w:val="20"/>
      <w:lang w:val="en-U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7E1"/>
    <w:rPr>
      <w:rFonts w:ascii="Segoe UI" w:hAnsi="Segoe UI" w:cs="Segoe UI"/>
      <w:kern w:val="2"/>
      <w:sz w:val="18"/>
      <w:szCs w:val="1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2672</Characters>
  <Application>Microsoft Office Word</Application>
  <DocSecurity>0</DocSecurity>
  <Lines>89</Lines>
  <Paragraphs>56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Elumalai</dc:creator>
  <cp:keywords/>
  <dc:description/>
  <cp:lastModifiedBy>Elumalai</cp:lastModifiedBy>
  <cp:revision>1</cp:revision>
  <dcterms:created xsi:type="dcterms:W3CDTF">2025-01-10T12:08:00Z</dcterms:created>
  <dcterms:modified xsi:type="dcterms:W3CDTF">2025-01-10T12:09:00Z</dcterms:modified>
</cp:coreProperties>
</file>