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71" w:rsidRPr="00EA3871" w:rsidRDefault="00EA3871" w:rsidP="00EA3871">
      <w:pPr>
        <w:spacing w:line="240" w:lineRule="auto"/>
        <w:contextualSpacing/>
        <w:rPr>
          <w:rFonts w:ascii="Times New Roman" w:hAnsi="Times New Roman"/>
          <w:bCs/>
          <w:i/>
          <w:sz w:val="28"/>
          <w:szCs w:val="28"/>
          <w:lang w:val="en-US"/>
        </w:rPr>
      </w:pPr>
      <w:r w:rsidRPr="000E28DD">
        <w:rPr>
          <w:rFonts w:ascii="Times New Roman" w:hAnsi="Times New Roman"/>
          <w:bCs/>
          <w:sz w:val="28"/>
          <w:szCs w:val="28"/>
          <w:lang w:val="en-US"/>
        </w:rPr>
        <w:t>&lt;H1&gt;</w:t>
      </w:r>
      <w:r w:rsidRPr="000E28DD">
        <w:rPr>
          <w:rFonts w:ascii="Times New Roman" w:hAnsi="Times New Roman"/>
          <w:b/>
          <w:bCs/>
          <w:sz w:val="28"/>
          <w:szCs w:val="28"/>
          <w:lang w:val="en-US"/>
        </w:rPr>
        <w:t xml:space="preserve"> Supplemental Material </w:t>
      </w:r>
    </w:p>
    <w:p w:rsidR="00EA3871" w:rsidRPr="00A53CB4" w:rsidRDefault="00EA3871" w:rsidP="00EA3871">
      <w:pPr>
        <w:spacing w:line="240" w:lineRule="auto"/>
        <w:contextualSpacing/>
        <w:rPr>
          <w:rStyle w:val="Refdecomentario"/>
          <w:rFonts w:ascii="Times New Roman" w:hAnsi="Times New Roman"/>
          <w:b/>
          <w:bCs/>
          <w:i/>
          <w:sz w:val="24"/>
          <w:szCs w:val="24"/>
          <w:lang w:val="en-US"/>
        </w:rPr>
      </w:pPr>
      <w:r w:rsidRPr="00A53CB4">
        <w:rPr>
          <w:rFonts w:ascii="Times New Roman" w:hAnsi="Times New Roman"/>
          <w:bCs/>
          <w:sz w:val="24"/>
          <w:szCs w:val="24"/>
          <w:lang w:val="en-US"/>
        </w:rPr>
        <w:t xml:space="preserve">&lt;H2&gt; </w:t>
      </w:r>
      <w:r w:rsidRPr="00A53CB4">
        <w:rPr>
          <w:rFonts w:ascii="Times New Roman" w:hAnsi="Times New Roman"/>
          <w:b/>
          <w:bCs/>
          <w:i/>
          <w:sz w:val="24"/>
          <w:szCs w:val="24"/>
          <w:lang w:val="en-US"/>
        </w:rPr>
        <w:t>Online Supplementary Table S1</w:t>
      </w:r>
    </w:p>
    <w:p w:rsidR="00EA3871" w:rsidRPr="00971387" w:rsidRDefault="00971387" w:rsidP="00EA3871">
      <w:pPr>
        <w:spacing w:line="240" w:lineRule="auto"/>
        <w:contextualSpacing/>
        <w:rPr>
          <w:rFonts w:ascii="Times New Roman" w:hAnsi="Times New Roman"/>
          <w:bCs/>
          <w:i/>
          <w:sz w:val="24"/>
          <w:szCs w:val="24"/>
          <w:lang w:val="en-US"/>
        </w:rPr>
      </w:pPr>
      <w:r w:rsidRPr="00853E8F">
        <w:rPr>
          <w:rFonts w:ascii="Times New Roman" w:hAnsi="Times New Roman" w:cs="Times New Roman"/>
          <w:iCs/>
          <w:sz w:val="24"/>
          <w:szCs w:val="24"/>
          <w:lang w:val="en-US"/>
        </w:rPr>
        <w:t>&lt;H3&gt;</w:t>
      </w:r>
      <w:r w:rsidRPr="00853E8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EA3871" w:rsidRPr="00853E8F">
        <w:rPr>
          <w:rFonts w:ascii="Times New Roman" w:hAnsi="Times New Roman" w:cs="Times New Roman"/>
          <w:i/>
          <w:iCs/>
          <w:sz w:val="24"/>
          <w:szCs w:val="24"/>
          <w:lang w:val="en-US"/>
        </w:rPr>
        <w:t>Descriptive Statistics of the Study Variables for the Total Sample, Sex (Male and Female), and Levels of Resilience (High and Low)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94"/>
        <w:gridCol w:w="1474"/>
        <w:gridCol w:w="1417"/>
        <w:gridCol w:w="1417"/>
        <w:gridCol w:w="516"/>
        <w:gridCol w:w="1701"/>
        <w:gridCol w:w="1644"/>
        <w:gridCol w:w="636"/>
      </w:tblGrid>
      <w:tr w:rsidR="00593245" w:rsidRPr="00337962" w:rsidTr="00EA3871">
        <w:tc>
          <w:tcPr>
            <w:tcW w:w="2494" w:type="dxa"/>
          </w:tcPr>
          <w:p w:rsidR="00593245" w:rsidRPr="00853E8F" w:rsidRDefault="00593245" w:rsidP="001D5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 sample</w:t>
            </w:r>
          </w:p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n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463)</w:t>
            </w:r>
          </w:p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SD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417" w:type="dxa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Males</w:t>
            </w:r>
          </w:p>
          <w:p w:rsidR="00593245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232)</w:t>
            </w:r>
          </w:p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SD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Females</w:t>
            </w:r>
          </w:p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231)</w:t>
            </w:r>
          </w:p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SD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16" w:type="dxa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resilience</w:t>
            </w:r>
          </w:p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94)</w:t>
            </w:r>
          </w:p>
          <w:p w:rsidR="00593245" w:rsidRPr="00853E8F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SD</w:t>
            </w:r>
          </w:p>
        </w:tc>
        <w:tc>
          <w:tcPr>
            <w:tcW w:w="1644" w:type="dxa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 resilience</w:t>
            </w:r>
          </w:p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70) </w:t>
            </w:r>
          </w:p>
          <w:p w:rsidR="00593245" w:rsidRPr="00853E8F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D7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SD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6" w:type="dxa"/>
          </w:tcPr>
          <w:p w:rsidR="00593245" w:rsidRPr="00381603" w:rsidRDefault="00593245" w:rsidP="001D51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60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  <w:tr w:rsidR="00593245" w:rsidRPr="00337962" w:rsidTr="003F722E">
        <w:tc>
          <w:tcPr>
            <w:tcW w:w="2494" w:type="dxa"/>
            <w:tcBorders>
              <w:bottom w:val="nil"/>
            </w:tcBorders>
          </w:tcPr>
          <w:p w:rsidR="00593245" w:rsidRPr="003722B8" w:rsidRDefault="00593245" w:rsidP="0037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53E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="0037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27.19 (6.63)</w:t>
            </w:r>
          </w:p>
        </w:tc>
        <w:tc>
          <w:tcPr>
            <w:tcW w:w="1417" w:type="dxa"/>
            <w:tcBorders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28.80 (6.14)</w:t>
            </w:r>
          </w:p>
        </w:tc>
        <w:tc>
          <w:tcPr>
            <w:tcW w:w="1417" w:type="dxa"/>
            <w:tcBorders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25.58 (6.73)</w:t>
            </w: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93245" w:rsidRPr="00337962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HRQoL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38.37 (7.01)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40.60 (5.79)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36.10 (7.49)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43.61 (4.92)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31.67 (6.78)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2.02</w:t>
            </w:r>
          </w:p>
        </w:tc>
      </w:tr>
      <w:tr w:rsidR="00593245" w:rsidRPr="00337962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3245" w:rsidRPr="00337962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Emotional</w:t>
            </w:r>
            <w:proofErr w:type="spellEnd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Symptoms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3.04 (2.51)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2.14 (2.07)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3.94 (2.60)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1.53 (1.45)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5.31 (2.66)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1.76</w:t>
            </w:r>
          </w:p>
        </w:tc>
      </w:tr>
      <w:tr w:rsidR="00593245" w:rsidRPr="00337962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proofErr w:type="spellEnd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1.91 (1.69)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(1.66)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1.83 (1.72)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1.28 (1.32)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2.71 (2.04)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.83</w:t>
            </w:r>
          </w:p>
        </w:tc>
      </w:tr>
      <w:tr w:rsidR="00593245" w:rsidRPr="00337962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Hyperactivity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4.28 (2.20)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4.26 (2.27)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4.30 (2.12)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3.49 (2.18)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4.99 (2.39)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</w:tr>
      <w:tr w:rsidR="00593245" w:rsidRPr="00337962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1.72 (1.73)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1.54 (1.67)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1.90 (1.77)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1.23 (1.38)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2.91 (2.11)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.94</w:t>
            </w:r>
          </w:p>
        </w:tc>
      </w:tr>
      <w:tr w:rsidR="00593245" w:rsidRPr="00B35079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Prosocial</w:t>
            </w:r>
            <w:proofErr w:type="spellEnd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Behaviors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8.38 (1.64)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8.09 (1.76)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8.68 (1.45)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9.08 (1.18)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7.84 (1.75)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.83</w:t>
            </w:r>
          </w:p>
        </w:tc>
      </w:tr>
      <w:tr w:rsidR="00593245" w:rsidRPr="00B35079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RCADS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3245" w:rsidRPr="00B35079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MDD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3.31 (2.85)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2.62 (2.31)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4 (3.15)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1.44 (1.32)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6.41 (3.65)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1.81</w:t>
            </w:r>
          </w:p>
        </w:tc>
      </w:tr>
      <w:tr w:rsidR="00593245" w:rsidRPr="00B35079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1.91 (2.53)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1.14 (1.78)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2.68 (2.91)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.83 (1.36)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4.04 (2.76)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1.48</w:t>
            </w:r>
          </w:p>
        </w:tc>
      </w:tr>
      <w:tr w:rsidR="00593245" w:rsidRPr="00B35079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5.16 (3.65)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4.20 (3.18)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6.13 (3.84)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3.26 (2.41)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8.07 (4.14)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1.42</w:t>
            </w:r>
          </w:p>
        </w:tc>
      </w:tr>
      <w:tr w:rsidR="00593245" w:rsidRPr="00B35079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1.56 (1.86)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1.25 (1.68)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1.88 (1.98)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 (1.46)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 (2.16)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.53</w:t>
            </w:r>
          </w:p>
        </w:tc>
      </w:tr>
      <w:tr w:rsidR="00593245" w:rsidRPr="00B35079" w:rsidTr="003F722E"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7.16 (3.35)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6.27 (3.11)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8.06 (3.35)</w:t>
            </w:r>
          </w:p>
        </w:tc>
        <w:tc>
          <w:tcPr>
            <w:tcW w:w="51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6.39 (3.05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8.43 (3.84)</w:t>
            </w:r>
          </w:p>
        </w:tc>
        <w:tc>
          <w:tcPr>
            <w:tcW w:w="636" w:type="dxa"/>
            <w:tcBorders>
              <w:top w:val="nil"/>
              <w:bottom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.59</w:t>
            </w:r>
          </w:p>
        </w:tc>
      </w:tr>
      <w:tr w:rsidR="00593245" w:rsidRPr="00B35079" w:rsidTr="003F722E">
        <w:tc>
          <w:tcPr>
            <w:tcW w:w="2494" w:type="dxa"/>
            <w:tcBorders>
              <w:top w:val="nil"/>
            </w:tcBorders>
            <w:vAlign w:val="center"/>
          </w:tcPr>
          <w:p w:rsidR="00593245" w:rsidRPr="00AD7AA8" w:rsidRDefault="00593245" w:rsidP="001D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7AA8">
              <w:rPr>
                <w:rFonts w:ascii="Times New Roman" w:hAnsi="Times New Roman" w:cs="Times New Roman"/>
                <w:sz w:val="24"/>
                <w:szCs w:val="24"/>
              </w:rPr>
              <w:t>OCD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3.39 (2.88)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2.97 (2.64)</w:t>
            </w:r>
          </w:p>
        </w:tc>
        <w:tc>
          <w:tcPr>
            <w:tcW w:w="1417" w:type="dxa"/>
            <w:tcBorders>
              <w:top w:val="nil"/>
            </w:tcBorders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color w:val="010205"/>
                <w:sz w:val="24"/>
                <w:szCs w:val="24"/>
                <w:lang w:val="en-US"/>
              </w:rPr>
              <w:t>3.81 (3.05)</w:t>
            </w: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2.32 (2.20)</w:t>
            </w: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5.13 (3.34)</w:t>
            </w: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593245" w:rsidRPr="00AD7AA8" w:rsidRDefault="00593245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</w:t>
            </w:r>
          </w:p>
        </w:tc>
      </w:tr>
    </w:tbl>
    <w:p w:rsidR="00593245" w:rsidRPr="00853E8F" w:rsidRDefault="00593245" w:rsidP="007E5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3E8F">
        <w:rPr>
          <w:rFonts w:ascii="Times New Roman" w:hAnsi="Times New Roman" w:cs="Times New Roman"/>
          <w:i/>
          <w:iCs/>
          <w:lang w:val="en-US"/>
        </w:rPr>
        <w:t xml:space="preserve">Note. </w:t>
      </w:r>
      <w:proofErr w:type="spellStart"/>
      <w:r w:rsidRPr="00853E8F">
        <w:rPr>
          <w:rFonts w:ascii="Times New Roman" w:hAnsi="Times New Roman" w:cs="Times New Roman"/>
          <w:lang w:val="en-US"/>
        </w:rPr>
        <w:t>HRQoL</w:t>
      </w:r>
      <w:proofErr w:type="spellEnd"/>
      <w:r w:rsidRPr="00853E8F">
        <w:rPr>
          <w:rFonts w:ascii="Times New Roman" w:hAnsi="Times New Roman" w:cs="Times New Roman"/>
          <w:lang w:val="en-US"/>
        </w:rPr>
        <w:t xml:space="preserve"> = Health-related quality of life; SDQ = Strength and Difficulties Questionnaire; RCADS</w:t>
      </w:r>
      <w:r w:rsidR="008A2842" w:rsidRPr="00853E8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53E8F">
        <w:rPr>
          <w:rFonts w:ascii="Times New Roman" w:hAnsi="Times New Roman" w:cs="Times New Roman"/>
          <w:lang w:val="en-US"/>
        </w:rPr>
        <w:t>30 = Revised Child Anxiety and Depression Scale-30; MDD = Major Depressive Disorder; PD = Panic Disorder; SF = Social Phobia; SAD = Separation Anxiety Disorder; GAD = Generalized Anxiety Disorder; OCD = Obsessive-Compulsive Disorder; High resilience, ≥ 1</w:t>
      </w:r>
      <w:r w:rsidRPr="00853E8F">
        <w:rPr>
          <w:rFonts w:ascii="Times New Roman" w:hAnsi="Times New Roman" w:cs="Times New Roman"/>
          <w:i/>
          <w:iCs/>
          <w:lang w:val="en-US"/>
        </w:rPr>
        <w:t xml:space="preserve">SD </w:t>
      </w:r>
      <w:r w:rsidRPr="00853E8F">
        <w:rPr>
          <w:rFonts w:ascii="Times New Roman" w:hAnsi="Times New Roman" w:cs="Times New Roman"/>
          <w:lang w:val="en-US"/>
        </w:rPr>
        <w:t>above the mean; Low resilience, ≤ 1</w:t>
      </w:r>
      <w:r w:rsidRPr="00853E8F">
        <w:rPr>
          <w:rFonts w:ascii="Times New Roman" w:hAnsi="Times New Roman" w:cs="Times New Roman"/>
          <w:i/>
          <w:iCs/>
          <w:lang w:val="en-US"/>
        </w:rPr>
        <w:t xml:space="preserve">SD </w:t>
      </w:r>
      <w:r w:rsidRPr="00853E8F">
        <w:rPr>
          <w:rFonts w:ascii="Times New Roman" w:hAnsi="Times New Roman" w:cs="Times New Roman"/>
          <w:lang w:val="en-US"/>
        </w:rPr>
        <w:t>below the mean.</w:t>
      </w:r>
    </w:p>
    <w:p w:rsidR="007E567B" w:rsidRPr="00853E8F" w:rsidRDefault="00853E8F" w:rsidP="007E5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vertAlign w:val="superscript"/>
          <w:lang w:val="en-US"/>
        </w:rPr>
        <w:t>a</w:t>
      </w:r>
      <w:proofErr w:type="gramEnd"/>
      <w:r w:rsidR="006463F1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7E567B" w:rsidRPr="00853E8F">
        <w:rPr>
          <w:rFonts w:ascii="Times New Roman" w:hAnsi="Times New Roman" w:cs="Times New Roman"/>
          <w:lang w:val="en-US"/>
        </w:rPr>
        <w:t>Campbell</w:t>
      </w:r>
      <w:r w:rsidR="007E567B" w:rsidRPr="00853E8F">
        <w:rPr>
          <w:rFonts w:ascii="Times New Roman" w:eastAsia="CambriaMath" w:hAnsi="Times New Roman" w:cs="Times New Roman"/>
          <w:lang w:val="en-US"/>
        </w:rPr>
        <w:t>-</w:t>
      </w:r>
      <w:r w:rsidR="007E567B" w:rsidRPr="00853E8F">
        <w:rPr>
          <w:rFonts w:ascii="Times New Roman" w:hAnsi="Times New Roman" w:cs="Times New Roman"/>
          <w:lang w:val="en-US"/>
        </w:rPr>
        <w:t xml:space="preserve">Sills &amp; Stein (2007). </w:t>
      </w:r>
    </w:p>
    <w:p w:rsidR="00593245" w:rsidRPr="00853E8F" w:rsidRDefault="00593245" w:rsidP="007E5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3E8F">
        <w:rPr>
          <w:rFonts w:ascii="Times New Roman" w:hAnsi="Times New Roman" w:cs="Times New Roman"/>
          <w:lang w:val="en-US"/>
        </w:rPr>
        <w:t xml:space="preserve">Cohen´s </w:t>
      </w:r>
      <w:r w:rsidRPr="00853E8F">
        <w:rPr>
          <w:rFonts w:ascii="Times New Roman" w:hAnsi="Times New Roman" w:cs="Times New Roman"/>
          <w:i/>
          <w:iCs/>
          <w:lang w:val="en-US"/>
        </w:rPr>
        <w:t>d</w:t>
      </w:r>
      <w:r w:rsidRPr="00853E8F">
        <w:rPr>
          <w:rFonts w:ascii="Times New Roman" w:hAnsi="Times New Roman" w:cs="Times New Roman"/>
          <w:lang w:val="en-US"/>
        </w:rPr>
        <w:t>-values 0.20, 0.50, and 0.80 correspond to small, medium, and large effects, respectively (Cohen, 1992).</w:t>
      </w:r>
    </w:p>
    <w:p w:rsidR="005F4741" w:rsidRPr="00853E8F" w:rsidRDefault="00AE2E6F" w:rsidP="00CC311F">
      <w:pPr>
        <w:rPr>
          <w:rFonts w:ascii="Times New Roman" w:hAnsi="Times New Roman" w:cs="Times New Roman"/>
          <w:lang w:val="en-US"/>
        </w:rPr>
        <w:sectPr w:rsidR="005F4741" w:rsidRPr="00853E8F" w:rsidSect="00531390">
          <w:pgSz w:w="16838" w:h="11906" w:orient="landscape"/>
          <w:pgMar w:top="1701" w:right="4222" w:bottom="1701" w:left="1418" w:header="709" w:footer="709" w:gutter="0"/>
          <w:cols w:space="708"/>
          <w:docGrid w:linePitch="360"/>
        </w:sectPr>
      </w:pPr>
      <w:r w:rsidRPr="00853E8F">
        <w:rPr>
          <w:rFonts w:ascii="Times New Roman" w:hAnsi="Times New Roman" w:cs="Times New Roman"/>
          <w:lang w:val="en-US"/>
        </w:rPr>
        <w:br w:type="page"/>
      </w:r>
    </w:p>
    <w:p w:rsidR="005F4741" w:rsidRPr="00CC311F" w:rsidRDefault="00CC311F" w:rsidP="005F4741">
      <w:pPr>
        <w:spacing w:line="240" w:lineRule="auto"/>
        <w:contextualSpacing/>
        <w:rPr>
          <w:rStyle w:val="Refdecomentario"/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 xml:space="preserve">&lt;H2&gt; </w:t>
      </w:r>
      <w:r w:rsidR="005F4741" w:rsidRPr="00CC311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Online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="005F4741" w:rsidRPr="00CC311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upplementary Table S2</w:t>
      </w:r>
      <w:r w:rsidR="005F4741" w:rsidRPr="00CC311F">
        <w:rPr>
          <w:rStyle w:val="Refdecomentario"/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:rsidR="005F4741" w:rsidRPr="005F4741" w:rsidRDefault="00156AF3" w:rsidP="005F4741">
      <w:pPr>
        <w:spacing w:line="240" w:lineRule="auto"/>
        <w:contextualSpacing/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56AF3">
        <w:rPr>
          <w:rStyle w:val="Refdecomentario"/>
          <w:rFonts w:ascii="Times New Roman" w:hAnsi="Times New Roman" w:cs="Times New Roman"/>
          <w:iCs/>
          <w:sz w:val="24"/>
          <w:szCs w:val="24"/>
          <w:lang w:val="en-US"/>
        </w:rPr>
        <w:t xml:space="preserve">&lt;H3&gt; </w:t>
      </w:r>
      <w:r w:rsidR="005F4741" w:rsidRPr="005F4741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Eigenvalues of the EFA and </w:t>
      </w:r>
      <w:r w:rsidR="00CC311F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5F4741" w:rsidRPr="005F4741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arallel </w:t>
      </w:r>
      <w:r w:rsidR="00CC311F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5F4741" w:rsidRPr="005F4741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nalysis (PA) for the </w:t>
      </w:r>
      <w:r w:rsidR="00CC311F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="005F4741" w:rsidRPr="005F4741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>riginal and</w:t>
      </w:r>
      <w:r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C311F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="005F4741" w:rsidRPr="005F4741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nidimensional CD-RISC </w:t>
      </w:r>
      <w:r w:rsidR="00CC311F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5F4741" w:rsidRPr="005F4741">
        <w:rPr>
          <w:rStyle w:val="Refdecomentario"/>
          <w:rFonts w:ascii="Times New Roman" w:hAnsi="Times New Roman" w:cs="Times New Roman"/>
          <w:i/>
          <w:iCs/>
          <w:sz w:val="24"/>
          <w:szCs w:val="24"/>
          <w:lang w:val="en-US"/>
        </w:rPr>
        <w:t>odels</w:t>
      </w:r>
    </w:p>
    <w:tbl>
      <w:tblPr>
        <w:tblStyle w:val="Tablaconcuadrcula"/>
        <w:tblW w:w="0" w:type="auto"/>
        <w:tblLook w:val="04A0"/>
      </w:tblPr>
      <w:tblGrid>
        <w:gridCol w:w="1462"/>
        <w:gridCol w:w="1462"/>
        <w:gridCol w:w="1608"/>
        <w:gridCol w:w="1608"/>
        <w:gridCol w:w="1158"/>
        <w:gridCol w:w="1158"/>
      </w:tblGrid>
      <w:tr w:rsidR="005F4741" w:rsidRPr="005F4741" w:rsidTr="001D514C">
        <w:trPr>
          <w:trHeight w:val="34"/>
        </w:trPr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7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RISC</w:t>
            </w:r>
            <w:r w:rsidR="0027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(Connor &amp; Davidson, 2003)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27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RISC</w:t>
            </w:r>
            <w:r w:rsidR="0027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(Campbell</w:t>
            </w:r>
            <w:r w:rsidR="0027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Sills &amp; Stein, 2007)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2736DD" w:rsidRPr="00853E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r w:rsidR="002736DD" w:rsidRPr="00853E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eastAsiaTheme="minorEastAsia" w:hAnsi="Times New Roman" w:cs="Times New Roman"/>
                <w:sz w:val="24"/>
                <w:szCs w:val="24"/>
              </w:rPr>
              <w:t>(Guzmán et al., 2019)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9.447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4.342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4.326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5.226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5.226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1.614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0.908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0.914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0.799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0.799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1.239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0.784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0.788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0.702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0.702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1.158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0.776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0.776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0.652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0.652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0.661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0.664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0.585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0.585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0.866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0.620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0.620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0.495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0.495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0.843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0.566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0,566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0.456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0.456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0.809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0.532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0.532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0.440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0.440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0.747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0.461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0.460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0.380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0.380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0.704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0.351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0.349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0.664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0.615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0.597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0.559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0.508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0.487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0.462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0.426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0.410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0.387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0.358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0.331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 xml:space="preserve">0.315 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0.247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5F4741" w:rsidRPr="005F4741" w:rsidTr="001D514C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0.212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F4741" w:rsidRPr="005F4741" w:rsidRDefault="005F4741" w:rsidP="001D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5F4741" w:rsidRPr="005F4741" w:rsidRDefault="005F4741" w:rsidP="005F474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F4741" w:rsidRPr="005F4741" w:rsidSect="002736DD">
      <w:pgSz w:w="11906" w:h="16838"/>
      <w:pgMar w:top="4224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4BA10A" w15:done="0"/>
  <w15:commentEx w15:paraId="57E50BC3" w15:paraIdParent="754BA10A" w15:done="0"/>
  <w15:commentEx w15:paraId="716DECCC" w15:done="0"/>
  <w15:commentEx w15:paraId="0E0CBBF7" w15:paraIdParent="716DEC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0E5BF1" w16cex:dateUtc="2023-12-22T11:05:00Z"/>
  <w16cex:commentExtensible w16cex:durableId="2C4DCCA4" w16cex:dateUtc="2023-12-22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BA10A" w16cid:durableId="7266B626"/>
  <w16cid:commentId w16cid:paraId="57E50BC3" w16cid:durableId="180E5BF1"/>
  <w16cid:commentId w16cid:paraId="716DECCC" w16cid:durableId="1D81F2C2"/>
  <w16cid:commentId w16cid:paraId="0E0CBBF7" w16cid:durableId="2C4DCCA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Mat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isco Javier López Fernández">
    <w15:presenceInfo w15:providerId="AD" w15:userId="S::frlopez@uji.es::81322699-61e4-4a11-8536-6c3ea083c8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9E3"/>
    <w:rsid w:val="00021FCE"/>
    <w:rsid w:val="0003655E"/>
    <w:rsid w:val="000A06EB"/>
    <w:rsid w:val="000D0D00"/>
    <w:rsid w:val="000D67A7"/>
    <w:rsid w:val="00156AF3"/>
    <w:rsid w:val="00161F33"/>
    <w:rsid w:val="002324A8"/>
    <w:rsid w:val="00254A97"/>
    <w:rsid w:val="002736DD"/>
    <w:rsid w:val="002959E3"/>
    <w:rsid w:val="00303426"/>
    <w:rsid w:val="00313F24"/>
    <w:rsid w:val="00337962"/>
    <w:rsid w:val="003722B8"/>
    <w:rsid w:val="00381603"/>
    <w:rsid w:val="003C4BE4"/>
    <w:rsid w:val="003F722E"/>
    <w:rsid w:val="004F6CC3"/>
    <w:rsid w:val="005014FB"/>
    <w:rsid w:val="00531390"/>
    <w:rsid w:val="00593245"/>
    <w:rsid w:val="005E2BB4"/>
    <w:rsid w:val="005F4741"/>
    <w:rsid w:val="00644A65"/>
    <w:rsid w:val="006463F1"/>
    <w:rsid w:val="006A20BD"/>
    <w:rsid w:val="007E567B"/>
    <w:rsid w:val="00853E8F"/>
    <w:rsid w:val="00880CB7"/>
    <w:rsid w:val="008A2842"/>
    <w:rsid w:val="008D6C05"/>
    <w:rsid w:val="008F0522"/>
    <w:rsid w:val="008F66D8"/>
    <w:rsid w:val="00971387"/>
    <w:rsid w:val="009D2738"/>
    <w:rsid w:val="009E162F"/>
    <w:rsid w:val="009E5DF1"/>
    <w:rsid w:val="00A0715B"/>
    <w:rsid w:val="00A53CB4"/>
    <w:rsid w:val="00AA4DEA"/>
    <w:rsid w:val="00AA5863"/>
    <w:rsid w:val="00AD7AA8"/>
    <w:rsid w:val="00AE2E6F"/>
    <w:rsid w:val="00B35079"/>
    <w:rsid w:val="00B66000"/>
    <w:rsid w:val="00C0484C"/>
    <w:rsid w:val="00C14503"/>
    <w:rsid w:val="00C42A67"/>
    <w:rsid w:val="00C50708"/>
    <w:rsid w:val="00CC311F"/>
    <w:rsid w:val="00D53142"/>
    <w:rsid w:val="00D71EF0"/>
    <w:rsid w:val="00EA3871"/>
    <w:rsid w:val="00F17688"/>
    <w:rsid w:val="00FD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EA38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372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3722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22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22B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2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72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3476-30DE-49C2-B165-0055185F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</dc:creator>
  <cp:lastModifiedBy>Petri</cp:lastModifiedBy>
  <cp:revision>50</cp:revision>
  <dcterms:created xsi:type="dcterms:W3CDTF">2023-12-07T11:02:00Z</dcterms:created>
  <dcterms:modified xsi:type="dcterms:W3CDTF">2024-01-04T12:11:00Z</dcterms:modified>
</cp:coreProperties>
</file>