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E603" w14:textId="1F829A73" w:rsidR="00ED5C24" w:rsidRPr="002F76D4" w:rsidRDefault="00ED5C24" w:rsidP="00ED5C24">
      <w:pPr>
        <w:spacing w:line="480" w:lineRule="auto"/>
        <w:jc w:val="center"/>
        <w:rPr>
          <w:rFonts w:ascii="Times New Roman" w:hAnsi="Times New Roman" w:cs="Times New Roman"/>
          <w:b/>
          <w:bCs/>
          <w:sz w:val="24"/>
          <w:szCs w:val="24"/>
        </w:rPr>
      </w:pPr>
      <w:r w:rsidRPr="002F76D4">
        <w:rPr>
          <w:rFonts w:ascii="Times New Roman" w:hAnsi="Times New Roman" w:cs="Times New Roman"/>
          <w:b/>
          <w:bCs/>
          <w:sz w:val="24"/>
          <w:szCs w:val="24"/>
        </w:rPr>
        <w:t>Supplemental Material</w:t>
      </w:r>
    </w:p>
    <w:p w14:paraId="3290FE8D" w14:textId="28BE108A" w:rsidR="00772CD2" w:rsidRPr="005362BE" w:rsidRDefault="00772CD2" w:rsidP="005362BE">
      <w:pPr>
        <w:spacing w:line="480" w:lineRule="auto"/>
        <w:rPr>
          <w:rFonts w:ascii="Times New Roman" w:hAnsi="Times New Roman" w:cs="Times New Roman"/>
          <w:b/>
          <w:bCs/>
          <w:sz w:val="24"/>
          <w:szCs w:val="24"/>
        </w:rPr>
      </w:pPr>
      <w:r w:rsidRPr="005362BE">
        <w:rPr>
          <w:rFonts w:ascii="Times New Roman" w:hAnsi="Times New Roman" w:cs="Times New Roman"/>
          <w:b/>
          <w:bCs/>
          <w:sz w:val="24"/>
          <w:szCs w:val="24"/>
        </w:rPr>
        <w:t>Demographic Influences</w:t>
      </w:r>
    </w:p>
    <w:p w14:paraId="0D2666EE" w14:textId="4852AADF" w:rsidR="00E03F61" w:rsidRDefault="00B95B42" w:rsidP="00FE6F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statistically significant due to large sample size, the largest correlation </w:t>
      </w:r>
      <w:r w:rsidR="00A60FEA">
        <w:rPr>
          <w:rFonts w:ascii="Times New Roman" w:hAnsi="Times New Roman" w:cs="Times New Roman"/>
          <w:sz w:val="24"/>
          <w:szCs w:val="24"/>
        </w:rPr>
        <w:t xml:space="preserve">present was </w:t>
      </w:r>
      <w:r w:rsidR="00AE040F" w:rsidRPr="002F76D4">
        <w:rPr>
          <w:rFonts w:ascii="Times New Roman" w:hAnsi="Times New Roman" w:cs="Times New Roman"/>
          <w:i/>
          <w:iCs/>
          <w:sz w:val="24"/>
          <w:szCs w:val="24"/>
        </w:rPr>
        <w:t>r</w:t>
      </w:r>
      <w:r w:rsidR="002F76D4">
        <w:rPr>
          <w:rFonts w:ascii="Times New Roman" w:hAnsi="Times New Roman" w:cs="Times New Roman"/>
          <w:sz w:val="24"/>
          <w:szCs w:val="24"/>
        </w:rPr>
        <w:t xml:space="preserve"> </w:t>
      </w:r>
      <w:r w:rsidR="00AE040F">
        <w:rPr>
          <w:rFonts w:ascii="Times New Roman" w:hAnsi="Times New Roman" w:cs="Times New Roman"/>
          <w:sz w:val="24"/>
          <w:szCs w:val="24"/>
        </w:rPr>
        <w:t>=</w:t>
      </w:r>
      <w:r w:rsidR="002F76D4">
        <w:rPr>
          <w:rFonts w:ascii="Times New Roman" w:hAnsi="Times New Roman" w:cs="Times New Roman"/>
          <w:sz w:val="24"/>
          <w:szCs w:val="24"/>
        </w:rPr>
        <w:t xml:space="preserve"> </w:t>
      </w:r>
      <w:r w:rsidR="00A60FEA">
        <w:rPr>
          <w:rFonts w:ascii="Times New Roman" w:hAnsi="Times New Roman" w:cs="Times New Roman"/>
          <w:sz w:val="24"/>
          <w:szCs w:val="24"/>
        </w:rPr>
        <w:t>.2</w:t>
      </w:r>
      <w:r w:rsidR="0031266C">
        <w:rPr>
          <w:rFonts w:ascii="Times New Roman" w:hAnsi="Times New Roman" w:cs="Times New Roman"/>
          <w:sz w:val="24"/>
          <w:szCs w:val="24"/>
        </w:rPr>
        <w:t>2</w:t>
      </w:r>
      <w:r w:rsidR="00A60FEA">
        <w:rPr>
          <w:rFonts w:ascii="Times New Roman" w:hAnsi="Times New Roman" w:cs="Times New Roman"/>
          <w:sz w:val="24"/>
          <w:szCs w:val="24"/>
        </w:rPr>
        <w:t xml:space="preserve"> between education and </w:t>
      </w:r>
      <w:r w:rsidR="007D05E3">
        <w:rPr>
          <w:rFonts w:ascii="Times New Roman" w:hAnsi="Times New Roman" w:cs="Times New Roman"/>
          <w:sz w:val="24"/>
          <w:szCs w:val="24"/>
        </w:rPr>
        <w:t>Osterrieth</w:t>
      </w:r>
      <w:r w:rsidR="00AE040F">
        <w:rPr>
          <w:rFonts w:ascii="Times New Roman" w:hAnsi="Times New Roman" w:cs="Times New Roman"/>
          <w:sz w:val="24"/>
          <w:szCs w:val="24"/>
        </w:rPr>
        <w:t xml:space="preserve"> CF </w:t>
      </w:r>
      <w:r w:rsidR="00E53205">
        <w:rPr>
          <w:rFonts w:ascii="Times New Roman" w:hAnsi="Times New Roman" w:cs="Times New Roman"/>
          <w:sz w:val="24"/>
          <w:szCs w:val="24"/>
        </w:rPr>
        <w:t>C</w:t>
      </w:r>
      <w:r w:rsidR="00AE040F">
        <w:rPr>
          <w:rFonts w:ascii="Times New Roman" w:hAnsi="Times New Roman" w:cs="Times New Roman"/>
          <w:sz w:val="24"/>
          <w:szCs w:val="24"/>
        </w:rPr>
        <w:t xml:space="preserve">opy </w:t>
      </w:r>
      <w:r w:rsidR="00A419CE">
        <w:rPr>
          <w:rFonts w:ascii="Times New Roman" w:hAnsi="Times New Roman" w:cs="Times New Roman"/>
          <w:sz w:val="24"/>
          <w:szCs w:val="24"/>
        </w:rPr>
        <w:t xml:space="preserve">and </w:t>
      </w:r>
      <w:r w:rsidR="00A419CE" w:rsidRPr="002F76D4">
        <w:rPr>
          <w:rFonts w:ascii="Times New Roman" w:hAnsi="Times New Roman" w:cs="Times New Roman"/>
          <w:i/>
          <w:iCs/>
          <w:sz w:val="24"/>
          <w:szCs w:val="24"/>
        </w:rPr>
        <w:t>r</w:t>
      </w:r>
      <w:r w:rsidR="002F76D4">
        <w:rPr>
          <w:rFonts w:ascii="Times New Roman" w:hAnsi="Times New Roman" w:cs="Times New Roman"/>
          <w:i/>
          <w:iCs/>
          <w:sz w:val="24"/>
          <w:szCs w:val="24"/>
        </w:rPr>
        <w:t xml:space="preserve"> </w:t>
      </w:r>
      <w:r w:rsidR="00A419CE">
        <w:rPr>
          <w:rFonts w:ascii="Times New Roman" w:hAnsi="Times New Roman" w:cs="Times New Roman"/>
          <w:sz w:val="24"/>
          <w:szCs w:val="24"/>
        </w:rPr>
        <w:t>=</w:t>
      </w:r>
      <w:r w:rsidR="002F76D4">
        <w:rPr>
          <w:rFonts w:ascii="Times New Roman" w:hAnsi="Times New Roman" w:cs="Times New Roman"/>
          <w:sz w:val="24"/>
          <w:szCs w:val="24"/>
        </w:rPr>
        <w:t xml:space="preserve"> </w:t>
      </w:r>
      <w:r w:rsidR="003E23D3">
        <w:rPr>
          <w:rFonts w:ascii="Times New Roman" w:hAnsi="Times New Roman" w:cs="Times New Roman"/>
          <w:sz w:val="24"/>
          <w:szCs w:val="24"/>
        </w:rPr>
        <w:t>-.2</w:t>
      </w:r>
      <w:r w:rsidR="00E53205">
        <w:rPr>
          <w:rFonts w:ascii="Times New Roman" w:hAnsi="Times New Roman" w:cs="Times New Roman"/>
          <w:sz w:val="24"/>
          <w:szCs w:val="24"/>
        </w:rPr>
        <w:t>5</w:t>
      </w:r>
      <w:r w:rsidR="00C51BF7">
        <w:rPr>
          <w:rFonts w:ascii="Times New Roman" w:hAnsi="Times New Roman" w:cs="Times New Roman"/>
          <w:sz w:val="24"/>
          <w:szCs w:val="24"/>
        </w:rPr>
        <w:t xml:space="preserve"> </w:t>
      </w:r>
      <w:r w:rsidR="003E23D3">
        <w:rPr>
          <w:rFonts w:ascii="Times New Roman" w:hAnsi="Times New Roman" w:cs="Times New Roman"/>
          <w:sz w:val="24"/>
          <w:szCs w:val="24"/>
        </w:rPr>
        <w:t xml:space="preserve">between </w:t>
      </w:r>
      <w:r w:rsidR="00E53205">
        <w:rPr>
          <w:rFonts w:ascii="Times New Roman" w:hAnsi="Times New Roman" w:cs="Times New Roman"/>
          <w:sz w:val="24"/>
          <w:szCs w:val="24"/>
        </w:rPr>
        <w:t xml:space="preserve">race and </w:t>
      </w:r>
      <w:r w:rsidR="00EA0C1E">
        <w:rPr>
          <w:rFonts w:ascii="Times New Roman" w:hAnsi="Times New Roman" w:cs="Times New Roman"/>
          <w:sz w:val="24"/>
          <w:szCs w:val="24"/>
        </w:rPr>
        <w:t xml:space="preserve">Emory </w:t>
      </w:r>
      <w:r w:rsidR="00C528EB">
        <w:rPr>
          <w:rFonts w:ascii="Times New Roman" w:hAnsi="Times New Roman" w:cs="Times New Roman"/>
          <w:sz w:val="24"/>
          <w:szCs w:val="24"/>
        </w:rPr>
        <w:t xml:space="preserve">CF </w:t>
      </w:r>
      <w:r w:rsidR="00E53205">
        <w:rPr>
          <w:rFonts w:ascii="Times New Roman" w:hAnsi="Times New Roman" w:cs="Times New Roman"/>
          <w:sz w:val="24"/>
          <w:szCs w:val="24"/>
        </w:rPr>
        <w:t>Recognition</w:t>
      </w:r>
      <w:r w:rsidR="00C528EB">
        <w:rPr>
          <w:rFonts w:ascii="Times New Roman" w:hAnsi="Times New Roman" w:cs="Times New Roman"/>
          <w:sz w:val="24"/>
          <w:szCs w:val="24"/>
        </w:rPr>
        <w:t>.</w:t>
      </w:r>
    </w:p>
    <w:p w14:paraId="17CD1B8B" w14:textId="4AE9D134" w:rsidR="00D341D6" w:rsidRDefault="009469CC" w:rsidP="00B35AB3">
      <w:pPr>
        <w:spacing w:line="480" w:lineRule="auto"/>
        <w:jc w:val="center"/>
        <w:rPr>
          <w:rFonts w:ascii="Times New Roman" w:hAnsi="Times New Roman" w:cs="Times New Roman"/>
          <w:b/>
          <w:bCs/>
          <w:sz w:val="24"/>
          <w:szCs w:val="24"/>
        </w:rPr>
      </w:pPr>
      <w:r w:rsidRPr="00C908BB">
        <w:rPr>
          <w:rFonts w:ascii="Times New Roman" w:hAnsi="Times New Roman" w:cs="Times New Roman"/>
          <w:b/>
          <w:bCs/>
          <w:sz w:val="24"/>
          <w:szCs w:val="24"/>
        </w:rPr>
        <w:t>Table 1</w:t>
      </w:r>
      <w:r w:rsidR="00C908BB" w:rsidRPr="00C908BB">
        <w:rPr>
          <w:rFonts w:ascii="Times New Roman" w:hAnsi="Times New Roman" w:cs="Times New Roman"/>
          <w:b/>
          <w:bCs/>
          <w:sz w:val="24"/>
          <w:szCs w:val="24"/>
        </w:rPr>
        <w:t xml:space="preserve"> </w:t>
      </w:r>
      <w:r w:rsidR="00C908BB">
        <w:rPr>
          <w:rFonts w:ascii="Times New Roman" w:hAnsi="Times New Roman" w:cs="Times New Roman"/>
          <w:b/>
          <w:bCs/>
          <w:sz w:val="24"/>
          <w:szCs w:val="24"/>
        </w:rPr>
        <w:t>–</w:t>
      </w:r>
      <w:r w:rsidR="00C908BB" w:rsidRPr="00C908BB">
        <w:rPr>
          <w:rFonts w:ascii="Times New Roman" w:hAnsi="Times New Roman" w:cs="Times New Roman"/>
          <w:b/>
          <w:bCs/>
          <w:sz w:val="24"/>
          <w:szCs w:val="24"/>
        </w:rPr>
        <w:t xml:space="preserve"> Supplement</w:t>
      </w:r>
    </w:p>
    <w:p w14:paraId="0C3C8FF3" w14:textId="3FCE343E" w:rsidR="00C908BB" w:rsidRPr="00C24CD5" w:rsidRDefault="00EE7A13" w:rsidP="00B35AB3">
      <w:pPr>
        <w:spacing w:line="480" w:lineRule="auto"/>
        <w:jc w:val="center"/>
        <w:rPr>
          <w:rFonts w:ascii="Times New Roman" w:hAnsi="Times New Roman" w:cs="Times New Roman"/>
          <w:b/>
          <w:bCs/>
          <w:sz w:val="24"/>
          <w:szCs w:val="24"/>
        </w:rPr>
      </w:pPr>
      <w:r w:rsidRPr="00C24CD5">
        <w:rPr>
          <w:rFonts w:ascii="Times New Roman" w:hAnsi="Times New Roman" w:cs="Times New Roman"/>
          <w:b/>
          <w:bCs/>
          <w:sz w:val="24"/>
          <w:szCs w:val="24"/>
        </w:rPr>
        <w:t xml:space="preserve">Pearson </w:t>
      </w:r>
      <w:r w:rsidR="005A43C2">
        <w:rPr>
          <w:rFonts w:ascii="Times New Roman" w:hAnsi="Times New Roman" w:cs="Times New Roman"/>
          <w:b/>
          <w:bCs/>
          <w:sz w:val="24"/>
          <w:szCs w:val="24"/>
        </w:rPr>
        <w:t>C</w:t>
      </w:r>
      <w:r w:rsidRPr="00C24CD5">
        <w:rPr>
          <w:rFonts w:ascii="Times New Roman" w:hAnsi="Times New Roman" w:cs="Times New Roman"/>
          <w:b/>
          <w:bCs/>
          <w:sz w:val="24"/>
          <w:szCs w:val="24"/>
        </w:rPr>
        <w:t xml:space="preserve">orrelations </w:t>
      </w:r>
      <w:r w:rsidR="005A43C2">
        <w:rPr>
          <w:rFonts w:ascii="Times New Roman" w:hAnsi="Times New Roman" w:cs="Times New Roman"/>
          <w:b/>
          <w:bCs/>
          <w:sz w:val="24"/>
          <w:szCs w:val="24"/>
        </w:rPr>
        <w:t>R</w:t>
      </w:r>
      <w:r w:rsidRPr="00C24CD5">
        <w:rPr>
          <w:rFonts w:ascii="Times New Roman" w:hAnsi="Times New Roman" w:cs="Times New Roman"/>
          <w:b/>
          <w:bCs/>
          <w:sz w:val="24"/>
          <w:szCs w:val="24"/>
        </w:rPr>
        <w:t xml:space="preserve">eflecting </w:t>
      </w:r>
      <w:r w:rsidR="005A43C2">
        <w:rPr>
          <w:rFonts w:ascii="Times New Roman" w:hAnsi="Times New Roman" w:cs="Times New Roman"/>
          <w:b/>
          <w:bCs/>
          <w:sz w:val="24"/>
          <w:szCs w:val="24"/>
        </w:rPr>
        <w:t>B</w:t>
      </w:r>
      <w:r w:rsidRPr="00C24CD5">
        <w:rPr>
          <w:rFonts w:ascii="Times New Roman" w:hAnsi="Times New Roman" w:cs="Times New Roman"/>
          <w:b/>
          <w:bCs/>
          <w:sz w:val="24"/>
          <w:szCs w:val="24"/>
        </w:rPr>
        <w:t xml:space="preserve">ivariate </w:t>
      </w:r>
      <w:r w:rsidR="00B35AB3">
        <w:rPr>
          <w:rFonts w:ascii="Times New Roman" w:hAnsi="Times New Roman" w:cs="Times New Roman"/>
          <w:b/>
          <w:bCs/>
          <w:sz w:val="24"/>
          <w:szCs w:val="24"/>
        </w:rPr>
        <w:t>Demographic E</w:t>
      </w:r>
      <w:r w:rsidRPr="00C24CD5">
        <w:rPr>
          <w:rFonts w:ascii="Times New Roman" w:hAnsi="Times New Roman" w:cs="Times New Roman"/>
          <w:b/>
          <w:bCs/>
          <w:sz w:val="24"/>
          <w:szCs w:val="24"/>
        </w:rPr>
        <w:t xml:space="preserve">ffects </w:t>
      </w:r>
      <w:r w:rsidR="00B35AB3">
        <w:rPr>
          <w:rFonts w:ascii="Times New Roman" w:hAnsi="Times New Roman" w:cs="Times New Roman"/>
          <w:b/>
          <w:bCs/>
          <w:sz w:val="24"/>
          <w:szCs w:val="24"/>
        </w:rPr>
        <w:t xml:space="preserve">on </w:t>
      </w:r>
      <w:r w:rsidRPr="00C24CD5">
        <w:rPr>
          <w:rFonts w:ascii="Times New Roman" w:hAnsi="Times New Roman" w:cs="Times New Roman"/>
          <w:b/>
          <w:bCs/>
          <w:sz w:val="24"/>
          <w:szCs w:val="24"/>
        </w:rPr>
        <w:t>CF scores</w:t>
      </w:r>
    </w:p>
    <w:tbl>
      <w:tblPr>
        <w:tblStyle w:val="GridTable3"/>
        <w:tblW w:w="9092" w:type="dxa"/>
        <w:tblInd w:w="-270" w:type="dxa"/>
        <w:tblLook w:val="04A0" w:firstRow="1" w:lastRow="0" w:firstColumn="1" w:lastColumn="0" w:noHBand="0" w:noVBand="1"/>
      </w:tblPr>
      <w:tblGrid>
        <w:gridCol w:w="3600"/>
        <w:gridCol w:w="1440"/>
        <w:gridCol w:w="1440"/>
        <w:gridCol w:w="1350"/>
        <w:gridCol w:w="1262"/>
      </w:tblGrid>
      <w:tr w:rsidR="00E03F61" w:rsidRPr="005925EF" w14:paraId="1D4B034F" w14:textId="77777777" w:rsidTr="00037A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00" w:type="dxa"/>
            <w:vAlign w:val="center"/>
          </w:tcPr>
          <w:p w14:paraId="154773CF" w14:textId="77777777" w:rsidR="00E03F61" w:rsidRPr="005925EF" w:rsidRDefault="00E03F61" w:rsidP="00037A91">
            <w:pPr>
              <w:spacing w:line="480" w:lineRule="auto"/>
              <w:jc w:val="center"/>
              <w:rPr>
                <w:rFonts w:ascii="Times New Roman" w:hAnsi="Times New Roman" w:cs="Times New Roman"/>
                <w:sz w:val="24"/>
                <w:szCs w:val="24"/>
              </w:rPr>
            </w:pPr>
          </w:p>
        </w:tc>
        <w:tc>
          <w:tcPr>
            <w:tcW w:w="1440" w:type="dxa"/>
            <w:vAlign w:val="center"/>
          </w:tcPr>
          <w:p w14:paraId="3889EAD5" w14:textId="63898B89" w:rsidR="00E03F61" w:rsidRPr="00D057F7" w:rsidRDefault="00E03F61" w:rsidP="00037A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val="0"/>
                <w:sz w:val="24"/>
                <w:szCs w:val="24"/>
              </w:rPr>
            </w:pPr>
            <w:r w:rsidRPr="00D057F7">
              <w:rPr>
                <w:rFonts w:ascii="Times New Roman" w:hAnsi="Times New Roman" w:cs="Times New Roman"/>
                <w:b w:val="0"/>
                <w:bCs w:val="0"/>
                <w:i/>
                <w:iCs w:val="0"/>
                <w:sz w:val="24"/>
                <w:szCs w:val="24"/>
              </w:rPr>
              <w:t>Age</w:t>
            </w:r>
          </w:p>
        </w:tc>
        <w:tc>
          <w:tcPr>
            <w:tcW w:w="1440" w:type="dxa"/>
            <w:vAlign w:val="center"/>
          </w:tcPr>
          <w:p w14:paraId="1E02BCBB" w14:textId="3A2B15FA" w:rsidR="00E03F61" w:rsidRPr="00D057F7" w:rsidRDefault="00E53205" w:rsidP="00037A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val="0"/>
                <w:sz w:val="24"/>
                <w:szCs w:val="24"/>
              </w:rPr>
            </w:pPr>
            <w:r>
              <w:rPr>
                <w:rFonts w:ascii="Times New Roman" w:hAnsi="Times New Roman" w:cs="Times New Roman"/>
                <w:b w:val="0"/>
                <w:bCs w:val="0"/>
                <w:i/>
                <w:iCs w:val="0"/>
                <w:sz w:val="24"/>
                <w:szCs w:val="24"/>
              </w:rPr>
              <w:t>Gender</w:t>
            </w:r>
          </w:p>
        </w:tc>
        <w:tc>
          <w:tcPr>
            <w:tcW w:w="1350" w:type="dxa"/>
            <w:vAlign w:val="center"/>
          </w:tcPr>
          <w:p w14:paraId="6A0F131E" w14:textId="77777777" w:rsidR="00E03F61" w:rsidRPr="00D057F7" w:rsidRDefault="00E03F61" w:rsidP="00037A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val="0"/>
                <w:sz w:val="24"/>
                <w:szCs w:val="24"/>
              </w:rPr>
            </w:pPr>
            <w:r w:rsidRPr="00D057F7">
              <w:rPr>
                <w:rFonts w:ascii="Times New Roman" w:hAnsi="Times New Roman" w:cs="Times New Roman"/>
                <w:b w:val="0"/>
                <w:bCs w:val="0"/>
                <w:i/>
                <w:iCs w:val="0"/>
                <w:sz w:val="24"/>
                <w:szCs w:val="24"/>
              </w:rPr>
              <w:t>Race (B/W)</w:t>
            </w:r>
          </w:p>
        </w:tc>
        <w:tc>
          <w:tcPr>
            <w:tcW w:w="1262" w:type="dxa"/>
            <w:vAlign w:val="center"/>
          </w:tcPr>
          <w:p w14:paraId="5F5D6726" w14:textId="115A05B5" w:rsidR="00E03F61" w:rsidRPr="00D057F7" w:rsidRDefault="00E03F61" w:rsidP="00037A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val="0"/>
                <w:sz w:val="24"/>
                <w:szCs w:val="24"/>
              </w:rPr>
            </w:pPr>
            <w:r w:rsidRPr="00D057F7">
              <w:rPr>
                <w:rFonts w:ascii="Times New Roman" w:hAnsi="Times New Roman" w:cs="Times New Roman"/>
                <w:b w:val="0"/>
                <w:bCs w:val="0"/>
                <w:i/>
                <w:iCs w:val="0"/>
                <w:sz w:val="24"/>
                <w:szCs w:val="24"/>
              </w:rPr>
              <w:t>Education</w:t>
            </w:r>
            <w:r w:rsidR="008C5BA8" w:rsidRPr="00D057F7">
              <w:rPr>
                <w:rFonts w:ascii="Times New Roman" w:hAnsi="Times New Roman" w:cs="Times New Roman"/>
                <w:b w:val="0"/>
                <w:bCs w:val="0"/>
                <w:i/>
                <w:iCs w:val="0"/>
                <w:sz w:val="24"/>
                <w:szCs w:val="24"/>
              </w:rPr>
              <w:t xml:space="preserve"> (years)</w:t>
            </w:r>
          </w:p>
        </w:tc>
      </w:tr>
      <w:tr w:rsidR="00E03F61" w:rsidRPr="005925EF" w14:paraId="4E5ED58D" w14:textId="77777777" w:rsidTr="00C52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1CAB3C1" w14:textId="04E77FF3"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Osterriet</w:t>
            </w:r>
            <w:r w:rsidRPr="0037318C">
              <w:rPr>
                <w:rFonts w:ascii="Times New Roman" w:hAnsi="Times New Roman" w:cs="Times New Roman"/>
                <w:i w:val="0"/>
                <w:iCs w:val="0"/>
              </w:rPr>
              <w:t>h</w:t>
            </w:r>
            <w:r w:rsidRPr="0037318C">
              <w:rPr>
                <w:rFonts w:ascii="Times New Roman" w:hAnsi="Times New Roman" w:cs="Times New Roman"/>
              </w:rPr>
              <w:t xml:space="preserve"> </w:t>
            </w:r>
            <w:r w:rsidR="00E03F61" w:rsidRPr="0037318C">
              <w:rPr>
                <w:rFonts w:ascii="Times New Roman" w:hAnsi="Times New Roman" w:cs="Times New Roman"/>
              </w:rPr>
              <w:t>CF Copy</w:t>
            </w:r>
          </w:p>
        </w:tc>
        <w:tc>
          <w:tcPr>
            <w:tcW w:w="1440" w:type="dxa"/>
          </w:tcPr>
          <w:p w14:paraId="385EECF3" w14:textId="7EAE7A11"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-.02</w:t>
            </w:r>
          </w:p>
          <w:p w14:paraId="2CB4E718"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=.667</w:t>
            </w:r>
          </w:p>
        </w:tc>
        <w:tc>
          <w:tcPr>
            <w:tcW w:w="1440" w:type="dxa"/>
          </w:tcPr>
          <w:p w14:paraId="33123BC4" w14:textId="068DE9FF"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.08</w:t>
            </w:r>
          </w:p>
          <w:p w14:paraId="5D8BA2F2"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153</w:t>
            </w:r>
          </w:p>
        </w:tc>
        <w:tc>
          <w:tcPr>
            <w:tcW w:w="1350" w:type="dxa"/>
          </w:tcPr>
          <w:p w14:paraId="50F70876" w14:textId="0D568D05"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-.20</w:t>
            </w:r>
          </w:p>
          <w:p w14:paraId="300C7BF2"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262" w:type="dxa"/>
          </w:tcPr>
          <w:p w14:paraId="69FBCE06" w14:textId="4C6CA0D4"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.22</w:t>
            </w:r>
          </w:p>
          <w:p w14:paraId="7C1BB795"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r>
      <w:tr w:rsidR="00E03F61" w:rsidRPr="005925EF" w14:paraId="563E3850" w14:textId="77777777" w:rsidTr="00C528EB">
        <w:tc>
          <w:tcPr>
            <w:cnfStyle w:val="001000000000" w:firstRow="0" w:lastRow="0" w:firstColumn="1" w:lastColumn="0" w:oddVBand="0" w:evenVBand="0" w:oddHBand="0" w:evenHBand="0" w:firstRowFirstColumn="0" w:firstRowLastColumn="0" w:lastRowFirstColumn="0" w:lastRowLastColumn="0"/>
            <w:tcW w:w="3600" w:type="dxa"/>
          </w:tcPr>
          <w:p w14:paraId="273356F8" w14:textId="7CDF3870"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 xml:space="preserve">Osterrieth </w:t>
            </w:r>
            <w:r w:rsidR="00E03F61" w:rsidRPr="0037318C">
              <w:rPr>
                <w:rFonts w:ascii="Times New Roman" w:hAnsi="Times New Roman" w:cs="Times New Roman"/>
              </w:rPr>
              <w:t>CF Immediate</w:t>
            </w:r>
          </w:p>
        </w:tc>
        <w:tc>
          <w:tcPr>
            <w:tcW w:w="1440" w:type="dxa"/>
          </w:tcPr>
          <w:p w14:paraId="779C2C47" w14:textId="7E62BEB4"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-.20</w:t>
            </w:r>
          </w:p>
          <w:p w14:paraId="3D5B84DF"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440" w:type="dxa"/>
          </w:tcPr>
          <w:p w14:paraId="7B053A32" w14:textId="2D3AE97E"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w:t>
            </w:r>
            <w:r w:rsidR="001704FE" w:rsidRPr="0037318C">
              <w:rPr>
                <w:rFonts w:ascii="Times New Roman" w:hAnsi="Times New Roman" w:cs="Times New Roman"/>
              </w:rPr>
              <w:t>2</w:t>
            </w:r>
          </w:p>
          <w:p w14:paraId="1296928B"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789</w:t>
            </w:r>
          </w:p>
        </w:tc>
        <w:tc>
          <w:tcPr>
            <w:tcW w:w="1350" w:type="dxa"/>
          </w:tcPr>
          <w:p w14:paraId="35809412" w14:textId="1D2B3268" w:rsidR="00E03F61" w:rsidRPr="0037318C" w:rsidRDefault="00E53205"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E03F61" w:rsidRPr="0037318C">
              <w:rPr>
                <w:rFonts w:ascii="Times New Roman" w:hAnsi="Times New Roman" w:cs="Times New Roman"/>
              </w:rPr>
              <w:t>.20</w:t>
            </w:r>
          </w:p>
          <w:p w14:paraId="20BD4B83"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262" w:type="dxa"/>
          </w:tcPr>
          <w:p w14:paraId="19069352" w14:textId="7F1E6D78"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1704FE" w:rsidRPr="0037318C">
              <w:rPr>
                <w:rFonts w:ascii="Times New Roman" w:hAnsi="Times New Roman" w:cs="Times New Roman"/>
              </w:rPr>
              <w:t>2</w:t>
            </w:r>
          </w:p>
          <w:p w14:paraId="2C4E6324"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039</w:t>
            </w:r>
          </w:p>
        </w:tc>
      </w:tr>
      <w:tr w:rsidR="00E03F61" w:rsidRPr="005925EF" w14:paraId="78AEDC66" w14:textId="77777777" w:rsidTr="00C52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C0345E8" w14:textId="1C14DFC6"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 xml:space="preserve">Osterrieth </w:t>
            </w:r>
            <w:r w:rsidR="00E03F61" w:rsidRPr="0037318C">
              <w:rPr>
                <w:rFonts w:ascii="Times New Roman" w:hAnsi="Times New Roman" w:cs="Times New Roman"/>
              </w:rPr>
              <w:t>CF Delay</w:t>
            </w:r>
          </w:p>
        </w:tc>
        <w:tc>
          <w:tcPr>
            <w:tcW w:w="1440" w:type="dxa"/>
          </w:tcPr>
          <w:p w14:paraId="149D9DE4" w14:textId="4D5A8DC1"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-.22</w:t>
            </w:r>
          </w:p>
          <w:p w14:paraId="7DBEE7AD"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440" w:type="dxa"/>
          </w:tcPr>
          <w:p w14:paraId="1FCACC5D" w14:textId="25FCF404"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w:t>
            </w:r>
            <w:r w:rsidR="001704FE" w:rsidRPr="0037318C">
              <w:rPr>
                <w:rFonts w:ascii="Times New Roman" w:hAnsi="Times New Roman" w:cs="Times New Roman"/>
              </w:rPr>
              <w:t>2</w:t>
            </w:r>
          </w:p>
          <w:p w14:paraId="420ED0A5"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762</w:t>
            </w:r>
          </w:p>
        </w:tc>
        <w:tc>
          <w:tcPr>
            <w:tcW w:w="1350" w:type="dxa"/>
          </w:tcPr>
          <w:p w14:paraId="4D672102" w14:textId="7429FB31"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w:t>
            </w:r>
            <w:r w:rsidR="00904E8C" w:rsidRPr="0037318C">
              <w:rPr>
                <w:rFonts w:ascii="Times New Roman" w:hAnsi="Times New Roman" w:cs="Times New Roman"/>
              </w:rPr>
              <w:t>.</w:t>
            </w:r>
            <w:r w:rsidRPr="0037318C">
              <w:rPr>
                <w:rFonts w:ascii="Times New Roman" w:hAnsi="Times New Roman" w:cs="Times New Roman"/>
              </w:rPr>
              <w:t>20</w:t>
            </w:r>
          </w:p>
          <w:p w14:paraId="086A261E"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262" w:type="dxa"/>
          </w:tcPr>
          <w:p w14:paraId="6B44FEF3" w14:textId="09967A6B"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904E8C" w:rsidRPr="0037318C">
              <w:rPr>
                <w:rFonts w:ascii="Times New Roman" w:hAnsi="Times New Roman" w:cs="Times New Roman"/>
              </w:rPr>
              <w:t>3</w:t>
            </w:r>
          </w:p>
          <w:p w14:paraId="50F59701"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025</w:t>
            </w:r>
          </w:p>
        </w:tc>
      </w:tr>
      <w:tr w:rsidR="00E03F61" w:rsidRPr="005925EF" w14:paraId="4D3CEADC" w14:textId="77777777" w:rsidTr="00C528EB">
        <w:tc>
          <w:tcPr>
            <w:cnfStyle w:val="001000000000" w:firstRow="0" w:lastRow="0" w:firstColumn="1" w:lastColumn="0" w:oddVBand="0" w:evenVBand="0" w:oddHBand="0" w:evenHBand="0" w:firstRowFirstColumn="0" w:firstRowLastColumn="0" w:lastRowFirstColumn="0" w:lastRowLastColumn="0"/>
            <w:tcW w:w="3600" w:type="dxa"/>
          </w:tcPr>
          <w:p w14:paraId="674A297E" w14:textId="7E5E37CC"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 xml:space="preserve">Meyers &amp; Meyers </w:t>
            </w:r>
            <w:r w:rsidR="00E03F61" w:rsidRPr="0037318C">
              <w:rPr>
                <w:rFonts w:ascii="Times New Roman" w:hAnsi="Times New Roman" w:cs="Times New Roman"/>
              </w:rPr>
              <w:t>C</w:t>
            </w:r>
            <w:r w:rsidR="00E53205">
              <w:rPr>
                <w:rFonts w:ascii="Times New Roman" w:hAnsi="Times New Roman" w:cs="Times New Roman"/>
              </w:rPr>
              <w:t>F</w:t>
            </w:r>
            <w:r w:rsidR="00E03F61" w:rsidRPr="0037318C">
              <w:rPr>
                <w:rFonts w:ascii="Times New Roman" w:hAnsi="Times New Roman" w:cs="Times New Roman"/>
              </w:rPr>
              <w:t xml:space="preserve"> Recognition</w:t>
            </w:r>
          </w:p>
        </w:tc>
        <w:tc>
          <w:tcPr>
            <w:tcW w:w="1440" w:type="dxa"/>
          </w:tcPr>
          <w:p w14:paraId="2326AB1B" w14:textId="6CE318D6"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-.05</w:t>
            </w:r>
          </w:p>
          <w:p w14:paraId="1D7EE69B"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355</w:t>
            </w:r>
          </w:p>
        </w:tc>
        <w:tc>
          <w:tcPr>
            <w:tcW w:w="1440" w:type="dxa"/>
          </w:tcPr>
          <w:p w14:paraId="286179D7" w14:textId="5F3CABE6"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w:t>
            </w:r>
            <w:r w:rsidR="00904E8C" w:rsidRPr="0037318C">
              <w:rPr>
                <w:rFonts w:ascii="Times New Roman" w:hAnsi="Times New Roman" w:cs="Times New Roman"/>
              </w:rPr>
              <w:t>7</w:t>
            </w:r>
          </w:p>
          <w:p w14:paraId="3E8BE30E"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.236</w:t>
            </w:r>
          </w:p>
        </w:tc>
        <w:tc>
          <w:tcPr>
            <w:tcW w:w="1350" w:type="dxa"/>
          </w:tcPr>
          <w:p w14:paraId="17926189" w14:textId="359B6E99"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-.19</w:t>
            </w:r>
          </w:p>
          <w:p w14:paraId="65B48941"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262" w:type="dxa"/>
          </w:tcPr>
          <w:p w14:paraId="5A025D33" w14:textId="26EEA778"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.02</w:t>
            </w:r>
          </w:p>
          <w:p w14:paraId="27BE5E85"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.669</w:t>
            </w:r>
          </w:p>
        </w:tc>
      </w:tr>
      <w:tr w:rsidR="00E03F61" w:rsidRPr="005925EF" w14:paraId="239DA4FA" w14:textId="77777777" w:rsidTr="00C52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50ACBE5" w14:textId="53FF0106"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Emory</w:t>
            </w:r>
            <w:r w:rsidR="00E03F61" w:rsidRPr="0037318C">
              <w:rPr>
                <w:rFonts w:ascii="Times New Roman" w:hAnsi="Times New Roman" w:cs="Times New Roman"/>
              </w:rPr>
              <w:t xml:space="preserve"> </w:t>
            </w:r>
            <w:r w:rsidRPr="0037318C">
              <w:rPr>
                <w:rFonts w:ascii="Times New Roman" w:hAnsi="Times New Roman" w:cs="Times New Roman"/>
              </w:rPr>
              <w:t xml:space="preserve">CF </w:t>
            </w:r>
            <w:r w:rsidR="00E03F61" w:rsidRPr="0037318C">
              <w:rPr>
                <w:rFonts w:ascii="Times New Roman" w:hAnsi="Times New Roman" w:cs="Times New Roman"/>
              </w:rPr>
              <w:t>Copy</w:t>
            </w:r>
          </w:p>
        </w:tc>
        <w:tc>
          <w:tcPr>
            <w:tcW w:w="1440" w:type="dxa"/>
          </w:tcPr>
          <w:p w14:paraId="7A3CDF16" w14:textId="2C9B6FCD"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.01</w:t>
            </w:r>
          </w:p>
          <w:p w14:paraId="0C475977"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840</w:t>
            </w:r>
          </w:p>
        </w:tc>
        <w:tc>
          <w:tcPr>
            <w:tcW w:w="1440" w:type="dxa"/>
          </w:tcPr>
          <w:p w14:paraId="283FD11F" w14:textId="621CD0B4"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.03</w:t>
            </w:r>
          </w:p>
          <w:p w14:paraId="33465027"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577</w:t>
            </w:r>
          </w:p>
        </w:tc>
        <w:tc>
          <w:tcPr>
            <w:tcW w:w="1350" w:type="dxa"/>
          </w:tcPr>
          <w:p w14:paraId="2B7DC35B" w14:textId="067F834E"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-.09</w:t>
            </w:r>
          </w:p>
          <w:p w14:paraId="12BC5613"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116</w:t>
            </w:r>
          </w:p>
        </w:tc>
        <w:tc>
          <w:tcPr>
            <w:tcW w:w="1262" w:type="dxa"/>
          </w:tcPr>
          <w:p w14:paraId="5E3ECC79" w14:textId="64DCE8C1"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904E8C" w:rsidRPr="0037318C">
              <w:rPr>
                <w:rFonts w:ascii="Times New Roman" w:hAnsi="Times New Roman" w:cs="Times New Roman"/>
              </w:rPr>
              <w:t>4</w:t>
            </w:r>
          </w:p>
          <w:p w14:paraId="2A37394A"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015</w:t>
            </w:r>
          </w:p>
        </w:tc>
      </w:tr>
      <w:tr w:rsidR="00E03F61" w:rsidRPr="005925EF" w14:paraId="72C786F7" w14:textId="77777777" w:rsidTr="00C528EB">
        <w:tc>
          <w:tcPr>
            <w:cnfStyle w:val="001000000000" w:firstRow="0" w:lastRow="0" w:firstColumn="1" w:lastColumn="0" w:oddVBand="0" w:evenVBand="0" w:oddHBand="0" w:evenHBand="0" w:firstRowFirstColumn="0" w:firstRowLastColumn="0" w:lastRowFirstColumn="0" w:lastRowLastColumn="0"/>
            <w:tcW w:w="3600" w:type="dxa"/>
          </w:tcPr>
          <w:p w14:paraId="71CEBD2B" w14:textId="64280104"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Emory CF</w:t>
            </w:r>
            <w:r w:rsidR="00E03F61" w:rsidRPr="0037318C">
              <w:rPr>
                <w:rFonts w:ascii="Times New Roman" w:hAnsi="Times New Roman" w:cs="Times New Roman"/>
              </w:rPr>
              <w:t xml:space="preserve"> Immediate</w:t>
            </w:r>
          </w:p>
        </w:tc>
        <w:tc>
          <w:tcPr>
            <w:tcW w:w="1440" w:type="dxa"/>
          </w:tcPr>
          <w:p w14:paraId="233C1D39" w14:textId="09DA0E68"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w:t>
            </w:r>
            <w:r w:rsidR="001704FE" w:rsidRPr="0037318C">
              <w:rPr>
                <w:rFonts w:ascii="Times New Roman" w:hAnsi="Times New Roman" w:cs="Times New Roman"/>
              </w:rPr>
              <w:t>4</w:t>
            </w:r>
          </w:p>
          <w:p w14:paraId="5439DE43"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440" w:type="dxa"/>
          </w:tcPr>
          <w:p w14:paraId="4B107FEA" w14:textId="0D675A8A"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-.01</w:t>
            </w:r>
          </w:p>
          <w:p w14:paraId="53080A19"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804</w:t>
            </w:r>
          </w:p>
        </w:tc>
        <w:tc>
          <w:tcPr>
            <w:tcW w:w="1350" w:type="dxa"/>
          </w:tcPr>
          <w:p w14:paraId="767855F8" w14:textId="510920CC"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A27D4E" w:rsidRPr="0037318C">
              <w:rPr>
                <w:rFonts w:ascii="Times New Roman" w:hAnsi="Times New Roman" w:cs="Times New Roman"/>
              </w:rPr>
              <w:t>6</w:t>
            </w:r>
          </w:p>
          <w:p w14:paraId="0186F2B9"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.006</w:t>
            </w:r>
          </w:p>
        </w:tc>
        <w:tc>
          <w:tcPr>
            <w:tcW w:w="1262" w:type="dxa"/>
          </w:tcPr>
          <w:p w14:paraId="311A5EC7" w14:textId="663C0295"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.05</w:t>
            </w:r>
          </w:p>
          <w:p w14:paraId="5BB2BB47"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 xml:space="preserve"> p=.</w:t>
            </w:r>
            <w:r w:rsidRPr="0037318C">
              <w:rPr>
                <w:rFonts w:ascii="Times New Roman" w:hAnsi="Times New Roman" w:cs="Times New Roman"/>
              </w:rPr>
              <w:t>377</w:t>
            </w:r>
          </w:p>
        </w:tc>
      </w:tr>
      <w:tr w:rsidR="00E03F61" w:rsidRPr="005925EF" w14:paraId="414E0519" w14:textId="77777777" w:rsidTr="00C52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B91B71A" w14:textId="72B1CDB1"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Emory CF</w:t>
            </w:r>
            <w:r w:rsidR="00E03F61" w:rsidRPr="0037318C">
              <w:rPr>
                <w:rFonts w:ascii="Times New Roman" w:hAnsi="Times New Roman" w:cs="Times New Roman"/>
              </w:rPr>
              <w:t xml:space="preserve"> Delay</w:t>
            </w:r>
          </w:p>
        </w:tc>
        <w:tc>
          <w:tcPr>
            <w:tcW w:w="1440" w:type="dxa"/>
          </w:tcPr>
          <w:p w14:paraId="502A4692" w14:textId="273BEB1E"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A27D4E" w:rsidRPr="0037318C">
              <w:rPr>
                <w:rFonts w:ascii="Times New Roman" w:hAnsi="Times New Roman" w:cs="Times New Roman"/>
              </w:rPr>
              <w:t>9</w:t>
            </w:r>
          </w:p>
          <w:p w14:paraId="00E23F10"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001</w:t>
            </w:r>
          </w:p>
        </w:tc>
        <w:tc>
          <w:tcPr>
            <w:tcW w:w="1440" w:type="dxa"/>
          </w:tcPr>
          <w:p w14:paraId="0299EB22" w14:textId="40B7A156"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w:t>
            </w:r>
            <w:r w:rsidR="00A27D4E" w:rsidRPr="0037318C">
              <w:rPr>
                <w:rFonts w:ascii="Times New Roman" w:hAnsi="Times New Roman" w:cs="Times New Roman"/>
              </w:rPr>
              <w:t>1</w:t>
            </w:r>
          </w:p>
          <w:p w14:paraId="65DE322B"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909</w:t>
            </w:r>
          </w:p>
        </w:tc>
        <w:tc>
          <w:tcPr>
            <w:tcW w:w="1350" w:type="dxa"/>
          </w:tcPr>
          <w:p w14:paraId="18379784" w14:textId="5FB52600"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w:t>
            </w:r>
            <w:r w:rsidR="00A27D4E" w:rsidRPr="0037318C">
              <w:rPr>
                <w:rFonts w:ascii="Times New Roman" w:hAnsi="Times New Roman" w:cs="Times New Roman"/>
              </w:rPr>
              <w:t>6</w:t>
            </w:r>
          </w:p>
          <w:p w14:paraId="27BC5FCC"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005</w:t>
            </w:r>
          </w:p>
        </w:tc>
        <w:tc>
          <w:tcPr>
            <w:tcW w:w="1262" w:type="dxa"/>
          </w:tcPr>
          <w:p w14:paraId="00B3DB79" w14:textId="437FABF6"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.04</w:t>
            </w:r>
          </w:p>
          <w:p w14:paraId="0EF75394" w14:textId="77777777" w:rsidR="00E03F61" w:rsidRPr="0037318C" w:rsidRDefault="00E03F61" w:rsidP="00AB54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310</w:t>
            </w:r>
          </w:p>
        </w:tc>
      </w:tr>
      <w:tr w:rsidR="00E03F61" w:rsidRPr="005925EF" w14:paraId="2F0C543E" w14:textId="77777777" w:rsidTr="00C528EB">
        <w:tc>
          <w:tcPr>
            <w:cnfStyle w:val="001000000000" w:firstRow="0" w:lastRow="0" w:firstColumn="1" w:lastColumn="0" w:oddVBand="0" w:evenVBand="0" w:oddHBand="0" w:evenHBand="0" w:firstRowFirstColumn="0" w:firstRowLastColumn="0" w:lastRowFirstColumn="0" w:lastRowLastColumn="0"/>
            <w:tcW w:w="3600" w:type="dxa"/>
          </w:tcPr>
          <w:p w14:paraId="69265520" w14:textId="6FBB771E" w:rsidR="00E03F61" w:rsidRPr="0037318C" w:rsidRDefault="00C528EB" w:rsidP="00CE1C7A">
            <w:pPr>
              <w:spacing w:line="480" w:lineRule="auto"/>
              <w:jc w:val="center"/>
              <w:rPr>
                <w:rFonts w:ascii="Times New Roman" w:hAnsi="Times New Roman" w:cs="Times New Roman"/>
              </w:rPr>
            </w:pPr>
            <w:r w:rsidRPr="0037318C">
              <w:rPr>
                <w:rFonts w:ascii="Times New Roman" w:hAnsi="Times New Roman" w:cs="Times New Roman"/>
              </w:rPr>
              <w:t>Emory CF</w:t>
            </w:r>
            <w:r w:rsidR="00E03F61" w:rsidRPr="0037318C">
              <w:rPr>
                <w:rFonts w:ascii="Times New Roman" w:hAnsi="Times New Roman" w:cs="Times New Roman"/>
              </w:rPr>
              <w:t xml:space="preserve"> Recognition</w:t>
            </w:r>
          </w:p>
        </w:tc>
        <w:tc>
          <w:tcPr>
            <w:tcW w:w="1440" w:type="dxa"/>
          </w:tcPr>
          <w:p w14:paraId="7E9CA841" w14:textId="13F4CDAB"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-.20</w:t>
            </w:r>
          </w:p>
          <w:p w14:paraId="5AEFBA93"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440" w:type="dxa"/>
          </w:tcPr>
          <w:p w14:paraId="39D58812" w14:textId="3182CFAC"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.06</w:t>
            </w:r>
          </w:p>
          <w:p w14:paraId="4FD1FF3E"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287</w:t>
            </w:r>
          </w:p>
        </w:tc>
        <w:tc>
          <w:tcPr>
            <w:tcW w:w="1350" w:type="dxa"/>
          </w:tcPr>
          <w:p w14:paraId="4639CC28" w14:textId="0265B5F5"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-.2</w:t>
            </w:r>
            <w:r w:rsidR="00A27D4E" w:rsidRPr="0037318C">
              <w:rPr>
                <w:rFonts w:ascii="Times New Roman" w:hAnsi="Times New Roman" w:cs="Times New Roman"/>
              </w:rPr>
              <w:t>5</w:t>
            </w:r>
          </w:p>
          <w:p w14:paraId="325A042E"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&lt;.001</w:t>
            </w:r>
          </w:p>
        </w:tc>
        <w:tc>
          <w:tcPr>
            <w:tcW w:w="1262" w:type="dxa"/>
          </w:tcPr>
          <w:p w14:paraId="425F36E5" w14:textId="13021B86"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rPr>
              <w:t>.11</w:t>
            </w:r>
          </w:p>
          <w:p w14:paraId="59C9D564" w14:textId="77777777" w:rsidR="00E03F61" w:rsidRPr="0037318C" w:rsidRDefault="00E03F61" w:rsidP="00AB54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18C">
              <w:rPr>
                <w:rFonts w:ascii="Times New Roman" w:hAnsi="Times New Roman" w:cs="Times New Roman"/>
                <w:i/>
                <w:iCs w:val="0"/>
              </w:rPr>
              <w:t>p=.</w:t>
            </w:r>
            <w:r w:rsidRPr="0037318C">
              <w:rPr>
                <w:rFonts w:ascii="Times New Roman" w:hAnsi="Times New Roman" w:cs="Times New Roman"/>
              </w:rPr>
              <w:t>051</w:t>
            </w:r>
          </w:p>
        </w:tc>
      </w:tr>
    </w:tbl>
    <w:p w14:paraId="07088C1E" w14:textId="77777777" w:rsidR="00E03F61" w:rsidRPr="00BE20F0" w:rsidRDefault="00E03F61" w:rsidP="00E03F61">
      <w:pPr>
        <w:rPr>
          <w:rFonts w:ascii="Times New Roman" w:hAnsi="Times New Roman" w:cs="Times New Roman"/>
          <w:b/>
          <w:bCs/>
          <w:sz w:val="24"/>
          <w:szCs w:val="24"/>
        </w:rPr>
      </w:pPr>
    </w:p>
    <w:p w14:paraId="59AF589D" w14:textId="77777777" w:rsidR="00B35AB3" w:rsidRDefault="00B35AB3">
      <w:pPr>
        <w:rPr>
          <w:rFonts w:ascii="Times New Roman" w:hAnsi="Times New Roman" w:cs="Times New Roman"/>
          <w:b/>
          <w:bCs/>
        </w:rPr>
      </w:pPr>
      <w:r>
        <w:rPr>
          <w:rFonts w:ascii="Times New Roman" w:hAnsi="Times New Roman" w:cs="Times New Roman"/>
          <w:b/>
          <w:bCs/>
        </w:rPr>
        <w:br w:type="page"/>
      </w:r>
    </w:p>
    <w:p w14:paraId="6DF41A36" w14:textId="64B6F3AE" w:rsidR="00E03F61" w:rsidRPr="005362BE" w:rsidRDefault="00772CD2" w:rsidP="005362BE">
      <w:pPr>
        <w:rPr>
          <w:rFonts w:ascii="Times New Roman" w:hAnsi="Times New Roman" w:cs="Times New Roman"/>
          <w:b/>
          <w:bCs/>
        </w:rPr>
      </w:pPr>
      <w:r w:rsidRPr="005362BE">
        <w:rPr>
          <w:rFonts w:ascii="Times New Roman" w:hAnsi="Times New Roman" w:cs="Times New Roman"/>
          <w:b/>
          <w:bCs/>
        </w:rPr>
        <w:lastRenderedPageBreak/>
        <w:t>Prediction of Osterrieth Scores from Emory Scores</w:t>
      </w:r>
      <w:r w:rsidR="00BA7341" w:rsidRPr="005362BE">
        <w:rPr>
          <w:rFonts w:ascii="Times New Roman" w:hAnsi="Times New Roman" w:cs="Times New Roman"/>
          <w:b/>
          <w:bCs/>
        </w:rPr>
        <w:t xml:space="preserve"> using Regression</w:t>
      </w:r>
    </w:p>
    <w:p w14:paraId="23ED1011" w14:textId="116EABCF" w:rsidR="0054309C" w:rsidRDefault="00660CA9" w:rsidP="00491951">
      <w:pPr>
        <w:spacing w:line="480" w:lineRule="auto"/>
        <w:ind w:firstLine="720"/>
        <w:rPr>
          <w:rFonts w:ascii="Times New Roman" w:hAnsi="Times New Roman" w:cs="Times New Roman"/>
          <w:sz w:val="24"/>
          <w:szCs w:val="24"/>
        </w:rPr>
      </w:pPr>
      <w:bookmarkStart w:id="0" w:name="_Hlk174705901"/>
      <w:r w:rsidRPr="00A0107F">
        <w:rPr>
          <w:rFonts w:ascii="Times New Roman" w:hAnsi="Times New Roman" w:cs="Times New Roman"/>
          <w:sz w:val="24"/>
          <w:szCs w:val="24"/>
        </w:rPr>
        <w:t xml:space="preserve">EHBS </w:t>
      </w:r>
      <w:r>
        <w:rPr>
          <w:rFonts w:ascii="Times New Roman" w:hAnsi="Times New Roman" w:cs="Times New Roman"/>
          <w:sz w:val="24"/>
          <w:szCs w:val="24"/>
        </w:rPr>
        <w:t xml:space="preserve">volunteer </w:t>
      </w:r>
      <w:r w:rsidRPr="00A0107F">
        <w:rPr>
          <w:rFonts w:ascii="Times New Roman" w:hAnsi="Times New Roman" w:cs="Times New Roman"/>
          <w:sz w:val="24"/>
          <w:szCs w:val="24"/>
        </w:rPr>
        <w:t xml:space="preserve">data were partitioned </w:t>
      </w:r>
      <w:r w:rsidR="00BD454B" w:rsidRPr="00A0107F">
        <w:rPr>
          <w:rFonts w:ascii="Times New Roman" w:hAnsi="Times New Roman" w:cs="Times New Roman"/>
          <w:sz w:val="24"/>
          <w:szCs w:val="24"/>
        </w:rPr>
        <w:t>into t</w:t>
      </w:r>
      <w:r w:rsidR="00BD454B">
        <w:rPr>
          <w:rFonts w:ascii="Times New Roman" w:hAnsi="Times New Roman" w:cs="Times New Roman"/>
          <w:sz w:val="24"/>
          <w:szCs w:val="24"/>
        </w:rPr>
        <w:t>hree</w:t>
      </w:r>
      <w:r w:rsidR="00BD454B" w:rsidRPr="00A0107F">
        <w:rPr>
          <w:rFonts w:ascii="Times New Roman" w:hAnsi="Times New Roman" w:cs="Times New Roman"/>
          <w:sz w:val="24"/>
          <w:szCs w:val="24"/>
        </w:rPr>
        <w:t xml:space="preserve"> segments </w:t>
      </w:r>
      <w:r w:rsidRPr="00A0107F">
        <w:rPr>
          <w:rFonts w:ascii="Times New Roman" w:hAnsi="Times New Roman" w:cs="Times New Roman"/>
          <w:sz w:val="24"/>
          <w:szCs w:val="24"/>
        </w:rPr>
        <w:t xml:space="preserve">using SAS PROC SURVEYSELECT for simple random sampling with a split of </w:t>
      </w:r>
      <w:r w:rsidR="007C3115">
        <w:rPr>
          <w:rFonts w:ascii="Times New Roman" w:hAnsi="Times New Roman" w:cs="Times New Roman"/>
          <w:sz w:val="24"/>
          <w:szCs w:val="24"/>
        </w:rPr>
        <w:t>6</w:t>
      </w:r>
      <w:r w:rsidR="007C3115" w:rsidRPr="00A0107F">
        <w:rPr>
          <w:rFonts w:ascii="Times New Roman" w:hAnsi="Times New Roman" w:cs="Times New Roman"/>
          <w:sz w:val="24"/>
          <w:szCs w:val="24"/>
        </w:rPr>
        <w:t>0</w:t>
      </w:r>
      <w:r w:rsidRPr="00A0107F">
        <w:rPr>
          <w:rFonts w:ascii="Times New Roman" w:hAnsi="Times New Roman" w:cs="Times New Roman"/>
          <w:sz w:val="24"/>
          <w:szCs w:val="24"/>
        </w:rPr>
        <w:t>% for training</w:t>
      </w:r>
      <w:r w:rsidR="007C3115">
        <w:rPr>
          <w:rFonts w:ascii="Times New Roman" w:hAnsi="Times New Roman" w:cs="Times New Roman"/>
          <w:sz w:val="24"/>
          <w:szCs w:val="24"/>
        </w:rPr>
        <w:t xml:space="preserve">, 30% for validation, </w:t>
      </w:r>
      <w:r w:rsidRPr="00A0107F">
        <w:rPr>
          <w:rFonts w:ascii="Times New Roman" w:hAnsi="Times New Roman" w:cs="Times New Roman"/>
          <w:sz w:val="24"/>
          <w:szCs w:val="24"/>
        </w:rPr>
        <w:t xml:space="preserve">and </w:t>
      </w:r>
      <w:r w:rsidR="007C3115">
        <w:rPr>
          <w:rFonts w:ascii="Times New Roman" w:hAnsi="Times New Roman" w:cs="Times New Roman"/>
          <w:sz w:val="24"/>
          <w:szCs w:val="24"/>
        </w:rPr>
        <w:t>10</w:t>
      </w:r>
      <w:r w:rsidRPr="00A0107F">
        <w:rPr>
          <w:rFonts w:ascii="Times New Roman" w:hAnsi="Times New Roman" w:cs="Times New Roman"/>
          <w:sz w:val="24"/>
          <w:szCs w:val="24"/>
        </w:rPr>
        <w:t xml:space="preserve">% for </w:t>
      </w:r>
      <w:r w:rsidR="007C3115">
        <w:rPr>
          <w:rFonts w:ascii="Times New Roman" w:hAnsi="Times New Roman" w:cs="Times New Roman"/>
          <w:sz w:val="24"/>
          <w:szCs w:val="24"/>
        </w:rPr>
        <w:t>testing</w:t>
      </w:r>
      <w:r w:rsidRPr="00A0107F">
        <w:rPr>
          <w:rFonts w:ascii="Times New Roman" w:hAnsi="Times New Roman" w:cs="Times New Roman"/>
          <w:sz w:val="24"/>
          <w:szCs w:val="24"/>
        </w:rPr>
        <w:t xml:space="preserve">. </w:t>
      </w:r>
      <w:r w:rsidR="00C97742" w:rsidRPr="00724A2C">
        <w:rPr>
          <w:rFonts w:ascii="Times New Roman" w:hAnsi="Times New Roman" w:cs="Times New Roman"/>
          <w:sz w:val="24"/>
          <w:szCs w:val="24"/>
        </w:rPr>
        <w:t xml:space="preserve">Participants in racial groups </w:t>
      </w:r>
      <w:r w:rsidR="00C97742">
        <w:rPr>
          <w:rFonts w:ascii="Times New Roman" w:hAnsi="Times New Roman" w:cs="Times New Roman"/>
          <w:sz w:val="24"/>
          <w:szCs w:val="24"/>
        </w:rPr>
        <w:t xml:space="preserve">other than Black or White </w:t>
      </w:r>
      <w:r w:rsidR="00C97742" w:rsidRPr="00724A2C">
        <w:rPr>
          <w:rFonts w:ascii="Times New Roman" w:hAnsi="Times New Roman" w:cs="Times New Roman"/>
          <w:sz w:val="24"/>
          <w:szCs w:val="24"/>
        </w:rPr>
        <w:t xml:space="preserve">were excluded </w:t>
      </w:r>
      <w:r w:rsidR="003F73C7">
        <w:rPr>
          <w:rFonts w:ascii="Times New Roman" w:hAnsi="Times New Roman" w:cs="Times New Roman"/>
          <w:sz w:val="24"/>
          <w:szCs w:val="24"/>
        </w:rPr>
        <w:t>from</w:t>
      </w:r>
      <w:r w:rsidR="00C97742" w:rsidRPr="00724A2C">
        <w:rPr>
          <w:rFonts w:ascii="Times New Roman" w:hAnsi="Times New Roman" w:cs="Times New Roman"/>
          <w:sz w:val="24"/>
          <w:szCs w:val="24"/>
        </w:rPr>
        <w:t xml:space="preserve"> the regression analyses</w:t>
      </w:r>
      <w:r w:rsidR="00C97742">
        <w:rPr>
          <w:rFonts w:ascii="Times New Roman" w:hAnsi="Times New Roman" w:cs="Times New Roman"/>
          <w:sz w:val="24"/>
          <w:szCs w:val="24"/>
        </w:rPr>
        <w:t xml:space="preserve"> due to their low representation.</w:t>
      </w:r>
      <w:r w:rsidR="00C97742" w:rsidRPr="00724A2C">
        <w:rPr>
          <w:rFonts w:ascii="Times New Roman" w:hAnsi="Times New Roman" w:cs="Times New Roman"/>
          <w:sz w:val="24"/>
          <w:szCs w:val="24"/>
        </w:rPr>
        <w:t xml:space="preserve"> </w:t>
      </w:r>
      <w:r w:rsidR="00C97742" w:rsidRPr="00A0107F">
        <w:rPr>
          <w:rFonts w:ascii="Times New Roman" w:hAnsi="Times New Roman" w:cs="Times New Roman"/>
          <w:sz w:val="24"/>
          <w:szCs w:val="24"/>
        </w:rPr>
        <w:t xml:space="preserve"> </w:t>
      </w:r>
      <w:r w:rsidRPr="00A0107F">
        <w:rPr>
          <w:rFonts w:ascii="Times New Roman" w:hAnsi="Times New Roman" w:cs="Times New Roman"/>
          <w:sz w:val="24"/>
          <w:szCs w:val="24"/>
        </w:rPr>
        <w:t>Multiple linear regression models were built</w:t>
      </w:r>
      <w:r w:rsidR="00B462AA">
        <w:rPr>
          <w:rFonts w:ascii="Times New Roman" w:hAnsi="Times New Roman" w:cs="Times New Roman"/>
          <w:sz w:val="24"/>
          <w:szCs w:val="24"/>
        </w:rPr>
        <w:t>,</w:t>
      </w:r>
      <w:r w:rsidRPr="00A0107F">
        <w:rPr>
          <w:rFonts w:ascii="Times New Roman" w:hAnsi="Times New Roman" w:cs="Times New Roman"/>
          <w:sz w:val="24"/>
          <w:szCs w:val="24"/>
        </w:rPr>
        <w:t xml:space="preserve"> and </w:t>
      </w:r>
      <w:r w:rsidR="00531154">
        <w:rPr>
          <w:rFonts w:ascii="Times New Roman" w:hAnsi="Times New Roman" w:cs="Times New Roman"/>
          <w:sz w:val="24"/>
          <w:szCs w:val="24"/>
        </w:rPr>
        <w:t xml:space="preserve">the distribution of the </w:t>
      </w:r>
      <w:r w:rsidR="00B462AA">
        <w:rPr>
          <w:rFonts w:ascii="Times New Roman" w:hAnsi="Times New Roman" w:cs="Times New Roman"/>
          <w:sz w:val="24"/>
          <w:szCs w:val="24"/>
        </w:rPr>
        <w:t>residuals w</w:t>
      </w:r>
      <w:r w:rsidR="00531154">
        <w:rPr>
          <w:rFonts w:ascii="Times New Roman" w:hAnsi="Times New Roman" w:cs="Times New Roman"/>
          <w:sz w:val="24"/>
          <w:szCs w:val="24"/>
        </w:rPr>
        <w:t xml:space="preserve">as </w:t>
      </w:r>
      <w:r w:rsidR="007A3454">
        <w:rPr>
          <w:rFonts w:ascii="Times New Roman" w:hAnsi="Times New Roman" w:cs="Times New Roman"/>
          <w:sz w:val="24"/>
          <w:szCs w:val="24"/>
        </w:rPr>
        <w:t>examined</w:t>
      </w:r>
      <w:r w:rsidR="00B462AA">
        <w:rPr>
          <w:rFonts w:ascii="Times New Roman" w:hAnsi="Times New Roman" w:cs="Times New Roman"/>
          <w:sz w:val="24"/>
          <w:szCs w:val="24"/>
        </w:rPr>
        <w:t xml:space="preserve">. Predictive models were </w:t>
      </w:r>
      <w:r w:rsidRPr="00A0107F">
        <w:rPr>
          <w:rFonts w:ascii="Times New Roman" w:hAnsi="Times New Roman" w:cs="Times New Roman"/>
          <w:sz w:val="24"/>
          <w:szCs w:val="24"/>
        </w:rPr>
        <w:t xml:space="preserve">selected </w:t>
      </w:r>
      <w:r w:rsidR="00B462AA">
        <w:rPr>
          <w:rFonts w:ascii="Times New Roman" w:hAnsi="Times New Roman" w:cs="Times New Roman"/>
          <w:sz w:val="24"/>
          <w:szCs w:val="24"/>
        </w:rPr>
        <w:t>using b</w:t>
      </w:r>
      <w:r w:rsidR="00B462AA" w:rsidRPr="00A0107F">
        <w:rPr>
          <w:rFonts w:ascii="Times New Roman" w:hAnsi="Times New Roman" w:cs="Times New Roman"/>
          <w:sz w:val="24"/>
          <w:szCs w:val="24"/>
        </w:rPr>
        <w:t xml:space="preserve">ackward selection with </w:t>
      </w:r>
      <w:r w:rsidR="00D31B96">
        <w:rPr>
          <w:rFonts w:ascii="Times New Roman" w:hAnsi="Times New Roman" w:cs="Times New Roman"/>
          <w:sz w:val="24"/>
          <w:szCs w:val="24"/>
        </w:rPr>
        <w:t>c</w:t>
      </w:r>
      <w:r w:rsidR="00B462AA" w:rsidRPr="00A0107F">
        <w:rPr>
          <w:rFonts w:ascii="Times New Roman" w:hAnsi="Times New Roman" w:cs="Times New Roman"/>
          <w:sz w:val="24"/>
          <w:szCs w:val="24"/>
        </w:rPr>
        <w:t xml:space="preserve">orrected Akaike Criterion (AICC) </w:t>
      </w:r>
      <w:r w:rsidR="00531154">
        <w:rPr>
          <w:rFonts w:ascii="Times New Roman" w:hAnsi="Times New Roman" w:cs="Times New Roman"/>
          <w:sz w:val="24"/>
          <w:szCs w:val="24"/>
        </w:rPr>
        <w:t>as a criteri</w:t>
      </w:r>
      <w:r w:rsidR="003F73C7">
        <w:rPr>
          <w:rFonts w:ascii="Times New Roman" w:hAnsi="Times New Roman" w:cs="Times New Roman"/>
          <w:sz w:val="24"/>
          <w:szCs w:val="24"/>
        </w:rPr>
        <w:t>on</w:t>
      </w:r>
      <w:r w:rsidR="00B462AA" w:rsidRPr="00A0107F">
        <w:rPr>
          <w:rFonts w:ascii="Times New Roman" w:hAnsi="Times New Roman" w:cs="Times New Roman"/>
          <w:sz w:val="24"/>
          <w:szCs w:val="24"/>
        </w:rPr>
        <w:t xml:space="preserve"> for model selection </w:t>
      </w:r>
      <w:r w:rsidRPr="00A0107F">
        <w:rPr>
          <w:rFonts w:ascii="Times New Roman" w:hAnsi="Times New Roman" w:cs="Times New Roman"/>
          <w:sz w:val="24"/>
          <w:szCs w:val="24"/>
        </w:rPr>
        <w:t>in the training data</w:t>
      </w:r>
      <w:r w:rsidR="00DE31F4">
        <w:rPr>
          <w:rFonts w:ascii="Times New Roman" w:hAnsi="Times New Roman" w:cs="Times New Roman"/>
          <w:sz w:val="24"/>
          <w:szCs w:val="24"/>
        </w:rPr>
        <w:t>,</w:t>
      </w:r>
      <w:r w:rsidR="003F73C7">
        <w:rPr>
          <w:rFonts w:ascii="Times New Roman" w:hAnsi="Times New Roman" w:cs="Times New Roman"/>
          <w:sz w:val="24"/>
          <w:szCs w:val="24"/>
        </w:rPr>
        <w:t xml:space="preserve"> </w:t>
      </w:r>
      <w:r w:rsidR="00DE31F4">
        <w:rPr>
          <w:rFonts w:ascii="Times New Roman" w:hAnsi="Times New Roman" w:cs="Times New Roman"/>
          <w:sz w:val="24"/>
          <w:szCs w:val="24"/>
        </w:rPr>
        <w:t xml:space="preserve">and </w:t>
      </w:r>
      <w:r w:rsidR="00EF1EEA">
        <w:rPr>
          <w:rFonts w:ascii="Times New Roman" w:hAnsi="Times New Roman" w:cs="Times New Roman"/>
          <w:sz w:val="24"/>
          <w:szCs w:val="24"/>
        </w:rPr>
        <w:t>model performance was validated in the validation data</w:t>
      </w:r>
      <w:r w:rsidR="00DE31F4">
        <w:rPr>
          <w:rFonts w:ascii="Times New Roman" w:hAnsi="Times New Roman" w:cs="Times New Roman"/>
          <w:sz w:val="24"/>
          <w:szCs w:val="24"/>
        </w:rPr>
        <w:t>.</w:t>
      </w:r>
      <w:r w:rsidR="00EF1EEA">
        <w:rPr>
          <w:rFonts w:ascii="Times New Roman" w:hAnsi="Times New Roman" w:cs="Times New Roman"/>
          <w:sz w:val="24"/>
          <w:szCs w:val="24"/>
        </w:rPr>
        <w:t xml:space="preserve"> </w:t>
      </w:r>
      <w:r w:rsidR="0053557E">
        <w:rPr>
          <w:rFonts w:ascii="Times New Roman" w:hAnsi="Times New Roman" w:cs="Times New Roman"/>
          <w:sz w:val="24"/>
          <w:szCs w:val="24"/>
        </w:rPr>
        <w:tab/>
      </w:r>
      <w:r w:rsidR="0053557E">
        <w:rPr>
          <w:rFonts w:ascii="Times New Roman" w:hAnsi="Times New Roman" w:cs="Times New Roman"/>
          <w:sz w:val="24"/>
          <w:szCs w:val="24"/>
        </w:rPr>
        <w:tab/>
      </w:r>
      <w:r w:rsidRPr="00A0107F">
        <w:rPr>
          <w:rFonts w:ascii="Times New Roman" w:hAnsi="Times New Roman" w:cs="Times New Roman"/>
          <w:sz w:val="24"/>
          <w:szCs w:val="24"/>
        </w:rPr>
        <w:t xml:space="preserve"> </w:t>
      </w:r>
      <w:r w:rsidRPr="000E1B10">
        <w:rPr>
          <w:rFonts w:ascii="Times New Roman" w:hAnsi="Times New Roman" w:cs="Times New Roman"/>
          <w:sz w:val="24"/>
          <w:szCs w:val="24"/>
        </w:rPr>
        <w:t xml:space="preserve">All the quadratic and pairwise interaction terms were examined. R-squared </w:t>
      </w:r>
      <w:r w:rsidRPr="00A0107F">
        <w:rPr>
          <w:rFonts w:ascii="Times New Roman" w:hAnsi="Times New Roman" w:cs="Times New Roman"/>
          <w:sz w:val="24"/>
          <w:szCs w:val="24"/>
        </w:rPr>
        <w:t>(</w:t>
      </w:r>
      <w:r w:rsidRPr="00A0107F">
        <w:rPr>
          <w:rFonts w:ascii="Times New Roman" w:hAnsi="Times New Roman" w:cs="Times New Roman"/>
          <w:i/>
          <w:sz w:val="24"/>
          <w:szCs w:val="24"/>
        </w:rPr>
        <w:t>R</w:t>
      </w:r>
      <w:r w:rsidRPr="00A0107F">
        <w:rPr>
          <w:rFonts w:ascii="Times New Roman" w:hAnsi="Times New Roman" w:cs="Times New Roman"/>
          <w:i/>
          <w:sz w:val="24"/>
          <w:szCs w:val="24"/>
          <w:vertAlign w:val="superscript"/>
        </w:rPr>
        <w:t>2</w:t>
      </w:r>
      <w:r w:rsidRPr="00A0107F">
        <w:rPr>
          <w:rFonts w:ascii="Times New Roman" w:hAnsi="Times New Roman" w:cs="Times New Roman"/>
          <w:sz w:val="24"/>
          <w:szCs w:val="24"/>
        </w:rPr>
        <w:t>)</w:t>
      </w:r>
      <w:r>
        <w:rPr>
          <w:rFonts w:ascii="Times New Roman" w:hAnsi="Times New Roman" w:cs="Times New Roman"/>
          <w:sz w:val="24"/>
          <w:szCs w:val="24"/>
        </w:rPr>
        <w:t xml:space="preserve"> </w:t>
      </w:r>
      <w:r w:rsidRPr="00A0107F">
        <w:rPr>
          <w:rFonts w:ascii="Times New Roman" w:hAnsi="Times New Roman" w:cs="Times New Roman"/>
          <w:sz w:val="24"/>
          <w:szCs w:val="24"/>
        </w:rPr>
        <w:t>was used to measure how well the model fit</w:t>
      </w:r>
      <w:r w:rsidR="00D74044">
        <w:rPr>
          <w:rFonts w:ascii="Times New Roman" w:hAnsi="Times New Roman" w:cs="Times New Roman"/>
          <w:sz w:val="24"/>
          <w:szCs w:val="24"/>
        </w:rPr>
        <w:t>s</w:t>
      </w:r>
      <w:r w:rsidRPr="00A0107F">
        <w:rPr>
          <w:rFonts w:ascii="Times New Roman" w:hAnsi="Times New Roman" w:cs="Times New Roman"/>
          <w:sz w:val="24"/>
          <w:szCs w:val="24"/>
        </w:rPr>
        <w:t xml:space="preserve"> the data. </w:t>
      </w:r>
      <w:r w:rsidR="00263453">
        <w:rPr>
          <w:rFonts w:ascii="Times New Roman" w:hAnsi="Times New Roman" w:cs="Times New Roman"/>
          <w:sz w:val="24"/>
          <w:szCs w:val="24"/>
        </w:rPr>
        <w:t xml:space="preserve">Average squared error (ASE) </w:t>
      </w:r>
      <w:r w:rsidR="00263453" w:rsidRPr="00263453">
        <w:rPr>
          <w:rFonts w:ascii="Times New Roman" w:hAnsi="Times New Roman" w:cs="Times New Roman"/>
          <w:sz w:val="24"/>
          <w:szCs w:val="24"/>
        </w:rPr>
        <w:t xml:space="preserve">represents the average of the squared difference between </w:t>
      </w:r>
      <w:r w:rsidR="00263453">
        <w:rPr>
          <w:rFonts w:ascii="Times New Roman" w:hAnsi="Times New Roman" w:cs="Times New Roman"/>
          <w:sz w:val="24"/>
          <w:szCs w:val="24"/>
        </w:rPr>
        <w:t xml:space="preserve">the </w:t>
      </w:r>
      <w:r w:rsidR="00263453" w:rsidRPr="00A0107F">
        <w:rPr>
          <w:rFonts w:ascii="Times New Roman" w:hAnsi="Times New Roman" w:cs="Times New Roman"/>
          <w:sz w:val="24"/>
          <w:szCs w:val="24"/>
        </w:rPr>
        <w:t>predicted and observed</w:t>
      </w:r>
      <w:r w:rsidR="00263453" w:rsidRPr="00263453">
        <w:rPr>
          <w:rFonts w:ascii="Times New Roman" w:hAnsi="Times New Roman" w:cs="Times New Roman"/>
          <w:sz w:val="24"/>
          <w:szCs w:val="24"/>
        </w:rPr>
        <w:t xml:space="preserve"> values</w:t>
      </w:r>
      <w:r w:rsidR="00263453">
        <w:rPr>
          <w:rFonts w:ascii="Times New Roman" w:hAnsi="Times New Roman" w:cs="Times New Roman"/>
          <w:sz w:val="24"/>
          <w:szCs w:val="24"/>
        </w:rPr>
        <w:t xml:space="preserve">. When ASEs for the three subsets are similar, the selected predictive model is reasonable. </w:t>
      </w:r>
      <w:r w:rsidRPr="00A0107F">
        <w:rPr>
          <w:rFonts w:ascii="Times New Roman" w:hAnsi="Times New Roman" w:cs="Times New Roman"/>
          <w:sz w:val="24"/>
          <w:szCs w:val="24"/>
        </w:rPr>
        <w:t>Root Mean Square Error (R</w:t>
      </w:r>
      <w:r>
        <w:rPr>
          <w:rFonts w:ascii="Times New Roman" w:hAnsi="Times New Roman" w:cs="Times New Roman"/>
          <w:sz w:val="24"/>
          <w:szCs w:val="24"/>
        </w:rPr>
        <w:t>MS</w:t>
      </w:r>
      <w:r w:rsidRPr="00A0107F">
        <w:rPr>
          <w:rFonts w:ascii="Times New Roman" w:hAnsi="Times New Roman" w:cs="Times New Roman"/>
          <w:sz w:val="24"/>
          <w:szCs w:val="24"/>
        </w:rPr>
        <w:t xml:space="preserve">E) </w:t>
      </w:r>
      <w:r w:rsidR="00263453" w:rsidRPr="00263453">
        <w:rPr>
          <w:rFonts w:ascii="Times New Roman" w:hAnsi="Times New Roman" w:cs="Times New Roman"/>
          <w:sz w:val="24"/>
          <w:szCs w:val="24"/>
        </w:rPr>
        <w:t>is the square root of</w:t>
      </w:r>
      <w:r w:rsidR="00263453">
        <w:rPr>
          <w:rFonts w:ascii="Times New Roman" w:hAnsi="Times New Roman" w:cs="Times New Roman"/>
          <w:sz w:val="24"/>
          <w:szCs w:val="24"/>
        </w:rPr>
        <w:t xml:space="preserve"> ASE </w:t>
      </w:r>
      <w:r w:rsidRPr="00A0107F">
        <w:rPr>
          <w:rFonts w:ascii="Times New Roman" w:hAnsi="Times New Roman" w:cs="Times New Roman"/>
          <w:sz w:val="24"/>
          <w:szCs w:val="24"/>
        </w:rPr>
        <w:t xml:space="preserve">and </w:t>
      </w:r>
      <w:r w:rsidRPr="000E1B10">
        <w:rPr>
          <w:rFonts w:ascii="Times New Roman" w:hAnsi="Times New Roman" w:cs="Times New Roman"/>
          <w:sz w:val="24"/>
          <w:szCs w:val="24"/>
        </w:rPr>
        <w:t>was used to estimate prediction error</w:t>
      </w:r>
      <w:r w:rsidR="00973955">
        <w:rPr>
          <w:rFonts w:ascii="Times New Roman" w:hAnsi="Times New Roman" w:cs="Times New Roman"/>
          <w:sz w:val="24"/>
          <w:szCs w:val="24"/>
        </w:rPr>
        <w:t xml:space="preserve">.  </w:t>
      </w:r>
      <w:r w:rsidR="00795FCB" w:rsidRPr="00795FCB">
        <w:rPr>
          <w:rFonts w:ascii="Times New Roman" w:hAnsi="Times New Roman" w:cs="Times New Roman"/>
          <w:sz w:val="24"/>
          <w:szCs w:val="24"/>
        </w:rPr>
        <w:t>RMSE is reported using the same units as the dependent variable</w:t>
      </w:r>
      <w:r w:rsidR="0027678F">
        <w:rPr>
          <w:rFonts w:ascii="Times New Roman" w:hAnsi="Times New Roman" w:cs="Times New Roman"/>
          <w:sz w:val="24"/>
          <w:szCs w:val="24"/>
        </w:rPr>
        <w:t xml:space="preserve">, with </w:t>
      </w:r>
      <w:r w:rsidR="00E676FF" w:rsidRPr="00E676FF">
        <w:rPr>
          <w:rFonts w:ascii="Times New Roman" w:hAnsi="Times New Roman" w:cs="Times New Roman"/>
          <w:sz w:val="24"/>
          <w:szCs w:val="24"/>
        </w:rPr>
        <w:t xml:space="preserve">RMSE less than 10% considered good.  </w:t>
      </w:r>
      <w:r w:rsidRPr="00A0107F">
        <w:rPr>
          <w:rFonts w:ascii="Times New Roman" w:hAnsi="Times New Roman" w:cs="Times New Roman"/>
          <w:sz w:val="24"/>
          <w:szCs w:val="24"/>
        </w:rPr>
        <w:t xml:space="preserve">The resultant multiple linear regression equation allows the prediction of traditional Osterrieth values from </w:t>
      </w:r>
      <w:r>
        <w:rPr>
          <w:rFonts w:ascii="Times New Roman" w:hAnsi="Times New Roman" w:cs="Times New Roman"/>
          <w:sz w:val="24"/>
          <w:szCs w:val="24"/>
        </w:rPr>
        <w:t>Emory</w:t>
      </w:r>
      <w:r w:rsidRPr="00A0107F">
        <w:rPr>
          <w:rFonts w:ascii="Times New Roman" w:hAnsi="Times New Roman" w:cs="Times New Roman"/>
          <w:sz w:val="24"/>
          <w:szCs w:val="24"/>
        </w:rPr>
        <w:t xml:space="preserve"> scores</w:t>
      </w:r>
      <w:r>
        <w:rPr>
          <w:rFonts w:ascii="Times New Roman" w:hAnsi="Times New Roman" w:cs="Times New Roman"/>
          <w:sz w:val="24"/>
          <w:szCs w:val="24"/>
        </w:rPr>
        <w:t xml:space="preserve">.  </w:t>
      </w:r>
      <w:r w:rsidRPr="000E1B10">
        <w:rPr>
          <w:rFonts w:ascii="Times New Roman" w:hAnsi="Times New Roman" w:cs="Times New Roman"/>
          <w:sz w:val="24"/>
          <w:szCs w:val="24"/>
        </w:rPr>
        <w:t xml:space="preserve">In all analyses, a </w:t>
      </w:r>
      <w:r w:rsidRPr="00A0107F">
        <w:rPr>
          <w:rFonts w:ascii="Times New Roman" w:hAnsi="Times New Roman" w:cs="Times New Roman"/>
          <w:i/>
          <w:sz w:val="24"/>
          <w:szCs w:val="24"/>
        </w:rPr>
        <w:t>p</w:t>
      </w:r>
      <w:r w:rsidRPr="000E1B10">
        <w:rPr>
          <w:rFonts w:ascii="Times New Roman" w:hAnsi="Times New Roman" w:cs="Times New Roman"/>
          <w:sz w:val="24"/>
          <w:szCs w:val="24"/>
        </w:rPr>
        <w:t>-value less than or equal to 0.05 was used to indicate statistical significance.</w:t>
      </w:r>
      <w:r>
        <w:rPr>
          <w:rFonts w:ascii="Times New Roman" w:hAnsi="Times New Roman" w:cs="Times New Roman"/>
          <w:sz w:val="24"/>
          <w:szCs w:val="24"/>
        </w:rPr>
        <w:t xml:space="preserve">  </w:t>
      </w:r>
      <w:r w:rsidR="00450F31" w:rsidRPr="00A0107F">
        <w:rPr>
          <w:rFonts w:ascii="Times New Roman" w:hAnsi="Times New Roman" w:cs="Times New Roman"/>
          <w:sz w:val="24"/>
          <w:szCs w:val="24"/>
        </w:rPr>
        <w:t xml:space="preserve">Age </w:t>
      </w:r>
      <w:r w:rsidR="00450F31">
        <w:rPr>
          <w:rFonts w:ascii="Times New Roman" w:hAnsi="Times New Roman" w:cs="Times New Roman"/>
          <w:sz w:val="24"/>
          <w:szCs w:val="24"/>
        </w:rPr>
        <w:t>wa</w:t>
      </w:r>
      <w:r w:rsidR="00450F31" w:rsidRPr="00A0107F">
        <w:rPr>
          <w:rFonts w:ascii="Times New Roman" w:hAnsi="Times New Roman" w:cs="Times New Roman"/>
          <w:sz w:val="24"/>
          <w:szCs w:val="24"/>
        </w:rPr>
        <w:t xml:space="preserve">s a significant predictor in Pearson correlation with immediate recall but not in the multiple linear regression. </w:t>
      </w:r>
    </w:p>
    <w:p w14:paraId="45A5E630" w14:textId="4C72146F" w:rsidR="00AA5758" w:rsidRDefault="0054309C" w:rsidP="0033354E">
      <w:pPr>
        <w:spacing w:line="480" w:lineRule="auto"/>
        <w:ind w:firstLine="720"/>
        <w:rPr>
          <w:rFonts w:ascii="Times New Roman" w:hAnsi="Times New Roman" w:cs="Times New Roman"/>
          <w:sz w:val="24"/>
          <w:szCs w:val="24"/>
        </w:rPr>
      </w:pPr>
      <w:r w:rsidRPr="0054309C">
        <w:rPr>
          <w:rFonts w:ascii="Times New Roman" w:hAnsi="Times New Roman" w:cs="Times New Roman"/>
          <w:sz w:val="24"/>
          <w:szCs w:val="24"/>
        </w:rPr>
        <w:t xml:space="preserve"> </w:t>
      </w:r>
      <w:r>
        <w:rPr>
          <w:rFonts w:ascii="Times New Roman" w:hAnsi="Times New Roman" w:cs="Times New Roman"/>
          <w:sz w:val="24"/>
          <w:szCs w:val="24"/>
        </w:rPr>
        <w:t>O</w:t>
      </w:r>
      <w:r w:rsidRPr="009833C3">
        <w:rPr>
          <w:rFonts w:ascii="Times New Roman" w:hAnsi="Times New Roman" w:cs="Times New Roman"/>
          <w:sz w:val="24"/>
          <w:szCs w:val="24"/>
        </w:rPr>
        <w:t xml:space="preserve">nly </w:t>
      </w:r>
      <w:r w:rsidR="00E53205">
        <w:rPr>
          <w:rFonts w:ascii="Times New Roman" w:hAnsi="Times New Roman" w:cs="Times New Roman"/>
          <w:sz w:val="24"/>
          <w:szCs w:val="24"/>
        </w:rPr>
        <w:t>Emory</w:t>
      </w:r>
      <w:r w:rsidRPr="009833C3">
        <w:rPr>
          <w:rFonts w:ascii="Times New Roman" w:hAnsi="Times New Roman" w:cs="Times New Roman"/>
          <w:sz w:val="24"/>
          <w:szCs w:val="24"/>
        </w:rPr>
        <w:t xml:space="preserve"> Immediate and Education remained </w:t>
      </w:r>
      <w:r>
        <w:rPr>
          <w:rFonts w:ascii="Times New Roman" w:hAnsi="Times New Roman" w:cs="Times New Roman"/>
          <w:sz w:val="24"/>
          <w:szCs w:val="24"/>
        </w:rPr>
        <w:t xml:space="preserve">in the selected predictive model for </w:t>
      </w:r>
      <w:r w:rsidRPr="009833C3">
        <w:rPr>
          <w:rFonts w:ascii="Times New Roman" w:hAnsi="Times New Roman" w:cs="Times New Roman"/>
          <w:sz w:val="24"/>
          <w:szCs w:val="24"/>
        </w:rPr>
        <w:t>Osterrieth Immediate</w:t>
      </w:r>
      <w:r>
        <w:rPr>
          <w:rFonts w:ascii="Times New Roman" w:hAnsi="Times New Roman" w:cs="Times New Roman"/>
          <w:sz w:val="24"/>
          <w:szCs w:val="24"/>
        </w:rPr>
        <w:t xml:space="preserve"> recall</w:t>
      </w:r>
      <w:r w:rsidR="00450F31" w:rsidRPr="009833C3">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EF4C9F">
        <w:rPr>
          <w:rFonts w:ascii="Times New Roman" w:hAnsi="Times New Roman" w:cs="Times New Roman"/>
          <w:sz w:val="24"/>
          <w:szCs w:val="24"/>
        </w:rPr>
        <w:t xml:space="preserve">the ASEs being </w:t>
      </w:r>
      <w:r>
        <w:rPr>
          <w:rFonts w:ascii="Times New Roman" w:hAnsi="Times New Roman" w:cs="Times New Roman"/>
          <w:sz w:val="24"/>
          <w:szCs w:val="24"/>
        </w:rPr>
        <w:t>similar across the three datasets</w:t>
      </w:r>
      <w:r w:rsidR="00F52015">
        <w:rPr>
          <w:rFonts w:ascii="Times New Roman" w:hAnsi="Times New Roman" w:cs="Times New Roman"/>
          <w:sz w:val="24"/>
          <w:szCs w:val="24"/>
        </w:rPr>
        <w:t xml:space="preserve"> (11.0, 11.5</w:t>
      </w:r>
      <w:r w:rsidR="00063091">
        <w:rPr>
          <w:rFonts w:ascii="Times New Roman" w:hAnsi="Times New Roman" w:cs="Times New Roman"/>
          <w:sz w:val="24"/>
          <w:szCs w:val="24"/>
        </w:rPr>
        <w:t>,</w:t>
      </w:r>
      <w:r w:rsidR="00F52015">
        <w:rPr>
          <w:rFonts w:ascii="Times New Roman" w:hAnsi="Times New Roman" w:cs="Times New Roman"/>
          <w:sz w:val="24"/>
          <w:szCs w:val="24"/>
        </w:rPr>
        <w:t xml:space="preserve"> and 11.2 for training, validation</w:t>
      </w:r>
      <w:r w:rsidR="00063091">
        <w:rPr>
          <w:rFonts w:ascii="Times New Roman" w:hAnsi="Times New Roman" w:cs="Times New Roman"/>
          <w:sz w:val="24"/>
          <w:szCs w:val="24"/>
        </w:rPr>
        <w:t>,</w:t>
      </w:r>
      <w:r w:rsidR="00F52015">
        <w:rPr>
          <w:rFonts w:ascii="Times New Roman" w:hAnsi="Times New Roman" w:cs="Times New Roman"/>
          <w:sz w:val="24"/>
          <w:szCs w:val="24"/>
        </w:rPr>
        <w:t xml:space="preserve"> and testing, respectively</w:t>
      </w:r>
      <w:r w:rsidR="00006C32">
        <w:rPr>
          <w:rFonts w:ascii="Times New Roman" w:hAnsi="Times New Roman" w:cs="Times New Roman"/>
          <w:sz w:val="24"/>
          <w:szCs w:val="24"/>
        </w:rPr>
        <w:t>)</w:t>
      </w:r>
      <w:r>
        <w:rPr>
          <w:rFonts w:ascii="Times New Roman" w:hAnsi="Times New Roman" w:cs="Times New Roman"/>
          <w:sz w:val="24"/>
          <w:szCs w:val="24"/>
        </w:rPr>
        <w:t>.</w:t>
      </w:r>
      <w:r w:rsidR="00F52015">
        <w:rPr>
          <w:rFonts w:ascii="Times New Roman" w:hAnsi="Times New Roman" w:cs="Times New Roman"/>
          <w:sz w:val="24"/>
          <w:szCs w:val="24"/>
        </w:rPr>
        <w:t xml:space="preserve"> </w:t>
      </w:r>
      <w:r w:rsidR="00F52015" w:rsidRPr="0023282D">
        <w:rPr>
          <w:rFonts w:ascii="Times New Roman" w:hAnsi="Times New Roman" w:cs="Times New Roman"/>
          <w:i/>
          <w:sz w:val="24"/>
          <w:szCs w:val="24"/>
        </w:rPr>
        <w:t>R</w:t>
      </w:r>
      <w:r w:rsidR="00F52015" w:rsidRPr="0023282D">
        <w:rPr>
          <w:rFonts w:ascii="Times New Roman" w:hAnsi="Times New Roman" w:cs="Times New Roman"/>
          <w:i/>
          <w:sz w:val="24"/>
          <w:szCs w:val="24"/>
          <w:vertAlign w:val="superscript"/>
        </w:rPr>
        <w:t>2</w:t>
      </w:r>
      <w:r w:rsidR="00F52015">
        <w:rPr>
          <w:rFonts w:ascii="Times New Roman" w:hAnsi="Times New Roman" w:cs="Times New Roman"/>
          <w:iCs/>
          <w:sz w:val="24"/>
          <w:szCs w:val="24"/>
          <w:vertAlign w:val="superscript"/>
        </w:rPr>
        <w:t xml:space="preserve"> </w:t>
      </w:r>
      <w:r w:rsidR="00F52015">
        <w:rPr>
          <w:rFonts w:ascii="Times New Roman" w:hAnsi="Times New Roman" w:cs="Times New Roman"/>
          <w:iCs/>
          <w:sz w:val="24"/>
          <w:szCs w:val="24"/>
        </w:rPr>
        <w:t xml:space="preserve">was 0.74 and RMSE </w:t>
      </w:r>
      <w:r w:rsidR="00E855F2">
        <w:rPr>
          <w:rFonts w:ascii="Times New Roman" w:hAnsi="Times New Roman" w:cs="Times New Roman"/>
          <w:iCs/>
          <w:sz w:val="24"/>
          <w:szCs w:val="24"/>
        </w:rPr>
        <w:t>wa</w:t>
      </w:r>
      <w:r w:rsidR="00F52015">
        <w:rPr>
          <w:rFonts w:ascii="Times New Roman" w:hAnsi="Times New Roman" w:cs="Times New Roman"/>
          <w:iCs/>
          <w:sz w:val="24"/>
          <w:szCs w:val="24"/>
        </w:rPr>
        <w:t xml:space="preserve">s 3.3 </w:t>
      </w:r>
      <w:r w:rsidR="00E855F2">
        <w:rPr>
          <w:rFonts w:ascii="Times New Roman" w:hAnsi="Times New Roman" w:cs="Times New Roman"/>
          <w:iCs/>
          <w:sz w:val="24"/>
          <w:szCs w:val="24"/>
        </w:rPr>
        <w:t xml:space="preserve">for </w:t>
      </w:r>
      <w:r w:rsidR="005679D5">
        <w:rPr>
          <w:rFonts w:ascii="Times New Roman" w:hAnsi="Times New Roman" w:cs="Times New Roman"/>
          <w:iCs/>
          <w:sz w:val="24"/>
          <w:szCs w:val="24"/>
        </w:rPr>
        <w:t xml:space="preserve">the </w:t>
      </w:r>
      <w:r w:rsidR="00E855F2" w:rsidRPr="00A0107F">
        <w:rPr>
          <w:rFonts w:ascii="Times New Roman" w:hAnsi="Times New Roman" w:cs="Times New Roman"/>
          <w:sz w:val="24"/>
          <w:szCs w:val="24"/>
        </w:rPr>
        <w:t>Osterrieth</w:t>
      </w:r>
      <w:r w:rsidR="00E855F2">
        <w:rPr>
          <w:rFonts w:ascii="Times New Roman" w:hAnsi="Times New Roman" w:cs="Times New Roman"/>
          <w:iCs/>
          <w:sz w:val="24"/>
          <w:szCs w:val="24"/>
        </w:rPr>
        <w:t xml:space="preserve"> immediate recall </w:t>
      </w:r>
      <w:r w:rsidR="009D7D83">
        <w:rPr>
          <w:rFonts w:ascii="Times New Roman" w:hAnsi="Times New Roman" w:cs="Times New Roman"/>
          <w:iCs/>
          <w:sz w:val="24"/>
          <w:szCs w:val="24"/>
        </w:rPr>
        <w:t xml:space="preserve">which </w:t>
      </w:r>
      <w:r w:rsidR="00E855F2">
        <w:rPr>
          <w:rFonts w:ascii="Times New Roman" w:hAnsi="Times New Roman" w:cs="Times New Roman"/>
          <w:iCs/>
          <w:sz w:val="24"/>
          <w:szCs w:val="24"/>
        </w:rPr>
        <w:t>rang</w:t>
      </w:r>
      <w:r w:rsidR="009D7D83">
        <w:rPr>
          <w:rFonts w:ascii="Times New Roman" w:hAnsi="Times New Roman" w:cs="Times New Roman"/>
          <w:iCs/>
          <w:sz w:val="24"/>
          <w:szCs w:val="24"/>
        </w:rPr>
        <w:t>ed</w:t>
      </w:r>
      <w:r w:rsidR="00E855F2">
        <w:rPr>
          <w:rFonts w:ascii="Times New Roman" w:hAnsi="Times New Roman" w:cs="Times New Roman"/>
          <w:iCs/>
          <w:sz w:val="24"/>
          <w:szCs w:val="24"/>
        </w:rPr>
        <w:t xml:space="preserve"> from </w:t>
      </w:r>
      <w:r w:rsidR="009D7D83">
        <w:rPr>
          <w:rFonts w:ascii="Times New Roman" w:hAnsi="Times New Roman" w:cs="Times New Roman"/>
          <w:iCs/>
          <w:sz w:val="24"/>
          <w:szCs w:val="24"/>
        </w:rPr>
        <w:t>1</w:t>
      </w:r>
      <w:r w:rsidR="00E855F2">
        <w:rPr>
          <w:rFonts w:ascii="Times New Roman" w:hAnsi="Times New Roman" w:cs="Times New Roman"/>
          <w:iCs/>
          <w:sz w:val="24"/>
          <w:szCs w:val="24"/>
        </w:rPr>
        <w:t xml:space="preserve"> to 3</w:t>
      </w:r>
      <w:r w:rsidR="009D7D83">
        <w:rPr>
          <w:rFonts w:ascii="Times New Roman" w:hAnsi="Times New Roman" w:cs="Times New Roman"/>
          <w:iCs/>
          <w:sz w:val="24"/>
          <w:szCs w:val="24"/>
        </w:rPr>
        <w:t>3</w:t>
      </w:r>
      <w:r w:rsidR="00E855F2">
        <w:rPr>
          <w:rFonts w:ascii="Times New Roman" w:hAnsi="Times New Roman" w:cs="Times New Roman"/>
          <w:iCs/>
          <w:sz w:val="24"/>
          <w:szCs w:val="24"/>
        </w:rPr>
        <w:t>.</w:t>
      </w:r>
      <w:r>
        <w:rPr>
          <w:rFonts w:ascii="Times New Roman" w:hAnsi="Times New Roman" w:cs="Times New Roman"/>
          <w:sz w:val="24"/>
          <w:szCs w:val="24"/>
        </w:rPr>
        <w:t xml:space="preserve"> </w:t>
      </w:r>
      <w:r w:rsidR="00C97742" w:rsidRPr="00C97742">
        <w:rPr>
          <w:rFonts w:ascii="Times New Roman" w:hAnsi="Times New Roman" w:cs="Times New Roman"/>
          <w:sz w:val="24"/>
          <w:szCs w:val="24"/>
        </w:rPr>
        <w:t xml:space="preserve"> </w:t>
      </w:r>
      <w:r w:rsidR="00C97742" w:rsidRPr="00A0107F">
        <w:rPr>
          <w:rFonts w:ascii="Times New Roman" w:hAnsi="Times New Roman" w:cs="Times New Roman"/>
          <w:sz w:val="24"/>
          <w:szCs w:val="24"/>
        </w:rPr>
        <w:t>For consistency and simplicity, quadratic and interaction terms were removed from the</w:t>
      </w:r>
      <w:r w:rsidR="00C97742">
        <w:rPr>
          <w:rFonts w:ascii="Times New Roman" w:hAnsi="Times New Roman" w:cs="Times New Roman"/>
          <w:sz w:val="24"/>
          <w:szCs w:val="24"/>
        </w:rPr>
        <w:t xml:space="preserve"> final</w:t>
      </w:r>
      <w:r w:rsidR="00C97742" w:rsidRPr="00A0107F">
        <w:rPr>
          <w:rFonts w:ascii="Times New Roman" w:hAnsi="Times New Roman" w:cs="Times New Roman"/>
          <w:sz w:val="24"/>
          <w:szCs w:val="24"/>
        </w:rPr>
        <w:t xml:space="preserve"> model</w:t>
      </w:r>
      <w:r w:rsidR="00C97742">
        <w:rPr>
          <w:rFonts w:ascii="Times New Roman" w:hAnsi="Times New Roman" w:cs="Times New Roman"/>
          <w:sz w:val="24"/>
          <w:szCs w:val="24"/>
        </w:rPr>
        <w:t xml:space="preserve"> for</w:t>
      </w:r>
      <w:r w:rsidR="00063091">
        <w:rPr>
          <w:rFonts w:ascii="Times New Roman" w:hAnsi="Times New Roman" w:cs="Times New Roman"/>
          <w:sz w:val="24"/>
          <w:szCs w:val="24"/>
        </w:rPr>
        <w:t xml:space="preserve"> the</w:t>
      </w:r>
      <w:r w:rsidR="00C97742">
        <w:rPr>
          <w:rFonts w:ascii="Times New Roman" w:hAnsi="Times New Roman" w:cs="Times New Roman"/>
          <w:sz w:val="24"/>
          <w:szCs w:val="24"/>
        </w:rPr>
        <w:t xml:space="preserve"> prediction of </w:t>
      </w:r>
      <w:bookmarkStart w:id="1" w:name="_Hlk174629807"/>
      <w:r w:rsidR="00C97742" w:rsidRPr="00A0107F">
        <w:rPr>
          <w:rFonts w:ascii="Times New Roman" w:hAnsi="Times New Roman" w:cs="Times New Roman"/>
          <w:sz w:val="24"/>
          <w:szCs w:val="24"/>
        </w:rPr>
        <w:t>Osterrieth</w:t>
      </w:r>
      <w:bookmarkEnd w:id="1"/>
      <w:r w:rsidR="00C97742">
        <w:rPr>
          <w:rFonts w:ascii="Times New Roman" w:hAnsi="Times New Roman" w:cs="Times New Roman"/>
          <w:sz w:val="24"/>
          <w:szCs w:val="24"/>
        </w:rPr>
        <w:t xml:space="preserve"> delayed recall</w:t>
      </w:r>
      <w:r w:rsidR="0019687F">
        <w:rPr>
          <w:rFonts w:ascii="Times New Roman" w:hAnsi="Times New Roman" w:cs="Times New Roman"/>
          <w:sz w:val="24"/>
          <w:szCs w:val="24"/>
        </w:rPr>
        <w:t>,</w:t>
      </w:r>
      <w:r w:rsidR="00C97742">
        <w:rPr>
          <w:rFonts w:ascii="Times New Roman" w:hAnsi="Times New Roman" w:cs="Times New Roman"/>
          <w:sz w:val="24"/>
          <w:szCs w:val="24"/>
        </w:rPr>
        <w:t xml:space="preserve"> and the exclusion resulted in little change in </w:t>
      </w:r>
      <w:r w:rsidR="00C97742" w:rsidRPr="0023282D">
        <w:rPr>
          <w:rFonts w:ascii="Times New Roman" w:hAnsi="Times New Roman" w:cs="Times New Roman"/>
          <w:i/>
          <w:sz w:val="24"/>
          <w:szCs w:val="24"/>
        </w:rPr>
        <w:t>R</w:t>
      </w:r>
      <w:r w:rsidR="00C97742" w:rsidRPr="0023282D">
        <w:rPr>
          <w:rFonts w:ascii="Times New Roman" w:hAnsi="Times New Roman" w:cs="Times New Roman"/>
          <w:i/>
          <w:sz w:val="24"/>
          <w:szCs w:val="24"/>
          <w:vertAlign w:val="superscript"/>
        </w:rPr>
        <w:t>2</w:t>
      </w:r>
      <w:r w:rsidR="00C97742" w:rsidRPr="00A0107F">
        <w:rPr>
          <w:rFonts w:ascii="Times New Roman" w:hAnsi="Times New Roman" w:cs="Times New Roman"/>
          <w:sz w:val="24"/>
          <w:szCs w:val="24"/>
        </w:rPr>
        <w:t>.</w:t>
      </w:r>
      <w:r w:rsidR="00C97742">
        <w:rPr>
          <w:rFonts w:ascii="Times New Roman" w:hAnsi="Times New Roman" w:cs="Times New Roman"/>
          <w:sz w:val="24"/>
          <w:szCs w:val="24"/>
        </w:rPr>
        <w:t xml:space="preserve"> T</w:t>
      </w:r>
      <w:r w:rsidR="00140725">
        <w:rPr>
          <w:rFonts w:ascii="Times New Roman" w:hAnsi="Times New Roman" w:cs="Times New Roman"/>
          <w:sz w:val="24"/>
          <w:szCs w:val="24"/>
        </w:rPr>
        <w:t xml:space="preserve">he selected effects included </w:t>
      </w:r>
      <w:r w:rsidR="00E53205">
        <w:rPr>
          <w:rFonts w:ascii="Times New Roman" w:hAnsi="Times New Roman" w:cs="Times New Roman"/>
          <w:sz w:val="24"/>
          <w:szCs w:val="24"/>
        </w:rPr>
        <w:t>Emory</w:t>
      </w:r>
      <w:r w:rsidR="00450F31" w:rsidRPr="009833C3">
        <w:rPr>
          <w:rFonts w:ascii="Times New Roman" w:hAnsi="Times New Roman" w:cs="Times New Roman"/>
          <w:sz w:val="24"/>
          <w:szCs w:val="24"/>
        </w:rPr>
        <w:t xml:space="preserve"> Delay</w:t>
      </w:r>
      <w:r w:rsidR="00140725">
        <w:rPr>
          <w:rFonts w:ascii="Times New Roman" w:hAnsi="Times New Roman" w:cs="Times New Roman"/>
          <w:sz w:val="24"/>
          <w:szCs w:val="24"/>
        </w:rPr>
        <w:t>, age, race</w:t>
      </w:r>
      <w:r w:rsidR="00063091">
        <w:rPr>
          <w:rFonts w:ascii="Times New Roman" w:hAnsi="Times New Roman" w:cs="Times New Roman"/>
          <w:sz w:val="24"/>
          <w:szCs w:val="24"/>
        </w:rPr>
        <w:t>,</w:t>
      </w:r>
      <w:r w:rsidR="00450F31" w:rsidRPr="009833C3">
        <w:rPr>
          <w:rFonts w:ascii="Times New Roman" w:hAnsi="Times New Roman" w:cs="Times New Roman"/>
          <w:sz w:val="24"/>
          <w:szCs w:val="24"/>
        </w:rPr>
        <w:t xml:space="preserve"> and </w:t>
      </w:r>
      <w:r w:rsidR="00A44386">
        <w:rPr>
          <w:rFonts w:ascii="Times New Roman" w:hAnsi="Times New Roman" w:cs="Times New Roman"/>
          <w:sz w:val="24"/>
          <w:szCs w:val="24"/>
        </w:rPr>
        <w:t>e</w:t>
      </w:r>
      <w:r w:rsidR="00450F31" w:rsidRPr="009833C3">
        <w:rPr>
          <w:rFonts w:ascii="Times New Roman" w:hAnsi="Times New Roman" w:cs="Times New Roman"/>
          <w:sz w:val="24"/>
          <w:szCs w:val="24"/>
        </w:rPr>
        <w:t>ducation</w:t>
      </w:r>
      <w:r w:rsidR="00EF4C9F">
        <w:rPr>
          <w:rFonts w:ascii="Times New Roman" w:hAnsi="Times New Roman" w:cs="Times New Roman"/>
          <w:sz w:val="24"/>
          <w:szCs w:val="24"/>
        </w:rPr>
        <w:t>,</w:t>
      </w:r>
      <w:r w:rsidR="00450F31" w:rsidRPr="009833C3">
        <w:rPr>
          <w:rFonts w:ascii="Times New Roman" w:hAnsi="Times New Roman" w:cs="Times New Roman"/>
          <w:sz w:val="24"/>
          <w:szCs w:val="24"/>
        </w:rPr>
        <w:t xml:space="preserve"> </w:t>
      </w:r>
      <w:r w:rsidR="00140725">
        <w:rPr>
          <w:rFonts w:ascii="Times New Roman" w:hAnsi="Times New Roman" w:cs="Times New Roman"/>
          <w:sz w:val="24"/>
          <w:szCs w:val="24"/>
        </w:rPr>
        <w:t>with ASE</w:t>
      </w:r>
      <w:r w:rsidR="00EF4C9F">
        <w:rPr>
          <w:rFonts w:ascii="Times New Roman" w:hAnsi="Times New Roman" w:cs="Times New Roman"/>
          <w:sz w:val="24"/>
          <w:szCs w:val="24"/>
        </w:rPr>
        <w:t>s</w:t>
      </w:r>
      <w:r w:rsidR="00C97742">
        <w:rPr>
          <w:rFonts w:ascii="Times New Roman" w:hAnsi="Times New Roman" w:cs="Times New Roman"/>
          <w:sz w:val="24"/>
          <w:szCs w:val="24"/>
        </w:rPr>
        <w:t xml:space="preserve"> </w:t>
      </w:r>
      <w:r w:rsidR="00EF4C9F">
        <w:rPr>
          <w:rFonts w:ascii="Times New Roman" w:hAnsi="Times New Roman" w:cs="Times New Roman"/>
          <w:sz w:val="24"/>
          <w:szCs w:val="24"/>
        </w:rPr>
        <w:t xml:space="preserve">being </w:t>
      </w:r>
      <w:r w:rsidR="00C97742">
        <w:rPr>
          <w:rFonts w:ascii="Times New Roman" w:hAnsi="Times New Roman" w:cs="Times New Roman"/>
          <w:sz w:val="24"/>
          <w:szCs w:val="24"/>
        </w:rPr>
        <w:t>a little bit higher</w:t>
      </w:r>
      <w:r w:rsidR="00140725">
        <w:rPr>
          <w:rFonts w:ascii="Times New Roman" w:hAnsi="Times New Roman" w:cs="Times New Roman"/>
          <w:sz w:val="24"/>
          <w:szCs w:val="24"/>
        </w:rPr>
        <w:t xml:space="preserve"> in the validation</w:t>
      </w:r>
      <w:r w:rsidR="00F52015">
        <w:rPr>
          <w:rFonts w:ascii="Times New Roman" w:hAnsi="Times New Roman" w:cs="Times New Roman"/>
          <w:sz w:val="24"/>
          <w:szCs w:val="24"/>
        </w:rPr>
        <w:t xml:space="preserve"> (13.1)</w:t>
      </w:r>
      <w:r w:rsidR="00140725">
        <w:rPr>
          <w:rFonts w:ascii="Times New Roman" w:hAnsi="Times New Roman" w:cs="Times New Roman"/>
          <w:sz w:val="24"/>
          <w:szCs w:val="24"/>
        </w:rPr>
        <w:t xml:space="preserve"> and testing</w:t>
      </w:r>
      <w:r w:rsidR="00F52015">
        <w:rPr>
          <w:rFonts w:ascii="Times New Roman" w:hAnsi="Times New Roman" w:cs="Times New Roman"/>
          <w:sz w:val="24"/>
          <w:szCs w:val="24"/>
        </w:rPr>
        <w:t xml:space="preserve"> (13.3)</w:t>
      </w:r>
      <w:r w:rsidR="00140725">
        <w:rPr>
          <w:rFonts w:ascii="Times New Roman" w:hAnsi="Times New Roman" w:cs="Times New Roman"/>
          <w:sz w:val="24"/>
          <w:szCs w:val="24"/>
        </w:rPr>
        <w:t xml:space="preserve"> data compared to</w:t>
      </w:r>
      <w:r w:rsidR="00EF4C9F">
        <w:rPr>
          <w:rFonts w:ascii="Times New Roman" w:hAnsi="Times New Roman" w:cs="Times New Roman"/>
          <w:sz w:val="24"/>
          <w:szCs w:val="24"/>
        </w:rPr>
        <w:t xml:space="preserve"> that in the</w:t>
      </w:r>
      <w:r w:rsidR="00140725">
        <w:rPr>
          <w:rFonts w:ascii="Times New Roman" w:hAnsi="Times New Roman" w:cs="Times New Roman"/>
          <w:sz w:val="24"/>
          <w:szCs w:val="24"/>
        </w:rPr>
        <w:t xml:space="preserve"> training</w:t>
      </w:r>
      <w:r w:rsidR="00EF4C9F">
        <w:rPr>
          <w:rFonts w:ascii="Times New Roman" w:hAnsi="Times New Roman" w:cs="Times New Roman"/>
          <w:sz w:val="24"/>
          <w:szCs w:val="24"/>
        </w:rPr>
        <w:t xml:space="preserve"> set</w:t>
      </w:r>
      <w:r w:rsidR="00F52015">
        <w:rPr>
          <w:rFonts w:ascii="Times New Roman" w:hAnsi="Times New Roman" w:cs="Times New Roman"/>
          <w:sz w:val="24"/>
          <w:szCs w:val="24"/>
        </w:rPr>
        <w:t xml:space="preserve"> (10.5)</w:t>
      </w:r>
      <w:r w:rsidR="00450F31" w:rsidRPr="009833C3">
        <w:rPr>
          <w:rFonts w:ascii="Times New Roman" w:hAnsi="Times New Roman" w:cs="Times New Roman"/>
          <w:sz w:val="24"/>
          <w:szCs w:val="24"/>
        </w:rPr>
        <w:t>.</w:t>
      </w:r>
      <w:r w:rsidR="00D0331D" w:rsidRPr="009833C3">
        <w:rPr>
          <w:rFonts w:ascii="Times New Roman" w:hAnsi="Times New Roman" w:cs="Times New Roman"/>
          <w:sz w:val="24"/>
          <w:szCs w:val="24"/>
        </w:rPr>
        <w:t xml:space="preserve"> </w:t>
      </w:r>
      <w:r w:rsidR="00E855F2" w:rsidRPr="0023282D">
        <w:rPr>
          <w:rFonts w:ascii="Times New Roman" w:hAnsi="Times New Roman" w:cs="Times New Roman"/>
          <w:i/>
          <w:sz w:val="24"/>
          <w:szCs w:val="24"/>
        </w:rPr>
        <w:t>R</w:t>
      </w:r>
      <w:r w:rsidR="00E855F2" w:rsidRPr="0023282D">
        <w:rPr>
          <w:rFonts w:ascii="Times New Roman" w:hAnsi="Times New Roman" w:cs="Times New Roman"/>
          <w:i/>
          <w:sz w:val="24"/>
          <w:szCs w:val="24"/>
          <w:vertAlign w:val="superscript"/>
        </w:rPr>
        <w:t>2</w:t>
      </w:r>
      <w:r w:rsidR="00E855F2">
        <w:rPr>
          <w:rFonts w:ascii="Times New Roman" w:hAnsi="Times New Roman" w:cs="Times New Roman"/>
          <w:iCs/>
          <w:sz w:val="24"/>
          <w:szCs w:val="24"/>
          <w:vertAlign w:val="superscript"/>
        </w:rPr>
        <w:t xml:space="preserve"> </w:t>
      </w:r>
      <w:r w:rsidR="00E855F2">
        <w:rPr>
          <w:rFonts w:ascii="Times New Roman" w:hAnsi="Times New Roman" w:cs="Times New Roman"/>
          <w:iCs/>
          <w:sz w:val="24"/>
          <w:szCs w:val="24"/>
        </w:rPr>
        <w:t xml:space="preserve">was 0.76 and RMSE was 3.3 </w:t>
      </w:r>
      <w:r w:rsidR="005679D5">
        <w:rPr>
          <w:rFonts w:ascii="Times New Roman" w:hAnsi="Times New Roman" w:cs="Times New Roman"/>
          <w:iCs/>
          <w:sz w:val="24"/>
          <w:szCs w:val="24"/>
        </w:rPr>
        <w:t xml:space="preserve">for the </w:t>
      </w:r>
      <w:r w:rsidR="00E855F2" w:rsidRPr="00A0107F">
        <w:rPr>
          <w:rFonts w:ascii="Times New Roman" w:hAnsi="Times New Roman" w:cs="Times New Roman"/>
          <w:sz w:val="24"/>
          <w:szCs w:val="24"/>
        </w:rPr>
        <w:t>Osterrieth</w:t>
      </w:r>
      <w:r w:rsidR="00E855F2">
        <w:rPr>
          <w:rFonts w:ascii="Times New Roman" w:hAnsi="Times New Roman" w:cs="Times New Roman"/>
          <w:iCs/>
          <w:sz w:val="24"/>
          <w:szCs w:val="24"/>
        </w:rPr>
        <w:t xml:space="preserve"> delayed recall ranging from </w:t>
      </w:r>
      <w:r w:rsidR="005679D5">
        <w:rPr>
          <w:rFonts w:ascii="Times New Roman" w:hAnsi="Times New Roman" w:cs="Times New Roman"/>
          <w:iCs/>
          <w:sz w:val="24"/>
          <w:szCs w:val="24"/>
        </w:rPr>
        <w:t>0 to 32</w:t>
      </w:r>
      <w:r w:rsidR="00E855F2">
        <w:rPr>
          <w:rFonts w:ascii="Times New Roman" w:hAnsi="Times New Roman" w:cs="Times New Roman"/>
          <w:iCs/>
          <w:sz w:val="24"/>
          <w:szCs w:val="24"/>
        </w:rPr>
        <w:t>.</w:t>
      </w:r>
      <w:r w:rsidR="00D0331D" w:rsidRPr="009833C3">
        <w:rPr>
          <w:rFonts w:ascii="Times New Roman" w:hAnsi="Times New Roman" w:cs="Times New Roman"/>
          <w:sz w:val="24"/>
          <w:szCs w:val="24"/>
        </w:rPr>
        <w:t xml:space="preserve"> </w:t>
      </w:r>
      <w:r w:rsidR="00063091">
        <w:rPr>
          <w:rFonts w:ascii="Times New Roman" w:hAnsi="Times New Roman" w:cs="Times New Roman"/>
          <w:sz w:val="24"/>
          <w:szCs w:val="24"/>
        </w:rPr>
        <w:t xml:space="preserve"> </w:t>
      </w:r>
      <w:r w:rsidR="005679D5">
        <w:rPr>
          <w:rFonts w:ascii="Times New Roman" w:hAnsi="Times New Roman" w:cs="Times New Roman"/>
          <w:sz w:val="24"/>
          <w:szCs w:val="24"/>
        </w:rPr>
        <w:t xml:space="preserve">About 95% of the observed values would fall within </w:t>
      </w:r>
      <w:r w:rsidR="005679D5">
        <w:rPr>
          <w:rFonts w:ascii="Arial" w:hAnsi="Arial" w:cs="Arial"/>
          <w:color w:val="767673"/>
          <w:shd w:val="clear" w:color="auto" w:fill="FFFFFF"/>
        </w:rPr>
        <w:t>+/-</w:t>
      </w:r>
      <w:r w:rsidR="005679D5" w:rsidRPr="009833C3">
        <w:rPr>
          <w:rFonts w:ascii="Times New Roman" w:hAnsi="Times New Roman" w:cs="Times New Roman"/>
          <w:sz w:val="24"/>
          <w:szCs w:val="24"/>
        </w:rPr>
        <w:t xml:space="preserve"> </w:t>
      </w:r>
      <w:r w:rsidR="007B687E">
        <w:rPr>
          <w:rFonts w:ascii="Times New Roman" w:hAnsi="Times New Roman" w:cs="Times New Roman"/>
          <w:sz w:val="24"/>
          <w:szCs w:val="24"/>
        </w:rPr>
        <w:t>6.6 points of the predicted values</w:t>
      </w:r>
      <w:r w:rsidR="00063091">
        <w:rPr>
          <w:rFonts w:ascii="Times New Roman" w:hAnsi="Times New Roman" w:cs="Times New Roman"/>
          <w:sz w:val="24"/>
          <w:szCs w:val="24"/>
        </w:rPr>
        <w:t xml:space="preserve"> based on RMSE</w:t>
      </w:r>
      <w:r w:rsidR="007B687E">
        <w:rPr>
          <w:rFonts w:ascii="Times New Roman" w:hAnsi="Times New Roman" w:cs="Times New Roman"/>
          <w:sz w:val="24"/>
          <w:szCs w:val="24"/>
        </w:rPr>
        <w:t xml:space="preserve">. </w:t>
      </w:r>
      <w:r w:rsidR="00D0331D" w:rsidRPr="009833C3">
        <w:rPr>
          <w:rFonts w:ascii="Times New Roman" w:hAnsi="Times New Roman" w:cs="Times New Roman"/>
          <w:sz w:val="24"/>
          <w:szCs w:val="24"/>
        </w:rPr>
        <w:t>Clinical application of these formulae s</w:t>
      </w:r>
      <w:r w:rsidR="00CC1AC4" w:rsidRPr="009833C3">
        <w:rPr>
          <w:rFonts w:ascii="Times New Roman" w:hAnsi="Times New Roman" w:cs="Times New Roman"/>
          <w:sz w:val="24"/>
          <w:szCs w:val="24"/>
        </w:rPr>
        <w:t>hould be made with great caution</w:t>
      </w:r>
      <w:r w:rsidR="00D2320E" w:rsidRPr="009833C3">
        <w:rPr>
          <w:rFonts w:ascii="Times New Roman" w:hAnsi="Times New Roman" w:cs="Times New Roman"/>
          <w:sz w:val="24"/>
          <w:szCs w:val="24"/>
        </w:rPr>
        <w:t xml:space="preserve"> given effect size differences </w:t>
      </w:r>
      <w:r w:rsidR="00893DB8">
        <w:rPr>
          <w:rFonts w:ascii="Times New Roman" w:hAnsi="Times New Roman" w:cs="Times New Roman"/>
          <w:sz w:val="24"/>
          <w:szCs w:val="24"/>
        </w:rPr>
        <w:t xml:space="preserve">in </w:t>
      </w:r>
      <w:r w:rsidR="009D6F64" w:rsidRPr="009833C3">
        <w:rPr>
          <w:rFonts w:ascii="Times New Roman" w:hAnsi="Times New Roman" w:cs="Times New Roman"/>
          <w:sz w:val="24"/>
          <w:szCs w:val="24"/>
        </w:rPr>
        <w:t xml:space="preserve">CF scoring approaches </w:t>
      </w:r>
      <w:r w:rsidR="00353F0A" w:rsidRPr="009833C3">
        <w:rPr>
          <w:rFonts w:ascii="Times New Roman" w:hAnsi="Times New Roman" w:cs="Times New Roman"/>
          <w:sz w:val="24"/>
          <w:szCs w:val="24"/>
        </w:rPr>
        <w:t>between EHBS and DBS group</w:t>
      </w:r>
      <w:r w:rsidR="009D6F64" w:rsidRPr="009833C3">
        <w:rPr>
          <w:rFonts w:ascii="Times New Roman" w:hAnsi="Times New Roman" w:cs="Times New Roman"/>
          <w:sz w:val="24"/>
          <w:szCs w:val="24"/>
        </w:rPr>
        <w:t xml:space="preserve">s.  Further caution is needed </w:t>
      </w:r>
      <w:r w:rsidR="00807E7A" w:rsidRPr="009833C3">
        <w:rPr>
          <w:rFonts w:ascii="Times New Roman" w:hAnsi="Times New Roman" w:cs="Times New Roman"/>
          <w:sz w:val="24"/>
          <w:szCs w:val="24"/>
        </w:rPr>
        <w:t xml:space="preserve">for individual </w:t>
      </w:r>
      <w:r w:rsidR="009D6F64" w:rsidRPr="009833C3">
        <w:rPr>
          <w:rFonts w:ascii="Times New Roman" w:hAnsi="Times New Roman" w:cs="Times New Roman"/>
          <w:sz w:val="24"/>
          <w:szCs w:val="24"/>
        </w:rPr>
        <w:t xml:space="preserve">patients or respondents with less than 11 years of education, individuals with a race other than White or Black, </w:t>
      </w:r>
      <w:r w:rsidR="00AF0502">
        <w:rPr>
          <w:rFonts w:ascii="Times New Roman" w:hAnsi="Times New Roman" w:cs="Times New Roman"/>
          <w:sz w:val="24"/>
          <w:szCs w:val="24"/>
        </w:rPr>
        <w:t xml:space="preserve">and </w:t>
      </w:r>
      <w:r w:rsidR="009D6F64" w:rsidRPr="009833C3">
        <w:rPr>
          <w:rFonts w:ascii="Times New Roman" w:hAnsi="Times New Roman" w:cs="Times New Roman"/>
          <w:sz w:val="24"/>
          <w:szCs w:val="24"/>
        </w:rPr>
        <w:t xml:space="preserve">individuals with a </w:t>
      </w:r>
      <w:r w:rsidR="00A44386">
        <w:rPr>
          <w:rFonts w:ascii="Times New Roman" w:hAnsi="Times New Roman" w:cs="Times New Roman"/>
          <w:sz w:val="24"/>
          <w:szCs w:val="24"/>
        </w:rPr>
        <w:t>gender</w:t>
      </w:r>
      <w:r w:rsidR="009D6F64" w:rsidRPr="009833C3">
        <w:rPr>
          <w:rFonts w:ascii="Times New Roman" w:hAnsi="Times New Roman" w:cs="Times New Roman"/>
          <w:sz w:val="24"/>
          <w:szCs w:val="24"/>
        </w:rPr>
        <w:t xml:space="preserve"> other than male or female.</w:t>
      </w:r>
      <w:bookmarkEnd w:id="0"/>
      <w:r w:rsidR="00AA5758">
        <w:rPr>
          <w:rFonts w:ascii="Times New Roman" w:hAnsi="Times New Roman" w:cs="Times New Roman"/>
          <w:sz w:val="24"/>
          <w:szCs w:val="24"/>
        </w:rPr>
        <w:t xml:space="preserve"> </w:t>
      </w:r>
    </w:p>
    <w:p w14:paraId="232C966E" w14:textId="2C64DB14" w:rsidR="000D40F3" w:rsidRDefault="000D40F3" w:rsidP="0033354E">
      <w:pPr>
        <w:spacing w:line="480" w:lineRule="auto"/>
        <w:ind w:firstLine="720"/>
        <w:rPr>
          <w:rFonts w:ascii="Times New Roman" w:hAnsi="Times New Roman" w:cs="Times New Roman"/>
          <w:b/>
          <w:bCs/>
        </w:rPr>
      </w:pPr>
      <w:r>
        <w:rPr>
          <w:rFonts w:ascii="Times New Roman" w:hAnsi="Times New Roman" w:cs="Times New Roman"/>
          <w:sz w:val="24"/>
          <w:szCs w:val="24"/>
        </w:rPr>
        <w:t xml:space="preserve">Specific </w:t>
      </w:r>
      <w:r w:rsidR="001600DD">
        <w:rPr>
          <w:rFonts w:ascii="Times New Roman" w:hAnsi="Times New Roman" w:cs="Times New Roman"/>
          <w:sz w:val="24"/>
          <w:szCs w:val="24"/>
        </w:rPr>
        <w:t xml:space="preserve">regression values are presented in Tables 2 and 3.  Figures 1 and 2 </w:t>
      </w:r>
      <w:r w:rsidR="00456ADE">
        <w:rPr>
          <w:rFonts w:ascii="Times New Roman" w:hAnsi="Times New Roman" w:cs="Times New Roman"/>
          <w:sz w:val="24"/>
          <w:szCs w:val="24"/>
        </w:rPr>
        <w:t xml:space="preserve">present confidence intervals for the estimated mean (in </w:t>
      </w:r>
      <w:r w:rsidR="00123376">
        <w:rPr>
          <w:rFonts w:ascii="Times New Roman" w:hAnsi="Times New Roman" w:cs="Times New Roman"/>
          <w:sz w:val="24"/>
          <w:szCs w:val="24"/>
        </w:rPr>
        <w:t>tan</w:t>
      </w:r>
      <w:r w:rsidR="00456ADE">
        <w:rPr>
          <w:rFonts w:ascii="Times New Roman" w:hAnsi="Times New Roman" w:cs="Times New Roman"/>
          <w:sz w:val="24"/>
          <w:szCs w:val="24"/>
        </w:rPr>
        <w:t>)</w:t>
      </w:r>
      <w:r w:rsidR="00604F87">
        <w:rPr>
          <w:rFonts w:ascii="Times New Roman" w:hAnsi="Times New Roman" w:cs="Times New Roman"/>
          <w:sz w:val="24"/>
          <w:szCs w:val="24"/>
        </w:rPr>
        <w:t xml:space="preserve"> and individual predicted values (in blue).</w:t>
      </w:r>
    </w:p>
    <w:p w14:paraId="08164EC2" w14:textId="77777777" w:rsidR="00A55F0D" w:rsidRDefault="00A55F0D" w:rsidP="00632C48">
      <w:pPr>
        <w:jc w:val="center"/>
        <w:rPr>
          <w:rFonts w:ascii="Times New Roman" w:hAnsi="Times New Roman" w:cs="Times New Roman"/>
          <w:b/>
          <w:bCs/>
        </w:rPr>
      </w:pPr>
    </w:p>
    <w:p w14:paraId="0E0758ED" w14:textId="0A555E7B" w:rsidR="0091317F" w:rsidRDefault="00A3450F" w:rsidP="00632C48">
      <w:pPr>
        <w:jc w:val="center"/>
        <w:rPr>
          <w:rFonts w:ascii="Times New Roman" w:hAnsi="Times New Roman" w:cs="Times New Roman"/>
          <w:b/>
          <w:bCs/>
        </w:rPr>
      </w:pPr>
      <w:r>
        <w:rPr>
          <w:rFonts w:ascii="Times New Roman" w:hAnsi="Times New Roman" w:cs="Times New Roman"/>
          <w:b/>
          <w:bCs/>
        </w:rPr>
        <w:t xml:space="preserve">Table </w:t>
      </w:r>
      <w:r w:rsidR="0091317F">
        <w:rPr>
          <w:rFonts w:ascii="Times New Roman" w:hAnsi="Times New Roman" w:cs="Times New Roman"/>
          <w:b/>
          <w:bCs/>
        </w:rPr>
        <w:t>2 - Supplement</w:t>
      </w:r>
    </w:p>
    <w:p w14:paraId="73525D02" w14:textId="14ECCD09" w:rsidR="001B11B8" w:rsidRDefault="00A3450F" w:rsidP="00632C48">
      <w:pPr>
        <w:jc w:val="center"/>
        <w:rPr>
          <w:rFonts w:ascii="Times New Roman" w:hAnsi="Times New Roman" w:cs="Times New Roman"/>
          <w:b/>
          <w:bCs/>
        </w:rPr>
      </w:pPr>
      <w:r w:rsidRPr="00FF3F27">
        <w:rPr>
          <w:rFonts w:ascii="Times New Roman" w:hAnsi="Times New Roman" w:cs="Times New Roman"/>
          <w:b/>
          <w:bCs/>
        </w:rPr>
        <w:t xml:space="preserve"> </w:t>
      </w:r>
      <w:r w:rsidR="009E52BD" w:rsidRPr="00FF3F27">
        <w:rPr>
          <w:rFonts w:ascii="Times New Roman" w:hAnsi="Times New Roman" w:cs="Times New Roman"/>
          <w:b/>
          <w:bCs/>
        </w:rPr>
        <w:t>Regression Coefficient</w:t>
      </w:r>
      <w:r w:rsidR="0091317F" w:rsidRPr="00FF3F27">
        <w:rPr>
          <w:rFonts w:ascii="Times New Roman" w:hAnsi="Times New Roman" w:cs="Times New Roman"/>
          <w:b/>
          <w:bCs/>
        </w:rPr>
        <w:t>s</w:t>
      </w:r>
      <w:r w:rsidR="009E52BD" w:rsidRPr="00FF3F27">
        <w:rPr>
          <w:rFonts w:ascii="Times New Roman" w:hAnsi="Times New Roman" w:cs="Times New Roman"/>
          <w:b/>
          <w:bCs/>
        </w:rPr>
        <w:t xml:space="preserve"> </w:t>
      </w:r>
      <w:r w:rsidR="00E50ABA">
        <w:rPr>
          <w:rFonts w:ascii="Times New Roman" w:hAnsi="Times New Roman" w:cs="Times New Roman"/>
          <w:b/>
          <w:bCs/>
        </w:rPr>
        <w:t xml:space="preserve">for </w:t>
      </w:r>
      <w:r w:rsidR="00FF3F27" w:rsidRPr="00FF3F27">
        <w:rPr>
          <w:rFonts w:ascii="Times New Roman" w:hAnsi="Times New Roman" w:cs="Times New Roman"/>
          <w:b/>
          <w:bCs/>
        </w:rPr>
        <w:t xml:space="preserve">Emory Immediate Predicting </w:t>
      </w:r>
      <w:r w:rsidR="0038599D" w:rsidRPr="00FF3F27">
        <w:rPr>
          <w:rFonts w:ascii="Times New Roman" w:hAnsi="Times New Roman" w:cs="Times New Roman"/>
          <w:b/>
          <w:bCs/>
        </w:rPr>
        <w:t>Osterrieth</w:t>
      </w:r>
      <w:r w:rsidR="009E52BD" w:rsidRPr="00FF3F27">
        <w:rPr>
          <w:rFonts w:ascii="Times New Roman" w:hAnsi="Times New Roman" w:cs="Times New Roman"/>
          <w:b/>
          <w:bCs/>
        </w:rPr>
        <w:t xml:space="preserve"> Immediate Recall</w:t>
      </w:r>
    </w:p>
    <w:tbl>
      <w:tblPr>
        <w:tblStyle w:val="GridTable3"/>
        <w:tblW w:w="9715" w:type="dxa"/>
        <w:tblLook w:val="04A0" w:firstRow="1" w:lastRow="0" w:firstColumn="1" w:lastColumn="0" w:noHBand="0" w:noVBand="1"/>
        <w:tblDescription w:val="Procedure Reg: Parameter Estimates"/>
      </w:tblPr>
      <w:tblGrid>
        <w:gridCol w:w="2408"/>
        <w:gridCol w:w="2245"/>
        <w:gridCol w:w="1784"/>
        <w:gridCol w:w="946"/>
        <w:gridCol w:w="1170"/>
        <w:gridCol w:w="1162"/>
      </w:tblGrid>
      <w:tr w:rsidR="00632C48" w:rsidRPr="002C1980" w14:paraId="029CFDA8" w14:textId="77777777" w:rsidTr="002C19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hideMark/>
          </w:tcPr>
          <w:p w14:paraId="58EDCB9D" w14:textId="6CC4F6BD" w:rsidR="00632C48" w:rsidRPr="002C1980" w:rsidRDefault="00632C48" w:rsidP="00632C48">
            <w:pPr>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Independent Variable</w:t>
            </w:r>
          </w:p>
        </w:tc>
        <w:tc>
          <w:tcPr>
            <w:tcW w:w="2245" w:type="dxa"/>
            <w:hideMark/>
          </w:tcPr>
          <w:p w14:paraId="7FD681A9" w14:textId="544D9CAD" w:rsidR="00632C48" w:rsidRPr="002C1980" w:rsidRDefault="00632C48" w:rsidP="002C19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Parameter Estimate</w:t>
            </w:r>
          </w:p>
        </w:tc>
        <w:tc>
          <w:tcPr>
            <w:tcW w:w="1800" w:type="dxa"/>
            <w:hideMark/>
          </w:tcPr>
          <w:p w14:paraId="633923EF" w14:textId="445A66DF" w:rsidR="00632C48" w:rsidRPr="002C1980" w:rsidRDefault="00632C48" w:rsidP="002C19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Standard Error</w:t>
            </w:r>
          </w:p>
        </w:tc>
        <w:tc>
          <w:tcPr>
            <w:tcW w:w="900" w:type="dxa"/>
            <w:hideMark/>
          </w:tcPr>
          <w:p w14:paraId="694D8238" w14:textId="0FBB0B15" w:rsidR="00632C48" w:rsidRPr="002C1980" w:rsidRDefault="00632C48" w:rsidP="002C19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i/>
                <w:iCs w:val="0"/>
              </w:rPr>
              <w:t>p</w:t>
            </w:r>
            <w:r w:rsidRPr="002C1980">
              <w:rPr>
                <w:rFonts w:ascii="Times New Roman" w:eastAsia="Times New Roman" w:hAnsi="Times New Roman" w:cs="Times New Roman"/>
                <w:b w:val="0"/>
                <w:bCs w:val="0"/>
              </w:rPr>
              <w:t xml:space="preserve"> value</w:t>
            </w:r>
          </w:p>
        </w:tc>
        <w:tc>
          <w:tcPr>
            <w:tcW w:w="1170" w:type="dxa"/>
            <w:hideMark/>
          </w:tcPr>
          <w:p w14:paraId="315BE998" w14:textId="1F91D900" w:rsidR="00632C48" w:rsidRPr="002C1980" w:rsidRDefault="00632C48" w:rsidP="002C19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Lower CI</w:t>
            </w:r>
          </w:p>
        </w:tc>
        <w:tc>
          <w:tcPr>
            <w:tcW w:w="1170" w:type="dxa"/>
          </w:tcPr>
          <w:p w14:paraId="5D89981A" w14:textId="393E870E" w:rsidR="00632C48" w:rsidRPr="002C1980" w:rsidRDefault="00632C48" w:rsidP="002C19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Upper CI</w:t>
            </w:r>
          </w:p>
        </w:tc>
      </w:tr>
      <w:tr w:rsidR="00632C48" w:rsidRPr="002C1980" w14:paraId="6982A9C9" w14:textId="77777777" w:rsidTr="002C1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5BBBD233" w14:textId="4E03B913" w:rsidR="00632C48" w:rsidRPr="002C1980" w:rsidRDefault="00632C48" w:rsidP="00632C48">
            <w:pPr>
              <w:rPr>
                <w:rFonts w:ascii="Times New Roman" w:eastAsia="Times New Roman" w:hAnsi="Times New Roman" w:cs="Times New Roman"/>
                <w:b/>
                <w:bCs/>
              </w:rPr>
            </w:pPr>
            <w:r w:rsidRPr="002C1980">
              <w:rPr>
                <w:rFonts w:ascii="Times New Roman" w:eastAsia="Times New Roman" w:hAnsi="Times New Roman" w:cs="Times New Roman"/>
              </w:rPr>
              <w:t>Intercept</w:t>
            </w:r>
          </w:p>
        </w:tc>
        <w:tc>
          <w:tcPr>
            <w:tcW w:w="2245" w:type="dxa"/>
            <w:noWrap/>
            <w:hideMark/>
          </w:tcPr>
          <w:p w14:paraId="06728AF6" w14:textId="09DA7F48"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-3.56</w:t>
            </w:r>
          </w:p>
        </w:tc>
        <w:tc>
          <w:tcPr>
            <w:tcW w:w="1800" w:type="dxa"/>
            <w:hideMark/>
          </w:tcPr>
          <w:p w14:paraId="7349B311" w14:textId="1BDDB79F"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2.07</w:t>
            </w:r>
          </w:p>
        </w:tc>
        <w:tc>
          <w:tcPr>
            <w:tcW w:w="900" w:type="dxa"/>
            <w:hideMark/>
          </w:tcPr>
          <w:p w14:paraId="35B6AE37" w14:textId="602DFA48"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0.09</w:t>
            </w:r>
          </w:p>
        </w:tc>
        <w:tc>
          <w:tcPr>
            <w:tcW w:w="1170" w:type="dxa"/>
            <w:noWrap/>
            <w:hideMark/>
          </w:tcPr>
          <w:p w14:paraId="3C464A60" w14:textId="29CB2334"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-7.64</w:t>
            </w:r>
          </w:p>
        </w:tc>
        <w:tc>
          <w:tcPr>
            <w:tcW w:w="1170" w:type="dxa"/>
            <w:hideMark/>
          </w:tcPr>
          <w:p w14:paraId="6FA008E8" w14:textId="0A02208A"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0.52</w:t>
            </w:r>
          </w:p>
        </w:tc>
      </w:tr>
      <w:tr w:rsidR="00632C48" w:rsidRPr="002C1980" w14:paraId="5B3905F3" w14:textId="77777777" w:rsidTr="002C1980">
        <w:tc>
          <w:tcPr>
            <w:cnfStyle w:val="001000000000" w:firstRow="0" w:lastRow="0" w:firstColumn="1" w:lastColumn="0" w:oddVBand="0" w:evenVBand="0" w:oddHBand="0" w:evenHBand="0" w:firstRowFirstColumn="0" w:firstRowLastColumn="0" w:lastRowFirstColumn="0" w:lastRowLastColumn="0"/>
            <w:tcW w:w="2430" w:type="dxa"/>
            <w:hideMark/>
          </w:tcPr>
          <w:p w14:paraId="54B86773" w14:textId="67BA6515" w:rsidR="00632C48" w:rsidRPr="002C1980" w:rsidRDefault="00632C48" w:rsidP="00632C48">
            <w:pPr>
              <w:rPr>
                <w:rFonts w:ascii="Times New Roman" w:eastAsia="Times New Roman" w:hAnsi="Times New Roman" w:cs="Times New Roman"/>
                <w:b/>
                <w:bCs/>
              </w:rPr>
            </w:pPr>
            <w:r w:rsidRPr="002C1980">
              <w:rPr>
                <w:rFonts w:ascii="Times New Roman" w:eastAsia="Times New Roman" w:hAnsi="Times New Roman" w:cs="Times New Roman"/>
              </w:rPr>
              <w:t>Emory Immediate</w:t>
            </w:r>
            <w:r w:rsidR="00523ABF">
              <w:rPr>
                <w:rFonts w:ascii="Times New Roman" w:eastAsia="Times New Roman" w:hAnsi="Times New Roman" w:cs="Times New Roman"/>
              </w:rPr>
              <w:t xml:space="preserve"> </w:t>
            </w:r>
            <w:r w:rsidR="00CB5FA6">
              <w:rPr>
                <w:rFonts w:ascii="Times New Roman" w:eastAsia="Times New Roman" w:hAnsi="Times New Roman" w:cs="Times New Roman"/>
              </w:rPr>
              <w:t>R</w:t>
            </w:r>
            <w:r w:rsidR="00523ABF">
              <w:rPr>
                <w:rFonts w:ascii="Times New Roman" w:eastAsia="Times New Roman" w:hAnsi="Times New Roman" w:cs="Times New Roman"/>
              </w:rPr>
              <w:t>eca</w:t>
            </w:r>
            <w:r w:rsidR="00CB5FA6">
              <w:rPr>
                <w:rFonts w:ascii="Times New Roman" w:eastAsia="Times New Roman" w:hAnsi="Times New Roman" w:cs="Times New Roman"/>
              </w:rPr>
              <w:t>ll</w:t>
            </w:r>
          </w:p>
        </w:tc>
        <w:tc>
          <w:tcPr>
            <w:tcW w:w="2245" w:type="dxa"/>
            <w:hideMark/>
          </w:tcPr>
          <w:p w14:paraId="59970ADA" w14:textId="3BC41687" w:rsidR="00632C48" w:rsidRPr="002C1980" w:rsidRDefault="00632C48" w:rsidP="002C19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1.36</w:t>
            </w:r>
          </w:p>
        </w:tc>
        <w:tc>
          <w:tcPr>
            <w:tcW w:w="1800" w:type="dxa"/>
            <w:hideMark/>
          </w:tcPr>
          <w:p w14:paraId="1288228B" w14:textId="101626B4" w:rsidR="00632C48" w:rsidRPr="002C1980" w:rsidRDefault="00632C48" w:rsidP="002C19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0.06</w:t>
            </w:r>
          </w:p>
        </w:tc>
        <w:tc>
          <w:tcPr>
            <w:tcW w:w="900" w:type="dxa"/>
            <w:hideMark/>
          </w:tcPr>
          <w:p w14:paraId="5BC30680" w14:textId="4D1F946E" w:rsidR="00632C48" w:rsidRPr="002C1980" w:rsidRDefault="00632C48" w:rsidP="002C19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&lt;0.0001</w:t>
            </w:r>
          </w:p>
        </w:tc>
        <w:tc>
          <w:tcPr>
            <w:tcW w:w="1170" w:type="dxa"/>
            <w:hideMark/>
          </w:tcPr>
          <w:p w14:paraId="63DD3A9C" w14:textId="08EDAC4B" w:rsidR="00632C48" w:rsidRPr="002C1980" w:rsidRDefault="00632C48" w:rsidP="002C19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1.25</w:t>
            </w:r>
          </w:p>
        </w:tc>
        <w:tc>
          <w:tcPr>
            <w:tcW w:w="1170" w:type="dxa"/>
            <w:hideMark/>
          </w:tcPr>
          <w:p w14:paraId="391E51E8" w14:textId="571FA3F9" w:rsidR="00632C48" w:rsidRPr="002C1980" w:rsidRDefault="00632C48" w:rsidP="002C19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1.47</w:t>
            </w:r>
          </w:p>
        </w:tc>
      </w:tr>
      <w:tr w:rsidR="00632C48" w:rsidRPr="002C1980" w14:paraId="1F284A34" w14:textId="77777777" w:rsidTr="002C1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35A61EDC" w14:textId="06AE3024" w:rsidR="00632C48" w:rsidRPr="002C1980" w:rsidRDefault="00632C48" w:rsidP="00632C48">
            <w:pPr>
              <w:rPr>
                <w:rFonts w:ascii="Times New Roman" w:eastAsia="Times New Roman" w:hAnsi="Times New Roman" w:cs="Times New Roman"/>
                <w:b/>
                <w:bCs/>
              </w:rPr>
            </w:pPr>
            <w:r w:rsidRPr="002C1980">
              <w:rPr>
                <w:rFonts w:ascii="Times New Roman" w:eastAsia="Times New Roman" w:hAnsi="Times New Roman" w:cs="Times New Roman"/>
              </w:rPr>
              <w:t>Education, years</w:t>
            </w:r>
          </w:p>
        </w:tc>
        <w:tc>
          <w:tcPr>
            <w:tcW w:w="2245" w:type="dxa"/>
            <w:hideMark/>
          </w:tcPr>
          <w:p w14:paraId="1F65CF8C" w14:textId="6C0DFA7E"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0.26</w:t>
            </w:r>
          </w:p>
        </w:tc>
        <w:tc>
          <w:tcPr>
            <w:tcW w:w="1800" w:type="dxa"/>
            <w:hideMark/>
          </w:tcPr>
          <w:p w14:paraId="1FD7FC29" w14:textId="64668769"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0.12</w:t>
            </w:r>
          </w:p>
        </w:tc>
        <w:tc>
          <w:tcPr>
            <w:tcW w:w="900" w:type="dxa"/>
            <w:hideMark/>
          </w:tcPr>
          <w:p w14:paraId="3B530C41" w14:textId="77777777"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0.0280</w:t>
            </w:r>
          </w:p>
        </w:tc>
        <w:tc>
          <w:tcPr>
            <w:tcW w:w="1170" w:type="dxa"/>
            <w:hideMark/>
          </w:tcPr>
          <w:p w14:paraId="7C09FADE" w14:textId="3F65B6A0"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0.03</w:t>
            </w:r>
          </w:p>
        </w:tc>
        <w:tc>
          <w:tcPr>
            <w:tcW w:w="1170" w:type="dxa"/>
            <w:hideMark/>
          </w:tcPr>
          <w:p w14:paraId="25EA0E03" w14:textId="17FDAEFE" w:rsidR="00632C48" w:rsidRPr="002C1980" w:rsidRDefault="00632C48" w:rsidP="002C19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0.49</w:t>
            </w:r>
          </w:p>
        </w:tc>
      </w:tr>
    </w:tbl>
    <w:p w14:paraId="2A4BE090" w14:textId="77777777" w:rsidR="00632C48" w:rsidRPr="002C1980" w:rsidRDefault="00632C48"/>
    <w:p w14:paraId="73471DF6" w14:textId="77777777" w:rsidR="00A55F0D" w:rsidRDefault="00A55F0D" w:rsidP="009E52BD">
      <w:pPr>
        <w:jc w:val="center"/>
        <w:rPr>
          <w:rFonts w:ascii="Times New Roman" w:hAnsi="Times New Roman" w:cs="Times New Roman"/>
          <w:b/>
          <w:bCs/>
        </w:rPr>
      </w:pPr>
    </w:p>
    <w:p w14:paraId="22D00A16" w14:textId="7CB2D29F" w:rsidR="00C24CD5" w:rsidRDefault="009E52BD" w:rsidP="009E52BD">
      <w:pPr>
        <w:jc w:val="center"/>
        <w:rPr>
          <w:rFonts w:ascii="Times New Roman" w:hAnsi="Times New Roman" w:cs="Times New Roman"/>
          <w:b/>
          <w:bCs/>
        </w:rPr>
      </w:pPr>
      <w:r w:rsidRPr="002C7F6C">
        <w:rPr>
          <w:rFonts w:ascii="Times New Roman" w:hAnsi="Times New Roman" w:cs="Times New Roman"/>
          <w:b/>
          <w:bCs/>
        </w:rPr>
        <w:t xml:space="preserve">Table </w:t>
      </w:r>
      <w:r w:rsidR="005F3626">
        <w:rPr>
          <w:rFonts w:ascii="Times New Roman" w:hAnsi="Times New Roman" w:cs="Times New Roman"/>
          <w:b/>
          <w:bCs/>
        </w:rPr>
        <w:t>3</w:t>
      </w:r>
      <w:r w:rsidRPr="002C7F6C">
        <w:rPr>
          <w:rFonts w:ascii="Times New Roman" w:hAnsi="Times New Roman" w:cs="Times New Roman"/>
          <w:b/>
          <w:bCs/>
        </w:rPr>
        <w:t xml:space="preserve"> </w:t>
      </w:r>
      <w:r w:rsidR="00C24CD5">
        <w:rPr>
          <w:rFonts w:ascii="Times New Roman" w:hAnsi="Times New Roman" w:cs="Times New Roman"/>
          <w:b/>
          <w:bCs/>
        </w:rPr>
        <w:t>- Supplement</w:t>
      </w:r>
    </w:p>
    <w:p w14:paraId="62E098B1" w14:textId="2C35AE53" w:rsidR="00266EDA" w:rsidRDefault="00266EDA" w:rsidP="00266EDA">
      <w:pPr>
        <w:jc w:val="center"/>
        <w:rPr>
          <w:rFonts w:ascii="Times New Roman" w:hAnsi="Times New Roman" w:cs="Times New Roman"/>
          <w:b/>
          <w:bCs/>
        </w:rPr>
      </w:pPr>
      <w:r w:rsidRPr="00FF3F27">
        <w:rPr>
          <w:rFonts w:ascii="Times New Roman" w:hAnsi="Times New Roman" w:cs="Times New Roman"/>
          <w:b/>
          <w:bCs/>
        </w:rPr>
        <w:t xml:space="preserve">Regression Coefficients </w:t>
      </w:r>
      <w:r w:rsidR="00E50ABA">
        <w:rPr>
          <w:rFonts w:ascii="Times New Roman" w:hAnsi="Times New Roman" w:cs="Times New Roman"/>
          <w:b/>
          <w:bCs/>
        </w:rPr>
        <w:t xml:space="preserve">for </w:t>
      </w:r>
      <w:r w:rsidRPr="00FF3F27">
        <w:rPr>
          <w:rFonts w:ascii="Times New Roman" w:hAnsi="Times New Roman" w:cs="Times New Roman"/>
          <w:b/>
          <w:bCs/>
        </w:rPr>
        <w:t xml:space="preserve">Emory </w:t>
      </w:r>
      <w:r>
        <w:rPr>
          <w:rFonts w:ascii="Times New Roman" w:hAnsi="Times New Roman" w:cs="Times New Roman"/>
          <w:b/>
          <w:bCs/>
        </w:rPr>
        <w:t>Delay</w:t>
      </w:r>
      <w:r w:rsidRPr="00FF3F27">
        <w:rPr>
          <w:rFonts w:ascii="Times New Roman" w:hAnsi="Times New Roman" w:cs="Times New Roman"/>
          <w:b/>
          <w:bCs/>
        </w:rPr>
        <w:t xml:space="preserve"> Predicting Osterrieth </w:t>
      </w:r>
      <w:r>
        <w:rPr>
          <w:rFonts w:ascii="Times New Roman" w:hAnsi="Times New Roman" w:cs="Times New Roman"/>
          <w:b/>
          <w:bCs/>
        </w:rPr>
        <w:t>Delay</w:t>
      </w:r>
      <w:r w:rsidRPr="00FF3F27">
        <w:rPr>
          <w:rFonts w:ascii="Times New Roman" w:hAnsi="Times New Roman" w:cs="Times New Roman"/>
          <w:b/>
          <w:bCs/>
        </w:rPr>
        <w:t xml:space="preserve"> Recall</w:t>
      </w:r>
    </w:p>
    <w:tbl>
      <w:tblPr>
        <w:tblStyle w:val="GridTable3"/>
        <w:tblW w:w="9795" w:type="dxa"/>
        <w:tblLayout w:type="fixed"/>
        <w:tblLook w:val="04A0" w:firstRow="1" w:lastRow="0" w:firstColumn="1" w:lastColumn="0" w:noHBand="0" w:noVBand="1"/>
        <w:tblDescription w:val="Procedure Reg: Parameter Estimates"/>
      </w:tblPr>
      <w:tblGrid>
        <w:gridCol w:w="2430"/>
        <w:gridCol w:w="2160"/>
        <w:gridCol w:w="1800"/>
        <w:gridCol w:w="1065"/>
        <w:gridCol w:w="1170"/>
        <w:gridCol w:w="1170"/>
      </w:tblGrid>
      <w:tr w:rsidR="00632C48" w:rsidRPr="00545A63" w14:paraId="53C67BA3" w14:textId="77777777" w:rsidTr="00A55F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hideMark/>
          </w:tcPr>
          <w:p w14:paraId="67720840" w14:textId="134FF9AF" w:rsidR="0038599D" w:rsidRPr="002C1980" w:rsidRDefault="00A3450F" w:rsidP="00980C1C">
            <w:pPr>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 xml:space="preserve">Independent </w:t>
            </w:r>
            <w:r w:rsidR="0038599D" w:rsidRPr="002C1980">
              <w:rPr>
                <w:rFonts w:ascii="Times New Roman" w:eastAsia="Times New Roman" w:hAnsi="Times New Roman" w:cs="Times New Roman"/>
                <w:b w:val="0"/>
                <w:bCs w:val="0"/>
              </w:rPr>
              <w:t>Variable</w:t>
            </w:r>
          </w:p>
        </w:tc>
        <w:tc>
          <w:tcPr>
            <w:tcW w:w="2160" w:type="dxa"/>
            <w:hideMark/>
          </w:tcPr>
          <w:p w14:paraId="1CB36408" w14:textId="26B8ADC0" w:rsidR="0038599D" w:rsidRPr="002C1980" w:rsidRDefault="00632C48" w:rsidP="00A56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 xml:space="preserve">Parameter </w:t>
            </w:r>
            <w:r w:rsidR="0038599D" w:rsidRPr="002C1980">
              <w:rPr>
                <w:rFonts w:ascii="Times New Roman" w:eastAsia="Times New Roman" w:hAnsi="Times New Roman" w:cs="Times New Roman"/>
                <w:b w:val="0"/>
                <w:bCs w:val="0"/>
              </w:rPr>
              <w:t>Estimate</w:t>
            </w:r>
          </w:p>
        </w:tc>
        <w:tc>
          <w:tcPr>
            <w:tcW w:w="1800" w:type="dxa"/>
            <w:hideMark/>
          </w:tcPr>
          <w:p w14:paraId="29114626" w14:textId="2A77A758" w:rsidR="0038599D" w:rsidRPr="002C1980" w:rsidRDefault="0038599D" w:rsidP="00A56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Standard</w:t>
            </w:r>
            <w:r w:rsidR="000A7F2E" w:rsidRPr="002C1980">
              <w:rPr>
                <w:rFonts w:ascii="Times New Roman" w:eastAsia="Times New Roman" w:hAnsi="Times New Roman" w:cs="Times New Roman"/>
                <w:b w:val="0"/>
                <w:bCs w:val="0"/>
              </w:rPr>
              <w:t xml:space="preserve"> </w:t>
            </w:r>
            <w:r w:rsidRPr="002C1980">
              <w:rPr>
                <w:rFonts w:ascii="Times New Roman" w:eastAsia="Times New Roman" w:hAnsi="Times New Roman" w:cs="Times New Roman"/>
                <w:b w:val="0"/>
                <w:bCs w:val="0"/>
              </w:rPr>
              <w:t>Error</w:t>
            </w:r>
          </w:p>
        </w:tc>
        <w:tc>
          <w:tcPr>
            <w:tcW w:w="1065" w:type="dxa"/>
            <w:hideMark/>
          </w:tcPr>
          <w:p w14:paraId="16BCDEF9" w14:textId="77777777" w:rsidR="0038599D" w:rsidRPr="002C1980" w:rsidRDefault="0038599D" w:rsidP="00A56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i/>
                <w:iCs w:val="0"/>
              </w:rPr>
              <w:t>p</w:t>
            </w:r>
            <w:r w:rsidRPr="002C1980">
              <w:rPr>
                <w:rFonts w:ascii="Times New Roman" w:eastAsia="Times New Roman" w:hAnsi="Times New Roman" w:cs="Times New Roman"/>
                <w:b w:val="0"/>
                <w:bCs w:val="0"/>
              </w:rPr>
              <w:t xml:space="preserve"> value</w:t>
            </w:r>
          </w:p>
        </w:tc>
        <w:tc>
          <w:tcPr>
            <w:tcW w:w="1170" w:type="dxa"/>
            <w:hideMark/>
          </w:tcPr>
          <w:p w14:paraId="66C2AEA7" w14:textId="77777777" w:rsidR="0038599D" w:rsidRPr="002C1980" w:rsidRDefault="0038599D" w:rsidP="00A56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Lower CI</w:t>
            </w:r>
          </w:p>
        </w:tc>
        <w:tc>
          <w:tcPr>
            <w:tcW w:w="1170" w:type="dxa"/>
          </w:tcPr>
          <w:p w14:paraId="55B31F59" w14:textId="77777777" w:rsidR="0038599D" w:rsidRPr="002C1980" w:rsidRDefault="0038599D" w:rsidP="00A563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C1980">
              <w:rPr>
                <w:rFonts w:ascii="Times New Roman" w:eastAsia="Times New Roman" w:hAnsi="Times New Roman" w:cs="Times New Roman"/>
                <w:b w:val="0"/>
                <w:bCs w:val="0"/>
              </w:rPr>
              <w:t>Upper CI</w:t>
            </w:r>
          </w:p>
        </w:tc>
      </w:tr>
      <w:tr w:rsidR="000A7F2E" w:rsidRPr="00545A63" w14:paraId="2C12D466" w14:textId="77777777" w:rsidTr="00A55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0082020C" w14:textId="77777777" w:rsidR="0038599D" w:rsidRPr="002C1980" w:rsidRDefault="0038599D" w:rsidP="00980C1C">
            <w:pPr>
              <w:rPr>
                <w:rFonts w:ascii="Times New Roman" w:eastAsia="Times New Roman" w:hAnsi="Times New Roman" w:cs="Times New Roman"/>
              </w:rPr>
            </w:pPr>
            <w:r w:rsidRPr="002C1980">
              <w:rPr>
                <w:rFonts w:ascii="Times New Roman" w:eastAsia="Times New Roman" w:hAnsi="Times New Roman" w:cs="Times New Roman"/>
              </w:rPr>
              <w:t>Intercept</w:t>
            </w:r>
          </w:p>
        </w:tc>
        <w:tc>
          <w:tcPr>
            <w:tcW w:w="2160" w:type="dxa"/>
            <w:hideMark/>
          </w:tcPr>
          <w:p w14:paraId="16953412" w14:textId="0B50399F" w:rsidR="0038599D" w:rsidRPr="002C1980"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3.5</w:t>
            </w:r>
            <w:r w:rsidR="009F136F" w:rsidRPr="002C1980">
              <w:rPr>
                <w:rFonts w:ascii="Times New Roman" w:eastAsia="Times New Roman" w:hAnsi="Times New Roman" w:cs="Times New Roman"/>
              </w:rPr>
              <w:t>5</w:t>
            </w:r>
          </w:p>
        </w:tc>
        <w:tc>
          <w:tcPr>
            <w:tcW w:w="1800" w:type="dxa"/>
            <w:hideMark/>
          </w:tcPr>
          <w:p w14:paraId="74FB425F" w14:textId="598928DE"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3.11</w:t>
            </w:r>
          </w:p>
        </w:tc>
        <w:tc>
          <w:tcPr>
            <w:tcW w:w="1065" w:type="dxa"/>
            <w:hideMark/>
          </w:tcPr>
          <w:p w14:paraId="662E25D1" w14:textId="03EBA1E5"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0.2</w:t>
            </w:r>
            <w:r w:rsidR="009F136F">
              <w:rPr>
                <w:rFonts w:ascii="Times New Roman" w:eastAsia="Times New Roman" w:hAnsi="Times New Roman" w:cs="Times New Roman"/>
                <w:sz w:val="24"/>
                <w:szCs w:val="24"/>
              </w:rPr>
              <w:t>6</w:t>
            </w:r>
          </w:p>
        </w:tc>
        <w:tc>
          <w:tcPr>
            <w:tcW w:w="1170" w:type="dxa"/>
            <w:noWrap/>
            <w:hideMark/>
          </w:tcPr>
          <w:p w14:paraId="136DA95B" w14:textId="68415E33"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-2.59</w:t>
            </w:r>
          </w:p>
        </w:tc>
        <w:tc>
          <w:tcPr>
            <w:tcW w:w="1170" w:type="dxa"/>
            <w:hideMark/>
          </w:tcPr>
          <w:p w14:paraId="7106C725" w14:textId="081FA2B5"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9.6</w:t>
            </w:r>
            <w:r w:rsidR="009F136F">
              <w:rPr>
                <w:rFonts w:ascii="Times New Roman" w:eastAsia="Times New Roman" w:hAnsi="Times New Roman" w:cs="Times New Roman"/>
                <w:sz w:val="24"/>
                <w:szCs w:val="24"/>
              </w:rPr>
              <w:t>9</w:t>
            </w:r>
          </w:p>
        </w:tc>
      </w:tr>
      <w:tr w:rsidR="000A7F2E" w:rsidRPr="00545A63" w14:paraId="36773067" w14:textId="77777777" w:rsidTr="00A55F0D">
        <w:tc>
          <w:tcPr>
            <w:cnfStyle w:val="001000000000" w:firstRow="0" w:lastRow="0" w:firstColumn="1" w:lastColumn="0" w:oddVBand="0" w:evenVBand="0" w:oddHBand="0" w:evenHBand="0" w:firstRowFirstColumn="0" w:firstRowLastColumn="0" w:lastRowFirstColumn="0" w:lastRowLastColumn="0"/>
            <w:tcW w:w="2430" w:type="dxa"/>
            <w:hideMark/>
          </w:tcPr>
          <w:p w14:paraId="696B0D91" w14:textId="3E783ACB" w:rsidR="0038599D" w:rsidRPr="002C1980" w:rsidRDefault="0038599D" w:rsidP="00980C1C">
            <w:pPr>
              <w:rPr>
                <w:rFonts w:ascii="Times New Roman" w:eastAsia="Times New Roman" w:hAnsi="Times New Roman" w:cs="Times New Roman"/>
              </w:rPr>
            </w:pPr>
            <w:r w:rsidRPr="002C1980">
              <w:rPr>
                <w:rFonts w:ascii="Times New Roman" w:eastAsia="Times New Roman" w:hAnsi="Times New Roman" w:cs="Times New Roman"/>
              </w:rPr>
              <w:t xml:space="preserve">Emory </w:t>
            </w:r>
            <w:r w:rsidR="00523ABF">
              <w:rPr>
                <w:rFonts w:ascii="Times New Roman" w:eastAsia="Times New Roman" w:hAnsi="Times New Roman" w:cs="Times New Roman"/>
              </w:rPr>
              <w:t>D</w:t>
            </w:r>
            <w:r w:rsidRPr="002C1980">
              <w:rPr>
                <w:rFonts w:ascii="Times New Roman" w:eastAsia="Times New Roman" w:hAnsi="Times New Roman" w:cs="Times New Roman"/>
              </w:rPr>
              <w:t xml:space="preserve">elayed </w:t>
            </w:r>
            <w:r w:rsidR="00CB5FA6">
              <w:rPr>
                <w:rFonts w:ascii="Times New Roman" w:eastAsia="Times New Roman" w:hAnsi="Times New Roman" w:cs="Times New Roman"/>
              </w:rPr>
              <w:t>R</w:t>
            </w:r>
            <w:r w:rsidRPr="002C1980">
              <w:rPr>
                <w:rFonts w:ascii="Times New Roman" w:eastAsia="Times New Roman" w:hAnsi="Times New Roman" w:cs="Times New Roman"/>
              </w:rPr>
              <w:t>ecall</w:t>
            </w:r>
          </w:p>
        </w:tc>
        <w:tc>
          <w:tcPr>
            <w:tcW w:w="2160" w:type="dxa"/>
            <w:hideMark/>
          </w:tcPr>
          <w:p w14:paraId="4AF45C93" w14:textId="39CD65E6" w:rsidR="0038599D" w:rsidRPr="002C1980"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1.28</w:t>
            </w:r>
            <w:r w:rsidR="009F136F" w:rsidRPr="002C1980">
              <w:rPr>
                <w:rFonts w:ascii="Times New Roman" w:eastAsia="Times New Roman" w:hAnsi="Times New Roman" w:cs="Times New Roman"/>
              </w:rPr>
              <w:t>5</w:t>
            </w:r>
          </w:p>
        </w:tc>
        <w:tc>
          <w:tcPr>
            <w:tcW w:w="1800" w:type="dxa"/>
            <w:hideMark/>
          </w:tcPr>
          <w:p w14:paraId="1B9058A2" w14:textId="4D0E7D39"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w:t>
            </w:r>
            <w:r w:rsidR="009F136F">
              <w:rPr>
                <w:rFonts w:ascii="Times New Roman" w:eastAsia="Times New Roman" w:hAnsi="Times New Roman" w:cs="Times New Roman"/>
                <w:sz w:val="24"/>
                <w:szCs w:val="24"/>
              </w:rPr>
              <w:t>6</w:t>
            </w:r>
          </w:p>
        </w:tc>
        <w:tc>
          <w:tcPr>
            <w:tcW w:w="1065" w:type="dxa"/>
            <w:hideMark/>
          </w:tcPr>
          <w:p w14:paraId="0BA5018B" w14:textId="69844E4C"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&lt;</w:t>
            </w:r>
            <w:r w:rsidR="009F136F">
              <w:rPr>
                <w:rFonts w:ascii="Times New Roman" w:eastAsia="Times New Roman" w:hAnsi="Times New Roman" w:cs="Times New Roman"/>
                <w:sz w:val="24"/>
                <w:szCs w:val="24"/>
              </w:rPr>
              <w:t>0</w:t>
            </w:r>
            <w:r w:rsidRPr="00545A63">
              <w:rPr>
                <w:rFonts w:ascii="Times New Roman" w:eastAsia="Times New Roman" w:hAnsi="Times New Roman" w:cs="Times New Roman"/>
                <w:sz w:val="24"/>
                <w:szCs w:val="24"/>
              </w:rPr>
              <w:t>.0001</w:t>
            </w:r>
          </w:p>
        </w:tc>
        <w:tc>
          <w:tcPr>
            <w:tcW w:w="1170" w:type="dxa"/>
            <w:hideMark/>
          </w:tcPr>
          <w:p w14:paraId="5438D7EF" w14:textId="2CF55215"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1.1</w:t>
            </w:r>
            <w:r w:rsidR="009F136F">
              <w:rPr>
                <w:rFonts w:ascii="Times New Roman" w:eastAsia="Times New Roman" w:hAnsi="Times New Roman" w:cs="Times New Roman"/>
                <w:sz w:val="24"/>
                <w:szCs w:val="24"/>
              </w:rPr>
              <w:t>7</w:t>
            </w:r>
          </w:p>
        </w:tc>
        <w:tc>
          <w:tcPr>
            <w:tcW w:w="1170" w:type="dxa"/>
            <w:hideMark/>
          </w:tcPr>
          <w:p w14:paraId="23C0CCA2" w14:textId="6F01709C"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1.39</w:t>
            </w:r>
          </w:p>
        </w:tc>
      </w:tr>
      <w:tr w:rsidR="000A7F2E" w:rsidRPr="00545A63" w14:paraId="38E7FF8A" w14:textId="77777777" w:rsidTr="00A55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1588B92F" w14:textId="77777777" w:rsidR="0038599D" w:rsidRPr="002C1980" w:rsidRDefault="0038599D" w:rsidP="00980C1C">
            <w:pPr>
              <w:rPr>
                <w:rFonts w:ascii="Times New Roman" w:eastAsia="Times New Roman" w:hAnsi="Times New Roman" w:cs="Times New Roman"/>
              </w:rPr>
            </w:pPr>
            <w:r w:rsidRPr="002C1980">
              <w:rPr>
                <w:rFonts w:ascii="Times New Roman" w:eastAsia="Times New Roman" w:hAnsi="Times New Roman" w:cs="Times New Roman"/>
              </w:rPr>
              <w:t>Age, years</w:t>
            </w:r>
          </w:p>
        </w:tc>
        <w:tc>
          <w:tcPr>
            <w:tcW w:w="2160" w:type="dxa"/>
            <w:noWrap/>
            <w:hideMark/>
          </w:tcPr>
          <w:p w14:paraId="39350AC7" w14:textId="03EB8E57" w:rsidR="0038599D" w:rsidRPr="002C1980"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-0.0</w:t>
            </w:r>
            <w:r w:rsidR="009F136F" w:rsidRPr="002C1980">
              <w:rPr>
                <w:rFonts w:ascii="Times New Roman" w:eastAsia="Times New Roman" w:hAnsi="Times New Roman" w:cs="Times New Roman"/>
              </w:rPr>
              <w:t>9</w:t>
            </w:r>
          </w:p>
        </w:tc>
        <w:tc>
          <w:tcPr>
            <w:tcW w:w="1800" w:type="dxa"/>
            <w:hideMark/>
          </w:tcPr>
          <w:p w14:paraId="42EB51CE" w14:textId="023AD586"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w:t>
            </w:r>
            <w:r w:rsidR="009F136F">
              <w:rPr>
                <w:rFonts w:ascii="Times New Roman" w:eastAsia="Times New Roman" w:hAnsi="Times New Roman" w:cs="Times New Roman"/>
                <w:sz w:val="24"/>
                <w:szCs w:val="24"/>
              </w:rPr>
              <w:t>4</w:t>
            </w:r>
          </w:p>
        </w:tc>
        <w:tc>
          <w:tcPr>
            <w:tcW w:w="1065" w:type="dxa"/>
            <w:hideMark/>
          </w:tcPr>
          <w:p w14:paraId="58AE19AF" w14:textId="77777777"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0.0201</w:t>
            </w:r>
          </w:p>
        </w:tc>
        <w:tc>
          <w:tcPr>
            <w:tcW w:w="1170" w:type="dxa"/>
            <w:noWrap/>
            <w:hideMark/>
          </w:tcPr>
          <w:p w14:paraId="2A1C4437" w14:textId="3DE56BBD"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-0.1</w:t>
            </w:r>
            <w:r w:rsidR="009F136F">
              <w:rPr>
                <w:rFonts w:ascii="Times New Roman" w:eastAsia="Times New Roman" w:hAnsi="Times New Roman" w:cs="Times New Roman"/>
                <w:sz w:val="24"/>
                <w:szCs w:val="24"/>
              </w:rPr>
              <w:t>6</w:t>
            </w:r>
          </w:p>
        </w:tc>
        <w:tc>
          <w:tcPr>
            <w:tcW w:w="1170" w:type="dxa"/>
            <w:noWrap/>
            <w:hideMark/>
          </w:tcPr>
          <w:p w14:paraId="1971AC34" w14:textId="786677E7"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-0.01</w:t>
            </w:r>
          </w:p>
        </w:tc>
      </w:tr>
      <w:tr w:rsidR="000A7F2E" w:rsidRPr="00545A63" w14:paraId="137734C2" w14:textId="77777777" w:rsidTr="00A55F0D">
        <w:tc>
          <w:tcPr>
            <w:cnfStyle w:val="001000000000" w:firstRow="0" w:lastRow="0" w:firstColumn="1" w:lastColumn="0" w:oddVBand="0" w:evenVBand="0" w:oddHBand="0" w:evenHBand="0" w:firstRowFirstColumn="0" w:firstRowLastColumn="0" w:lastRowFirstColumn="0" w:lastRowLastColumn="0"/>
            <w:tcW w:w="2430" w:type="dxa"/>
            <w:hideMark/>
          </w:tcPr>
          <w:p w14:paraId="374310E6" w14:textId="77777777" w:rsidR="0038599D" w:rsidRPr="002C1980" w:rsidRDefault="0038599D" w:rsidP="00980C1C">
            <w:pPr>
              <w:rPr>
                <w:rFonts w:ascii="Times New Roman" w:eastAsia="Times New Roman" w:hAnsi="Times New Roman" w:cs="Times New Roman"/>
              </w:rPr>
            </w:pPr>
            <w:r w:rsidRPr="002C1980">
              <w:rPr>
                <w:rFonts w:ascii="Times New Roman" w:eastAsia="Times New Roman" w:hAnsi="Times New Roman" w:cs="Times New Roman"/>
              </w:rPr>
              <w:t>African American vs Caucasian</w:t>
            </w:r>
          </w:p>
        </w:tc>
        <w:tc>
          <w:tcPr>
            <w:tcW w:w="2160" w:type="dxa"/>
            <w:noWrap/>
            <w:hideMark/>
          </w:tcPr>
          <w:p w14:paraId="22EC1123" w14:textId="66A30019" w:rsidR="0038599D" w:rsidRPr="002C1980"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-1.1</w:t>
            </w:r>
            <w:r w:rsidR="009F136F" w:rsidRPr="002C1980">
              <w:rPr>
                <w:rFonts w:ascii="Times New Roman" w:eastAsia="Times New Roman" w:hAnsi="Times New Roman" w:cs="Times New Roman"/>
              </w:rPr>
              <w:t>6</w:t>
            </w:r>
          </w:p>
        </w:tc>
        <w:tc>
          <w:tcPr>
            <w:tcW w:w="1800" w:type="dxa"/>
            <w:hideMark/>
          </w:tcPr>
          <w:p w14:paraId="555A2D6D" w14:textId="73613D7E"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0.61</w:t>
            </w:r>
          </w:p>
        </w:tc>
        <w:tc>
          <w:tcPr>
            <w:tcW w:w="1065" w:type="dxa"/>
            <w:hideMark/>
          </w:tcPr>
          <w:p w14:paraId="7F8D93E6" w14:textId="6C52D056"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0.06</w:t>
            </w:r>
          </w:p>
        </w:tc>
        <w:tc>
          <w:tcPr>
            <w:tcW w:w="1170" w:type="dxa"/>
            <w:noWrap/>
            <w:hideMark/>
          </w:tcPr>
          <w:p w14:paraId="756FCE92" w14:textId="115E5864"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-2.37</w:t>
            </w:r>
          </w:p>
        </w:tc>
        <w:tc>
          <w:tcPr>
            <w:tcW w:w="1170" w:type="dxa"/>
            <w:hideMark/>
          </w:tcPr>
          <w:p w14:paraId="5D54A628" w14:textId="3382B998" w:rsidR="0038599D" w:rsidRPr="00545A63" w:rsidRDefault="0038599D" w:rsidP="00A563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0.05</w:t>
            </w:r>
          </w:p>
        </w:tc>
      </w:tr>
      <w:tr w:rsidR="000A7F2E" w:rsidRPr="00545A63" w14:paraId="69CF556F" w14:textId="77777777" w:rsidTr="00A55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14:paraId="5F2FC35A" w14:textId="77777777" w:rsidR="0038599D" w:rsidRPr="002C1980" w:rsidRDefault="0038599D" w:rsidP="00980C1C">
            <w:pPr>
              <w:rPr>
                <w:rFonts w:ascii="Times New Roman" w:eastAsia="Times New Roman" w:hAnsi="Times New Roman" w:cs="Times New Roman"/>
              </w:rPr>
            </w:pPr>
            <w:r w:rsidRPr="002C1980">
              <w:rPr>
                <w:rFonts w:ascii="Times New Roman" w:eastAsia="Times New Roman" w:hAnsi="Times New Roman" w:cs="Times New Roman"/>
              </w:rPr>
              <w:t>Education, years</w:t>
            </w:r>
          </w:p>
        </w:tc>
        <w:tc>
          <w:tcPr>
            <w:tcW w:w="2160" w:type="dxa"/>
            <w:hideMark/>
          </w:tcPr>
          <w:p w14:paraId="46663B79" w14:textId="73B96F1B" w:rsidR="0038599D" w:rsidRPr="002C1980"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C1980">
              <w:rPr>
                <w:rFonts w:ascii="Times New Roman" w:eastAsia="Times New Roman" w:hAnsi="Times New Roman" w:cs="Times New Roman"/>
              </w:rPr>
              <w:t>0.21</w:t>
            </w:r>
          </w:p>
        </w:tc>
        <w:tc>
          <w:tcPr>
            <w:tcW w:w="1800" w:type="dxa"/>
            <w:hideMark/>
          </w:tcPr>
          <w:p w14:paraId="5B045A63" w14:textId="4A081FA3"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0.1</w:t>
            </w:r>
            <w:r w:rsidR="009F136F">
              <w:rPr>
                <w:rFonts w:ascii="Times New Roman" w:eastAsia="Times New Roman" w:hAnsi="Times New Roman" w:cs="Times New Roman"/>
                <w:sz w:val="24"/>
                <w:szCs w:val="24"/>
              </w:rPr>
              <w:t>2</w:t>
            </w:r>
          </w:p>
        </w:tc>
        <w:tc>
          <w:tcPr>
            <w:tcW w:w="1065" w:type="dxa"/>
            <w:hideMark/>
          </w:tcPr>
          <w:p w14:paraId="510C621A" w14:textId="0B927197"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w:t>
            </w:r>
            <w:r w:rsidR="009F136F">
              <w:rPr>
                <w:rFonts w:ascii="Times New Roman" w:eastAsia="Times New Roman" w:hAnsi="Times New Roman" w:cs="Times New Roman"/>
                <w:sz w:val="24"/>
                <w:szCs w:val="24"/>
              </w:rPr>
              <w:t>7</w:t>
            </w:r>
          </w:p>
        </w:tc>
        <w:tc>
          <w:tcPr>
            <w:tcW w:w="1170" w:type="dxa"/>
            <w:noWrap/>
            <w:hideMark/>
          </w:tcPr>
          <w:p w14:paraId="631C6CFD" w14:textId="73E1CE75"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-0.0</w:t>
            </w:r>
            <w:r w:rsidR="009F136F">
              <w:rPr>
                <w:rFonts w:ascii="Times New Roman" w:eastAsia="Times New Roman" w:hAnsi="Times New Roman" w:cs="Times New Roman"/>
                <w:sz w:val="24"/>
                <w:szCs w:val="24"/>
              </w:rPr>
              <w:t>2</w:t>
            </w:r>
          </w:p>
        </w:tc>
        <w:tc>
          <w:tcPr>
            <w:tcW w:w="1170" w:type="dxa"/>
            <w:hideMark/>
          </w:tcPr>
          <w:p w14:paraId="548E152E" w14:textId="6C45E5B6" w:rsidR="0038599D" w:rsidRPr="00545A63" w:rsidRDefault="0038599D" w:rsidP="00A563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t>0.44</w:t>
            </w:r>
          </w:p>
        </w:tc>
      </w:tr>
    </w:tbl>
    <w:p w14:paraId="7FA85314" w14:textId="77777777" w:rsidR="002C1980" w:rsidRDefault="002C1980" w:rsidP="009E52BD">
      <w:pPr>
        <w:jc w:val="center"/>
        <w:rPr>
          <w:rFonts w:ascii="Times New Roman" w:hAnsi="Times New Roman" w:cs="Times New Roman"/>
          <w:b/>
          <w:bCs/>
        </w:rPr>
      </w:pPr>
    </w:p>
    <w:p w14:paraId="3F31DBAF" w14:textId="77882245" w:rsidR="00F6424A" w:rsidRPr="00604F87" w:rsidRDefault="00604F87" w:rsidP="009E52BD">
      <w:pPr>
        <w:jc w:val="center"/>
        <w:rPr>
          <w:rFonts w:ascii="Times New Roman" w:hAnsi="Times New Roman" w:cs="Times New Roman"/>
          <w:b/>
          <w:bCs/>
        </w:rPr>
      </w:pPr>
      <w:r w:rsidRPr="00604F87">
        <w:rPr>
          <w:rFonts w:ascii="Times New Roman" w:hAnsi="Times New Roman" w:cs="Times New Roman"/>
          <w:b/>
          <w:bCs/>
        </w:rPr>
        <w:t>Figure 1 - Supplement</w:t>
      </w:r>
    </w:p>
    <w:p w14:paraId="1605F8EB" w14:textId="1B705B1B" w:rsidR="00F6424A" w:rsidRDefault="00D373D7" w:rsidP="009E52BD">
      <w:pPr>
        <w:jc w:val="center"/>
        <w:rPr>
          <w:rFonts w:ascii="Times New Roman" w:hAnsi="Times New Roman" w:cs="Times New Roman"/>
          <w:b/>
          <w:bCs/>
        </w:rPr>
      </w:pPr>
      <w:r>
        <w:rPr>
          <w:rFonts w:ascii="Times New Roman" w:hAnsi="Times New Roman" w:cs="Times New Roman"/>
          <w:b/>
          <w:bCs/>
        </w:rPr>
        <w:t xml:space="preserve">Predicted </w:t>
      </w:r>
      <w:r w:rsidR="00DD747B">
        <w:rPr>
          <w:rFonts w:ascii="Times New Roman" w:hAnsi="Times New Roman" w:cs="Times New Roman"/>
          <w:b/>
          <w:bCs/>
        </w:rPr>
        <w:t>Osterrieth</w:t>
      </w:r>
      <w:r>
        <w:rPr>
          <w:rFonts w:ascii="Times New Roman" w:hAnsi="Times New Roman" w:cs="Times New Roman"/>
          <w:b/>
          <w:bCs/>
        </w:rPr>
        <w:t xml:space="preserve"> </w:t>
      </w:r>
      <w:r w:rsidR="00DD747B">
        <w:rPr>
          <w:rFonts w:ascii="Times New Roman" w:hAnsi="Times New Roman" w:cs="Times New Roman"/>
          <w:b/>
          <w:bCs/>
        </w:rPr>
        <w:t>Immediate</w:t>
      </w:r>
      <w:r>
        <w:rPr>
          <w:rFonts w:ascii="Times New Roman" w:hAnsi="Times New Roman" w:cs="Times New Roman"/>
          <w:b/>
          <w:bCs/>
        </w:rPr>
        <w:t xml:space="preserve"> CF Scores from Emory CF </w:t>
      </w:r>
      <w:r w:rsidR="00DD747B">
        <w:rPr>
          <w:rFonts w:ascii="Times New Roman" w:hAnsi="Times New Roman" w:cs="Times New Roman"/>
          <w:b/>
          <w:bCs/>
        </w:rPr>
        <w:t xml:space="preserve">Immediate </w:t>
      </w:r>
      <w:r>
        <w:rPr>
          <w:rFonts w:ascii="Times New Roman" w:hAnsi="Times New Roman" w:cs="Times New Roman"/>
          <w:b/>
          <w:bCs/>
        </w:rPr>
        <w:t xml:space="preserve">Scores with </w:t>
      </w:r>
      <w:r w:rsidR="00DD747B">
        <w:rPr>
          <w:rFonts w:ascii="Times New Roman" w:hAnsi="Times New Roman" w:cs="Times New Roman"/>
          <w:b/>
          <w:bCs/>
        </w:rPr>
        <w:t xml:space="preserve">Confidence Intervals </w:t>
      </w:r>
    </w:p>
    <w:p w14:paraId="528F16B6" w14:textId="4C79F219" w:rsidR="00F6424A" w:rsidRDefault="00B43AAD" w:rsidP="009E52BD">
      <w:pPr>
        <w:jc w:val="center"/>
        <w:rPr>
          <w:rFonts w:ascii="Times New Roman" w:hAnsi="Times New Roman" w:cs="Times New Roman"/>
          <w:b/>
          <w:bCs/>
        </w:rPr>
      </w:pPr>
      <w:r>
        <w:rPr>
          <w:noProof/>
        </w:rPr>
        <w:drawing>
          <wp:inline distT="0" distB="0" distL="0" distR="0" wp14:anchorId="7D497834" wp14:editId="23D62024">
            <wp:extent cx="4002726" cy="3035300"/>
            <wp:effectExtent l="0" t="0" r="0" b="0"/>
            <wp:docPr id="12337149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14915" name="Picture 1" descr="A screenshot of a computer&#10;&#10;Description automatically generated"/>
                    <pic:cNvPicPr/>
                  </pic:nvPicPr>
                  <pic:blipFill rotWithShape="1">
                    <a:blip r:embed="rId8"/>
                    <a:srcRect l="23878" t="22223" r="23077" b="6267"/>
                    <a:stretch/>
                  </pic:blipFill>
                  <pic:spPr bwMode="auto">
                    <a:xfrm>
                      <a:off x="0" y="0"/>
                      <a:ext cx="4012204" cy="3042487"/>
                    </a:xfrm>
                    <a:prstGeom prst="rect">
                      <a:avLst/>
                    </a:prstGeom>
                    <a:ln>
                      <a:noFill/>
                    </a:ln>
                    <a:extLst>
                      <a:ext uri="{53640926-AAD7-44D8-BBD7-CCE9431645EC}">
                        <a14:shadowObscured xmlns:a14="http://schemas.microsoft.com/office/drawing/2010/main"/>
                      </a:ext>
                    </a:extLst>
                  </pic:spPr>
                </pic:pic>
              </a:graphicData>
            </a:graphic>
          </wp:inline>
        </w:drawing>
      </w:r>
    </w:p>
    <w:p w14:paraId="2A7EFC6C" w14:textId="77777777" w:rsidR="0032416C" w:rsidRDefault="0032416C" w:rsidP="00DD747B">
      <w:pPr>
        <w:jc w:val="center"/>
        <w:rPr>
          <w:rFonts w:ascii="Times New Roman" w:hAnsi="Times New Roman" w:cs="Times New Roman"/>
          <w:b/>
          <w:bCs/>
        </w:rPr>
      </w:pPr>
    </w:p>
    <w:p w14:paraId="7227735C" w14:textId="574C7059" w:rsidR="00DD747B" w:rsidRPr="00604F87" w:rsidRDefault="00DD747B" w:rsidP="00DD747B">
      <w:pPr>
        <w:jc w:val="center"/>
        <w:rPr>
          <w:rFonts w:ascii="Times New Roman" w:hAnsi="Times New Roman" w:cs="Times New Roman"/>
          <w:b/>
          <w:bCs/>
        </w:rPr>
      </w:pPr>
      <w:r w:rsidRPr="00604F87">
        <w:rPr>
          <w:rFonts w:ascii="Times New Roman" w:hAnsi="Times New Roman" w:cs="Times New Roman"/>
          <w:b/>
          <w:bCs/>
        </w:rPr>
        <w:t xml:space="preserve">Figure </w:t>
      </w:r>
      <w:r>
        <w:rPr>
          <w:rFonts w:ascii="Times New Roman" w:hAnsi="Times New Roman" w:cs="Times New Roman"/>
          <w:b/>
          <w:bCs/>
        </w:rPr>
        <w:t>2</w:t>
      </w:r>
      <w:r w:rsidRPr="00604F87">
        <w:rPr>
          <w:rFonts w:ascii="Times New Roman" w:hAnsi="Times New Roman" w:cs="Times New Roman"/>
          <w:b/>
          <w:bCs/>
        </w:rPr>
        <w:t xml:space="preserve"> - Supplement</w:t>
      </w:r>
    </w:p>
    <w:p w14:paraId="6E817ABE" w14:textId="01C35379" w:rsidR="00DD747B" w:rsidRDefault="00DD747B" w:rsidP="00DD747B">
      <w:pPr>
        <w:jc w:val="center"/>
        <w:rPr>
          <w:rFonts w:ascii="Times New Roman" w:hAnsi="Times New Roman" w:cs="Times New Roman"/>
          <w:b/>
          <w:bCs/>
        </w:rPr>
      </w:pPr>
      <w:r>
        <w:rPr>
          <w:rFonts w:ascii="Times New Roman" w:hAnsi="Times New Roman" w:cs="Times New Roman"/>
          <w:b/>
          <w:bCs/>
        </w:rPr>
        <w:t xml:space="preserve">Predicted Osterrieth Delay CF Scores from Emory CF Delay Scores with Confidence Intervals </w:t>
      </w:r>
    </w:p>
    <w:p w14:paraId="70C6663B" w14:textId="77777777" w:rsidR="00F6424A" w:rsidRDefault="00F6424A" w:rsidP="009E52BD">
      <w:pPr>
        <w:jc w:val="center"/>
        <w:rPr>
          <w:rFonts w:ascii="Times New Roman" w:hAnsi="Times New Roman" w:cs="Times New Roman"/>
          <w:b/>
          <w:bCs/>
        </w:rPr>
      </w:pPr>
    </w:p>
    <w:p w14:paraId="4B411BEF" w14:textId="2009C684" w:rsidR="00F6424A" w:rsidRDefault="00F6424A" w:rsidP="00FB2929">
      <w:pPr>
        <w:jc w:val="center"/>
        <w:rPr>
          <w:rFonts w:ascii="Times New Roman" w:hAnsi="Times New Roman" w:cs="Times New Roman"/>
          <w:b/>
          <w:bCs/>
        </w:rPr>
      </w:pPr>
      <w:r>
        <w:rPr>
          <w:noProof/>
        </w:rPr>
        <w:drawing>
          <wp:inline distT="0" distB="0" distL="0" distR="0" wp14:anchorId="3211744B" wp14:editId="6969C4CA">
            <wp:extent cx="3873500" cy="3079553"/>
            <wp:effectExtent l="0" t="0" r="0" b="6985"/>
            <wp:docPr id="177982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2287" name="Picture 1" descr="A screenshot of a computer&#10;&#10;Description automatically generated"/>
                    <pic:cNvPicPr/>
                  </pic:nvPicPr>
                  <pic:blipFill rotWithShape="1">
                    <a:blip r:embed="rId9"/>
                    <a:srcRect l="24519" t="20512" r="23878" b="6554"/>
                    <a:stretch/>
                  </pic:blipFill>
                  <pic:spPr bwMode="auto">
                    <a:xfrm>
                      <a:off x="0" y="0"/>
                      <a:ext cx="3886529" cy="3089911"/>
                    </a:xfrm>
                    <a:prstGeom prst="rect">
                      <a:avLst/>
                    </a:prstGeom>
                    <a:ln>
                      <a:noFill/>
                    </a:ln>
                    <a:extLst>
                      <a:ext uri="{53640926-AAD7-44D8-BBD7-CCE9431645EC}">
                        <a14:shadowObscured xmlns:a14="http://schemas.microsoft.com/office/drawing/2010/main"/>
                      </a:ext>
                    </a:extLst>
                  </pic:spPr>
                </pic:pic>
              </a:graphicData>
            </a:graphic>
          </wp:inline>
        </w:drawing>
      </w:r>
    </w:p>
    <w:p w14:paraId="37FC0EC9" w14:textId="37B41720" w:rsidR="00187734" w:rsidRDefault="00A54FE3" w:rsidP="00DE3D01">
      <w:pPr>
        <w:spacing w:line="480" w:lineRule="auto"/>
        <w:rPr>
          <w:rFonts w:ascii="Times New Roman" w:hAnsi="Times New Roman" w:cs="Times New Roman"/>
          <w:b/>
          <w:bCs/>
        </w:rPr>
      </w:pPr>
      <w:r w:rsidRPr="00A54FE3">
        <w:rPr>
          <w:rFonts w:ascii="Times New Roman" w:hAnsi="Times New Roman" w:cs="Times New Roman"/>
          <w:b/>
          <w:bCs/>
        </w:rPr>
        <w:t xml:space="preserve">Logistic Regression Group Classification </w:t>
      </w:r>
    </w:p>
    <w:p w14:paraId="51EFD419" w14:textId="0D84E7CA" w:rsidR="004F2F80" w:rsidRDefault="0053557E" w:rsidP="00DE3D01">
      <w:pPr>
        <w:spacing w:line="480" w:lineRule="auto"/>
        <w:rPr>
          <w:rFonts w:ascii="Times New Roman" w:hAnsi="Times New Roman" w:cs="Times New Roman"/>
        </w:rPr>
      </w:pPr>
      <w:r>
        <w:rPr>
          <w:rFonts w:ascii="Times New Roman" w:hAnsi="Times New Roman" w:cs="Times New Roman"/>
        </w:rPr>
        <w:tab/>
      </w:r>
      <w:r w:rsidR="00A956F6" w:rsidRPr="00A956F6">
        <w:rPr>
          <w:rFonts w:ascii="Times New Roman" w:hAnsi="Times New Roman" w:cs="Times New Roman"/>
        </w:rPr>
        <w:t xml:space="preserve">All four CF scores from each scoring approach were entered into separate logistic regressions to compare their ability to correctly classify participants into EHBS and DBS groups. The aim of these analyses was to evaluate the different scoring methods as a whole, rather than to create an efficient classification model with the fewest variables. These analyses are not meant to determine </w:t>
      </w:r>
      <w:r w:rsidR="00A956F6">
        <w:rPr>
          <w:rFonts w:ascii="Times New Roman" w:hAnsi="Times New Roman" w:cs="Times New Roman"/>
        </w:rPr>
        <w:t xml:space="preserve">specific </w:t>
      </w:r>
      <w:r w:rsidR="00A956F6" w:rsidRPr="00A956F6">
        <w:rPr>
          <w:rFonts w:ascii="Times New Roman" w:hAnsi="Times New Roman" w:cs="Times New Roman"/>
        </w:rPr>
        <w:t>diagnostic sensitivity since DBS is not a homogeneous diagnostic group</w:t>
      </w:r>
      <w:r w:rsidR="0074717D">
        <w:rPr>
          <w:rFonts w:ascii="Times New Roman" w:hAnsi="Times New Roman" w:cs="Times New Roman"/>
        </w:rPr>
        <w:t xml:space="preserve">, </w:t>
      </w:r>
      <w:r w:rsidR="00A956F6" w:rsidRPr="00A956F6">
        <w:rPr>
          <w:rFonts w:ascii="Times New Roman" w:hAnsi="Times New Roman" w:cs="Times New Roman"/>
        </w:rPr>
        <w:t xml:space="preserve">but rather </w:t>
      </w:r>
      <w:r w:rsidR="00973955">
        <w:rPr>
          <w:rFonts w:ascii="Times New Roman" w:hAnsi="Times New Roman" w:cs="Times New Roman"/>
        </w:rPr>
        <w:t xml:space="preserve">to </w:t>
      </w:r>
      <w:r w:rsidR="0074717D">
        <w:rPr>
          <w:rFonts w:ascii="Times New Roman" w:hAnsi="Times New Roman" w:cs="Times New Roman"/>
        </w:rPr>
        <w:t xml:space="preserve">demonstrate </w:t>
      </w:r>
      <w:r w:rsidR="00A956F6" w:rsidRPr="00A956F6">
        <w:rPr>
          <w:rFonts w:ascii="Times New Roman" w:hAnsi="Times New Roman" w:cs="Times New Roman"/>
        </w:rPr>
        <w:t>how each CF method distinguishes a patient group with a high prevalence of spatial</w:t>
      </w:r>
      <w:r w:rsidR="00FF211D">
        <w:rPr>
          <w:rFonts w:ascii="Times New Roman" w:hAnsi="Times New Roman" w:cs="Times New Roman"/>
        </w:rPr>
        <w:t>, executive function,</w:t>
      </w:r>
      <w:r w:rsidR="00A956F6" w:rsidRPr="00A956F6">
        <w:rPr>
          <w:rFonts w:ascii="Times New Roman" w:hAnsi="Times New Roman" w:cs="Times New Roman"/>
        </w:rPr>
        <w:t xml:space="preserve"> and memory deficits from cognitively healthy controls. The </w:t>
      </w:r>
      <w:r w:rsidR="0074717D">
        <w:rPr>
          <w:rFonts w:ascii="Times New Roman" w:hAnsi="Times New Roman" w:cs="Times New Roman"/>
        </w:rPr>
        <w:t xml:space="preserve">classification </w:t>
      </w:r>
      <w:r w:rsidR="00A956F6" w:rsidRPr="00A956F6">
        <w:rPr>
          <w:rFonts w:ascii="Times New Roman" w:hAnsi="Times New Roman" w:cs="Times New Roman"/>
        </w:rPr>
        <w:t>differences between the groups</w:t>
      </w:r>
      <w:r w:rsidR="00205152">
        <w:rPr>
          <w:rFonts w:ascii="Times New Roman" w:hAnsi="Times New Roman" w:cs="Times New Roman"/>
        </w:rPr>
        <w:t xml:space="preserve"> in addition to the parametric differences reported in the main report</w:t>
      </w:r>
      <w:r w:rsidR="002B77DB">
        <w:rPr>
          <w:rFonts w:ascii="Times New Roman" w:hAnsi="Times New Roman" w:cs="Times New Roman"/>
        </w:rPr>
        <w:t xml:space="preserve"> </w:t>
      </w:r>
      <w:r w:rsidR="00A956F6" w:rsidRPr="00A956F6">
        <w:rPr>
          <w:rFonts w:ascii="Times New Roman" w:hAnsi="Times New Roman" w:cs="Times New Roman"/>
        </w:rPr>
        <w:t>indicate a lack of strict equivalence among the scoring methods and suggest varying neuropsychological sensitivity</w:t>
      </w:r>
      <w:r w:rsidR="002B77DB">
        <w:rPr>
          <w:rFonts w:ascii="Times New Roman" w:hAnsi="Times New Roman" w:cs="Times New Roman"/>
        </w:rPr>
        <w:t xml:space="preserve"> </w:t>
      </w:r>
      <w:r w:rsidR="002B77DB" w:rsidRPr="00A956F6">
        <w:rPr>
          <w:rFonts w:ascii="Times New Roman" w:hAnsi="Times New Roman" w:cs="Times New Roman"/>
        </w:rPr>
        <w:t xml:space="preserve">despite </w:t>
      </w:r>
      <w:r w:rsidR="002B77DB">
        <w:rPr>
          <w:rFonts w:ascii="Times New Roman" w:hAnsi="Times New Roman" w:cs="Times New Roman"/>
        </w:rPr>
        <w:t xml:space="preserve">significant </w:t>
      </w:r>
      <w:r w:rsidR="002B77DB" w:rsidRPr="00A956F6">
        <w:rPr>
          <w:rFonts w:ascii="Times New Roman" w:hAnsi="Times New Roman" w:cs="Times New Roman"/>
        </w:rPr>
        <w:t>correlations between methods</w:t>
      </w:r>
      <w:r w:rsidR="00A956F6" w:rsidRPr="00A956F6">
        <w:rPr>
          <w:rFonts w:ascii="Times New Roman" w:hAnsi="Times New Roman" w:cs="Times New Roman"/>
        </w:rPr>
        <w:t>.</w:t>
      </w:r>
    </w:p>
    <w:p w14:paraId="5D8D2963" w14:textId="141E9D3D" w:rsidR="005F3626" w:rsidRPr="002F1EC4" w:rsidRDefault="005F3626" w:rsidP="002F1EC4">
      <w:pPr>
        <w:spacing w:line="240" w:lineRule="auto"/>
        <w:jc w:val="center"/>
        <w:rPr>
          <w:rFonts w:ascii="Times New Roman" w:hAnsi="Times New Roman" w:cs="Times New Roman"/>
          <w:b/>
          <w:bCs/>
        </w:rPr>
      </w:pPr>
      <w:r w:rsidRPr="002F1EC4">
        <w:rPr>
          <w:rFonts w:ascii="Times New Roman" w:hAnsi="Times New Roman" w:cs="Times New Roman"/>
          <w:b/>
          <w:bCs/>
        </w:rPr>
        <w:t>Table 4</w:t>
      </w:r>
    </w:p>
    <w:p w14:paraId="3B8E60C1" w14:textId="22C6BCBB" w:rsidR="005F3626" w:rsidRDefault="002F1EC4" w:rsidP="002F1EC4">
      <w:pPr>
        <w:spacing w:line="240" w:lineRule="auto"/>
        <w:jc w:val="center"/>
        <w:rPr>
          <w:rFonts w:ascii="Times New Roman" w:hAnsi="Times New Roman" w:cs="Times New Roman"/>
          <w:b/>
          <w:bCs/>
        </w:rPr>
      </w:pPr>
      <w:r w:rsidRPr="002F1EC4">
        <w:rPr>
          <w:rFonts w:ascii="Times New Roman" w:hAnsi="Times New Roman" w:cs="Times New Roman"/>
          <w:b/>
          <w:bCs/>
        </w:rPr>
        <w:t>Logistic Regression Classification Tables for Traditional CF Scoring and Emory CF Scoring</w:t>
      </w:r>
    </w:p>
    <w:p w14:paraId="4FAC1962" w14:textId="77777777" w:rsidR="002F1EC4" w:rsidRPr="002F1EC4" w:rsidRDefault="002F1EC4" w:rsidP="002F1EC4">
      <w:pPr>
        <w:spacing w:line="240" w:lineRule="auto"/>
        <w:jc w:val="center"/>
        <w:rPr>
          <w:rFonts w:ascii="Times New Roman" w:hAnsi="Times New Roman" w:cs="Times New Roman"/>
          <w:b/>
          <w:bCs/>
        </w:rPr>
      </w:pPr>
    </w:p>
    <w:tbl>
      <w:tblPr>
        <w:tblStyle w:val="GridTable1Light"/>
        <w:tblW w:w="8200" w:type="dxa"/>
        <w:tblInd w:w="535" w:type="dxa"/>
        <w:tblLook w:val="04A0" w:firstRow="1" w:lastRow="0" w:firstColumn="1" w:lastColumn="0" w:noHBand="0" w:noVBand="1"/>
      </w:tblPr>
      <w:tblGrid>
        <w:gridCol w:w="2245"/>
        <w:gridCol w:w="1870"/>
        <w:gridCol w:w="1870"/>
        <w:gridCol w:w="2215"/>
      </w:tblGrid>
      <w:tr w:rsidR="00E970DC" w:rsidRPr="0003661E" w14:paraId="227468A2" w14:textId="77777777" w:rsidTr="00093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gridSpan w:val="4"/>
            <w:shd w:val="clear" w:color="auto" w:fill="F2F2F2" w:themeFill="background1" w:themeFillShade="F2"/>
          </w:tcPr>
          <w:p w14:paraId="7860539B" w14:textId="77777777" w:rsidR="00E970DC" w:rsidRPr="0003661E" w:rsidRDefault="00E970DC" w:rsidP="00BC13C0">
            <w:pPr>
              <w:rPr>
                <w:rFonts w:ascii="Times New Roman" w:hAnsi="Times New Roman" w:cs="Times New Roman"/>
              </w:rPr>
            </w:pPr>
            <w:r w:rsidRPr="0003661E">
              <w:rPr>
                <w:rFonts w:ascii="Times New Roman" w:hAnsi="Times New Roman" w:cs="Times New Roman"/>
                <w:b w:val="0"/>
                <w:bCs w:val="0"/>
                <w:i/>
                <w:iCs w:val="0"/>
              </w:rPr>
              <w:t>Traditional Scoring</w:t>
            </w:r>
          </w:p>
        </w:tc>
      </w:tr>
      <w:tr w:rsidR="00E970DC" w:rsidRPr="0003661E" w14:paraId="2FF4F222"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66DEC420" w14:textId="77777777" w:rsidR="00E970DC" w:rsidRPr="0003661E" w:rsidRDefault="00E970DC" w:rsidP="00BC13C0">
            <w:pPr>
              <w:rPr>
                <w:rFonts w:ascii="Times New Roman" w:hAnsi="Times New Roman" w:cs="Times New Roman"/>
              </w:rPr>
            </w:pPr>
          </w:p>
        </w:tc>
        <w:tc>
          <w:tcPr>
            <w:tcW w:w="1870" w:type="dxa"/>
          </w:tcPr>
          <w:p w14:paraId="0B16DF16"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Predicted EHBS</w:t>
            </w:r>
          </w:p>
        </w:tc>
        <w:tc>
          <w:tcPr>
            <w:tcW w:w="1870" w:type="dxa"/>
          </w:tcPr>
          <w:p w14:paraId="07791235"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Predicted DBS</w:t>
            </w:r>
          </w:p>
        </w:tc>
        <w:tc>
          <w:tcPr>
            <w:tcW w:w="2215" w:type="dxa"/>
          </w:tcPr>
          <w:p w14:paraId="4ABC2C1B"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Percentage Correct</w:t>
            </w:r>
          </w:p>
        </w:tc>
      </w:tr>
      <w:tr w:rsidR="00E970DC" w:rsidRPr="0003661E" w14:paraId="557C431A"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62F9D286"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Observed EHBS</w:t>
            </w:r>
          </w:p>
        </w:tc>
        <w:tc>
          <w:tcPr>
            <w:tcW w:w="1870" w:type="dxa"/>
          </w:tcPr>
          <w:p w14:paraId="250E4628"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307</w:t>
            </w:r>
          </w:p>
        </w:tc>
        <w:tc>
          <w:tcPr>
            <w:tcW w:w="1870" w:type="dxa"/>
          </w:tcPr>
          <w:p w14:paraId="2FA64074"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8</w:t>
            </w:r>
          </w:p>
        </w:tc>
        <w:tc>
          <w:tcPr>
            <w:tcW w:w="2215" w:type="dxa"/>
          </w:tcPr>
          <w:p w14:paraId="18036667"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97.5</w:t>
            </w:r>
          </w:p>
        </w:tc>
      </w:tr>
      <w:tr w:rsidR="00E970DC" w:rsidRPr="0003661E" w14:paraId="4EF4E746"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1B271371"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Observed DBS</w:t>
            </w:r>
          </w:p>
        </w:tc>
        <w:tc>
          <w:tcPr>
            <w:tcW w:w="1870" w:type="dxa"/>
          </w:tcPr>
          <w:p w14:paraId="4521851B"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70</w:t>
            </w:r>
          </w:p>
        </w:tc>
        <w:tc>
          <w:tcPr>
            <w:tcW w:w="1870" w:type="dxa"/>
          </w:tcPr>
          <w:p w14:paraId="31FC3959"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14</w:t>
            </w:r>
          </w:p>
        </w:tc>
        <w:tc>
          <w:tcPr>
            <w:tcW w:w="2215" w:type="dxa"/>
          </w:tcPr>
          <w:p w14:paraId="3430CB52"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16.5</w:t>
            </w:r>
          </w:p>
        </w:tc>
      </w:tr>
      <w:tr w:rsidR="00E970DC" w:rsidRPr="0003661E" w14:paraId="75044404"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24594425"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Overall Percentage</w:t>
            </w:r>
          </w:p>
        </w:tc>
        <w:tc>
          <w:tcPr>
            <w:tcW w:w="3740" w:type="dxa"/>
            <w:gridSpan w:val="2"/>
            <w:shd w:val="clear" w:color="auto" w:fill="F2F2F2" w:themeFill="background1" w:themeFillShade="F2"/>
          </w:tcPr>
          <w:p w14:paraId="0F97FF82"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15" w:type="dxa"/>
          </w:tcPr>
          <w:p w14:paraId="5531DD51"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80.5</w:t>
            </w:r>
          </w:p>
        </w:tc>
      </w:tr>
      <w:tr w:rsidR="00E970DC" w:rsidRPr="0003661E" w14:paraId="328B838C" w14:textId="77777777" w:rsidTr="00093431">
        <w:tc>
          <w:tcPr>
            <w:cnfStyle w:val="001000000000" w:firstRow="0" w:lastRow="0" w:firstColumn="1" w:lastColumn="0" w:oddVBand="0" w:evenVBand="0" w:oddHBand="0" w:evenHBand="0" w:firstRowFirstColumn="0" w:firstRowLastColumn="0" w:lastRowFirstColumn="0" w:lastRowLastColumn="0"/>
            <w:tcW w:w="8200" w:type="dxa"/>
            <w:gridSpan w:val="4"/>
            <w:tcBorders>
              <w:bottom w:val="single" w:sz="4" w:space="0" w:color="999999" w:themeColor="text1" w:themeTint="66"/>
            </w:tcBorders>
          </w:tcPr>
          <w:p w14:paraId="3FB23441" w14:textId="77777777" w:rsidR="00E970DC" w:rsidRPr="0003661E" w:rsidRDefault="00E970DC" w:rsidP="00BC13C0">
            <w:pPr>
              <w:rPr>
                <w:rFonts w:ascii="Times New Roman" w:hAnsi="Times New Roman" w:cs="Times New Roman"/>
              </w:rPr>
            </w:pPr>
          </w:p>
        </w:tc>
      </w:tr>
      <w:tr w:rsidR="00E970DC" w:rsidRPr="0003661E" w14:paraId="64BDCB24" w14:textId="77777777" w:rsidTr="00093431">
        <w:tc>
          <w:tcPr>
            <w:cnfStyle w:val="001000000000" w:firstRow="0" w:lastRow="0" w:firstColumn="1" w:lastColumn="0" w:oddVBand="0" w:evenVBand="0" w:oddHBand="0" w:evenHBand="0" w:firstRowFirstColumn="0" w:firstRowLastColumn="0" w:lastRowFirstColumn="0" w:lastRowLastColumn="0"/>
            <w:tcW w:w="8200" w:type="dxa"/>
            <w:gridSpan w:val="4"/>
            <w:tcBorders>
              <w:bottom w:val="single" w:sz="4" w:space="0" w:color="auto"/>
            </w:tcBorders>
            <w:shd w:val="clear" w:color="auto" w:fill="F2F2F2" w:themeFill="background1" w:themeFillShade="F2"/>
          </w:tcPr>
          <w:p w14:paraId="2D4254D9" w14:textId="0E628812" w:rsidR="00E970DC" w:rsidRPr="0003661E" w:rsidRDefault="0072136B" w:rsidP="00BC13C0">
            <w:pPr>
              <w:rPr>
                <w:rFonts w:ascii="Times New Roman" w:hAnsi="Times New Roman" w:cs="Times New Roman"/>
              </w:rPr>
            </w:pPr>
            <w:r>
              <w:rPr>
                <w:rFonts w:ascii="Times New Roman" w:hAnsi="Times New Roman" w:cs="Times New Roman"/>
                <w:b w:val="0"/>
                <w:bCs w:val="0"/>
                <w:i/>
                <w:iCs w:val="0"/>
              </w:rPr>
              <w:t>Emory</w:t>
            </w:r>
            <w:r w:rsidR="00E970DC" w:rsidRPr="0003661E">
              <w:rPr>
                <w:rFonts w:ascii="Times New Roman" w:hAnsi="Times New Roman" w:cs="Times New Roman"/>
                <w:b w:val="0"/>
                <w:bCs w:val="0"/>
                <w:i/>
                <w:iCs w:val="0"/>
              </w:rPr>
              <w:t xml:space="preserve"> Scoring</w:t>
            </w:r>
          </w:p>
        </w:tc>
      </w:tr>
      <w:tr w:rsidR="00E970DC" w:rsidRPr="0003661E" w14:paraId="03170DB2" w14:textId="77777777" w:rsidTr="00093431">
        <w:tc>
          <w:tcPr>
            <w:cnfStyle w:val="001000000000" w:firstRow="0" w:lastRow="0" w:firstColumn="1" w:lastColumn="0" w:oddVBand="0" w:evenVBand="0" w:oddHBand="0" w:evenHBand="0" w:firstRowFirstColumn="0" w:firstRowLastColumn="0" w:lastRowFirstColumn="0" w:lastRowLastColumn="0"/>
            <w:tcW w:w="2245" w:type="dxa"/>
            <w:tcBorders>
              <w:top w:val="single" w:sz="12" w:space="0" w:color="auto"/>
            </w:tcBorders>
          </w:tcPr>
          <w:p w14:paraId="60271AC3" w14:textId="77777777" w:rsidR="00E970DC" w:rsidRPr="0003661E" w:rsidRDefault="00E970DC" w:rsidP="00BC13C0">
            <w:pPr>
              <w:rPr>
                <w:rFonts w:ascii="Times New Roman" w:hAnsi="Times New Roman" w:cs="Times New Roman"/>
              </w:rPr>
            </w:pPr>
          </w:p>
        </w:tc>
        <w:tc>
          <w:tcPr>
            <w:tcW w:w="1870" w:type="dxa"/>
            <w:tcBorders>
              <w:top w:val="single" w:sz="12" w:space="0" w:color="auto"/>
            </w:tcBorders>
          </w:tcPr>
          <w:p w14:paraId="573AA040"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Predicted EHBS</w:t>
            </w:r>
          </w:p>
        </w:tc>
        <w:tc>
          <w:tcPr>
            <w:tcW w:w="1870" w:type="dxa"/>
            <w:tcBorders>
              <w:top w:val="single" w:sz="12" w:space="0" w:color="auto"/>
            </w:tcBorders>
          </w:tcPr>
          <w:p w14:paraId="7F22A94A"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Predicted DBS</w:t>
            </w:r>
          </w:p>
        </w:tc>
        <w:tc>
          <w:tcPr>
            <w:tcW w:w="2215" w:type="dxa"/>
            <w:tcBorders>
              <w:top w:val="single" w:sz="12" w:space="0" w:color="auto"/>
            </w:tcBorders>
          </w:tcPr>
          <w:p w14:paraId="6FC56741"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Percentage Correct</w:t>
            </w:r>
          </w:p>
        </w:tc>
      </w:tr>
      <w:tr w:rsidR="00E970DC" w:rsidRPr="0003661E" w14:paraId="6F5131E7"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26751A7E"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Observed EHBS</w:t>
            </w:r>
          </w:p>
        </w:tc>
        <w:tc>
          <w:tcPr>
            <w:tcW w:w="1870" w:type="dxa"/>
          </w:tcPr>
          <w:p w14:paraId="7586096C"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302</w:t>
            </w:r>
          </w:p>
        </w:tc>
        <w:tc>
          <w:tcPr>
            <w:tcW w:w="1870" w:type="dxa"/>
          </w:tcPr>
          <w:p w14:paraId="3224672D"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13</w:t>
            </w:r>
          </w:p>
        </w:tc>
        <w:tc>
          <w:tcPr>
            <w:tcW w:w="2215" w:type="dxa"/>
          </w:tcPr>
          <w:p w14:paraId="3996F567"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95.9</w:t>
            </w:r>
          </w:p>
        </w:tc>
      </w:tr>
      <w:tr w:rsidR="00E970DC" w:rsidRPr="0003661E" w14:paraId="727B8BB7"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18F461AF"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Observed DBS</w:t>
            </w:r>
          </w:p>
        </w:tc>
        <w:tc>
          <w:tcPr>
            <w:tcW w:w="1870" w:type="dxa"/>
          </w:tcPr>
          <w:p w14:paraId="7254264D"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57</w:t>
            </w:r>
          </w:p>
        </w:tc>
        <w:tc>
          <w:tcPr>
            <w:tcW w:w="1870" w:type="dxa"/>
          </w:tcPr>
          <w:p w14:paraId="214E4CDD"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27</w:t>
            </w:r>
          </w:p>
        </w:tc>
        <w:tc>
          <w:tcPr>
            <w:tcW w:w="2215" w:type="dxa"/>
          </w:tcPr>
          <w:p w14:paraId="53E77B8C"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32.1</w:t>
            </w:r>
          </w:p>
        </w:tc>
      </w:tr>
      <w:tr w:rsidR="00E970DC" w:rsidRPr="0003661E" w14:paraId="14884736" w14:textId="77777777" w:rsidTr="00093431">
        <w:tc>
          <w:tcPr>
            <w:cnfStyle w:val="001000000000" w:firstRow="0" w:lastRow="0" w:firstColumn="1" w:lastColumn="0" w:oddVBand="0" w:evenVBand="0" w:oddHBand="0" w:evenHBand="0" w:firstRowFirstColumn="0" w:firstRowLastColumn="0" w:lastRowFirstColumn="0" w:lastRowLastColumn="0"/>
            <w:tcW w:w="2245" w:type="dxa"/>
          </w:tcPr>
          <w:p w14:paraId="08ABCDDD" w14:textId="77777777" w:rsidR="00E970DC" w:rsidRPr="0003661E" w:rsidRDefault="00E970DC" w:rsidP="00BC13C0">
            <w:pPr>
              <w:rPr>
                <w:rFonts w:ascii="Times New Roman" w:hAnsi="Times New Roman" w:cs="Times New Roman"/>
                <w:b w:val="0"/>
                <w:bCs w:val="0"/>
              </w:rPr>
            </w:pPr>
            <w:r w:rsidRPr="0003661E">
              <w:rPr>
                <w:rFonts w:ascii="Times New Roman" w:hAnsi="Times New Roman" w:cs="Times New Roman"/>
                <w:b w:val="0"/>
                <w:bCs w:val="0"/>
              </w:rPr>
              <w:t>Overall Percentage</w:t>
            </w:r>
          </w:p>
        </w:tc>
        <w:tc>
          <w:tcPr>
            <w:tcW w:w="3740" w:type="dxa"/>
            <w:gridSpan w:val="2"/>
            <w:shd w:val="clear" w:color="auto" w:fill="F2F2F2" w:themeFill="background1" w:themeFillShade="F2"/>
          </w:tcPr>
          <w:p w14:paraId="42055DCB"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15" w:type="dxa"/>
          </w:tcPr>
          <w:p w14:paraId="62EC0BA9" w14:textId="77777777" w:rsidR="00E970DC" w:rsidRPr="0003661E" w:rsidRDefault="00E970DC" w:rsidP="00BC13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661E">
              <w:rPr>
                <w:rFonts w:ascii="Times New Roman" w:hAnsi="Times New Roman" w:cs="Times New Roman"/>
              </w:rPr>
              <w:t>82.5</w:t>
            </w:r>
          </w:p>
        </w:tc>
      </w:tr>
    </w:tbl>
    <w:p w14:paraId="4B9398F9" w14:textId="77777777" w:rsidR="00E970DC" w:rsidRDefault="00E970DC" w:rsidP="00DE3D01">
      <w:pPr>
        <w:spacing w:line="480" w:lineRule="auto"/>
        <w:rPr>
          <w:rFonts w:ascii="Times New Roman" w:hAnsi="Times New Roman" w:cs="Times New Roman"/>
        </w:rPr>
      </w:pPr>
    </w:p>
    <w:p w14:paraId="52C991D4" w14:textId="507920E5" w:rsidR="00DE3D01" w:rsidRPr="00DE3D01" w:rsidRDefault="004F2F80" w:rsidP="00DE3D01">
      <w:pPr>
        <w:spacing w:line="480" w:lineRule="auto"/>
        <w:rPr>
          <w:rFonts w:ascii="Times New Roman" w:hAnsi="Times New Roman" w:cs="Times New Roman"/>
        </w:rPr>
      </w:pPr>
      <w:r>
        <w:rPr>
          <w:rFonts w:ascii="Times New Roman" w:hAnsi="Times New Roman" w:cs="Times New Roman"/>
        </w:rPr>
        <w:t xml:space="preserve"> </w:t>
      </w:r>
    </w:p>
    <w:p w14:paraId="55E01800" w14:textId="19EC51A0" w:rsidR="009A3AFD" w:rsidRPr="00352552" w:rsidRDefault="009A3AFD" w:rsidP="00DE3D01">
      <w:pPr>
        <w:spacing w:line="480" w:lineRule="auto"/>
        <w:rPr>
          <w:rFonts w:ascii="Times New Roman" w:hAnsi="Times New Roman" w:cs="Times New Roman"/>
        </w:rPr>
      </w:pPr>
    </w:p>
    <w:sectPr w:rsidR="009A3AFD" w:rsidRPr="0035255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0904" w14:textId="77777777" w:rsidR="005009CB" w:rsidRDefault="005009CB" w:rsidP="0043662E">
      <w:pPr>
        <w:spacing w:after="0" w:line="240" w:lineRule="auto"/>
      </w:pPr>
      <w:r>
        <w:separator/>
      </w:r>
    </w:p>
  </w:endnote>
  <w:endnote w:type="continuationSeparator" w:id="0">
    <w:p w14:paraId="18B87AFC" w14:textId="77777777" w:rsidR="005009CB" w:rsidRDefault="005009CB" w:rsidP="0043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5459B" w14:textId="77777777" w:rsidR="005009CB" w:rsidRDefault="005009CB" w:rsidP="0043662E">
      <w:pPr>
        <w:spacing w:after="0" w:line="240" w:lineRule="auto"/>
      </w:pPr>
      <w:r>
        <w:separator/>
      </w:r>
    </w:p>
  </w:footnote>
  <w:footnote w:type="continuationSeparator" w:id="0">
    <w:p w14:paraId="2A50C7EF" w14:textId="77777777" w:rsidR="005009CB" w:rsidRDefault="005009CB" w:rsidP="0043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18336367"/>
      <w:docPartObj>
        <w:docPartGallery w:val="Page Numbers (Top of Page)"/>
        <w:docPartUnique/>
      </w:docPartObj>
    </w:sdtPr>
    <w:sdtContent>
      <w:p w14:paraId="3239E191" w14:textId="6FBB8A68" w:rsidR="0015263D" w:rsidRPr="005925EF" w:rsidRDefault="0015263D" w:rsidP="0015263D">
        <w:pPr>
          <w:pStyle w:val="Header"/>
          <w:jc w:val="right"/>
          <w:rPr>
            <w:rFonts w:ascii="Times New Roman" w:hAnsi="Times New Roman" w:cs="Times New Roman"/>
            <w:sz w:val="24"/>
            <w:szCs w:val="24"/>
          </w:rPr>
        </w:pPr>
        <w:r w:rsidRPr="005925EF">
          <w:rPr>
            <w:rFonts w:ascii="Times New Roman" w:hAnsi="Times New Roman" w:cs="Times New Roman"/>
            <w:sz w:val="24"/>
            <w:szCs w:val="24"/>
          </w:rPr>
          <w:t>Loring-Simple Complex Figure Scoring</w:t>
        </w:r>
        <w:r>
          <w:rPr>
            <w:rFonts w:ascii="Times New Roman" w:hAnsi="Times New Roman" w:cs="Times New Roman"/>
            <w:sz w:val="24"/>
            <w:szCs w:val="24"/>
          </w:rPr>
          <w:t xml:space="preserve"> Supplement</w:t>
        </w:r>
        <w:r w:rsidRPr="005925EF">
          <w:rPr>
            <w:rFonts w:ascii="Times New Roman" w:hAnsi="Times New Roman" w:cs="Times New Roman"/>
            <w:sz w:val="24"/>
            <w:szCs w:val="24"/>
          </w:rPr>
          <w:t xml:space="preserve">,  </w:t>
        </w:r>
        <w:r w:rsidRPr="005925EF">
          <w:rPr>
            <w:rFonts w:ascii="Times New Roman" w:hAnsi="Times New Roman" w:cs="Times New Roman"/>
            <w:b/>
            <w:bCs/>
            <w:sz w:val="24"/>
            <w:szCs w:val="24"/>
          </w:rPr>
          <w:fldChar w:fldCharType="begin"/>
        </w:r>
        <w:r w:rsidRPr="005925EF">
          <w:rPr>
            <w:rFonts w:ascii="Times New Roman" w:hAnsi="Times New Roman" w:cs="Times New Roman"/>
            <w:b/>
            <w:bCs/>
            <w:sz w:val="24"/>
            <w:szCs w:val="24"/>
          </w:rPr>
          <w:instrText xml:space="preserve"> PAGE </w:instrText>
        </w:r>
        <w:r w:rsidRPr="005925EF">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5925EF">
          <w:rPr>
            <w:rFonts w:ascii="Times New Roman" w:hAnsi="Times New Roman" w:cs="Times New Roman"/>
            <w:b/>
            <w:bCs/>
            <w:sz w:val="24"/>
            <w:szCs w:val="24"/>
          </w:rPr>
          <w:fldChar w:fldCharType="end"/>
        </w:r>
      </w:p>
    </w:sdtContent>
  </w:sdt>
  <w:p w14:paraId="5A52BBE2" w14:textId="70B65D47" w:rsidR="0043662E" w:rsidRDefault="0043662E">
    <w:pPr>
      <w:pStyle w:val="Header"/>
    </w:pPr>
  </w:p>
  <w:p w14:paraId="53C45516" w14:textId="77777777" w:rsidR="0043662E" w:rsidRDefault="0043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25BB"/>
    <w:multiLevelType w:val="hybridMultilevel"/>
    <w:tmpl w:val="DD9A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0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CD"/>
    <w:rsid w:val="00006C32"/>
    <w:rsid w:val="00037A91"/>
    <w:rsid w:val="000450D5"/>
    <w:rsid w:val="00063091"/>
    <w:rsid w:val="00093431"/>
    <w:rsid w:val="00094D5D"/>
    <w:rsid w:val="00096F99"/>
    <w:rsid w:val="000A7F2E"/>
    <w:rsid w:val="000B5081"/>
    <w:rsid w:val="000B7C26"/>
    <w:rsid w:val="000D40F3"/>
    <w:rsid w:val="000F2CEA"/>
    <w:rsid w:val="00123376"/>
    <w:rsid w:val="00125957"/>
    <w:rsid w:val="001358CD"/>
    <w:rsid w:val="00140725"/>
    <w:rsid w:val="0015263D"/>
    <w:rsid w:val="0015501D"/>
    <w:rsid w:val="001600DD"/>
    <w:rsid w:val="00161512"/>
    <w:rsid w:val="001704FE"/>
    <w:rsid w:val="00187734"/>
    <w:rsid w:val="001938E0"/>
    <w:rsid w:val="0019687F"/>
    <w:rsid w:val="001A22C8"/>
    <w:rsid w:val="001B11B8"/>
    <w:rsid w:val="001E5893"/>
    <w:rsid w:val="00205152"/>
    <w:rsid w:val="00224DC7"/>
    <w:rsid w:val="0023282D"/>
    <w:rsid w:val="00263453"/>
    <w:rsid w:val="00266EDA"/>
    <w:rsid w:val="0027678F"/>
    <w:rsid w:val="002B77DB"/>
    <w:rsid w:val="002C1980"/>
    <w:rsid w:val="002D2D99"/>
    <w:rsid w:val="002E1BCE"/>
    <w:rsid w:val="002F1EC4"/>
    <w:rsid w:val="002F76D4"/>
    <w:rsid w:val="003056BA"/>
    <w:rsid w:val="0031266C"/>
    <w:rsid w:val="0032182C"/>
    <w:rsid w:val="0032416C"/>
    <w:rsid w:val="0033354E"/>
    <w:rsid w:val="00352552"/>
    <w:rsid w:val="00353F0A"/>
    <w:rsid w:val="0035581D"/>
    <w:rsid w:val="00370F54"/>
    <w:rsid w:val="0037318C"/>
    <w:rsid w:val="0037631B"/>
    <w:rsid w:val="0038599D"/>
    <w:rsid w:val="003D7720"/>
    <w:rsid w:val="003E23D3"/>
    <w:rsid w:val="003F73C7"/>
    <w:rsid w:val="00406F47"/>
    <w:rsid w:val="004153C4"/>
    <w:rsid w:val="004169DC"/>
    <w:rsid w:val="00424CFC"/>
    <w:rsid w:val="0043662E"/>
    <w:rsid w:val="004434E0"/>
    <w:rsid w:val="00450F31"/>
    <w:rsid w:val="004511EB"/>
    <w:rsid w:val="00456ADE"/>
    <w:rsid w:val="00482106"/>
    <w:rsid w:val="00491951"/>
    <w:rsid w:val="004F2F80"/>
    <w:rsid w:val="004F4921"/>
    <w:rsid w:val="004F53D5"/>
    <w:rsid w:val="005009CB"/>
    <w:rsid w:val="00507A1E"/>
    <w:rsid w:val="00523ABF"/>
    <w:rsid w:val="00531154"/>
    <w:rsid w:val="0053557E"/>
    <w:rsid w:val="005362BE"/>
    <w:rsid w:val="0054309C"/>
    <w:rsid w:val="00547E1C"/>
    <w:rsid w:val="005679D5"/>
    <w:rsid w:val="005A43C2"/>
    <w:rsid w:val="005D3A63"/>
    <w:rsid w:val="005F3626"/>
    <w:rsid w:val="00604F87"/>
    <w:rsid w:val="00632C48"/>
    <w:rsid w:val="00656794"/>
    <w:rsid w:val="00660CA9"/>
    <w:rsid w:val="0066468F"/>
    <w:rsid w:val="006769DB"/>
    <w:rsid w:val="006778B4"/>
    <w:rsid w:val="006A2963"/>
    <w:rsid w:val="006B47EE"/>
    <w:rsid w:val="006C3C8C"/>
    <w:rsid w:val="00701B60"/>
    <w:rsid w:val="0072136B"/>
    <w:rsid w:val="0074245F"/>
    <w:rsid w:val="0074717D"/>
    <w:rsid w:val="00772CD2"/>
    <w:rsid w:val="00783530"/>
    <w:rsid w:val="00792FD3"/>
    <w:rsid w:val="00795FCB"/>
    <w:rsid w:val="007978FB"/>
    <w:rsid w:val="007A3454"/>
    <w:rsid w:val="007A4D00"/>
    <w:rsid w:val="007B687E"/>
    <w:rsid w:val="007C3115"/>
    <w:rsid w:val="007D05E3"/>
    <w:rsid w:val="00807E7A"/>
    <w:rsid w:val="00844B54"/>
    <w:rsid w:val="00893DB8"/>
    <w:rsid w:val="0089403E"/>
    <w:rsid w:val="008C5BA8"/>
    <w:rsid w:val="008F7AF8"/>
    <w:rsid w:val="00904E8C"/>
    <w:rsid w:val="00911085"/>
    <w:rsid w:val="0091317F"/>
    <w:rsid w:val="009469CC"/>
    <w:rsid w:val="00973955"/>
    <w:rsid w:val="009833C3"/>
    <w:rsid w:val="009A3AFD"/>
    <w:rsid w:val="009D6F64"/>
    <w:rsid w:val="009D7D83"/>
    <w:rsid w:val="009E52BD"/>
    <w:rsid w:val="009F136F"/>
    <w:rsid w:val="00A059BF"/>
    <w:rsid w:val="00A27D4E"/>
    <w:rsid w:val="00A3450F"/>
    <w:rsid w:val="00A40658"/>
    <w:rsid w:val="00A419CE"/>
    <w:rsid w:val="00A44386"/>
    <w:rsid w:val="00A54FE3"/>
    <w:rsid w:val="00A55F0D"/>
    <w:rsid w:val="00A56389"/>
    <w:rsid w:val="00A60FEA"/>
    <w:rsid w:val="00A62164"/>
    <w:rsid w:val="00A93E25"/>
    <w:rsid w:val="00A956F6"/>
    <w:rsid w:val="00AA5758"/>
    <w:rsid w:val="00AB548A"/>
    <w:rsid w:val="00AE040F"/>
    <w:rsid w:val="00AF0502"/>
    <w:rsid w:val="00B04176"/>
    <w:rsid w:val="00B06F52"/>
    <w:rsid w:val="00B35AB3"/>
    <w:rsid w:val="00B43AAD"/>
    <w:rsid w:val="00B43F10"/>
    <w:rsid w:val="00B462AA"/>
    <w:rsid w:val="00B61135"/>
    <w:rsid w:val="00B7607C"/>
    <w:rsid w:val="00B95B42"/>
    <w:rsid w:val="00BA7341"/>
    <w:rsid w:val="00BD3861"/>
    <w:rsid w:val="00BD454B"/>
    <w:rsid w:val="00C24CD5"/>
    <w:rsid w:val="00C508D9"/>
    <w:rsid w:val="00C51BF7"/>
    <w:rsid w:val="00C528EB"/>
    <w:rsid w:val="00C7064B"/>
    <w:rsid w:val="00C746FA"/>
    <w:rsid w:val="00C81ACE"/>
    <w:rsid w:val="00C8497D"/>
    <w:rsid w:val="00C908BB"/>
    <w:rsid w:val="00C97742"/>
    <w:rsid w:val="00CA2D3C"/>
    <w:rsid w:val="00CB5FA6"/>
    <w:rsid w:val="00CC1AC4"/>
    <w:rsid w:val="00CC7FCB"/>
    <w:rsid w:val="00CD3C1C"/>
    <w:rsid w:val="00D0331D"/>
    <w:rsid w:val="00D057F7"/>
    <w:rsid w:val="00D135CE"/>
    <w:rsid w:val="00D2320E"/>
    <w:rsid w:val="00D31B96"/>
    <w:rsid w:val="00D341D6"/>
    <w:rsid w:val="00D3524E"/>
    <w:rsid w:val="00D373D7"/>
    <w:rsid w:val="00D42F9B"/>
    <w:rsid w:val="00D46DC9"/>
    <w:rsid w:val="00D57457"/>
    <w:rsid w:val="00D647B7"/>
    <w:rsid w:val="00D74044"/>
    <w:rsid w:val="00D776F8"/>
    <w:rsid w:val="00D801CD"/>
    <w:rsid w:val="00DB6EAE"/>
    <w:rsid w:val="00DC120F"/>
    <w:rsid w:val="00DD6C7B"/>
    <w:rsid w:val="00DD747B"/>
    <w:rsid w:val="00DE31F4"/>
    <w:rsid w:val="00DE3D01"/>
    <w:rsid w:val="00E03F61"/>
    <w:rsid w:val="00E04D9F"/>
    <w:rsid w:val="00E2000E"/>
    <w:rsid w:val="00E4143D"/>
    <w:rsid w:val="00E50ABA"/>
    <w:rsid w:val="00E51246"/>
    <w:rsid w:val="00E53205"/>
    <w:rsid w:val="00E676FF"/>
    <w:rsid w:val="00E81988"/>
    <w:rsid w:val="00E855F2"/>
    <w:rsid w:val="00E970DC"/>
    <w:rsid w:val="00EA0C1E"/>
    <w:rsid w:val="00EB07A3"/>
    <w:rsid w:val="00ED4484"/>
    <w:rsid w:val="00ED5C24"/>
    <w:rsid w:val="00EE7341"/>
    <w:rsid w:val="00EE790F"/>
    <w:rsid w:val="00EE7A13"/>
    <w:rsid w:val="00EF1EEA"/>
    <w:rsid w:val="00EF47BB"/>
    <w:rsid w:val="00EF4C9F"/>
    <w:rsid w:val="00F41B15"/>
    <w:rsid w:val="00F52015"/>
    <w:rsid w:val="00F534DF"/>
    <w:rsid w:val="00F56921"/>
    <w:rsid w:val="00F6424A"/>
    <w:rsid w:val="00F84A7A"/>
    <w:rsid w:val="00FB2929"/>
    <w:rsid w:val="00FC03DF"/>
    <w:rsid w:val="00FE6F99"/>
    <w:rsid w:val="00FF211D"/>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479E"/>
  <w15:chartTrackingRefBased/>
  <w15:docId w15:val="{5F87ADDD-7D09-4CAF-B63F-95E50A98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8CD"/>
    <w:rPr>
      <w:rFonts w:eastAsiaTheme="majorEastAsia" w:cstheme="majorBidi"/>
      <w:color w:val="272727" w:themeColor="text1" w:themeTint="D8"/>
    </w:rPr>
  </w:style>
  <w:style w:type="paragraph" w:styleId="Title">
    <w:name w:val="Title"/>
    <w:basedOn w:val="Normal"/>
    <w:next w:val="Normal"/>
    <w:link w:val="TitleChar"/>
    <w:uiPriority w:val="10"/>
    <w:qFormat/>
    <w:rsid w:val="00135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8CD"/>
    <w:pPr>
      <w:spacing w:before="160"/>
      <w:jc w:val="center"/>
    </w:pPr>
    <w:rPr>
      <w:i/>
      <w:iCs/>
      <w:color w:val="404040" w:themeColor="text1" w:themeTint="BF"/>
    </w:rPr>
  </w:style>
  <w:style w:type="character" w:customStyle="1" w:styleId="QuoteChar">
    <w:name w:val="Quote Char"/>
    <w:basedOn w:val="DefaultParagraphFont"/>
    <w:link w:val="Quote"/>
    <w:uiPriority w:val="29"/>
    <w:rsid w:val="001358CD"/>
    <w:rPr>
      <w:i/>
      <w:iCs/>
      <w:color w:val="404040" w:themeColor="text1" w:themeTint="BF"/>
    </w:rPr>
  </w:style>
  <w:style w:type="paragraph" w:styleId="ListParagraph">
    <w:name w:val="List Paragraph"/>
    <w:basedOn w:val="Normal"/>
    <w:uiPriority w:val="34"/>
    <w:qFormat/>
    <w:rsid w:val="001358CD"/>
    <w:pPr>
      <w:ind w:left="720"/>
      <w:contextualSpacing/>
    </w:pPr>
  </w:style>
  <w:style w:type="character" w:styleId="IntenseEmphasis">
    <w:name w:val="Intense Emphasis"/>
    <w:basedOn w:val="DefaultParagraphFont"/>
    <w:uiPriority w:val="21"/>
    <w:qFormat/>
    <w:rsid w:val="001358CD"/>
    <w:rPr>
      <w:i/>
      <w:iCs/>
      <w:color w:val="0F4761" w:themeColor="accent1" w:themeShade="BF"/>
    </w:rPr>
  </w:style>
  <w:style w:type="paragraph" w:styleId="IntenseQuote">
    <w:name w:val="Intense Quote"/>
    <w:basedOn w:val="Normal"/>
    <w:next w:val="Normal"/>
    <w:link w:val="IntenseQuoteChar"/>
    <w:uiPriority w:val="30"/>
    <w:qFormat/>
    <w:rsid w:val="00135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8CD"/>
    <w:rPr>
      <w:i/>
      <w:iCs/>
      <w:color w:val="0F4761" w:themeColor="accent1" w:themeShade="BF"/>
    </w:rPr>
  </w:style>
  <w:style w:type="character" w:styleId="IntenseReference">
    <w:name w:val="Intense Reference"/>
    <w:basedOn w:val="DefaultParagraphFont"/>
    <w:uiPriority w:val="32"/>
    <w:qFormat/>
    <w:rsid w:val="001358CD"/>
    <w:rPr>
      <w:b/>
      <w:bCs/>
      <w:smallCaps/>
      <w:color w:val="0F4761" w:themeColor="accent1" w:themeShade="BF"/>
      <w:spacing w:val="5"/>
    </w:rPr>
  </w:style>
  <w:style w:type="table" w:styleId="GridTable3">
    <w:name w:val="Grid Table 3"/>
    <w:basedOn w:val="TableNormal"/>
    <w:uiPriority w:val="48"/>
    <w:rsid w:val="00E03F61"/>
    <w:pPr>
      <w:spacing w:after="0" w:line="240" w:lineRule="auto"/>
    </w:pPr>
    <w:rPr>
      <w:rFonts w:ascii="Calibri" w:hAnsi="Calibri" w:cstheme="minorHAnsi"/>
      <w:iCs/>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Revision">
    <w:name w:val="Revision"/>
    <w:hidden/>
    <w:uiPriority w:val="99"/>
    <w:semiHidden/>
    <w:rsid w:val="001A22C8"/>
    <w:pPr>
      <w:spacing w:after="0" w:line="240" w:lineRule="auto"/>
    </w:pPr>
  </w:style>
  <w:style w:type="character" w:styleId="CommentReference">
    <w:name w:val="annotation reference"/>
    <w:basedOn w:val="DefaultParagraphFont"/>
    <w:uiPriority w:val="99"/>
    <w:semiHidden/>
    <w:unhideWhenUsed/>
    <w:rsid w:val="00C97742"/>
    <w:rPr>
      <w:sz w:val="16"/>
      <w:szCs w:val="16"/>
    </w:rPr>
  </w:style>
  <w:style w:type="paragraph" w:styleId="CommentText">
    <w:name w:val="annotation text"/>
    <w:basedOn w:val="Normal"/>
    <w:link w:val="CommentTextChar"/>
    <w:uiPriority w:val="99"/>
    <w:unhideWhenUsed/>
    <w:rsid w:val="00C97742"/>
    <w:pPr>
      <w:spacing w:line="240" w:lineRule="auto"/>
    </w:pPr>
    <w:rPr>
      <w:sz w:val="20"/>
      <w:szCs w:val="20"/>
    </w:rPr>
  </w:style>
  <w:style w:type="character" w:customStyle="1" w:styleId="CommentTextChar">
    <w:name w:val="Comment Text Char"/>
    <w:basedOn w:val="DefaultParagraphFont"/>
    <w:link w:val="CommentText"/>
    <w:uiPriority w:val="99"/>
    <w:rsid w:val="00C97742"/>
    <w:rPr>
      <w:sz w:val="20"/>
      <w:szCs w:val="20"/>
    </w:rPr>
  </w:style>
  <w:style w:type="paragraph" w:styleId="CommentSubject">
    <w:name w:val="annotation subject"/>
    <w:basedOn w:val="CommentText"/>
    <w:next w:val="CommentText"/>
    <w:link w:val="CommentSubjectChar"/>
    <w:uiPriority w:val="99"/>
    <w:semiHidden/>
    <w:unhideWhenUsed/>
    <w:rsid w:val="00C97742"/>
    <w:rPr>
      <w:b/>
      <w:bCs/>
    </w:rPr>
  </w:style>
  <w:style w:type="character" w:customStyle="1" w:styleId="CommentSubjectChar">
    <w:name w:val="Comment Subject Char"/>
    <w:basedOn w:val="CommentTextChar"/>
    <w:link w:val="CommentSubject"/>
    <w:uiPriority w:val="99"/>
    <w:semiHidden/>
    <w:rsid w:val="00C97742"/>
    <w:rPr>
      <w:b/>
      <w:bCs/>
      <w:sz w:val="20"/>
      <w:szCs w:val="20"/>
    </w:rPr>
  </w:style>
  <w:style w:type="table" w:styleId="GridTable1Light">
    <w:name w:val="Grid Table 1 Light"/>
    <w:basedOn w:val="TableNormal"/>
    <w:uiPriority w:val="46"/>
    <w:rsid w:val="00E970DC"/>
    <w:pPr>
      <w:spacing w:after="0" w:line="240" w:lineRule="auto"/>
    </w:pPr>
    <w:rPr>
      <w:rFonts w:ascii="Calibri" w:hAnsi="Calibri" w:cstheme="minorHAnsi"/>
      <w:iC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3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E"/>
  </w:style>
  <w:style w:type="paragraph" w:styleId="Footer">
    <w:name w:val="footer"/>
    <w:basedOn w:val="Normal"/>
    <w:link w:val="FooterChar"/>
    <w:uiPriority w:val="99"/>
    <w:unhideWhenUsed/>
    <w:rsid w:val="00436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8941">
      <w:bodyDiv w:val="1"/>
      <w:marLeft w:val="0"/>
      <w:marRight w:val="0"/>
      <w:marTop w:val="0"/>
      <w:marBottom w:val="0"/>
      <w:divBdr>
        <w:top w:val="none" w:sz="0" w:space="0" w:color="auto"/>
        <w:left w:val="none" w:sz="0" w:space="0" w:color="auto"/>
        <w:bottom w:val="none" w:sz="0" w:space="0" w:color="auto"/>
        <w:right w:val="none" w:sz="0" w:space="0" w:color="auto"/>
      </w:divBdr>
    </w:div>
    <w:div w:id="441992646">
      <w:bodyDiv w:val="1"/>
      <w:marLeft w:val="120"/>
      <w:marRight w:val="120"/>
      <w:marTop w:val="0"/>
      <w:marBottom w:val="0"/>
      <w:divBdr>
        <w:top w:val="none" w:sz="0" w:space="0" w:color="auto"/>
        <w:left w:val="none" w:sz="0" w:space="0" w:color="auto"/>
        <w:bottom w:val="none" w:sz="0" w:space="0" w:color="auto"/>
        <w:right w:val="none" w:sz="0" w:space="0" w:color="auto"/>
      </w:divBdr>
      <w:divsChild>
        <w:div w:id="451873697">
          <w:marLeft w:val="0"/>
          <w:marRight w:val="0"/>
          <w:marTop w:val="0"/>
          <w:marBottom w:val="0"/>
          <w:divBdr>
            <w:top w:val="none" w:sz="0" w:space="0" w:color="auto"/>
            <w:left w:val="none" w:sz="0" w:space="0" w:color="auto"/>
            <w:bottom w:val="none" w:sz="0" w:space="0" w:color="auto"/>
            <w:right w:val="none" w:sz="0" w:space="0" w:color="auto"/>
          </w:divBdr>
          <w:divsChild>
            <w:div w:id="5423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079">
      <w:bodyDiv w:val="1"/>
      <w:marLeft w:val="0"/>
      <w:marRight w:val="0"/>
      <w:marTop w:val="0"/>
      <w:marBottom w:val="0"/>
      <w:divBdr>
        <w:top w:val="none" w:sz="0" w:space="0" w:color="auto"/>
        <w:left w:val="none" w:sz="0" w:space="0" w:color="auto"/>
        <w:bottom w:val="none" w:sz="0" w:space="0" w:color="auto"/>
        <w:right w:val="none" w:sz="0" w:space="0" w:color="auto"/>
      </w:divBdr>
    </w:div>
    <w:div w:id="867182632">
      <w:bodyDiv w:val="1"/>
      <w:marLeft w:val="120"/>
      <w:marRight w:val="120"/>
      <w:marTop w:val="0"/>
      <w:marBottom w:val="0"/>
      <w:divBdr>
        <w:top w:val="none" w:sz="0" w:space="0" w:color="auto"/>
        <w:left w:val="none" w:sz="0" w:space="0" w:color="auto"/>
        <w:bottom w:val="none" w:sz="0" w:space="0" w:color="auto"/>
        <w:right w:val="none" w:sz="0" w:space="0" w:color="auto"/>
      </w:divBdr>
      <w:divsChild>
        <w:div w:id="1066611019">
          <w:marLeft w:val="0"/>
          <w:marRight w:val="0"/>
          <w:marTop w:val="0"/>
          <w:marBottom w:val="0"/>
          <w:divBdr>
            <w:top w:val="none" w:sz="0" w:space="0" w:color="auto"/>
            <w:left w:val="none" w:sz="0" w:space="0" w:color="auto"/>
            <w:bottom w:val="none" w:sz="0" w:space="0" w:color="auto"/>
            <w:right w:val="none" w:sz="0" w:space="0" w:color="auto"/>
          </w:divBdr>
          <w:divsChild>
            <w:div w:id="10503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3601">
      <w:bodyDiv w:val="1"/>
      <w:marLeft w:val="120"/>
      <w:marRight w:val="120"/>
      <w:marTop w:val="0"/>
      <w:marBottom w:val="0"/>
      <w:divBdr>
        <w:top w:val="none" w:sz="0" w:space="0" w:color="auto"/>
        <w:left w:val="none" w:sz="0" w:space="0" w:color="auto"/>
        <w:bottom w:val="none" w:sz="0" w:space="0" w:color="auto"/>
        <w:right w:val="none" w:sz="0" w:space="0" w:color="auto"/>
      </w:divBdr>
      <w:divsChild>
        <w:div w:id="1362701774">
          <w:marLeft w:val="0"/>
          <w:marRight w:val="0"/>
          <w:marTop w:val="0"/>
          <w:marBottom w:val="0"/>
          <w:divBdr>
            <w:top w:val="none" w:sz="0" w:space="0" w:color="auto"/>
            <w:left w:val="none" w:sz="0" w:space="0" w:color="auto"/>
            <w:bottom w:val="none" w:sz="0" w:space="0" w:color="auto"/>
            <w:right w:val="none" w:sz="0" w:space="0" w:color="auto"/>
          </w:divBdr>
          <w:divsChild>
            <w:div w:id="7391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563">
      <w:bodyDiv w:val="1"/>
      <w:marLeft w:val="120"/>
      <w:marRight w:val="120"/>
      <w:marTop w:val="0"/>
      <w:marBottom w:val="0"/>
      <w:divBdr>
        <w:top w:val="none" w:sz="0" w:space="0" w:color="auto"/>
        <w:left w:val="none" w:sz="0" w:space="0" w:color="auto"/>
        <w:bottom w:val="none" w:sz="0" w:space="0" w:color="auto"/>
        <w:right w:val="none" w:sz="0" w:space="0" w:color="auto"/>
      </w:divBdr>
      <w:divsChild>
        <w:div w:id="938411514">
          <w:marLeft w:val="0"/>
          <w:marRight w:val="0"/>
          <w:marTop w:val="0"/>
          <w:marBottom w:val="0"/>
          <w:divBdr>
            <w:top w:val="none" w:sz="0" w:space="0" w:color="auto"/>
            <w:left w:val="none" w:sz="0" w:space="0" w:color="auto"/>
            <w:bottom w:val="none" w:sz="0" w:space="0" w:color="auto"/>
            <w:right w:val="none" w:sz="0" w:space="0" w:color="auto"/>
          </w:divBdr>
          <w:divsChild>
            <w:div w:id="10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5239">
      <w:bodyDiv w:val="1"/>
      <w:marLeft w:val="120"/>
      <w:marRight w:val="120"/>
      <w:marTop w:val="0"/>
      <w:marBottom w:val="0"/>
      <w:divBdr>
        <w:top w:val="none" w:sz="0" w:space="0" w:color="auto"/>
        <w:left w:val="none" w:sz="0" w:space="0" w:color="auto"/>
        <w:bottom w:val="none" w:sz="0" w:space="0" w:color="auto"/>
        <w:right w:val="none" w:sz="0" w:space="0" w:color="auto"/>
      </w:divBdr>
      <w:divsChild>
        <w:div w:id="1140149275">
          <w:marLeft w:val="0"/>
          <w:marRight w:val="0"/>
          <w:marTop w:val="0"/>
          <w:marBottom w:val="0"/>
          <w:divBdr>
            <w:top w:val="none" w:sz="0" w:space="0" w:color="auto"/>
            <w:left w:val="none" w:sz="0" w:space="0" w:color="auto"/>
            <w:bottom w:val="none" w:sz="0" w:space="0" w:color="auto"/>
            <w:right w:val="none" w:sz="0" w:space="0" w:color="auto"/>
          </w:divBdr>
          <w:divsChild>
            <w:div w:id="7223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242">
      <w:bodyDiv w:val="1"/>
      <w:marLeft w:val="120"/>
      <w:marRight w:val="120"/>
      <w:marTop w:val="0"/>
      <w:marBottom w:val="0"/>
      <w:divBdr>
        <w:top w:val="none" w:sz="0" w:space="0" w:color="auto"/>
        <w:left w:val="none" w:sz="0" w:space="0" w:color="auto"/>
        <w:bottom w:val="none" w:sz="0" w:space="0" w:color="auto"/>
        <w:right w:val="none" w:sz="0" w:space="0" w:color="auto"/>
      </w:divBdr>
      <w:divsChild>
        <w:div w:id="680280524">
          <w:marLeft w:val="0"/>
          <w:marRight w:val="0"/>
          <w:marTop w:val="0"/>
          <w:marBottom w:val="0"/>
          <w:divBdr>
            <w:top w:val="none" w:sz="0" w:space="0" w:color="auto"/>
            <w:left w:val="none" w:sz="0" w:space="0" w:color="auto"/>
            <w:bottom w:val="none" w:sz="0" w:space="0" w:color="auto"/>
            <w:right w:val="none" w:sz="0" w:space="0" w:color="auto"/>
          </w:divBdr>
          <w:divsChild>
            <w:div w:id="18316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0690">
      <w:bodyDiv w:val="1"/>
      <w:marLeft w:val="120"/>
      <w:marRight w:val="120"/>
      <w:marTop w:val="0"/>
      <w:marBottom w:val="0"/>
      <w:divBdr>
        <w:top w:val="none" w:sz="0" w:space="0" w:color="auto"/>
        <w:left w:val="none" w:sz="0" w:space="0" w:color="auto"/>
        <w:bottom w:val="none" w:sz="0" w:space="0" w:color="auto"/>
        <w:right w:val="none" w:sz="0" w:space="0" w:color="auto"/>
      </w:divBdr>
      <w:divsChild>
        <w:div w:id="359550741">
          <w:marLeft w:val="0"/>
          <w:marRight w:val="0"/>
          <w:marTop w:val="0"/>
          <w:marBottom w:val="0"/>
          <w:divBdr>
            <w:top w:val="none" w:sz="0" w:space="0" w:color="auto"/>
            <w:left w:val="none" w:sz="0" w:space="0" w:color="auto"/>
            <w:bottom w:val="none" w:sz="0" w:space="0" w:color="auto"/>
            <w:right w:val="none" w:sz="0" w:space="0" w:color="auto"/>
          </w:divBdr>
          <w:divsChild>
            <w:div w:id="1945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2940">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97673">
          <w:marLeft w:val="0"/>
          <w:marRight w:val="0"/>
          <w:marTop w:val="0"/>
          <w:marBottom w:val="0"/>
          <w:divBdr>
            <w:top w:val="none" w:sz="0" w:space="0" w:color="auto"/>
            <w:left w:val="none" w:sz="0" w:space="0" w:color="auto"/>
            <w:bottom w:val="none" w:sz="0" w:space="0" w:color="auto"/>
            <w:right w:val="none" w:sz="0" w:space="0" w:color="auto"/>
          </w:divBdr>
          <w:divsChild>
            <w:div w:id="10884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155">
      <w:bodyDiv w:val="1"/>
      <w:marLeft w:val="120"/>
      <w:marRight w:val="120"/>
      <w:marTop w:val="0"/>
      <w:marBottom w:val="0"/>
      <w:divBdr>
        <w:top w:val="none" w:sz="0" w:space="0" w:color="auto"/>
        <w:left w:val="none" w:sz="0" w:space="0" w:color="auto"/>
        <w:bottom w:val="none" w:sz="0" w:space="0" w:color="auto"/>
        <w:right w:val="none" w:sz="0" w:space="0" w:color="auto"/>
      </w:divBdr>
      <w:divsChild>
        <w:div w:id="982470508">
          <w:marLeft w:val="0"/>
          <w:marRight w:val="0"/>
          <w:marTop w:val="0"/>
          <w:marBottom w:val="0"/>
          <w:divBdr>
            <w:top w:val="none" w:sz="0" w:space="0" w:color="auto"/>
            <w:left w:val="none" w:sz="0" w:space="0" w:color="auto"/>
            <w:bottom w:val="none" w:sz="0" w:space="0" w:color="auto"/>
            <w:right w:val="none" w:sz="0" w:space="0" w:color="auto"/>
          </w:divBdr>
          <w:divsChild>
            <w:div w:id="40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EAE5-EC99-4E6B-A092-51067408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Emory RSPH</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Liping</dc:creator>
  <cp:keywords/>
  <dc:description/>
  <cp:lastModifiedBy>David W. Loring</cp:lastModifiedBy>
  <cp:revision>4</cp:revision>
  <dcterms:created xsi:type="dcterms:W3CDTF">2024-10-04T16:54:00Z</dcterms:created>
  <dcterms:modified xsi:type="dcterms:W3CDTF">2024-10-04T17:00:00Z</dcterms:modified>
</cp:coreProperties>
</file>