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3B4D0" w14:textId="5B5EB540" w:rsidR="00A95017" w:rsidRPr="00194BFB" w:rsidRDefault="00A95017" w:rsidP="00A9501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BF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07381" w:rsidRPr="00194BF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4BFB">
        <w:rPr>
          <w:rFonts w:ascii="Times New Roman" w:hAnsi="Times New Roman" w:cs="Times New Roman"/>
          <w:b/>
          <w:bCs/>
          <w:sz w:val="24"/>
          <w:szCs w:val="24"/>
        </w:rPr>
        <w:t>1a:</w:t>
      </w:r>
      <w:r w:rsidRPr="00194BFB">
        <w:rPr>
          <w:rFonts w:ascii="Times New Roman" w:hAnsi="Times New Roman" w:cs="Times New Roman"/>
          <w:sz w:val="24"/>
          <w:szCs w:val="24"/>
        </w:rPr>
        <w:t xml:space="preserve"> </w:t>
      </w:r>
      <w:r w:rsidR="00BB50BD" w:rsidRPr="00194BFB">
        <w:rPr>
          <w:rFonts w:ascii="Times New Roman" w:hAnsi="Times New Roman" w:cs="Times New Roman"/>
          <w:sz w:val="24"/>
          <w:szCs w:val="24"/>
        </w:rPr>
        <w:t xml:space="preserve">Estimates (95% </w:t>
      </w:r>
      <w:r w:rsidR="005303F7" w:rsidRPr="00194BFB">
        <w:rPr>
          <w:rFonts w:ascii="Times New Roman" w:hAnsi="Times New Roman" w:cs="Times New Roman"/>
          <w:sz w:val="24"/>
          <w:szCs w:val="24"/>
        </w:rPr>
        <w:t>CI</w:t>
      </w:r>
      <w:r w:rsidR="00BB50BD" w:rsidRPr="00194BFB">
        <w:rPr>
          <w:rFonts w:ascii="Times New Roman" w:hAnsi="Times New Roman" w:cs="Times New Roman"/>
          <w:sz w:val="24"/>
          <w:szCs w:val="24"/>
        </w:rPr>
        <w:t>) of</w:t>
      </w:r>
      <w:r w:rsidR="00BB50BD" w:rsidRPr="00194BFB">
        <w:rPr>
          <w:rFonts w:ascii="Roboto" w:hAnsi="Roboto"/>
          <w:sz w:val="30"/>
          <w:szCs w:val="30"/>
          <w:shd w:val="clear" w:color="auto" w:fill="FFFFFF"/>
        </w:rPr>
        <w:t xml:space="preserve"> </w:t>
      </w:r>
      <w:r w:rsidR="00BB50BD" w:rsidRPr="00194B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94BFB">
        <w:rPr>
          <w:rFonts w:ascii="Times New Roman" w:eastAsia="Times New Roman" w:hAnsi="Times New Roman" w:cs="Times New Roman"/>
          <w:sz w:val="24"/>
          <w:szCs w:val="24"/>
        </w:rPr>
        <w:t>ensitivity, specificity, and Youden’s index for diagnostic definitions of MCI at baseline for dementia after 2 to 7 years of follow-up in non-Hispanic Blacks</w:t>
      </w:r>
    </w:p>
    <w:tbl>
      <w:tblPr>
        <w:tblW w:w="9540" w:type="dxa"/>
        <w:tblInd w:w="-9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980"/>
        <w:gridCol w:w="1590"/>
        <w:gridCol w:w="1590"/>
        <w:gridCol w:w="1590"/>
      </w:tblGrid>
      <w:tr w:rsidR="00194BFB" w:rsidRPr="00194BFB" w14:paraId="2DD1C2CA" w14:textId="77777777" w:rsidTr="00246624">
        <w:tc>
          <w:tcPr>
            <w:tcW w:w="2790" w:type="dxa"/>
            <w:tcBorders>
              <w:bottom w:val="single" w:sz="4" w:space="0" w:color="000000"/>
            </w:tcBorders>
            <w:vAlign w:val="center"/>
          </w:tcPr>
          <w:p w14:paraId="7C2C3EC4" w14:textId="77777777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Follow-up year</w:t>
            </w:r>
          </w:p>
          <w:p w14:paraId="4870CFAD" w14:textId="1216D93B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B3C44"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#cumulative incidence</w:t>
            </w:r>
            <w:r w:rsidR="00246624"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="00EB5B9A"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 of participants at risk)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2ADBFE09" w14:textId="77777777" w:rsidR="00A95017" w:rsidRPr="00194BFB" w:rsidRDefault="00A95017" w:rsidP="002466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MCI classification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13156204" w14:textId="77777777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Sensitivity</w:t>
            </w:r>
          </w:p>
          <w:p w14:paraId="54AD5F1C" w14:textId="30E84B6F" w:rsidR="00246624" w:rsidRPr="00194BFB" w:rsidRDefault="00246624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44DB131F" w14:textId="77777777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Specificity</w:t>
            </w:r>
          </w:p>
          <w:p w14:paraId="1A2685B9" w14:textId="14213220" w:rsidR="00246624" w:rsidRPr="00194BFB" w:rsidRDefault="00246624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58A1C655" w14:textId="77777777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Youden’s index</w:t>
            </w:r>
          </w:p>
          <w:p w14:paraId="52E4C7CC" w14:textId="48BF476F" w:rsidR="00246624" w:rsidRPr="00194BFB" w:rsidRDefault="00246624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</w:tr>
      <w:tr w:rsidR="00BF7D09" w:rsidRPr="00194BFB" w14:paraId="125E8699" w14:textId="77777777" w:rsidTr="00246624">
        <w:trPr>
          <w:trHeight w:val="432"/>
        </w:trPr>
        <w:tc>
          <w:tcPr>
            <w:tcW w:w="2790" w:type="dxa"/>
            <w:vMerge w:val="restart"/>
            <w:tcBorders>
              <w:top w:val="single" w:sz="4" w:space="0" w:color="000000"/>
            </w:tcBorders>
            <w:vAlign w:val="center"/>
          </w:tcPr>
          <w:p w14:paraId="632A8584" w14:textId="77777777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150F364" w14:textId="509BC43C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(11; 232)</w:t>
            </w:r>
          </w:p>
        </w:tc>
        <w:tc>
          <w:tcPr>
            <w:tcW w:w="1980" w:type="dxa"/>
            <w:tcBorders>
              <w:top w:val="single" w:sz="4" w:space="0" w:color="000000"/>
              <w:bottom w:val="nil"/>
            </w:tcBorders>
            <w:vAlign w:val="center"/>
          </w:tcPr>
          <w:p w14:paraId="49962662" w14:textId="670004B7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Petersen/Winblad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54ECC13B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0.81</w:t>
            </w:r>
          </w:p>
          <w:p w14:paraId="204B5C8A" w14:textId="19BDD7DE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(0.72-0.90)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149421D8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0.54</w:t>
            </w:r>
          </w:p>
          <w:p w14:paraId="0629D2EF" w14:textId="11E30CED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(0.50-0.58)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4244C7D5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0.35</w:t>
            </w:r>
          </w:p>
          <w:p w14:paraId="0D8DC22A" w14:textId="63B320DA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(0.25-0.44)</w:t>
            </w:r>
          </w:p>
        </w:tc>
      </w:tr>
      <w:tr w:rsidR="00BF7D09" w:rsidRPr="00194BFB" w14:paraId="2316D913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4F5E5E0B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24AAA41" w14:textId="5C8602B8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Jak/Bondi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1C2326E9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0.74</w:t>
            </w:r>
          </w:p>
          <w:p w14:paraId="35726CC9" w14:textId="0B9878DD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(0.64-0.85)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73615CF2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0.64</w:t>
            </w:r>
          </w:p>
          <w:p w14:paraId="01C42787" w14:textId="7937A5A0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(0.60-0.68)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66D9D2C0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0.38</w:t>
            </w:r>
          </w:p>
          <w:p w14:paraId="5D2D049D" w14:textId="4D76F1AE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(0.27-0.49)</w:t>
            </w:r>
          </w:p>
        </w:tc>
      </w:tr>
      <w:tr w:rsidR="00BF7D09" w:rsidRPr="00194BFB" w14:paraId="7D90170B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3E9276CF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3E4B2ED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570CD71C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  <w:p w14:paraId="47B0EBC3" w14:textId="51482052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(0.40-0.66)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369A3619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</w:p>
          <w:p w14:paraId="6951847C" w14:textId="38D0A016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(0.80-0.86)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25A3EEB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  <w:p w14:paraId="7754716B" w14:textId="30E6E9CB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(0.24-0.50)</w:t>
            </w:r>
          </w:p>
        </w:tc>
      </w:tr>
      <w:tr w:rsidR="00BF7D09" w:rsidRPr="00194BFB" w14:paraId="6362397A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1BD106E5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  <w:vAlign w:val="center"/>
          </w:tcPr>
          <w:p w14:paraId="3D024972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Global CR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4EFCB954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0.92</w:t>
            </w:r>
          </w:p>
          <w:p w14:paraId="1BC8747B" w14:textId="271E42FD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(0.86-0.98)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70F13582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  <w:p w14:paraId="742952E5" w14:textId="438C1AE9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(0.44-0.53)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0C5E8944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  <w:p w14:paraId="705E0E94" w14:textId="53A8C370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(0.33-0.48)</w:t>
            </w:r>
          </w:p>
        </w:tc>
      </w:tr>
      <w:tr w:rsidR="00BF7D09" w:rsidRPr="00194BFB" w14:paraId="767E578A" w14:textId="77777777" w:rsidTr="00246624">
        <w:trPr>
          <w:trHeight w:val="432"/>
        </w:trPr>
        <w:tc>
          <w:tcPr>
            <w:tcW w:w="2790" w:type="dxa"/>
            <w:vMerge w:val="restart"/>
            <w:tcBorders>
              <w:top w:val="single" w:sz="4" w:space="0" w:color="000000"/>
            </w:tcBorders>
            <w:vAlign w:val="center"/>
          </w:tcPr>
          <w:p w14:paraId="4A43E4F2" w14:textId="77777777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9B2F9C6" w14:textId="6FB71B4C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(18; 180)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5224DCF2" w14:textId="236B944E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Petersen/Winblad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71254674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0.81</w:t>
            </w:r>
          </w:p>
          <w:p w14:paraId="6B3D1CB5" w14:textId="3E0CD35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(0.71-0.90)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0D148C8C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0.55</w:t>
            </w:r>
          </w:p>
          <w:p w14:paraId="22834211" w14:textId="68608576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(0.51-0.59)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59ECFF52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0.36</w:t>
            </w:r>
          </w:p>
          <w:p w14:paraId="208A58D3" w14:textId="740BC580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(0.25-0.45)</w:t>
            </w:r>
          </w:p>
        </w:tc>
      </w:tr>
      <w:tr w:rsidR="00BF7D09" w:rsidRPr="00194BFB" w14:paraId="3FAB487C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67F12E82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A92284A" w14:textId="03518B50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Jak/Bondi</w:t>
            </w:r>
          </w:p>
        </w:tc>
        <w:tc>
          <w:tcPr>
            <w:tcW w:w="1590" w:type="dxa"/>
            <w:vAlign w:val="center"/>
          </w:tcPr>
          <w:p w14:paraId="6A5A2605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0.74</w:t>
            </w:r>
          </w:p>
          <w:p w14:paraId="44206A69" w14:textId="1F718EBB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(0.63-0.84)</w:t>
            </w:r>
          </w:p>
        </w:tc>
        <w:tc>
          <w:tcPr>
            <w:tcW w:w="1590" w:type="dxa"/>
            <w:vAlign w:val="center"/>
          </w:tcPr>
          <w:p w14:paraId="627D5F4B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0.65</w:t>
            </w:r>
          </w:p>
          <w:p w14:paraId="2A9F1B95" w14:textId="7EBDA565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(0.61-0.69)</w:t>
            </w:r>
          </w:p>
        </w:tc>
        <w:tc>
          <w:tcPr>
            <w:tcW w:w="1590" w:type="dxa"/>
            <w:vAlign w:val="center"/>
          </w:tcPr>
          <w:p w14:paraId="4C7F1C23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0.39</w:t>
            </w:r>
          </w:p>
          <w:p w14:paraId="34F1EA03" w14:textId="43673BB6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(0.27-0.50)</w:t>
            </w:r>
          </w:p>
        </w:tc>
      </w:tr>
      <w:tr w:rsidR="00BF7D09" w:rsidRPr="00194BFB" w14:paraId="645C9034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29089D42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A85A925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590" w:type="dxa"/>
            <w:vAlign w:val="center"/>
          </w:tcPr>
          <w:p w14:paraId="26DCDF57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  <w:p w14:paraId="04B6C4D1" w14:textId="0F901E08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(0.40-0.65)</w:t>
            </w:r>
          </w:p>
        </w:tc>
        <w:tc>
          <w:tcPr>
            <w:tcW w:w="1590" w:type="dxa"/>
            <w:vAlign w:val="center"/>
          </w:tcPr>
          <w:p w14:paraId="5B666961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  <w:p w14:paraId="72A92744" w14:textId="2DA2D8DD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(0.82-0.87)</w:t>
            </w:r>
          </w:p>
        </w:tc>
        <w:tc>
          <w:tcPr>
            <w:tcW w:w="1590" w:type="dxa"/>
            <w:vAlign w:val="center"/>
          </w:tcPr>
          <w:p w14:paraId="0C6965C1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  <w:p w14:paraId="5E545563" w14:textId="6ECEBE5A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(0.24-0.50)</w:t>
            </w:r>
          </w:p>
        </w:tc>
      </w:tr>
      <w:tr w:rsidR="00BF7D09" w:rsidRPr="00194BFB" w14:paraId="38E48B21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4E15018B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16E9057E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Global CR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26B2802E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0.92</w:t>
            </w:r>
          </w:p>
          <w:p w14:paraId="04847E01" w14:textId="23058B02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(0.85-0.98)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7CC0B0D0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  <w:p w14:paraId="69E2ADEC" w14:textId="5AEACCD3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(0.46-0.55)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6434A263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</w:p>
          <w:p w14:paraId="38373477" w14:textId="62B210A0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(0.34-0.49)</w:t>
            </w:r>
          </w:p>
        </w:tc>
      </w:tr>
      <w:tr w:rsidR="00BF7D09" w:rsidRPr="00194BFB" w14:paraId="6495321B" w14:textId="77777777" w:rsidTr="00246624">
        <w:trPr>
          <w:trHeight w:val="432"/>
        </w:trPr>
        <w:tc>
          <w:tcPr>
            <w:tcW w:w="2790" w:type="dxa"/>
            <w:vMerge w:val="restart"/>
            <w:tcBorders>
              <w:top w:val="single" w:sz="4" w:space="0" w:color="000000"/>
            </w:tcBorders>
            <w:vAlign w:val="center"/>
          </w:tcPr>
          <w:p w14:paraId="32BA38EC" w14:textId="77777777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D267799" w14:textId="573951D0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(26; 114)</w:t>
            </w:r>
          </w:p>
        </w:tc>
        <w:tc>
          <w:tcPr>
            <w:tcW w:w="1980" w:type="dxa"/>
            <w:tcBorders>
              <w:top w:val="single" w:sz="4" w:space="0" w:color="000000"/>
              <w:bottom w:val="nil"/>
            </w:tcBorders>
            <w:vAlign w:val="center"/>
          </w:tcPr>
          <w:p w14:paraId="37C6F576" w14:textId="4E03750A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Petersen/Winblad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291EEB94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0.80</w:t>
            </w:r>
          </w:p>
          <w:p w14:paraId="66C37147" w14:textId="224063E9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(0.71-0.90)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58E3A782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0.57</w:t>
            </w:r>
          </w:p>
          <w:p w14:paraId="72DDA095" w14:textId="309E0D54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(0.52-0.61)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484D5DDE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0.37</w:t>
            </w:r>
          </w:p>
          <w:p w14:paraId="3B6674A2" w14:textId="5B16F7D2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(0.26-0.47)</w:t>
            </w:r>
          </w:p>
        </w:tc>
      </w:tr>
      <w:tr w:rsidR="00BF7D09" w:rsidRPr="00194BFB" w14:paraId="4611673A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4AB02C0C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639693F6" w14:textId="463C9C2D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Jak/Bondi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1E40361A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0.73</w:t>
            </w:r>
          </w:p>
          <w:p w14:paraId="22B728C6" w14:textId="20684F6D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(0.62-0.84)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5CBBC31D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0.67</w:t>
            </w:r>
          </w:p>
          <w:p w14:paraId="67A3F6B0" w14:textId="2A392A6B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(0.63-0.71)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6E1D2083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0.40</w:t>
            </w:r>
          </w:p>
          <w:p w14:paraId="183BB813" w14:textId="6E75330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(0.28-0.51)</w:t>
            </w:r>
          </w:p>
        </w:tc>
      </w:tr>
      <w:tr w:rsidR="00BF7D09" w:rsidRPr="00194BFB" w14:paraId="5C8E2B96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24B1E9FF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86AB1E1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22599E5F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  <w:p w14:paraId="1036E134" w14:textId="4C70E6F8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(0.39-0.63)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61D200B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  <w:p w14:paraId="246A40EA" w14:textId="1F88E550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(0.83-0.89)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3D70296B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  <w:p w14:paraId="1B490D41" w14:textId="7E1D19B5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(0.24-0.50)</w:t>
            </w:r>
          </w:p>
        </w:tc>
      </w:tr>
      <w:tr w:rsidR="00BF7D09" w:rsidRPr="00194BFB" w14:paraId="0779D796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552B0371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  <w:vAlign w:val="center"/>
          </w:tcPr>
          <w:p w14:paraId="6E2FD9BE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Global CR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031C4C69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  <w:p w14:paraId="3CC14A1B" w14:textId="59433A31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(0.85-0.97)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4989EE9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  <w:p w14:paraId="5E44BFDB" w14:textId="4095AFE6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(0.48-0.57)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6B9827C7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  <w:p w14:paraId="0E810A6E" w14:textId="355DD3EE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(0.36-0.51)</w:t>
            </w:r>
          </w:p>
        </w:tc>
      </w:tr>
      <w:tr w:rsidR="00BF7D09" w:rsidRPr="00194BFB" w14:paraId="41954F4A" w14:textId="77777777" w:rsidTr="00246624">
        <w:trPr>
          <w:trHeight w:val="432"/>
        </w:trPr>
        <w:tc>
          <w:tcPr>
            <w:tcW w:w="2790" w:type="dxa"/>
            <w:vMerge w:val="restart"/>
            <w:tcBorders>
              <w:top w:val="single" w:sz="4" w:space="0" w:color="000000"/>
            </w:tcBorders>
            <w:vAlign w:val="center"/>
          </w:tcPr>
          <w:p w14:paraId="68503CC1" w14:textId="77777777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693798D8" w14:textId="5B68B820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(34; 74)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14EF836B" w14:textId="3764E12A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Petersen/Winblad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1DE64100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0.79</w:t>
            </w:r>
          </w:p>
          <w:p w14:paraId="43915765" w14:textId="25586250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(0.70-0.89)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4E1240A4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0.60</w:t>
            </w:r>
          </w:p>
          <w:p w14:paraId="39D28805" w14:textId="2D46AE3E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(0.55-0.65)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473641AF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0.39</w:t>
            </w:r>
          </w:p>
          <w:p w14:paraId="5CB908D9" w14:textId="0782A8ED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(0.28-0.51)</w:t>
            </w:r>
          </w:p>
        </w:tc>
      </w:tr>
      <w:tr w:rsidR="00BF7D09" w:rsidRPr="00194BFB" w14:paraId="6E8100CE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180F9749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92B9759" w14:textId="4BB0D5BD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Jak/Bondi</w:t>
            </w:r>
          </w:p>
        </w:tc>
        <w:tc>
          <w:tcPr>
            <w:tcW w:w="1590" w:type="dxa"/>
            <w:vAlign w:val="center"/>
          </w:tcPr>
          <w:p w14:paraId="5A049AFC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0.72</w:t>
            </w:r>
          </w:p>
          <w:p w14:paraId="085A0448" w14:textId="7DBAA1E4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(0.61-0.82)</w:t>
            </w:r>
          </w:p>
        </w:tc>
        <w:tc>
          <w:tcPr>
            <w:tcW w:w="1590" w:type="dxa"/>
            <w:vAlign w:val="center"/>
          </w:tcPr>
          <w:p w14:paraId="7BE19AB1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0.70</w:t>
            </w:r>
          </w:p>
          <w:p w14:paraId="0062F48F" w14:textId="18F863AD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(0.66-0.75)</w:t>
            </w:r>
          </w:p>
        </w:tc>
        <w:tc>
          <w:tcPr>
            <w:tcW w:w="1590" w:type="dxa"/>
            <w:vAlign w:val="center"/>
          </w:tcPr>
          <w:p w14:paraId="0C14A291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0.42</w:t>
            </w:r>
          </w:p>
          <w:p w14:paraId="6F4CC07A" w14:textId="0EAD496E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(0.29-0.55)</w:t>
            </w:r>
          </w:p>
        </w:tc>
      </w:tr>
      <w:tr w:rsidR="00BF7D09" w:rsidRPr="00194BFB" w14:paraId="2D81267B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6608CA0E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A3C7896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590" w:type="dxa"/>
            <w:vAlign w:val="center"/>
          </w:tcPr>
          <w:p w14:paraId="5426D36B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  <w:p w14:paraId="7CEB1C35" w14:textId="326E7FBA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(0.37-0.59)</w:t>
            </w:r>
          </w:p>
        </w:tc>
        <w:tc>
          <w:tcPr>
            <w:tcW w:w="1590" w:type="dxa"/>
            <w:vAlign w:val="center"/>
          </w:tcPr>
          <w:p w14:paraId="79BE5FAE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</w:p>
          <w:p w14:paraId="62A6180F" w14:textId="1C18AD55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(0.85-0.92)</w:t>
            </w:r>
          </w:p>
        </w:tc>
        <w:tc>
          <w:tcPr>
            <w:tcW w:w="1590" w:type="dxa"/>
            <w:vAlign w:val="center"/>
          </w:tcPr>
          <w:p w14:paraId="6462572A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  <w:p w14:paraId="18F5EC91" w14:textId="79985784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(0.24-0.50)</w:t>
            </w:r>
          </w:p>
        </w:tc>
      </w:tr>
      <w:tr w:rsidR="00BF7D09" w:rsidRPr="00194BFB" w14:paraId="7AFA0E8F" w14:textId="77777777" w:rsidTr="00246624">
        <w:trPr>
          <w:trHeight w:val="432"/>
        </w:trPr>
        <w:tc>
          <w:tcPr>
            <w:tcW w:w="2790" w:type="dxa"/>
            <w:vMerge/>
            <w:tcBorders>
              <w:top w:val="single" w:sz="4" w:space="0" w:color="000000"/>
            </w:tcBorders>
            <w:vAlign w:val="center"/>
          </w:tcPr>
          <w:p w14:paraId="4EAE122D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06FC2BDB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Global CR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142F9491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  <w:p w14:paraId="132B2C6E" w14:textId="7F4EFC3C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(0.84-0.97)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2B204713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  <w:p w14:paraId="7A543074" w14:textId="7084A0F8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(0.51-0.62)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2768063F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  <w:p w14:paraId="0AD3D0B3" w14:textId="08A119D0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(0.38-0.56)</w:t>
            </w:r>
          </w:p>
        </w:tc>
      </w:tr>
    </w:tbl>
    <w:p w14:paraId="152CB405" w14:textId="75280A42" w:rsidR="00E07381" w:rsidRPr="00194BFB" w:rsidRDefault="00BB50BD" w:rsidP="007A16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94BFB">
        <w:rPr>
          <w:rFonts w:ascii="Times New Roman" w:hAnsi="Times New Roman" w:cs="Times New Roman"/>
          <w:sz w:val="24"/>
          <w:szCs w:val="24"/>
        </w:rPr>
        <w:t xml:space="preserve">The 95% confidence intervals were obtained </w:t>
      </w:r>
      <w:r w:rsidR="008B3C44" w:rsidRPr="00194BFB">
        <w:rPr>
          <w:rFonts w:ascii="Times New Roman" w:hAnsi="Times New Roman" w:cs="Times New Roman"/>
          <w:sz w:val="24"/>
          <w:szCs w:val="24"/>
        </w:rPr>
        <w:t>as</w:t>
      </w:r>
      <w:r w:rsidRPr="00194BFB">
        <w:rPr>
          <w:rFonts w:ascii="Times New Roman" w:hAnsi="Times New Roman" w:cs="Times New Roman"/>
          <w:sz w:val="24"/>
          <w:szCs w:val="24"/>
        </w:rPr>
        <w:t xml:space="preserve"> 2.5% and 97.5% percentiles </w:t>
      </w:r>
      <w:r w:rsidR="008B3C44" w:rsidRPr="00194BFB">
        <w:rPr>
          <w:rFonts w:ascii="Times New Roman" w:hAnsi="Times New Roman" w:cs="Times New Roman"/>
          <w:sz w:val="24"/>
          <w:szCs w:val="24"/>
        </w:rPr>
        <w:t xml:space="preserve">of estimates from </w:t>
      </w:r>
      <w:r w:rsidRPr="00194BFB">
        <w:rPr>
          <w:rFonts w:ascii="Times New Roman" w:hAnsi="Times New Roman" w:cs="Times New Roman"/>
          <w:sz w:val="24"/>
          <w:szCs w:val="24"/>
        </w:rPr>
        <w:t>1000 bootstrap samples</w:t>
      </w:r>
      <w:r w:rsidR="007A16FC" w:rsidRPr="00194BFB">
        <w:rPr>
          <w:rFonts w:ascii="Times New Roman" w:hAnsi="Times New Roman" w:cs="Times New Roman"/>
          <w:sz w:val="24"/>
          <w:szCs w:val="24"/>
        </w:rPr>
        <w:t>.</w:t>
      </w:r>
      <w:r w:rsidR="00E07381" w:rsidRPr="00194BFB">
        <w:rPr>
          <w:rFonts w:ascii="Times New Roman" w:hAnsi="Times New Roman" w:cs="Times New Roman"/>
          <w:sz w:val="24"/>
          <w:szCs w:val="24"/>
        </w:rPr>
        <w:br w:type="page"/>
      </w:r>
    </w:p>
    <w:p w14:paraId="2CE49CC0" w14:textId="4C997E21" w:rsidR="00A95017" w:rsidRPr="00194BFB" w:rsidRDefault="00A95017" w:rsidP="00A9501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B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07381" w:rsidRPr="00194BF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4BFB">
        <w:rPr>
          <w:rFonts w:ascii="Times New Roman" w:hAnsi="Times New Roman" w:cs="Times New Roman"/>
          <w:b/>
          <w:bCs/>
          <w:sz w:val="24"/>
          <w:szCs w:val="24"/>
        </w:rPr>
        <w:t>1b:</w:t>
      </w:r>
      <w:r w:rsidRPr="00194BFB">
        <w:rPr>
          <w:rFonts w:ascii="Times New Roman" w:hAnsi="Times New Roman" w:cs="Times New Roman"/>
          <w:sz w:val="24"/>
          <w:szCs w:val="24"/>
        </w:rPr>
        <w:t xml:space="preserve"> </w:t>
      </w:r>
      <w:r w:rsidR="00BB50BD" w:rsidRPr="00194BFB">
        <w:rPr>
          <w:rFonts w:ascii="Times New Roman" w:hAnsi="Times New Roman" w:cs="Times New Roman"/>
          <w:sz w:val="24"/>
          <w:szCs w:val="24"/>
        </w:rPr>
        <w:t xml:space="preserve">Estimates (95% </w:t>
      </w:r>
      <w:r w:rsidR="005303F7" w:rsidRPr="00194BFB">
        <w:rPr>
          <w:rFonts w:ascii="Times New Roman" w:hAnsi="Times New Roman" w:cs="Times New Roman"/>
          <w:sz w:val="24"/>
          <w:szCs w:val="24"/>
        </w:rPr>
        <w:t>CI</w:t>
      </w:r>
      <w:r w:rsidR="00BB50BD" w:rsidRPr="00194BFB">
        <w:rPr>
          <w:rFonts w:ascii="Times New Roman" w:hAnsi="Times New Roman" w:cs="Times New Roman"/>
          <w:sz w:val="24"/>
          <w:szCs w:val="24"/>
        </w:rPr>
        <w:t xml:space="preserve">) of </w:t>
      </w:r>
      <w:r w:rsidR="00BB50BD" w:rsidRPr="00194B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94BFB">
        <w:rPr>
          <w:rFonts w:ascii="Times New Roman" w:eastAsia="Times New Roman" w:hAnsi="Times New Roman" w:cs="Times New Roman"/>
          <w:sz w:val="24"/>
          <w:szCs w:val="24"/>
        </w:rPr>
        <w:t>ensitivity, specificity, and Youden’s index for diagnostic definitions of MCI at baseline for dementia after 2 to 7 years of follow-up in non-Hispanic Whites</w:t>
      </w:r>
    </w:p>
    <w:tbl>
      <w:tblPr>
        <w:tblW w:w="9450" w:type="dxa"/>
        <w:tblInd w:w="-9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1980"/>
        <w:gridCol w:w="1590"/>
        <w:gridCol w:w="1590"/>
        <w:gridCol w:w="1590"/>
      </w:tblGrid>
      <w:tr w:rsidR="00194BFB" w:rsidRPr="00194BFB" w14:paraId="5E26A94F" w14:textId="77777777" w:rsidTr="00EB5B9A"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595E3EA0" w14:textId="77777777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Follow-up year</w:t>
            </w:r>
          </w:p>
          <w:p w14:paraId="0F9567E7" w14:textId="31F7F64C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B3C44"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#cumulative incidence</w:t>
            </w:r>
            <w:r w:rsidR="00EB5B9A"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="008B3C44"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 of participants at risk)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71BFD258" w14:textId="77777777" w:rsidR="00A95017" w:rsidRPr="00194BFB" w:rsidRDefault="00A95017" w:rsidP="00EB5B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MCI classification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69FB71DC" w14:textId="77777777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Sensitivity</w:t>
            </w:r>
          </w:p>
          <w:p w14:paraId="66F57A78" w14:textId="09145C1E" w:rsidR="00EB5B9A" w:rsidRPr="00194BFB" w:rsidRDefault="00EB5B9A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3970621C" w14:textId="77777777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Specificity</w:t>
            </w:r>
          </w:p>
          <w:p w14:paraId="72683B36" w14:textId="64D9D214" w:rsidR="00EB5B9A" w:rsidRPr="00194BFB" w:rsidRDefault="00EB5B9A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051AFE1D" w14:textId="77777777" w:rsidR="00A95017" w:rsidRPr="00194BFB" w:rsidRDefault="00A95017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Youden’s index</w:t>
            </w:r>
          </w:p>
          <w:p w14:paraId="23B47CDB" w14:textId="5E92C52C" w:rsidR="00EB5B9A" w:rsidRPr="00194BFB" w:rsidRDefault="00EB5B9A" w:rsidP="00974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</w:tr>
      <w:tr w:rsidR="00BF7D09" w:rsidRPr="00194BFB" w14:paraId="5D791F1E" w14:textId="77777777" w:rsidTr="00EB5B9A">
        <w:trPr>
          <w:trHeight w:val="432"/>
        </w:trPr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0C3A2E0B" w14:textId="77777777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F051684" w14:textId="0DD3C45B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(23; 555)</w:t>
            </w:r>
          </w:p>
        </w:tc>
        <w:tc>
          <w:tcPr>
            <w:tcW w:w="1980" w:type="dxa"/>
            <w:tcBorders>
              <w:top w:val="single" w:sz="4" w:space="0" w:color="000000"/>
              <w:bottom w:val="nil"/>
            </w:tcBorders>
            <w:vAlign w:val="center"/>
          </w:tcPr>
          <w:p w14:paraId="713D9A78" w14:textId="3ADD1BFA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Petersen/Winblad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0EB0DE3E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0.76</w:t>
            </w:r>
          </w:p>
          <w:p w14:paraId="635BE999" w14:textId="324A9D42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(0.69-0.83)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04C216B8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0.60</w:t>
            </w:r>
          </w:p>
          <w:p w14:paraId="581D8419" w14:textId="24EE3D6E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(0.58-0.63)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2F38AD51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0.36</w:t>
            </w:r>
          </w:p>
          <w:p w14:paraId="7F619409" w14:textId="2C5DCE8C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(0.29-0.44)</w:t>
            </w:r>
          </w:p>
        </w:tc>
      </w:tr>
      <w:tr w:rsidR="00BF7D09" w:rsidRPr="00194BFB" w14:paraId="3AEE4921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0AABB9DD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905FF57" w14:textId="39D97046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Jak/Bondi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65B4FF79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0.74</w:t>
            </w:r>
          </w:p>
          <w:p w14:paraId="7621A550" w14:textId="6BB9C130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(0.66-0.81)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50352E6C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0.66</w:t>
            </w:r>
          </w:p>
          <w:p w14:paraId="03CFDFE2" w14:textId="2342B2F0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(0.64-0.69)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50D76286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0.40</w:t>
            </w:r>
          </w:p>
          <w:p w14:paraId="58CC9147" w14:textId="71EB9780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(0.32-0.48)</w:t>
            </w:r>
          </w:p>
        </w:tc>
      </w:tr>
      <w:tr w:rsidR="00BF7D09" w:rsidRPr="00194BFB" w14:paraId="5BE05101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627845E3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B1DF992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45B86FE2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  <w:p w14:paraId="07FC234B" w14:textId="26AFEA33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(0.44-0.62)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757016C0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  <w:p w14:paraId="6EE2B222" w14:textId="38D5998A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(0.85-0.89)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81D7EB0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  <w:p w14:paraId="09D8C3E8" w14:textId="29143AB8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(0.31-0.49)</w:t>
            </w:r>
          </w:p>
        </w:tc>
      </w:tr>
      <w:tr w:rsidR="00BF7D09" w:rsidRPr="00194BFB" w14:paraId="53F0DDD3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47907645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  <w:vAlign w:val="center"/>
          </w:tcPr>
          <w:p w14:paraId="0C1605EB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Global CR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23999924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  <w:p w14:paraId="43EDBB79" w14:textId="50D8AE0A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(0.75-0.87)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2C2D9D7C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  <w:p w14:paraId="123DE627" w14:textId="08AE9242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(0.52-0.58)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2BDBD07C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  <w:p w14:paraId="6BB32DCC" w14:textId="0579C734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(0.30-0.43)</w:t>
            </w:r>
          </w:p>
        </w:tc>
      </w:tr>
      <w:tr w:rsidR="00BF7D09" w:rsidRPr="00194BFB" w14:paraId="43197A26" w14:textId="77777777" w:rsidTr="00EB5B9A">
        <w:trPr>
          <w:trHeight w:val="432"/>
        </w:trPr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5A7AC516" w14:textId="77777777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2E7CA3D" w14:textId="5D7EAB2E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(38; 428)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0146598F" w14:textId="6FB1C0E6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Petersen/Winblad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3070EC8B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0.75</w:t>
            </w:r>
          </w:p>
          <w:p w14:paraId="02E67CCC" w14:textId="772F5E91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(0.68-0.82)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4E8B97A3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0.61</w:t>
            </w:r>
          </w:p>
          <w:p w14:paraId="5F4E5A47" w14:textId="5C452F64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(0.59-0.64)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2DA84068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0.36</w:t>
            </w:r>
          </w:p>
          <w:p w14:paraId="5BEA35A9" w14:textId="2ABB99F8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(0.29-0.45)</w:t>
            </w:r>
          </w:p>
        </w:tc>
      </w:tr>
      <w:tr w:rsidR="00BF7D09" w:rsidRPr="00194BFB" w14:paraId="69EEE4A9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436FD0E8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3AE2A9A" w14:textId="33CB8531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Jak/Bondi</w:t>
            </w:r>
          </w:p>
        </w:tc>
        <w:tc>
          <w:tcPr>
            <w:tcW w:w="1590" w:type="dxa"/>
            <w:vAlign w:val="center"/>
          </w:tcPr>
          <w:p w14:paraId="21C16B7D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0.73</w:t>
            </w:r>
          </w:p>
          <w:p w14:paraId="3BA51303" w14:textId="1445673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(0.65-0.80)</w:t>
            </w:r>
          </w:p>
        </w:tc>
        <w:tc>
          <w:tcPr>
            <w:tcW w:w="1590" w:type="dxa"/>
            <w:vAlign w:val="center"/>
          </w:tcPr>
          <w:p w14:paraId="4595636D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0.68</w:t>
            </w:r>
          </w:p>
          <w:p w14:paraId="46D7355A" w14:textId="0F141A2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(0.65-0.70)</w:t>
            </w:r>
          </w:p>
        </w:tc>
        <w:tc>
          <w:tcPr>
            <w:tcW w:w="1590" w:type="dxa"/>
            <w:vAlign w:val="center"/>
          </w:tcPr>
          <w:p w14:paraId="113BFD92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0.41</w:t>
            </w:r>
          </w:p>
          <w:p w14:paraId="4926A0AD" w14:textId="457B94BE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(0.33-0.49)</w:t>
            </w:r>
          </w:p>
        </w:tc>
      </w:tr>
      <w:tr w:rsidR="00BF7D09" w:rsidRPr="00194BFB" w14:paraId="3DD64B43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0CC7231B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E9A7203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590" w:type="dxa"/>
            <w:vAlign w:val="center"/>
          </w:tcPr>
          <w:p w14:paraId="4153EE4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  <w:p w14:paraId="1614C791" w14:textId="5F9A6650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(0.43-0.61)</w:t>
            </w:r>
          </w:p>
        </w:tc>
        <w:tc>
          <w:tcPr>
            <w:tcW w:w="1590" w:type="dxa"/>
            <w:vAlign w:val="center"/>
          </w:tcPr>
          <w:p w14:paraId="13896FF8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</w:p>
          <w:p w14:paraId="3638BD6C" w14:textId="375D5B6F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(0.86-0.90)</w:t>
            </w:r>
          </w:p>
        </w:tc>
        <w:tc>
          <w:tcPr>
            <w:tcW w:w="1590" w:type="dxa"/>
            <w:vAlign w:val="center"/>
          </w:tcPr>
          <w:p w14:paraId="6986D626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  <w:p w14:paraId="39C7B778" w14:textId="6D97899A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(0.31-0.49)</w:t>
            </w:r>
          </w:p>
        </w:tc>
      </w:tr>
      <w:tr w:rsidR="00BF7D09" w:rsidRPr="00194BFB" w14:paraId="682E486D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61122CEB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11521C93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Global CR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7717926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  <w:p w14:paraId="161EE7C8" w14:textId="788DE859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(0.74-0.87)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798EFC6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  <w:p w14:paraId="3AAE95DC" w14:textId="73896906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(0.54-0.59)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40679837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  <w:p w14:paraId="56B7E739" w14:textId="6863314F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(0.31-0.44)</w:t>
            </w:r>
          </w:p>
        </w:tc>
      </w:tr>
      <w:tr w:rsidR="00BF7D09" w:rsidRPr="00194BFB" w14:paraId="790A7649" w14:textId="77777777" w:rsidTr="00EB5B9A">
        <w:trPr>
          <w:trHeight w:val="432"/>
        </w:trPr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529D6BD1" w14:textId="77777777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C3E122E" w14:textId="777A3143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(52; 267)</w:t>
            </w:r>
          </w:p>
        </w:tc>
        <w:tc>
          <w:tcPr>
            <w:tcW w:w="1980" w:type="dxa"/>
            <w:tcBorders>
              <w:top w:val="single" w:sz="4" w:space="0" w:color="000000"/>
              <w:bottom w:val="nil"/>
            </w:tcBorders>
            <w:vAlign w:val="center"/>
          </w:tcPr>
          <w:p w14:paraId="744C6612" w14:textId="68E8965B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Petersen/Winblad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63FEFF4A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0.75</w:t>
            </w:r>
          </w:p>
          <w:p w14:paraId="31F4A804" w14:textId="4894B1D8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(0.68-0.82)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0225662E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0.63</w:t>
            </w:r>
          </w:p>
          <w:p w14:paraId="11DE7573" w14:textId="6FCD97B9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(0.60-0.66)</w:t>
            </w:r>
          </w:p>
        </w:tc>
        <w:tc>
          <w:tcPr>
            <w:tcW w:w="1590" w:type="dxa"/>
            <w:tcBorders>
              <w:top w:val="single" w:sz="4" w:space="0" w:color="000000"/>
              <w:bottom w:val="nil"/>
            </w:tcBorders>
            <w:vAlign w:val="center"/>
          </w:tcPr>
          <w:p w14:paraId="3CB7BAAB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0.37</w:t>
            </w:r>
          </w:p>
          <w:p w14:paraId="1E4C8802" w14:textId="6F80FBB3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(0.30-0.46)</w:t>
            </w:r>
          </w:p>
        </w:tc>
      </w:tr>
      <w:tr w:rsidR="00BF7D09" w:rsidRPr="00194BFB" w14:paraId="76044119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2168CC40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C70854C" w14:textId="602F55C5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Jak/Bondi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12FA4B46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0.72</w:t>
            </w:r>
          </w:p>
          <w:p w14:paraId="13B68A7B" w14:textId="272674B4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(0.65-0.80)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957E0AE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0.69</w:t>
            </w:r>
          </w:p>
          <w:p w14:paraId="5CEB4A4D" w14:textId="0B532B09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(0.66-0.72)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10A6B81D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0.42</w:t>
            </w:r>
          </w:p>
          <w:p w14:paraId="498E5FF6" w14:textId="66F1DAB8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(0.34-0.50)</w:t>
            </w:r>
          </w:p>
        </w:tc>
      </w:tr>
      <w:tr w:rsidR="00BF7D09" w:rsidRPr="00194BFB" w14:paraId="63C7845E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1C424908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5F86F94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3008F91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  <w:p w14:paraId="16DD5909" w14:textId="2341D805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(0.41-0.59)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DD51C94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</w:p>
          <w:p w14:paraId="44AD60B2" w14:textId="7696AF6F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(0.88-0.92)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58517EB6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  <w:p w14:paraId="4A636FDE" w14:textId="64818829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(0.30-0.49)</w:t>
            </w:r>
          </w:p>
        </w:tc>
      </w:tr>
      <w:tr w:rsidR="00BF7D09" w:rsidRPr="00194BFB" w14:paraId="342D2495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782DF97D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  <w:vAlign w:val="center"/>
          </w:tcPr>
          <w:p w14:paraId="16C92D78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Global CR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46ED28A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</w:p>
          <w:p w14:paraId="3EE20E37" w14:textId="0613F6BB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(0.74-0.86)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02FAD03A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  <w:p w14:paraId="0148219C" w14:textId="7DFA361C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(0.55-0.61)</w:t>
            </w: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  <w:vAlign w:val="center"/>
          </w:tcPr>
          <w:p w14:paraId="2D0DAD9F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  <w:p w14:paraId="473E180A" w14:textId="2FECDE02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(0.31-0.46)</w:t>
            </w:r>
          </w:p>
        </w:tc>
      </w:tr>
      <w:tr w:rsidR="00BF7D09" w:rsidRPr="00194BFB" w14:paraId="7B8B0A6D" w14:textId="77777777" w:rsidTr="00EB5B9A">
        <w:trPr>
          <w:trHeight w:val="432"/>
        </w:trPr>
        <w:tc>
          <w:tcPr>
            <w:tcW w:w="2700" w:type="dxa"/>
            <w:vMerge w:val="restart"/>
            <w:tcBorders>
              <w:top w:val="single" w:sz="4" w:space="0" w:color="000000"/>
            </w:tcBorders>
            <w:vAlign w:val="center"/>
          </w:tcPr>
          <w:p w14:paraId="42E12B1D" w14:textId="77777777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533FE036" w14:textId="2CC18D12" w:rsidR="00BF7D09" w:rsidRPr="00194BFB" w:rsidRDefault="00BF7D09" w:rsidP="00BF7D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(61; 158)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548947F0" w14:textId="5C443A8B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Petersen/Winblad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0D2E6DAD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0.74</w:t>
            </w:r>
          </w:p>
          <w:p w14:paraId="3199B79A" w14:textId="49323846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(0.67-0.81)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3EA90B93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0.65</w:t>
            </w:r>
          </w:p>
          <w:p w14:paraId="71255A9F" w14:textId="762DCF61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(0.62-0.68)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16C6523B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0.38</w:t>
            </w:r>
          </w:p>
          <w:p w14:paraId="41127122" w14:textId="514D6F0F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(0.31-0.47)</w:t>
            </w:r>
          </w:p>
        </w:tc>
      </w:tr>
      <w:tr w:rsidR="00BF7D09" w:rsidRPr="00194BFB" w14:paraId="46E82EFB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201BF913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C2F22F2" w14:textId="727C1CE2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Jak/Bondi</w:t>
            </w:r>
          </w:p>
        </w:tc>
        <w:tc>
          <w:tcPr>
            <w:tcW w:w="1590" w:type="dxa"/>
            <w:vAlign w:val="center"/>
          </w:tcPr>
          <w:p w14:paraId="1E6D10FA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0.72</w:t>
            </w:r>
          </w:p>
          <w:p w14:paraId="675C7DF8" w14:textId="5930F87F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(0.64-0.79)</w:t>
            </w:r>
          </w:p>
        </w:tc>
        <w:tc>
          <w:tcPr>
            <w:tcW w:w="1590" w:type="dxa"/>
            <w:vAlign w:val="center"/>
          </w:tcPr>
          <w:p w14:paraId="46BA0A63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0.71</w:t>
            </w:r>
          </w:p>
          <w:p w14:paraId="62598E33" w14:textId="6A2D412B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(0.68-0.74)</w:t>
            </w:r>
          </w:p>
        </w:tc>
        <w:tc>
          <w:tcPr>
            <w:tcW w:w="1590" w:type="dxa"/>
            <w:vAlign w:val="center"/>
          </w:tcPr>
          <w:p w14:paraId="6529FA37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0.43</w:t>
            </w:r>
          </w:p>
          <w:p w14:paraId="20B12514" w14:textId="167109E4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(0.34-0.52)</w:t>
            </w:r>
          </w:p>
        </w:tc>
      </w:tr>
      <w:tr w:rsidR="00BF7D09" w:rsidRPr="00194BFB" w14:paraId="4D677CF8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545F2E4C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27FEEA7" w14:textId="77777777" w:rsidR="00BF7D09" w:rsidRPr="00BF7D09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sz w:val="24"/>
                <w:szCs w:val="24"/>
              </w:rPr>
              <w:t>NIT</w:t>
            </w:r>
          </w:p>
        </w:tc>
        <w:tc>
          <w:tcPr>
            <w:tcW w:w="1590" w:type="dxa"/>
            <w:vAlign w:val="center"/>
          </w:tcPr>
          <w:p w14:paraId="0B7FDF8D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  <w:p w14:paraId="60F35CB9" w14:textId="1011874A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sz w:val="24"/>
                <w:szCs w:val="24"/>
              </w:rPr>
              <w:t>(0.40-0.56)</w:t>
            </w:r>
          </w:p>
        </w:tc>
        <w:tc>
          <w:tcPr>
            <w:tcW w:w="1590" w:type="dxa"/>
            <w:vAlign w:val="center"/>
          </w:tcPr>
          <w:p w14:paraId="414ED059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</w:p>
          <w:p w14:paraId="73392029" w14:textId="74321B50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sz w:val="24"/>
                <w:szCs w:val="24"/>
              </w:rPr>
              <w:t>(0.89-0.93)</w:t>
            </w:r>
          </w:p>
        </w:tc>
        <w:tc>
          <w:tcPr>
            <w:tcW w:w="1590" w:type="dxa"/>
            <w:vAlign w:val="center"/>
          </w:tcPr>
          <w:p w14:paraId="5DFA9DB7" w14:textId="77777777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  <w:p w14:paraId="7193C7DE" w14:textId="7B0A876F" w:rsidR="00BF7D09" w:rsidRPr="00BF7D09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09">
              <w:rPr>
                <w:rFonts w:ascii="Times New Roman" w:eastAsia="Times New Roman" w:hAnsi="Times New Roman" w:cs="Times New Roman"/>
                <w:sz w:val="24"/>
                <w:szCs w:val="24"/>
              </w:rPr>
              <w:t>(0.30-0.48)</w:t>
            </w:r>
          </w:p>
        </w:tc>
      </w:tr>
      <w:tr w:rsidR="00BF7D09" w:rsidRPr="00194BFB" w14:paraId="740C5084" w14:textId="77777777" w:rsidTr="00EB5B9A">
        <w:trPr>
          <w:trHeight w:val="432"/>
        </w:trPr>
        <w:tc>
          <w:tcPr>
            <w:tcW w:w="2700" w:type="dxa"/>
            <w:vMerge/>
            <w:tcBorders>
              <w:top w:val="single" w:sz="4" w:space="0" w:color="000000"/>
            </w:tcBorders>
            <w:vAlign w:val="center"/>
          </w:tcPr>
          <w:p w14:paraId="16321089" w14:textId="77777777" w:rsidR="00BF7D09" w:rsidRPr="00194BFB" w:rsidRDefault="00BF7D09" w:rsidP="00BF7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14:paraId="19B11477" w14:textId="77777777" w:rsidR="00BF7D09" w:rsidRPr="00194BFB" w:rsidRDefault="00BF7D09" w:rsidP="00BF7D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Global CR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10EE76B0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</w:p>
          <w:p w14:paraId="396AD1A7" w14:textId="3EC11925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(0.73-0.86)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5F5FEE65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  <w:p w14:paraId="51F9C4E4" w14:textId="7BAAB7F3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(0.57-0.63)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14:paraId="79445671" w14:textId="77777777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  <w:p w14:paraId="760334C5" w14:textId="2B265980" w:rsidR="00BF7D09" w:rsidRPr="00194BFB" w:rsidRDefault="00BF7D09" w:rsidP="00BF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</w:rPr>
              <w:t>(0.32-0.47)</w:t>
            </w:r>
          </w:p>
        </w:tc>
      </w:tr>
    </w:tbl>
    <w:p w14:paraId="1779C7F9" w14:textId="1C1E8EF3" w:rsidR="00A95017" w:rsidRPr="00194BFB" w:rsidRDefault="007A16FC" w:rsidP="00A950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BFB">
        <w:rPr>
          <w:rFonts w:ascii="Times New Roman" w:hAnsi="Times New Roman" w:cs="Times New Roman"/>
          <w:sz w:val="24"/>
          <w:szCs w:val="24"/>
        </w:rPr>
        <w:t>The 95% confidence intervals were obtained as 2.5% and 97.5% percentiles of estimates from 1000 bootstrap samples</w:t>
      </w:r>
    </w:p>
    <w:p w14:paraId="35F96437" w14:textId="77777777" w:rsidR="00A95017" w:rsidRPr="00194BFB" w:rsidRDefault="00A95017" w:rsidP="00A95017"/>
    <w:p w14:paraId="568710C5" w14:textId="77777777" w:rsidR="005475DF" w:rsidRPr="00194BFB" w:rsidRDefault="005475DF"/>
    <w:sectPr w:rsidR="005475DF" w:rsidRPr="00194BFB" w:rsidSect="00B1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E7B7C"/>
    <w:multiLevelType w:val="hybridMultilevel"/>
    <w:tmpl w:val="A6A20B48"/>
    <w:lvl w:ilvl="0" w:tplc="FE8C0E3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8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17"/>
    <w:rsid w:val="00033F0E"/>
    <w:rsid w:val="00085E3D"/>
    <w:rsid w:val="001173CE"/>
    <w:rsid w:val="00121E77"/>
    <w:rsid w:val="00194BFB"/>
    <w:rsid w:val="00246624"/>
    <w:rsid w:val="002D53BF"/>
    <w:rsid w:val="002F4BCE"/>
    <w:rsid w:val="003D180F"/>
    <w:rsid w:val="003E1D30"/>
    <w:rsid w:val="00424818"/>
    <w:rsid w:val="005303F7"/>
    <w:rsid w:val="005475DF"/>
    <w:rsid w:val="0067486C"/>
    <w:rsid w:val="006E1205"/>
    <w:rsid w:val="00723634"/>
    <w:rsid w:val="007A16FC"/>
    <w:rsid w:val="00823D98"/>
    <w:rsid w:val="00831120"/>
    <w:rsid w:val="008B3C44"/>
    <w:rsid w:val="00997C64"/>
    <w:rsid w:val="00A95017"/>
    <w:rsid w:val="00B13617"/>
    <w:rsid w:val="00B65846"/>
    <w:rsid w:val="00B93EBC"/>
    <w:rsid w:val="00BB50BD"/>
    <w:rsid w:val="00BF7D09"/>
    <w:rsid w:val="00C04F50"/>
    <w:rsid w:val="00D66CA6"/>
    <w:rsid w:val="00DC5B3F"/>
    <w:rsid w:val="00E07381"/>
    <w:rsid w:val="00E16541"/>
    <w:rsid w:val="00E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EBB6"/>
  <w15:chartTrackingRefBased/>
  <w15:docId w15:val="{6FD876EB-6A45-41F3-AB30-F7B986E5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/>
        <w:bCs/>
        <w:kern w:val="2"/>
        <w:sz w:val="24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17"/>
    <w:pPr>
      <w:spacing w:after="0" w:line="276" w:lineRule="auto"/>
    </w:pPr>
    <w:rPr>
      <w:rFonts w:ascii="Arial" w:eastAsia="Arial" w:hAnsi="Arial" w:cs="Arial"/>
      <w:b w:val="0"/>
      <w:bCs w:val="0"/>
      <w:kern w:val="0"/>
      <w:sz w:val="22"/>
      <w:szCs w:val="22"/>
      <w:lang w:val="en" w:eastAsia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53BF"/>
    <w:pPr>
      <w:keepNext/>
      <w:keepLines/>
      <w:spacing w:before="240" w:line="480" w:lineRule="auto"/>
      <w:outlineLvl w:val="0"/>
    </w:pPr>
    <w:rPr>
      <w:rFonts w:ascii="Times New Roman" w:eastAsiaTheme="majorEastAsia" w:hAnsi="Times New Roman" w:cstheme="majorBidi"/>
      <w:bCs/>
      <w:kern w:val="2"/>
      <w:sz w:val="24"/>
      <w:szCs w:val="32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semiHidden/>
    <w:unhideWhenUsed/>
    <w:qFormat/>
    <w:rsid w:val="001173CE"/>
    <w:pPr>
      <w:spacing w:line="480" w:lineRule="auto"/>
    </w:pPr>
    <w:rPr>
      <w:rFonts w:ascii="Times New Roman" w:eastAsiaTheme="minorEastAsia" w:hAnsi="Times New Roman" w:cs="Times New Roman"/>
      <w:b/>
      <w:bCs/>
      <w:kern w:val="2"/>
      <w:sz w:val="24"/>
      <w:szCs w:val="20"/>
      <w:lang w:val="en-US" w:eastAsia="zh-CN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D53BF"/>
    <w:rPr>
      <w:rFonts w:ascii="Times New Roman" w:eastAsiaTheme="majorEastAsia" w:hAnsi="Times New Roman" w:cstheme="majorBidi"/>
      <w:b w:val="0"/>
      <w:sz w:val="24"/>
      <w:szCs w:val="32"/>
    </w:rPr>
  </w:style>
  <w:style w:type="paragraph" w:styleId="Revision">
    <w:name w:val="Revision"/>
    <w:hidden/>
    <w:uiPriority w:val="99"/>
    <w:semiHidden/>
    <w:rsid w:val="00723634"/>
    <w:pPr>
      <w:spacing w:after="0" w:line="240" w:lineRule="auto"/>
    </w:pPr>
    <w:rPr>
      <w:rFonts w:ascii="Arial" w:eastAsia="Arial" w:hAnsi="Arial" w:cs="Arial"/>
      <w:b w:val="0"/>
      <w:bCs w:val="0"/>
      <w:kern w:val="0"/>
      <w:sz w:val="22"/>
      <w:szCs w:val="22"/>
      <w:lang w:val="en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BB50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EBC"/>
    <w:rPr>
      <w:rFonts w:ascii="Arial" w:eastAsia="Arial" w:hAnsi="Arial" w:cs="Arial"/>
      <w:b w:val="0"/>
      <w:bCs w:val="0"/>
      <w:kern w:val="0"/>
      <w:sz w:val="20"/>
      <w:lang w:val="en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BC"/>
    <w:rPr>
      <w:rFonts w:ascii="Arial" w:eastAsia="Arial" w:hAnsi="Arial" w:cs="Arial"/>
      <w:b/>
      <w:bCs/>
      <w:kern w:val="0"/>
      <w:sz w:val="20"/>
      <w:lang w:val="en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Chang</dc:creator>
  <cp:keywords/>
  <dc:description/>
  <cp:lastModifiedBy>Katherine Chang</cp:lastModifiedBy>
  <cp:revision>18</cp:revision>
  <dcterms:created xsi:type="dcterms:W3CDTF">2024-05-19T06:57:00Z</dcterms:created>
  <dcterms:modified xsi:type="dcterms:W3CDTF">2024-11-04T17:22:00Z</dcterms:modified>
</cp:coreProperties>
</file>