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15F5" w:rsidRPr="00A93A65" w:rsidRDefault="006915F5" w:rsidP="006915F5">
      <w:pPr>
        <w:jc w:val="center"/>
        <w:rPr>
          <w:b/>
          <w:bCs/>
          <w:sz w:val="24"/>
          <w:szCs w:val="24"/>
        </w:rPr>
      </w:pPr>
      <w:r w:rsidRPr="00A93A65">
        <w:rPr>
          <w:b/>
          <w:bCs/>
          <w:sz w:val="24"/>
          <w:szCs w:val="24"/>
        </w:rPr>
        <w:t>Appendix</w:t>
      </w:r>
      <w:r>
        <w:rPr>
          <w:b/>
          <w:bCs/>
          <w:sz w:val="24"/>
          <w:szCs w:val="24"/>
        </w:rPr>
        <w:t xml:space="preserve"> A</w:t>
      </w:r>
    </w:p>
    <w:p w:rsidR="006915F5" w:rsidRPr="00A93A65" w:rsidRDefault="006915F5" w:rsidP="006915F5">
      <w:pPr>
        <w:ind w:firstLine="708"/>
        <w:rPr>
          <w:sz w:val="24"/>
          <w:szCs w:val="24"/>
        </w:rPr>
      </w:pPr>
      <w:r w:rsidRPr="00A93A65">
        <w:rPr>
          <w:sz w:val="24"/>
          <w:szCs w:val="24"/>
        </w:rPr>
        <w:t xml:space="preserve">To check whether inconsistencies in dominance effects on lexical priming among toddler studies may stem from differences in the operationalization of dominance, we repeated our RT and eye-tracking analyses with </w:t>
      </w:r>
      <w:r w:rsidRPr="00A93A65">
        <w:rPr>
          <w:i/>
          <w:iCs/>
          <w:sz w:val="24"/>
          <w:szCs w:val="24"/>
        </w:rPr>
        <w:t>Greek Vocabulary</w:t>
      </w:r>
      <w:r w:rsidRPr="00A93A65">
        <w:rPr>
          <w:sz w:val="24"/>
          <w:szCs w:val="24"/>
        </w:rPr>
        <w:t xml:space="preserve"> instead of </w:t>
      </w:r>
      <w:r w:rsidRPr="00A93A65">
        <w:rPr>
          <w:i/>
          <w:iCs/>
          <w:sz w:val="24"/>
          <w:szCs w:val="24"/>
        </w:rPr>
        <w:t>Percentage Greek Exposure</w:t>
      </w:r>
      <w:r w:rsidRPr="00A93A65">
        <w:rPr>
          <w:sz w:val="24"/>
          <w:szCs w:val="24"/>
        </w:rPr>
        <w:t xml:space="preserve">. Rather than using relative vocabulary size to categorize children’s dominance, as in </w:t>
      </w:r>
      <w:proofErr w:type="spellStart"/>
      <w:r w:rsidRPr="00A93A65">
        <w:rPr>
          <w:rFonts w:eastAsia="Times New Roman"/>
          <w:color w:val="000000"/>
          <w:sz w:val="24"/>
          <w:szCs w:val="24"/>
        </w:rPr>
        <w:t>Jardak</w:t>
      </w:r>
      <w:proofErr w:type="spellEnd"/>
      <w:r w:rsidRPr="00A93A65">
        <w:rPr>
          <w:rFonts w:eastAsia="Times New Roman"/>
          <w:color w:val="000000"/>
          <w:sz w:val="24"/>
          <w:szCs w:val="24"/>
        </w:rPr>
        <w:t xml:space="preserve"> and Byers-Heinlein (2019)</w:t>
      </w:r>
      <w:r w:rsidRPr="00A93A65">
        <w:rPr>
          <w:sz w:val="24"/>
          <w:szCs w:val="24"/>
        </w:rPr>
        <w:t xml:space="preserve">, we included </w:t>
      </w:r>
      <w:r w:rsidRPr="00A93A65">
        <w:rPr>
          <w:i/>
          <w:iCs/>
          <w:sz w:val="24"/>
          <w:szCs w:val="24"/>
        </w:rPr>
        <w:t>Greek Vocabulary</w:t>
      </w:r>
      <w:r w:rsidRPr="00A93A65">
        <w:rPr>
          <w:sz w:val="24"/>
          <w:szCs w:val="24"/>
        </w:rPr>
        <w:t xml:space="preserve"> as a continuous variable, similar to </w:t>
      </w:r>
      <w:proofErr w:type="spellStart"/>
      <w:r w:rsidRPr="00A93A65">
        <w:rPr>
          <w:color w:val="000000"/>
          <w:sz w:val="24"/>
          <w:szCs w:val="24"/>
        </w:rPr>
        <w:t>Nicoladis</w:t>
      </w:r>
      <w:proofErr w:type="spellEnd"/>
      <w:r w:rsidRPr="00A93A65">
        <w:rPr>
          <w:color w:val="000000"/>
          <w:sz w:val="24"/>
          <w:szCs w:val="24"/>
        </w:rPr>
        <w:t xml:space="preserve"> (2012)</w:t>
      </w:r>
      <w:r w:rsidRPr="00A93A65">
        <w:rPr>
          <w:sz w:val="24"/>
          <w:szCs w:val="24"/>
        </w:rPr>
        <w:t xml:space="preserve">: As children generally scored higher on Dutch vocabulary than on Greek vocabulary, a categorical dominance variable would not be informative. Similar to our hypotheses for </w:t>
      </w:r>
      <w:r w:rsidRPr="00A93A65">
        <w:rPr>
          <w:i/>
          <w:iCs/>
          <w:sz w:val="24"/>
          <w:szCs w:val="24"/>
        </w:rPr>
        <w:t>Percentage Greek Exposure</w:t>
      </w:r>
      <w:r w:rsidRPr="00A93A65">
        <w:rPr>
          <w:sz w:val="24"/>
          <w:szCs w:val="24"/>
        </w:rPr>
        <w:t>, we would expect a stronger influence from Greek on Dutch for children with higher Greek proficiency than for children with lower Greek proficiency.</w:t>
      </w:r>
    </w:p>
    <w:p w:rsidR="006915F5" w:rsidRPr="00A93A65" w:rsidRDefault="006915F5" w:rsidP="006915F5">
      <w:pPr>
        <w:ind w:firstLine="708"/>
        <w:rPr>
          <w:sz w:val="24"/>
          <w:szCs w:val="24"/>
        </w:rPr>
      </w:pPr>
      <w:r w:rsidRPr="00A93A65">
        <w:rPr>
          <w:sz w:val="24"/>
          <w:szCs w:val="24"/>
        </w:rPr>
        <w:t xml:space="preserve"> The final model of </w:t>
      </w:r>
      <w:r w:rsidRPr="00A93A65">
        <w:rPr>
          <w:i/>
          <w:iCs/>
          <w:sz w:val="24"/>
          <w:szCs w:val="24"/>
        </w:rPr>
        <w:t>Condition</w:t>
      </w:r>
      <w:r w:rsidRPr="00A93A65">
        <w:rPr>
          <w:sz w:val="24"/>
          <w:szCs w:val="24"/>
        </w:rPr>
        <w:t xml:space="preserve"> and </w:t>
      </w:r>
      <w:r w:rsidRPr="00A93A65">
        <w:rPr>
          <w:i/>
          <w:iCs/>
          <w:sz w:val="24"/>
          <w:szCs w:val="24"/>
        </w:rPr>
        <w:t>Greek Vocabulary</w:t>
      </w:r>
      <w:r w:rsidRPr="00A93A65">
        <w:rPr>
          <w:sz w:val="24"/>
          <w:szCs w:val="24"/>
        </w:rPr>
        <w:t xml:space="preserve"> in RTs is presented in Table A1. There was a main effect of </w:t>
      </w:r>
      <w:r w:rsidRPr="00A93A65">
        <w:rPr>
          <w:i/>
          <w:iCs/>
          <w:sz w:val="24"/>
          <w:szCs w:val="24"/>
        </w:rPr>
        <w:t>Condition</w:t>
      </w:r>
      <w:r w:rsidRPr="00A93A65">
        <w:rPr>
          <w:sz w:val="24"/>
          <w:szCs w:val="24"/>
        </w:rPr>
        <w:t xml:space="preserve">. Similar to the analysis with </w:t>
      </w:r>
      <w:r w:rsidRPr="00A93A65">
        <w:rPr>
          <w:i/>
          <w:iCs/>
          <w:sz w:val="24"/>
          <w:szCs w:val="24"/>
        </w:rPr>
        <w:t>Percentage Greek Exposure</w:t>
      </w:r>
      <w:r w:rsidRPr="00A93A65">
        <w:rPr>
          <w:sz w:val="24"/>
          <w:szCs w:val="24"/>
        </w:rPr>
        <w:t>, there were significant facilitatory effects of phonological priming (</w:t>
      </w:r>
      <w:proofErr w:type="gramStart"/>
      <w:r w:rsidRPr="00A93A65">
        <w:rPr>
          <w:i/>
          <w:iCs/>
          <w:sz w:val="24"/>
          <w:szCs w:val="24"/>
        </w:rPr>
        <w:t>t</w:t>
      </w:r>
      <w:r w:rsidRPr="00A93A65">
        <w:rPr>
          <w:sz w:val="24"/>
          <w:szCs w:val="24"/>
        </w:rPr>
        <w:t>(</w:t>
      </w:r>
      <w:proofErr w:type="gramEnd"/>
      <w:r w:rsidRPr="00A93A65">
        <w:rPr>
          <w:sz w:val="24"/>
          <w:szCs w:val="24"/>
        </w:rPr>
        <w:t xml:space="preserve">2367) = -3.79, </w:t>
      </w:r>
      <w:r w:rsidRPr="00A93A65">
        <w:rPr>
          <w:i/>
          <w:iCs/>
          <w:sz w:val="24"/>
          <w:szCs w:val="24"/>
        </w:rPr>
        <w:t>p </w:t>
      </w:r>
      <w:r w:rsidRPr="00A93A65">
        <w:rPr>
          <w:sz w:val="24"/>
          <w:szCs w:val="24"/>
        </w:rPr>
        <w:t>&lt; .001) and translation priming (</w:t>
      </w:r>
      <w:r w:rsidRPr="00A93A65">
        <w:rPr>
          <w:i/>
          <w:iCs/>
          <w:sz w:val="24"/>
          <w:szCs w:val="24"/>
        </w:rPr>
        <w:t>t</w:t>
      </w:r>
      <w:r w:rsidRPr="00A93A65">
        <w:rPr>
          <w:sz w:val="24"/>
          <w:szCs w:val="24"/>
        </w:rPr>
        <w:t xml:space="preserve">(2367) = -3.32, </w:t>
      </w:r>
      <w:r w:rsidRPr="00A93A65">
        <w:rPr>
          <w:i/>
          <w:iCs/>
          <w:sz w:val="24"/>
          <w:szCs w:val="24"/>
        </w:rPr>
        <w:t>p </w:t>
      </w:r>
      <w:r w:rsidRPr="00A93A65">
        <w:rPr>
          <w:sz w:val="24"/>
          <w:szCs w:val="24"/>
        </w:rPr>
        <w:t>= .003), but no significant effect of phonological priming through translation (</w:t>
      </w:r>
      <w:r w:rsidRPr="00A93A65">
        <w:rPr>
          <w:i/>
          <w:iCs/>
          <w:sz w:val="24"/>
          <w:szCs w:val="24"/>
        </w:rPr>
        <w:t>t</w:t>
      </w:r>
      <w:r w:rsidRPr="00A93A65">
        <w:rPr>
          <w:sz w:val="24"/>
          <w:szCs w:val="24"/>
        </w:rPr>
        <w:t xml:space="preserve">(2367) = -1.85, </w:t>
      </w:r>
      <w:r w:rsidRPr="00A93A65">
        <w:rPr>
          <w:i/>
          <w:iCs/>
          <w:sz w:val="24"/>
          <w:szCs w:val="24"/>
        </w:rPr>
        <w:t>p </w:t>
      </w:r>
      <w:r w:rsidRPr="00A93A65">
        <w:rPr>
          <w:sz w:val="24"/>
          <w:szCs w:val="24"/>
        </w:rPr>
        <w:t xml:space="preserve">= .16). There were no significant effects of </w:t>
      </w:r>
      <w:r w:rsidRPr="00A93A65">
        <w:rPr>
          <w:i/>
          <w:iCs/>
          <w:sz w:val="24"/>
          <w:szCs w:val="24"/>
        </w:rPr>
        <w:t>Greek Vocabulary.</w:t>
      </w:r>
      <w:r w:rsidRPr="00A93A65">
        <w:rPr>
          <w:sz w:val="24"/>
          <w:szCs w:val="24"/>
        </w:rPr>
        <w:t xml:space="preserve"> The eye-tracking analyses revealed no effects of </w:t>
      </w:r>
      <w:r w:rsidRPr="00A93A65">
        <w:rPr>
          <w:i/>
          <w:iCs/>
          <w:sz w:val="24"/>
          <w:szCs w:val="24"/>
        </w:rPr>
        <w:t xml:space="preserve">Greek Vocabulary </w:t>
      </w:r>
      <w:r w:rsidRPr="00A93A65">
        <w:rPr>
          <w:sz w:val="24"/>
          <w:szCs w:val="24"/>
        </w:rPr>
        <w:t xml:space="preserve">either. This confirms that our main findings, where there was no interaction between </w:t>
      </w:r>
      <w:r w:rsidRPr="00A93A65">
        <w:rPr>
          <w:i/>
          <w:iCs/>
          <w:sz w:val="24"/>
          <w:szCs w:val="24"/>
        </w:rPr>
        <w:t>Percentage Greek Exposure</w:t>
      </w:r>
      <w:r w:rsidRPr="00A93A65">
        <w:rPr>
          <w:sz w:val="24"/>
          <w:szCs w:val="24"/>
        </w:rPr>
        <w:t xml:space="preserve"> and priming, are not an artefact of our operationalization of dominance as relative exposure.</w:t>
      </w:r>
    </w:p>
    <w:p w:rsidR="006915F5" w:rsidRDefault="006915F5" w:rsidP="006915F5">
      <w:pPr>
        <w:spacing w:after="160" w:line="259" w:lineRule="auto"/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915F5" w:rsidRPr="00A93A65" w:rsidRDefault="006915F5" w:rsidP="006915F5">
      <w:pPr>
        <w:pStyle w:val="Caption"/>
        <w:keepNext/>
        <w:rPr>
          <w:b w:val="0"/>
          <w:bCs w:val="0"/>
          <w:i/>
          <w:iCs/>
          <w:sz w:val="24"/>
          <w:szCs w:val="24"/>
        </w:rPr>
      </w:pPr>
      <w:bookmarkStart w:id="0" w:name="_Ref110417753"/>
      <w:r w:rsidRPr="00A93A65">
        <w:rPr>
          <w:b w:val="0"/>
          <w:bCs w:val="0"/>
          <w:sz w:val="24"/>
          <w:szCs w:val="24"/>
        </w:rPr>
        <w:lastRenderedPageBreak/>
        <w:t xml:space="preserve">Table </w:t>
      </w:r>
      <w:bookmarkEnd w:id="0"/>
      <w:r w:rsidRPr="00A93A65">
        <w:rPr>
          <w:b w:val="0"/>
          <w:bCs w:val="0"/>
          <w:sz w:val="24"/>
          <w:szCs w:val="24"/>
        </w:rPr>
        <w:t xml:space="preserve">A1. </w:t>
      </w:r>
      <w:r w:rsidRPr="00A93A65">
        <w:rPr>
          <w:b w:val="0"/>
          <w:bCs w:val="0"/>
          <w:i/>
          <w:iCs/>
          <w:sz w:val="24"/>
          <w:szCs w:val="24"/>
        </w:rPr>
        <w:t>Parameter estimates and results from significance tests of the final model of between-language priming in bilingual children.</w:t>
      </w:r>
    </w:p>
    <w:tbl>
      <w:tblPr>
        <w:tblW w:w="9671" w:type="dxa"/>
        <w:tblInd w:w="-5" w:type="dxa"/>
        <w:tblBorders>
          <w:top w:val="single" w:sz="4" w:space="0" w:color="000000"/>
          <w:left w:val="single" w:sz="4" w:space="0" w:color="000000"/>
          <w:bottom w:val="nil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5"/>
        <w:gridCol w:w="1710"/>
        <w:gridCol w:w="1080"/>
        <w:gridCol w:w="1170"/>
        <w:gridCol w:w="1980"/>
        <w:gridCol w:w="1206"/>
      </w:tblGrid>
      <w:tr w:rsidR="006915F5" w:rsidRPr="00A93A65" w:rsidTr="00F25CAA">
        <w:tc>
          <w:tcPr>
            <w:tcW w:w="2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93A65">
              <w:rPr>
                <w:sz w:val="24"/>
                <w:szCs w:val="24"/>
              </w:rPr>
              <w:t>Parameter estimates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93A65">
              <w:rPr>
                <w:sz w:val="24"/>
                <w:szCs w:val="24"/>
              </w:rPr>
              <w:t>Significance tests</w:t>
            </w:r>
          </w:p>
        </w:tc>
      </w:tr>
      <w:tr w:rsidR="006915F5" w:rsidRPr="00A93A65" w:rsidTr="00F25CAA"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A93A65">
              <w:rPr>
                <w:sz w:val="24"/>
                <w:szCs w:val="24"/>
              </w:rPr>
              <w:t>Predictor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A93A65">
              <w:rPr>
                <w:i/>
                <w:sz w:val="24"/>
                <w:szCs w:val="24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A93A65">
              <w:rPr>
                <w:i/>
                <w:sz w:val="24"/>
                <w:szCs w:val="24"/>
              </w:rPr>
              <w:t>SE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A93A65">
              <w:rPr>
                <w:i/>
                <w:sz w:val="24"/>
                <w:szCs w:val="24"/>
              </w:rPr>
              <w:t>F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A93A65">
              <w:rPr>
                <w:i/>
                <w:sz w:val="24"/>
                <w:szCs w:val="24"/>
              </w:rPr>
              <w:t>df</w:t>
            </w:r>
            <w:proofErr w:type="spellEnd"/>
            <w:r w:rsidRPr="00A93A65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93A65">
              <w:rPr>
                <w:i/>
                <w:sz w:val="24"/>
                <w:szCs w:val="24"/>
              </w:rPr>
              <w:t>df</w:t>
            </w:r>
            <w:r w:rsidRPr="00A93A65">
              <w:rPr>
                <w:i/>
                <w:sz w:val="24"/>
                <w:szCs w:val="24"/>
                <w:vertAlign w:val="subscript"/>
              </w:rPr>
              <w:t>residual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A93A65">
              <w:rPr>
                <w:i/>
                <w:sz w:val="24"/>
                <w:szCs w:val="24"/>
              </w:rPr>
              <w:t>p</w:t>
            </w:r>
          </w:p>
        </w:tc>
      </w:tr>
      <w:tr w:rsidR="006915F5" w:rsidRPr="00A93A65" w:rsidTr="00F25CAA">
        <w:tc>
          <w:tcPr>
            <w:tcW w:w="2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(Intercept)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5.8</w:t>
            </w: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0.1</w:t>
            </w: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915F5" w:rsidRPr="00A93A65" w:rsidTr="00F25CAA"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Condition:</w:t>
            </w:r>
          </w:p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 xml:space="preserve">- Phonological prime </w:t>
            </w:r>
            <w:r w:rsidRPr="00A93A65">
              <w:rPr>
                <w:rFonts w:eastAsia="Times New Roman"/>
                <w:sz w:val="24"/>
                <w:szCs w:val="24"/>
              </w:rPr>
              <w:br/>
              <w:t xml:space="preserve"> </w:t>
            </w:r>
            <w:proofErr w:type="gramStart"/>
            <w:r w:rsidRPr="00A93A65">
              <w:rPr>
                <w:rFonts w:eastAsia="Times New Roman"/>
                <w:sz w:val="24"/>
                <w:szCs w:val="24"/>
              </w:rPr>
              <w:t xml:space="preserve">   (</w:t>
            </w:r>
            <w:proofErr w:type="gramEnd"/>
            <w:r w:rsidRPr="00A93A65">
              <w:rPr>
                <w:rFonts w:eastAsia="Times New Roman"/>
                <w:sz w:val="24"/>
                <w:szCs w:val="24"/>
              </w:rPr>
              <w:t>vs. unrelated)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-0.0</w:t>
            </w: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0.0</w:t>
            </w: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5.794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3, 2366.9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.001</w:t>
            </w:r>
          </w:p>
        </w:tc>
      </w:tr>
      <w:tr w:rsidR="006915F5" w:rsidRPr="00A93A65" w:rsidTr="00F25CAA"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 xml:space="preserve">- Translation prime </w:t>
            </w:r>
            <w:r w:rsidRPr="00A93A65">
              <w:rPr>
                <w:rFonts w:eastAsia="Times New Roman"/>
                <w:sz w:val="24"/>
                <w:szCs w:val="24"/>
              </w:rPr>
              <w:br/>
              <w:t xml:space="preserve"> </w:t>
            </w:r>
            <w:proofErr w:type="gramStart"/>
            <w:r w:rsidRPr="00A93A65">
              <w:rPr>
                <w:rFonts w:eastAsia="Times New Roman"/>
                <w:sz w:val="24"/>
                <w:szCs w:val="24"/>
              </w:rPr>
              <w:t xml:space="preserve">   (</w:t>
            </w:r>
            <w:proofErr w:type="gramEnd"/>
            <w:r w:rsidRPr="00A93A65">
              <w:rPr>
                <w:rFonts w:eastAsia="Times New Roman"/>
                <w:sz w:val="24"/>
                <w:szCs w:val="24"/>
              </w:rPr>
              <w:t>vs. unrelated)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-0.0</w:t>
            </w: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0.0</w:t>
            </w: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915F5" w:rsidRPr="00A93A65" w:rsidTr="00F25CAA"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 xml:space="preserve">- Phonological prime </w:t>
            </w:r>
            <w:r w:rsidRPr="00A93A65">
              <w:rPr>
                <w:rFonts w:eastAsia="Times New Roman"/>
                <w:sz w:val="24"/>
                <w:szCs w:val="24"/>
              </w:rPr>
              <w:br/>
              <w:t xml:space="preserve">    through translation </w:t>
            </w:r>
            <w:r w:rsidRPr="00A93A65">
              <w:rPr>
                <w:rFonts w:eastAsia="Times New Roman"/>
                <w:sz w:val="24"/>
                <w:szCs w:val="24"/>
              </w:rPr>
              <w:br/>
              <w:t xml:space="preserve"> </w:t>
            </w:r>
            <w:proofErr w:type="gramStart"/>
            <w:r w:rsidRPr="00A93A65">
              <w:rPr>
                <w:rFonts w:eastAsia="Times New Roman"/>
                <w:sz w:val="24"/>
                <w:szCs w:val="24"/>
              </w:rPr>
              <w:t xml:space="preserve">   (</w:t>
            </w:r>
            <w:proofErr w:type="gramEnd"/>
            <w:r w:rsidRPr="00A93A65">
              <w:rPr>
                <w:rFonts w:eastAsia="Times New Roman"/>
                <w:sz w:val="24"/>
                <w:szCs w:val="24"/>
              </w:rPr>
              <w:t>vs. unrelated)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-0.0</w:t>
            </w: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0.0</w:t>
            </w: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915F5" w:rsidRPr="00A93A65" w:rsidTr="00F25CAA"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Greek Vocabulary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-0.001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0.002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0.255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1, 22.0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.619</w:t>
            </w:r>
          </w:p>
        </w:tc>
      </w:tr>
      <w:tr w:rsidR="006915F5" w:rsidRPr="00A93A65" w:rsidTr="00F25CAA"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Condition x Greek Vocabulary</w:t>
            </w:r>
          </w:p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 xml:space="preserve">- Phonological prime </w:t>
            </w:r>
            <w:r w:rsidRPr="00A93A65">
              <w:rPr>
                <w:rFonts w:eastAsia="Times New Roman"/>
                <w:sz w:val="24"/>
                <w:szCs w:val="24"/>
              </w:rPr>
              <w:br/>
              <w:t xml:space="preserve">    x Greek Vocabulary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0.001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0.421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3, 2367.3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.738</w:t>
            </w:r>
          </w:p>
        </w:tc>
      </w:tr>
      <w:tr w:rsidR="006915F5" w:rsidRPr="00A93A65" w:rsidTr="00F25CAA"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 xml:space="preserve">- Translation prime </w:t>
            </w:r>
            <w:r w:rsidRPr="00A93A65">
              <w:rPr>
                <w:rFonts w:eastAsia="Times New Roman"/>
                <w:sz w:val="24"/>
                <w:szCs w:val="24"/>
              </w:rPr>
              <w:br/>
              <w:t xml:space="preserve">    x Greek Vocabulary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0.001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915F5" w:rsidRPr="00A93A65" w:rsidTr="00F25CAA"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 xml:space="preserve">- Phonological prime </w:t>
            </w:r>
            <w:r w:rsidRPr="00A93A65">
              <w:rPr>
                <w:rFonts w:eastAsia="Times New Roman"/>
                <w:sz w:val="24"/>
                <w:szCs w:val="24"/>
              </w:rPr>
              <w:br/>
              <w:t xml:space="preserve">     through translation </w:t>
            </w:r>
            <w:r w:rsidRPr="00A93A65">
              <w:rPr>
                <w:rFonts w:eastAsia="Times New Roman"/>
                <w:sz w:val="24"/>
                <w:szCs w:val="24"/>
              </w:rPr>
              <w:br/>
              <w:t xml:space="preserve">     x Greek Vocabulary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0.001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0.001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915F5" w:rsidRPr="00A93A65" w:rsidTr="00F25CAA"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Trial Number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-0.000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0.000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11.279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1, 2367.7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.001</w:t>
            </w:r>
          </w:p>
        </w:tc>
      </w:tr>
      <w:tr w:rsidR="006915F5" w:rsidRPr="00A93A65" w:rsidTr="00F25CAA"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5F5" w:rsidRPr="00A93A65" w:rsidRDefault="006915F5" w:rsidP="00F2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 xml:space="preserve">Previous Trial </w:t>
            </w:r>
            <w:proofErr w:type="spellStart"/>
            <w:r w:rsidRPr="00A93A65">
              <w:rPr>
                <w:rFonts w:eastAsia="Times New Roman"/>
                <w:sz w:val="24"/>
                <w:szCs w:val="24"/>
              </w:rPr>
              <w:t>logRT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0.169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0.017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93.959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5F5" w:rsidRPr="00A93A65" w:rsidRDefault="006915F5" w:rsidP="00F25CAA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1, 2397.2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5F5" w:rsidRPr="00A93A65" w:rsidRDefault="006915F5" w:rsidP="00F25C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93A65">
              <w:rPr>
                <w:rFonts w:eastAsia="Times New Roman"/>
                <w:sz w:val="24"/>
                <w:szCs w:val="24"/>
              </w:rPr>
              <w:t>&lt;.001</w:t>
            </w:r>
          </w:p>
        </w:tc>
      </w:tr>
    </w:tbl>
    <w:p w:rsidR="006915F5" w:rsidRPr="004B7726" w:rsidRDefault="006915F5" w:rsidP="006915F5">
      <w:pPr>
        <w:spacing w:after="160"/>
        <w:ind w:firstLine="0"/>
        <w:rPr>
          <w:color w:val="000000" w:themeColor="text1"/>
          <w:sz w:val="24"/>
          <w:szCs w:val="24"/>
        </w:rPr>
      </w:pPr>
      <w:r w:rsidRPr="4E5C963B">
        <w:rPr>
          <w:i/>
          <w:iCs/>
          <w:color w:val="000000" w:themeColor="text1"/>
          <w:sz w:val="24"/>
          <w:szCs w:val="24"/>
        </w:rPr>
        <w:t xml:space="preserve">Note. </w:t>
      </w:r>
      <w:r w:rsidRPr="4E5C963B">
        <w:rPr>
          <w:color w:val="000000" w:themeColor="text1"/>
          <w:sz w:val="24"/>
          <w:szCs w:val="24"/>
        </w:rPr>
        <w:t xml:space="preserve">The significance tests reported in this table apply to predictors (e.g., </w:t>
      </w:r>
      <w:r w:rsidRPr="4E5C963B">
        <w:rPr>
          <w:i/>
          <w:iCs/>
          <w:color w:val="000000" w:themeColor="text1"/>
          <w:sz w:val="24"/>
          <w:szCs w:val="24"/>
        </w:rPr>
        <w:t>Condition</w:t>
      </w:r>
      <w:r w:rsidRPr="4E5C963B">
        <w:rPr>
          <w:color w:val="000000" w:themeColor="text1"/>
          <w:sz w:val="24"/>
          <w:szCs w:val="24"/>
        </w:rPr>
        <w:t>), not the individual levels of factors (e.g., the different conditions). The parameter estimates apply to the individual levels.</w:t>
      </w:r>
    </w:p>
    <w:p w:rsidR="00A63920" w:rsidRDefault="00A63920"/>
    <w:sectPr w:rsidR="00A63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F5"/>
    <w:rsid w:val="00371894"/>
    <w:rsid w:val="006915F5"/>
    <w:rsid w:val="00787E2E"/>
    <w:rsid w:val="00A63920"/>
    <w:rsid w:val="00D9360D"/>
    <w:rsid w:val="00DD7310"/>
    <w:rsid w:val="00E923B7"/>
    <w:rsid w:val="00E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FD972-6A59-4A76-8C37-99715C8D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5F5"/>
    <w:pPr>
      <w:spacing w:after="0" w:line="480" w:lineRule="auto"/>
      <w:ind w:firstLine="360"/>
    </w:pPr>
    <w:rPr>
      <w:rFonts w:ascii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Spacing"/>
    <w:next w:val="Normal"/>
    <w:uiPriority w:val="35"/>
    <w:unhideWhenUsed/>
    <w:qFormat/>
    <w:rsid w:val="006915F5"/>
    <w:pPr>
      <w:spacing w:line="480" w:lineRule="auto"/>
      <w:ind w:firstLine="0"/>
    </w:pPr>
    <w:rPr>
      <w:b/>
      <w:bCs/>
    </w:rPr>
  </w:style>
  <w:style w:type="paragraph" w:styleId="NoSpacing">
    <w:name w:val="No Spacing"/>
    <w:uiPriority w:val="1"/>
    <w:qFormat/>
    <w:rsid w:val="006915F5"/>
    <w:pPr>
      <w:spacing w:after="0" w:line="240" w:lineRule="auto"/>
      <w:ind w:firstLine="360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Koutamanis, E.K.A. (Elly)</dc:creator>
  <cp:keywords/>
  <dc:description/>
  <cp:lastModifiedBy>Koutamanis, E.K.A. (Elly)</cp:lastModifiedBy>
  <cp:revision>1</cp:revision>
  <dcterms:created xsi:type="dcterms:W3CDTF">2023-06-14T12:51:00Z</dcterms:created>
  <dcterms:modified xsi:type="dcterms:W3CDTF">2023-06-14T12:52:00Z</dcterms:modified>
</cp:coreProperties>
</file>