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t xml:space="preserve">Table </w:t>
      </w:r>
      <w:r w:rsidR="006C0DB9" w:rsidRPr="003822BD">
        <w:rPr>
          <w:rFonts w:ascii="Times New Roman" w:hAnsi="Times New Roman"/>
          <w:color w:val="000000"/>
          <w:sz w:val="24"/>
          <w:szCs w:val="24"/>
        </w:rPr>
        <w:t>S1</w:t>
      </w:r>
      <w:r w:rsidRPr="003822BD">
        <w:rPr>
          <w:rFonts w:ascii="Times New Roman" w:hAnsi="Times New Roman"/>
          <w:color w:val="000000"/>
          <w:sz w:val="24"/>
          <w:szCs w:val="24"/>
        </w:rPr>
        <w:t>. Stereotactic coordinates of brain activation as revealed by contrast analyses</w:t>
      </w:r>
    </w:p>
    <w:tbl>
      <w:tblPr>
        <w:tblW w:w="875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590"/>
        <w:gridCol w:w="850"/>
        <w:gridCol w:w="1407"/>
        <w:gridCol w:w="565"/>
        <w:gridCol w:w="565"/>
        <w:gridCol w:w="562"/>
        <w:gridCol w:w="1002"/>
      </w:tblGrid>
      <w:tr w:rsidR="003B69F9" w:rsidRPr="003822BD" w:rsidTr="003822BD"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Brain regions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L/R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Cluster size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T-value</w:t>
            </w:r>
          </w:p>
        </w:tc>
      </w:tr>
      <w:tr w:rsidR="003B69F9" w:rsidRPr="003822BD" w:rsidTr="003822BD">
        <w:tc>
          <w:tcPr>
            <w:tcW w:w="8755" w:type="dxa"/>
            <w:gridSpan w:val="8"/>
            <w:tcBorders>
              <w:top w:val="single" w:sz="12" w:space="0" w:color="auto"/>
            </w:tcBorders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(a) Forced-switch versus non-switch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ind w:left="240" w:hangingChars="100" w:hanging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 /cingulate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6/32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7.27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6.04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5.29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5.20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Inferior parietal lobule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5.85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Inferior parietal lobule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-48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</w:t>
            </w:r>
            <w:bookmarkStart w:id="0" w:name="_GoBack"/>
            <w:bookmarkEnd w:id="0"/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5.38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4.86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9F9" w:rsidRPr="003822BD" w:rsidTr="003822BD">
        <w:tc>
          <w:tcPr>
            <w:tcW w:w="8755" w:type="dxa"/>
            <w:gridSpan w:val="8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(b) Free-naming versus non-switch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Superior/middle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6/8/9</w:t>
            </w:r>
          </w:p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/10/32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5894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9.67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Superior/middle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6/8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9.20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Superior/middle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8.34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Inferior frontal gyrus /insula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47/13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6.48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Superior/inferior parietal lobule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7/40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3182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-42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8.38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Superior/inferior parietal lobule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7/40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-44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7.60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tail/thalamus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8.33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tail/thalamus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6.89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9F9" w:rsidRPr="003822BD" w:rsidTr="003822BD">
        <w:tc>
          <w:tcPr>
            <w:tcW w:w="8755" w:type="dxa"/>
            <w:gridSpan w:val="8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(c) Free language selection versus forced language selection 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6.51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Medial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6.30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6.21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6.12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 temporal gyrus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-52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5.72</w:t>
            </w:r>
          </w:p>
        </w:tc>
      </w:tr>
      <w:tr w:rsidR="003B69F9" w:rsidRPr="003822BD" w:rsidTr="003822BD">
        <w:tc>
          <w:tcPr>
            <w:tcW w:w="3214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Insula </w:t>
            </w:r>
          </w:p>
        </w:tc>
        <w:tc>
          <w:tcPr>
            <w:tcW w:w="59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56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2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5.37</w:t>
            </w:r>
          </w:p>
        </w:tc>
      </w:tr>
    </w:tbl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t xml:space="preserve">Note: Anatomical localization of brain activation areas (FDR-corrected, </w:t>
      </w:r>
      <w:r w:rsidRPr="003822BD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3822BD">
        <w:rPr>
          <w:rFonts w:ascii="Times New Roman" w:hAnsi="Times New Roman"/>
          <w:color w:val="000000"/>
          <w:sz w:val="24"/>
          <w:szCs w:val="24"/>
        </w:rPr>
        <w:t xml:space="preserve"> &lt; 0.001, k =30) as revealed by contrast analysis. The forced language selection context was established by the contrast analysis between forced-switch and non-switch condition. The free language selection context was established by the contrast analysis between free-naming and non-switch condition.</w:t>
      </w:r>
    </w:p>
    <w:p w:rsidR="003B69F9" w:rsidRPr="003822BD" w:rsidRDefault="003B69F9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lastRenderedPageBreak/>
        <w:t xml:space="preserve">Table </w:t>
      </w:r>
      <w:r w:rsidR="006C0DB9" w:rsidRPr="003822BD">
        <w:rPr>
          <w:rFonts w:ascii="Times New Roman" w:hAnsi="Times New Roman"/>
          <w:color w:val="000000"/>
          <w:sz w:val="24"/>
          <w:szCs w:val="24"/>
        </w:rPr>
        <w:t>S2</w:t>
      </w:r>
      <w:r w:rsidRPr="003822BD">
        <w:rPr>
          <w:rFonts w:ascii="Times New Roman" w:hAnsi="Times New Roman"/>
          <w:color w:val="000000"/>
          <w:sz w:val="24"/>
          <w:szCs w:val="24"/>
        </w:rPr>
        <w:t xml:space="preserve"> Stereotactic coordinates of brain activation patterns for the meaning switching effect</w:t>
      </w:r>
    </w:p>
    <w:tbl>
      <w:tblPr>
        <w:tblW w:w="875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814"/>
        <w:gridCol w:w="763"/>
        <w:gridCol w:w="1379"/>
        <w:gridCol w:w="565"/>
        <w:gridCol w:w="565"/>
        <w:gridCol w:w="550"/>
        <w:gridCol w:w="1000"/>
      </w:tblGrid>
      <w:tr w:rsidR="003B69F9" w:rsidRPr="003822BD" w:rsidTr="003822BD"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Brain regions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L/R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Cluster size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T-value</w:t>
            </w:r>
          </w:p>
        </w:tc>
      </w:tr>
      <w:tr w:rsidR="003B69F9" w:rsidRPr="003822BD" w:rsidTr="003822BD">
        <w:tc>
          <w:tcPr>
            <w:tcW w:w="3119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occipital gyrus</w:t>
            </w:r>
          </w:p>
        </w:tc>
        <w:tc>
          <w:tcPr>
            <w:tcW w:w="81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L/R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18/19</w:t>
            </w:r>
          </w:p>
        </w:tc>
        <w:tc>
          <w:tcPr>
            <w:tcW w:w="1379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24555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-92</w:t>
            </w:r>
          </w:p>
        </w:tc>
        <w:tc>
          <w:tcPr>
            <w:tcW w:w="5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00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11.86</w:t>
            </w:r>
          </w:p>
        </w:tc>
      </w:tr>
      <w:tr w:rsidR="003B69F9" w:rsidRPr="003822BD" w:rsidTr="003822BD">
        <w:tc>
          <w:tcPr>
            <w:tcW w:w="3119" w:type="dxa"/>
          </w:tcPr>
          <w:p w:rsidR="003B69F9" w:rsidRPr="003822BD" w:rsidRDefault="003B69F9" w:rsidP="0087621A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/fusiform gyrus</w:t>
            </w:r>
          </w:p>
          <w:p w:rsidR="003B69F9" w:rsidRPr="003822BD" w:rsidRDefault="003B69F9" w:rsidP="0087621A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/superior parietal lobule</w:t>
            </w:r>
          </w:p>
        </w:tc>
        <w:tc>
          <w:tcPr>
            <w:tcW w:w="81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/37</w:t>
            </w:r>
          </w:p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/7</w:t>
            </w:r>
          </w:p>
        </w:tc>
        <w:tc>
          <w:tcPr>
            <w:tcW w:w="1379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9F9" w:rsidRPr="003822BD" w:rsidTr="003822BD">
        <w:tc>
          <w:tcPr>
            <w:tcW w:w="3119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81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6/9</w:t>
            </w:r>
          </w:p>
        </w:tc>
        <w:tc>
          <w:tcPr>
            <w:tcW w:w="1379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3503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6.76</w:t>
            </w:r>
          </w:p>
        </w:tc>
      </w:tr>
      <w:tr w:rsidR="003B69F9" w:rsidRPr="003822BD" w:rsidTr="003822BD">
        <w:tc>
          <w:tcPr>
            <w:tcW w:w="3119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 frontal gyrus (SMA)</w:t>
            </w:r>
          </w:p>
        </w:tc>
        <w:tc>
          <w:tcPr>
            <w:tcW w:w="81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5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7.13</w:t>
            </w:r>
          </w:p>
        </w:tc>
      </w:tr>
      <w:tr w:rsidR="003B69F9" w:rsidRPr="003822BD" w:rsidTr="003822BD">
        <w:tc>
          <w:tcPr>
            <w:tcW w:w="3119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</w:t>
            </w:r>
          </w:p>
        </w:tc>
        <w:tc>
          <w:tcPr>
            <w:tcW w:w="81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-42</w:t>
            </w:r>
          </w:p>
        </w:tc>
        <w:tc>
          <w:tcPr>
            <w:tcW w:w="5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4.80</w:t>
            </w:r>
          </w:p>
        </w:tc>
      </w:tr>
      <w:tr w:rsidR="003B69F9" w:rsidRPr="003822BD" w:rsidTr="003822BD">
        <w:tc>
          <w:tcPr>
            <w:tcW w:w="3119" w:type="dxa"/>
          </w:tcPr>
          <w:p w:rsidR="003B69F9" w:rsidRPr="003822BD" w:rsidRDefault="003B69F9" w:rsidP="0087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</w:t>
            </w:r>
          </w:p>
        </w:tc>
        <w:tc>
          <w:tcPr>
            <w:tcW w:w="81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9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565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55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4.39</w:t>
            </w:r>
          </w:p>
        </w:tc>
      </w:tr>
    </w:tbl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t xml:space="preserve">Note: Anatomical localization of brain activated areas (FDR-corrected, </w:t>
      </w:r>
      <w:r w:rsidRPr="003822BD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3822BD">
        <w:rPr>
          <w:rFonts w:ascii="Times New Roman" w:hAnsi="Times New Roman"/>
          <w:color w:val="000000"/>
          <w:sz w:val="24"/>
          <w:szCs w:val="24"/>
        </w:rPr>
        <w:t xml:space="preserve"> &lt; 0.001, k =30) as revealed in the contrast analysis of the picture-switch versus picture-repeat condition. </w:t>
      </w:r>
    </w:p>
    <w:p w:rsidR="003B69F9" w:rsidRPr="003822BD" w:rsidRDefault="003B69F9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lastRenderedPageBreak/>
        <w:t xml:space="preserve">Table </w:t>
      </w:r>
      <w:r w:rsidR="006C0DB9" w:rsidRPr="003822BD">
        <w:rPr>
          <w:rFonts w:ascii="Times New Roman" w:hAnsi="Times New Roman"/>
          <w:color w:val="000000"/>
          <w:sz w:val="24"/>
          <w:szCs w:val="24"/>
        </w:rPr>
        <w:t>S3</w:t>
      </w:r>
      <w:r w:rsidRPr="003822BD">
        <w:rPr>
          <w:rFonts w:ascii="Times New Roman" w:hAnsi="Times New Roman"/>
          <w:color w:val="000000"/>
          <w:sz w:val="24"/>
          <w:szCs w:val="24"/>
        </w:rPr>
        <w:t xml:space="preserve"> Stereotactic coordinates of brain activations as revealed by the conjunction analyses between (a) free-switching and forced-switching and (b) the forced-switch and non-switch condition</w:t>
      </w:r>
    </w:p>
    <w:tbl>
      <w:tblPr>
        <w:tblW w:w="875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01"/>
        <w:gridCol w:w="590"/>
        <w:gridCol w:w="763"/>
        <w:gridCol w:w="1360"/>
        <w:gridCol w:w="557"/>
        <w:gridCol w:w="557"/>
        <w:gridCol w:w="547"/>
        <w:gridCol w:w="980"/>
      </w:tblGrid>
      <w:tr w:rsidR="003B69F9" w:rsidRPr="003822BD" w:rsidTr="003822BD"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Brain regions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L/R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Cluster size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T-value</w:t>
            </w:r>
          </w:p>
        </w:tc>
      </w:tr>
      <w:tr w:rsidR="003B69F9" w:rsidRPr="003822BD" w:rsidTr="0087621A">
        <w:tc>
          <w:tcPr>
            <w:tcW w:w="8755" w:type="dxa"/>
            <w:gridSpan w:val="8"/>
            <w:tcBorders>
              <w:top w:val="single" w:sz="12" w:space="0" w:color="auto"/>
            </w:tcBorders>
          </w:tcPr>
          <w:p w:rsidR="003B69F9" w:rsidRPr="003822BD" w:rsidRDefault="003B69F9" w:rsidP="003B69F9">
            <w:pPr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(a) Conjunction analysis of free-switching and forced-switching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  <w:p w:rsidR="003B69F9" w:rsidRPr="003822BD" w:rsidRDefault="003B69F9" w:rsidP="003B69F9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/cingulate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6/32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7.27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  <w:p w:rsidR="003B69F9" w:rsidRPr="003822BD" w:rsidRDefault="003B69F9" w:rsidP="003B69F9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/cingulate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6/32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6.04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5.29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5.20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Inferior frontal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5.07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Superior/inferior parietal lobule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7/40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-48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5.08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Superior/inferior parietal lobule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7/40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5.58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tail/thalamus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5.07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 tail/thalamus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-44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5.47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9F9" w:rsidRPr="003822BD" w:rsidTr="0087621A">
        <w:tc>
          <w:tcPr>
            <w:tcW w:w="8755" w:type="dxa"/>
            <w:gridSpan w:val="8"/>
          </w:tcPr>
          <w:p w:rsidR="003B69F9" w:rsidRPr="003822BD" w:rsidRDefault="003B69F9" w:rsidP="003B69F9">
            <w:pPr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(b) Conjunction of the forced-switch and non-switch condition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Inferior/middle frontal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11/47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6.28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Inferior/middle frontal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11/47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6.28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Medial frontal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4.99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Medial frontal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L/R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4.86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Anterior cingulate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5.74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-60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4.66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6.27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occipital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-44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-86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5.59</w:t>
            </w:r>
          </w:p>
        </w:tc>
      </w:tr>
      <w:tr w:rsidR="003B69F9" w:rsidRPr="003822BD" w:rsidTr="003822BD">
        <w:tc>
          <w:tcPr>
            <w:tcW w:w="3402" w:type="dxa"/>
          </w:tcPr>
          <w:p w:rsidR="003B69F9" w:rsidRPr="003822BD" w:rsidRDefault="003B69F9" w:rsidP="003B69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occipital gyrus</w:t>
            </w:r>
          </w:p>
        </w:tc>
        <w:tc>
          <w:tcPr>
            <w:tcW w:w="589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19/37</w:t>
            </w:r>
          </w:p>
        </w:tc>
        <w:tc>
          <w:tcPr>
            <w:tcW w:w="136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-82</w:t>
            </w:r>
          </w:p>
        </w:tc>
        <w:tc>
          <w:tcPr>
            <w:tcW w:w="547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3B69F9" w:rsidRPr="003822BD" w:rsidRDefault="003B69F9" w:rsidP="003B69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7.46</w:t>
            </w:r>
          </w:p>
        </w:tc>
      </w:tr>
    </w:tbl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t>Note: Anatomical localization of brain activations (</w:t>
      </w:r>
      <w:r w:rsidRPr="003822BD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3822BD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uncorr </w:t>
      </w:r>
      <w:r w:rsidRPr="003822BD">
        <w:rPr>
          <w:rFonts w:ascii="Times New Roman" w:hAnsi="Times New Roman"/>
          <w:color w:val="000000"/>
          <w:sz w:val="24"/>
          <w:szCs w:val="24"/>
        </w:rPr>
        <w:t>&lt; 0.001). The free-switching is established by the contrast analysis between the free-naming condition and non-switch condition. The forced-switching is established by the contrast between the forced-switch and non-switch condition.</w:t>
      </w:r>
    </w:p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</w:p>
    <w:p w:rsidR="003B69F9" w:rsidRPr="003822BD" w:rsidRDefault="003B69F9">
      <w:pPr>
        <w:widowControl/>
        <w:jc w:val="left"/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lastRenderedPageBreak/>
        <w:t xml:space="preserve">Table </w:t>
      </w:r>
      <w:r w:rsidR="006C0DB9" w:rsidRPr="003822BD">
        <w:rPr>
          <w:rFonts w:ascii="Times New Roman" w:hAnsi="Times New Roman"/>
          <w:color w:val="000000"/>
          <w:sz w:val="24"/>
          <w:szCs w:val="24"/>
        </w:rPr>
        <w:t>S4</w:t>
      </w:r>
      <w:r w:rsidRPr="003822BD">
        <w:rPr>
          <w:rFonts w:ascii="Times New Roman" w:hAnsi="Times New Roman"/>
          <w:color w:val="000000"/>
          <w:sz w:val="24"/>
          <w:szCs w:val="24"/>
        </w:rPr>
        <w:t>. Stereotactic coordinates of brain activations associated with naming volition as revealed by contrasting free language selection with forced language selection contexts.</w:t>
      </w:r>
    </w:p>
    <w:tbl>
      <w:tblPr>
        <w:tblW w:w="875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868"/>
        <w:gridCol w:w="763"/>
        <w:gridCol w:w="1498"/>
        <w:gridCol w:w="557"/>
        <w:gridCol w:w="557"/>
        <w:gridCol w:w="554"/>
        <w:gridCol w:w="981"/>
      </w:tblGrid>
      <w:tr w:rsidR="003B69F9" w:rsidRPr="003822BD" w:rsidTr="003822BD"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Brain regions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L/R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BA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Cluster size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T-value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ind w:left="240" w:hangingChars="100" w:hanging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Medial frontal gyrus/ supplementary motor area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L/R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8/6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7.86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10/46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7.74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7.23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frontal gyrus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-34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6.52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 frontal gyrus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7.19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Superior frontal gyrus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-24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7.29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Inferior parietal lobule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-36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7.22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Middle temporal gyrus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-38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7.57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Caudate/thalamus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-32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9.46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-42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7.84</w:t>
            </w:r>
          </w:p>
        </w:tc>
      </w:tr>
      <w:tr w:rsidR="003B69F9" w:rsidRPr="003822BD" w:rsidTr="003822BD">
        <w:tc>
          <w:tcPr>
            <w:tcW w:w="2977" w:type="dxa"/>
          </w:tcPr>
          <w:p w:rsidR="003B69F9" w:rsidRPr="003822BD" w:rsidRDefault="003B69F9" w:rsidP="0087621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Caudate</w:t>
            </w:r>
          </w:p>
        </w:tc>
        <w:tc>
          <w:tcPr>
            <w:tcW w:w="86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763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98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557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554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3B69F9" w:rsidRPr="003822BD" w:rsidRDefault="003B69F9" w:rsidP="008762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2BD">
              <w:rPr>
                <w:rFonts w:ascii="Times New Roman" w:hAnsi="Times New Roman"/>
                <w:color w:val="000000"/>
                <w:sz w:val="24"/>
                <w:szCs w:val="24"/>
              </w:rPr>
              <w:t>7.01</w:t>
            </w:r>
          </w:p>
        </w:tc>
      </w:tr>
    </w:tbl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  <w:r w:rsidRPr="003822BD">
        <w:rPr>
          <w:rFonts w:ascii="Times New Roman" w:hAnsi="Times New Roman"/>
          <w:color w:val="000000"/>
          <w:sz w:val="24"/>
          <w:szCs w:val="24"/>
        </w:rPr>
        <w:t xml:space="preserve">Note: Anatomical localization of brain activated areas (FDR-corrected, </w:t>
      </w:r>
      <w:r w:rsidRPr="003822BD">
        <w:rPr>
          <w:rFonts w:ascii="Times New Roman" w:hAnsi="Times New Roman"/>
          <w:i/>
          <w:color w:val="000000"/>
          <w:sz w:val="24"/>
          <w:szCs w:val="24"/>
        </w:rPr>
        <w:t>p</w:t>
      </w:r>
      <w:r w:rsidRPr="003822BD">
        <w:rPr>
          <w:rFonts w:ascii="Times New Roman" w:hAnsi="Times New Roman"/>
          <w:color w:val="000000"/>
          <w:sz w:val="24"/>
          <w:szCs w:val="24"/>
        </w:rPr>
        <w:t xml:space="preserve"> &lt; 0.001, k =30). The free language selection context is established by the free-naming condition and the forced language selection context is established by the conjunction analysis outcome of forced-switch and non-switch condition.</w:t>
      </w:r>
    </w:p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</w:p>
    <w:p w:rsidR="003B69F9" w:rsidRPr="003822BD" w:rsidRDefault="003B69F9" w:rsidP="003B69F9">
      <w:pPr>
        <w:rPr>
          <w:rFonts w:ascii="Times New Roman" w:hAnsi="Times New Roman"/>
          <w:color w:val="000000"/>
          <w:sz w:val="24"/>
          <w:szCs w:val="24"/>
        </w:rPr>
      </w:pPr>
    </w:p>
    <w:p w:rsidR="00197803" w:rsidRPr="003822BD" w:rsidRDefault="00197803">
      <w:pPr>
        <w:rPr>
          <w:rFonts w:ascii="Times New Roman" w:hAnsi="Times New Roman"/>
          <w:sz w:val="24"/>
          <w:szCs w:val="24"/>
        </w:rPr>
      </w:pPr>
    </w:p>
    <w:sectPr w:rsidR="00197803" w:rsidRPr="0038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3F" w:rsidRDefault="00251C3F" w:rsidP="003B69F9">
      <w:r>
        <w:separator/>
      </w:r>
    </w:p>
  </w:endnote>
  <w:endnote w:type="continuationSeparator" w:id="0">
    <w:p w:rsidR="00251C3F" w:rsidRDefault="00251C3F" w:rsidP="003B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3F" w:rsidRDefault="00251C3F" w:rsidP="003B69F9">
      <w:r>
        <w:separator/>
      </w:r>
    </w:p>
  </w:footnote>
  <w:footnote w:type="continuationSeparator" w:id="0">
    <w:p w:rsidR="00251C3F" w:rsidRDefault="00251C3F" w:rsidP="003B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8B"/>
    <w:rsid w:val="00197803"/>
    <w:rsid w:val="001A03E8"/>
    <w:rsid w:val="00251C3F"/>
    <w:rsid w:val="003822BD"/>
    <w:rsid w:val="003B69F9"/>
    <w:rsid w:val="006C0DB9"/>
    <w:rsid w:val="00B8298B"/>
    <w:rsid w:val="00E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ACBBF-F22E-47F6-88D9-99F9A60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9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2024-03-05T01:37:00Z</dcterms:created>
  <dcterms:modified xsi:type="dcterms:W3CDTF">2024-03-22T01:46:00Z</dcterms:modified>
</cp:coreProperties>
</file>