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864E6" w14:textId="08B66631" w:rsidR="00A83D47" w:rsidRPr="006064CA" w:rsidRDefault="00A83D47" w:rsidP="00EF6D9D">
      <w:pPr>
        <w:spacing w:line="480" w:lineRule="auto"/>
        <w:jc w:val="center"/>
        <w:rPr>
          <w:rFonts w:ascii="Times New Roman" w:hAnsi="Times New Roman" w:cs="Times New Roman"/>
          <w:b/>
          <w:bCs/>
        </w:rPr>
      </w:pPr>
      <w:r w:rsidRPr="006064CA">
        <w:rPr>
          <w:rFonts w:ascii="Times New Roman" w:hAnsi="Times New Roman" w:cs="Times New Roman"/>
          <w:b/>
          <w:bCs/>
        </w:rPr>
        <w:t>Effects of in-store marketing on food and beverage purchases: A longitudinal study of households with children</w:t>
      </w:r>
    </w:p>
    <w:p w14:paraId="1524DD6D" w14:textId="4561D4ED" w:rsidR="002C279A" w:rsidRPr="006064CA" w:rsidRDefault="002C279A" w:rsidP="00EF6D9D">
      <w:pPr>
        <w:spacing w:line="480" w:lineRule="auto"/>
        <w:jc w:val="center"/>
        <w:rPr>
          <w:rFonts w:ascii="Times New Roman" w:hAnsi="Times New Roman" w:cs="Times New Roman"/>
          <w:b/>
          <w:bCs/>
        </w:rPr>
      </w:pPr>
      <w:r w:rsidRPr="006064CA">
        <w:rPr>
          <w:rFonts w:ascii="Times New Roman" w:hAnsi="Times New Roman" w:cs="Times New Roman"/>
          <w:b/>
          <w:bCs/>
        </w:rPr>
        <w:t xml:space="preserve">Online Supplemental </w:t>
      </w:r>
      <w:r w:rsidR="00A83D47" w:rsidRPr="006064CA">
        <w:rPr>
          <w:rFonts w:ascii="Times New Roman" w:hAnsi="Times New Roman" w:cs="Times New Roman"/>
          <w:b/>
          <w:bCs/>
        </w:rPr>
        <w:t>Materials</w:t>
      </w:r>
    </w:p>
    <w:p w14:paraId="37612B41" w14:textId="2ACFBF7C" w:rsidR="00C548A1" w:rsidRPr="006064CA" w:rsidRDefault="001138AF" w:rsidP="002C279A">
      <w:pPr>
        <w:spacing w:line="480" w:lineRule="auto"/>
        <w:rPr>
          <w:rFonts w:ascii="Times New Roman" w:hAnsi="Times New Roman" w:cs="Times New Roman"/>
          <w:b/>
          <w:bCs/>
        </w:rPr>
      </w:pPr>
      <w:r w:rsidRPr="006064CA">
        <w:rPr>
          <w:rFonts w:ascii="Times New Roman" w:hAnsi="Times New Roman" w:cs="Times New Roman"/>
          <w:b/>
          <w:bCs/>
        </w:rPr>
        <w:t>Contents</w:t>
      </w:r>
      <w:r w:rsidR="00C548A1" w:rsidRPr="006064CA">
        <w:rPr>
          <w:rFonts w:ascii="Times New Roman" w:hAnsi="Times New Roman" w:cs="Times New Roman"/>
          <w:b/>
          <w:bCs/>
        </w:rPr>
        <w:t xml:space="preserve"> </w:t>
      </w:r>
    </w:p>
    <w:p w14:paraId="16209BD9" w14:textId="297506B9" w:rsidR="00C548A1" w:rsidRPr="006064CA" w:rsidRDefault="00C548A1" w:rsidP="002C279A">
      <w:pPr>
        <w:spacing w:line="480" w:lineRule="auto"/>
        <w:rPr>
          <w:rFonts w:ascii="Times New Roman" w:hAnsi="Times New Roman" w:cs="Times New Roman"/>
        </w:rPr>
      </w:pPr>
      <w:r w:rsidRPr="006064CA">
        <w:rPr>
          <w:rFonts w:ascii="Times New Roman" w:hAnsi="Times New Roman" w:cs="Times New Roman"/>
          <w:b/>
          <w:bCs/>
        </w:rPr>
        <w:t>Supplemental Methods.</w:t>
      </w:r>
      <w:r w:rsidR="00EB2647" w:rsidRPr="006064CA">
        <w:rPr>
          <w:rFonts w:ascii="Times New Roman" w:hAnsi="Times New Roman" w:cs="Times New Roman"/>
        </w:rPr>
        <w:t xml:space="preserve"> Additional details on in-store promotion data</w:t>
      </w:r>
    </w:p>
    <w:p w14:paraId="69084557" w14:textId="25C51E1A" w:rsidR="002C279A" w:rsidRPr="006064CA" w:rsidRDefault="002C279A" w:rsidP="002C279A">
      <w:pPr>
        <w:spacing w:line="480" w:lineRule="auto"/>
        <w:rPr>
          <w:rFonts w:ascii="Times New Roman" w:hAnsi="Times New Roman" w:cs="Times New Roman"/>
        </w:rPr>
      </w:pPr>
      <w:r w:rsidRPr="006064CA">
        <w:rPr>
          <w:rFonts w:ascii="Times New Roman" w:hAnsi="Times New Roman" w:cs="Times New Roman"/>
          <w:b/>
          <w:bCs/>
        </w:rPr>
        <w:t>Supplemental Figure 1</w:t>
      </w:r>
      <w:r w:rsidRPr="006064CA">
        <w:rPr>
          <w:rFonts w:ascii="Times New Roman" w:hAnsi="Times New Roman" w:cs="Times New Roman"/>
        </w:rPr>
        <w:t>. Flowchart of exclusions</w:t>
      </w:r>
    </w:p>
    <w:p w14:paraId="3DCBD2F8" w14:textId="77777777" w:rsidR="00FA7780" w:rsidRPr="006064CA" w:rsidRDefault="002C279A" w:rsidP="002C279A">
      <w:pPr>
        <w:spacing w:line="480" w:lineRule="auto"/>
        <w:rPr>
          <w:rFonts w:ascii="Times New Roman" w:hAnsi="Times New Roman" w:cs="Times New Roman"/>
          <w:b/>
          <w:bCs/>
        </w:rPr>
      </w:pPr>
      <w:r w:rsidRPr="006064CA">
        <w:rPr>
          <w:rFonts w:ascii="Times New Roman" w:hAnsi="Times New Roman" w:cs="Times New Roman"/>
          <w:b/>
          <w:bCs/>
        </w:rPr>
        <w:t>Supplemental Table 1.</w:t>
      </w:r>
      <w:r w:rsidRPr="006064CA">
        <w:rPr>
          <w:rFonts w:ascii="Times New Roman" w:hAnsi="Times New Roman" w:cs="Times New Roman"/>
        </w:rPr>
        <w:t xml:space="preserve"> </w:t>
      </w:r>
      <w:r w:rsidR="00FA7780" w:rsidRPr="006064CA">
        <w:rPr>
          <w:rFonts w:ascii="Times New Roman" w:hAnsi="Times New Roman" w:cs="Times New Roman"/>
        </w:rPr>
        <w:t>Food group definitions</w:t>
      </w:r>
      <w:r w:rsidR="00FA7780" w:rsidRPr="006064CA">
        <w:rPr>
          <w:rFonts w:ascii="Times New Roman" w:hAnsi="Times New Roman" w:cs="Times New Roman"/>
          <w:b/>
          <w:bCs/>
        </w:rPr>
        <w:t xml:space="preserve"> </w:t>
      </w:r>
    </w:p>
    <w:p w14:paraId="072B65F4" w14:textId="35EF70EC" w:rsidR="00213950" w:rsidRPr="006064CA" w:rsidRDefault="00DF0A25" w:rsidP="002C279A">
      <w:pPr>
        <w:spacing w:line="480" w:lineRule="auto"/>
        <w:rPr>
          <w:rFonts w:ascii="Times New Roman" w:hAnsi="Times New Roman" w:cs="Times New Roman"/>
          <w:b/>
          <w:bCs/>
        </w:rPr>
      </w:pPr>
      <w:r w:rsidRPr="006064CA">
        <w:rPr>
          <w:rFonts w:ascii="Times New Roman" w:hAnsi="Times New Roman" w:cs="Times New Roman"/>
          <w:b/>
          <w:bCs/>
        </w:rPr>
        <w:t xml:space="preserve">Supplemental </w:t>
      </w:r>
      <w:r w:rsidR="00213950" w:rsidRPr="006064CA">
        <w:rPr>
          <w:rFonts w:ascii="Times New Roman" w:hAnsi="Times New Roman" w:cs="Times New Roman"/>
          <w:b/>
          <w:bCs/>
        </w:rPr>
        <w:t>References</w:t>
      </w:r>
    </w:p>
    <w:p w14:paraId="36B317D7" w14:textId="0FA674BE" w:rsidR="00654246" w:rsidRPr="006064CA" w:rsidRDefault="00654246" w:rsidP="002C279A">
      <w:pPr>
        <w:spacing w:line="480" w:lineRule="auto"/>
        <w:rPr>
          <w:rFonts w:ascii="Times New Roman" w:hAnsi="Times New Roman" w:cs="Times New Roman"/>
        </w:rPr>
      </w:pPr>
    </w:p>
    <w:p w14:paraId="7FD94422" w14:textId="4D17C583" w:rsidR="00654246" w:rsidRPr="006064CA" w:rsidRDefault="00654246" w:rsidP="002C279A">
      <w:pPr>
        <w:spacing w:line="480" w:lineRule="auto"/>
        <w:rPr>
          <w:rFonts w:ascii="Times New Roman" w:hAnsi="Times New Roman" w:cs="Times New Roman"/>
        </w:rPr>
      </w:pPr>
    </w:p>
    <w:p w14:paraId="55A2FC83" w14:textId="77777777" w:rsidR="00654246" w:rsidRPr="006064CA" w:rsidRDefault="00654246" w:rsidP="002C279A">
      <w:pPr>
        <w:spacing w:line="480" w:lineRule="auto"/>
        <w:rPr>
          <w:rFonts w:ascii="Times New Roman" w:hAnsi="Times New Roman" w:cs="Times New Roman"/>
        </w:rPr>
        <w:sectPr w:rsidR="00654246" w:rsidRPr="006064CA" w:rsidSect="00885AAB">
          <w:pgSz w:w="12240" w:h="15840"/>
          <w:pgMar w:top="1440" w:right="1440" w:bottom="1440" w:left="1440" w:header="720" w:footer="720" w:gutter="0"/>
          <w:cols w:space="720"/>
          <w:docGrid w:linePitch="360"/>
        </w:sectPr>
      </w:pPr>
    </w:p>
    <w:p w14:paraId="7EDF17CC" w14:textId="71C9590E" w:rsidR="006B548D" w:rsidRPr="006064CA" w:rsidRDefault="006B548D" w:rsidP="00F83502">
      <w:pPr>
        <w:spacing w:line="480" w:lineRule="auto"/>
        <w:rPr>
          <w:rFonts w:ascii="Times New Roman" w:hAnsi="Times New Roman" w:cs="Times New Roman"/>
        </w:rPr>
      </w:pPr>
      <w:r w:rsidRPr="006064CA">
        <w:rPr>
          <w:rFonts w:ascii="Times New Roman" w:hAnsi="Times New Roman" w:cs="Times New Roman"/>
          <w:b/>
          <w:bCs/>
        </w:rPr>
        <w:lastRenderedPageBreak/>
        <w:t>Supplemental Methods</w:t>
      </w:r>
      <w:r w:rsidR="00C548A1" w:rsidRPr="006064CA">
        <w:rPr>
          <w:rFonts w:ascii="Times New Roman" w:hAnsi="Times New Roman" w:cs="Times New Roman"/>
          <w:b/>
          <w:bCs/>
        </w:rPr>
        <w:t xml:space="preserve">. </w:t>
      </w:r>
      <w:r w:rsidR="00C548A1" w:rsidRPr="006064CA">
        <w:rPr>
          <w:rFonts w:ascii="Times New Roman" w:hAnsi="Times New Roman" w:cs="Times New Roman"/>
        </w:rPr>
        <w:t xml:space="preserve">Additional details on in-store promotion data </w:t>
      </w:r>
    </w:p>
    <w:p w14:paraId="05D0B32D" w14:textId="13A062B1" w:rsidR="007D62E2" w:rsidRPr="006064CA" w:rsidRDefault="007D62E2" w:rsidP="007D62E2">
      <w:pPr>
        <w:rPr>
          <w:rFonts w:ascii="Times New Roman" w:hAnsi="Times New Roman" w:cs="Times New Roman"/>
        </w:rPr>
      </w:pPr>
      <w:r w:rsidRPr="006064CA">
        <w:rPr>
          <w:rFonts w:ascii="Times New Roman" w:hAnsi="Times New Roman" w:cs="Times New Roman"/>
        </w:rPr>
        <w:t xml:space="preserve">The following provides additional details on the </w:t>
      </w:r>
      <w:r w:rsidR="00C548A1" w:rsidRPr="006064CA">
        <w:rPr>
          <w:rFonts w:ascii="Times New Roman" w:hAnsi="Times New Roman" w:cs="Times New Roman"/>
        </w:rPr>
        <w:t>in-store promotion</w:t>
      </w:r>
      <w:r w:rsidRPr="006064CA">
        <w:rPr>
          <w:rFonts w:ascii="Times New Roman" w:hAnsi="Times New Roman" w:cs="Times New Roman"/>
        </w:rPr>
        <w:t xml:space="preserve"> data used in this study; see also </w:t>
      </w:r>
      <w:proofErr w:type="spellStart"/>
      <w:r w:rsidRPr="006064CA">
        <w:rPr>
          <w:rFonts w:ascii="Times New Roman" w:hAnsi="Times New Roman" w:cs="Times New Roman"/>
        </w:rPr>
        <w:t>Petimar</w:t>
      </w:r>
      <w:proofErr w:type="spellEnd"/>
      <w:r w:rsidRPr="006064CA">
        <w:rPr>
          <w:rFonts w:ascii="Times New Roman" w:hAnsi="Times New Roman" w:cs="Times New Roman"/>
        </w:rPr>
        <w:t xml:space="preserve"> et al.</w:t>
      </w:r>
      <w:r w:rsidR="00544574" w:rsidRPr="006064CA">
        <w:rPr>
          <w:rFonts w:ascii="Times New Roman" w:hAnsi="Times New Roman" w:cs="Times New Roman"/>
        </w:rPr>
        <w:fldChar w:fldCharType="begin"/>
      </w:r>
      <w:r w:rsidR="00544574" w:rsidRPr="006064CA">
        <w:rPr>
          <w:rFonts w:ascii="Times New Roman" w:hAnsi="Times New Roman" w:cs="Times New Roman"/>
        </w:rPr>
        <w:instrText xml:space="preserve"> ADDIN ZOTERO_ITEM CSL_CITATION {"citationID":"5GK3O2qs","properties":{"formattedCitation":"\\super 1\\nosupersub{}","plainCitation":"1","noteIndex":0},"citationItems":[{"id":38567,"uris":["http://zotero.org/users/3155177/items/9BP3ILX4"],"itemData":{"id":38567,"type":"article-journal","abstract":"Introduction\nIn-store placement promotions are used widely in supermarkets, but their effects on customer purchases remain largely unknown. This study examined associations of supermarket placement promotions with customer purchases overall and by Supplemental Nutrition Assistance Program (SNAP) benefit use.\nMethods\nData on in-store promotions (e.g., endcaps, checkout displays) and transactions (n=274,118,338) were obtained from a New England supermarket chain with 179 stores from 2016 to 2017. Product-level analyses examined multivariable-adjusted changes in products’ sales when they were promoted (versus not) across all transactions and stratified by whether the transaction was paid for with SNAP benefits.Food group−level analyses examined the extent to which a 20% increase from the mean number of weekly promotions for a food group (e.g., increasing the number of candy promotions from 17.0 to 20.4) was associated with total food group sales. Analyses were conducted in 2022.\nResults\nAcross stores, the mean (SD) number of promotions per week was highest for sweet/salty snacks (126.3 [22.6]), baked goods (67.5 [18.4]), and sugar-sweetened beverages (48.6 [13.8]) and lowest for beans (5.0 [2.6]) and fruits (6.6 [3.3]). Product sales were between 16% (low-calorie drinks) and 136% (candy) higher when promoted versus not promoted. In 14 of 15 food groups, associations were stronger among transactions made with SNAP benefits than among those not made with SNAP benefits. The number of in-store promotions was generally not associated with total food group sales.\nConclusions\nIn-store promotions, which were mostly for unhealthy foods, were associated with large product sales increases, particularly among SNAP purchasers. Policies limiting unhealthy in-store promotions and incentivizing healthy promotions should be explored.","container-title":"American Journal of Preventive Medicine","DOI":"10.1016/j.amepre.2023.02.029","ISSN":"0749-3797","journalAbbreviation":"American Journal of Preventive Medicine","source":"ScienceDirect","title":"In-Store Marketing and Supermarket Purchases: Associations Overall and by Transaction SNAP Status","title-short":"In-Store Marketing and Supermarket Purchases","URL":"https://www.sciencedirect.com/science/article/pii/S0749379723001204","author":[{"family":"Petimar","given":"Joshua"},{"family":"Moran","given":"Alyssa J."},{"family":"Grummon","given":"Anna H."},{"family":"Anderson","given":"Emma"},{"family":"Lurie","given":"Peter"},{"family":"John","given":"Sara"},{"family":"Rimm","given":"Eric B."},{"family":"Thorndike","given":"Anne N."}],"accessed":{"date-parts":[["2023",8,23]]},"issued":{"date-parts":[["2023",3,4]]}}}],"schema":"https://github.com/citation-style-language/schema/raw/master/csl-citation.json"} </w:instrText>
      </w:r>
      <w:r w:rsidR="00544574" w:rsidRPr="006064CA">
        <w:rPr>
          <w:rFonts w:ascii="Times New Roman" w:hAnsi="Times New Roman" w:cs="Times New Roman"/>
        </w:rPr>
        <w:fldChar w:fldCharType="separate"/>
      </w:r>
      <w:r w:rsidR="00544574" w:rsidRPr="006064CA">
        <w:rPr>
          <w:rFonts w:ascii="Times New Roman" w:hAnsi="Times New Roman" w:cs="Times New Roman"/>
          <w:vertAlign w:val="superscript"/>
        </w:rPr>
        <w:t>1</w:t>
      </w:r>
      <w:r w:rsidR="00544574" w:rsidRPr="006064CA">
        <w:rPr>
          <w:rFonts w:ascii="Times New Roman" w:hAnsi="Times New Roman" w:cs="Times New Roman"/>
        </w:rPr>
        <w:fldChar w:fldCharType="end"/>
      </w:r>
      <w:r w:rsidR="009C1334" w:rsidRPr="006064CA">
        <w:rPr>
          <w:rFonts w:ascii="Times New Roman" w:hAnsi="Times New Roman" w:cs="Times New Roman"/>
        </w:rPr>
        <w:t xml:space="preserve"> </w:t>
      </w:r>
      <w:r w:rsidRPr="006064CA">
        <w:rPr>
          <w:rFonts w:ascii="Times New Roman" w:hAnsi="Times New Roman" w:cs="Times New Roman"/>
        </w:rPr>
        <w:t xml:space="preserve"> </w:t>
      </w:r>
    </w:p>
    <w:p w14:paraId="038DA4C8" w14:textId="77777777" w:rsidR="007D62E2" w:rsidRPr="006064CA" w:rsidRDefault="007D62E2" w:rsidP="007D62E2">
      <w:pPr>
        <w:rPr>
          <w:rFonts w:ascii="Times New Roman" w:hAnsi="Times New Roman" w:cs="Times New Roman"/>
          <w:b/>
          <w:bCs/>
        </w:rPr>
      </w:pPr>
    </w:p>
    <w:p w14:paraId="59A1BD84" w14:textId="7DAF1657" w:rsidR="007D62E2" w:rsidRPr="006064CA" w:rsidRDefault="007D62E2" w:rsidP="007D62E2">
      <w:pPr>
        <w:rPr>
          <w:rFonts w:ascii="Times New Roman" w:hAnsi="Times New Roman" w:cs="Times New Roman"/>
          <w:b/>
          <w:bCs/>
        </w:rPr>
      </w:pPr>
      <w:r w:rsidRPr="006064CA">
        <w:rPr>
          <w:rFonts w:ascii="Times New Roman" w:hAnsi="Times New Roman" w:cs="Times New Roman"/>
          <w:b/>
          <w:bCs/>
        </w:rPr>
        <w:t xml:space="preserve">1. </w:t>
      </w:r>
      <w:r w:rsidR="009C1334" w:rsidRPr="006064CA">
        <w:rPr>
          <w:rFonts w:ascii="Times New Roman" w:hAnsi="Times New Roman" w:cs="Times New Roman"/>
          <w:b/>
          <w:bCs/>
        </w:rPr>
        <w:t xml:space="preserve">Store </w:t>
      </w:r>
      <w:r w:rsidR="00204559" w:rsidRPr="006064CA">
        <w:rPr>
          <w:rFonts w:ascii="Times New Roman" w:hAnsi="Times New Roman" w:cs="Times New Roman"/>
          <w:b/>
          <w:bCs/>
        </w:rPr>
        <w:t>t</w:t>
      </w:r>
      <w:r w:rsidR="009C1334" w:rsidRPr="006064CA">
        <w:rPr>
          <w:rFonts w:ascii="Times New Roman" w:hAnsi="Times New Roman" w:cs="Times New Roman"/>
          <w:b/>
          <w:bCs/>
        </w:rPr>
        <w:t>ypes</w:t>
      </w:r>
    </w:p>
    <w:p w14:paraId="2CF053A3" w14:textId="7013DCFD" w:rsidR="007D62E2" w:rsidRPr="006064CA" w:rsidRDefault="000A2D20" w:rsidP="007D62E2">
      <w:pPr>
        <w:rPr>
          <w:rFonts w:ascii="Times New Roman" w:hAnsi="Times New Roman" w:cs="Times New Roman"/>
        </w:rPr>
      </w:pPr>
      <w:r w:rsidRPr="006064CA">
        <w:rPr>
          <w:rFonts w:ascii="Times New Roman" w:hAnsi="Times New Roman" w:cs="Times New Roman"/>
        </w:rPr>
        <w:t>The</w:t>
      </w:r>
      <w:r w:rsidR="008C6F69" w:rsidRPr="006064CA">
        <w:rPr>
          <w:rFonts w:ascii="Times New Roman" w:hAnsi="Times New Roman" w:cs="Times New Roman"/>
        </w:rPr>
        <w:t xml:space="preserve"> chain’s</w:t>
      </w:r>
      <w:r w:rsidRPr="006064CA">
        <w:rPr>
          <w:rFonts w:ascii="Times New Roman" w:hAnsi="Times New Roman" w:cs="Times New Roman"/>
        </w:rPr>
        <w:t xml:space="preserve"> corporate marketing </w:t>
      </w:r>
      <w:r w:rsidR="00BB32D7" w:rsidRPr="006064CA">
        <w:rPr>
          <w:rFonts w:ascii="Times New Roman" w:hAnsi="Times New Roman" w:cs="Times New Roman"/>
        </w:rPr>
        <w:t>team instructed stores that some</w:t>
      </w:r>
      <w:r w:rsidR="00FD070C" w:rsidRPr="006064CA">
        <w:rPr>
          <w:rFonts w:ascii="Times New Roman" w:hAnsi="Times New Roman" w:cs="Times New Roman"/>
        </w:rPr>
        <w:t xml:space="preserve"> </w:t>
      </w:r>
      <w:r w:rsidRPr="006064CA">
        <w:rPr>
          <w:rFonts w:ascii="Times New Roman" w:hAnsi="Times New Roman" w:cs="Times New Roman"/>
        </w:rPr>
        <w:t xml:space="preserve">products </w:t>
      </w:r>
      <w:r w:rsidR="007D62E2" w:rsidRPr="006064CA">
        <w:rPr>
          <w:rFonts w:ascii="Times New Roman" w:hAnsi="Times New Roman" w:cs="Times New Roman"/>
        </w:rPr>
        <w:t xml:space="preserve">were to be </w:t>
      </w:r>
      <w:r w:rsidR="0051134E" w:rsidRPr="006064CA">
        <w:rPr>
          <w:rFonts w:ascii="Times New Roman" w:hAnsi="Times New Roman" w:cs="Times New Roman"/>
        </w:rPr>
        <w:t>promoted</w:t>
      </w:r>
      <w:r w:rsidR="007D62E2" w:rsidRPr="006064CA">
        <w:rPr>
          <w:rFonts w:ascii="Times New Roman" w:hAnsi="Times New Roman" w:cs="Times New Roman"/>
        </w:rPr>
        <w:t xml:space="preserve"> only in certain </w:t>
      </w:r>
      <w:r w:rsidR="003D3907" w:rsidRPr="006064CA">
        <w:rPr>
          <w:rFonts w:ascii="Times New Roman" w:hAnsi="Times New Roman" w:cs="Times New Roman"/>
        </w:rPr>
        <w:t>types of stores</w:t>
      </w:r>
      <w:r w:rsidR="007D62E2" w:rsidRPr="006064CA">
        <w:rPr>
          <w:rFonts w:ascii="Times New Roman" w:hAnsi="Times New Roman" w:cs="Times New Roman"/>
        </w:rPr>
        <w:t xml:space="preserve">. </w:t>
      </w:r>
      <w:r w:rsidR="00E8391E" w:rsidRPr="006064CA">
        <w:rPr>
          <w:rFonts w:ascii="Times New Roman" w:hAnsi="Times New Roman" w:cs="Times New Roman"/>
        </w:rPr>
        <w:t>The chain used three classification systems</w:t>
      </w:r>
      <w:r w:rsidR="00204559" w:rsidRPr="006064CA">
        <w:rPr>
          <w:rFonts w:ascii="Times New Roman" w:hAnsi="Times New Roman" w:cs="Times New Roman"/>
        </w:rPr>
        <w:t xml:space="preserve"> to group stores</w:t>
      </w:r>
      <w:r w:rsidR="007D62E2" w:rsidRPr="006064CA">
        <w:rPr>
          <w:rFonts w:ascii="Times New Roman" w:hAnsi="Times New Roman" w:cs="Times New Roman"/>
        </w:rPr>
        <w:t>:</w:t>
      </w:r>
    </w:p>
    <w:p w14:paraId="1AC55029" w14:textId="29FBF240" w:rsidR="007D62E2" w:rsidRPr="006064CA" w:rsidRDefault="007D62E2" w:rsidP="007D62E2">
      <w:pPr>
        <w:pStyle w:val="ListParagraph"/>
        <w:numPr>
          <w:ilvl w:val="0"/>
          <w:numId w:val="1"/>
        </w:numPr>
        <w:rPr>
          <w:rFonts w:cs="Times New Roman"/>
          <w:szCs w:val="24"/>
        </w:rPr>
      </w:pPr>
      <w:r w:rsidRPr="006064CA">
        <w:rPr>
          <w:rFonts w:cs="Times New Roman"/>
          <w:szCs w:val="24"/>
          <w:u w:val="single"/>
        </w:rPr>
        <w:t>Theme stores</w:t>
      </w:r>
      <w:r w:rsidRPr="006064CA">
        <w:rPr>
          <w:rFonts w:cs="Times New Roman"/>
          <w:szCs w:val="24"/>
        </w:rPr>
        <w:t xml:space="preserve">: </w:t>
      </w:r>
      <w:r w:rsidR="00890AC8" w:rsidRPr="006064CA">
        <w:rPr>
          <w:rFonts w:cs="Times New Roman"/>
          <w:szCs w:val="24"/>
        </w:rPr>
        <w:t xml:space="preserve">the chain indicated that </w:t>
      </w:r>
      <w:r w:rsidRPr="006064CA">
        <w:rPr>
          <w:rFonts w:cs="Times New Roman"/>
          <w:szCs w:val="24"/>
        </w:rPr>
        <w:t xml:space="preserve">some products were only to be promoted in “theme stores.” The chain’s corporate marketing team </w:t>
      </w:r>
      <w:r w:rsidR="008F2E49" w:rsidRPr="006064CA">
        <w:rPr>
          <w:rFonts w:cs="Times New Roman"/>
          <w:szCs w:val="24"/>
        </w:rPr>
        <w:t>indicated</w:t>
      </w:r>
      <w:r w:rsidRPr="006064CA">
        <w:rPr>
          <w:rFonts w:cs="Times New Roman"/>
          <w:szCs w:val="24"/>
        </w:rPr>
        <w:t xml:space="preserve"> which stores were “theme stores.”</w:t>
      </w:r>
    </w:p>
    <w:p w14:paraId="1EA0F45C" w14:textId="6F77531A" w:rsidR="007D62E2" w:rsidRPr="006064CA" w:rsidRDefault="007D62E2" w:rsidP="007D62E2">
      <w:pPr>
        <w:pStyle w:val="ListParagraph"/>
        <w:numPr>
          <w:ilvl w:val="0"/>
          <w:numId w:val="1"/>
        </w:numPr>
        <w:rPr>
          <w:rFonts w:cs="Times New Roman"/>
          <w:szCs w:val="24"/>
        </w:rPr>
      </w:pPr>
      <w:r w:rsidRPr="006064CA">
        <w:rPr>
          <w:rFonts w:cs="Times New Roman"/>
          <w:szCs w:val="24"/>
          <w:u w:val="single"/>
        </w:rPr>
        <w:t>Pallet stores</w:t>
      </w:r>
      <w:r w:rsidRPr="006064CA">
        <w:rPr>
          <w:rFonts w:cs="Times New Roman"/>
          <w:szCs w:val="24"/>
        </w:rPr>
        <w:t xml:space="preserve">: </w:t>
      </w:r>
      <w:r w:rsidR="00890AC8" w:rsidRPr="006064CA">
        <w:rPr>
          <w:rFonts w:cs="Times New Roman"/>
          <w:szCs w:val="24"/>
        </w:rPr>
        <w:t xml:space="preserve">the chain indicated that </w:t>
      </w:r>
      <w:r w:rsidRPr="006064CA">
        <w:rPr>
          <w:rFonts w:cs="Times New Roman"/>
          <w:szCs w:val="24"/>
        </w:rPr>
        <w:t>some products were only to be promoted in supermarkets that were considered “pallet stores</w:t>
      </w:r>
      <w:r w:rsidR="00883B37" w:rsidRPr="006064CA">
        <w:rPr>
          <w:rFonts w:cs="Times New Roman"/>
          <w:szCs w:val="24"/>
        </w:rPr>
        <w:t>,</w:t>
      </w:r>
      <w:r w:rsidRPr="006064CA">
        <w:rPr>
          <w:rFonts w:cs="Times New Roman"/>
          <w:szCs w:val="24"/>
        </w:rPr>
        <w:t xml:space="preserve">” </w:t>
      </w:r>
      <w:r w:rsidR="00883B37" w:rsidRPr="006064CA">
        <w:rPr>
          <w:rFonts w:cs="Times New Roman"/>
          <w:szCs w:val="24"/>
        </w:rPr>
        <w:t xml:space="preserve">i.e., stores that sold </w:t>
      </w:r>
      <w:r w:rsidRPr="006064CA">
        <w:rPr>
          <w:rFonts w:cs="Times New Roman"/>
          <w:szCs w:val="24"/>
        </w:rPr>
        <w:t xml:space="preserve">products on </w:t>
      </w:r>
      <w:r w:rsidR="006E449B" w:rsidRPr="006064CA">
        <w:rPr>
          <w:rFonts w:cs="Times New Roman"/>
          <w:szCs w:val="24"/>
        </w:rPr>
        <w:t xml:space="preserve">wooden </w:t>
      </w:r>
      <w:r w:rsidRPr="006064CA">
        <w:rPr>
          <w:rFonts w:cs="Times New Roman"/>
          <w:szCs w:val="24"/>
        </w:rPr>
        <w:t xml:space="preserve">pallets. The chain’s corporate marketing team </w:t>
      </w:r>
      <w:r w:rsidR="008F2E49" w:rsidRPr="006064CA">
        <w:rPr>
          <w:rFonts w:cs="Times New Roman"/>
          <w:szCs w:val="24"/>
        </w:rPr>
        <w:t>indicated</w:t>
      </w:r>
      <w:r w:rsidRPr="006064CA">
        <w:rPr>
          <w:rFonts w:cs="Times New Roman"/>
          <w:szCs w:val="24"/>
        </w:rPr>
        <w:t xml:space="preserve"> which stores were “pallet stores.”</w:t>
      </w:r>
    </w:p>
    <w:p w14:paraId="1FCB417E" w14:textId="6019A1A8" w:rsidR="007D62E2" w:rsidRPr="006064CA" w:rsidRDefault="007D62E2" w:rsidP="007D62E2">
      <w:pPr>
        <w:pStyle w:val="ListParagraph"/>
        <w:numPr>
          <w:ilvl w:val="0"/>
          <w:numId w:val="1"/>
        </w:numPr>
        <w:rPr>
          <w:rFonts w:cs="Times New Roman"/>
          <w:szCs w:val="24"/>
        </w:rPr>
      </w:pPr>
      <w:r w:rsidRPr="006064CA">
        <w:rPr>
          <w:rFonts w:cs="Times New Roman"/>
          <w:szCs w:val="24"/>
          <w:u w:val="single"/>
        </w:rPr>
        <w:t>A,B,C,D,E stores</w:t>
      </w:r>
      <w:r w:rsidRPr="006064CA">
        <w:rPr>
          <w:rFonts w:cs="Times New Roman"/>
          <w:szCs w:val="24"/>
        </w:rPr>
        <w:t xml:space="preserve">: </w:t>
      </w:r>
      <w:r w:rsidR="005E5319" w:rsidRPr="006064CA">
        <w:rPr>
          <w:rFonts w:cs="Times New Roman"/>
          <w:szCs w:val="24"/>
        </w:rPr>
        <w:t>the study stores were</w:t>
      </w:r>
      <w:r w:rsidRPr="006064CA">
        <w:rPr>
          <w:rFonts w:cs="Times New Roman"/>
          <w:szCs w:val="24"/>
        </w:rPr>
        <w:t xml:space="preserve"> classified by the chain as being an “A”, “B”, “C”, “D”, or “E” store, based on size. The marketing data specified whether products were promoted across all stores or only a subset based on this classification system.</w:t>
      </w:r>
    </w:p>
    <w:p w14:paraId="539C50F8" w14:textId="77777777" w:rsidR="007D62E2" w:rsidRPr="006064CA" w:rsidRDefault="007D62E2" w:rsidP="007D62E2">
      <w:pPr>
        <w:rPr>
          <w:rFonts w:ascii="Times New Roman" w:hAnsi="Times New Roman" w:cs="Times New Roman"/>
        </w:rPr>
      </w:pPr>
    </w:p>
    <w:p w14:paraId="2EDB1DE6" w14:textId="42A7C5C0" w:rsidR="007D62E2" w:rsidRPr="006064CA" w:rsidRDefault="007D62E2" w:rsidP="007D62E2">
      <w:pPr>
        <w:rPr>
          <w:rFonts w:ascii="Times New Roman" w:hAnsi="Times New Roman" w:cs="Times New Roman"/>
        </w:rPr>
      </w:pPr>
      <w:r w:rsidRPr="006064CA">
        <w:rPr>
          <w:rFonts w:ascii="Times New Roman" w:hAnsi="Times New Roman" w:cs="Times New Roman"/>
          <w:b/>
          <w:bCs/>
        </w:rPr>
        <w:t xml:space="preserve">2. Determining </w:t>
      </w:r>
      <w:r w:rsidR="00204559" w:rsidRPr="006064CA">
        <w:rPr>
          <w:rFonts w:ascii="Times New Roman" w:hAnsi="Times New Roman" w:cs="Times New Roman"/>
          <w:b/>
          <w:bCs/>
        </w:rPr>
        <w:t>the items promoted in each study store</w:t>
      </w:r>
    </w:p>
    <w:p w14:paraId="4BF77179" w14:textId="77777777" w:rsidR="00F95E7C" w:rsidRPr="006064CA" w:rsidRDefault="007D62E2" w:rsidP="007D62E2">
      <w:pPr>
        <w:rPr>
          <w:rFonts w:ascii="Times New Roman" w:hAnsi="Times New Roman" w:cs="Times New Roman"/>
        </w:rPr>
      </w:pPr>
      <w:r w:rsidRPr="006064CA">
        <w:rPr>
          <w:rFonts w:ascii="Times New Roman" w:hAnsi="Times New Roman" w:cs="Times New Roman"/>
        </w:rPr>
        <w:t xml:space="preserve">We </w:t>
      </w:r>
      <w:r w:rsidR="00540C0F" w:rsidRPr="006064CA">
        <w:rPr>
          <w:rFonts w:ascii="Times New Roman" w:hAnsi="Times New Roman" w:cs="Times New Roman"/>
        </w:rPr>
        <w:t>used the chain’s marketing instructions</w:t>
      </w:r>
      <w:r w:rsidRPr="006064CA">
        <w:rPr>
          <w:rFonts w:ascii="Times New Roman" w:hAnsi="Times New Roman" w:cs="Times New Roman"/>
        </w:rPr>
        <w:t xml:space="preserve"> alongside</w:t>
      </w:r>
      <w:r w:rsidR="00540C0F" w:rsidRPr="006064CA">
        <w:rPr>
          <w:rFonts w:ascii="Times New Roman" w:hAnsi="Times New Roman" w:cs="Times New Roman"/>
        </w:rPr>
        <w:t xml:space="preserve"> information on</w:t>
      </w:r>
      <w:r w:rsidRPr="006064CA">
        <w:rPr>
          <w:rFonts w:ascii="Times New Roman" w:hAnsi="Times New Roman" w:cs="Times New Roman"/>
        </w:rPr>
        <w:t xml:space="preserve"> the physical attributes of the</w:t>
      </w:r>
      <w:r w:rsidR="00540C0F" w:rsidRPr="006064CA">
        <w:rPr>
          <w:rFonts w:ascii="Times New Roman" w:hAnsi="Times New Roman" w:cs="Times New Roman"/>
        </w:rPr>
        <w:t xml:space="preserve"> study</w:t>
      </w:r>
      <w:r w:rsidRPr="006064CA">
        <w:rPr>
          <w:rFonts w:ascii="Times New Roman" w:hAnsi="Times New Roman" w:cs="Times New Roman"/>
        </w:rPr>
        <w:t xml:space="preserve"> stores to determine which </w:t>
      </w:r>
      <w:r w:rsidR="00BA103B" w:rsidRPr="006064CA">
        <w:rPr>
          <w:rFonts w:ascii="Times New Roman" w:hAnsi="Times New Roman" w:cs="Times New Roman"/>
        </w:rPr>
        <w:t>products were promoted</w:t>
      </w:r>
      <w:r w:rsidRPr="006064CA">
        <w:rPr>
          <w:rFonts w:ascii="Times New Roman" w:hAnsi="Times New Roman" w:cs="Times New Roman"/>
        </w:rPr>
        <w:t xml:space="preserve"> in each store. We linked </w:t>
      </w:r>
      <w:r w:rsidR="00C70F51" w:rsidRPr="006064CA">
        <w:rPr>
          <w:rFonts w:ascii="Times New Roman" w:hAnsi="Times New Roman" w:cs="Times New Roman"/>
        </w:rPr>
        <w:t>data on mandated promotions to the</w:t>
      </w:r>
      <w:r w:rsidRPr="006064CA">
        <w:rPr>
          <w:rFonts w:ascii="Times New Roman" w:hAnsi="Times New Roman" w:cs="Times New Roman"/>
        </w:rPr>
        <w:t xml:space="preserve"> store classification variables. For example, if the marketing data indicated that an item was promoted only in stores that were theme</w:t>
      </w:r>
      <w:r w:rsidR="006547A6" w:rsidRPr="006064CA">
        <w:rPr>
          <w:rFonts w:ascii="Times New Roman" w:hAnsi="Times New Roman" w:cs="Times New Roman"/>
        </w:rPr>
        <w:t xml:space="preserve"> with classifications of A and B</w:t>
      </w:r>
      <w:r w:rsidRPr="006064CA">
        <w:rPr>
          <w:rFonts w:ascii="Times New Roman" w:hAnsi="Times New Roman" w:cs="Times New Roman"/>
        </w:rPr>
        <w:t xml:space="preserve">, then we only counted that item as promoted in stores that matched those criteria. </w:t>
      </w:r>
    </w:p>
    <w:p w14:paraId="315AAC2C" w14:textId="77777777" w:rsidR="00F95E7C" w:rsidRPr="006064CA" w:rsidRDefault="00F95E7C" w:rsidP="007D62E2">
      <w:pPr>
        <w:rPr>
          <w:rFonts w:ascii="Times New Roman" w:hAnsi="Times New Roman" w:cs="Times New Roman"/>
        </w:rPr>
      </w:pPr>
    </w:p>
    <w:p w14:paraId="40AA023C" w14:textId="731461C8" w:rsidR="007D62E2" w:rsidRPr="006064CA" w:rsidRDefault="007D62E2" w:rsidP="007D62E2">
      <w:pPr>
        <w:rPr>
          <w:rFonts w:ascii="Times New Roman" w:hAnsi="Times New Roman" w:cs="Times New Roman"/>
        </w:rPr>
      </w:pPr>
      <w:r w:rsidRPr="006064CA">
        <w:rPr>
          <w:rFonts w:ascii="Times New Roman" w:hAnsi="Times New Roman" w:cs="Times New Roman"/>
        </w:rPr>
        <w:t xml:space="preserve">For items promoted on endcaps and front registers, we </w:t>
      </w:r>
      <w:r w:rsidR="006547A6" w:rsidRPr="006064CA">
        <w:rPr>
          <w:rFonts w:ascii="Times New Roman" w:hAnsi="Times New Roman" w:cs="Times New Roman"/>
        </w:rPr>
        <w:t>examined the</w:t>
      </w:r>
      <w:r w:rsidRPr="006064CA">
        <w:rPr>
          <w:rFonts w:ascii="Times New Roman" w:hAnsi="Times New Roman" w:cs="Times New Roman"/>
        </w:rPr>
        <w:t xml:space="preserve"> number of endcaps and front registers in each store. The marketing data were directed toward </w:t>
      </w:r>
      <w:r w:rsidR="00F95E7C" w:rsidRPr="006064CA">
        <w:rPr>
          <w:rFonts w:ascii="Times New Roman" w:hAnsi="Times New Roman" w:cs="Times New Roman"/>
        </w:rPr>
        <w:t>all store managers</w:t>
      </w:r>
      <w:r w:rsidRPr="006064CA">
        <w:rPr>
          <w:rFonts w:ascii="Times New Roman" w:hAnsi="Times New Roman" w:cs="Times New Roman"/>
        </w:rPr>
        <w:t xml:space="preserve">, regardless of </w:t>
      </w:r>
      <w:r w:rsidR="008E72E2" w:rsidRPr="006064CA">
        <w:rPr>
          <w:rFonts w:ascii="Times New Roman" w:hAnsi="Times New Roman" w:cs="Times New Roman"/>
        </w:rPr>
        <w:t>store size</w:t>
      </w:r>
      <w:r w:rsidRPr="006064CA">
        <w:rPr>
          <w:rFonts w:ascii="Times New Roman" w:hAnsi="Times New Roman" w:cs="Times New Roman"/>
        </w:rPr>
        <w:t xml:space="preserve">. </w:t>
      </w:r>
      <w:r w:rsidR="005C55D9" w:rsidRPr="006064CA">
        <w:rPr>
          <w:rFonts w:ascii="Times New Roman" w:hAnsi="Times New Roman" w:cs="Times New Roman"/>
        </w:rPr>
        <w:t>S</w:t>
      </w:r>
      <w:r w:rsidRPr="006064CA">
        <w:rPr>
          <w:rFonts w:ascii="Times New Roman" w:hAnsi="Times New Roman" w:cs="Times New Roman"/>
        </w:rPr>
        <w:t xml:space="preserve">ome stores had fewer endcaps and front registers than others, </w:t>
      </w:r>
      <w:r w:rsidR="005C55D9" w:rsidRPr="006064CA">
        <w:rPr>
          <w:rFonts w:ascii="Times New Roman" w:hAnsi="Times New Roman" w:cs="Times New Roman"/>
        </w:rPr>
        <w:t>meaning they</w:t>
      </w:r>
      <w:r w:rsidRPr="006064CA">
        <w:rPr>
          <w:rFonts w:ascii="Times New Roman" w:hAnsi="Times New Roman" w:cs="Times New Roman"/>
        </w:rPr>
        <w:t xml:space="preserve"> would not be able to promote all the items on the </w:t>
      </w:r>
      <w:r w:rsidR="00FF3035" w:rsidRPr="006064CA">
        <w:rPr>
          <w:rFonts w:ascii="Times New Roman" w:hAnsi="Times New Roman" w:cs="Times New Roman"/>
        </w:rPr>
        <w:t>list of mandated promotions</w:t>
      </w:r>
      <w:r w:rsidRPr="006064CA">
        <w:rPr>
          <w:rFonts w:ascii="Times New Roman" w:hAnsi="Times New Roman" w:cs="Times New Roman"/>
        </w:rPr>
        <w:t xml:space="preserve">. </w:t>
      </w:r>
      <w:r w:rsidR="006C2A6C" w:rsidRPr="006064CA">
        <w:rPr>
          <w:rFonts w:ascii="Times New Roman" w:hAnsi="Times New Roman" w:cs="Times New Roman"/>
        </w:rPr>
        <w:t>The supermarket’s corporate marketing team therefore gave each item</w:t>
      </w:r>
      <w:r w:rsidRPr="006064CA">
        <w:rPr>
          <w:rFonts w:ascii="Times New Roman" w:hAnsi="Times New Roman" w:cs="Times New Roman"/>
        </w:rPr>
        <w:t xml:space="preserve"> </w:t>
      </w:r>
      <w:r w:rsidR="002B0857" w:rsidRPr="006064CA">
        <w:rPr>
          <w:rFonts w:ascii="Times New Roman" w:hAnsi="Times New Roman" w:cs="Times New Roman"/>
        </w:rPr>
        <w:t xml:space="preserve">to be </w:t>
      </w:r>
      <w:r w:rsidRPr="006064CA">
        <w:rPr>
          <w:rFonts w:ascii="Times New Roman" w:hAnsi="Times New Roman" w:cs="Times New Roman"/>
        </w:rPr>
        <w:t xml:space="preserve">promoted at endcaps and front registers </w:t>
      </w:r>
      <w:r w:rsidR="006C2A6C" w:rsidRPr="006064CA">
        <w:rPr>
          <w:rFonts w:ascii="Times New Roman" w:hAnsi="Times New Roman" w:cs="Times New Roman"/>
        </w:rPr>
        <w:t xml:space="preserve">a priority </w:t>
      </w:r>
      <w:r w:rsidR="0059708B" w:rsidRPr="006064CA">
        <w:rPr>
          <w:rFonts w:ascii="Times New Roman" w:hAnsi="Times New Roman" w:cs="Times New Roman"/>
        </w:rPr>
        <w:t>number</w:t>
      </w:r>
      <w:r w:rsidR="006C2A6C" w:rsidRPr="006064CA">
        <w:rPr>
          <w:rFonts w:ascii="Times New Roman" w:hAnsi="Times New Roman" w:cs="Times New Roman"/>
        </w:rPr>
        <w:t>.</w:t>
      </w:r>
      <w:r w:rsidRPr="006064CA">
        <w:rPr>
          <w:rFonts w:ascii="Times New Roman" w:hAnsi="Times New Roman" w:cs="Times New Roman"/>
        </w:rPr>
        <w:t xml:space="preserve"> Across all stores, items with priority number of 1 were to be placed at the store’s highest-selling endcap, those with a priority number of 2 were to be placed at the store’s 2</w:t>
      </w:r>
      <w:r w:rsidRPr="006064CA">
        <w:rPr>
          <w:rFonts w:ascii="Times New Roman" w:hAnsi="Times New Roman" w:cs="Times New Roman"/>
          <w:vertAlign w:val="superscript"/>
        </w:rPr>
        <w:t>nd</w:t>
      </w:r>
      <w:r w:rsidRPr="006064CA">
        <w:rPr>
          <w:rFonts w:ascii="Times New Roman" w:hAnsi="Times New Roman" w:cs="Times New Roman"/>
        </w:rPr>
        <w:t xml:space="preserve"> highest-selling endcap, etc. Stores with </w:t>
      </w:r>
      <w:r w:rsidRPr="006064CA">
        <w:rPr>
          <w:rFonts w:ascii="Times New Roman" w:hAnsi="Times New Roman" w:cs="Times New Roman"/>
          <w:i/>
          <w:iCs/>
        </w:rPr>
        <w:t>x</w:t>
      </w:r>
      <w:r w:rsidRPr="006064CA">
        <w:rPr>
          <w:rFonts w:ascii="Times New Roman" w:hAnsi="Times New Roman" w:cs="Times New Roman"/>
        </w:rPr>
        <w:t xml:space="preserve"> endcaps thus only promoted items with priority numbers ≤ </w:t>
      </w:r>
      <w:r w:rsidRPr="006064CA">
        <w:rPr>
          <w:rFonts w:ascii="Times New Roman" w:hAnsi="Times New Roman" w:cs="Times New Roman"/>
          <w:i/>
          <w:iCs/>
        </w:rPr>
        <w:t>x</w:t>
      </w:r>
      <w:r w:rsidRPr="006064CA">
        <w:rPr>
          <w:rFonts w:ascii="Times New Roman" w:hAnsi="Times New Roman" w:cs="Times New Roman"/>
        </w:rPr>
        <w:t xml:space="preserve"> (and same for front registers).</w:t>
      </w:r>
    </w:p>
    <w:p w14:paraId="5524A1E5" w14:textId="77777777" w:rsidR="007D62E2" w:rsidRPr="006064CA" w:rsidRDefault="007D62E2" w:rsidP="007D62E2">
      <w:pPr>
        <w:rPr>
          <w:rFonts w:ascii="Times New Roman" w:hAnsi="Times New Roman" w:cs="Times New Roman"/>
        </w:rPr>
      </w:pPr>
    </w:p>
    <w:p w14:paraId="7963AFD2" w14:textId="6F98AB2C" w:rsidR="007D62E2" w:rsidRPr="006064CA" w:rsidRDefault="007D62E2" w:rsidP="007D62E2">
      <w:pPr>
        <w:rPr>
          <w:rFonts w:ascii="Times New Roman" w:hAnsi="Times New Roman" w:cs="Times New Roman"/>
        </w:rPr>
      </w:pPr>
      <w:r w:rsidRPr="006064CA">
        <w:rPr>
          <w:rFonts w:ascii="Times New Roman" w:hAnsi="Times New Roman" w:cs="Times New Roman"/>
        </w:rPr>
        <w:t xml:space="preserve">We determined which </w:t>
      </w:r>
      <w:r w:rsidR="006F5275" w:rsidRPr="006064CA">
        <w:rPr>
          <w:rFonts w:ascii="Times New Roman" w:hAnsi="Times New Roman" w:cs="Times New Roman"/>
        </w:rPr>
        <w:t xml:space="preserve">items were promoted at endcaps in each </w:t>
      </w:r>
      <w:r w:rsidRPr="006064CA">
        <w:rPr>
          <w:rFonts w:ascii="Times New Roman" w:hAnsi="Times New Roman" w:cs="Times New Roman"/>
        </w:rPr>
        <w:t xml:space="preserve">store by first calculating the number of endcaps in </w:t>
      </w:r>
      <w:r w:rsidR="00EB06C3" w:rsidRPr="006064CA">
        <w:rPr>
          <w:rFonts w:ascii="Times New Roman" w:hAnsi="Times New Roman" w:cs="Times New Roman"/>
        </w:rPr>
        <w:t>the</w:t>
      </w:r>
      <w:r w:rsidRPr="006064CA">
        <w:rPr>
          <w:rFonts w:ascii="Times New Roman" w:hAnsi="Times New Roman" w:cs="Times New Roman"/>
        </w:rPr>
        <w:t xml:space="preserve"> store</w:t>
      </w:r>
      <w:r w:rsidR="00A115D0" w:rsidRPr="006064CA">
        <w:rPr>
          <w:rFonts w:ascii="Times New Roman" w:hAnsi="Times New Roman" w:cs="Times New Roman"/>
        </w:rPr>
        <w:t>, which we calculated as</w:t>
      </w:r>
      <w:r w:rsidRPr="006064CA">
        <w:rPr>
          <w:rFonts w:ascii="Times New Roman" w:hAnsi="Times New Roman" w:cs="Times New Roman"/>
        </w:rPr>
        <w:t xml:space="preserve"> the number of aisles in that store</w:t>
      </w:r>
      <w:r w:rsidR="00A960F1" w:rsidRPr="006064CA">
        <w:rPr>
          <w:rFonts w:ascii="Times New Roman" w:hAnsi="Times New Roman" w:cs="Times New Roman"/>
        </w:rPr>
        <w:t xml:space="preserve"> multip</w:t>
      </w:r>
      <w:r w:rsidR="003100D3" w:rsidRPr="006064CA">
        <w:rPr>
          <w:rFonts w:ascii="Times New Roman" w:hAnsi="Times New Roman" w:cs="Times New Roman"/>
        </w:rPr>
        <w:t>lied</w:t>
      </w:r>
      <w:r w:rsidRPr="006064CA">
        <w:rPr>
          <w:rFonts w:ascii="Times New Roman" w:hAnsi="Times New Roman" w:cs="Times New Roman"/>
        </w:rPr>
        <w:t xml:space="preserve"> by 2 (i.e., each aisle had 1 endcap in the front of the aisle and 1 in the back). We then determined the number of “available endcaps” by subtracting 2</w:t>
      </w:r>
      <w:r w:rsidR="00CC339C" w:rsidRPr="006064CA">
        <w:rPr>
          <w:rFonts w:ascii="Times New Roman" w:hAnsi="Times New Roman" w:cs="Times New Roman"/>
        </w:rPr>
        <w:t xml:space="preserve"> because store managers informed us that </w:t>
      </w:r>
      <w:r w:rsidR="00394BBD" w:rsidRPr="006064CA">
        <w:rPr>
          <w:rFonts w:ascii="Times New Roman" w:hAnsi="Times New Roman" w:cs="Times New Roman"/>
        </w:rPr>
        <w:t>1–2 endcaps in each store</w:t>
      </w:r>
      <w:r w:rsidR="00CC339C" w:rsidRPr="006064CA">
        <w:rPr>
          <w:rFonts w:ascii="Times New Roman" w:hAnsi="Times New Roman" w:cs="Times New Roman"/>
        </w:rPr>
        <w:t xml:space="preserve"> are typically reserved for special merchandising (e.g., gift cards) and cannot be used for chain-wide promotions.</w:t>
      </w:r>
      <w:r w:rsidR="00394BBD" w:rsidRPr="006064CA">
        <w:rPr>
          <w:rFonts w:ascii="Times New Roman" w:hAnsi="Times New Roman" w:cs="Times New Roman"/>
        </w:rPr>
        <w:t xml:space="preserve"> </w:t>
      </w:r>
      <w:r w:rsidR="0029232D" w:rsidRPr="006064CA">
        <w:rPr>
          <w:rFonts w:ascii="Times New Roman" w:hAnsi="Times New Roman" w:cs="Times New Roman"/>
        </w:rPr>
        <w:t xml:space="preserve">Then, an item was assumed to be promoted at the endcap if its priority </w:t>
      </w:r>
      <w:r w:rsidR="00C41612" w:rsidRPr="006064CA">
        <w:rPr>
          <w:rFonts w:ascii="Times New Roman" w:hAnsi="Times New Roman" w:cs="Times New Roman"/>
        </w:rPr>
        <w:t>number</w:t>
      </w:r>
      <w:r w:rsidRPr="006064CA">
        <w:rPr>
          <w:rFonts w:ascii="Times New Roman" w:hAnsi="Times New Roman" w:cs="Times New Roman"/>
        </w:rPr>
        <w:t xml:space="preserve"> </w:t>
      </w:r>
      <w:r w:rsidR="005B2405" w:rsidRPr="006064CA">
        <w:rPr>
          <w:rFonts w:ascii="Times New Roman" w:hAnsi="Times New Roman" w:cs="Times New Roman"/>
        </w:rPr>
        <w:t>was less than the number of</w:t>
      </w:r>
      <w:r w:rsidRPr="006064CA">
        <w:rPr>
          <w:rFonts w:ascii="Times New Roman" w:hAnsi="Times New Roman" w:cs="Times New Roman"/>
        </w:rPr>
        <w:t xml:space="preserve"> available endcaps in that store. For example, if a store had 8 aisles, we determined that it had 16 endcaps and 16-2=14 endcaps available for in-store promotions. For a given week, we assumed that this store only promoted items that had priority numbers 1-14 (i.e., it would not promote items designated by </w:t>
      </w:r>
      <w:r w:rsidRPr="006064CA">
        <w:rPr>
          <w:rFonts w:ascii="Times New Roman" w:hAnsi="Times New Roman" w:cs="Times New Roman"/>
        </w:rPr>
        <w:lastRenderedPageBreak/>
        <w:t xml:space="preserve">the chain to be on endcaps 15 or higher). </w:t>
      </w:r>
      <w:r w:rsidR="00FB56BA" w:rsidRPr="006064CA">
        <w:rPr>
          <w:rFonts w:ascii="Times New Roman" w:hAnsi="Times New Roman" w:cs="Times New Roman"/>
        </w:rPr>
        <w:t xml:space="preserve">We confirmed this </w:t>
      </w:r>
      <w:r w:rsidRPr="006064CA">
        <w:rPr>
          <w:rFonts w:ascii="Times New Roman" w:hAnsi="Times New Roman" w:cs="Times New Roman"/>
        </w:rPr>
        <w:t xml:space="preserve">matching strategy </w:t>
      </w:r>
      <w:r w:rsidR="00FB56BA" w:rsidRPr="006064CA">
        <w:rPr>
          <w:rFonts w:ascii="Times New Roman" w:hAnsi="Times New Roman" w:cs="Times New Roman"/>
        </w:rPr>
        <w:t>was accurate</w:t>
      </w:r>
      <w:r w:rsidRPr="006064CA">
        <w:rPr>
          <w:rFonts w:ascii="Times New Roman" w:hAnsi="Times New Roman" w:cs="Times New Roman"/>
        </w:rPr>
        <w:t xml:space="preserve"> through conversations with store managers. We followed a similar approach for matching items to store</w:t>
      </w:r>
      <w:r w:rsidR="000A7F33" w:rsidRPr="006064CA">
        <w:rPr>
          <w:rFonts w:ascii="Times New Roman" w:hAnsi="Times New Roman" w:cs="Times New Roman"/>
        </w:rPr>
        <w:t>s’ front</w:t>
      </w:r>
      <w:r w:rsidRPr="006064CA">
        <w:rPr>
          <w:rFonts w:ascii="Times New Roman" w:hAnsi="Times New Roman" w:cs="Times New Roman"/>
        </w:rPr>
        <w:t xml:space="preserve"> registers (i.e., we assumed that a front register promotion was only implemented if the display number did not exceed the total number of front registers in a particular store).</w:t>
      </w:r>
    </w:p>
    <w:p w14:paraId="005CFF22" w14:textId="77777777" w:rsidR="007D62E2" w:rsidRPr="006064CA" w:rsidRDefault="007D62E2" w:rsidP="007D62E2">
      <w:pPr>
        <w:rPr>
          <w:rFonts w:ascii="Times New Roman" w:hAnsi="Times New Roman" w:cs="Times New Roman"/>
        </w:rPr>
      </w:pPr>
    </w:p>
    <w:p w14:paraId="1DBFBE3F" w14:textId="4AEC5884" w:rsidR="007D62E2" w:rsidRPr="006064CA" w:rsidRDefault="007D62E2" w:rsidP="007D62E2">
      <w:pPr>
        <w:rPr>
          <w:rFonts w:ascii="Times New Roman" w:hAnsi="Times New Roman" w:cs="Times New Roman"/>
          <w:b/>
          <w:bCs/>
        </w:rPr>
      </w:pPr>
      <w:r w:rsidRPr="006064CA">
        <w:rPr>
          <w:rFonts w:ascii="Times New Roman" w:hAnsi="Times New Roman" w:cs="Times New Roman"/>
          <w:b/>
          <w:bCs/>
        </w:rPr>
        <w:t xml:space="preserve">3. </w:t>
      </w:r>
      <w:r w:rsidR="00BE66F3" w:rsidRPr="006064CA">
        <w:rPr>
          <w:rFonts w:ascii="Times New Roman" w:hAnsi="Times New Roman" w:cs="Times New Roman"/>
          <w:b/>
          <w:bCs/>
        </w:rPr>
        <w:t>Examples of promotions</w:t>
      </w:r>
    </w:p>
    <w:p w14:paraId="5FF239A5" w14:textId="7555977B" w:rsidR="007D62E2" w:rsidRPr="006064CA" w:rsidRDefault="004374A6" w:rsidP="007D62E2">
      <w:pPr>
        <w:rPr>
          <w:rFonts w:ascii="Times New Roman" w:hAnsi="Times New Roman" w:cs="Times New Roman"/>
        </w:rPr>
      </w:pPr>
      <w:r w:rsidRPr="006064CA">
        <w:rPr>
          <w:rFonts w:ascii="Times New Roman" w:hAnsi="Times New Roman" w:cs="Times New Roman"/>
        </w:rPr>
        <w:t xml:space="preserve">The chain offered a variety of types of promotions, shown below. </w:t>
      </w:r>
    </w:p>
    <w:p w14:paraId="6A9A6912" w14:textId="77777777" w:rsidR="007D62E2" w:rsidRPr="006064CA" w:rsidRDefault="007D62E2" w:rsidP="007D62E2">
      <w:pPr>
        <w:rPr>
          <w:rFonts w:ascii="Times New Roman" w:hAnsi="Times New Roman" w:cs="Times New Roman"/>
        </w:rPr>
      </w:pPr>
    </w:p>
    <w:tbl>
      <w:tblPr>
        <w:tblW w:w="8130" w:type="dxa"/>
        <w:jc w:val="center"/>
        <w:tblBorders>
          <w:top w:val="single" w:sz="4" w:space="0" w:color="auto"/>
          <w:insideH w:val="single" w:sz="4" w:space="0" w:color="D9D9D9" w:themeColor="background1" w:themeShade="D9"/>
        </w:tblBorders>
        <w:tblLook w:val="04A0" w:firstRow="1" w:lastRow="0" w:firstColumn="1" w:lastColumn="0" w:noHBand="0" w:noVBand="1"/>
      </w:tblPr>
      <w:tblGrid>
        <w:gridCol w:w="1080"/>
        <w:gridCol w:w="2430"/>
        <w:gridCol w:w="4620"/>
      </w:tblGrid>
      <w:tr w:rsidR="006064CA" w:rsidRPr="006064CA" w14:paraId="215CCA05" w14:textId="77777777" w:rsidTr="00CA2F0A">
        <w:trPr>
          <w:trHeight w:val="288"/>
          <w:jc w:val="center"/>
        </w:trPr>
        <w:tc>
          <w:tcPr>
            <w:tcW w:w="3510" w:type="dxa"/>
            <w:gridSpan w:val="2"/>
            <w:shd w:val="clear" w:color="auto" w:fill="auto"/>
            <w:noWrap/>
            <w:vAlign w:val="bottom"/>
            <w:hideMark/>
          </w:tcPr>
          <w:p w14:paraId="40BDDA97" w14:textId="77777777" w:rsidR="00BD7B3F" w:rsidRPr="006064CA" w:rsidRDefault="00BD7B3F" w:rsidP="00FA4158">
            <w:pPr>
              <w:rPr>
                <w:rFonts w:ascii="Times New Roman" w:eastAsia="Times New Roman" w:hAnsi="Times New Roman" w:cs="Times New Roman"/>
                <w:b/>
                <w:bCs/>
              </w:rPr>
            </w:pPr>
            <w:r w:rsidRPr="006064CA">
              <w:rPr>
                <w:rFonts w:ascii="Times New Roman" w:eastAsia="Times New Roman" w:hAnsi="Times New Roman" w:cs="Times New Roman"/>
                <w:b/>
                <w:bCs/>
              </w:rPr>
              <w:t>Promotion type</w:t>
            </w:r>
          </w:p>
        </w:tc>
        <w:tc>
          <w:tcPr>
            <w:tcW w:w="4620" w:type="dxa"/>
            <w:shd w:val="clear" w:color="auto" w:fill="auto"/>
            <w:noWrap/>
            <w:vAlign w:val="bottom"/>
            <w:hideMark/>
          </w:tcPr>
          <w:p w14:paraId="5E5FEEE6" w14:textId="77777777" w:rsidR="00BD7B3F" w:rsidRPr="006064CA" w:rsidRDefault="00BD7B3F" w:rsidP="00FA4158">
            <w:pPr>
              <w:jc w:val="center"/>
              <w:rPr>
                <w:rFonts w:ascii="Times New Roman" w:eastAsia="Times New Roman" w:hAnsi="Times New Roman" w:cs="Times New Roman"/>
                <w:b/>
                <w:bCs/>
              </w:rPr>
            </w:pPr>
            <w:r w:rsidRPr="006064CA">
              <w:rPr>
                <w:rFonts w:ascii="Times New Roman" w:eastAsia="Times New Roman" w:hAnsi="Times New Roman" w:cs="Times New Roman"/>
                <w:b/>
                <w:bCs/>
              </w:rPr>
              <w:t>Photo example</w:t>
            </w:r>
          </w:p>
        </w:tc>
      </w:tr>
      <w:tr w:rsidR="006064CA" w:rsidRPr="006064CA" w14:paraId="306A2D12" w14:textId="77777777" w:rsidTr="00CA2F0A">
        <w:trPr>
          <w:trHeight w:val="288"/>
          <w:jc w:val="center"/>
        </w:trPr>
        <w:tc>
          <w:tcPr>
            <w:tcW w:w="3510" w:type="dxa"/>
            <w:gridSpan w:val="2"/>
            <w:shd w:val="clear" w:color="auto" w:fill="auto"/>
            <w:noWrap/>
            <w:vAlign w:val="bottom"/>
          </w:tcPr>
          <w:p w14:paraId="7FBEDAD5" w14:textId="77777777" w:rsidR="00BD7B3F" w:rsidRPr="006064CA" w:rsidRDefault="00BD7B3F" w:rsidP="00FA4158">
            <w:pPr>
              <w:rPr>
                <w:rFonts w:ascii="Times New Roman" w:eastAsia="Times New Roman" w:hAnsi="Times New Roman" w:cs="Times New Roman"/>
                <w:b/>
                <w:bCs/>
              </w:rPr>
            </w:pPr>
          </w:p>
        </w:tc>
        <w:tc>
          <w:tcPr>
            <w:tcW w:w="4620" w:type="dxa"/>
            <w:shd w:val="clear" w:color="auto" w:fill="auto"/>
            <w:noWrap/>
            <w:vAlign w:val="bottom"/>
          </w:tcPr>
          <w:p w14:paraId="0071FFAC" w14:textId="77777777" w:rsidR="00BD7B3F" w:rsidRPr="006064CA" w:rsidRDefault="00BD7B3F" w:rsidP="00FA4158">
            <w:pPr>
              <w:jc w:val="center"/>
              <w:rPr>
                <w:rFonts w:ascii="Times New Roman" w:eastAsia="Times New Roman" w:hAnsi="Times New Roman" w:cs="Times New Roman"/>
                <w:b/>
                <w:bCs/>
              </w:rPr>
            </w:pPr>
          </w:p>
        </w:tc>
      </w:tr>
      <w:tr w:rsidR="006064CA" w:rsidRPr="006064CA" w14:paraId="32ABBC05" w14:textId="77777777" w:rsidTr="00CA2F0A">
        <w:trPr>
          <w:trHeight w:val="288"/>
          <w:jc w:val="center"/>
        </w:trPr>
        <w:tc>
          <w:tcPr>
            <w:tcW w:w="3510" w:type="dxa"/>
            <w:gridSpan w:val="2"/>
            <w:shd w:val="clear" w:color="auto" w:fill="auto"/>
            <w:noWrap/>
            <w:vAlign w:val="center"/>
            <w:hideMark/>
          </w:tcPr>
          <w:p w14:paraId="744FDF3B" w14:textId="77777777" w:rsidR="00BD7B3F" w:rsidRPr="006064CA" w:rsidRDefault="00BD7B3F" w:rsidP="00FA4158">
            <w:pPr>
              <w:rPr>
                <w:rFonts w:ascii="Times New Roman" w:eastAsia="Times New Roman" w:hAnsi="Times New Roman" w:cs="Times New Roman"/>
              </w:rPr>
            </w:pPr>
            <w:r w:rsidRPr="006064CA">
              <w:rPr>
                <w:rFonts w:ascii="Times New Roman" w:eastAsia="Times New Roman" w:hAnsi="Times New Roman" w:cs="Times New Roman"/>
              </w:rPr>
              <w:t>Endcaps</w:t>
            </w:r>
          </w:p>
        </w:tc>
        <w:tc>
          <w:tcPr>
            <w:tcW w:w="4620" w:type="dxa"/>
            <w:shd w:val="clear" w:color="auto" w:fill="auto"/>
            <w:noWrap/>
            <w:vAlign w:val="bottom"/>
            <w:hideMark/>
          </w:tcPr>
          <w:p w14:paraId="5C72942F" w14:textId="77777777" w:rsidR="00BD7B3F" w:rsidRPr="006064CA" w:rsidRDefault="00BD7B3F" w:rsidP="00FA4158">
            <w:pPr>
              <w:jc w:val="center"/>
              <w:rPr>
                <w:rFonts w:ascii="Times New Roman" w:eastAsia="Times New Roman" w:hAnsi="Times New Roman" w:cs="Times New Roman"/>
              </w:rPr>
            </w:pPr>
            <w:r w:rsidRPr="006064CA">
              <w:rPr>
                <w:rFonts w:ascii="Times New Roman" w:hAnsi="Times New Roman" w:cs="Times New Roman"/>
                <w:noProof/>
              </w:rPr>
              <w:drawing>
                <wp:inline distT="0" distB="0" distL="0" distR="0" wp14:anchorId="33B96FB9" wp14:editId="6BFFD615">
                  <wp:extent cx="1228002" cy="1699260"/>
                  <wp:effectExtent l="0" t="0" r="0" b="0"/>
                  <wp:docPr id="9" name="Picture 9" descr="Gatorade | Gatorade Endcap Display at Walgreens that allow c…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torade | Gatorade Endcap Display at Walgreens that allow c… | Flick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1115" cy="1717405"/>
                          </a:xfrm>
                          <a:prstGeom prst="rect">
                            <a:avLst/>
                          </a:prstGeom>
                          <a:noFill/>
                          <a:ln>
                            <a:noFill/>
                          </a:ln>
                        </pic:spPr>
                      </pic:pic>
                    </a:graphicData>
                  </a:graphic>
                </wp:inline>
              </w:drawing>
            </w:r>
          </w:p>
        </w:tc>
      </w:tr>
      <w:tr w:rsidR="006064CA" w:rsidRPr="006064CA" w14:paraId="2BE5EE4C" w14:textId="77777777" w:rsidTr="00CA2F0A">
        <w:trPr>
          <w:trHeight w:val="288"/>
          <w:jc w:val="center"/>
        </w:trPr>
        <w:tc>
          <w:tcPr>
            <w:tcW w:w="3510" w:type="dxa"/>
            <w:gridSpan w:val="2"/>
            <w:shd w:val="clear" w:color="auto" w:fill="auto"/>
            <w:noWrap/>
            <w:vAlign w:val="center"/>
          </w:tcPr>
          <w:p w14:paraId="0158E9B5" w14:textId="77777777" w:rsidR="00BD7B3F" w:rsidRPr="006064CA" w:rsidRDefault="00BD7B3F" w:rsidP="00FA4158">
            <w:pPr>
              <w:rPr>
                <w:rFonts w:ascii="Times New Roman" w:eastAsia="Times New Roman" w:hAnsi="Times New Roman" w:cs="Times New Roman"/>
              </w:rPr>
            </w:pPr>
          </w:p>
        </w:tc>
        <w:tc>
          <w:tcPr>
            <w:tcW w:w="4620" w:type="dxa"/>
            <w:shd w:val="clear" w:color="auto" w:fill="auto"/>
            <w:noWrap/>
            <w:vAlign w:val="bottom"/>
          </w:tcPr>
          <w:p w14:paraId="69603BE0" w14:textId="77777777" w:rsidR="00BD7B3F" w:rsidRPr="006064CA" w:rsidRDefault="00BD7B3F" w:rsidP="00FA4158">
            <w:pPr>
              <w:jc w:val="center"/>
              <w:rPr>
                <w:rFonts w:ascii="Times New Roman" w:hAnsi="Times New Roman" w:cs="Times New Roman"/>
                <w:noProof/>
              </w:rPr>
            </w:pPr>
          </w:p>
        </w:tc>
      </w:tr>
      <w:tr w:rsidR="006064CA" w:rsidRPr="006064CA" w14:paraId="6C890D7D" w14:textId="77777777" w:rsidTr="00CA2F0A">
        <w:trPr>
          <w:trHeight w:val="288"/>
          <w:jc w:val="center"/>
        </w:trPr>
        <w:tc>
          <w:tcPr>
            <w:tcW w:w="3510" w:type="dxa"/>
            <w:gridSpan w:val="2"/>
            <w:shd w:val="clear" w:color="auto" w:fill="auto"/>
            <w:noWrap/>
            <w:vAlign w:val="center"/>
            <w:hideMark/>
          </w:tcPr>
          <w:p w14:paraId="2EF39EFF" w14:textId="77777777" w:rsidR="00BD7B3F" w:rsidRPr="006064CA" w:rsidRDefault="00BD7B3F" w:rsidP="00FA4158">
            <w:pPr>
              <w:rPr>
                <w:rFonts w:ascii="Times New Roman" w:eastAsia="Times New Roman" w:hAnsi="Times New Roman" w:cs="Times New Roman"/>
              </w:rPr>
            </w:pPr>
            <w:r w:rsidRPr="006064CA">
              <w:rPr>
                <w:rFonts w:ascii="Times New Roman" w:eastAsia="Times New Roman" w:hAnsi="Times New Roman" w:cs="Times New Roman"/>
              </w:rPr>
              <w:t>Front register</w:t>
            </w:r>
          </w:p>
        </w:tc>
        <w:tc>
          <w:tcPr>
            <w:tcW w:w="4620" w:type="dxa"/>
            <w:shd w:val="clear" w:color="auto" w:fill="auto"/>
            <w:noWrap/>
            <w:vAlign w:val="bottom"/>
            <w:hideMark/>
          </w:tcPr>
          <w:p w14:paraId="275E6D05" w14:textId="77777777" w:rsidR="00BD7B3F" w:rsidRPr="006064CA" w:rsidRDefault="00BD7B3F" w:rsidP="00FA4158">
            <w:pPr>
              <w:jc w:val="center"/>
              <w:rPr>
                <w:rFonts w:ascii="Times New Roman" w:eastAsia="Times New Roman" w:hAnsi="Times New Roman" w:cs="Times New Roman"/>
              </w:rPr>
            </w:pPr>
            <w:r w:rsidRPr="006064CA">
              <w:rPr>
                <w:rFonts w:ascii="Times New Roman" w:hAnsi="Times New Roman" w:cs="Times New Roman"/>
                <w:noProof/>
              </w:rPr>
              <w:drawing>
                <wp:inline distT="0" distB="0" distL="0" distR="0" wp14:anchorId="50C4E794" wp14:editId="2CF4EDA9">
                  <wp:extent cx="1030224" cy="1287780"/>
                  <wp:effectExtent l="0" t="0" r="0" b="7620"/>
                  <wp:docPr id="10" name="Picture 10" descr="Temptation at Checkout | Center for Science in the Public Inte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mptation at Checkout | Center for Science in the Public Intere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4424" cy="1293030"/>
                          </a:xfrm>
                          <a:prstGeom prst="rect">
                            <a:avLst/>
                          </a:prstGeom>
                          <a:noFill/>
                          <a:ln>
                            <a:noFill/>
                          </a:ln>
                        </pic:spPr>
                      </pic:pic>
                    </a:graphicData>
                  </a:graphic>
                </wp:inline>
              </w:drawing>
            </w:r>
          </w:p>
        </w:tc>
      </w:tr>
      <w:tr w:rsidR="006064CA" w:rsidRPr="006064CA" w14:paraId="5DA3CE9D" w14:textId="77777777" w:rsidTr="00CA2F0A">
        <w:trPr>
          <w:trHeight w:val="288"/>
          <w:jc w:val="center"/>
        </w:trPr>
        <w:tc>
          <w:tcPr>
            <w:tcW w:w="3510" w:type="dxa"/>
            <w:gridSpan w:val="2"/>
            <w:shd w:val="clear" w:color="auto" w:fill="auto"/>
            <w:noWrap/>
            <w:vAlign w:val="center"/>
          </w:tcPr>
          <w:p w14:paraId="60D768D9" w14:textId="77777777" w:rsidR="00BD7B3F" w:rsidRPr="006064CA" w:rsidRDefault="00BD7B3F" w:rsidP="00FA4158">
            <w:pPr>
              <w:rPr>
                <w:rFonts w:ascii="Times New Roman" w:eastAsia="Times New Roman" w:hAnsi="Times New Roman" w:cs="Times New Roman"/>
              </w:rPr>
            </w:pPr>
          </w:p>
        </w:tc>
        <w:tc>
          <w:tcPr>
            <w:tcW w:w="4620" w:type="dxa"/>
            <w:shd w:val="clear" w:color="auto" w:fill="auto"/>
            <w:noWrap/>
            <w:vAlign w:val="bottom"/>
          </w:tcPr>
          <w:p w14:paraId="6110D40D" w14:textId="77777777" w:rsidR="00BD7B3F" w:rsidRPr="006064CA" w:rsidRDefault="00BD7B3F" w:rsidP="00FA4158">
            <w:pPr>
              <w:jc w:val="center"/>
              <w:rPr>
                <w:rFonts w:ascii="Times New Roman" w:hAnsi="Times New Roman" w:cs="Times New Roman"/>
                <w:noProof/>
              </w:rPr>
            </w:pPr>
          </w:p>
        </w:tc>
      </w:tr>
      <w:tr w:rsidR="006064CA" w:rsidRPr="006064CA" w14:paraId="29A8848A" w14:textId="77777777" w:rsidTr="00CA2F0A">
        <w:trPr>
          <w:trHeight w:val="288"/>
          <w:jc w:val="center"/>
        </w:trPr>
        <w:tc>
          <w:tcPr>
            <w:tcW w:w="3510" w:type="dxa"/>
            <w:gridSpan w:val="2"/>
            <w:shd w:val="clear" w:color="auto" w:fill="auto"/>
            <w:noWrap/>
            <w:vAlign w:val="center"/>
            <w:hideMark/>
          </w:tcPr>
          <w:p w14:paraId="703A3958" w14:textId="77777777" w:rsidR="00BD7B3F" w:rsidRPr="006064CA" w:rsidRDefault="00BD7B3F" w:rsidP="00FA4158">
            <w:pPr>
              <w:rPr>
                <w:rFonts w:ascii="Times New Roman" w:eastAsia="Times New Roman" w:hAnsi="Times New Roman" w:cs="Times New Roman"/>
              </w:rPr>
            </w:pPr>
            <w:r w:rsidRPr="006064CA">
              <w:rPr>
                <w:rFonts w:ascii="Times New Roman" w:eastAsia="Times New Roman" w:hAnsi="Times New Roman" w:cs="Times New Roman"/>
              </w:rPr>
              <w:t>Theme displays</w:t>
            </w:r>
          </w:p>
        </w:tc>
        <w:tc>
          <w:tcPr>
            <w:tcW w:w="4620" w:type="dxa"/>
            <w:shd w:val="clear" w:color="auto" w:fill="auto"/>
            <w:noWrap/>
            <w:vAlign w:val="bottom"/>
            <w:hideMark/>
          </w:tcPr>
          <w:p w14:paraId="7640A936" w14:textId="77777777" w:rsidR="00BD7B3F" w:rsidRPr="006064CA" w:rsidRDefault="00BD7B3F" w:rsidP="00FA4158">
            <w:pPr>
              <w:jc w:val="center"/>
              <w:rPr>
                <w:rFonts w:ascii="Times New Roman" w:eastAsia="Times New Roman" w:hAnsi="Times New Roman" w:cs="Times New Roman"/>
              </w:rPr>
            </w:pPr>
            <w:r w:rsidRPr="006064CA">
              <w:rPr>
                <w:rFonts w:ascii="Times New Roman" w:hAnsi="Times New Roman" w:cs="Times New Roman"/>
                <w:noProof/>
              </w:rPr>
              <w:drawing>
                <wp:inline distT="0" distB="0" distL="0" distR="0" wp14:anchorId="4B4E3E84" wp14:editId="13C12ACB">
                  <wp:extent cx="1432560" cy="1074420"/>
                  <wp:effectExtent l="0" t="0" r="0" b="0"/>
                  <wp:docPr id="11" name="Picture 11" descr="Americans load up on Halloween candy while waiting to see if trick or  treating will happen | WFXR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ericans load up on Halloween candy while waiting to see if trick or  treating will happen | WFXRtv"/>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4800" cy="1076100"/>
                          </a:xfrm>
                          <a:prstGeom prst="rect">
                            <a:avLst/>
                          </a:prstGeom>
                          <a:noFill/>
                          <a:ln>
                            <a:noFill/>
                          </a:ln>
                        </pic:spPr>
                      </pic:pic>
                    </a:graphicData>
                  </a:graphic>
                </wp:inline>
              </w:drawing>
            </w:r>
          </w:p>
        </w:tc>
      </w:tr>
      <w:tr w:rsidR="006064CA" w:rsidRPr="006064CA" w14:paraId="51A9FB8E" w14:textId="77777777" w:rsidTr="00CA2F0A">
        <w:trPr>
          <w:trHeight w:val="288"/>
          <w:jc w:val="center"/>
        </w:trPr>
        <w:tc>
          <w:tcPr>
            <w:tcW w:w="3510" w:type="dxa"/>
            <w:gridSpan w:val="2"/>
            <w:shd w:val="clear" w:color="auto" w:fill="auto"/>
            <w:noWrap/>
            <w:vAlign w:val="center"/>
            <w:hideMark/>
          </w:tcPr>
          <w:p w14:paraId="40F168CA" w14:textId="77777777" w:rsidR="00BD7B3F" w:rsidRPr="006064CA" w:rsidRDefault="00BD7B3F" w:rsidP="00FA4158">
            <w:pPr>
              <w:rPr>
                <w:rFonts w:ascii="Times New Roman" w:eastAsia="Times New Roman" w:hAnsi="Times New Roman" w:cs="Times New Roman"/>
              </w:rPr>
            </w:pPr>
            <w:r w:rsidRPr="006064CA">
              <w:rPr>
                <w:rFonts w:ascii="Times New Roman" w:eastAsia="Times New Roman" w:hAnsi="Times New Roman" w:cs="Times New Roman"/>
              </w:rPr>
              <w:t>Other</w:t>
            </w:r>
          </w:p>
        </w:tc>
        <w:tc>
          <w:tcPr>
            <w:tcW w:w="4620" w:type="dxa"/>
            <w:shd w:val="clear" w:color="auto" w:fill="auto"/>
            <w:noWrap/>
            <w:vAlign w:val="bottom"/>
            <w:hideMark/>
          </w:tcPr>
          <w:p w14:paraId="3152D45F" w14:textId="77777777" w:rsidR="00BD7B3F" w:rsidRPr="006064CA" w:rsidRDefault="00BD7B3F" w:rsidP="00FA4158">
            <w:pPr>
              <w:jc w:val="center"/>
              <w:rPr>
                <w:rFonts w:ascii="Times New Roman" w:eastAsia="Times New Roman" w:hAnsi="Times New Roman" w:cs="Times New Roman"/>
              </w:rPr>
            </w:pPr>
          </w:p>
        </w:tc>
      </w:tr>
      <w:tr w:rsidR="006064CA" w:rsidRPr="006064CA" w14:paraId="6BE6D410" w14:textId="77777777" w:rsidTr="00CA2F0A">
        <w:trPr>
          <w:trHeight w:val="288"/>
          <w:jc w:val="center"/>
        </w:trPr>
        <w:tc>
          <w:tcPr>
            <w:tcW w:w="1080" w:type="dxa"/>
            <w:shd w:val="clear" w:color="auto" w:fill="auto"/>
            <w:noWrap/>
            <w:vAlign w:val="center"/>
            <w:hideMark/>
          </w:tcPr>
          <w:p w14:paraId="01245586" w14:textId="77777777" w:rsidR="00BD7B3F" w:rsidRPr="006064CA" w:rsidRDefault="00BD7B3F" w:rsidP="00FA4158">
            <w:pPr>
              <w:rPr>
                <w:rFonts w:ascii="Times New Roman" w:eastAsia="Times New Roman" w:hAnsi="Times New Roman" w:cs="Times New Roman"/>
              </w:rPr>
            </w:pPr>
          </w:p>
        </w:tc>
        <w:tc>
          <w:tcPr>
            <w:tcW w:w="2430" w:type="dxa"/>
            <w:shd w:val="clear" w:color="auto" w:fill="auto"/>
            <w:noWrap/>
            <w:vAlign w:val="center"/>
            <w:hideMark/>
          </w:tcPr>
          <w:p w14:paraId="69F1AE79" w14:textId="77777777" w:rsidR="00BD7B3F" w:rsidRPr="006064CA" w:rsidRDefault="00BD7B3F" w:rsidP="00FA4158">
            <w:pPr>
              <w:rPr>
                <w:rFonts w:ascii="Times New Roman" w:eastAsia="Times New Roman" w:hAnsi="Times New Roman" w:cs="Times New Roman"/>
              </w:rPr>
            </w:pPr>
            <w:r w:rsidRPr="006064CA">
              <w:rPr>
                <w:rFonts w:ascii="Times New Roman" w:eastAsia="Times New Roman" w:hAnsi="Times New Roman" w:cs="Times New Roman"/>
              </w:rPr>
              <w:t>Stack</w:t>
            </w:r>
          </w:p>
        </w:tc>
        <w:tc>
          <w:tcPr>
            <w:tcW w:w="4620" w:type="dxa"/>
            <w:shd w:val="clear" w:color="auto" w:fill="auto"/>
            <w:noWrap/>
            <w:vAlign w:val="bottom"/>
            <w:hideMark/>
          </w:tcPr>
          <w:p w14:paraId="00D44EFC" w14:textId="77777777" w:rsidR="00BD7B3F" w:rsidRPr="006064CA" w:rsidRDefault="00BD7B3F" w:rsidP="00CA2F0A">
            <w:pPr>
              <w:jc w:val="right"/>
              <w:rPr>
                <w:rFonts w:ascii="Times New Roman" w:eastAsia="Times New Roman" w:hAnsi="Times New Roman" w:cs="Times New Roman"/>
              </w:rPr>
            </w:pPr>
            <w:r w:rsidRPr="006064CA">
              <w:rPr>
                <w:rFonts w:ascii="Times New Roman" w:hAnsi="Times New Roman" w:cs="Times New Roman"/>
                <w:noProof/>
              </w:rPr>
              <w:drawing>
                <wp:anchor distT="0" distB="0" distL="114300" distR="114300" simplePos="0" relativeHeight="251664384" behindDoc="1" locked="0" layoutInCell="1" allowOverlap="1" wp14:anchorId="7493633E" wp14:editId="65C57B37">
                  <wp:simplePos x="0" y="0"/>
                  <wp:positionH relativeFrom="column">
                    <wp:posOffset>1203325</wp:posOffset>
                  </wp:positionH>
                  <wp:positionV relativeFrom="paragraph">
                    <wp:posOffset>-3810</wp:posOffset>
                  </wp:positionV>
                  <wp:extent cx="631825" cy="1158240"/>
                  <wp:effectExtent l="0" t="0" r="0" b="3810"/>
                  <wp:wrapSquare wrapText="bothSides"/>
                  <wp:docPr id="12" name="Picture 12" descr="A picture containing tex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indoo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1825" cy="1158240"/>
                          </a:xfrm>
                          <a:prstGeom prst="rect">
                            <a:avLst/>
                          </a:prstGeom>
                        </pic:spPr>
                      </pic:pic>
                    </a:graphicData>
                  </a:graphic>
                  <wp14:sizeRelH relativeFrom="page">
                    <wp14:pctWidth>0</wp14:pctWidth>
                  </wp14:sizeRelH>
                  <wp14:sizeRelV relativeFrom="page">
                    <wp14:pctHeight>0</wp14:pctHeight>
                  </wp14:sizeRelV>
                </wp:anchor>
              </w:drawing>
            </w:r>
          </w:p>
        </w:tc>
      </w:tr>
      <w:tr w:rsidR="006064CA" w:rsidRPr="006064CA" w14:paraId="3220FBFE" w14:textId="77777777" w:rsidTr="00CA2F0A">
        <w:trPr>
          <w:trHeight w:val="288"/>
          <w:jc w:val="center"/>
        </w:trPr>
        <w:tc>
          <w:tcPr>
            <w:tcW w:w="1080" w:type="dxa"/>
            <w:shd w:val="clear" w:color="auto" w:fill="auto"/>
            <w:noWrap/>
            <w:vAlign w:val="center"/>
          </w:tcPr>
          <w:p w14:paraId="116264B3" w14:textId="77777777" w:rsidR="00BD7B3F" w:rsidRPr="006064CA" w:rsidRDefault="00BD7B3F" w:rsidP="00FA4158">
            <w:pPr>
              <w:rPr>
                <w:rFonts w:ascii="Times New Roman" w:eastAsia="Times New Roman" w:hAnsi="Times New Roman" w:cs="Times New Roman"/>
              </w:rPr>
            </w:pPr>
          </w:p>
        </w:tc>
        <w:tc>
          <w:tcPr>
            <w:tcW w:w="2430" w:type="dxa"/>
            <w:shd w:val="clear" w:color="auto" w:fill="auto"/>
            <w:noWrap/>
            <w:vAlign w:val="center"/>
          </w:tcPr>
          <w:p w14:paraId="06BDE1DA" w14:textId="77777777" w:rsidR="00BD7B3F" w:rsidRPr="006064CA" w:rsidRDefault="00BD7B3F" w:rsidP="00FA4158">
            <w:pPr>
              <w:rPr>
                <w:rFonts w:ascii="Times New Roman" w:eastAsia="Times New Roman" w:hAnsi="Times New Roman" w:cs="Times New Roman"/>
              </w:rPr>
            </w:pPr>
          </w:p>
        </w:tc>
        <w:tc>
          <w:tcPr>
            <w:tcW w:w="4620" w:type="dxa"/>
            <w:shd w:val="clear" w:color="auto" w:fill="auto"/>
            <w:noWrap/>
            <w:vAlign w:val="bottom"/>
          </w:tcPr>
          <w:p w14:paraId="0D69E273" w14:textId="77777777" w:rsidR="00BD7B3F" w:rsidRPr="006064CA" w:rsidRDefault="00BD7B3F" w:rsidP="00FA4158">
            <w:pPr>
              <w:jc w:val="center"/>
              <w:rPr>
                <w:rFonts w:ascii="Times New Roman" w:hAnsi="Times New Roman" w:cs="Times New Roman"/>
                <w:noProof/>
              </w:rPr>
            </w:pPr>
          </w:p>
        </w:tc>
      </w:tr>
      <w:tr w:rsidR="006064CA" w:rsidRPr="006064CA" w14:paraId="4536FFBE" w14:textId="77777777" w:rsidTr="00CA2F0A">
        <w:trPr>
          <w:trHeight w:val="288"/>
          <w:jc w:val="center"/>
        </w:trPr>
        <w:tc>
          <w:tcPr>
            <w:tcW w:w="1080" w:type="dxa"/>
            <w:shd w:val="clear" w:color="auto" w:fill="auto"/>
            <w:noWrap/>
            <w:vAlign w:val="center"/>
            <w:hideMark/>
          </w:tcPr>
          <w:p w14:paraId="36700B2D" w14:textId="77777777" w:rsidR="00BD7B3F" w:rsidRPr="006064CA" w:rsidRDefault="00BD7B3F" w:rsidP="00FA4158">
            <w:pPr>
              <w:rPr>
                <w:rFonts w:ascii="Times New Roman" w:eastAsia="Times New Roman" w:hAnsi="Times New Roman" w:cs="Times New Roman"/>
              </w:rPr>
            </w:pPr>
          </w:p>
        </w:tc>
        <w:tc>
          <w:tcPr>
            <w:tcW w:w="2430" w:type="dxa"/>
            <w:shd w:val="clear" w:color="auto" w:fill="auto"/>
            <w:noWrap/>
            <w:vAlign w:val="center"/>
            <w:hideMark/>
          </w:tcPr>
          <w:p w14:paraId="03699744" w14:textId="77777777" w:rsidR="00BD7B3F" w:rsidRPr="006064CA" w:rsidRDefault="00BD7B3F" w:rsidP="00FA4158">
            <w:pPr>
              <w:rPr>
                <w:rFonts w:ascii="Times New Roman" w:eastAsia="Times New Roman" w:hAnsi="Times New Roman" w:cs="Times New Roman"/>
              </w:rPr>
            </w:pPr>
            <w:r w:rsidRPr="006064CA">
              <w:rPr>
                <w:rFonts w:ascii="Times New Roman" w:eastAsia="Times New Roman" w:hAnsi="Times New Roman" w:cs="Times New Roman"/>
              </w:rPr>
              <w:t>Bin</w:t>
            </w:r>
          </w:p>
        </w:tc>
        <w:tc>
          <w:tcPr>
            <w:tcW w:w="4620" w:type="dxa"/>
            <w:shd w:val="clear" w:color="auto" w:fill="auto"/>
            <w:noWrap/>
            <w:vAlign w:val="bottom"/>
            <w:hideMark/>
          </w:tcPr>
          <w:p w14:paraId="23711B74" w14:textId="77777777" w:rsidR="00BD7B3F" w:rsidRPr="006064CA" w:rsidRDefault="00BD7B3F" w:rsidP="00FA4158">
            <w:pPr>
              <w:jc w:val="center"/>
              <w:rPr>
                <w:rFonts w:ascii="Times New Roman" w:eastAsia="Times New Roman" w:hAnsi="Times New Roman" w:cs="Times New Roman"/>
              </w:rPr>
            </w:pPr>
            <w:r w:rsidRPr="006064CA">
              <w:rPr>
                <w:rFonts w:ascii="Times New Roman" w:hAnsi="Times New Roman" w:cs="Times New Roman"/>
                <w:noProof/>
              </w:rPr>
              <w:drawing>
                <wp:anchor distT="0" distB="0" distL="114300" distR="114300" simplePos="0" relativeHeight="251665408" behindDoc="1" locked="0" layoutInCell="1" allowOverlap="1" wp14:anchorId="744722BF" wp14:editId="7B8FBE43">
                  <wp:simplePos x="0" y="0"/>
                  <wp:positionH relativeFrom="column">
                    <wp:posOffset>1143635</wp:posOffset>
                  </wp:positionH>
                  <wp:positionV relativeFrom="paragraph">
                    <wp:posOffset>103505</wp:posOffset>
                  </wp:positionV>
                  <wp:extent cx="713105" cy="1249680"/>
                  <wp:effectExtent l="0" t="0" r="0" b="7620"/>
                  <wp:wrapSquare wrapText="bothSides"/>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3105" cy="1249680"/>
                          </a:xfrm>
                          <a:prstGeom prst="rect">
                            <a:avLst/>
                          </a:prstGeom>
                        </pic:spPr>
                      </pic:pic>
                    </a:graphicData>
                  </a:graphic>
                  <wp14:sizeRelH relativeFrom="page">
                    <wp14:pctWidth>0</wp14:pctWidth>
                  </wp14:sizeRelH>
                  <wp14:sizeRelV relativeFrom="page">
                    <wp14:pctHeight>0</wp14:pctHeight>
                  </wp14:sizeRelV>
                </wp:anchor>
              </w:drawing>
            </w:r>
          </w:p>
        </w:tc>
      </w:tr>
      <w:tr w:rsidR="006064CA" w:rsidRPr="006064CA" w14:paraId="23103F69" w14:textId="77777777" w:rsidTr="00CA2F0A">
        <w:trPr>
          <w:trHeight w:val="288"/>
          <w:jc w:val="center"/>
        </w:trPr>
        <w:tc>
          <w:tcPr>
            <w:tcW w:w="1080" w:type="dxa"/>
            <w:shd w:val="clear" w:color="auto" w:fill="auto"/>
            <w:noWrap/>
            <w:vAlign w:val="center"/>
          </w:tcPr>
          <w:p w14:paraId="69FDE441" w14:textId="77777777" w:rsidR="00BD7B3F" w:rsidRPr="006064CA" w:rsidRDefault="00BD7B3F" w:rsidP="00FA4158">
            <w:pPr>
              <w:rPr>
                <w:rFonts w:ascii="Times New Roman" w:eastAsia="Times New Roman" w:hAnsi="Times New Roman" w:cs="Times New Roman"/>
              </w:rPr>
            </w:pPr>
          </w:p>
        </w:tc>
        <w:tc>
          <w:tcPr>
            <w:tcW w:w="2430" w:type="dxa"/>
            <w:shd w:val="clear" w:color="auto" w:fill="auto"/>
            <w:noWrap/>
            <w:vAlign w:val="center"/>
          </w:tcPr>
          <w:p w14:paraId="4C2A6F59" w14:textId="77777777" w:rsidR="00BD7B3F" w:rsidRPr="006064CA" w:rsidRDefault="00BD7B3F" w:rsidP="00FA4158">
            <w:pPr>
              <w:rPr>
                <w:rFonts w:ascii="Times New Roman" w:eastAsia="Times New Roman" w:hAnsi="Times New Roman" w:cs="Times New Roman"/>
              </w:rPr>
            </w:pPr>
          </w:p>
        </w:tc>
        <w:tc>
          <w:tcPr>
            <w:tcW w:w="4620" w:type="dxa"/>
            <w:shd w:val="clear" w:color="auto" w:fill="auto"/>
            <w:noWrap/>
            <w:vAlign w:val="bottom"/>
          </w:tcPr>
          <w:p w14:paraId="4A511144" w14:textId="77777777" w:rsidR="00BD7B3F" w:rsidRPr="006064CA" w:rsidRDefault="00BD7B3F" w:rsidP="00FA4158">
            <w:pPr>
              <w:jc w:val="center"/>
              <w:rPr>
                <w:rFonts w:ascii="Times New Roman" w:eastAsia="Times New Roman" w:hAnsi="Times New Roman" w:cs="Times New Roman"/>
              </w:rPr>
            </w:pPr>
          </w:p>
        </w:tc>
      </w:tr>
      <w:tr w:rsidR="006064CA" w:rsidRPr="006064CA" w14:paraId="7994E5DC" w14:textId="77777777" w:rsidTr="00CA2F0A">
        <w:trPr>
          <w:trHeight w:val="288"/>
          <w:jc w:val="center"/>
        </w:trPr>
        <w:tc>
          <w:tcPr>
            <w:tcW w:w="1080" w:type="dxa"/>
            <w:shd w:val="clear" w:color="auto" w:fill="auto"/>
            <w:noWrap/>
            <w:vAlign w:val="center"/>
            <w:hideMark/>
          </w:tcPr>
          <w:p w14:paraId="415D7397" w14:textId="77777777" w:rsidR="00BD7B3F" w:rsidRPr="006064CA" w:rsidRDefault="00BD7B3F" w:rsidP="00FA4158">
            <w:pPr>
              <w:rPr>
                <w:rFonts w:ascii="Times New Roman" w:eastAsia="Times New Roman" w:hAnsi="Times New Roman" w:cs="Times New Roman"/>
              </w:rPr>
            </w:pPr>
          </w:p>
        </w:tc>
        <w:tc>
          <w:tcPr>
            <w:tcW w:w="2430" w:type="dxa"/>
            <w:shd w:val="clear" w:color="auto" w:fill="auto"/>
            <w:noWrap/>
            <w:vAlign w:val="center"/>
            <w:hideMark/>
          </w:tcPr>
          <w:p w14:paraId="39283688" w14:textId="77777777" w:rsidR="00BD7B3F" w:rsidRPr="006064CA" w:rsidRDefault="00BD7B3F" w:rsidP="00FA4158">
            <w:pPr>
              <w:rPr>
                <w:rFonts w:ascii="Times New Roman" w:eastAsia="Times New Roman" w:hAnsi="Times New Roman" w:cs="Times New Roman"/>
              </w:rPr>
            </w:pPr>
            <w:r w:rsidRPr="006064CA">
              <w:rPr>
                <w:rFonts w:ascii="Times New Roman" w:eastAsia="Times New Roman" w:hAnsi="Times New Roman" w:cs="Times New Roman"/>
              </w:rPr>
              <w:t>Rack</w:t>
            </w:r>
          </w:p>
        </w:tc>
        <w:tc>
          <w:tcPr>
            <w:tcW w:w="4620" w:type="dxa"/>
            <w:shd w:val="clear" w:color="auto" w:fill="auto"/>
            <w:noWrap/>
            <w:vAlign w:val="bottom"/>
            <w:hideMark/>
          </w:tcPr>
          <w:p w14:paraId="3DC2E9EC" w14:textId="77777777" w:rsidR="00BD7B3F" w:rsidRPr="006064CA" w:rsidRDefault="00BD7B3F" w:rsidP="00FA4158">
            <w:pPr>
              <w:jc w:val="center"/>
              <w:rPr>
                <w:rFonts w:ascii="Times New Roman" w:eastAsia="Times New Roman" w:hAnsi="Times New Roman" w:cs="Times New Roman"/>
              </w:rPr>
            </w:pPr>
            <w:r w:rsidRPr="006064CA">
              <w:rPr>
                <w:rFonts w:ascii="Times New Roman" w:hAnsi="Times New Roman" w:cs="Times New Roman"/>
                <w:noProof/>
              </w:rPr>
              <w:drawing>
                <wp:inline distT="0" distB="0" distL="0" distR="0" wp14:anchorId="55A1BE16" wp14:editId="39063174">
                  <wp:extent cx="1495467" cy="1470660"/>
                  <wp:effectExtent l="0" t="0" r="9525" b="0"/>
                  <wp:docPr id="14" name="Picture 14" descr="Free picture: shelves, racks, chocolate, b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ee picture: shelves, racks, chocolate, bars"/>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23735"/>
                          <a:stretch/>
                        </pic:blipFill>
                        <pic:spPr bwMode="auto">
                          <a:xfrm>
                            <a:off x="0" y="0"/>
                            <a:ext cx="1497874" cy="147302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064CA" w:rsidRPr="006064CA" w14:paraId="153325E7" w14:textId="77777777" w:rsidTr="00CA2F0A">
        <w:trPr>
          <w:trHeight w:val="288"/>
          <w:jc w:val="center"/>
        </w:trPr>
        <w:tc>
          <w:tcPr>
            <w:tcW w:w="1080" w:type="dxa"/>
            <w:shd w:val="clear" w:color="auto" w:fill="auto"/>
            <w:noWrap/>
            <w:vAlign w:val="center"/>
          </w:tcPr>
          <w:p w14:paraId="60433509" w14:textId="77777777" w:rsidR="00BD7B3F" w:rsidRPr="006064CA" w:rsidRDefault="00BD7B3F" w:rsidP="00FA4158">
            <w:pPr>
              <w:rPr>
                <w:rFonts w:ascii="Times New Roman" w:eastAsia="Times New Roman" w:hAnsi="Times New Roman" w:cs="Times New Roman"/>
              </w:rPr>
            </w:pPr>
          </w:p>
        </w:tc>
        <w:tc>
          <w:tcPr>
            <w:tcW w:w="2430" w:type="dxa"/>
            <w:shd w:val="clear" w:color="auto" w:fill="auto"/>
            <w:noWrap/>
            <w:vAlign w:val="center"/>
          </w:tcPr>
          <w:p w14:paraId="0D568DE3" w14:textId="77777777" w:rsidR="00BD7B3F" w:rsidRPr="006064CA" w:rsidRDefault="00BD7B3F" w:rsidP="00FA4158">
            <w:pPr>
              <w:rPr>
                <w:rFonts w:ascii="Times New Roman" w:eastAsia="Times New Roman" w:hAnsi="Times New Roman" w:cs="Times New Roman"/>
              </w:rPr>
            </w:pPr>
          </w:p>
        </w:tc>
        <w:tc>
          <w:tcPr>
            <w:tcW w:w="4620" w:type="dxa"/>
            <w:shd w:val="clear" w:color="auto" w:fill="auto"/>
            <w:noWrap/>
            <w:vAlign w:val="bottom"/>
          </w:tcPr>
          <w:p w14:paraId="7DF0AD3E" w14:textId="77777777" w:rsidR="00BD7B3F" w:rsidRPr="006064CA" w:rsidRDefault="00BD7B3F" w:rsidP="00FA4158">
            <w:pPr>
              <w:jc w:val="center"/>
              <w:rPr>
                <w:rFonts w:ascii="Times New Roman" w:eastAsia="Times New Roman" w:hAnsi="Times New Roman" w:cs="Times New Roman"/>
              </w:rPr>
            </w:pPr>
          </w:p>
        </w:tc>
      </w:tr>
      <w:tr w:rsidR="006064CA" w:rsidRPr="006064CA" w14:paraId="41F2347D" w14:textId="77777777" w:rsidTr="00CA2F0A">
        <w:trPr>
          <w:trHeight w:val="288"/>
          <w:jc w:val="center"/>
        </w:trPr>
        <w:tc>
          <w:tcPr>
            <w:tcW w:w="1080" w:type="dxa"/>
            <w:shd w:val="clear" w:color="auto" w:fill="auto"/>
            <w:noWrap/>
            <w:vAlign w:val="center"/>
            <w:hideMark/>
          </w:tcPr>
          <w:p w14:paraId="6641C47D" w14:textId="77777777" w:rsidR="00BD7B3F" w:rsidRPr="006064CA" w:rsidRDefault="00BD7B3F" w:rsidP="00FA4158">
            <w:pPr>
              <w:rPr>
                <w:rFonts w:ascii="Times New Roman" w:eastAsia="Times New Roman" w:hAnsi="Times New Roman" w:cs="Times New Roman"/>
              </w:rPr>
            </w:pPr>
          </w:p>
        </w:tc>
        <w:tc>
          <w:tcPr>
            <w:tcW w:w="2430" w:type="dxa"/>
            <w:shd w:val="clear" w:color="auto" w:fill="auto"/>
            <w:noWrap/>
            <w:vAlign w:val="center"/>
            <w:hideMark/>
          </w:tcPr>
          <w:p w14:paraId="041BEABF" w14:textId="77777777" w:rsidR="00BD7B3F" w:rsidRPr="006064CA" w:rsidRDefault="00BD7B3F" w:rsidP="00FA4158">
            <w:pPr>
              <w:rPr>
                <w:rFonts w:ascii="Times New Roman" w:eastAsia="Times New Roman" w:hAnsi="Times New Roman" w:cs="Times New Roman"/>
              </w:rPr>
            </w:pPr>
            <w:r w:rsidRPr="006064CA">
              <w:rPr>
                <w:rFonts w:ascii="Times New Roman" w:eastAsia="Times New Roman" w:hAnsi="Times New Roman" w:cs="Times New Roman"/>
              </w:rPr>
              <w:t>Hutch</w:t>
            </w:r>
          </w:p>
        </w:tc>
        <w:tc>
          <w:tcPr>
            <w:tcW w:w="4620" w:type="dxa"/>
            <w:shd w:val="clear" w:color="auto" w:fill="auto"/>
            <w:noWrap/>
            <w:vAlign w:val="bottom"/>
            <w:hideMark/>
          </w:tcPr>
          <w:p w14:paraId="06ECB541" w14:textId="77777777" w:rsidR="00BD7B3F" w:rsidRPr="006064CA" w:rsidRDefault="00BD7B3F" w:rsidP="00FA4158">
            <w:pPr>
              <w:jc w:val="center"/>
              <w:rPr>
                <w:rFonts w:ascii="Times New Roman" w:eastAsia="Times New Roman" w:hAnsi="Times New Roman" w:cs="Times New Roman"/>
              </w:rPr>
            </w:pPr>
            <w:r w:rsidRPr="006064CA">
              <w:rPr>
                <w:rFonts w:ascii="Times New Roman" w:hAnsi="Times New Roman" w:cs="Times New Roman"/>
                <w:noProof/>
              </w:rPr>
              <w:drawing>
                <wp:anchor distT="0" distB="0" distL="114300" distR="114300" simplePos="0" relativeHeight="251666432" behindDoc="1" locked="0" layoutInCell="1" allowOverlap="1" wp14:anchorId="3DA3F25A" wp14:editId="7E88BEF0">
                  <wp:simplePos x="0" y="0"/>
                  <wp:positionH relativeFrom="column">
                    <wp:posOffset>965835</wp:posOffset>
                  </wp:positionH>
                  <wp:positionV relativeFrom="paragraph">
                    <wp:posOffset>192405</wp:posOffset>
                  </wp:positionV>
                  <wp:extent cx="1049655" cy="1600200"/>
                  <wp:effectExtent l="0" t="0" r="0" b="0"/>
                  <wp:wrapSquare wrapText="bothSides"/>
                  <wp:docPr id="15" name="Picture 15" descr="A picture containing text, indoor, store, stack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indoor, store, stacke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9655" cy="1600200"/>
                          </a:xfrm>
                          <a:prstGeom prst="rect">
                            <a:avLst/>
                          </a:prstGeom>
                        </pic:spPr>
                      </pic:pic>
                    </a:graphicData>
                  </a:graphic>
                  <wp14:sizeRelH relativeFrom="page">
                    <wp14:pctWidth>0</wp14:pctWidth>
                  </wp14:sizeRelH>
                  <wp14:sizeRelV relativeFrom="page">
                    <wp14:pctHeight>0</wp14:pctHeight>
                  </wp14:sizeRelV>
                </wp:anchor>
              </w:drawing>
            </w:r>
          </w:p>
        </w:tc>
      </w:tr>
      <w:tr w:rsidR="006064CA" w:rsidRPr="006064CA" w14:paraId="36C7954E" w14:textId="77777777" w:rsidTr="00CA2F0A">
        <w:trPr>
          <w:trHeight w:val="288"/>
          <w:jc w:val="center"/>
        </w:trPr>
        <w:tc>
          <w:tcPr>
            <w:tcW w:w="1080" w:type="dxa"/>
            <w:tcBorders>
              <w:bottom w:val="single" w:sz="4" w:space="0" w:color="D9D9D9" w:themeColor="background1" w:themeShade="D9"/>
            </w:tcBorders>
            <w:shd w:val="clear" w:color="auto" w:fill="auto"/>
            <w:noWrap/>
            <w:vAlign w:val="center"/>
          </w:tcPr>
          <w:p w14:paraId="03D469E5" w14:textId="77777777" w:rsidR="00BD7B3F" w:rsidRPr="006064CA" w:rsidRDefault="00BD7B3F" w:rsidP="00FA4158">
            <w:pPr>
              <w:rPr>
                <w:rFonts w:ascii="Times New Roman" w:eastAsia="Times New Roman" w:hAnsi="Times New Roman" w:cs="Times New Roman"/>
              </w:rPr>
            </w:pPr>
          </w:p>
        </w:tc>
        <w:tc>
          <w:tcPr>
            <w:tcW w:w="2430" w:type="dxa"/>
            <w:tcBorders>
              <w:bottom w:val="single" w:sz="4" w:space="0" w:color="D9D9D9" w:themeColor="background1" w:themeShade="D9"/>
            </w:tcBorders>
            <w:shd w:val="clear" w:color="auto" w:fill="auto"/>
            <w:noWrap/>
            <w:vAlign w:val="center"/>
          </w:tcPr>
          <w:p w14:paraId="06EF1870" w14:textId="77777777" w:rsidR="00BD7B3F" w:rsidRPr="006064CA" w:rsidRDefault="00BD7B3F" w:rsidP="00FA4158">
            <w:pPr>
              <w:rPr>
                <w:rFonts w:ascii="Times New Roman" w:eastAsia="Times New Roman" w:hAnsi="Times New Roman" w:cs="Times New Roman"/>
              </w:rPr>
            </w:pPr>
          </w:p>
        </w:tc>
        <w:tc>
          <w:tcPr>
            <w:tcW w:w="4620" w:type="dxa"/>
            <w:tcBorders>
              <w:bottom w:val="single" w:sz="4" w:space="0" w:color="D9D9D9" w:themeColor="background1" w:themeShade="D9"/>
            </w:tcBorders>
            <w:shd w:val="clear" w:color="auto" w:fill="auto"/>
            <w:noWrap/>
            <w:vAlign w:val="bottom"/>
          </w:tcPr>
          <w:p w14:paraId="33B16049" w14:textId="77777777" w:rsidR="00BD7B3F" w:rsidRPr="006064CA" w:rsidRDefault="00BD7B3F" w:rsidP="00FA4158">
            <w:pPr>
              <w:jc w:val="center"/>
              <w:rPr>
                <w:rFonts w:ascii="Times New Roman" w:eastAsia="Times New Roman" w:hAnsi="Times New Roman" w:cs="Times New Roman"/>
              </w:rPr>
            </w:pPr>
          </w:p>
        </w:tc>
      </w:tr>
      <w:tr w:rsidR="00BD7B3F" w:rsidRPr="006064CA" w14:paraId="6398CB77" w14:textId="77777777" w:rsidTr="00CA2F0A">
        <w:trPr>
          <w:trHeight w:val="288"/>
          <w:jc w:val="center"/>
        </w:trPr>
        <w:tc>
          <w:tcPr>
            <w:tcW w:w="1080" w:type="dxa"/>
            <w:tcBorders>
              <w:top w:val="single" w:sz="4" w:space="0" w:color="D9D9D9" w:themeColor="background1" w:themeShade="D9"/>
              <w:bottom w:val="single" w:sz="4" w:space="0" w:color="auto"/>
            </w:tcBorders>
            <w:shd w:val="clear" w:color="auto" w:fill="auto"/>
            <w:noWrap/>
            <w:vAlign w:val="center"/>
            <w:hideMark/>
          </w:tcPr>
          <w:p w14:paraId="21B7A170" w14:textId="77777777" w:rsidR="00BD7B3F" w:rsidRPr="006064CA" w:rsidRDefault="00BD7B3F" w:rsidP="00FA4158">
            <w:pPr>
              <w:rPr>
                <w:rFonts w:ascii="Times New Roman" w:eastAsia="Times New Roman" w:hAnsi="Times New Roman" w:cs="Times New Roman"/>
              </w:rPr>
            </w:pPr>
          </w:p>
        </w:tc>
        <w:tc>
          <w:tcPr>
            <w:tcW w:w="2430" w:type="dxa"/>
            <w:tcBorders>
              <w:top w:val="single" w:sz="4" w:space="0" w:color="D9D9D9" w:themeColor="background1" w:themeShade="D9"/>
              <w:bottom w:val="single" w:sz="4" w:space="0" w:color="auto"/>
            </w:tcBorders>
            <w:shd w:val="clear" w:color="auto" w:fill="auto"/>
            <w:noWrap/>
            <w:vAlign w:val="center"/>
            <w:hideMark/>
          </w:tcPr>
          <w:p w14:paraId="1CB8FFD6" w14:textId="77777777" w:rsidR="00BD7B3F" w:rsidRPr="006064CA" w:rsidRDefault="00BD7B3F" w:rsidP="00FA4158">
            <w:pPr>
              <w:rPr>
                <w:rFonts w:ascii="Times New Roman" w:eastAsia="Times New Roman" w:hAnsi="Times New Roman" w:cs="Times New Roman"/>
              </w:rPr>
            </w:pPr>
            <w:r w:rsidRPr="006064CA">
              <w:rPr>
                <w:rFonts w:ascii="Times New Roman" w:eastAsia="Times New Roman" w:hAnsi="Times New Roman" w:cs="Times New Roman"/>
              </w:rPr>
              <w:t>Tiered display</w:t>
            </w:r>
          </w:p>
        </w:tc>
        <w:tc>
          <w:tcPr>
            <w:tcW w:w="4620" w:type="dxa"/>
            <w:tcBorders>
              <w:top w:val="single" w:sz="4" w:space="0" w:color="D9D9D9" w:themeColor="background1" w:themeShade="D9"/>
              <w:bottom w:val="single" w:sz="4" w:space="0" w:color="auto"/>
            </w:tcBorders>
            <w:shd w:val="clear" w:color="auto" w:fill="auto"/>
            <w:noWrap/>
            <w:vAlign w:val="bottom"/>
            <w:hideMark/>
          </w:tcPr>
          <w:p w14:paraId="01D50120" w14:textId="77777777" w:rsidR="00BD7B3F" w:rsidRPr="006064CA" w:rsidRDefault="00BD7B3F" w:rsidP="00FA4158">
            <w:pPr>
              <w:jc w:val="center"/>
              <w:rPr>
                <w:rFonts w:ascii="Times New Roman" w:eastAsia="Times New Roman" w:hAnsi="Times New Roman" w:cs="Times New Roman"/>
              </w:rPr>
            </w:pPr>
            <w:r w:rsidRPr="006064CA">
              <w:rPr>
                <w:rFonts w:ascii="Times New Roman" w:hAnsi="Times New Roman" w:cs="Times New Roman"/>
                <w:noProof/>
              </w:rPr>
              <w:drawing>
                <wp:anchor distT="0" distB="0" distL="114300" distR="114300" simplePos="0" relativeHeight="251667456" behindDoc="1" locked="0" layoutInCell="1" allowOverlap="1" wp14:anchorId="5974FDF7" wp14:editId="62052842">
                  <wp:simplePos x="0" y="0"/>
                  <wp:positionH relativeFrom="column">
                    <wp:posOffset>1080770</wp:posOffset>
                  </wp:positionH>
                  <wp:positionV relativeFrom="paragraph">
                    <wp:posOffset>137795</wp:posOffset>
                  </wp:positionV>
                  <wp:extent cx="1059815" cy="1188720"/>
                  <wp:effectExtent l="0" t="0" r="6985" b="0"/>
                  <wp:wrapSquare wrapText="bothSides"/>
                  <wp:docPr id="16" name="Picture 16" descr="A picture containing text, indoor, floor, sever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 indoor, floor, several&#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59815" cy="1188720"/>
                          </a:xfrm>
                          <a:prstGeom prst="rect">
                            <a:avLst/>
                          </a:prstGeom>
                        </pic:spPr>
                      </pic:pic>
                    </a:graphicData>
                  </a:graphic>
                  <wp14:sizeRelH relativeFrom="page">
                    <wp14:pctWidth>0</wp14:pctWidth>
                  </wp14:sizeRelH>
                  <wp14:sizeRelV relativeFrom="page">
                    <wp14:pctHeight>0</wp14:pctHeight>
                  </wp14:sizeRelV>
                </wp:anchor>
              </w:drawing>
            </w:r>
          </w:p>
        </w:tc>
      </w:tr>
    </w:tbl>
    <w:p w14:paraId="5327AA34" w14:textId="77777777" w:rsidR="007D62E2" w:rsidRPr="006064CA" w:rsidRDefault="007D62E2" w:rsidP="007D62E2">
      <w:pPr>
        <w:rPr>
          <w:rFonts w:ascii="Times New Roman" w:hAnsi="Times New Roman" w:cs="Times New Roman"/>
        </w:rPr>
      </w:pPr>
    </w:p>
    <w:p w14:paraId="6D077902" w14:textId="53DE46E3" w:rsidR="006B548D" w:rsidRPr="006064CA" w:rsidRDefault="0023142F" w:rsidP="0023142F">
      <w:pPr>
        <w:rPr>
          <w:rFonts w:ascii="Times New Roman" w:hAnsi="Times New Roman" w:cs="Times New Roman"/>
          <w:b/>
          <w:bCs/>
        </w:rPr>
      </w:pPr>
      <w:r w:rsidRPr="006064CA">
        <w:rPr>
          <w:rFonts w:ascii="Times New Roman" w:hAnsi="Times New Roman" w:cs="Times New Roman"/>
          <w:b/>
          <w:bCs/>
        </w:rPr>
        <w:t>4. Determining total number of promotions in each food group during each week</w:t>
      </w:r>
    </w:p>
    <w:p w14:paraId="4FBCF8D4" w14:textId="5A5493EF" w:rsidR="006B548D" w:rsidRPr="006064CA" w:rsidRDefault="0023142F" w:rsidP="00C60C0D">
      <w:pPr>
        <w:rPr>
          <w:rFonts w:ascii="Times New Roman" w:hAnsi="Times New Roman" w:cs="Times New Roman"/>
          <w:b/>
          <w:bCs/>
        </w:rPr>
      </w:pPr>
      <w:r w:rsidRPr="006064CA">
        <w:rPr>
          <w:rFonts w:ascii="Times New Roman" w:hAnsi="Times New Roman" w:cs="Times New Roman"/>
        </w:rPr>
        <w:t>We defined an individual promotion as a unique combination of signage, display, or both for a given UPC. For example, if a display at the front register included both a Coke product and a Pepsi product, we counted these as two sugar-sweetened beverage promotions.</w:t>
      </w:r>
    </w:p>
    <w:p w14:paraId="334A5190" w14:textId="35105C98" w:rsidR="006B548D" w:rsidRPr="006064CA" w:rsidRDefault="006B548D" w:rsidP="00F83502">
      <w:pPr>
        <w:spacing w:line="480" w:lineRule="auto"/>
        <w:rPr>
          <w:rFonts w:ascii="Times New Roman" w:hAnsi="Times New Roman" w:cs="Times New Roman"/>
          <w:b/>
          <w:bCs/>
        </w:rPr>
        <w:sectPr w:rsidR="006B548D" w:rsidRPr="006064CA" w:rsidSect="00885AAB">
          <w:pgSz w:w="12240" w:h="15840"/>
          <w:pgMar w:top="1440" w:right="1440" w:bottom="1440" w:left="1440" w:header="720" w:footer="720" w:gutter="0"/>
          <w:cols w:space="720"/>
          <w:docGrid w:linePitch="360"/>
        </w:sectPr>
      </w:pPr>
    </w:p>
    <w:p w14:paraId="4759585A" w14:textId="77777777" w:rsidR="00F83502" w:rsidRPr="006064CA" w:rsidRDefault="00F83502" w:rsidP="00F83502">
      <w:pPr>
        <w:spacing w:line="480" w:lineRule="auto"/>
        <w:rPr>
          <w:rFonts w:ascii="Times New Roman" w:hAnsi="Times New Roman" w:cs="Times New Roman"/>
        </w:rPr>
      </w:pPr>
      <w:r w:rsidRPr="006064CA">
        <w:rPr>
          <w:rFonts w:ascii="Times New Roman" w:hAnsi="Times New Roman" w:cs="Times New Roman"/>
          <w:b/>
          <w:bCs/>
        </w:rPr>
        <w:lastRenderedPageBreak/>
        <w:t>Supplemental Figure 1</w:t>
      </w:r>
      <w:r w:rsidRPr="006064CA">
        <w:rPr>
          <w:rFonts w:ascii="Times New Roman" w:hAnsi="Times New Roman" w:cs="Times New Roman"/>
        </w:rPr>
        <w:t>. Flowchart of exclusions</w:t>
      </w:r>
    </w:p>
    <w:p w14:paraId="01CDD5D7" w14:textId="24355411" w:rsidR="00F83502" w:rsidRPr="006064CA" w:rsidRDefault="00BC6BBA" w:rsidP="00E939EE">
      <w:pPr>
        <w:jc w:val="center"/>
        <w:rPr>
          <w:rFonts w:ascii="Times New Roman" w:hAnsi="Times New Roman" w:cs="Times New Roman"/>
          <w:b/>
          <w:bCs/>
        </w:rPr>
      </w:pPr>
      <w:r w:rsidRPr="006064CA">
        <w:rPr>
          <w:rFonts w:ascii="Times New Roman" w:hAnsi="Times New Roman" w:cs="Times New Roman"/>
          <w:b/>
          <w:bCs/>
          <w:noProof/>
        </w:rPr>
        <w:drawing>
          <wp:inline distT="0" distB="0" distL="0" distR="0" wp14:anchorId="2CE6D7E2" wp14:editId="31D3A351">
            <wp:extent cx="4499835" cy="7589520"/>
            <wp:effectExtent l="0" t="0" r="0" b="508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3"/>
                    <a:stretch>
                      <a:fillRect/>
                    </a:stretch>
                  </pic:blipFill>
                  <pic:spPr>
                    <a:xfrm>
                      <a:off x="0" y="0"/>
                      <a:ext cx="4499835" cy="7589520"/>
                    </a:xfrm>
                    <a:prstGeom prst="rect">
                      <a:avLst/>
                    </a:prstGeom>
                  </pic:spPr>
                </pic:pic>
              </a:graphicData>
            </a:graphic>
          </wp:inline>
        </w:drawing>
      </w:r>
    </w:p>
    <w:p w14:paraId="0DCE67FB" w14:textId="77777777" w:rsidR="00F83502" w:rsidRPr="006064CA" w:rsidRDefault="00F83502" w:rsidP="00C65EA0">
      <w:pPr>
        <w:rPr>
          <w:rFonts w:ascii="Times New Roman" w:hAnsi="Times New Roman" w:cs="Times New Roman"/>
          <w:b/>
          <w:bCs/>
        </w:rPr>
      </w:pPr>
    </w:p>
    <w:p w14:paraId="43DB18F5" w14:textId="54DBC2D6" w:rsidR="00F83502" w:rsidRPr="006064CA" w:rsidRDefault="00F83502" w:rsidP="00C65EA0">
      <w:pPr>
        <w:rPr>
          <w:rFonts w:ascii="Times New Roman" w:hAnsi="Times New Roman" w:cs="Times New Roman"/>
          <w:b/>
          <w:bCs/>
        </w:rPr>
        <w:sectPr w:rsidR="00F83502" w:rsidRPr="006064CA" w:rsidSect="00885AAB">
          <w:pgSz w:w="12240" w:h="15840"/>
          <w:pgMar w:top="1440" w:right="1440" w:bottom="1440" w:left="1440" w:header="720" w:footer="720" w:gutter="0"/>
          <w:cols w:space="720"/>
          <w:docGrid w:linePitch="360"/>
        </w:sectPr>
      </w:pPr>
    </w:p>
    <w:p w14:paraId="2401017E" w14:textId="33845D97" w:rsidR="00654246" w:rsidRPr="006064CA" w:rsidRDefault="00654246" w:rsidP="00C65EA0">
      <w:pPr>
        <w:rPr>
          <w:rFonts w:ascii="Times New Roman" w:hAnsi="Times New Roman" w:cs="Times New Roman"/>
        </w:rPr>
      </w:pPr>
      <w:r w:rsidRPr="006064CA">
        <w:rPr>
          <w:rFonts w:ascii="Times New Roman" w:hAnsi="Times New Roman" w:cs="Times New Roman"/>
          <w:b/>
          <w:bCs/>
        </w:rPr>
        <w:lastRenderedPageBreak/>
        <w:t>Supplemental Table 1.</w:t>
      </w:r>
      <w:r w:rsidRPr="006064CA">
        <w:rPr>
          <w:rFonts w:ascii="Times New Roman" w:hAnsi="Times New Roman" w:cs="Times New Roman"/>
        </w:rPr>
        <w:t xml:space="preserve"> Food group definitions</w:t>
      </w:r>
      <w:r w:rsidR="00F537E7" w:rsidRPr="006064CA">
        <w:rPr>
          <w:rFonts w:ascii="Times New Roman" w:hAnsi="Times New Roman" w:cs="Times New Roman"/>
        </w:rPr>
        <w:t xml:space="preserve">, see also </w:t>
      </w:r>
      <w:proofErr w:type="spellStart"/>
      <w:r w:rsidR="00F537E7" w:rsidRPr="006064CA">
        <w:rPr>
          <w:rFonts w:ascii="Times New Roman" w:hAnsi="Times New Roman" w:cs="Times New Roman"/>
        </w:rPr>
        <w:t>Franckle</w:t>
      </w:r>
      <w:proofErr w:type="spellEnd"/>
      <w:r w:rsidR="00F537E7" w:rsidRPr="006064CA">
        <w:rPr>
          <w:rFonts w:ascii="Times New Roman" w:hAnsi="Times New Roman" w:cs="Times New Roman"/>
        </w:rPr>
        <w:t xml:space="preserve"> et al.</w:t>
      </w:r>
      <w:r w:rsidR="00C11C86" w:rsidRPr="006064CA">
        <w:rPr>
          <w:rFonts w:ascii="Times New Roman" w:hAnsi="Times New Roman" w:cs="Times New Roman"/>
        </w:rPr>
        <w:fldChar w:fldCharType="begin"/>
      </w:r>
      <w:r w:rsidR="00C11C86" w:rsidRPr="006064CA">
        <w:rPr>
          <w:rFonts w:ascii="Times New Roman" w:hAnsi="Times New Roman" w:cs="Times New Roman"/>
        </w:rPr>
        <w:instrText xml:space="preserve"> ADDIN ZOTERO_ITEM CSL_CITATION {"citationID":"sMu3lZtP","properties":{"formattedCitation":"\\super 2\\nosupersub{}","plainCitation":"2","noteIndex":0},"citationItems":[{"id":8856,"uris":["http://zotero.org/users/3155177/items/2FCJ5AIE"],"itemData":{"id":8856,"type":"article-journal","container-title":"American Journal of Preventive Medicine","DOI":"10.1016/j.amepre.2017.06.019","ISSN":"0749-3797","issue":"4","journalAbbreviation":"Am J Prev Med","page":"e131-e138","title":"Transactions at a northeastern supermarket chain: Differences by Supplemental Nutrition Assistance Program use","volume":"53","author":[{"family":"Franckle","given":"Rebecca L."},{"family":"Moran","given":"Alyssa"},{"family":"Hou","given":"Tao"},{"family":"Blue","given":"Dan"},{"family":"Greene","given":"Julie"},{"family":"Thorndike","given":"Anne N."},{"family":"Polacsek","given":"Michele"},{"family":"Rimm","given":"Eric B."}],"issued":{"date-parts":[["2017",10,1]]}}}],"schema":"https://github.com/citation-style-language/schema/raw/master/csl-citation.json"} </w:instrText>
      </w:r>
      <w:r w:rsidR="00C11C86" w:rsidRPr="006064CA">
        <w:rPr>
          <w:rFonts w:ascii="Times New Roman" w:hAnsi="Times New Roman" w:cs="Times New Roman"/>
        </w:rPr>
        <w:fldChar w:fldCharType="separate"/>
      </w:r>
      <w:r w:rsidR="00C11C86" w:rsidRPr="006064CA">
        <w:rPr>
          <w:rFonts w:ascii="Times New Roman" w:hAnsi="Times New Roman" w:cs="Times New Roman"/>
          <w:vertAlign w:val="superscript"/>
        </w:rPr>
        <w:t>2</w:t>
      </w:r>
      <w:r w:rsidR="00C11C86" w:rsidRPr="006064CA">
        <w:rPr>
          <w:rFonts w:ascii="Times New Roman" w:hAnsi="Times New Roman" w:cs="Times New Roman"/>
        </w:rPr>
        <w:fldChar w:fldCharType="end"/>
      </w:r>
    </w:p>
    <w:tbl>
      <w:tblPr>
        <w:tblStyle w:val="TableGrid"/>
        <w:tblW w:w="9468" w:type="dxa"/>
        <w:tblBorders>
          <w:left w:val="none" w:sz="0" w:space="0" w:color="auto"/>
          <w:right w:val="none" w:sz="0" w:space="0" w:color="auto"/>
        </w:tblBorders>
        <w:tblLook w:val="04A0" w:firstRow="1" w:lastRow="0" w:firstColumn="1" w:lastColumn="0" w:noHBand="0" w:noVBand="1"/>
      </w:tblPr>
      <w:tblGrid>
        <w:gridCol w:w="2340"/>
        <w:gridCol w:w="7128"/>
      </w:tblGrid>
      <w:tr w:rsidR="006064CA" w:rsidRPr="006064CA" w14:paraId="5C646A90" w14:textId="77777777" w:rsidTr="005942F6">
        <w:trPr>
          <w:tblHeader/>
        </w:trPr>
        <w:tc>
          <w:tcPr>
            <w:tcW w:w="2340" w:type="dxa"/>
            <w:tcBorders>
              <w:right w:val="single" w:sz="4" w:space="0" w:color="E7E6E6" w:themeColor="background2"/>
            </w:tcBorders>
          </w:tcPr>
          <w:p w14:paraId="39F6869D" w14:textId="77777777" w:rsidR="00654246" w:rsidRPr="006064CA" w:rsidRDefault="00654246" w:rsidP="00552167">
            <w:pPr>
              <w:spacing w:line="276" w:lineRule="auto"/>
              <w:rPr>
                <w:rFonts w:ascii="Times New Roman" w:hAnsi="Times New Roman" w:cs="Times New Roman"/>
                <w:b/>
                <w:bCs/>
              </w:rPr>
            </w:pPr>
            <w:r w:rsidRPr="006064CA">
              <w:rPr>
                <w:rFonts w:ascii="Times New Roman" w:hAnsi="Times New Roman" w:cs="Times New Roman"/>
                <w:b/>
                <w:bCs/>
              </w:rPr>
              <w:t>Food group</w:t>
            </w:r>
          </w:p>
        </w:tc>
        <w:tc>
          <w:tcPr>
            <w:tcW w:w="7128" w:type="dxa"/>
            <w:tcBorders>
              <w:left w:val="single" w:sz="4" w:space="0" w:color="E7E6E6" w:themeColor="background2"/>
            </w:tcBorders>
          </w:tcPr>
          <w:p w14:paraId="41971744" w14:textId="77777777" w:rsidR="00654246" w:rsidRPr="006064CA" w:rsidRDefault="00654246" w:rsidP="00552167">
            <w:pPr>
              <w:spacing w:line="276" w:lineRule="auto"/>
              <w:rPr>
                <w:rFonts w:ascii="Times New Roman" w:hAnsi="Times New Roman" w:cs="Times New Roman"/>
                <w:b/>
                <w:bCs/>
              </w:rPr>
            </w:pPr>
            <w:r w:rsidRPr="006064CA">
              <w:rPr>
                <w:rFonts w:ascii="Times New Roman" w:hAnsi="Times New Roman" w:cs="Times New Roman"/>
                <w:b/>
                <w:bCs/>
              </w:rPr>
              <w:t>Definition</w:t>
            </w:r>
          </w:p>
        </w:tc>
      </w:tr>
      <w:tr w:rsidR="006064CA" w:rsidRPr="006064CA" w14:paraId="3EEABD35" w14:textId="77777777" w:rsidTr="005942F6">
        <w:trPr>
          <w:trHeight w:val="278"/>
        </w:trPr>
        <w:tc>
          <w:tcPr>
            <w:tcW w:w="2340" w:type="dxa"/>
            <w:tcBorders>
              <w:bottom w:val="single" w:sz="4" w:space="0" w:color="auto"/>
              <w:right w:val="single" w:sz="4" w:space="0" w:color="E7E6E6" w:themeColor="background2"/>
            </w:tcBorders>
          </w:tcPr>
          <w:p w14:paraId="2F575A8A" w14:textId="37E12E5E" w:rsidR="0060616D" w:rsidRPr="006064CA" w:rsidRDefault="0060616D" w:rsidP="00552167">
            <w:pPr>
              <w:rPr>
                <w:rFonts w:ascii="Times New Roman" w:hAnsi="Times New Roman" w:cs="Times New Roman"/>
                <w:b/>
              </w:rPr>
            </w:pPr>
            <w:r w:rsidRPr="006064CA">
              <w:rPr>
                <w:rFonts w:ascii="Times New Roman" w:hAnsi="Times New Roman" w:cs="Times New Roman"/>
                <w:b/>
              </w:rPr>
              <w:t>Foods</w:t>
            </w:r>
          </w:p>
        </w:tc>
        <w:tc>
          <w:tcPr>
            <w:tcW w:w="7128" w:type="dxa"/>
            <w:tcBorders>
              <w:left w:val="single" w:sz="4" w:space="0" w:color="E7E6E6" w:themeColor="background2"/>
              <w:bottom w:val="single" w:sz="4" w:space="0" w:color="auto"/>
            </w:tcBorders>
          </w:tcPr>
          <w:p w14:paraId="45393673" w14:textId="77777777" w:rsidR="0060616D" w:rsidRPr="006064CA" w:rsidRDefault="0060616D" w:rsidP="00552167">
            <w:pPr>
              <w:rPr>
                <w:rFonts w:ascii="Times New Roman" w:hAnsi="Times New Roman" w:cs="Times New Roman"/>
                <w:bCs/>
              </w:rPr>
            </w:pPr>
          </w:p>
        </w:tc>
      </w:tr>
      <w:tr w:rsidR="006064CA" w:rsidRPr="006064CA" w14:paraId="2601CCE7" w14:textId="77777777" w:rsidTr="005942F6">
        <w:trPr>
          <w:trHeight w:val="432"/>
        </w:trPr>
        <w:tc>
          <w:tcPr>
            <w:tcW w:w="2340" w:type="dxa"/>
            <w:tcBorders>
              <w:bottom w:val="single" w:sz="4" w:space="0" w:color="E7E6E6" w:themeColor="background2"/>
              <w:right w:val="single" w:sz="4" w:space="0" w:color="E7E6E6" w:themeColor="background2"/>
            </w:tcBorders>
            <w:vAlign w:val="center"/>
          </w:tcPr>
          <w:p w14:paraId="1358EE82" w14:textId="77777777" w:rsidR="00654246" w:rsidRPr="006064CA" w:rsidRDefault="00654246" w:rsidP="0005048F">
            <w:pPr>
              <w:rPr>
                <w:rFonts w:ascii="Times New Roman" w:hAnsi="Times New Roman" w:cs="Times New Roman"/>
                <w:bCs/>
              </w:rPr>
            </w:pPr>
            <w:r w:rsidRPr="006064CA">
              <w:rPr>
                <w:rFonts w:ascii="Times New Roman" w:hAnsi="Times New Roman" w:cs="Times New Roman"/>
                <w:bCs/>
              </w:rPr>
              <w:t>Baked goods</w:t>
            </w:r>
          </w:p>
        </w:tc>
        <w:tc>
          <w:tcPr>
            <w:tcW w:w="7128" w:type="dxa"/>
            <w:tcBorders>
              <w:left w:val="single" w:sz="4" w:space="0" w:color="E7E6E6" w:themeColor="background2"/>
              <w:bottom w:val="single" w:sz="4" w:space="0" w:color="E7E6E6" w:themeColor="background2"/>
            </w:tcBorders>
            <w:vAlign w:val="center"/>
          </w:tcPr>
          <w:p w14:paraId="55C29CAF" w14:textId="77777777" w:rsidR="00654246" w:rsidRPr="006064CA" w:rsidRDefault="00654246" w:rsidP="0005048F">
            <w:pPr>
              <w:rPr>
                <w:rFonts w:ascii="Times New Roman" w:hAnsi="Times New Roman" w:cs="Times New Roman"/>
                <w:bCs/>
              </w:rPr>
            </w:pPr>
            <w:r w:rsidRPr="006064CA">
              <w:rPr>
                <w:rFonts w:ascii="Times New Roman" w:hAnsi="Times New Roman" w:cs="Times New Roman"/>
                <w:bCs/>
              </w:rPr>
              <w:t>Sweet breads, cakes, cinnamon rolls, croissants, Danishes, doughnuts, muffins, breakfast pastries, cookies, brownies, pies</w:t>
            </w:r>
          </w:p>
        </w:tc>
      </w:tr>
      <w:tr w:rsidR="006064CA" w:rsidRPr="006064CA" w14:paraId="7FC72D2A" w14:textId="77777777" w:rsidTr="005942F6">
        <w:trPr>
          <w:trHeight w:val="432"/>
        </w:trPr>
        <w:tc>
          <w:tcPr>
            <w:tcW w:w="2340" w:type="dxa"/>
            <w:tcBorders>
              <w:top w:val="single" w:sz="4" w:space="0" w:color="E7E6E6" w:themeColor="background2"/>
              <w:bottom w:val="single" w:sz="4" w:space="0" w:color="E7E6E6" w:themeColor="background2"/>
              <w:right w:val="single" w:sz="4" w:space="0" w:color="E7E6E6" w:themeColor="background2"/>
            </w:tcBorders>
            <w:vAlign w:val="center"/>
          </w:tcPr>
          <w:p w14:paraId="2E1E7FE7" w14:textId="77777777" w:rsidR="00654246" w:rsidRPr="006064CA" w:rsidRDefault="00654246" w:rsidP="0005048F">
            <w:pPr>
              <w:rPr>
                <w:rFonts w:ascii="Times New Roman" w:hAnsi="Times New Roman" w:cs="Times New Roman"/>
                <w:bCs/>
              </w:rPr>
            </w:pPr>
            <w:r w:rsidRPr="006064CA">
              <w:rPr>
                <w:rFonts w:ascii="Times New Roman" w:hAnsi="Times New Roman" w:cs="Times New Roman"/>
                <w:bCs/>
              </w:rPr>
              <w:t>Bread</w:t>
            </w:r>
          </w:p>
        </w:tc>
        <w:tc>
          <w:tcPr>
            <w:tcW w:w="7128" w:type="dxa"/>
            <w:tcBorders>
              <w:top w:val="single" w:sz="4" w:space="0" w:color="E7E6E6" w:themeColor="background2"/>
              <w:left w:val="single" w:sz="4" w:space="0" w:color="E7E6E6" w:themeColor="background2"/>
              <w:bottom w:val="single" w:sz="4" w:space="0" w:color="E7E6E6" w:themeColor="background2"/>
            </w:tcBorders>
            <w:vAlign w:val="center"/>
          </w:tcPr>
          <w:p w14:paraId="631D8D6B" w14:textId="24403F4C" w:rsidR="00654246" w:rsidRPr="006064CA" w:rsidRDefault="00B65DE9" w:rsidP="0005048F">
            <w:pPr>
              <w:rPr>
                <w:rFonts w:ascii="Times New Roman" w:hAnsi="Times New Roman" w:cs="Times New Roman"/>
                <w:bCs/>
              </w:rPr>
            </w:pPr>
            <w:r w:rsidRPr="006064CA">
              <w:rPr>
                <w:rFonts w:ascii="Times New Roman" w:hAnsi="Times New Roman" w:cs="Times New Roman"/>
                <w:bCs/>
              </w:rPr>
              <w:t>Loaf breads, sandwich breads, thin breads, rolls, tortillas, taco shells, wraps, pita breads, specialty breads (e.g., brioche, baguettes), hamburger and hotdog buns, pizza crusts, bagels, English muffins</w:t>
            </w:r>
          </w:p>
        </w:tc>
      </w:tr>
      <w:tr w:rsidR="006064CA" w:rsidRPr="006064CA" w14:paraId="4230D545" w14:textId="77777777" w:rsidTr="005942F6">
        <w:trPr>
          <w:trHeight w:val="432"/>
        </w:trPr>
        <w:tc>
          <w:tcPr>
            <w:tcW w:w="2340" w:type="dxa"/>
            <w:tcBorders>
              <w:top w:val="single" w:sz="4" w:space="0" w:color="E7E6E6" w:themeColor="background2"/>
              <w:bottom w:val="single" w:sz="4" w:space="0" w:color="E7E6E6" w:themeColor="background2"/>
              <w:right w:val="single" w:sz="4" w:space="0" w:color="E7E6E6" w:themeColor="background2"/>
            </w:tcBorders>
            <w:vAlign w:val="center"/>
          </w:tcPr>
          <w:p w14:paraId="171CA8A9" w14:textId="77777777" w:rsidR="00654246" w:rsidRPr="006064CA" w:rsidRDefault="00654246" w:rsidP="0005048F">
            <w:pPr>
              <w:rPr>
                <w:rFonts w:ascii="Times New Roman" w:hAnsi="Times New Roman" w:cs="Times New Roman"/>
                <w:bCs/>
              </w:rPr>
            </w:pPr>
            <w:r w:rsidRPr="006064CA">
              <w:rPr>
                <w:rFonts w:ascii="Times New Roman" w:hAnsi="Times New Roman" w:cs="Times New Roman"/>
                <w:bCs/>
              </w:rPr>
              <w:t>Candy</w:t>
            </w:r>
          </w:p>
        </w:tc>
        <w:tc>
          <w:tcPr>
            <w:tcW w:w="7128" w:type="dxa"/>
            <w:tcBorders>
              <w:top w:val="single" w:sz="4" w:space="0" w:color="E7E6E6" w:themeColor="background2"/>
              <w:left w:val="single" w:sz="4" w:space="0" w:color="E7E6E6" w:themeColor="background2"/>
              <w:bottom w:val="single" w:sz="4" w:space="0" w:color="E7E6E6" w:themeColor="background2"/>
            </w:tcBorders>
            <w:vAlign w:val="center"/>
          </w:tcPr>
          <w:p w14:paraId="417F0D5F" w14:textId="45E9C8DB" w:rsidR="00654246" w:rsidRPr="006064CA" w:rsidRDefault="00B65DE9" w:rsidP="0005048F">
            <w:pPr>
              <w:rPr>
                <w:rFonts w:ascii="Times New Roman" w:hAnsi="Times New Roman" w:cs="Times New Roman"/>
                <w:bCs/>
              </w:rPr>
            </w:pPr>
            <w:r w:rsidRPr="006064CA">
              <w:rPr>
                <w:rFonts w:ascii="Times New Roman" w:hAnsi="Times New Roman" w:cs="Times New Roman"/>
                <w:bCs/>
              </w:rPr>
              <w:t>Candy, chocolate, gum, mints</w:t>
            </w:r>
          </w:p>
        </w:tc>
      </w:tr>
      <w:tr w:rsidR="006064CA" w:rsidRPr="006064CA" w14:paraId="66DA5860" w14:textId="77777777" w:rsidTr="005942F6">
        <w:trPr>
          <w:trHeight w:val="432"/>
        </w:trPr>
        <w:tc>
          <w:tcPr>
            <w:tcW w:w="2340" w:type="dxa"/>
            <w:tcBorders>
              <w:top w:val="single" w:sz="4" w:space="0" w:color="E7E6E6" w:themeColor="background2"/>
              <w:bottom w:val="single" w:sz="4" w:space="0" w:color="E7E6E6" w:themeColor="background2"/>
              <w:right w:val="single" w:sz="4" w:space="0" w:color="E7E6E6" w:themeColor="background2"/>
            </w:tcBorders>
            <w:vAlign w:val="center"/>
          </w:tcPr>
          <w:p w14:paraId="66729726" w14:textId="77777777" w:rsidR="00654246" w:rsidRPr="006064CA" w:rsidRDefault="00654246" w:rsidP="0005048F">
            <w:pPr>
              <w:rPr>
                <w:rFonts w:ascii="Times New Roman" w:hAnsi="Times New Roman" w:cs="Times New Roman"/>
                <w:bCs/>
              </w:rPr>
            </w:pPr>
            <w:r w:rsidRPr="006064CA">
              <w:rPr>
                <w:rFonts w:ascii="Times New Roman" w:hAnsi="Times New Roman" w:cs="Times New Roman"/>
                <w:bCs/>
              </w:rPr>
              <w:t>Cereal</w:t>
            </w:r>
          </w:p>
        </w:tc>
        <w:tc>
          <w:tcPr>
            <w:tcW w:w="7128" w:type="dxa"/>
            <w:tcBorders>
              <w:top w:val="single" w:sz="4" w:space="0" w:color="E7E6E6" w:themeColor="background2"/>
              <w:left w:val="single" w:sz="4" w:space="0" w:color="E7E6E6" w:themeColor="background2"/>
              <w:bottom w:val="single" w:sz="4" w:space="0" w:color="E7E6E6" w:themeColor="background2"/>
            </w:tcBorders>
            <w:vAlign w:val="center"/>
          </w:tcPr>
          <w:p w14:paraId="551D79E6" w14:textId="63DD33DF" w:rsidR="00654246" w:rsidRPr="006064CA" w:rsidRDefault="00B65DE9" w:rsidP="0005048F">
            <w:pPr>
              <w:rPr>
                <w:rFonts w:ascii="Times New Roman" w:hAnsi="Times New Roman" w:cs="Times New Roman"/>
                <w:bCs/>
              </w:rPr>
            </w:pPr>
            <w:r w:rsidRPr="006064CA">
              <w:rPr>
                <w:rFonts w:ascii="Times New Roman" w:hAnsi="Times New Roman" w:cs="Times New Roman"/>
                <w:bCs/>
              </w:rPr>
              <w:t>Ready-to-eat cereals, hot cereals (e.g., oatmeal, grits, farina), granola</w:t>
            </w:r>
          </w:p>
        </w:tc>
      </w:tr>
      <w:tr w:rsidR="006064CA" w:rsidRPr="006064CA" w14:paraId="7177D461" w14:textId="77777777" w:rsidTr="005942F6">
        <w:trPr>
          <w:trHeight w:val="432"/>
        </w:trPr>
        <w:tc>
          <w:tcPr>
            <w:tcW w:w="2340" w:type="dxa"/>
            <w:tcBorders>
              <w:top w:val="single" w:sz="4" w:space="0" w:color="E7E6E6" w:themeColor="background2"/>
              <w:bottom w:val="single" w:sz="4" w:space="0" w:color="E7E6E6" w:themeColor="background2"/>
              <w:right w:val="single" w:sz="4" w:space="0" w:color="E7E6E6" w:themeColor="background2"/>
            </w:tcBorders>
            <w:vAlign w:val="center"/>
          </w:tcPr>
          <w:p w14:paraId="37DA5F1D" w14:textId="25667E5E" w:rsidR="007E724B" w:rsidRPr="006064CA" w:rsidRDefault="007E724B" w:rsidP="0005048F">
            <w:pPr>
              <w:rPr>
                <w:rFonts w:ascii="Times New Roman" w:hAnsi="Times New Roman" w:cs="Times New Roman"/>
              </w:rPr>
            </w:pPr>
            <w:r w:rsidRPr="006064CA">
              <w:rPr>
                <w:rFonts w:ascii="Times New Roman" w:hAnsi="Times New Roman" w:cs="Times New Roman"/>
              </w:rPr>
              <w:t xml:space="preserve">Cold </w:t>
            </w:r>
            <w:r w:rsidR="00CD2DFE" w:rsidRPr="006064CA">
              <w:rPr>
                <w:rFonts w:ascii="Times New Roman" w:hAnsi="Times New Roman" w:cs="Times New Roman"/>
              </w:rPr>
              <w:t>and</w:t>
            </w:r>
            <w:r w:rsidRPr="006064CA">
              <w:rPr>
                <w:rFonts w:ascii="Times New Roman" w:hAnsi="Times New Roman" w:cs="Times New Roman"/>
              </w:rPr>
              <w:t xml:space="preserve"> frozen desserts</w:t>
            </w:r>
          </w:p>
        </w:tc>
        <w:tc>
          <w:tcPr>
            <w:tcW w:w="7128" w:type="dxa"/>
            <w:tcBorders>
              <w:top w:val="single" w:sz="4" w:space="0" w:color="E7E6E6" w:themeColor="background2"/>
              <w:left w:val="single" w:sz="4" w:space="0" w:color="E7E6E6" w:themeColor="background2"/>
              <w:bottom w:val="single" w:sz="4" w:space="0" w:color="E7E6E6" w:themeColor="background2"/>
            </w:tcBorders>
            <w:vAlign w:val="center"/>
          </w:tcPr>
          <w:p w14:paraId="4F7FB60C" w14:textId="0022260B" w:rsidR="007E724B" w:rsidRPr="006064CA" w:rsidRDefault="007E724B" w:rsidP="0005048F">
            <w:pPr>
              <w:rPr>
                <w:rFonts w:ascii="Times New Roman" w:hAnsi="Times New Roman" w:cs="Times New Roman"/>
                <w:bCs/>
              </w:rPr>
            </w:pPr>
            <w:r w:rsidRPr="006064CA">
              <w:rPr>
                <w:rFonts w:ascii="Times New Roman" w:hAnsi="Times New Roman" w:cs="Times New Roman"/>
                <w:bCs/>
              </w:rPr>
              <w:t>Ice cream, frozen yogurt, whipped cream, popsicles</w:t>
            </w:r>
          </w:p>
        </w:tc>
      </w:tr>
      <w:tr w:rsidR="006064CA" w:rsidRPr="006064CA" w14:paraId="3839B43D" w14:textId="77777777" w:rsidTr="005942F6">
        <w:trPr>
          <w:trHeight w:val="432"/>
        </w:trPr>
        <w:tc>
          <w:tcPr>
            <w:tcW w:w="2340" w:type="dxa"/>
            <w:tcBorders>
              <w:top w:val="single" w:sz="4" w:space="0" w:color="E7E6E6" w:themeColor="background2"/>
              <w:bottom w:val="single" w:sz="4" w:space="0" w:color="E7E6E6" w:themeColor="background2"/>
              <w:right w:val="single" w:sz="4" w:space="0" w:color="E7E6E6" w:themeColor="background2"/>
            </w:tcBorders>
            <w:vAlign w:val="center"/>
          </w:tcPr>
          <w:p w14:paraId="617D4353" w14:textId="77777777" w:rsidR="00654246" w:rsidRPr="006064CA" w:rsidRDefault="00654246" w:rsidP="0005048F">
            <w:pPr>
              <w:rPr>
                <w:rFonts w:ascii="Times New Roman" w:hAnsi="Times New Roman" w:cs="Times New Roman"/>
              </w:rPr>
            </w:pPr>
            <w:r w:rsidRPr="006064CA">
              <w:rPr>
                <w:rFonts w:ascii="Times New Roman" w:hAnsi="Times New Roman" w:cs="Times New Roman"/>
              </w:rPr>
              <w:t>Fruits, vegetables, beans, and nuts</w:t>
            </w:r>
          </w:p>
        </w:tc>
        <w:tc>
          <w:tcPr>
            <w:tcW w:w="7128" w:type="dxa"/>
            <w:tcBorders>
              <w:top w:val="single" w:sz="4" w:space="0" w:color="E7E6E6" w:themeColor="background2"/>
              <w:left w:val="single" w:sz="4" w:space="0" w:color="E7E6E6" w:themeColor="background2"/>
              <w:bottom w:val="single" w:sz="4" w:space="0" w:color="E7E6E6" w:themeColor="background2"/>
            </w:tcBorders>
            <w:vAlign w:val="center"/>
          </w:tcPr>
          <w:p w14:paraId="1D8CA8F0" w14:textId="56E435C4" w:rsidR="00654246" w:rsidRPr="006064CA" w:rsidRDefault="007765E8" w:rsidP="0005048F">
            <w:pPr>
              <w:rPr>
                <w:rFonts w:ascii="Times New Roman" w:hAnsi="Times New Roman" w:cs="Times New Roman"/>
                <w:bCs/>
              </w:rPr>
            </w:pPr>
            <w:r w:rsidRPr="006064CA">
              <w:rPr>
                <w:rFonts w:ascii="Times New Roman" w:hAnsi="Times New Roman" w:cs="Times New Roman"/>
                <w:bCs/>
              </w:rPr>
              <w:t xml:space="preserve">Fresh, frozen, canned, or pureed fruits and vegetables, </w:t>
            </w:r>
            <w:r w:rsidR="001F31ED" w:rsidRPr="006064CA">
              <w:rPr>
                <w:rFonts w:ascii="Times New Roman" w:hAnsi="Times New Roman" w:cs="Times New Roman"/>
                <w:bCs/>
              </w:rPr>
              <w:t xml:space="preserve">dried vegetables, </w:t>
            </w:r>
            <w:r w:rsidRPr="006064CA">
              <w:rPr>
                <w:rFonts w:ascii="Times New Roman" w:hAnsi="Times New Roman" w:cs="Times New Roman"/>
                <w:bCs/>
              </w:rPr>
              <w:t xml:space="preserve">100% vegetable juice, black beans, black-eyed peas, chickpeas, kidney beans, lentils, lima beans, navy beans, pinto beans, </w:t>
            </w:r>
            <w:proofErr w:type="gramStart"/>
            <w:r w:rsidRPr="006064CA">
              <w:rPr>
                <w:rFonts w:ascii="Times New Roman" w:hAnsi="Times New Roman" w:cs="Times New Roman"/>
                <w:bCs/>
              </w:rPr>
              <w:t>soy beans</w:t>
            </w:r>
            <w:proofErr w:type="gramEnd"/>
            <w:r w:rsidRPr="006064CA">
              <w:rPr>
                <w:rFonts w:ascii="Times New Roman" w:hAnsi="Times New Roman" w:cs="Times New Roman"/>
                <w:bCs/>
              </w:rPr>
              <w:t>, split beans, white beans, nuts, seeds, nut butters</w:t>
            </w:r>
          </w:p>
        </w:tc>
      </w:tr>
      <w:tr w:rsidR="006064CA" w:rsidRPr="006064CA" w14:paraId="4CF3AFD0" w14:textId="77777777" w:rsidTr="005942F6">
        <w:trPr>
          <w:trHeight w:val="432"/>
        </w:trPr>
        <w:tc>
          <w:tcPr>
            <w:tcW w:w="2340" w:type="dxa"/>
            <w:tcBorders>
              <w:top w:val="single" w:sz="4" w:space="0" w:color="E7E6E6" w:themeColor="background2"/>
              <w:bottom w:val="single" w:sz="4" w:space="0" w:color="E7E6E6" w:themeColor="background2"/>
              <w:right w:val="single" w:sz="4" w:space="0" w:color="E7E6E6" w:themeColor="background2"/>
            </w:tcBorders>
            <w:vAlign w:val="center"/>
          </w:tcPr>
          <w:p w14:paraId="5DAF683A" w14:textId="00D87CAD" w:rsidR="00654246" w:rsidRPr="006064CA" w:rsidRDefault="00654246" w:rsidP="0005048F">
            <w:pPr>
              <w:rPr>
                <w:rFonts w:ascii="Times New Roman" w:hAnsi="Times New Roman" w:cs="Times New Roman"/>
                <w:bCs/>
              </w:rPr>
            </w:pPr>
            <w:r w:rsidRPr="006064CA">
              <w:rPr>
                <w:rFonts w:ascii="Times New Roman" w:hAnsi="Times New Roman" w:cs="Times New Roman"/>
                <w:bCs/>
              </w:rPr>
              <w:t>Packaged entrees and sides</w:t>
            </w:r>
          </w:p>
        </w:tc>
        <w:tc>
          <w:tcPr>
            <w:tcW w:w="7128" w:type="dxa"/>
            <w:tcBorders>
              <w:top w:val="single" w:sz="4" w:space="0" w:color="E7E6E6" w:themeColor="background2"/>
              <w:left w:val="single" w:sz="4" w:space="0" w:color="E7E6E6" w:themeColor="background2"/>
              <w:bottom w:val="single" w:sz="4" w:space="0" w:color="E7E6E6" w:themeColor="background2"/>
            </w:tcBorders>
            <w:vAlign w:val="center"/>
          </w:tcPr>
          <w:p w14:paraId="2D3E5FF3" w14:textId="1C2AF9E7" w:rsidR="00654246" w:rsidRPr="006064CA" w:rsidRDefault="008E0473" w:rsidP="0005048F">
            <w:pPr>
              <w:rPr>
                <w:rFonts w:ascii="Times New Roman" w:hAnsi="Times New Roman" w:cs="Times New Roman"/>
                <w:bCs/>
              </w:rPr>
            </w:pPr>
            <w:r w:rsidRPr="006064CA">
              <w:rPr>
                <w:rFonts w:ascii="Times New Roman" w:hAnsi="Times New Roman" w:cs="Times New Roman"/>
                <w:bCs/>
              </w:rPr>
              <w:t>Packaged foods to be eaten away from the store (e.g., frozen, boxed, or canned meals, entrees, or sides)</w:t>
            </w:r>
          </w:p>
        </w:tc>
      </w:tr>
      <w:tr w:rsidR="006064CA" w:rsidRPr="006064CA" w14:paraId="1C9314D0" w14:textId="77777777" w:rsidTr="005942F6">
        <w:trPr>
          <w:trHeight w:val="432"/>
        </w:trPr>
        <w:tc>
          <w:tcPr>
            <w:tcW w:w="2340" w:type="dxa"/>
            <w:tcBorders>
              <w:top w:val="single" w:sz="4" w:space="0" w:color="E7E6E6" w:themeColor="background2"/>
              <w:right w:val="single" w:sz="4" w:space="0" w:color="E7E6E6" w:themeColor="background2"/>
            </w:tcBorders>
            <w:vAlign w:val="center"/>
          </w:tcPr>
          <w:p w14:paraId="1ECD9412" w14:textId="14C2BC45" w:rsidR="00654246" w:rsidRPr="006064CA" w:rsidRDefault="00654246" w:rsidP="0005048F">
            <w:pPr>
              <w:rPr>
                <w:rFonts w:ascii="Times New Roman" w:hAnsi="Times New Roman" w:cs="Times New Roman"/>
                <w:bCs/>
              </w:rPr>
            </w:pPr>
            <w:r w:rsidRPr="006064CA">
              <w:rPr>
                <w:rFonts w:ascii="Times New Roman" w:hAnsi="Times New Roman" w:cs="Times New Roman"/>
                <w:bCs/>
              </w:rPr>
              <w:t>Sweet and salty snacks</w:t>
            </w:r>
          </w:p>
        </w:tc>
        <w:tc>
          <w:tcPr>
            <w:tcW w:w="7128" w:type="dxa"/>
            <w:tcBorders>
              <w:top w:val="single" w:sz="4" w:space="0" w:color="E7E6E6" w:themeColor="background2"/>
              <w:left w:val="single" w:sz="4" w:space="0" w:color="E7E6E6" w:themeColor="background2"/>
            </w:tcBorders>
            <w:vAlign w:val="center"/>
          </w:tcPr>
          <w:p w14:paraId="4FB6381A" w14:textId="7C5D18FB" w:rsidR="00654246" w:rsidRPr="006064CA" w:rsidRDefault="001F31ED" w:rsidP="0005048F">
            <w:pPr>
              <w:rPr>
                <w:rFonts w:ascii="Times New Roman" w:hAnsi="Times New Roman" w:cs="Times New Roman"/>
                <w:bCs/>
              </w:rPr>
            </w:pPr>
            <w:r w:rsidRPr="006064CA">
              <w:rPr>
                <w:rFonts w:ascii="Times New Roman" w:hAnsi="Times New Roman" w:cs="Times New Roman"/>
                <w:bCs/>
              </w:rPr>
              <w:t xml:space="preserve">Chips, pretzels, popcorn, granola and cereal bars, </w:t>
            </w:r>
            <w:r w:rsidR="004559E4" w:rsidRPr="006064CA">
              <w:rPr>
                <w:rFonts w:ascii="Times New Roman" w:hAnsi="Times New Roman" w:cs="Times New Roman"/>
                <w:bCs/>
              </w:rPr>
              <w:t xml:space="preserve">dried fruit, </w:t>
            </w:r>
            <w:r w:rsidRPr="006064CA">
              <w:rPr>
                <w:rFonts w:ascii="Times New Roman" w:hAnsi="Times New Roman" w:cs="Times New Roman"/>
                <w:bCs/>
              </w:rPr>
              <w:t>crackers, snack mixes, pudding</w:t>
            </w:r>
          </w:p>
        </w:tc>
      </w:tr>
      <w:tr w:rsidR="006064CA" w:rsidRPr="006064CA" w14:paraId="364E52FB" w14:textId="77777777" w:rsidTr="005942F6">
        <w:trPr>
          <w:trHeight w:val="63"/>
        </w:trPr>
        <w:tc>
          <w:tcPr>
            <w:tcW w:w="2340" w:type="dxa"/>
            <w:tcBorders>
              <w:bottom w:val="single" w:sz="4" w:space="0" w:color="auto"/>
              <w:right w:val="single" w:sz="4" w:space="0" w:color="E7E6E6" w:themeColor="background2"/>
            </w:tcBorders>
          </w:tcPr>
          <w:p w14:paraId="5E0A8902" w14:textId="691BE01A" w:rsidR="0060616D" w:rsidRPr="006064CA" w:rsidRDefault="0060616D" w:rsidP="00552167">
            <w:pPr>
              <w:rPr>
                <w:rFonts w:ascii="Times New Roman" w:hAnsi="Times New Roman" w:cs="Times New Roman"/>
                <w:b/>
              </w:rPr>
            </w:pPr>
            <w:r w:rsidRPr="006064CA">
              <w:rPr>
                <w:rFonts w:ascii="Times New Roman" w:hAnsi="Times New Roman" w:cs="Times New Roman"/>
                <w:b/>
              </w:rPr>
              <w:t>Beverages</w:t>
            </w:r>
          </w:p>
        </w:tc>
        <w:tc>
          <w:tcPr>
            <w:tcW w:w="7128" w:type="dxa"/>
            <w:tcBorders>
              <w:left w:val="single" w:sz="4" w:space="0" w:color="E7E6E6" w:themeColor="background2"/>
              <w:bottom w:val="single" w:sz="4" w:space="0" w:color="auto"/>
            </w:tcBorders>
          </w:tcPr>
          <w:p w14:paraId="5536E725" w14:textId="77777777" w:rsidR="0060616D" w:rsidRPr="006064CA" w:rsidRDefault="0060616D" w:rsidP="00552167">
            <w:pPr>
              <w:rPr>
                <w:rFonts w:ascii="Times New Roman" w:hAnsi="Times New Roman" w:cs="Times New Roman"/>
                <w:b/>
                <w:u w:val="single"/>
              </w:rPr>
            </w:pPr>
          </w:p>
        </w:tc>
      </w:tr>
      <w:tr w:rsidR="006064CA" w:rsidRPr="006064CA" w14:paraId="1FB10369" w14:textId="77777777" w:rsidTr="005942F6">
        <w:trPr>
          <w:trHeight w:val="432"/>
        </w:trPr>
        <w:tc>
          <w:tcPr>
            <w:tcW w:w="2340" w:type="dxa"/>
            <w:tcBorders>
              <w:bottom w:val="single" w:sz="4" w:space="0" w:color="E7E6E6" w:themeColor="background2"/>
              <w:right w:val="single" w:sz="4" w:space="0" w:color="E7E6E6" w:themeColor="background2"/>
            </w:tcBorders>
            <w:vAlign w:val="center"/>
          </w:tcPr>
          <w:p w14:paraId="469DA552" w14:textId="4972BE5D" w:rsidR="0060616D" w:rsidRPr="006064CA" w:rsidRDefault="0060616D" w:rsidP="0005048F">
            <w:pPr>
              <w:rPr>
                <w:rFonts w:ascii="Times New Roman" w:hAnsi="Times New Roman" w:cs="Times New Roman"/>
                <w:bCs/>
              </w:rPr>
            </w:pPr>
            <w:r w:rsidRPr="006064CA">
              <w:rPr>
                <w:rFonts w:ascii="Times New Roman" w:hAnsi="Times New Roman" w:cs="Times New Roman"/>
                <w:bCs/>
              </w:rPr>
              <w:t>Alcohol</w:t>
            </w:r>
          </w:p>
        </w:tc>
        <w:tc>
          <w:tcPr>
            <w:tcW w:w="7128" w:type="dxa"/>
            <w:tcBorders>
              <w:left w:val="single" w:sz="4" w:space="0" w:color="E7E6E6" w:themeColor="background2"/>
              <w:bottom w:val="single" w:sz="4" w:space="0" w:color="E7E6E6" w:themeColor="background2"/>
            </w:tcBorders>
            <w:vAlign w:val="center"/>
          </w:tcPr>
          <w:p w14:paraId="28DC1F7F" w14:textId="47A5576B" w:rsidR="0060616D" w:rsidRPr="006064CA" w:rsidRDefault="00D4600C" w:rsidP="0005048F">
            <w:pPr>
              <w:rPr>
                <w:rFonts w:ascii="Times New Roman" w:hAnsi="Times New Roman" w:cs="Times New Roman"/>
                <w:bCs/>
              </w:rPr>
            </w:pPr>
            <w:r w:rsidRPr="006064CA">
              <w:rPr>
                <w:rFonts w:ascii="Times New Roman" w:hAnsi="Times New Roman" w:cs="Times New Roman"/>
                <w:bCs/>
              </w:rPr>
              <w:t>Alcoholic beverages intended for drinking, including beer, wine, and liquor</w:t>
            </w:r>
          </w:p>
        </w:tc>
      </w:tr>
      <w:tr w:rsidR="006064CA" w:rsidRPr="006064CA" w14:paraId="281AEB47" w14:textId="77777777" w:rsidTr="005942F6">
        <w:trPr>
          <w:trHeight w:val="432"/>
        </w:trPr>
        <w:tc>
          <w:tcPr>
            <w:tcW w:w="2340" w:type="dxa"/>
            <w:tcBorders>
              <w:top w:val="single" w:sz="4" w:space="0" w:color="E7E6E6" w:themeColor="background2"/>
              <w:bottom w:val="single" w:sz="4" w:space="0" w:color="E7E6E6" w:themeColor="background2"/>
              <w:right w:val="single" w:sz="4" w:space="0" w:color="E7E6E6" w:themeColor="background2"/>
            </w:tcBorders>
            <w:vAlign w:val="center"/>
          </w:tcPr>
          <w:p w14:paraId="12F900A1" w14:textId="53B2F0F9" w:rsidR="0060616D" w:rsidRPr="006064CA" w:rsidRDefault="0060616D" w:rsidP="0005048F">
            <w:pPr>
              <w:rPr>
                <w:rFonts w:ascii="Times New Roman" w:hAnsi="Times New Roman" w:cs="Times New Roman"/>
                <w:bCs/>
              </w:rPr>
            </w:pPr>
            <w:r w:rsidRPr="006064CA">
              <w:rPr>
                <w:rFonts w:ascii="Times New Roman" w:hAnsi="Times New Roman" w:cs="Times New Roman"/>
                <w:bCs/>
              </w:rPr>
              <w:t>Juice</w:t>
            </w:r>
          </w:p>
        </w:tc>
        <w:tc>
          <w:tcPr>
            <w:tcW w:w="7128" w:type="dxa"/>
            <w:tcBorders>
              <w:top w:val="single" w:sz="4" w:space="0" w:color="E7E6E6" w:themeColor="background2"/>
              <w:left w:val="single" w:sz="4" w:space="0" w:color="E7E6E6" w:themeColor="background2"/>
              <w:bottom w:val="single" w:sz="4" w:space="0" w:color="E7E6E6" w:themeColor="background2"/>
            </w:tcBorders>
            <w:vAlign w:val="center"/>
          </w:tcPr>
          <w:p w14:paraId="7599CB58" w14:textId="500CB031" w:rsidR="0060616D" w:rsidRPr="006064CA" w:rsidRDefault="00D4600C" w:rsidP="0005048F">
            <w:pPr>
              <w:rPr>
                <w:rFonts w:ascii="Times New Roman" w:hAnsi="Times New Roman" w:cs="Times New Roman"/>
                <w:bCs/>
              </w:rPr>
            </w:pPr>
            <w:r w:rsidRPr="006064CA">
              <w:rPr>
                <w:rFonts w:ascii="Times New Roman" w:hAnsi="Times New Roman" w:cs="Times New Roman"/>
                <w:bCs/>
              </w:rPr>
              <w:t>100%  fruit juice</w:t>
            </w:r>
          </w:p>
        </w:tc>
      </w:tr>
      <w:tr w:rsidR="006064CA" w:rsidRPr="006064CA" w14:paraId="0AE4B769" w14:textId="77777777" w:rsidTr="005942F6">
        <w:trPr>
          <w:trHeight w:val="432"/>
        </w:trPr>
        <w:tc>
          <w:tcPr>
            <w:tcW w:w="2340" w:type="dxa"/>
            <w:tcBorders>
              <w:top w:val="single" w:sz="4" w:space="0" w:color="E7E6E6" w:themeColor="background2"/>
              <w:bottom w:val="single" w:sz="4" w:space="0" w:color="E7E6E6" w:themeColor="background2"/>
              <w:right w:val="single" w:sz="4" w:space="0" w:color="E7E6E6" w:themeColor="background2"/>
            </w:tcBorders>
            <w:vAlign w:val="center"/>
          </w:tcPr>
          <w:p w14:paraId="218BB86D" w14:textId="42673532" w:rsidR="0060616D" w:rsidRPr="006064CA" w:rsidRDefault="0060616D" w:rsidP="0005048F">
            <w:pPr>
              <w:rPr>
                <w:rFonts w:ascii="Times New Roman" w:hAnsi="Times New Roman" w:cs="Times New Roman"/>
                <w:bCs/>
              </w:rPr>
            </w:pPr>
            <w:r w:rsidRPr="006064CA">
              <w:rPr>
                <w:rFonts w:ascii="Times New Roman" w:hAnsi="Times New Roman" w:cs="Times New Roman"/>
                <w:bCs/>
              </w:rPr>
              <w:t>Low-calorie drinks</w:t>
            </w:r>
          </w:p>
        </w:tc>
        <w:tc>
          <w:tcPr>
            <w:tcW w:w="7128" w:type="dxa"/>
            <w:tcBorders>
              <w:top w:val="single" w:sz="4" w:space="0" w:color="E7E6E6" w:themeColor="background2"/>
              <w:left w:val="single" w:sz="4" w:space="0" w:color="E7E6E6" w:themeColor="background2"/>
              <w:bottom w:val="single" w:sz="4" w:space="0" w:color="E7E6E6" w:themeColor="background2"/>
            </w:tcBorders>
            <w:vAlign w:val="center"/>
          </w:tcPr>
          <w:p w14:paraId="082EEA71" w14:textId="50FDF62B" w:rsidR="0060616D" w:rsidRPr="006064CA" w:rsidRDefault="00D4600C" w:rsidP="0005048F">
            <w:pPr>
              <w:rPr>
                <w:rFonts w:ascii="Times New Roman" w:hAnsi="Times New Roman" w:cs="Times New Roman"/>
                <w:bCs/>
              </w:rPr>
            </w:pPr>
            <w:r w:rsidRPr="006064CA">
              <w:rPr>
                <w:rFonts w:ascii="Times New Roman" w:hAnsi="Times New Roman" w:cs="Times New Roman"/>
                <w:bCs/>
              </w:rPr>
              <w:t>Diet, light, or low-calorie versions of sugary drinks or fruit juice</w:t>
            </w:r>
          </w:p>
        </w:tc>
      </w:tr>
      <w:tr w:rsidR="006064CA" w:rsidRPr="006064CA" w14:paraId="2FCD3A10" w14:textId="77777777" w:rsidTr="005942F6">
        <w:trPr>
          <w:trHeight w:val="432"/>
        </w:trPr>
        <w:tc>
          <w:tcPr>
            <w:tcW w:w="2340" w:type="dxa"/>
            <w:tcBorders>
              <w:top w:val="single" w:sz="4" w:space="0" w:color="E7E6E6" w:themeColor="background2"/>
              <w:bottom w:val="single" w:sz="4" w:space="0" w:color="E7E6E6" w:themeColor="background2"/>
              <w:right w:val="single" w:sz="4" w:space="0" w:color="E7E6E6" w:themeColor="background2"/>
            </w:tcBorders>
            <w:vAlign w:val="center"/>
          </w:tcPr>
          <w:p w14:paraId="0D4B7BF2" w14:textId="2BB2E5B5" w:rsidR="0060616D" w:rsidRPr="006064CA" w:rsidRDefault="0060616D" w:rsidP="0005048F">
            <w:pPr>
              <w:rPr>
                <w:rFonts w:ascii="Times New Roman" w:hAnsi="Times New Roman" w:cs="Times New Roman"/>
                <w:bCs/>
              </w:rPr>
            </w:pPr>
            <w:r w:rsidRPr="006064CA">
              <w:rPr>
                <w:rFonts w:ascii="Times New Roman" w:hAnsi="Times New Roman" w:cs="Times New Roman"/>
                <w:bCs/>
              </w:rPr>
              <w:t>Sugar-sweetened beverages</w:t>
            </w:r>
          </w:p>
        </w:tc>
        <w:tc>
          <w:tcPr>
            <w:tcW w:w="7128" w:type="dxa"/>
            <w:tcBorders>
              <w:top w:val="single" w:sz="4" w:space="0" w:color="E7E6E6" w:themeColor="background2"/>
              <w:left w:val="single" w:sz="4" w:space="0" w:color="E7E6E6" w:themeColor="background2"/>
              <w:bottom w:val="single" w:sz="4" w:space="0" w:color="E7E6E6" w:themeColor="background2"/>
            </w:tcBorders>
            <w:vAlign w:val="center"/>
          </w:tcPr>
          <w:p w14:paraId="23DEA784" w14:textId="72BE0F52" w:rsidR="0060616D" w:rsidRPr="006064CA" w:rsidRDefault="00D4600C" w:rsidP="0005048F">
            <w:pPr>
              <w:rPr>
                <w:rFonts w:ascii="Times New Roman" w:hAnsi="Times New Roman" w:cs="Times New Roman"/>
                <w:bCs/>
              </w:rPr>
            </w:pPr>
            <w:r w:rsidRPr="006064CA">
              <w:rPr>
                <w:rFonts w:ascii="Times New Roman" w:hAnsi="Times New Roman" w:cs="Times New Roman"/>
                <w:bCs/>
              </w:rPr>
              <w:t>Any sugar-sweetened beverage including sodas, sports drinks, energy drinks, sweetened teas and coffees, fruit juices and drinks with added caloric sweetener, vegetable juice with added caloric sweetener, smoothies, hot chocolate, tonic water, bar mix, flavored milk or milk substitutes</w:t>
            </w:r>
          </w:p>
        </w:tc>
      </w:tr>
      <w:tr w:rsidR="0060616D" w:rsidRPr="006064CA" w14:paraId="6CC75935" w14:textId="77777777" w:rsidTr="005942F6">
        <w:trPr>
          <w:trHeight w:val="432"/>
        </w:trPr>
        <w:tc>
          <w:tcPr>
            <w:tcW w:w="2340" w:type="dxa"/>
            <w:tcBorders>
              <w:top w:val="single" w:sz="4" w:space="0" w:color="E7E6E6" w:themeColor="background2"/>
              <w:right w:val="single" w:sz="4" w:space="0" w:color="E7E6E6" w:themeColor="background2"/>
            </w:tcBorders>
            <w:vAlign w:val="center"/>
          </w:tcPr>
          <w:p w14:paraId="345E50FC" w14:textId="1D82A2E3" w:rsidR="0060616D" w:rsidRPr="006064CA" w:rsidRDefault="0060616D" w:rsidP="0005048F">
            <w:pPr>
              <w:rPr>
                <w:rFonts w:ascii="Times New Roman" w:hAnsi="Times New Roman" w:cs="Times New Roman"/>
                <w:bCs/>
              </w:rPr>
            </w:pPr>
            <w:r w:rsidRPr="006064CA">
              <w:rPr>
                <w:rFonts w:ascii="Times New Roman" w:hAnsi="Times New Roman" w:cs="Times New Roman"/>
                <w:bCs/>
              </w:rPr>
              <w:t>Unsweetened drinks</w:t>
            </w:r>
          </w:p>
        </w:tc>
        <w:tc>
          <w:tcPr>
            <w:tcW w:w="7128" w:type="dxa"/>
            <w:tcBorders>
              <w:top w:val="single" w:sz="4" w:space="0" w:color="E7E6E6" w:themeColor="background2"/>
              <w:left w:val="single" w:sz="4" w:space="0" w:color="E7E6E6" w:themeColor="background2"/>
            </w:tcBorders>
            <w:vAlign w:val="center"/>
          </w:tcPr>
          <w:p w14:paraId="21559F27" w14:textId="567C5DED" w:rsidR="0060616D" w:rsidRPr="006064CA" w:rsidRDefault="00633F7A" w:rsidP="0005048F">
            <w:pPr>
              <w:rPr>
                <w:rFonts w:ascii="Times New Roman" w:hAnsi="Times New Roman" w:cs="Times New Roman"/>
                <w:bCs/>
              </w:rPr>
            </w:pPr>
            <w:r w:rsidRPr="006064CA">
              <w:rPr>
                <w:rFonts w:ascii="Times New Roman" w:hAnsi="Times New Roman" w:cs="Times New Roman"/>
                <w:bCs/>
              </w:rPr>
              <w:t>Unflavored water, seltzer or soda water, coffee, tea, tea bags</w:t>
            </w:r>
          </w:p>
        </w:tc>
      </w:tr>
    </w:tbl>
    <w:p w14:paraId="370445CC" w14:textId="15A1B8B7" w:rsidR="00654246" w:rsidRPr="006064CA" w:rsidRDefault="00654246" w:rsidP="002C279A">
      <w:pPr>
        <w:spacing w:line="480" w:lineRule="auto"/>
        <w:rPr>
          <w:rFonts w:ascii="Times New Roman" w:hAnsi="Times New Roman" w:cs="Times New Roman"/>
        </w:rPr>
      </w:pPr>
    </w:p>
    <w:p w14:paraId="23FC4E73" w14:textId="77777777" w:rsidR="00D07372" w:rsidRPr="006064CA" w:rsidRDefault="00D07372" w:rsidP="002C279A">
      <w:pPr>
        <w:spacing w:line="480" w:lineRule="auto"/>
        <w:rPr>
          <w:rFonts w:ascii="Times New Roman" w:hAnsi="Times New Roman" w:cs="Times New Roman"/>
          <w:b/>
          <w:bCs/>
        </w:rPr>
        <w:sectPr w:rsidR="00D07372" w:rsidRPr="006064CA" w:rsidSect="00D6429E">
          <w:pgSz w:w="12240" w:h="15840"/>
          <w:pgMar w:top="1440" w:right="1440" w:bottom="1440" w:left="1440" w:header="720" w:footer="720" w:gutter="0"/>
          <w:cols w:space="720"/>
          <w:docGrid w:linePitch="360"/>
        </w:sectPr>
      </w:pPr>
    </w:p>
    <w:p w14:paraId="6E72B81A" w14:textId="1FFA41ED" w:rsidR="00E56A8E" w:rsidRPr="006064CA" w:rsidRDefault="00C77A43" w:rsidP="002C279A">
      <w:pPr>
        <w:spacing w:line="480" w:lineRule="auto"/>
        <w:rPr>
          <w:rFonts w:ascii="Times New Roman" w:hAnsi="Times New Roman" w:cs="Times New Roman"/>
          <w:b/>
          <w:bCs/>
        </w:rPr>
      </w:pPr>
      <w:r w:rsidRPr="006064CA">
        <w:rPr>
          <w:rFonts w:ascii="Times New Roman" w:hAnsi="Times New Roman" w:cs="Times New Roman"/>
          <w:b/>
          <w:bCs/>
        </w:rPr>
        <w:lastRenderedPageBreak/>
        <w:t>References</w:t>
      </w:r>
    </w:p>
    <w:p w14:paraId="39417DAB" w14:textId="77777777" w:rsidR="00544574" w:rsidRPr="006064CA" w:rsidRDefault="00EC34F6" w:rsidP="00544574">
      <w:pPr>
        <w:pStyle w:val="Bibliography"/>
        <w:rPr>
          <w:rFonts w:ascii="Times New Roman" w:hAnsi="Times New Roman" w:cs="Times New Roman"/>
        </w:rPr>
      </w:pPr>
      <w:r w:rsidRPr="006064CA">
        <w:fldChar w:fldCharType="begin"/>
      </w:r>
      <w:r w:rsidR="00401CF8" w:rsidRPr="006064CA">
        <w:instrText xml:space="preserve"> ADDIN ZOTERO_BIBL {"uncited":[],"omitted":[],"custom":[]} CSL_BIBLIOGRAPHY </w:instrText>
      </w:r>
      <w:r w:rsidRPr="006064CA">
        <w:fldChar w:fldCharType="separate"/>
      </w:r>
      <w:r w:rsidR="00544574" w:rsidRPr="006064CA">
        <w:rPr>
          <w:rFonts w:ascii="Times New Roman" w:hAnsi="Times New Roman" w:cs="Times New Roman"/>
        </w:rPr>
        <w:t>1.</w:t>
      </w:r>
      <w:r w:rsidR="00544574" w:rsidRPr="006064CA">
        <w:rPr>
          <w:rFonts w:ascii="Times New Roman" w:hAnsi="Times New Roman" w:cs="Times New Roman"/>
        </w:rPr>
        <w:tab/>
        <w:t xml:space="preserve">Petimar J, Moran AJ, Grummon AH, et al. In-Store Marketing and Supermarket Purchases: Associations Overall and by Transaction SNAP Status. </w:t>
      </w:r>
      <w:r w:rsidR="00544574" w:rsidRPr="006064CA">
        <w:rPr>
          <w:rFonts w:ascii="Times New Roman" w:hAnsi="Times New Roman" w:cs="Times New Roman"/>
          <w:i/>
          <w:iCs/>
        </w:rPr>
        <w:t>American Journal of Preventive Medicine</w:t>
      </w:r>
      <w:r w:rsidR="00544574" w:rsidRPr="006064CA">
        <w:rPr>
          <w:rFonts w:ascii="Times New Roman" w:hAnsi="Times New Roman" w:cs="Times New Roman"/>
        </w:rPr>
        <w:t>. Published online March 4, 2023. doi:10.1016/j.amepre.2023.02.029</w:t>
      </w:r>
    </w:p>
    <w:p w14:paraId="207ED2C7" w14:textId="77777777" w:rsidR="00544574" w:rsidRPr="006064CA" w:rsidRDefault="00544574" w:rsidP="00544574">
      <w:pPr>
        <w:pStyle w:val="Bibliography"/>
        <w:rPr>
          <w:rFonts w:ascii="Times New Roman" w:hAnsi="Times New Roman" w:cs="Times New Roman"/>
        </w:rPr>
      </w:pPr>
      <w:r w:rsidRPr="006064CA">
        <w:rPr>
          <w:rFonts w:ascii="Times New Roman" w:hAnsi="Times New Roman" w:cs="Times New Roman"/>
        </w:rPr>
        <w:t>2.</w:t>
      </w:r>
      <w:r w:rsidRPr="006064CA">
        <w:rPr>
          <w:rFonts w:ascii="Times New Roman" w:hAnsi="Times New Roman" w:cs="Times New Roman"/>
        </w:rPr>
        <w:tab/>
        <w:t xml:space="preserve">Franckle RL, Moran A, Hou T, et al. Transactions at a northeastern supermarket chain: Differences by Supplemental Nutrition Assistance Program use. </w:t>
      </w:r>
      <w:r w:rsidRPr="006064CA">
        <w:rPr>
          <w:rFonts w:ascii="Times New Roman" w:hAnsi="Times New Roman" w:cs="Times New Roman"/>
          <w:i/>
          <w:iCs/>
        </w:rPr>
        <w:t>Am J Prev Med</w:t>
      </w:r>
      <w:r w:rsidRPr="006064CA">
        <w:rPr>
          <w:rFonts w:ascii="Times New Roman" w:hAnsi="Times New Roman" w:cs="Times New Roman"/>
        </w:rPr>
        <w:t>. 2017;53(4):e131-e138. doi:10.1016/j.amepre.2017.06.019</w:t>
      </w:r>
    </w:p>
    <w:p w14:paraId="4ADC4867" w14:textId="1F2505A4" w:rsidR="00C11C86" w:rsidRPr="006064CA" w:rsidRDefault="00EC34F6" w:rsidP="002C279A">
      <w:pPr>
        <w:spacing w:line="480" w:lineRule="auto"/>
        <w:rPr>
          <w:rFonts w:ascii="Times New Roman" w:hAnsi="Times New Roman" w:cs="Times New Roman"/>
        </w:rPr>
      </w:pPr>
      <w:r w:rsidRPr="006064CA">
        <w:rPr>
          <w:rFonts w:ascii="Times New Roman" w:hAnsi="Times New Roman" w:cs="Times New Roman"/>
        </w:rPr>
        <w:fldChar w:fldCharType="end"/>
      </w:r>
    </w:p>
    <w:sectPr w:rsidR="00C11C86" w:rsidRPr="006064CA" w:rsidSect="00885A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A1C29"/>
    <w:multiLevelType w:val="hybridMultilevel"/>
    <w:tmpl w:val="2B3E41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4294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79A"/>
    <w:rsid w:val="0005048F"/>
    <w:rsid w:val="00053677"/>
    <w:rsid w:val="00060244"/>
    <w:rsid w:val="00066158"/>
    <w:rsid w:val="00070704"/>
    <w:rsid w:val="00087F16"/>
    <w:rsid w:val="000A2D20"/>
    <w:rsid w:val="000A7F33"/>
    <w:rsid w:val="000D7A12"/>
    <w:rsid w:val="001138AF"/>
    <w:rsid w:val="0012524E"/>
    <w:rsid w:val="00134138"/>
    <w:rsid w:val="00143D35"/>
    <w:rsid w:val="001515A7"/>
    <w:rsid w:val="00191BC4"/>
    <w:rsid w:val="00193A7F"/>
    <w:rsid w:val="001C437A"/>
    <w:rsid w:val="001D20F3"/>
    <w:rsid w:val="001F1B3C"/>
    <w:rsid w:val="001F31ED"/>
    <w:rsid w:val="00204559"/>
    <w:rsid w:val="00213950"/>
    <w:rsid w:val="0023142F"/>
    <w:rsid w:val="0028308E"/>
    <w:rsid w:val="0029166E"/>
    <w:rsid w:val="0029232D"/>
    <w:rsid w:val="002B0857"/>
    <w:rsid w:val="002C279A"/>
    <w:rsid w:val="003100D3"/>
    <w:rsid w:val="00325635"/>
    <w:rsid w:val="003747B5"/>
    <w:rsid w:val="00390ACD"/>
    <w:rsid w:val="00394BBD"/>
    <w:rsid w:val="0039742D"/>
    <w:rsid w:val="003D1BFC"/>
    <w:rsid w:val="003D3907"/>
    <w:rsid w:val="00401CF8"/>
    <w:rsid w:val="00402A4E"/>
    <w:rsid w:val="004071FE"/>
    <w:rsid w:val="004374A6"/>
    <w:rsid w:val="0045241D"/>
    <w:rsid w:val="004559E4"/>
    <w:rsid w:val="00480456"/>
    <w:rsid w:val="004C6220"/>
    <w:rsid w:val="00505175"/>
    <w:rsid w:val="0051134E"/>
    <w:rsid w:val="00540C0F"/>
    <w:rsid w:val="00544574"/>
    <w:rsid w:val="005942F6"/>
    <w:rsid w:val="0059708B"/>
    <w:rsid w:val="005B2405"/>
    <w:rsid w:val="005C55D9"/>
    <w:rsid w:val="005D4647"/>
    <w:rsid w:val="005E5319"/>
    <w:rsid w:val="00600BEA"/>
    <w:rsid w:val="00603485"/>
    <w:rsid w:val="0060616D"/>
    <w:rsid w:val="006064CA"/>
    <w:rsid w:val="00621F83"/>
    <w:rsid w:val="00625ED9"/>
    <w:rsid w:val="00633F7A"/>
    <w:rsid w:val="006375C5"/>
    <w:rsid w:val="00654246"/>
    <w:rsid w:val="006547A6"/>
    <w:rsid w:val="006B548D"/>
    <w:rsid w:val="006C2A6C"/>
    <w:rsid w:val="006D2E8C"/>
    <w:rsid w:val="006E449B"/>
    <w:rsid w:val="006F5275"/>
    <w:rsid w:val="00712383"/>
    <w:rsid w:val="007300CA"/>
    <w:rsid w:val="007765E8"/>
    <w:rsid w:val="007B68A4"/>
    <w:rsid w:val="007D62E2"/>
    <w:rsid w:val="007E724B"/>
    <w:rsid w:val="0081026F"/>
    <w:rsid w:val="00883B37"/>
    <w:rsid w:val="00885AAB"/>
    <w:rsid w:val="00890AC8"/>
    <w:rsid w:val="008A1EB6"/>
    <w:rsid w:val="008B1DB0"/>
    <w:rsid w:val="008C6F69"/>
    <w:rsid w:val="008D5CAB"/>
    <w:rsid w:val="008E0473"/>
    <w:rsid w:val="008E72E2"/>
    <w:rsid w:val="008F2E49"/>
    <w:rsid w:val="00933E8F"/>
    <w:rsid w:val="00947586"/>
    <w:rsid w:val="009A1282"/>
    <w:rsid w:val="009C1334"/>
    <w:rsid w:val="009C35F7"/>
    <w:rsid w:val="009F09CE"/>
    <w:rsid w:val="00A02797"/>
    <w:rsid w:val="00A115D0"/>
    <w:rsid w:val="00A14D98"/>
    <w:rsid w:val="00A342FC"/>
    <w:rsid w:val="00A812D8"/>
    <w:rsid w:val="00A83D47"/>
    <w:rsid w:val="00A960F1"/>
    <w:rsid w:val="00AA3484"/>
    <w:rsid w:val="00AD2343"/>
    <w:rsid w:val="00AF6991"/>
    <w:rsid w:val="00B17967"/>
    <w:rsid w:val="00B25C64"/>
    <w:rsid w:val="00B63AB4"/>
    <w:rsid w:val="00B65DE9"/>
    <w:rsid w:val="00BA103B"/>
    <w:rsid w:val="00BA18F3"/>
    <w:rsid w:val="00BB025F"/>
    <w:rsid w:val="00BB32D7"/>
    <w:rsid w:val="00BC6BBA"/>
    <w:rsid w:val="00BD4D42"/>
    <w:rsid w:val="00BD7B3F"/>
    <w:rsid w:val="00BE046D"/>
    <w:rsid w:val="00BE66F3"/>
    <w:rsid w:val="00C11C86"/>
    <w:rsid w:val="00C259A7"/>
    <w:rsid w:val="00C41612"/>
    <w:rsid w:val="00C47472"/>
    <w:rsid w:val="00C548A1"/>
    <w:rsid w:val="00C60C0D"/>
    <w:rsid w:val="00C65EA0"/>
    <w:rsid w:val="00C70F51"/>
    <w:rsid w:val="00C76654"/>
    <w:rsid w:val="00C77A43"/>
    <w:rsid w:val="00C77B71"/>
    <w:rsid w:val="00CA2F0A"/>
    <w:rsid w:val="00CB1019"/>
    <w:rsid w:val="00CC339C"/>
    <w:rsid w:val="00CD2DFE"/>
    <w:rsid w:val="00CF7FCC"/>
    <w:rsid w:val="00D07372"/>
    <w:rsid w:val="00D24A74"/>
    <w:rsid w:val="00D4600C"/>
    <w:rsid w:val="00D6429E"/>
    <w:rsid w:val="00DA3A86"/>
    <w:rsid w:val="00DC6B76"/>
    <w:rsid w:val="00DF0A25"/>
    <w:rsid w:val="00DF231E"/>
    <w:rsid w:val="00E10E77"/>
    <w:rsid w:val="00E37936"/>
    <w:rsid w:val="00E56A8E"/>
    <w:rsid w:val="00E8391E"/>
    <w:rsid w:val="00E939EE"/>
    <w:rsid w:val="00EA492B"/>
    <w:rsid w:val="00EB06C3"/>
    <w:rsid w:val="00EB2647"/>
    <w:rsid w:val="00EC34F6"/>
    <w:rsid w:val="00EF6D9D"/>
    <w:rsid w:val="00F076F9"/>
    <w:rsid w:val="00F530A7"/>
    <w:rsid w:val="00F537E7"/>
    <w:rsid w:val="00F773E8"/>
    <w:rsid w:val="00F83502"/>
    <w:rsid w:val="00F95E7C"/>
    <w:rsid w:val="00FA7780"/>
    <w:rsid w:val="00FB56BA"/>
    <w:rsid w:val="00FD070C"/>
    <w:rsid w:val="00FF3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EB2E2"/>
  <w14:defaultImageDpi w14:val="32767"/>
  <w15:chartTrackingRefBased/>
  <w15:docId w15:val="{B872577D-A20E-1F40-93CA-BB52AED1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C27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4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62E2"/>
    <w:pPr>
      <w:spacing w:line="259" w:lineRule="auto"/>
      <w:ind w:left="720"/>
      <w:contextualSpacing/>
    </w:pPr>
    <w:rPr>
      <w:rFonts w:ascii="Times New Roman" w:hAnsi="Times New Roman"/>
      <w:szCs w:val="22"/>
    </w:rPr>
  </w:style>
  <w:style w:type="paragraph" w:styleId="Bibliography">
    <w:name w:val="Bibliography"/>
    <w:basedOn w:val="Normal"/>
    <w:next w:val="Normal"/>
    <w:uiPriority w:val="37"/>
    <w:unhideWhenUsed/>
    <w:rsid w:val="00EC34F6"/>
    <w:pPr>
      <w:tabs>
        <w:tab w:val="left" w:pos="260"/>
      </w:tabs>
      <w:spacing w:after="240"/>
      <w:ind w:left="264" w:hanging="264"/>
    </w:pPr>
  </w:style>
  <w:style w:type="character" w:styleId="CommentReference">
    <w:name w:val="annotation reference"/>
    <w:basedOn w:val="DefaultParagraphFont"/>
    <w:uiPriority w:val="99"/>
    <w:semiHidden/>
    <w:unhideWhenUsed/>
    <w:rsid w:val="009F09C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1676</Words>
  <Characters>9555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Grummon</dc:creator>
  <cp:keywords/>
  <dc:description/>
  <cp:lastModifiedBy>Anna H Grummon</cp:lastModifiedBy>
  <cp:revision>2</cp:revision>
  <dcterms:created xsi:type="dcterms:W3CDTF">2023-11-27T21:49:00Z</dcterms:created>
  <dcterms:modified xsi:type="dcterms:W3CDTF">2023-11-27T21:49:00Z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id="0vrO3ZB3"/&gt;&lt;style id="http://www.zotero.org/styles/american-medical-association" hasBibliography="1" bibliographyStyleHasBeenSet="1"/&gt;&lt;prefs&gt;&lt;pref name="fieldType" value="Field"/&gt;&lt;/prefs&gt;&lt;/data&gt;</vt:lpwstr>
  </property>
</Properties>
</file>