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3459" w14:textId="77777777" w:rsidR="006B7A7D" w:rsidRPr="00D317FA" w:rsidRDefault="006B7A7D" w:rsidP="006B7A7D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317FA">
        <w:rPr>
          <w:rFonts w:ascii="Times New Roman" w:hAnsi="Times New Roman" w:cs="Times New Roman"/>
          <w:b/>
          <w:bCs/>
          <w:sz w:val="24"/>
          <w:szCs w:val="24"/>
        </w:rPr>
        <w:t>Supplementary Materials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317FA">
        <w:rPr>
          <w:rFonts w:ascii="Times New Roman" w:hAnsi="Times New Roman" w:cs="Times New Roman"/>
          <w:b/>
          <w:bCs/>
          <w:sz w:val="24"/>
          <w:szCs w:val="24"/>
        </w:rPr>
        <w:t xml:space="preserve"> Classifications</w:t>
      </w:r>
    </w:p>
    <w:p w14:paraId="72650914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91A40CC" w14:textId="77777777" w:rsidR="006B7A7D" w:rsidRPr="00D317FA" w:rsidRDefault="006B7A7D" w:rsidP="006B7A7D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317FA">
        <w:rPr>
          <w:rFonts w:ascii="Times New Roman" w:hAnsi="Times New Roman" w:cs="Times New Roman"/>
          <w:b/>
          <w:bCs/>
          <w:sz w:val="24"/>
          <w:szCs w:val="24"/>
        </w:rPr>
        <w:t>MDD-W food groups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D317FA">
        <w:rPr>
          <w:rFonts w:ascii="Times New Roman" w:hAnsi="Times New Roman" w:cs="Times New Roman"/>
          <w:b/>
          <w:bCs/>
          <w:sz w:val="24"/>
          <w:szCs w:val="24"/>
        </w:rPr>
        <w:t xml:space="preserve"> matched to Women’s DQQ questionnaire item numbers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4160"/>
        <w:gridCol w:w="5184"/>
      </w:tblGrid>
      <w:tr w:rsidR="006B7A7D" w:rsidRPr="00C9348E" w14:paraId="7307CBF0" w14:textId="77777777" w:rsidTr="00246E87">
        <w:trPr>
          <w:trHeight w:val="315"/>
        </w:trPr>
        <w:tc>
          <w:tcPr>
            <w:tcW w:w="2226" w:type="pct"/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4A7C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MDD-W Food Groups</w:t>
            </w:r>
          </w:p>
        </w:tc>
        <w:tc>
          <w:tcPr>
            <w:tcW w:w="2774" w:type="pct"/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4623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Diet Quality Questionnaire item numbers</w:t>
            </w:r>
          </w:p>
        </w:tc>
      </w:tr>
      <w:tr w:rsidR="006B7A7D" w:rsidRPr="00C9348E" w14:paraId="4AC997DD" w14:textId="77777777" w:rsidTr="00246E87">
        <w:trPr>
          <w:trHeight w:val="780"/>
        </w:trPr>
        <w:tc>
          <w:tcPr>
            <w:tcW w:w="222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7A3B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1: Grains, white roots and tubers, and plantains</w:t>
            </w:r>
          </w:p>
        </w:tc>
        <w:tc>
          <w:tcPr>
            <w:tcW w:w="2774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12C5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1: Foods made from grains</w:t>
            </w:r>
          </w:p>
          <w:p w14:paraId="41CF565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2: Whole grains</w:t>
            </w:r>
          </w:p>
          <w:p w14:paraId="4A30BCD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3: White roots/tubers</w:t>
            </w:r>
          </w:p>
        </w:tc>
      </w:tr>
      <w:tr w:rsidR="006B7A7D" w:rsidRPr="00C9348E" w14:paraId="59654E10" w14:textId="77777777" w:rsidTr="00246E87">
        <w:trPr>
          <w:trHeight w:val="315"/>
        </w:trPr>
        <w:tc>
          <w:tcPr>
            <w:tcW w:w="222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3DA9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2: Pulses (beans, peas, and lentils)</w:t>
            </w:r>
          </w:p>
        </w:tc>
        <w:tc>
          <w:tcPr>
            <w:tcW w:w="2774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6B75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4: Legumes</w:t>
            </w:r>
          </w:p>
        </w:tc>
      </w:tr>
      <w:tr w:rsidR="006B7A7D" w:rsidRPr="00C9348E" w14:paraId="62340C46" w14:textId="77777777" w:rsidTr="00246E87">
        <w:trPr>
          <w:trHeight w:val="315"/>
        </w:trPr>
        <w:tc>
          <w:tcPr>
            <w:tcW w:w="222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0AF8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3: Nuts and seeds</w:t>
            </w:r>
          </w:p>
        </w:tc>
        <w:tc>
          <w:tcPr>
            <w:tcW w:w="2774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9ACB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21: Nuts and seeds</w:t>
            </w:r>
          </w:p>
        </w:tc>
      </w:tr>
      <w:tr w:rsidR="006B7A7D" w:rsidRPr="00C9348E" w14:paraId="556D7FDF" w14:textId="77777777" w:rsidTr="00246E87">
        <w:trPr>
          <w:trHeight w:val="780"/>
        </w:trPr>
        <w:tc>
          <w:tcPr>
            <w:tcW w:w="222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7B5D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4: Milk and milk products</w:t>
            </w:r>
          </w:p>
        </w:tc>
        <w:tc>
          <w:tcPr>
            <w:tcW w:w="2774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6EB5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14: Cheese</w:t>
            </w:r>
          </w:p>
          <w:p w14:paraId="69CF4F5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15: Yogurt</w:t>
            </w:r>
          </w:p>
          <w:p w14:paraId="512361D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25: Milk from animals</w:t>
            </w:r>
          </w:p>
        </w:tc>
      </w:tr>
      <w:tr w:rsidR="006B7A7D" w:rsidRPr="00C9348E" w14:paraId="49406C0B" w14:textId="77777777" w:rsidTr="00246E87">
        <w:trPr>
          <w:trHeight w:val="1245"/>
        </w:trPr>
        <w:tc>
          <w:tcPr>
            <w:tcW w:w="222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F772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5: Meat, poultry, and fish</w:t>
            </w:r>
          </w:p>
        </w:tc>
        <w:tc>
          <w:tcPr>
            <w:tcW w:w="2774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A4D7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16: Processed meats</w:t>
            </w:r>
          </w:p>
          <w:p w14:paraId="3A1B6AB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17: Unprocessed red meat (ruminants)</w:t>
            </w:r>
          </w:p>
          <w:p w14:paraId="48DA7C3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18: Unprocessed red meat (non-ruminant)</w:t>
            </w:r>
          </w:p>
          <w:p w14:paraId="00DC6CF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19: Poultry</w:t>
            </w:r>
          </w:p>
          <w:p w14:paraId="234C82B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20: Fish and seafood</w:t>
            </w:r>
          </w:p>
        </w:tc>
      </w:tr>
      <w:tr w:rsidR="006B7A7D" w:rsidRPr="00C9348E" w14:paraId="23497963" w14:textId="77777777" w:rsidTr="00246E87">
        <w:trPr>
          <w:trHeight w:val="315"/>
        </w:trPr>
        <w:tc>
          <w:tcPr>
            <w:tcW w:w="222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7DD01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6: Eggs</w:t>
            </w:r>
          </w:p>
        </w:tc>
        <w:tc>
          <w:tcPr>
            <w:tcW w:w="2774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55F6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13: Eggs</w:t>
            </w:r>
          </w:p>
        </w:tc>
      </w:tr>
      <w:tr w:rsidR="006B7A7D" w:rsidRPr="00C9348E" w14:paraId="60E548A1" w14:textId="77777777" w:rsidTr="00246E87">
        <w:trPr>
          <w:trHeight w:val="315"/>
        </w:trPr>
        <w:tc>
          <w:tcPr>
            <w:tcW w:w="222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2A0A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7: Dark green leafy vegetables</w:t>
            </w:r>
          </w:p>
        </w:tc>
        <w:tc>
          <w:tcPr>
            <w:tcW w:w="2774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B2B9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6: Dark green leafy vegetables</w:t>
            </w:r>
          </w:p>
        </w:tc>
      </w:tr>
      <w:tr w:rsidR="006B7A7D" w:rsidRPr="00C9348E" w14:paraId="6E4D37DD" w14:textId="77777777" w:rsidTr="00246E87">
        <w:trPr>
          <w:trHeight w:val="540"/>
        </w:trPr>
        <w:tc>
          <w:tcPr>
            <w:tcW w:w="222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0287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8: 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itamin A-rich fruits and vegetables</w:t>
            </w:r>
          </w:p>
        </w:tc>
        <w:tc>
          <w:tcPr>
            <w:tcW w:w="2774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D779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5: Vitamin A-rich orange vegetables</w:t>
            </w:r>
          </w:p>
          <w:p w14:paraId="0AA16FD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8: Vitamin A-rich fruits</w:t>
            </w:r>
          </w:p>
        </w:tc>
      </w:tr>
      <w:tr w:rsidR="006B7A7D" w:rsidRPr="00C9348E" w14:paraId="7C270EFB" w14:textId="77777777" w:rsidTr="00246E87">
        <w:trPr>
          <w:trHeight w:val="315"/>
        </w:trPr>
        <w:tc>
          <w:tcPr>
            <w:tcW w:w="222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51D8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9: Other vegetables</w:t>
            </w:r>
          </w:p>
        </w:tc>
        <w:tc>
          <w:tcPr>
            <w:tcW w:w="2774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ADB2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7: Other vegetables</w:t>
            </w:r>
          </w:p>
        </w:tc>
      </w:tr>
      <w:tr w:rsidR="006B7A7D" w:rsidRPr="00C9348E" w14:paraId="4C66560E" w14:textId="77777777" w:rsidTr="00246E87">
        <w:trPr>
          <w:trHeight w:val="540"/>
        </w:trPr>
        <w:tc>
          <w:tcPr>
            <w:tcW w:w="222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6B7E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10: Other fruits</w:t>
            </w:r>
          </w:p>
        </w:tc>
        <w:tc>
          <w:tcPr>
            <w:tcW w:w="2774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926F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9: Citrus</w:t>
            </w:r>
          </w:p>
          <w:p w14:paraId="3CD82DE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10: Other fruits</w:t>
            </w:r>
          </w:p>
        </w:tc>
      </w:tr>
    </w:tbl>
    <w:p w14:paraId="0D002E15" w14:textId="77777777" w:rsidR="006B7A7D" w:rsidRPr="00DD391E" w:rsidRDefault="006B7A7D" w:rsidP="006B7A7D">
      <w:pPr>
        <w:pStyle w:val="NoSpacing"/>
        <w:rPr>
          <w:rFonts w:ascii="Times New Roman" w:hAnsi="Times New Roman" w:cs="Times New Roman"/>
          <w:sz w:val="18"/>
          <w:szCs w:val="18"/>
        </w:rPr>
      </w:pPr>
      <w:bookmarkStart w:id="0" w:name="_heading=h.4bd8y3gv1d2c" w:colFirst="0" w:colLast="0"/>
      <w:bookmarkEnd w:id="0"/>
      <w:r w:rsidRPr="00DD391E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17</w:t>
      </w:r>
      <w:r w:rsidRPr="00DD391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AF48AAF" w14:textId="53631A6D" w:rsidR="006B7A7D" w:rsidRPr="00DD391E" w:rsidRDefault="006B7A7D" w:rsidP="006B7A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D391E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†</w:t>
      </w:r>
      <w:r w:rsidRPr="004F02E0">
        <w:rPr>
          <w:rFonts w:ascii="Times New Roman" w:hAnsi="Times New Roman" w:cs="Times New Roman"/>
          <w:sz w:val="18"/>
          <w:szCs w:val="18"/>
        </w:rPr>
        <w:t>3</w:t>
      </w:r>
      <w:r w:rsidR="002B551C" w:rsidRPr="004F02E0">
        <w:rPr>
          <w:rFonts w:ascii="Times New Roman" w:hAnsi="Times New Roman" w:cs="Times New Roman"/>
          <w:sz w:val="18"/>
          <w:szCs w:val="18"/>
        </w:rPr>
        <w:t>4</w:t>
      </w:r>
    </w:p>
    <w:p w14:paraId="7279381C" w14:textId="77777777" w:rsidR="006B7A7D" w:rsidRPr="00C9348E" w:rsidRDefault="006B7A7D" w:rsidP="006B7A7D">
      <w:pPr>
        <w:pStyle w:val="Heading2"/>
        <w:keepNext w:val="0"/>
        <w:keepLines w:val="0"/>
        <w:spacing w:before="360" w:after="8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348E">
        <w:rPr>
          <w:rFonts w:ascii="Times New Roman" w:hAnsi="Times New Roman" w:cs="Times New Roman"/>
          <w:sz w:val="24"/>
          <w:szCs w:val="24"/>
        </w:rPr>
        <w:t>MDD food groups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9348E">
        <w:rPr>
          <w:rFonts w:ascii="Times New Roman" w:hAnsi="Times New Roman" w:cs="Times New Roman"/>
          <w:sz w:val="24"/>
          <w:szCs w:val="24"/>
        </w:rPr>
        <w:t xml:space="preserve"> matched to Infants and Young Children’s DQQ questionnaire item numbers</w:t>
      </w:r>
      <w:r>
        <w:rPr>
          <w:rFonts w:ascii="Times New Roman" w:hAnsi="Times New Roman" w:cs="Times New Roman"/>
          <w:b w:val="0"/>
          <w:bCs/>
          <w:sz w:val="24"/>
          <w:szCs w:val="24"/>
          <w:vertAlign w:val="superscript"/>
        </w:rPr>
        <w:t>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4893"/>
        <w:gridCol w:w="4451"/>
      </w:tblGrid>
      <w:tr w:rsidR="006B7A7D" w:rsidRPr="00C9348E" w14:paraId="39651DB6" w14:textId="77777777" w:rsidTr="00246E87">
        <w:trPr>
          <w:trHeight w:val="315"/>
        </w:trPr>
        <w:tc>
          <w:tcPr>
            <w:tcW w:w="2618" w:type="pct"/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A708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MDD Food Groups</w:t>
            </w:r>
          </w:p>
        </w:tc>
        <w:tc>
          <w:tcPr>
            <w:tcW w:w="2382" w:type="pct"/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6BA35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IYC Diet Quality Questionnaire item numbers</w:t>
            </w:r>
          </w:p>
        </w:tc>
      </w:tr>
      <w:tr w:rsidR="006B7A7D" w:rsidRPr="00C9348E" w14:paraId="694E13E5" w14:textId="77777777" w:rsidTr="00246E87">
        <w:trPr>
          <w:trHeight w:val="315"/>
        </w:trPr>
        <w:tc>
          <w:tcPr>
            <w:tcW w:w="2618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1AD4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1: Breast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r w:rsidRPr="00CF20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ɪ</w:t>
            </w:r>
            <w:proofErr w:type="spellEnd"/>
          </w:p>
        </w:tc>
        <w:tc>
          <w:tcPr>
            <w:tcW w:w="2382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2492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4: Breast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</w:p>
        </w:tc>
      </w:tr>
      <w:tr w:rsidR="006B7A7D" w:rsidRPr="00C9348E" w14:paraId="1B7D1BCF" w14:textId="77777777" w:rsidTr="00246E87">
        <w:trPr>
          <w:trHeight w:val="780"/>
        </w:trPr>
        <w:tc>
          <w:tcPr>
            <w:tcW w:w="2618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E1C2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2: Grains, roots, tubers, and plantains</w:t>
            </w:r>
          </w:p>
        </w:tc>
        <w:tc>
          <w:tcPr>
            <w:tcW w:w="2382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A9D1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7.1: Foods made from grains</w:t>
            </w:r>
          </w:p>
          <w:p w14:paraId="211A747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7.2: Whole grains</w:t>
            </w:r>
          </w:p>
          <w:p w14:paraId="0EF3011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7.3: White roots/tubers</w:t>
            </w:r>
          </w:p>
        </w:tc>
      </w:tr>
      <w:tr w:rsidR="006B7A7D" w:rsidRPr="00C9348E" w14:paraId="34AB0D39" w14:textId="77777777" w:rsidTr="00246E87">
        <w:trPr>
          <w:trHeight w:val="305"/>
        </w:trPr>
        <w:tc>
          <w:tcPr>
            <w:tcW w:w="2618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088E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3: Pulses (beans, peas, and lentils); nuts; and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seeds</w:t>
            </w:r>
          </w:p>
        </w:tc>
        <w:tc>
          <w:tcPr>
            <w:tcW w:w="2382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FC77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7.4: Legumes</w:t>
            </w:r>
          </w:p>
          <w:p w14:paraId="08836AF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7.21: Nuts and seeds</w:t>
            </w:r>
          </w:p>
        </w:tc>
      </w:tr>
      <w:tr w:rsidR="006B7A7D" w:rsidRPr="00C9348E" w14:paraId="19417DA6" w14:textId="77777777" w:rsidTr="00246E87">
        <w:trPr>
          <w:trHeight w:val="1005"/>
        </w:trPr>
        <w:tc>
          <w:tcPr>
            <w:tcW w:w="2618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2723D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4: Dairy products (milk, infant formula, yogurt, cheese)</w:t>
            </w:r>
          </w:p>
        </w:tc>
        <w:tc>
          <w:tcPr>
            <w:tcW w:w="2382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6CAA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6B: Infant formula</w:t>
            </w:r>
          </w:p>
          <w:p w14:paraId="34E9DA9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6C.25: Milk from animals</w:t>
            </w:r>
          </w:p>
          <w:p w14:paraId="0A74807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7.14: Cheese</w:t>
            </w:r>
          </w:p>
          <w:p w14:paraId="32704CD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7.15: Yogurt</w:t>
            </w:r>
          </w:p>
        </w:tc>
      </w:tr>
      <w:tr w:rsidR="006B7A7D" w:rsidRPr="00C9348E" w14:paraId="7448302C" w14:textId="77777777" w:rsidTr="00246E87">
        <w:trPr>
          <w:trHeight w:val="1470"/>
        </w:trPr>
        <w:tc>
          <w:tcPr>
            <w:tcW w:w="2618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E081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5: Flesh foods (meat, fish, poultry, organ meats)</w:t>
            </w:r>
          </w:p>
        </w:tc>
        <w:tc>
          <w:tcPr>
            <w:tcW w:w="2382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0962C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7org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Organ meats</w:t>
            </w:r>
          </w:p>
          <w:p w14:paraId="4920236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7.16: Processed meats</w:t>
            </w:r>
          </w:p>
          <w:p w14:paraId="70FAC5A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7.17: Unprocessed red meat (ruminants)</w:t>
            </w:r>
          </w:p>
          <w:p w14:paraId="5F7DDAC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7.18: Unprocessed red meat (non-ruminant)</w:t>
            </w:r>
          </w:p>
          <w:p w14:paraId="7A3F043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7.19: Poultry</w:t>
            </w:r>
          </w:p>
          <w:p w14:paraId="5E90CE5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7.20: Fish and seafood</w:t>
            </w:r>
          </w:p>
        </w:tc>
      </w:tr>
      <w:tr w:rsidR="006B7A7D" w:rsidRPr="00C9348E" w14:paraId="0357B71B" w14:textId="77777777" w:rsidTr="00246E87">
        <w:trPr>
          <w:trHeight w:val="315"/>
        </w:trPr>
        <w:tc>
          <w:tcPr>
            <w:tcW w:w="2618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D090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6: Eggs</w:t>
            </w:r>
          </w:p>
        </w:tc>
        <w:tc>
          <w:tcPr>
            <w:tcW w:w="2382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F89D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7.13: Eggs</w:t>
            </w:r>
          </w:p>
        </w:tc>
      </w:tr>
      <w:tr w:rsidR="006B7A7D" w:rsidRPr="00C9348E" w14:paraId="503E97CE" w14:textId="77777777" w:rsidTr="00246E87">
        <w:trPr>
          <w:trHeight w:val="780"/>
        </w:trPr>
        <w:tc>
          <w:tcPr>
            <w:tcW w:w="2618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82A8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7: Vitamin A-rich fruits and vegetables</w:t>
            </w:r>
          </w:p>
        </w:tc>
        <w:tc>
          <w:tcPr>
            <w:tcW w:w="2382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52F5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7.5: Vitamin A-rich orange vegetables</w:t>
            </w:r>
          </w:p>
          <w:p w14:paraId="0E96582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7.6: Dark green leafy vegetables</w:t>
            </w:r>
          </w:p>
          <w:p w14:paraId="38C09C7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7.8: Vitamin A-rich fruits</w:t>
            </w:r>
          </w:p>
        </w:tc>
      </w:tr>
      <w:tr w:rsidR="006B7A7D" w:rsidRPr="00C9348E" w14:paraId="2623667C" w14:textId="77777777" w:rsidTr="00246E87">
        <w:trPr>
          <w:trHeight w:val="780"/>
        </w:trPr>
        <w:tc>
          <w:tcPr>
            <w:tcW w:w="2618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2A43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8: Other fruits and vegetables</w:t>
            </w:r>
          </w:p>
        </w:tc>
        <w:tc>
          <w:tcPr>
            <w:tcW w:w="2382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368F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7.7: Other vegetables</w:t>
            </w:r>
          </w:p>
          <w:p w14:paraId="3B8DA28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7.9: Citrus</w:t>
            </w:r>
          </w:p>
          <w:p w14:paraId="43A182C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7.10: Other fruits</w:t>
            </w:r>
          </w:p>
        </w:tc>
      </w:tr>
    </w:tbl>
    <w:p w14:paraId="371F7A7D" w14:textId="77777777" w:rsidR="006B7A7D" w:rsidRPr="00CF2086" w:rsidRDefault="006B7A7D" w:rsidP="006B7A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CF2086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*</w:t>
      </w:r>
      <w:r>
        <w:rPr>
          <w:rFonts w:ascii="Times New Roman" w:hAnsi="Times New Roman" w:cs="Times New Roman"/>
          <w:sz w:val="18"/>
          <w:szCs w:val="18"/>
        </w:rPr>
        <w:t>18</w:t>
      </w:r>
    </w:p>
    <w:p w14:paraId="4DAAE646" w14:textId="538AADA9" w:rsidR="006B7A7D" w:rsidRPr="004F02E0" w:rsidRDefault="006B7A7D" w:rsidP="006B7A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F02E0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†</w:t>
      </w:r>
      <w:r w:rsidRPr="004F02E0">
        <w:rPr>
          <w:rFonts w:ascii="Times New Roman" w:hAnsi="Times New Roman" w:cs="Times New Roman"/>
          <w:sz w:val="18"/>
          <w:szCs w:val="18"/>
        </w:rPr>
        <w:t>3</w:t>
      </w:r>
      <w:r w:rsidR="002B551C" w:rsidRPr="004F02E0">
        <w:rPr>
          <w:rFonts w:ascii="Times New Roman" w:hAnsi="Times New Roman" w:cs="Times New Roman"/>
          <w:sz w:val="18"/>
          <w:szCs w:val="18"/>
        </w:rPr>
        <w:t>4</w:t>
      </w:r>
    </w:p>
    <w:p w14:paraId="3050F59B" w14:textId="77777777" w:rsidR="006B7A7D" w:rsidRPr="00CF2086" w:rsidRDefault="006B7A7D" w:rsidP="006B7A7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CF2086">
        <w:rPr>
          <w:rFonts w:ascii="Times New Roman" w:hAnsi="Times New Roman" w:cs="Times New Roman"/>
          <w:sz w:val="18"/>
          <w:szCs w:val="18"/>
          <w:vertAlign w:val="superscript"/>
        </w:rPr>
        <w:t>ɪ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CF2086">
        <w:rPr>
          <w:rFonts w:ascii="Times New Roman" w:hAnsi="Times New Roman" w:cs="Times New Roman"/>
          <w:sz w:val="18"/>
          <w:szCs w:val="18"/>
        </w:rPr>
        <w:t>Though not included as one of the 29 DQQ food groups, breast milk was considered its own food group for children in the calculation of MDD.</w:t>
      </w:r>
    </w:p>
    <w:p w14:paraId="2CEAFD8C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  <w:sectPr w:rsidR="006B7A7D" w:rsidRPr="00C9348E" w:rsidSect="00BB5507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E0DAD37" w14:textId="77777777" w:rsidR="006B7A7D" w:rsidRPr="00CE501D" w:rsidRDefault="006B7A7D" w:rsidP="006B7A7D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E501D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Materials 2. Additional Results</w:t>
      </w:r>
    </w:p>
    <w:p w14:paraId="7DBAEA26" w14:textId="77777777" w:rsidR="006B7A7D" w:rsidRPr="00C9348E" w:rsidRDefault="006B7A7D" w:rsidP="006B7A7D">
      <w:pPr>
        <w:pStyle w:val="Heading2"/>
        <w:keepNext w:val="0"/>
        <w:keepLines w:val="0"/>
        <w:spacing w:before="360" w:after="80"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bookmarkStart w:id="1" w:name="_heading=h.t6fw3zrp7wsk" w:colFirst="0" w:colLast="0"/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Table SM 2.1. </w:t>
      </w:r>
      <w:r w:rsidRPr="00C9348E">
        <w:rPr>
          <w:rFonts w:ascii="Times New Roman" w:hAnsi="Times New Roman" w:cs="Times New Roman"/>
          <w:bCs/>
          <w:sz w:val="24"/>
          <w:szCs w:val="24"/>
        </w:rPr>
        <w:t>Percentage of Foods Named in the 24-hour Open Dietary Recalls That Were Not Included in the National-Level Sentinel Food List for the Ten MDD-W Food Groups by Country</w:t>
      </w:r>
    </w:p>
    <w:tbl>
      <w:tblPr>
        <w:tblW w:w="11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4080"/>
        <w:gridCol w:w="4710"/>
      </w:tblGrid>
      <w:tr w:rsidR="006B7A7D" w:rsidRPr="00C9348E" w14:paraId="5072F232" w14:textId="77777777" w:rsidTr="00246E87">
        <w:trPr>
          <w:trHeight w:val="330"/>
          <w:tblHeader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5A57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Food Group</w:t>
            </w:r>
          </w:p>
        </w:tc>
        <w:tc>
          <w:tcPr>
            <w:tcW w:w="4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9DB9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4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0688FD8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MDD-W: </w:t>
            </w: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Percentage of foods named in the 24-hour open dietary recall not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included in</w:t>
            </w: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national-level sentinel food list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B7A7D" w:rsidRPr="00C9348E" w14:paraId="5A1B97D8" w14:textId="77777777" w:rsidTr="00246E87">
        <w:trPr>
          <w:trHeight w:val="330"/>
        </w:trPr>
        <w:tc>
          <w:tcPr>
            <w:tcW w:w="27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2387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Grains, white roots and tubers, and plantains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C448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EDEF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7.14%</w:t>
            </w:r>
          </w:p>
        </w:tc>
      </w:tr>
      <w:tr w:rsidR="006B7A7D" w:rsidRPr="00C9348E" w14:paraId="2137A7FB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209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7587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Malawi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0A3FA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4.17%</w:t>
            </w:r>
          </w:p>
        </w:tc>
      </w:tr>
      <w:tr w:rsidR="006B7A7D" w:rsidRPr="00C9348E" w14:paraId="7E28AD6B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0D4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DD5A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B1DF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41.48%</w:t>
            </w:r>
          </w:p>
        </w:tc>
      </w:tr>
      <w:tr w:rsidR="006B7A7D" w:rsidRPr="00C9348E" w14:paraId="077042F2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1E04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5C7C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D075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43.75%</w:t>
            </w:r>
          </w:p>
        </w:tc>
      </w:tr>
      <w:tr w:rsidR="006B7A7D" w:rsidRPr="00C9348E" w14:paraId="2CD21A1D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EE5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F7804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1F2F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36.67%</w:t>
            </w:r>
          </w:p>
        </w:tc>
      </w:tr>
      <w:tr w:rsidR="006B7A7D" w:rsidRPr="00C9348E" w14:paraId="017967AC" w14:textId="77777777" w:rsidTr="00246E87">
        <w:trPr>
          <w:trHeight w:val="330"/>
        </w:trPr>
        <w:tc>
          <w:tcPr>
            <w:tcW w:w="27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0891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Pulses (beans, peas, and lentils)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8779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1EC0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20.00%</w:t>
            </w:r>
          </w:p>
        </w:tc>
      </w:tr>
      <w:tr w:rsidR="006B7A7D" w:rsidRPr="00C9348E" w14:paraId="3866A575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E6C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37FF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Malawi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0FE8E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76169F8F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548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6269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2933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5.26%</w:t>
            </w:r>
          </w:p>
        </w:tc>
      </w:tr>
      <w:tr w:rsidR="006B7A7D" w:rsidRPr="00C9348E" w14:paraId="47CE6449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377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FEC0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F8E2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28.57%</w:t>
            </w:r>
          </w:p>
        </w:tc>
      </w:tr>
      <w:tr w:rsidR="006B7A7D" w:rsidRPr="00C9348E" w14:paraId="43DCBC4D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1BB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6E59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3D4E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18.18%</w:t>
            </w:r>
          </w:p>
        </w:tc>
      </w:tr>
      <w:tr w:rsidR="006B7A7D" w:rsidRPr="00C9348E" w14:paraId="25AABAD9" w14:textId="77777777" w:rsidTr="00246E87">
        <w:trPr>
          <w:trHeight w:val="330"/>
        </w:trPr>
        <w:tc>
          <w:tcPr>
            <w:tcW w:w="27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0A9F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Nuts and seeds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F55A5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96E3B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3B691978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EE8B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315D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Malawi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2AA78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12.50%</w:t>
            </w:r>
          </w:p>
        </w:tc>
      </w:tr>
      <w:tr w:rsidR="006B7A7D" w:rsidRPr="00C9348E" w14:paraId="504A0612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D22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51FE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58C7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30.77%</w:t>
            </w:r>
          </w:p>
        </w:tc>
      </w:tr>
      <w:tr w:rsidR="006B7A7D" w:rsidRPr="00C9348E" w14:paraId="512ECE80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C8C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DD41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DEB0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</w:tr>
      <w:tr w:rsidR="006B7A7D" w:rsidRPr="00C9348E" w14:paraId="7408EEF7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4E59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954B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4799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</w:tr>
      <w:tr w:rsidR="006B7A7D" w:rsidRPr="00C9348E" w14:paraId="1D66832E" w14:textId="77777777" w:rsidTr="00246E87">
        <w:trPr>
          <w:trHeight w:val="330"/>
        </w:trPr>
        <w:tc>
          <w:tcPr>
            <w:tcW w:w="27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46F9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Milk and milk products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9E96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C877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07D0833F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33B1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F218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Malawi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6CE2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025FFA94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B4C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EBBD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8EB8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2.94%</w:t>
            </w:r>
          </w:p>
        </w:tc>
      </w:tr>
      <w:tr w:rsidR="006B7A7D" w:rsidRPr="00C9348E" w14:paraId="1533461A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A82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6BB65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EEDB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14.29%</w:t>
            </w:r>
          </w:p>
        </w:tc>
      </w:tr>
      <w:tr w:rsidR="006B7A7D" w:rsidRPr="00C9348E" w14:paraId="387F5718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5103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BCD5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282C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4E30DB0B" w14:textId="77777777" w:rsidTr="00246E87">
        <w:trPr>
          <w:trHeight w:val="330"/>
        </w:trPr>
        <w:tc>
          <w:tcPr>
            <w:tcW w:w="27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D0EE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Meat, poultry, and fish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1B64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B373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53BB93D4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0E1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93AB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Malawi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E0DF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5D198519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FB9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AA5F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D29C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6.72%</w:t>
            </w:r>
          </w:p>
        </w:tc>
      </w:tr>
      <w:tr w:rsidR="006B7A7D" w:rsidRPr="00C9348E" w14:paraId="36BAB2E8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F1F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5669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CB57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1.35%</w:t>
            </w:r>
          </w:p>
        </w:tc>
      </w:tr>
      <w:tr w:rsidR="006B7A7D" w:rsidRPr="00C9348E" w14:paraId="63C074F8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40D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AE27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F691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2.90%</w:t>
            </w:r>
          </w:p>
        </w:tc>
      </w:tr>
      <w:tr w:rsidR="006B7A7D" w:rsidRPr="00C9348E" w14:paraId="49AF92D3" w14:textId="77777777" w:rsidTr="00246E87">
        <w:trPr>
          <w:trHeight w:val="330"/>
        </w:trPr>
        <w:tc>
          <w:tcPr>
            <w:tcW w:w="27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43C7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06A0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11B09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0B714A05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094E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7E0DA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Malawi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DC8E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1F10C632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15E3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8008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391CB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4B6403AF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3AE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30F92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408D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2EBD6971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39D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E1B8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3519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102D8444" w14:textId="77777777" w:rsidTr="00246E87">
        <w:trPr>
          <w:trHeight w:val="330"/>
        </w:trPr>
        <w:tc>
          <w:tcPr>
            <w:tcW w:w="27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2E34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Dark green leafy vegetables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4E7D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4FEC6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4E652207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CB7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4845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Malawi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D6ED9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22.22%</w:t>
            </w:r>
          </w:p>
        </w:tc>
      </w:tr>
      <w:tr w:rsidR="006B7A7D" w:rsidRPr="00C9348E" w14:paraId="37D24641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498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C718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AEA7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78EF1C0F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DEFB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26A5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584A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1C59F21D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756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E8669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B503A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7C601B42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113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6313D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FC128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78134F84" w14:textId="77777777" w:rsidTr="00246E87">
        <w:trPr>
          <w:trHeight w:val="330"/>
        </w:trPr>
        <w:tc>
          <w:tcPr>
            <w:tcW w:w="27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2BF1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Other vitamin A-rich fruits and vegetables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9C8F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Malawi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FB65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5F59F943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7D5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ADB7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1C61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33.33%</w:t>
            </w:r>
          </w:p>
        </w:tc>
      </w:tr>
      <w:tr w:rsidR="006B7A7D" w:rsidRPr="00C9348E" w14:paraId="774486A8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582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DCD3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5BD8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20EFC108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D81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4B1C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463A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23E87B56" w14:textId="77777777" w:rsidTr="00246E87">
        <w:trPr>
          <w:trHeight w:val="330"/>
        </w:trPr>
        <w:tc>
          <w:tcPr>
            <w:tcW w:w="27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D0EC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Other vegetables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C849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86E3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33.33%</w:t>
            </w:r>
          </w:p>
        </w:tc>
      </w:tr>
      <w:tr w:rsidR="006B7A7D" w:rsidRPr="00C9348E" w14:paraId="6B1B5EC1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5FC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7C88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Malawi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4144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30.77%</w:t>
            </w:r>
          </w:p>
        </w:tc>
      </w:tr>
      <w:tr w:rsidR="006B7A7D" w:rsidRPr="00C9348E" w14:paraId="441F28A1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065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293D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F6CD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19.44%</w:t>
            </w:r>
          </w:p>
        </w:tc>
      </w:tr>
      <w:tr w:rsidR="006B7A7D" w:rsidRPr="00C9348E" w14:paraId="589F3961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8EF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86C5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0CC6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46.15%</w:t>
            </w:r>
          </w:p>
        </w:tc>
      </w:tr>
      <w:tr w:rsidR="006B7A7D" w:rsidRPr="00C9348E" w14:paraId="7A503534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9188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EC82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1B3E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40.91%</w:t>
            </w:r>
          </w:p>
        </w:tc>
      </w:tr>
      <w:tr w:rsidR="006B7A7D" w:rsidRPr="00C9348E" w14:paraId="5AA4AA58" w14:textId="77777777" w:rsidTr="00246E87">
        <w:trPr>
          <w:trHeight w:val="330"/>
        </w:trPr>
        <w:tc>
          <w:tcPr>
            <w:tcW w:w="27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160F3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Other fruits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3810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A031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25.00%</w:t>
            </w:r>
          </w:p>
        </w:tc>
      </w:tr>
      <w:tr w:rsidR="006B7A7D" w:rsidRPr="00C9348E" w14:paraId="7B8DB4F2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E5E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AE8D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Malawi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4578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3DFAC755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93E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D3B9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52E3D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44.44%</w:t>
            </w:r>
          </w:p>
        </w:tc>
      </w:tr>
      <w:tr w:rsidR="006B7A7D" w:rsidRPr="00C9348E" w14:paraId="4E8A98C8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CBC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EE76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406C6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51.85%</w:t>
            </w:r>
          </w:p>
        </w:tc>
      </w:tr>
      <w:tr w:rsidR="006B7A7D" w:rsidRPr="00C9348E" w14:paraId="2886DF3C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41EE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158A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20FD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40.91%</w:t>
            </w:r>
          </w:p>
        </w:tc>
      </w:tr>
      <w:tr w:rsidR="006B7A7D" w:rsidRPr="00C9348E" w14:paraId="4FF9F5FB" w14:textId="77777777" w:rsidTr="00246E87">
        <w:trPr>
          <w:trHeight w:val="330"/>
        </w:trPr>
        <w:tc>
          <w:tcPr>
            <w:tcW w:w="27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2ECDB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8072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668A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10.17%</w:t>
            </w:r>
          </w:p>
        </w:tc>
      </w:tr>
      <w:tr w:rsidR="006B7A7D" w:rsidRPr="00C9348E" w14:paraId="24D91260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8F2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787E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Malawi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507C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6.67%</w:t>
            </w:r>
          </w:p>
        </w:tc>
      </w:tr>
      <w:tr w:rsidR="006B7A7D" w:rsidRPr="00C9348E" w14:paraId="1AA59924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AA9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83CA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B908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21.60%</w:t>
            </w:r>
          </w:p>
        </w:tc>
      </w:tr>
      <w:tr w:rsidR="006B7A7D" w:rsidRPr="00C9348E" w14:paraId="4726A567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AFB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24E8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AA63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21.88%</w:t>
            </w:r>
          </w:p>
        </w:tc>
      </w:tr>
      <w:tr w:rsidR="006B7A7D" w:rsidRPr="00C9348E" w14:paraId="6745818F" w14:textId="77777777" w:rsidTr="00246E87">
        <w:trPr>
          <w:trHeight w:val="330"/>
        </w:trPr>
        <w:tc>
          <w:tcPr>
            <w:tcW w:w="276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4471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47518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FC00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17.86%</w:t>
            </w:r>
          </w:p>
        </w:tc>
      </w:tr>
    </w:tbl>
    <w:p w14:paraId="708848AD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color w:val="BA0C2F"/>
          <w:sz w:val="24"/>
          <w:szCs w:val="24"/>
        </w:rPr>
      </w:pPr>
    </w:p>
    <w:p w14:paraId="37590D1C" w14:textId="77777777" w:rsidR="006B7A7D" w:rsidRPr="00C9348E" w:rsidRDefault="006B7A7D" w:rsidP="006B7A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348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E58B32D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SM 2.2. 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>Percentage of Foods Named in the 24-Hour Open Dietary Recalls That Were Not Included in the National-Level Sentinel Food List for the Eight MDD Food Groups by Country</w:t>
      </w:r>
    </w:p>
    <w:tbl>
      <w:tblPr>
        <w:tblW w:w="11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4005"/>
        <w:gridCol w:w="4455"/>
      </w:tblGrid>
      <w:tr w:rsidR="006B7A7D" w:rsidRPr="00C9348E" w14:paraId="2E692154" w14:textId="77777777" w:rsidTr="00246E87">
        <w:trPr>
          <w:trHeight w:val="330"/>
          <w:tblHeader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EB48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Food Group</w:t>
            </w:r>
          </w:p>
        </w:tc>
        <w:tc>
          <w:tcPr>
            <w:tcW w:w="4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1014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44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C59DC6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MDD: </w:t>
            </w: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Percentage of foods named in the 24-hour open dietary recall not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included in</w:t>
            </w: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national-level sentinel food list</w:t>
            </w:r>
          </w:p>
        </w:tc>
      </w:tr>
      <w:tr w:rsidR="006B7A7D" w:rsidRPr="00C9348E" w14:paraId="6EC68F6D" w14:textId="77777777" w:rsidTr="00246E87">
        <w:trPr>
          <w:trHeight w:val="330"/>
        </w:trPr>
        <w:tc>
          <w:tcPr>
            <w:tcW w:w="27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0590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Breast milk</w:t>
            </w: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510C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17FF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0622E6CF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361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C128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0860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74A04A99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D370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4678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Benin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75509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76C70372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C8D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6CFD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15E9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340CA873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33F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C22E7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7DA41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58D98AFC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7100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1FBF7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195B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3C006A7D" w14:textId="77777777" w:rsidTr="00246E87">
        <w:trPr>
          <w:trHeight w:val="330"/>
        </w:trPr>
        <w:tc>
          <w:tcPr>
            <w:tcW w:w="27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5C8F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Grains, roots, tubers, and plantains</w:t>
            </w: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EBFA1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E5DA9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9.09%</w:t>
            </w:r>
          </w:p>
        </w:tc>
      </w:tr>
      <w:tr w:rsidR="006B7A7D" w:rsidRPr="00C9348E" w14:paraId="2F44A36D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12C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964BA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23CD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27.27%</w:t>
            </w:r>
          </w:p>
        </w:tc>
      </w:tr>
      <w:tr w:rsidR="006B7A7D" w:rsidRPr="00C9348E" w14:paraId="1B68D416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639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F6D4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Benin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8FF2F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5.26%</w:t>
            </w:r>
          </w:p>
        </w:tc>
      </w:tr>
      <w:tr w:rsidR="006B7A7D" w:rsidRPr="00C9348E" w14:paraId="67577983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081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4D1C3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41835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43.56%</w:t>
            </w:r>
          </w:p>
        </w:tc>
      </w:tr>
      <w:tr w:rsidR="006B7A7D" w:rsidRPr="00C9348E" w14:paraId="07AF5F7C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D948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87F4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8688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45.45%</w:t>
            </w:r>
          </w:p>
        </w:tc>
      </w:tr>
      <w:tr w:rsidR="006B7A7D" w:rsidRPr="00C9348E" w14:paraId="1F4FED71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DA5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BCBB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42D7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39.13%</w:t>
            </w:r>
          </w:p>
        </w:tc>
      </w:tr>
      <w:tr w:rsidR="006B7A7D" w:rsidRPr="00C9348E" w14:paraId="5D15CF8A" w14:textId="77777777" w:rsidTr="00246E87">
        <w:trPr>
          <w:trHeight w:val="330"/>
        </w:trPr>
        <w:tc>
          <w:tcPr>
            <w:tcW w:w="27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4D40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Pulses (beans, peas, and lentils); nuts, and seeds</w:t>
            </w: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6F16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8B71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02481A57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D29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62B6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1B7AE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5.41%</w:t>
            </w:r>
          </w:p>
        </w:tc>
      </w:tr>
      <w:tr w:rsidR="006B7A7D" w:rsidRPr="00C9348E" w14:paraId="124199E9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243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53D0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Benin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4223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108E2FC8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31E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A000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EF51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5.71%</w:t>
            </w:r>
          </w:p>
        </w:tc>
      </w:tr>
      <w:tr w:rsidR="006B7A7D" w:rsidRPr="00C9348E" w14:paraId="38EF7E5D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C1C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D4E87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E832B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30.00%</w:t>
            </w:r>
          </w:p>
        </w:tc>
      </w:tr>
      <w:tr w:rsidR="006B7A7D" w:rsidRPr="00C9348E" w14:paraId="41134DC8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F797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2E51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B01D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50.00%</w:t>
            </w:r>
          </w:p>
        </w:tc>
      </w:tr>
      <w:tr w:rsidR="006B7A7D" w:rsidRPr="00C9348E" w14:paraId="713B3818" w14:textId="77777777" w:rsidTr="00246E87">
        <w:trPr>
          <w:trHeight w:val="330"/>
        </w:trPr>
        <w:tc>
          <w:tcPr>
            <w:tcW w:w="27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BCAF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Dairy products (milk, infant formula, yogurt, cheese)</w:t>
            </w: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690B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AA9A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57BF2EAC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D50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10F9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FF2B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04958DBB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4E6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1CD8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Benin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6C2A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5BA3455D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005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91FC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455F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4A681AB7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F00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E18C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AA13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03C4AC8B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C6D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A9A6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410E0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5A3AA54A" w14:textId="77777777" w:rsidTr="00246E87">
        <w:trPr>
          <w:trHeight w:val="330"/>
        </w:trPr>
        <w:tc>
          <w:tcPr>
            <w:tcW w:w="27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BFD3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Flesh foods (meat, fish, poultry, organ meats)</w:t>
            </w: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E84C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8463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0C60B454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E4B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A42B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DE7C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45428D3F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AC7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03D8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Benin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569A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3CB57913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18D9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12B72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09E57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3.98%</w:t>
            </w:r>
          </w:p>
        </w:tc>
      </w:tr>
      <w:tr w:rsidR="006B7A7D" w:rsidRPr="00C9348E" w14:paraId="105C62E3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9C2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C69B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16A0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221DDEEA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A4C9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A456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571D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3.23%</w:t>
            </w:r>
          </w:p>
        </w:tc>
      </w:tr>
      <w:tr w:rsidR="006B7A7D" w:rsidRPr="00C9348E" w14:paraId="0E7C2F82" w14:textId="77777777" w:rsidTr="00246E87">
        <w:trPr>
          <w:trHeight w:val="330"/>
        </w:trPr>
        <w:tc>
          <w:tcPr>
            <w:tcW w:w="27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D704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83EC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C8DE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1EB37391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533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109C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1D19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07132D42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3AF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520C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Benin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656F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1E8C19FA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E33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79AB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6C54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78291FF6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611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294F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9608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43155045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C296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D838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B987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42BA5C77" w14:textId="77777777" w:rsidTr="00246E87">
        <w:trPr>
          <w:trHeight w:val="330"/>
        </w:trPr>
        <w:tc>
          <w:tcPr>
            <w:tcW w:w="27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539A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Vitamin A-rich fruits and vegetables</w:t>
            </w: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71027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9ABA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61E5A9E6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095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C411D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E0FE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16.67%</w:t>
            </w:r>
          </w:p>
        </w:tc>
      </w:tr>
      <w:tr w:rsidR="006B7A7D" w:rsidRPr="00C9348E" w14:paraId="1CAE2364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BC3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49484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Benin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696A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5.56%</w:t>
            </w:r>
          </w:p>
        </w:tc>
      </w:tr>
      <w:tr w:rsidR="006B7A7D" w:rsidRPr="00C9348E" w14:paraId="063DFEB2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78E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C5F3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D742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18.18%</w:t>
            </w:r>
          </w:p>
        </w:tc>
      </w:tr>
      <w:tr w:rsidR="006B7A7D" w:rsidRPr="00C9348E" w14:paraId="20EC461B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B65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3F68D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4EB8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7.14%</w:t>
            </w:r>
          </w:p>
        </w:tc>
      </w:tr>
      <w:tr w:rsidR="006B7A7D" w:rsidRPr="00C9348E" w14:paraId="6898F8C1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A342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08F4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60E2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78C267AF" w14:textId="77777777" w:rsidTr="00246E87">
        <w:trPr>
          <w:trHeight w:val="330"/>
        </w:trPr>
        <w:tc>
          <w:tcPr>
            <w:tcW w:w="27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BEC1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Other fruits and vegetables</w:t>
            </w: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DF2D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8B22C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18.18%</w:t>
            </w:r>
          </w:p>
        </w:tc>
      </w:tr>
      <w:tr w:rsidR="006B7A7D" w:rsidRPr="00C9348E" w14:paraId="027A590B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AFA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F053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7D24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42.86%</w:t>
            </w:r>
          </w:p>
        </w:tc>
      </w:tr>
      <w:tr w:rsidR="006B7A7D" w:rsidRPr="00C9348E" w14:paraId="4E3C339D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A26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15E7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Benin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15D7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6B7A7D" w:rsidRPr="00C9348E" w14:paraId="7CA8B022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F8A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4311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BA36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23.40%</w:t>
            </w:r>
          </w:p>
        </w:tc>
      </w:tr>
      <w:tr w:rsidR="006B7A7D" w:rsidRPr="00C9348E" w14:paraId="04827122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030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24AE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05E6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41.67%</w:t>
            </w:r>
          </w:p>
        </w:tc>
      </w:tr>
      <w:tr w:rsidR="006B7A7D" w:rsidRPr="00C9348E" w14:paraId="2889B9CF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E56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FF8F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ECCF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30.00%</w:t>
            </w:r>
          </w:p>
        </w:tc>
      </w:tr>
      <w:tr w:rsidR="006B7A7D" w:rsidRPr="00C9348E" w14:paraId="5EF6DDE1" w14:textId="77777777" w:rsidTr="00246E87">
        <w:trPr>
          <w:trHeight w:val="330"/>
        </w:trPr>
        <w:tc>
          <w:tcPr>
            <w:tcW w:w="27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9F5C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6498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08EE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6.52%</w:t>
            </w:r>
          </w:p>
        </w:tc>
      </w:tr>
      <w:tr w:rsidR="006B7A7D" w:rsidRPr="00C9348E" w14:paraId="7F4A52ED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DB4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AB693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154A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17.70%</w:t>
            </w:r>
          </w:p>
        </w:tc>
      </w:tr>
      <w:tr w:rsidR="006B7A7D" w:rsidRPr="00C9348E" w14:paraId="23DC094D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456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EB81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Benin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9FF8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2.67%</w:t>
            </w:r>
          </w:p>
        </w:tc>
      </w:tr>
      <w:tr w:rsidR="006B7A7D" w:rsidRPr="00C9348E" w14:paraId="7EDA2A71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981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A1021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96A9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18.38%</w:t>
            </w:r>
          </w:p>
        </w:tc>
      </w:tr>
      <w:tr w:rsidR="006B7A7D" w:rsidRPr="00C9348E" w14:paraId="450F949E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B353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5B56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E221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20.54%</w:t>
            </w:r>
          </w:p>
        </w:tc>
      </w:tr>
      <w:tr w:rsidR="006B7A7D" w:rsidRPr="00C9348E" w14:paraId="589D2AA8" w14:textId="77777777" w:rsidTr="00246E87">
        <w:trPr>
          <w:trHeight w:val="33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425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E243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  <w:tc>
          <w:tcPr>
            <w:tcW w:w="4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06FC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17.65%</w:t>
            </w:r>
          </w:p>
        </w:tc>
      </w:tr>
    </w:tbl>
    <w:p w14:paraId="207A4606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DDD299A" w14:textId="77777777" w:rsidR="006B7A7D" w:rsidRPr="00C9348E" w:rsidRDefault="006B7A7D" w:rsidP="006B7A7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eading=h.uo8a9l5f0am0" w:colFirst="0" w:colLast="0"/>
      <w:bookmarkEnd w:id="2"/>
      <w:r w:rsidRPr="00C9348E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7891AF1E" w14:textId="77777777" w:rsidR="006B7A7D" w:rsidRPr="00C9348E" w:rsidRDefault="006B7A7D" w:rsidP="006B7A7D">
      <w:pPr>
        <w:pStyle w:val="Heading2"/>
        <w:keepNext w:val="0"/>
        <w:keepLines w:val="0"/>
        <w:spacing w:before="360" w:after="80"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Table SM 2.3. </w:t>
      </w:r>
      <w:r w:rsidRPr="00C9348E">
        <w:rPr>
          <w:rFonts w:ascii="Times New Roman" w:hAnsi="Times New Roman" w:cs="Times New Roman"/>
          <w:bCs/>
          <w:sz w:val="24"/>
          <w:szCs w:val="24"/>
        </w:rPr>
        <w:t>Reported Women’s Consumption of Any Qualifying Food and Reported Consumption of at Least One Sentinel Qualifying Food, by Country and MDD-W Food Groups</w:t>
      </w:r>
    </w:p>
    <w:tbl>
      <w:tblPr>
        <w:tblW w:w="12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1"/>
        <w:gridCol w:w="1131"/>
        <w:gridCol w:w="1132"/>
        <w:gridCol w:w="1132"/>
        <w:gridCol w:w="1132"/>
        <w:gridCol w:w="1132"/>
        <w:gridCol w:w="1132"/>
        <w:gridCol w:w="1132"/>
        <w:gridCol w:w="1132"/>
        <w:gridCol w:w="1132"/>
        <w:gridCol w:w="1132"/>
      </w:tblGrid>
      <w:tr w:rsidR="006B7A7D" w:rsidRPr="00C9348E" w14:paraId="237F00C1" w14:textId="77777777" w:rsidTr="00246E87">
        <w:trPr>
          <w:trHeight w:val="330"/>
          <w:tblHeader/>
        </w:trPr>
        <w:tc>
          <w:tcPr>
            <w:tcW w:w="1131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7F84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Food Groups</w:t>
            </w:r>
          </w:p>
        </w:tc>
        <w:tc>
          <w:tcPr>
            <w:tcW w:w="11319" w:type="dxa"/>
            <w:gridSpan w:val="1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FB8DE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</w:tr>
      <w:tr w:rsidR="006B7A7D" w:rsidRPr="00C9348E" w14:paraId="5F1FD6F3" w14:textId="77777777" w:rsidTr="00246E87">
        <w:trPr>
          <w:trHeight w:val="330"/>
          <w:tblHeader/>
        </w:trPr>
        <w:tc>
          <w:tcPr>
            <w:tcW w:w="11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CA3EF" w14:textId="77777777" w:rsidR="006B7A7D" w:rsidRPr="00C9348E" w:rsidRDefault="006B7A7D" w:rsidP="0024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39EE0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Kenya</w:t>
            </w:r>
          </w:p>
        </w:tc>
        <w:tc>
          <w:tcPr>
            <w:tcW w:w="226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D531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Malawi</w:t>
            </w:r>
          </w:p>
        </w:tc>
        <w:tc>
          <w:tcPr>
            <w:tcW w:w="226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97D4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Colombia</w:t>
            </w:r>
          </w:p>
        </w:tc>
        <w:tc>
          <w:tcPr>
            <w:tcW w:w="226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E9256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Bangladesh ZOI</w:t>
            </w:r>
          </w:p>
        </w:tc>
        <w:tc>
          <w:tcPr>
            <w:tcW w:w="2264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BC05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Bangladesh ZOR</w:t>
            </w:r>
          </w:p>
        </w:tc>
      </w:tr>
      <w:tr w:rsidR="006B7A7D" w:rsidRPr="00C9348E" w14:paraId="7E19A6DE" w14:textId="77777777" w:rsidTr="00246E87">
        <w:trPr>
          <w:trHeight w:val="330"/>
          <w:tblHeader/>
        </w:trPr>
        <w:tc>
          <w:tcPr>
            <w:tcW w:w="11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60B68" w14:textId="77777777" w:rsidR="006B7A7D" w:rsidRPr="00C9348E" w:rsidRDefault="006B7A7D" w:rsidP="0024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9" w:type="dxa"/>
            <w:gridSpan w:val="10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07A89" w14:textId="77777777" w:rsidR="006B7A7D" w:rsidRPr="00C9348E" w:rsidRDefault="006B7A7D" w:rsidP="00246E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% (n) of respondents who consumed…</w:t>
            </w:r>
          </w:p>
        </w:tc>
      </w:tr>
      <w:tr w:rsidR="006B7A7D" w:rsidRPr="00C9348E" w14:paraId="173DECF3" w14:textId="77777777" w:rsidTr="00246E87">
        <w:trPr>
          <w:trHeight w:val="1845"/>
          <w:tblHeader/>
        </w:trPr>
        <w:tc>
          <w:tcPr>
            <w:tcW w:w="11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8F54" w14:textId="77777777" w:rsidR="006B7A7D" w:rsidRPr="00C9348E" w:rsidRDefault="006B7A7D" w:rsidP="0024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E6CF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qualifying foods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65B2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sentinel qualifying foods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4B05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qualifying foods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D5E5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sentinel qualifying foods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8B83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qualifying foods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0384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sentinel qualifying foods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BBFE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qualifying foods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DDF0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sentinel qualifying foods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1EEC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qualifying foods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21CF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sentinel qualifying foods</w:t>
            </w:r>
          </w:p>
        </w:tc>
      </w:tr>
      <w:tr w:rsidR="006B7A7D" w:rsidRPr="00C9348E" w14:paraId="40E0D762" w14:textId="77777777" w:rsidTr="00246E87">
        <w:trPr>
          <w:trHeight w:val="1605"/>
        </w:trPr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7E91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Grains, white roots and tubers, and plantains</w:t>
            </w:r>
          </w:p>
        </w:tc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6D84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90.69% (497)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3CE0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90.69% (497)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27DF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100% (177)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632E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100% (177)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BDC8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99.35% (3,953)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6FBD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99.15% (3,945)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7F25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99.95% (1,941)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908C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99.95% (1,941)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189B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99.93% (1,444)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4D69C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99.86% (1,443)</w:t>
            </w:r>
          </w:p>
        </w:tc>
      </w:tr>
      <w:tr w:rsidR="006B7A7D" w:rsidRPr="00C9348E" w14:paraId="549DD4C2" w14:textId="77777777" w:rsidTr="00246E87">
        <w:trPr>
          <w:trHeight w:val="1095"/>
        </w:trPr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3927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Pulses (beans, peas, and lentils)</w:t>
            </w:r>
          </w:p>
        </w:tc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673C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17.33% (95)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3D0D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17.15% (94)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F892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38.98% (69)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D1D6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38.98% (69)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D741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34.83% (1386)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AC25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34.78% (1384)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F2BD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40.42% (785)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2EBF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37.75% (733)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265E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19.86% (287)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C113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18.89% (273)</w:t>
            </w:r>
          </w:p>
        </w:tc>
      </w:tr>
      <w:tr w:rsidR="006B7A7D" w:rsidRPr="00C9348E" w14:paraId="03871690" w14:textId="77777777" w:rsidTr="00246E87">
        <w:trPr>
          <w:trHeight w:val="600"/>
        </w:trPr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7FC8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Nuts and seeds</w:t>
            </w:r>
          </w:p>
        </w:tc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FB00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6.75% (37)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075A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6.75% (37)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E463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85.88% (152)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938F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84.75% (150)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B85B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1.58% (63)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96A95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1.46% (58)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AFD8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0.88% (17)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C906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0% (0)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CF5B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2.35% (34)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3B6B0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0% (0)</w:t>
            </w:r>
          </w:p>
        </w:tc>
      </w:tr>
      <w:tr w:rsidR="006B7A7D" w:rsidRPr="00C9348E" w14:paraId="43EBFD1F" w14:textId="77777777" w:rsidTr="00246E87">
        <w:trPr>
          <w:trHeight w:val="855"/>
        </w:trPr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94C6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Milk and milk products</w:t>
            </w:r>
          </w:p>
        </w:tc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41CA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52.74% (289)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CE10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52.74% (289)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0BA3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1.13% (2)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44AB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1.13% (2)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33F31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63.71% (2,535)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01059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63.66% (2,533)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FEB4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8.65% (168)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3143C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8.60% (167)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20C5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5.12% (74)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0911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5.12% (74)</w:t>
            </w:r>
          </w:p>
        </w:tc>
      </w:tr>
      <w:tr w:rsidR="006B7A7D" w:rsidRPr="00C9348E" w14:paraId="78A32E6C" w14:textId="77777777" w:rsidTr="00246E87">
        <w:trPr>
          <w:trHeight w:val="855"/>
        </w:trPr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5A643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Meat, poultry, and fish</w:t>
            </w:r>
          </w:p>
        </w:tc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C305D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31.57% (173)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3F8F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31.57% (173)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3499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36.16% (64)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A02B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36.16% (64)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7D5F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89.92% (3,578)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74AE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89.45% (3,559)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15D4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79.20% (1,538)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74531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79.20% (1,538)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3B10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82.49% (1,192)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CC45E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82.15% (1,187)</w:t>
            </w:r>
          </w:p>
        </w:tc>
      </w:tr>
      <w:tr w:rsidR="006B7A7D" w:rsidRPr="00C9348E" w14:paraId="0C05E001" w14:textId="77777777" w:rsidTr="00246E87">
        <w:trPr>
          <w:trHeight w:val="555"/>
        </w:trPr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8CE3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BB38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5.47% (30)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3079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5.47% (30)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681D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2.26% (4)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F330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2.26% (4)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54FF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54.86% (2,183)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886D3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54.86% (2,183)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D3F98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23.48% (456)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8A29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23.48% (456)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30A1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17.92% (259)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7293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17.92% (259)</w:t>
            </w:r>
          </w:p>
        </w:tc>
      </w:tr>
      <w:tr w:rsidR="006B7A7D" w:rsidRPr="00C9348E" w14:paraId="2EADD574" w14:textId="77777777" w:rsidTr="00246E87">
        <w:trPr>
          <w:trHeight w:val="1095"/>
        </w:trPr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F4DE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Dark green leafy vegetables</w:t>
            </w:r>
          </w:p>
        </w:tc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D1C1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61.31% (336)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C8C6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61.31% (336)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24B2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71.19% (126)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297F1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68.93% (122)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E6FF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1.06% (42)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A87A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1.06% (42)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24C6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31.87% (619)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B1E7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31.87% (619)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C4A1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25.33% (366)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246A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25.33% (366)</w:t>
            </w:r>
          </w:p>
        </w:tc>
      </w:tr>
      <w:tr w:rsidR="006B7A7D" w:rsidRPr="00C9348E" w14:paraId="4D4029D4" w14:textId="77777777" w:rsidTr="00246E87">
        <w:trPr>
          <w:trHeight w:val="715"/>
        </w:trPr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299F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Other vitamin A -rich fruits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vegetables</w:t>
            </w:r>
          </w:p>
        </w:tc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3A200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10.95% (60)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B915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10.95% (60)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32DC6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19.21% (34)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DCDD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19.21% (34)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0F291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42.02% (1672)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9469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36.69% (1460)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57E1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12.10% (235)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C25E5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12.10% (235)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B104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5.68% (82)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CE66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5.68% (82)</w:t>
            </w:r>
          </w:p>
        </w:tc>
      </w:tr>
      <w:tr w:rsidR="006B7A7D" w:rsidRPr="00C9348E" w14:paraId="462C3C4E" w14:textId="77777777" w:rsidTr="00246E87">
        <w:trPr>
          <w:trHeight w:val="600"/>
        </w:trPr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1823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Other vegetables</w:t>
            </w:r>
          </w:p>
        </w:tc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CFD1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53.47% (293)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5A93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53.29% (292)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A026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62.15% (110)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B8F6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62.15% (110)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F81AD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52.80% (2,101)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9553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50.29% (2,001)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7CE1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97.99% (1,903)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931E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60.81% (1,181)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AC289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99.52% (1,438)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DC8C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83.32% (1,204)</w:t>
            </w:r>
          </w:p>
        </w:tc>
      </w:tr>
      <w:tr w:rsidR="006B7A7D" w:rsidRPr="00C9348E" w14:paraId="68EFF5B8" w14:textId="77777777" w:rsidTr="00246E87">
        <w:trPr>
          <w:trHeight w:val="600"/>
        </w:trPr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2572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Other fruits</w:t>
            </w:r>
          </w:p>
        </w:tc>
        <w:tc>
          <w:tcPr>
            <w:tcW w:w="113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62C5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18.80% (103)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FCFC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18.43% (101)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3251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10.17% (18)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3B43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10.17% (18)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62E7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35.89% (1,428)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0C4A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31.39% (1,249)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4EA4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26.78% (520)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B59D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24.00% (466)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2569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26.37% (381)</w:t>
            </w:r>
          </w:p>
        </w:tc>
        <w:tc>
          <w:tcPr>
            <w:tcW w:w="1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17FC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25.33% (366)</w:t>
            </w:r>
          </w:p>
        </w:tc>
      </w:tr>
    </w:tbl>
    <w:p w14:paraId="58B27A6B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34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F4E43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03A2FB1" w14:textId="77777777" w:rsidR="006B7A7D" w:rsidRPr="00C9348E" w:rsidRDefault="006B7A7D" w:rsidP="006B7A7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eading=h.pxvjw1wi31fs" w:colFirst="0" w:colLast="0"/>
      <w:bookmarkEnd w:id="3"/>
      <w:r w:rsidRPr="00C9348E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3445A7D" w14:textId="77777777" w:rsidR="006B7A7D" w:rsidRPr="00C9348E" w:rsidRDefault="006B7A7D" w:rsidP="006B7A7D">
      <w:pPr>
        <w:pStyle w:val="Heading2"/>
        <w:keepNext w:val="0"/>
        <w:keepLines w:val="0"/>
        <w:spacing w:before="360" w:after="80" w:line="276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Table SM 2.4. </w:t>
      </w:r>
      <w:r w:rsidRPr="00C9348E">
        <w:rPr>
          <w:rFonts w:ascii="Times New Roman" w:hAnsi="Times New Roman" w:cs="Times New Roman"/>
          <w:bCs/>
          <w:sz w:val="24"/>
          <w:szCs w:val="24"/>
        </w:rPr>
        <w:t>Reported Children’s Consumption of Any Qualifying Food and Reported Consumption of at Least One Sentinel Qualifying Food, by Country and MDD Food Groups</w:t>
      </w:r>
    </w:p>
    <w:tbl>
      <w:tblPr>
        <w:tblW w:w="14580" w:type="dxa"/>
        <w:tblInd w:w="-4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0"/>
        <w:gridCol w:w="1100"/>
        <w:gridCol w:w="1080"/>
        <w:gridCol w:w="1080"/>
        <w:gridCol w:w="1080"/>
        <w:gridCol w:w="1170"/>
        <w:gridCol w:w="1170"/>
        <w:gridCol w:w="1080"/>
        <w:gridCol w:w="1080"/>
        <w:gridCol w:w="1080"/>
        <w:gridCol w:w="1080"/>
        <w:gridCol w:w="1080"/>
        <w:gridCol w:w="1080"/>
      </w:tblGrid>
      <w:tr w:rsidR="006B7A7D" w:rsidRPr="00C9348E" w14:paraId="7A108897" w14:textId="77777777" w:rsidTr="00246E87">
        <w:trPr>
          <w:trHeight w:val="330"/>
          <w:tblHeader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0484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Food Groups</w:t>
            </w:r>
          </w:p>
        </w:tc>
        <w:tc>
          <w:tcPr>
            <w:tcW w:w="13160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2721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</w:tr>
      <w:tr w:rsidR="006B7A7D" w:rsidRPr="00C9348E" w14:paraId="0A2AA2A3" w14:textId="77777777" w:rsidTr="00246E87">
        <w:trPr>
          <w:trHeight w:val="330"/>
          <w:tblHeader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02B0" w14:textId="77777777" w:rsidR="006B7A7D" w:rsidRPr="00C9348E" w:rsidRDefault="006B7A7D" w:rsidP="0024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55014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Kenya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E53B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Nepal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D537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Benin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6DAF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Colombia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BD39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Bangladesh ZOI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0D36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Bangladesh ZOR</w:t>
            </w:r>
          </w:p>
        </w:tc>
      </w:tr>
      <w:tr w:rsidR="006B7A7D" w:rsidRPr="00C9348E" w14:paraId="5A48EAD2" w14:textId="77777777" w:rsidTr="00246E87">
        <w:trPr>
          <w:trHeight w:val="330"/>
          <w:tblHeader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EBA2" w14:textId="77777777" w:rsidR="006B7A7D" w:rsidRPr="00C9348E" w:rsidRDefault="006B7A7D" w:rsidP="0024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0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3563F7" w14:textId="77777777" w:rsidR="006B7A7D" w:rsidRPr="00C9348E" w:rsidRDefault="006B7A7D" w:rsidP="00246E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29">
              <w:rPr>
                <w:rFonts w:ascii="Times New Roman" w:hAnsi="Times New Roman" w:cs="Times New Roman"/>
                <w:b/>
                <w:sz w:val="24"/>
                <w:szCs w:val="24"/>
              </w:rPr>
              <w:t>% (n) of respondents who consumed…</w:t>
            </w:r>
          </w:p>
        </w:tc>
      </w:tr>
      <w:tr w:rsidR="006B7A7D" w:rsidRPr="00C9348E" w14:paraId="04281333" w14:textId="77777777" w:rsidTr="00246E87">
        <w:trPr>
          <w:trHeight w:val="1845"/>
          <w:tblHeader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5704D" w14:textId="77777777" w:rsidR="006B7A7D" w:rsidRPr="00C9348E" w:rsidRDefault="006B7A7D" w:rsidP="0024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2170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qualifying foods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A7EA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sentinel qualifying foods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A747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qualifying foods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C3976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sentinel qualifying foods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3586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qualifying foods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B249B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sentinel qualifying foods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1FDF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qualifying foods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7DD1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sentinel qualifying foods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29B3B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qualifying foods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F733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sentinel qualifying foods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310F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qualifying foods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E434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sentinel qualifying foods</w:t>
            </w:r>
          </w:p>
        </w:tc>
      </w:tr>
      <w:tr w:rsidR="006B7A7D" w:rsidRPr="00C9348E" w14:paraId="3C7568DE" w14:textId="77777777" w:rsidTr="00246E87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5508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Breast milk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F7CC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80.48% (235)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828C1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80.48% (235)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48E2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94.09% (701)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DE1B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94.09% (701)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996E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90.40% (1,130)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FF3B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90.40% (1,130)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48ED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52.25% (813)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98BA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52.25% (813)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F579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81.32% (309)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F1D9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81.32% (309)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FAB8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68.49% (250)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473A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68.49% (250)</w:t>
            </w:r>
          </w:p>
        </w:tc>
      </w:tr>
      <w:tr w:rsidR="006B7A7D" w:rsidRPr="00C9348E" w14:paraId="0310493A" w14:textId="77777777" w:rsidTr="00246E87">
        <w:trPr>
          <w:trHeight w:val="1067"/>
        </w:trPr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4E40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Grains, roots, tubers, and plantains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C3F5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97.95% (286)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727B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97.95% (286)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CAED3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99.20% (739)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B6C7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98.52% (734)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CD30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96.40% (1,205)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82CB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96.40% (1,205)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8A11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97.04% (1,510)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6951D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94.02% (1,463)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6690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64.74% (246)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A7C79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59.21% (225)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0155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67.12% (245)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E8B3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66.03% (241)</w:t>
            </w:r>
          </w:p>
        </w:tc>
      </w:tr>
      <w:tr w:rsidR="006B7A7D" w:rsidRPr="00C9348E" w14:paraId="0F314F16" w14:textId="77777777" w:rsidTr="00246E87">
        <w:trPr>
          <w:trHeight w:val="1605"/>
        </w:trPr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5F40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Pulses (beans, peas, and lentils); nuts; and seeds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FDF6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11.30% (33)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B477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11.30% (33)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2800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88.19% (657)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6121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87.79% (654)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0C0C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24.32% (304)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7009D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24.32% (304)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5CFB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36.12% (562)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DDD0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35.99% (560)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4DE3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11.58% (44)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E805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11.05% (42)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E233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12.06% (44)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A6CE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11.78% (43)</w:t>
            </w:r>
          </w:p>
        </w:tc>
      </w:tr>
      <w:tr w:rsidR="006B7A7D" w:rsidRPr="00C9348E" w14:paraId="1A0FD745" w14:textId="77777777" w:rsidTr="00246E87">
        <w:trPr>
          <w:trHeight w:val="184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3BF0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Dairy products (milk, infant formula, yogurt, cheese)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B5618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42.81% (125)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BC2E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42.81% (125)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FD9C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78.39% (584)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1747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78.39% (584)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CD6C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1.44% (18)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8BEA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1.44% (18)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D6DA2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83.10% (1,293)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B906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83.10% (1,293)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F02B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14.47% (55)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86E7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14.47% (55)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B29D5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4.93% (18)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B628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4.93% (18)</w:t>
            </w:r>
          </w:p>
        </w:tc>
      </w:tr>
      <w:tr w:rsidR="006B7A7D" w:rsidRPr="00C9348E" w14:paraId="66538E10" w14:textId="77777777" w:rsidTr="00246E87">
        <w:trPr>
          <w:trHeight w:val="1354"/>
        </w:trPr>
        <w:tc>
          <w:tcPr>
            <w:tcW w:w="14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2401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Flesh foods (meat, fish, poultry, organ meats)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20A96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32.88% (96)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F134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32.88% (96)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64772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23.76% (177)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C92A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23.77% (177)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3B97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71.48% (898)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EA9B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71.48% (898)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11CF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76.16% (1,185)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0B02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76.09% (1,184)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3B1F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28.16% (107)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0630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28.16% (107)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3996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27.67% (101)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19F9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27.40% (100)</w:t>
            </w:r>
          </w:p>
        </w:tc>
      </w:tr>
      <w:tr w:rsidR="006B7A7D" w:rsidRPr="00C9348E" w14:paraId="2E05BDE1" w14:textId="77777777" w:rsidTr="00246E87">
        <w:trPr>
          <w:trHeight w:val="345"/>
        </w:trPr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DD68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9CB7C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7.88% (23)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38EB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7.88% (23)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5A24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22.15% (165)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F0057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22.15% (165)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E877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1.92%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0976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1.92%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6D582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52.96% (824)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CD00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52.96% (824)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2564E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20.00% (76)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D9D8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20.00% (76)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2390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20.55% (75)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2F03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20.55% (75)</w:t>
            </w:r>
          </w:p>
        </w:tc>
      </w:tr>
      <w:tr w:rsidR="006B7A7D" w:rsidRPr="00C9348E" w14:paraId="2DA826FD" w14:textId="77777777" w:rsidTr="00246E87">
        <w:trPr>
          <w:trHeight w:val="1095"/>
        </w:trPr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2230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Vitamin A–rich fruits and vegetables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77A0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48.29% (141)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1ED6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48.29% (141)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DA0D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33.02% (246)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F83D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29.93% (223)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08F2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72.24% (903)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7023F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64.16% (802)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12E1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63.11% (982)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24DB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58.93% (917)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C877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12.11% (46)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621E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12.11% (46)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022F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9.86% (36)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A3B7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9.86% (36)</w:t>
            </w:r>
          </w:p>
        </w:tc>
      </w:tr>
      <w:tr w:rsidR="006B7A7D" w:rsidRPr="00C9348E" w14:paraId="3D53B69C" w14:textId="77777777" w:rsidTr="00246E87">
        <w:trPr>
          <w:trHeight w:val="855"/>
        </w:trPr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C7AF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 fruits and vegetables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366BB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66.43% (194)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CFFDD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66.43% (194)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AD6B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81.75% (609)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BCC4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76.11% (567)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8703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74.32% (929)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5150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74.32% (929)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B5099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76.09% (1,184)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E6B8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71.85% (1,118)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AF18C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42.11% (160)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6F0E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23.16% (88)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5767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41.92% (153)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7F4A5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20.82% (76)</w:t>
            </w:r>
          </w:p>
        </w:tc>
      </w:tr>
    </w:tbl>
    <w:p w14:paraId="4F9151B1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34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7D709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34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11EAF" w14:textId="77777777" w:rsidR="006B7A7D" w:rsidRPr="00F56ACD" w:rsidRDefault="006B7A7D" w:rsidP="006B7A7D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SM 2.5. 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>MDD-W Among Women 15–49 Years Old by Reported Consumption of Any Qualifying MDD-W Foods and Any Sentinel Qualifying Foods</w:t>
      </w:r>
    </w:p>
    <w:tbl>
      <w:tblPr>
        <w:tblW w:w="13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1320"/>
        <w:gridCol w:w="1245"/>
        <w:gridCol w:w="1260"/>
        <w:gridCol w:w="1275"/>
        <w:gridCol w:w="1275"/>
        <w:gridCol w:w="1275"/>
        <w:gridCol w:w="1260"/>
        <w:gridCol w:w="1380"/>
        <w:gridCol w:w="1410"/>
      </w:tblGrid>
      <w:tr w:rsidR="006B7A7D" w:rsidRPr="00C9348E" w14:paraId="092E5555" w14:textId="77777777" w:rsidTr="00246E87">
        <w:trPr>
          <w:trHeight w:val="315"/>
        </w:trPr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02CBB5" w14:textId="77777777" w:rsidR="006B7A7D" w:rsidRPr="00C9348E" w:rsidRDefault="006B7A7D" w:rsidP="0024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Kenya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DB812" w14:textId="77777777" w:rsidR="006B7A7D" w:rsidRPr="00C9348E" w:rsidRDefault="006B7A7D" w:rsidP="00246E87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Malawi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B68CC" w14:textId="77777777" w:rsidR="006B7A7D" w:rsidRPr="00C9348E" w:rsidRDefault="006B7A7D" w:rsidP="00246E87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Colombia*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04748" w14:textId="77777777" w:rsidR="006B7A7D" w:rsidRPr="00C9348E" w:rsidRDefault="006B7A7D" w:rsidP="00246E87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Bangladesh ZOI*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B61A9" w14:textId="77777777" w:rsidR="006B7A7D" w:rsidRPr="00C9348E" w:rsidRDefault="006B7A7D" w:rsidP="00246E87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Bangladesh ZOR*</w:t>
            </w:r>
          </w:p>
        </w:tc>
      </w:tr>
      <w:tr w:rsidR="006B7A7D" w:rsidRPr="00C9348E" w14:paraId="0FBADA7E" w14:textId="77777777" w:rsidTr="00246E87">
        <w:trPr>
          <w:trHeight w:val="315"/>
        </w:trPr>
        <w:tc>
          <w:tcPr>
            <w:tcW w:w="131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C558D" w14:textId="77777777" w:rsidR="006B7A7D" w:rsidRPr="00C9348E" w:rsidRDefault="006B7A7D" w:rsidP="00246E87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% (95% confidence interval [CI]) of respondents who achieved MDD-W with consumption of…</w:t>
            </w:r>
          </w:p>
        </w:tc>
      </w:tr>
      <w:tr w:rsidR="006B7A7D" w:rsidRPr="00C9348E" w14:paraId="31304642" w14:textId="77777777" w:rsidTr="00246E87">
        <w:trPr>
          <w:trHeight w:val="864"/>
        </w:trPr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5CC63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qualifying foods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C75B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sentinel qualifying foods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D73A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qualifying foods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ABD0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sentinel qualifying foods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1F2E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qualifying foods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1824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sentinel qualifying foods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0CF1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qualifying foods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6712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sentinel qualifying foods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EF313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qualifying foods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40F62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sentinel qualifying foods</w:t>
            </w:r>
          </w:p>
        </w:tc>
      </w:tr>
      <w:tr w:rsidR="006B7A7D" w:rsidRPr="00C9348E" w14:paraId="0E6299A4" w14:textId="77777777" w:rsidTr="00246E87">
        <w:trPr>
          <w:trHeight w:val="780"/>
        </w:trPr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0410C5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26.50%</w:t>
            </w:r>
          </w:p>
          <w:p w14:paraId="4B04114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(22.78%,30.15%)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17EE7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26.30%</w:t>
            </w:r>
          </w:p>
          <w:p w14:paraId="0F23457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(22.59%,29.96%)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2D773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39.60% (32.34%,46.75%)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42882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39.00% (31.80%,46.17%)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6D91CA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56.30% (54.70%,57.79%)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7EBB84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52.60% (51.05%,54.15%)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EC753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36.60% (34.42%,38.70%)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59BD03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25.10% (23.45%,27.00%)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4E37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24.30% (22.08%,26.50%)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885CF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19.80% (17.73%,21.84%)</w:t>
            </w:r>
          </w:p>
        </w:tc>
      </w:tr>
    </w:tbl>
    <w:p w14:paraId="77ACE75D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348E">
        <w:rPr>
          <w:rFonts w:ascii="Times New Roman" w:hAnsi="Times New Roman" w:cs="Times New Roman"/>
          <w:sz w:val="24"/>
          <w:szCs w:val="24"/>
        </w:rPr>
        <w:t xml:space="preserve">* Statistically significant at </w:t>
      </w:r>
      <w:r w:rsidRPr="00FE66C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9348E">
        <w:rPr>
          <w:rFonts w:ascii="Times New Roman" w:hAnsi="Times New Roman" w:cs="Times New Roman"/>
          <w:sz w:val="24"/>
          <w:szCs w:val="24"/>
        </w:rPr>
        <w:t>&lt;0.05</w:t>
      </w:r>
    </w:p>
    <w:p w14:paraId="3F34E33B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A7A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SM 2.6. 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>MDD among Children 6–23 Months by Reported Consumption of Any Qualifying MDD Food and Any Sentinel Qualifying Foods</w:t>
      </w:r>
    </w:p>
    <w:tbl>
      <w:tblPr>
        <w:tblW w:w="12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6B7A7D" w:rsidRPr="00C9348E" w14:paraId="182E24BB" w14:textId="77777777" w:rsidTr="00246E87">
        <w:trPr>
          <w:trHeight w:val="315"/>
        </w:trPr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E1F6E" w14:textId="77777777" w:rsidR="006B7A7D" w:rsidRPr="00C9348E" w:rsidRDefault="006B7A7D" w:rsidP="0024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Kenya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08A65D" w14:textId="77777777" w:rsidR="006B7A7D" w:rsidRPr="00C9348E" w:rsidRDefault="006B7A7D" w:rsidP="00246E87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Nepal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30ABD" w14:textId="77777777" w:rsidR="006B7A7D" w:rsidRPr="00C9348E" w:rsidRDefault="006B7A7D" w:rsidP="00246E87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Benin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FBD0A" w14:textId="77777777" w:rsidR="006B7A7D" w:rsidRPr="00C9348E" w:rsidRDefault="006B7A7D" w:rsidP="00246E87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Colombia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4144D" w14:textId="77777777" w:rsidR="006B7A7D" w:rsidRPr="00C9348E" w:rsidRDefault="006B7A7D" w:rsidP="00246E87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Bangladesh ZOI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BCEEC" w14:textId="77777777" w:rsidR="006B7A7D" w:rsidRPr="00C9348E" w:rsidRDefault="006B7A7D" w:rsidP="00246E87">
            <w:pPr>
              <w:widowControl w:val="0"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Bangladesh ZOR</w:t>
            </w:r>
          </w:p>
        </w:tc>
      </w:tr>
      <w:tr w:rsidR="006B7A7D" w:rsidRPr="00C9348E" w14:paraId="6CAD8C81" w14:textId="77777777" w:rsidTr="00246E87">
        <w:trPr>
          <w:trHeight w:val="315"/>
        </w:trPr>
        <w:tc>
          <w:tcPr>
            <w:tcW w:w="12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43CA1D" w14:textId="77777777" w:rsidR="006B7A7D" w:rsidRPr="00C9348E" w:rsidRDefault="006B7A7D" w:rsidP="00246E8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% (95% CI) of respondents who achieved MDD with consumption of…</w:t>
            </w:r>
          </w:p>
        </w:tc>
      </w:tr>
      <w:tr w:rsidR="006B7A7D" w:rsidRPr="00C9348E" w14:paraId="4029E0A2" w14:textId="77777777" w:rsidTr="00246E87">
        <w:trPr>
          <w:trHeight w:val="1367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4262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qualifying foods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77DC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sentinel qualifying foods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521C0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qualifying foods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B253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sentinel qualifying foods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9FB0E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qualifying foods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52A3C6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sentinel qualifying foods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1C78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qualifying foods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3190B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sentinel qualifying foods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88A4A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qualifying foods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225A89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sentinel qualifying foods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F823D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qualifying foods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4DD4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sentinel qualifying foods</w:t>
            </w:r>
          </w:p>
        </w:tc>
      </w:tr>
      <w:tr w:rsidR="006B7A7D" w:rsidRPr="00C9348E" w14:paraId="3FF1B2B7" w14:textId="77777777" w:rsidTr="00246E87">
        <w:trPr>
          <w:trHeight w:val="540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B79CD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33.90% (28.50%,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39.30%)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9C63DE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33.90% (28.50%,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39.30%)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036E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73.80% (70.70%,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77.00%)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73468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71.00% (67.80%,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74.30%)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2304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61.80% (59.20%,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64.50%)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2097B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56.70% (54.00%,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59.50%)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125B51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74.30% (72.10%,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76.50%)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463600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71.50% (69.30%,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73.80%)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27657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19.70% (15.70%,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23.70%)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D2C75C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11.60% (8.40%,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14.80%)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719DF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8.50% (5.60%,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11.40%)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846D2" w14:textId="77777777" w:rsidR="006B7A7D" w:rsidRPr="00C9348E" w:rsidRDefault="006B7A7D" w:rsidP="00246E87">
            <w:pPr>
              <w:widowControl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6.60% (4.00%,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9.10%)</w:t>
            </w:r>
          </w:p>
        </w:tc>
      </w:tr>
    </w:tbl>
    <w:p w14:paraId="3661FACF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34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FB95A" w14:textId="77777777" w:rsidR="006B7A7D" w:rsidRDefault="006B7A7D" w:rsidP="006B7A7D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A7AA6">
        <w:rPr>
          <w:rFonts w:ascii="Times New Roman" w:hAnsi="Times New Roman" w:cs="Times New Roman"/>
          <w:b/>
          <w:bCs/>
          <w:sz w:val="24"/>
          <w:szCs w:val="24"/>
        </w:rPr>
        <w:t>Supplementary Materials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Consumption of food items not included in national sentinel food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lists</w:t>
      </w:r>
      <w:proofErr w:type="gramEnd"/>
    </w:p>
    <w:p w14:paraId="0CD6AFF4" w14:textId="77777777" w:rsidR="006B7A7D" w:rsidRDefault="006B7A7D" w:rsidP="006B7A7D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8D997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SM 3.1. 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Food Items Listed in the 24-hour Dietary Recalls That Were Not </w:t>
      </w:r>
      <w:r>
        <w:rPr>
          <w:rFonts w:ascii="Times New Roman" w:hAnsi="Times New Roman" w:cs="Times New Roman"/>
          <w:b/>
          <w:bCs/>
          <w:sz w:val="24"/>
          <w:szCs w:val="24"/>
        </w:rPr>
        <w:t>Included in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 the National Sentinel Food Lists by Country and MDD-W/MDD Food Groups</w:t>
      </w: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35"/>
        <w:gridCol w:w="1350"/>
        <w:gridCol w:w="1710"/>
        <w:gridCol w:w="1260"/>
        <w:gridCol w:w="1260"/>
        <w:gridCol w:w="2520"/>
        <w:gridCol w:w="1800"/>
        <w:gridCol w:w="1890"/>
      </w:tblGrid>
      <w:tr w:rsidR="006B7A7D" w:rsidRPr="00C9348E" w14:paraId="642C3FD2" w14:textId="77777777" w:rsidTr="00246E87">
        <w:trPr>
          <w:trHeight w:val="345"/>
          <w:tblHeader/>
        </w:trPr>
        <w:tc>
          <w:tcPr>
            <w:tcW w:w="13225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30474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</w:tr>
      <w:tr w:rsidR="006B7A7D" w:rsidRPr="00C9348E" w14:paraId="1B999FB0" w14:textId="77777777" w:rsidTr="00246E87">
        <w:trPr>
          <w:trHeight w:val="360"/>
          <w:tblHeader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99360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Food Groups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BA831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1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44977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Malawi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3CFA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F30E1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Benin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F836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20A7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ZOI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2892E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Bangladesh ZOR</w:t>
            </w:r>
          </w:p>
        </w:tc>
      </w:tr>
      <w:tr w:rsidR="006B7A7D" w:rsidRPr="00C9348E" w14:paraId="7BB716F6" w14:textId="77777777" w:rsidTr="00246E87">
        <w:trPr>
          <w:trHeight w:val="345"/>
        </w:trPr>
        <w:tc>
          <w:tcPr>
            <w:tcW w:w="1322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FD3A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MDD-W</w:t>
            </w:r>
          </w:p>
        </w:tc>
      </w:tr>
      <w:tr w:rsidR="006B7A7D" w:rsidRPr="00C9348E" w14:paraId="17209B34" w14:textId="77777777" w:rsidTr="00246E87">
        <w:trPr>
          <w:trHeight w:val="1948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8DA3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Grains, white roots and tubers, and plantains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D8841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Whole meal maize</w:t>
            </w:r>
          </w:p>
        </w:tc>
        <w:tc>
          <w:tcPr>
            <w:tcW w:w="1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512A5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Chingoe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maize, white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25BB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147A8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AD761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Processed crackers of various flavors</w:t>
            </w:r>
          </w:p>
          <w:p w14:paraId="0198438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Oats/oatmeal</w:t>
            </w:r>
          </w:p>
          <w:p w14:paraId="4963262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Whole wheat flour</w:t>
            </w:r>
          </w:p>
          <w:p w14:paraId="7BBA672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Pizza dough</w:t>
            </w:r>
          </w:p>
          <w:p w14:paraId="39150E9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Breakfast cereals of various flavors</w:t>
            </w:r>
          </w:p>
          <w:p w14:paraId="77DD068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Corn</w:t>
            </w:r>
          </w:p>
          <w:p w14:paraId="75503CC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Pancake mix</w:t>
            </w:r>
          </w:p>
          <w:p w14:paraId="2239D46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Cornmeal/flour</w:t>
            </w:r>
          </w:p>
          <w:p w14:paraId="1F9628F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Cuchuco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(soup made up of corn, barley/wheat, and beans)</w:t>
            </w:r>
          </w:p>
          <w:p w14:paraId="5EAF6D3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Whole wheat dough</w:t>
            </w:r>
          </w:p>
          <w:p w14:paraId="0AFEBC9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Puff pastry</w:t>
            </w:r>
          </w:p>
          <w:p w14:paraId="6996ABB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Cornmeal dough</w:t>
            </w:r>
          </w:p>
          <w:p w14:paraId="5447C0F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Granola</w:t>
            </w:r>
          </w:p>
          <w:p w14:paraId="5FC3746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Flour tortillas</w:t>
            </w:r>
          </w:p>
          <w:p w14:paraId="6854E8E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Barley</w:t>
            </w:r>
          </w:p>
          <w:p w14:paraId="1C78F30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Plantain flour</w:t>
            </w:r>
          </w:p>
          <w:p w14:paraId="671094C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Turnip</w:t>
            </w:r>
          </w:p>
          <w:p w14:paraId="0228A7C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Granola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  <w:p w14:paraId="6CBA59E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Potato flour</w:t>
            </w:r>
          </w:p>
          <w:p w14:paraId="44190656" w14:textId="77777777" w:rsidR="006B7A7D" w:rsidRPr="00CA3061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A30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Taro</w:t>
            </w:r>
          </w:p>
          <w:p w14:paraId="0F14DA00" w14:textId="77777777" w:rsidR="006B7A7D" w:rsidRPr="00CA3061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A30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Rice </w:t>
            </w:r>
            <w:proofErr w:type="spellStart"/>
            <w:r w:rsidRPr="00CA30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flour</w:t>
            </w:r>
            <w:proofErr w:type="spellEnd"/>
          </w:p>
          <w:p w14:paraId="2DFBF3CA" w14:textId="77777777" w:rsidR="006B7A7D" w:rsidRPr="00CA3061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A30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Red </w:t>
            </w:r>
            <w:proofErr w:type="spellStart"/>
            <w:r w:rsidRPr="00CA30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Achira</w:t>
            </w:r>
            <w:proofErr w:type="spellEnd"/>
            <w:r w:rsidRPr="00CA30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A30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flour</w:t>
            </w:r>
            <w:proofErr w:type="spellEnd"/>
          </w:p>
          <w:p w14:paraId="35C4524B" w14:textId="77777777" w:rsidR="006B7A7D" w:rsidRPr="00CA3061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A30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Infant </w:t>
            </w:r>
            <w:proofErr w:type="spellStart"/>
            <w:r w:rsidRPr="00CA30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cereal</w:t>
            </w:r>
            <w:proofErr w:type="spellEnd"/>
          </w:p>
          <w:p w14:paraId="4795CCC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Yacon</w:t>
            </w:r>
            <w:proofErr w:type="spellEnd"/>
          </w:p>
          <w:p w14:paraId="58DDDDB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Dumpling dough</w:t>
            </w:r>
          </w:p>
          <w:p w14:paraId="528F6CC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Corn tortillas</w:t>
            </w:r>
          </w:p>
          <w:p w14:paraId="634CEA1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Wheat flour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BCEEA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White Atta (wheat flour)</w:t>
            </w:r>
          </w:p>
          <w:p w14:paraId="231CAAB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Rice flour</w:t>
            </w:r>
          </w:p>
          <w:p w14:paraId="1DCE798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Rice bran</w:t>
            </w:r>
          </w:p>
          <w:p w14:paraId="1519600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Taro of various species</w:t>
            </w:r>
          </w:p>
          <w:p w14:paraId="0986A00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Maida (refined wheat flour)</w:t>
            </w:r>
          </w:p>
          <w:p w14:paraId="0CB6D79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Elephant foot yam</w:t>
            </w:r>
          </w:p>
          <w:p w14:paraId="5D79463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Toast</w:t>
            </w:r>
          </w:p>
          <w:p w14:paraId="1086C88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Green banana</w:t>
            </w:r>
          </w:p>
          <w:p w14:paraId="1DC8A1A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Turnip</w:t>
            </w:r>
          </w:p>
          <w:p w14:paraId="34EDD0F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LAL Atta (Wheat flour)</w:t>
            </w:r>
          </w:p>
          <w:p w14:paraId="2275888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Suji (cream of wheat)</w:t>
            </w:r>
          </w:p>
          <w:p w14:paraId="1202F71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Whole wheat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CE2C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White Atta (wheat flour)</w:t>
            </w:r>
          </w:p>
          <w:p w14:paraId="4D23B39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Rice flour</w:t>
            </w:r>
          </w:p>
          <w:p w14:paraId="6DADB1D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Rice bran</w:t>
            </w:r>
          </w:p>
          <w:p w14:paraId="3B8DA82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Taro</w:t>
            </w:r>
          </w:p>
          <w:p w14:paraId="4479C36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Maida (refined wheat flour)</w:t>
            </w:r>
          </w:p>
          <w:p w14:paraId="0E4A265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Elephant foot yam</w:t>
            </w:r>
          </w:p>
          <w:p w14:paraId="4DAD2B2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Toast</w:t>
            </w:r>
          </w:p>
          <w:p w14:paraId="075E1BD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Green banana</w:t>
            </w:r>
          </w:p>
          <w:p w14:paraId="405ECD5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Turnip</w:t>
            </w:r>
          </w:p>
          <w:p w14:paraId="0FF7577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LAL Atta (Wheat flour)</w:t>
            </w:r>
          </w:p>
          <w:p w14:paraId="1EE3758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Suji (cream of wheat)</w:t>
            </w:r>
          </w:p>
        </w:tc>
      </w:tr>
      <w:tr w:rsidR="006B7A7D" w:rsidRPr="00C9348E" w14:paraId="23E9C4E3" w14:textId="77777777" w:rsidTr="00246E87">
        <w:trPr>
          <w:trHeight w:val="1350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EEE79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Pulses (beans, peas, and lentils)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37738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Soybean meat substitute</w:t>
            </w:r>
          </w:p>
        </w:tc>
        <w:tc>
          <w:tcPr>
            <w:tcW w:w="1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8F76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18556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913D9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4964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Soy milk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362C7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Sheem (bean)</w:t>
            </w:r>
          </w:p>
          <w:p w14:paraId="3355733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Bean seed/flat bean</w:t>
            </w:r>
          </w:p>
          <w:p w14:paraId="7031753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Seed</w:t>
            </w:r>
          </w:p>
          <w:p w14:paraId="346BC62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Soybean</w:t>
            </w:r>
          </w:p>
          <w:p w14:paraId="259EB9E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Daler Bori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4E17E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Sheem (bean)</w:t>
            </w:r>
          </w:p>
          <w:p w14:paraId="2FF6C11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Bean seed/flat bean</w:t>
            </w:r>
          </w:p>
          <w:p w14:paraId="285B867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Seed</w:t>
            </w:r>
          </w:p>
          <w:p w14:paraId="5A41A87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Soybean</w:t>
            </w:r>
          </w:p>
        </w:tc>
      </w:tr>
      <w:tr w:rsidR="006B7A7D" w:rsidRPr="00C9348E" w14:paraId="7F854C30" w14:textId="77777777" w:rsidTr="00246E87">
        <w:trPr>
          <w:trHeight w:val="855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330D8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Nuts and seeds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A144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09091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Bambara nuts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AF7A3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0AAB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D1BEF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Cashew, almond,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razil nut, flaxseed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97E21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Badam</w:t>
            </w:r>
          </w:p>
          <w:p w14:paraId="6DC8AC5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Almonds</w:t>
            </w:r>
          </w:p>
          <w:p w14:paraId="46899E9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other seed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94E37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Badam</w:t>
            </w:r>
          </w:p>
          <w:p w14:paraId="72E6137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other seed</w:t>
            </w:r>
          </w:p>
        </w:tc>
      </w:tr>
      <w:tr w:rsidR="006B7A7D" w:rsidRPr="00C9348E" w14:paraId="133528CE" w14:textId="77777777" w:rsidTr="00246E87">
        <w:trPr>
          <w:trHeight w:val="1095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C8C1C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Milk and milk products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BFB2C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399BC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1A49A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8919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4531D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Prenatal and postnatal nutritional shake (mom Similac), bechamel sauce, whey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9671A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Biomil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infant formula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92FE5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A7D" w:rsidRPr="00C9348E" w14:paraId="604292E2" w14:textId="77777777" w:rsidTr="00246E87">
        <w:trPr>
          <w:trHeight w:val="2100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6B135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Meat, poultry, and fish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D1ECC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74CDE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0CFC2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33269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C12F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Bacon, goose, turkey, rabbit, pork liver, chicken neck, duck, goat, lamb, lowland paca (large rodent species), quail, pork kidney, pork small intestines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50A31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Panch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Mishali</w:t>
            </w:r>
            <w:proofErr w:type="spellEnd"/>
          </w:p>
          <w:p w14:paraId="588C770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Buffalo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F15B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Buffalo</w:t>
            </w:r>
          </w:p>
          <w:p w14:paraId="00B0127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Pork</w:t>
            </w:r>
          </w:p>
          <w:p w14:paraId="7DC095D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Panch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Mishali</w:t>
            </w:r>
          </w:p>
        </w:tc>
      </w:tr>
      <w:tr w:rsidR="006B7A7D" w:rsidRPr="00C9348E" w14:paraId="3FC6C6B5" w14:textId="77777777" w:rsidTr="00246E87">
        <w:trPr>
          <w:trHeight w:val="345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09CBA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7BB6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D85E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4607A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0F96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8D76F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195CD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C452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A7D" w:rsidRPr="00C9348E" w14:paraId="60B8AA3C" w14:textId="77777777" w:rsidTr="00246E87">
        <w:trPr>
          <w:trHeight w:val="1095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1F52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Dark green leafy vegetables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E6CC7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3F796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Okra leaves (various cooking methods)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22366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E8F5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1D1E9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2AA27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706B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A7D" w:rsidRPr="00C9348E" w14:paraId="3E25A289" w14:textId="77777777" w:rsidTr="00246E87">
        <w:trPr>
          <w:trHeight w:val="1273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7BC4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 vitamin A-rich fruits and vegetables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ADD82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99E5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C517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DFE4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6FA3A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Tree tomato (tamarillo), banana passionfruit, </w:t>
            </w: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lulo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, Peruvian groundcherry, passionfruit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E7408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A3273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A7D" w:rsidRPr="00C9348E" w14:paraId="1C2D5978" w14:textId="77777777" w:rsidTr="00246E87">
        <w:trPr>
          <w:trHeight w:val="2595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D924F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Other vegetables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6C886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Onion, fresh peas</w:t>
            </w:r>
          </w:p>
        </w:tc>
        <w:tc>
          <w:tcPr>
            <w:tcW w:w="1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B99B6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Onion, fresh pea, red onion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8AA86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BAB9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3C6C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Onion, asparagus, yellow zucchini, chayote, bean sprouts, radish, squash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0CCBB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Onion</w:t>
            </w:r>
          </w:p>
          <w:p w14:paraId="34EFA05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Onion/garlic stalk</w:t>
            </w:r>
          </w:p>
          <w:p w14:paraId="67E61AD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Plantain flower</w:t>
            </w:r>
          </w:p>
          <w:p w14:paraId="01A18F8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Pea</w:t>
            </w:r>
          </w:p>
          <w:p w14:paraId="2E0B7EC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Lottori</w:t>
            </w:r>
            <w:proofErr w:type="spellEnd"/>
          </w:p>
          <w:p w14:paraId="0A0AE77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Snake gourd</w:t>
            </w:r>
          </w:p>
          <w:p w14:paraId="5F5DAEE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Ridge gourd</w:t>
            </w:r>
          </w:p>
          <w:p w14:paraId="280BDC1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Amilla gulo</w:t>
            </w:r>
          </w:p>
          <w:p w14:paraId="6A079D1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Sponge gourd</w:t>
            </w:r>
          </w:p>
          <w:p w14:paraId="412399A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Drumstick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C9C0D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Onion</w:t>
            </w:r>
          </w:p>
          <w:p w14:paraId="0FF865B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Plantain flower</w:t>
            </w:r>
          </w:p>
          <w:p w14:paraId="4762838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Bamboo shoot</w:t>
            </w:r>
          </w:p>
          <w:p w14:paraId="295DBE4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Onion/garlic stalk</w:t>
            </w:r>
          </w:p>
          <w:p w14:paraId="0C59353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Pea</w:t>
            </w:r>
          </w:p>
          <w:p w14:paraId="555A16E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Snake gourd</w:t>
            </w:r>
          </w:p>
          <w:p w14:paraId="7C2E6D8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Amilla gulo</w:t>
            </w:r>
          </w:p>
        </w:tc>
      </w:tr>
      <w:tr w:rsidR="006B7A7D" w:rsidRPr="00C9348E" w14:paraId="64D7A2A6" w14:textId="77777777" w:rsidTr="00246E87">
        <w:trPr>
          <w:trHeight w:val="3600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CE20B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 fruits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906D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Lemon, jackfruit</w:t>
            </w:r>
          </w:p>
        </w:tc>
        <w:tc>
          <w:tcPr>
            <w:tcW w:w="17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70B3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70D6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6A3E5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E6C7E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Blackberry, kiwi, mangosteen, plum, green mango, mamoncillo, cherry, watermelon, feijoa, yellow dragon fruit, maduro, </w:t>
            </w: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pulpa</w:t>
            </w:r>
            <w:proofErr w:type="spellEnd"/>
          </w:p>
          <w:p w14:paraId="0390C90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agraz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berry, </w:t>
            </w: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araza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borojo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, star fruit, tamarind, rose-apple, </w:t>
            </w: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guama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, coconut, wild sweetsop, cashew fruit/cashew apple,</w:t>
            </w:r>
          </w:p>
          <w:p w14:paraId="647C199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dried fruit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EE4A6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Tamarind</w:t>
            </w:r>
          </w:p>
          <w:p w14:paraId="5BA888F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Elephant apple</w:t>
            </w:r>
          </w:p>
          <w:p w14:paraId="6B9B2CC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Pomegranate</w:t>
            </w:r>
          </w:p>
          <w:p w14:paraId="3B114E8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Cucumber</w:t>
            </w:r>
          </w:p>
          <w:p w14:paraId="21FE0CC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Grapes</w:t>
            </w:r>
          </w:p>
          <w:p w14:paraId="2A3CD43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Java apple</w:t>
            </w:r>
          </w:p>
          <w:p w14:paraId="7AA5CBA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  <w:p w14:paraId="4582635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Lemon</w:t>
            </w:r>
          </w:p>
          <w:p w14:paraId="3629D7B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Emblic</w:t>
            </w:r>
            <w:proofErr w:type="spellEnd"/>
          </w:p>
          <w:p w14:paraId="7E469DB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Sapodilla/sapota</w:t>
            </w:r>
          </w:p>
          <w:p w14:paraId="761E565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Wood apple</w:t>
            </w:r>
          </w:p>
          <w:p w14:paraId="04E2489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Other fruit</w:t>
            </w:r>
          </w:p>
          <w:p w14:paraId="78081A6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Asian pears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EAC9A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Tamarind</w:t>
            </w:r>
          </w:p>
          <w:p w14:paraId="6F47B1E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Cucumber</w:t>
            </w:r>
          </w:p>
          <w:p w14:paraId="2C811D1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Wood apple</w:t>
            </w:r>
          </w:p>
          <w:p w14:paraId="70461FD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Pomegranate</w:t>
            </w:r>
          </w:p>
          <w:p w14:paraId="4D3FB00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Grapes</w:t>
            </w:r>
          </w:p>
          <w:p w14:paraId="1F50D66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  <w:p w14:paraId="7B3D3F4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Lemon</w:t>
            </w:r>
          </w:p>
          <w:p w14:paraId="77B139D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Emblic</w:t>
            </w:r>
            <w:proofErr w:type="spellEnd"/>
          </w:p>
          <w:p w14:paraId="6503FB9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Palm</w:t>
            </w:r>
          </w:p>
        </w:tc>
      </w:tr>
      <w:tr w:rsidR="006B7A7D" w:rsidRPr="00C9348E" w14:paraId="536451E9" w14:textId="77777777" w:rsidTr="00246E87">
        <w:trPr>
          <w:trHeight w:val="345"/>
        </w:trPr>
        <w:tc>
          <w:tcPr>
            <w:tcW w:w="13225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7AF7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b/>
                <w:sz w:val="24"/>
                <w:szCs w:val="24"/>
              </w:rPr>
              <w:t>MDD</w:t>
            </w:r>
          </w:p>
        </w:tc>
      </w:tr>
      <w:tr w:rsidR="006B7A7D" w:rsidRPr="00C9348E" w14:paraId="58555E17" w14:textId="77777777" w:rsidTr="00246E87">
        <w:trPr>
          <w:trHeight w:val="345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7290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Breast milk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D625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2359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EAC1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3D883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A04C5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ECBF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040C3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A7D" w:rsidRPr="00C9348E" w14:paraId="2FE70201" w14:textId="77777777" w:rsidTr="00246E87">
        <w:trPr>
          <w:trHeight w:val="418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07767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Grains, roots, tubers, and plantains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58927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Whole meal maize</w:t>
            </w:r>
          </w:p>
        </w:tc>
        <w:tc>
          <w:tcPr>
            <w:tcW w:w="171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F7B3E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BD622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Oats, Popcorn</w:t>
            </w:r>
          </w:p>
          <w:p w14:paraId="6C6A9B8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Muesli Weetabix Infant </w:t>
            </w:r>
            <w:proofErr w:type="gram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cereals</w:t>
            </w:r>
            <w:proofErr w:type="gramEnd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Cereal Vermicelli Semolina Cornflakes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Fusilli pasta </w:t>
            </w: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Nimki</w:t>
            </w:r>
            <w:proofErr w:type="spellEnd"/>
          </w:p>
          <w:p w14:paraId="50DE4AF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Taro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E980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Amaranthus </w:t>
            </w: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cruentus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4A59F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Processed crackers of various flavors</w:t>
            </w:r>
          </w:p>
          <w:p w14:paraId="756B5A6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Oats/oatmeal</w:t>
            </w:r>
          </w:p>
          <w:p w14:paraId="32775E2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Infant cereal</w:t>
            </w:r>
          </w:p>
          <w:p w14:paraId="286313F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Rice flour</w:t>
            </w:r>
          </w:p>
          <w:p w14:paraId="7C02E8B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Corn</w:t>
            </w:r>
          </w:p>
          <w:p w14:paraId="16A68E7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Wheat flour</w:t>
            </w:r>
          </w:p>
          <w:p w14:paraId="0EB4714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Papilla </w:t>
            </w: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Nestum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, crema de arroz</w:t>
            </w:r>
          </w:p>
          <w:p w14:paraId="3B6A88E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Cornmeal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/</w:t>
            </w: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flour</w:t>
            </w:r>
            <w:proofErr w:type="spellEnd"/>
          </w:p>
          <w:p w14:paraId="01131D81" w14:textId="77777777" w:rsidR="006B7A7D" w:rsidRPr="00CA3061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Plantain flour</w:t>
            </w:r>
          </w:p>
          <w:p w14:paraId="555F7C9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Barley</w:t>
            </w:r>
          </w:p>
          <w:p w14:paraId="4B3B4C1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Cuchuco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(soup made up of corn, barley/wheat, and beans)</w:t>
            </w:r>
          </w:p>
          <w:p w14:paraId="3CE35CE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Pizza dough</w:t>
            </w:r>
          </w:p>
          <w:p w14:paraId="79710E5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Yuca starch</w:t>
            </w:r>
          </w:p>
          <w:p w14:paraId="014037C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Flour tortilla</w:t>
            </w:r>
          </w:p>
          <w:p w14:paraId="17A8F09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Pancake mix</w:t>
            </w:r>
          </w:p>
          <w:p w14:paraId="4721964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Granola bar</w:t>
            </w:r>
          </w:p>
          <w:p w14:paraId="6E8F48E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Wheat dough</w:t>
            </w:r>
          </w:p>
          <w:p w14:paraId="09ED522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Whole wheat flour</w:t>
            </w:r>
          </w:p>
          <w:p w14:paraId="7075D33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Taro</w:t>
            </w:r>
          </w:p>
          <w:p w14:paraId="733513D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Yuca flour</w:t>
            </w:r>
          </w:p>
          <w:p w14:paraId="5647DD5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Red achira flour</w:t>
            </w:r>
          </w:p>
          <w:p w14:paraId="1E02A37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Cornmeal dough</w:t>
            </w:r>
          </w:p>
          <w:p w14:paraId="66464F7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Puff pastry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47C4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Green banana</w:t>
            </w:r>
          </w:p>
          <w:p w14:paraId="53FF772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Turnip</w:t>
            </w:r>
          </w:p>
          <w:p w14:paraId="0A8B973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Toast</w:t>
            </w:r>
          </w:p>
          <w:p w14:paraId="2836119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Suji (cream of wheat/barley)</w:t>
            </w:r>
          </w:p>
          <w:p w14:paraId="3D4CE50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Maida (wheat flour without bran)</w:t>
            </w:r>
          </w:p>
          <w:p w14:paraId="49FB395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Rice flour</w:t>
            </w:r>
          </w:p>
          <w:p w14:paraId="45D301B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White Atta (wheat flour)</w:t>
            </w:r>
          </w:p>
          <w:p w14:paraId="4AF4A34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Rice bran</w:t>
            </w:r>
          </w:p>
          <w:p w14:paraId="26292C5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Taro</w:t>
            </w:r>
          </w:p>
          <w:p w14:paraId="1497EDD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Sagu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/sago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8CF75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White Atta (wheat flour)</w:t>
            </w:r>
          </w:p>
          <w:p w14:paraId="71F9F6C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Toast</w:t>
            </w:r>
          </w:p>
          <w:p w14:paraId="1D7D549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Maida (wheat flour without bran)</w:t>
            </w:r>
          </w:p>
          <w:p w14:paraId="6C23CB8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Suji (cream of wheat/barley)</w:t>
            </w:r>
          </w:p>
          <w:p w14:paraId="3444A2C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Rice bran</w:t>
            </w:r>
          </w:p>
          <w:p w14:paraId="4824D1B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Rice flour</w:t>
            </w:r>
          </w:p>
          <w:p w14:paraId="478DCF7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LAL Atta (Wheat flour)</w:t>
            </w:r>
          </w:p>
          <w:p w14:paraId="265BEED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Sagu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/sago</w:t>
            </w:r>
          </w:p>
        </w:tc>
      </w:tr>
      <w:tr w:rsidR="006B7A7D" w:rsidRPr="00C9348E" w14:paraId="0772B632" w14:textId="77777777" w:rsidTr="00246E87">
        <w:trPr>
          <w:trHeight w:val="1605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4ADE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Pulses (beans, peas, and lentils)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nuts and seeds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D0C3C7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34DA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F61D5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Dried pea </w:t>
            </w: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Masaura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15DA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0222C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Soy milk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FD5A6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Sheem (bean)</w:t>
            </w:r>
          </w:p>
          <w:p w14:paraId="1D82E68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Soybean</w:t>
            </w:r>
          </w:p>
          <w:p w14:paraId="41D2CE9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Bean seed/flat bean</w:t>
            </w:r>
          </w:p>
          <w:p w14:paraId="4F4B5E6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Seed</w:t>
            </w:r>
          </w:p>
          <w:p w14:paraId="1970709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Almonds</w:t>
            </w:r>
          </w:p>
          <w:p w14:paraId="099BA03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other seed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5EAF5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Sheem (bean)</w:t>
            </w:r>
          </w:p>
          <w:p w14:paraId="757916A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Bean seed</w:t>
            </w:r>
          </w:p>
          <w:p w14:paraId="41682A5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Flat bean seed</w:t>
            </w:r>
          </w:p>
          <w:p w14:paraId="542E161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Badam</w:t>
            </w:r>
          </w:p>
          <w:p w14:paraId="071338B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Any other seed</w:t>
            </w:r>
          </w:p>
        </w:tc>
      </w:tr>
      <w:tr w:rsidR="006B7A7D" w:rsidRPr="00C9348E" w14:paraId="40FA23A8" w14:textId="77777777" w:rsidTr="00246E87">
        <w:trPr>
          <w:trHeight w:val="1605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C4521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Dairy products (milk, infant formula, yogurt, cheese)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8EF3F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32CF0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D407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E012C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3CBFB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94D47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67C4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A7D" w:rsidRPr="00C9348E" w14:paraId="78DF2A4A" w14:textId="77777777" w:rsidTr="00246E87">
        <w:trPr>
          <w:trHeight w:val="1350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36AD8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Flesh foods (meat, fish, poultry, organ meats)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AC41E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6817C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5DCC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D2A451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F686EC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Bacon, goose, chicken neck, turkey, quail, lowland paca (large rodent species)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3013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72BA5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Pork</w:t>
            </w:r>
          </w:p>
          <w:p w14:paraId="3F63F5F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Panch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Mishali</w:t>
            </w:r>
          </w:p>
        </w:tc>
      </w:tr>
      <w:tr w:rsidR="006B7A7D" w:rsidRPr="00C9348E" w14:paraId="1B96F221" w14:textId="77777777" w:rsidTr="00246E87">
        <w:trPr>
          <w:trHeight w:val="345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664FD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2E29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8ADC9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3DA01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33694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5A70E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A9486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4B30A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A7D" w:rsidRPr="00C9348E" w14:paraId="55B2C18E" w14:textId="77777777" w:rsidTr="00246E87">
        <w:trPr>
          <w:trHeight w:val="1350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3A5F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Vitamin A–rich fruits and vegetables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91F31B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8238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6FDC0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Green onion, lamb's quarter leaves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A1B28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Red pepper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4B922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Tree tomato (tamarillo), </w:t>
            </w: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lulo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, passionfruit, banana passionfruit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3C914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5BA2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A7D" w:rsidRPr="00C9348E" w14:paraId="546BD61F" w14:textId="77777777" w:rsidTr="00246E87">
        <w:trPr>
          <w:trHeight w:val="769"/>
        </w:trPr>
        <w:tc>
          <w:tcPr>
            <w:tcW w:w="1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8538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Other fruits and vegetables</w:t>
            </w:r>
          </w:p>
        </w:tc>
        <w:tc>
          <w:tcPr>
            <w:tcW w:w="13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A48C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Fresh onion, onion tuber</w:t>
            </w:r>
          </w:p>
        </w:tc>
        <w:tc>
          <w:tcPr>
            <w:tcW w:w="1710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77AE9F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2F4E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Strawberry, dried coconut, dried dates, fresh coconut, red onion, button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mushroom, fresh pea, French bean, oyster mushroom, maize, cucumber, capsicum, asparagus, bamboo shoot, </w:t>
            </w: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barela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2A5EBE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817F89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Plum, onion, watermelon, blackberry, leeks, kiwi, </w:t>
            </w: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agraz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 berry, coconut, sweet pepper, mangosteen, yellow zucchini, </w:t>
            </w:r>
            <w:proofErr w:type="spellStart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borojo</w:t>
            </w:r>
            <w:proofErr w:type="spellEnd"/>
            <w:r w:rsidRPr="00C9348E">
              <w:rPr>
                <w:rFonts w:ascii="Times New Roman" w:hAnsi="Times New Roman" w:cs="Times New Roman"/>
                <w:sz w:val="24"/>
                <w:szCs w:val="24"/>
              </w:rPr>
              <w:t xml:space="preserve">, rose-apple, tamarind, green mango, bean sprouts, </w:t>
            </w: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star fruit, chayote, squash, cashew fruit/cashew apple</w:t>
            </w:r>
          </w:p>
        </w:tc>
        <w:tc>
          <w:tcPr>
            <w:tcW w:w="18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065C7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Onion</w:t>
            </w:r>
          </w:p>
          <w:p w14:paraId="48156BAA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Pomegranate</w:t>
            </w:r>
          </w:p>
          <w:p w14:paraId="78D021F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Grapes</w:t>
            </w:r>
          </w:p>
          <w:p w14:paraId="63B3C5F6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Tamarind</w:t>
            </w:r>
          </w:p>
          <w:p w14:paraId="02BE684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Sapodilla/sapota</w:t>
            </w:r>
          </w:p>
          <w:p w14:paraId="5DB33393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  <w:p w14:paraId="3ECE68B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Other fruit</w:t>
            </w:r>
          </w:p>
          <w:p w14:paraId="0F933A6D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Cucumber</w:t>
            </w:r>
          </w:p>
        </w:tc>
        <w:tc>
          <w:tcPr>
            <w:tcW w:w="1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51F32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Onion</w:t>
            </w:r>
          </w:p>
          <w:p w14:paraId="76FA9275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Grapes</w:t>
            </w:r>
          </w:p>
          <w:p w14:paraId="05D195C8" w14:textId="77777777" w:rsidR="006B7A7D" w:rsidRPr="00C9348E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8E">
              <w:rPr>
                <w:rFonts w:ascii="Times New Roman" w:hAnsi="Times New Roman" w:cs="Times New Roman"/>
                <w:sz w:val="24"/>
                <w:szCs w:val="24"/>
              </w:rPr>
              <w:t>Pomegranate</w:t>
            </w:r>
          </w:p>
        </w:tc>
      </w:tr>
    </w:tbl>
    <w:p w14:paraId="48025381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34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A5974" w14:textId="77777777" w:rsidR="006B7A7D" w:rsidRDefault="006B7A7D" w:rsidP="006B7A7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B566598" w14:textId="77777777" w:rsidR="006B7A7D" w:rsidRDefault="006B7A7D" w:rsidP="006B7A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C8469BC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SM 3.2. 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Percentage of Women and Children Who Reported Consuming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pecific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ood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tems </w:t>
      </w:r>
      <w:proofErr w:type="gramStart"/>
      <w:r w:rsidRPr="00C9348E">
        <w:rPr>
          <w:rFonts w:ascii="Times New Roman" w:hAnsi="Times New Roman" w:cs="Times New Roman"/>
          <w:b/>
          <w:bCs/>
          <w:sz w:val="24"/>
          <w:szCs w:val="24"/>
        </w:rPr>
        <w:t>not</w:t>
      </w:r>
      <w:proofErr w:type="gramEnd"/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Included in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ational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evel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entinel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ood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ists for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ood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roups that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onsistently had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igher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ercentages of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oods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 xml:space="preserve">ot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9348E">
        <w:rPr>
          <w:rFonts w:ascii="Times New Roman" w:hAnsi="Times New Roman" w:cs="Times New Roman"/>
          <w:b/>
          <w:bCs/>
          <w:sz w:val="24"/>
          <w:szCs w:val="24"/>
        </w:rPr>
        <w:t>aptured, by Country</w:t>
      </w:r>
    </w:p>
    <w:tbl>
      <w:tblPr>
        <w:tblW w:w="1476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900"/>
        <w:gridCol w:w="1080"/>
        <w:gridCol w:w="810"/>
        <w:gridCol w:w="1065"/>
        <w:gridCol w:w="1005"/>
        <w:gridCol w:w="1080"/>
        <w:gridCol w:w="810"/>
        <w:gridCol w:w="1080"/>
        <w:gridCol w:w="1170"/>
        <w:gridCol w:w="1080"/>
        <w:gridCol w:w="810"/>
        <w:gridCol w:w="1080"/>
        <w:gridCol w:w="810"/>
        <w:gridCol w:w="1080"/>
      </w:tblGrid>
      <w:tr w:rsidR="006B7A7D" w:rsidRPr="00301ED9" w14:paraId="395BB0FE" w14:textId="77777777" w:rsidTr="00246E87">
        <w:trPr>
          <w:trHeight w:val="315"/>
          <w:tblHeader/>
        </w:trPr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9325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Food Groups</w:t>
            </w:r>
          </w:p>
        </w:tc>
        <w:tc>
          <w:tcPr>
            <w:tcW w:w="198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6CA30B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Kenya</w:t>
            </w:r>
          </w:p>
        </w:tc>
        <w:tc>
          <w:tcPr>
            <w:tcW w:w="187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7D7BB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Malawi</w:t>
            </w:r>
          </w:p>
        </w:tc>
        <w:tc>
          <w:tcPr>
            <w:tcW w:w="208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BE8A4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Nepal</w:t>
            </w:r>
          </w:p>
        </w:tc>
        <w:tc>
          <w:tcPr>
            <w:tcW w:w="189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78AEE5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Benin</w:t>
            </w:r>
          </w:p>
        </w:tc>
        <w:tc>
          <w:tcPr>
            <w:tcW w:w="225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A86CC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Colombia</w:t>
            </w:r>
          </w:p>
        </w:tc>
        <w:tc>
          <w:tcPr>
            <w:tcW w:w="189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720078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Bangladesh ZOI</w:t>
            </w:r>
          </w:p>
        </w:tc>
        <w:tc>
          <w:tcPr>
            <w:tcW w:w="189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8FCED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Bangladesh ZOR</w:t>
            </w:r>
          </w:p>
        </w:tc>
      </w:tr>
      <w:tr w:rsidR="006B7A7D" w:rsidRPr="00301ED9" w14:paraId="70CE19B9" w14:textId="77777777" w:rsidTr="00246E87">
        <w:trPr>
          <w:trHeight w:val="1920"/>
          <w:tblHeader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D027" w14:textId="77777777" w:rsidR="006B7A7D" w:rsidRPr="00301ED9" w:rsidRDefault="006B7A7D" w:rsidP="0024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B0D69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Food Item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E3330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Percentage of respondents who reported consuming the food item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E7B32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Food Item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9274B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Percentage of respondents who reported consuming the food item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F56B72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Food Item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7D059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Percentage of respondents who reported consuming the food item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0E1A9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Food Item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8E1000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Percentage of respondents who reported consuming the food item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8905D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Food Item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71ABF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Percentage of respondents who reported consuming the food item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9FEDC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Food Item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2FFDC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Percentage of respondents who reported consuming the food item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E6EC4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Food Item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6C38DC" w14:textId="77777777" w:rsidR="006B7A7D" w:rsidRPr="00301ED9" w:rsidRDefault="006B7A7D" w:rsidP="00246E8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Percentage of respondents who reported consuming the food item</w:t>
            </w:r>
          </w:p>
        </w:tc>
      </w:tr>
      <w:tr w:rsidR="006B7A7D" w:rsidRPr="00301ED9" w14:paraId="68C25904" w14:textId="77777777" w:rsidTr="00246E87">
        <w:trPr>
          <w:trHeight w:val="315"/>
        </w:trPr>
        <w:tc>
          <w:tcPr>
            <w:tcW w:w="13680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CB3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MDD-W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8C96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B7A7D" w:rsidRPr="00301ED9" w14:paraId="3852407A" w14:textId="77777777" w:rsidTr="00246E87">
        <w:trPr>
          <w:trHeight w:val="540"/>
        </w:trPr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DD2F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Calibri" w:hAnsi="Times New Roman" w:cs="Times New Roman"/>
                <w:sz w:val="20"/>
                <w:szCs w:val="20"/>
              </w:rPr>
              <w:t>Grains, roots, tubers, and plantains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1E48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Whole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meal maize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9EB3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250D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Chingowe</w:t>
            </w:r>
            <w:proofErr w:type="spellEnd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, maize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84EFA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2.82%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E98F9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64BC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04F21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C776E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29580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hAnsi="Times New Roman" w:cs="Times New Roman"/>
                <w:sz w:val="20"/>
                <w:szCs w:val="20"/>
              </w:rPr>
              <w:t>Cornmeal/ 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22014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11.68%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784E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Rice 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D2DE7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1.60%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D9D4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Rice 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8689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1.87%</w:t>
            </w:r>
          </w:p>
        </w:tc>
      </w:tr>
      <w:tr w:rsidR="006B7A7D" w:rsidRPr="00301ED9" w14:paraId="4BDE2254" w14:textId="77777777" w:rsidTr="00246E87">
        <w:trPr>
          <w:trHeight w:val="70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624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8504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DB7D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2CEC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49FE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776C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46E8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23B9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5E3F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6F37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Oats/ Oatmeal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C6DE5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3.04%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BAB3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Suji (Cream of wheat)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F3EBA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0.21%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4C9A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Suji (Cream of wheat)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9C16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0.28%</w:t>
            </w:r>
          </w:p>
        </w:tc>
      </w:tr>
      <w:tr w:rsidR="006B7A7D" w:rsidRPr="00301ED9" w14:paraId="48D33DE9" w14:textId="77777777" w:rsidTr="00246E87">
        <w:trPr>
          <w:trHeight w:val="63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BF0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C8CA4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427D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8F8C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C174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5B63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D2BE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39625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E199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79C7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Bore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AD53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2006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Whole wheat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691C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0.57%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3BD7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LAL Atta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8320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0.07%</w:t>
            </w:r>
          </w:p>
        </w:tc>
      </w:tr>
      <w:tr w:rsidR="006B7A7D" w:rsidRPr="00301ED9" w14:paraId="535E8022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DC8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BDCF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813F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1F13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EF38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1CFF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63567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843F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3E11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F66C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Turnip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6D34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255EF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LAL Atta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B8AE2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1.80%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DDD3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White Atta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C791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3.53%</w:t>
            </w:r>
          </w:p>
        </w:tc>
      </w:tr>
      <w:tr w:rsidR="006B7A7D" w:rsidRPr="00301ED9" w14:paraId="106C0B9E" w14:textId="77777777" w:rsidTr="00246E87">
        <w:trPr>
          <w:trHeight w:val="45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803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11B4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0BBF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8345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CFB9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CE38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1FF7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3876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D385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17C3A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Barley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BA2AF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0.33%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F609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White Atta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FA057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12.41%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B0409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Maida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B51C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2.04%</w:t>
            </w:r>
          </w:p>
        </w:tc>
      </w:tr>
      <w:tr w:rsidR="006B7A7D" w:rsidRPr="00301ED9" w14:paraId="7CDE5C2D" w14:textId="77777777" w:rsidTr="00246E87">
        <w:trPr>
          <w:trHeight w:val="154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6703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0B89D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45FE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0672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31B0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030F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406C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656C0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DC03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F444B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hAnsi="Times New Roman" w:cs="Times New Roman"/>
                <w:sz w:val="20"/>
                <w:szCs w:val="20"/>
              </w:rPr>
              <w:t>Cuchuco</w:t>
            </w:r>
            <w:proofErr w:type="spellEnd"/>
            <w:r w:rsidRPr="00301ED9">
              <w:rPr>
                <w:rFonts w:ascii="Times New Roman" w:hAnsi="Times New Roman" w:cs="Times New Roman"/>
                <w:sz w:val="20"/>
                <w:szCs w:val="20"/>
              </w:rPr>
              <w:t xml:space="preserve"> (soup made up of corn, barley/ wheat, and beans)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C090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0.53%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F40DE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Rice bran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5B95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2.78%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3624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Rice bran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EB97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0.21%</w:t>
            </w:r>
          </w:p>
        </w:tc>
      </w:tr>
      <w:tr w:rsidR="006B7A7D" w:rsidRPr="00301ED9" w14:paraId="20520582" w14:textId="77777777" w:rsidTr="00246E87">
        <w:trPr>
          <w:trHeight w:val="87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328E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4F7D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3D4E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C9DA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68FEC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34D2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46DE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E8CD0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0E290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A022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Processed crackers of various types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2A7D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16.16%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D594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Green banana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74D9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0.46%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86E4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Green banana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AC4EA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0.97%</w:t>
            </w:r>
          </w:p>
        </w:tc>
      </w:tr>
      <w:tr w:rsidR="006B7A7D" w:rsidRPr="00301ED9" w14:paraId="103D7CE6" w14:textId="77777777" w:rsidTr="00246E87">
        <w:trPr>
          <w:trHeight w:val="46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FF7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BACE7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EF78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AE98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9CF68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B15E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5005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9BAC6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1C33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BAA2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Rice 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AFCA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B306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Other</w:t>
            </w:r>
            <w:proofErr w:type="gramEnd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item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D309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3.81%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EFCA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Taro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0EA78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1.04%</w:t>
            </w:r>
          </w:p>
        </w:tc>
      </w:tr>
      <w:tr w:rsidR="006B7A7D" w:rsidRPr="00301ED9" w14:paraId="623CD9EC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466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2451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1075B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1C85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EEAE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B55B3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9C7B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EA24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5250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9B10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Wheat 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9BB6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6.60%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63D8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Taro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3FE6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2.42%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26C8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Elephant foot yam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A9E6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0.07%</w:t>
            </w:r>
          </w:p>
        </w:tc>
      </w:tr>
      <w:tr w:rsidR="006B7A7D" w:rsidRPr="00301ED9" w14:paraId="62BFF898" w14:textId="77777777" w:rsidTr="00246E87">
        <w:trPr>
          <w:trHeight w:val="619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109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76E1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7496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73D6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C25A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CAA0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43AF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60C5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832DF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6E22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Corn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DC27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5.02%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A04B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Elephant Foot yam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4481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0.46%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E38D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Turnip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7DA5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0.07%</w:t>
            </w:r>
          </w:p>
        </w:tc>
      </w:tr>
      <w:tr w:rsidR="006B7A7D" w:rsidRPr="00301ED9" w14:paraId="00333419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DA0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90D3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CECB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129D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F6B1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BEB2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83D6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C8B89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F463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5640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Cornmeal dough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B354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1.86%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81C1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Turnip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99D4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3.04%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2A1B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Toast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3319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0.76%</w:t>
            </w:r>
          </w:p>
        </w:tc>
      </w:tr>
      <w:tr w:rsidR="006B7A7D" w:rsidRPr="00301ED9" w14:paraId="7D4AFBCF" w14:textId="77777777" w:rsidTr="00246E87">
        <w:trPr>
          <w:trHeight w:val="55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515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646A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62303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F9D5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5099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EF6D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1A83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04DA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F040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AB25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Taro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8F27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9F1C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Toast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3C5A0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4.99%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5602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6B42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62A9E18C" w14:textId="77777777" w:rsidTr="00246E87">
        <w:trPr>
          <w:trHeight w:val="39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2FC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3ED3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EF76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5B6F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E7C61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837D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2979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2D8C3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8DB1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A9FBB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Yuca 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A66B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0.10%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315A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38B9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1E7EA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E07B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06BD041B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A64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7ECE2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6D95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D13D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FA14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C2AF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9A1D3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F1FF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9486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B67D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Red achira 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A92F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4157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8885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3531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1758F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693BBAE1" w14:textId="77777777" w:rsidTr="00246E87">
        <w:trPr>
          <w:trHeight w:val="39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236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1E49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C055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6D90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1321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AA36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C39A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BB5B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6503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F628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Potato 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3E9A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6806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8009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1BD4F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6947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67A14F1A" w14:textId="77777777" w:rsidTr="00246E87">
        <w:trPr>
          <w:trHeight w:val="39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359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C976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C905D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1BE2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8CF1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D4EA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EC6A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74BF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9AC43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51D6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Pancake mix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612E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0B03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4141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319A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DC2C6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5063D246" w14:textId="77777777" w:rsidTr="00246E87">
        <w:trPr>
          <w:trHeight w:val="39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7BC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E3BC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77B54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348C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BD33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36F9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C3EE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052DD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BC140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92D9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Granola bar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75DB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2F71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F183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1839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166D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0638EBC7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A4C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CBFA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18DE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E037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C8455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1A367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91F3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0727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3995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D95B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Breakfast cereal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5466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0.50%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B9F3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8A04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8C75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4136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2BE545A5" w14:textId="77777777" w:rsidTr="00246E87">
        <w:trPr>
          <w:trHeight w:val="39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9DBE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6FA8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4CD7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AA38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010F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8946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A2DD4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F07A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4F02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EC0C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Granola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617E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0.65%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0376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9A07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DC45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2A9B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6DC1C14E" w14:textId="77777777" w:rsidTr="00246E87">
        <w:trPr>
          <w:trHeight w:val="39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89F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924CA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2810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D8AE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71FE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ED1B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0C85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3013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31AC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76F8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Puff pastry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D839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D84D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6D9E7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5392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FA6E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54196182" w14:textId="77777777" w:rsidTr="00246E87">
        <w:trPr>
          <w:trHeight w:val="39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1B6B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6A406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5675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9553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7AB4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36DE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C3B5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C6AB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C5E11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9129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Flour tortilla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9E4A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0.70%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6637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2A2E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117A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74DB9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587E5380" w14:textId="77777777" w:rsidTr="00246E87">
        <w:trPr>
          <w:trHeight w:val="39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EABC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05B7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52A9C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8B35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55F0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EB9FE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3481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2C53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4EE3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31A3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Corn tortilla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12A8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8B37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F9A7D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87AC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B33C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20567191" w14:textId="77777777" w:rsidTr="00246E87">
        <w:trPr>
          <w:trHeight w:val="39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393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E5D3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A8CC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6868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C3CEA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B757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365B2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3C9D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736C2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08608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Pizza dough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C889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1.99%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BFF50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27B29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9E77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0F5E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078DF850" w14:textId="77777777" w:rsidTr="00246E87">
        <w:trPr>
          <w:trHeight w:val="39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88A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9C19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C37DD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E7FD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BF8F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AA74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FF1D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E031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8E2C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A0648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Plantain 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C608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0400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5720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E58CA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1CF6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4A309806" w14:textId="77777777" w:rsidTr="00246E87">
        <w:trPr>
          <w:trHeight w:val="39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C56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06D3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B83D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7CCDC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EF37D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EFAB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24373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67D7F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49FB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FA41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Yacon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6FAA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BD21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8CD7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FE48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2E66F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373DDF47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1E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7186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0935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2567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BDA7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9BD5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6244F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DA48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9EC51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BAD3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Dumpling dough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1EB9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28691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51BC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18965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D302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3B6BD5E8" w14:textId="77777777" w:rsidTr="00246E87">
        <w:trPr>
          <w:trHeight w:val="540"/>
        </w:trPr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B71B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hAnsi="Times New Roman" w:cs="Times New Roman"/>
                <w:sz w:val="20"/>
                <w:szCs w:val="20"/>
              </w:rPr>
              <w:t>Other vegetables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6924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Onions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5D5D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0.55%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8F66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Onion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2168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5.65%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7009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ED95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44D2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90784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334F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Onion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F3437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21.26%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70095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Flat bean seed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242C9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0.62%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CFAE1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Bamboo shoot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59CC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0.07%</w:t>
            </w:r>
          </w:p>
        </w:tc>
      </w:tr>
      <w:tr w:rsidR="006B7A7D" w:rsidRPr="00301ED9" w14:paraId="6D139227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02C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9F39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Fresh green peas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1303D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0.36%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7C92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C492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F96F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05F4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B3C17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1E58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00B3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Asparagus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C2C2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95C95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Sheem bean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95F1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23.43%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23C2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Flat bean seed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A06C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12.25%</w:t>
            </w:r>
          </w:p>
        </w:tc>
      </w:tr>
      <w:tr w:rsidR="006B7A7D" w:rsidRPr="00301ED9" w14:paraId="5C58B084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DE6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2CF3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3400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B187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7611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51FA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FC112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2AC3B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A3D07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818F3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Chayote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11CD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BF30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Cucumber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6BFF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0.57%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0172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Sheem bean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5805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29.07%</w:t>
            </w:r>
          </w:p>
        </w:tc>
      </w:tr>
      <w:tr w:rsidR="006B7A7D" w:rsidRPr="00301ED9" w14:paraId="38A65ABE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92E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9087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718A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85F9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B8A0F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3EDB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2372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9BDA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ED47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9B6A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Radish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1850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84AC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Sponge gourd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88EBB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6986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Cucumber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17C9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1.94%</w:t>
            </w:r>
          </w:p>
        </w:tc>
      </w:tr>
      <w:tr w:rsidR="006B7A7D" w:rsidRPr="00301ED9" w14:paraId="42DFAB4F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FE5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14F3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88AE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F5BA4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8010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C04B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EC47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3E21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59CE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0BF8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Squash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F882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D8687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Ribbed gourd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D4F1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FEA8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Snake Gourd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4968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0.07%</w:t>
            </w:r>
          </w:p>
        </w:tc>
      </w:tr>
      <w:tr w:rsidR="006B7A7D" w:rsidRPr="00301ED9" w14:paraId="214ECBF7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CF9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892A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BFCC1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6698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A1BB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6B2A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912CE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376C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A15FC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33B5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Bean sprouts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761D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21B05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Drum stick</w:t>
            </w:r>
            <w:proofErr w:type="gramEnd"/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7437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3ECB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Kolar Mocha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E1DE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0.35%</w:t>
            </w:r>
          </w:p>
        </w:tc>
      </w:tr>
      <w:tr w:rsidR="006B7A7D" w:rsidRPr="00301ED9" w14:paraId="4E350A60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856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5226A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2754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A8BC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1EAE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AC5E1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202C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15A2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C0CB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0A90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Yellow zucchini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2A9E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CA35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Snake gourd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3F33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642F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Onion/garlic stalk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3202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0.62%</w:t>
            </w:r>
          </w:p>
        </w:tc>
      </w:tr>
      <w:tr w:rsidR="006B7A7D" w:rsidRPr="00301ED9" w14:paraId="5422F84C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BE41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ADAD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A4DA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31BC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D55A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C59A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9833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C8DF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EBED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EBA82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9EB18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DDF0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Kolar Mocha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154C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0.72%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F06B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Panch</w:t>
            </w:r>
            <w:proofErr w:type="spellEnd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Mishali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1E7B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1.52%</w:t>
            </w:r>
          </w:p>
        </w:tc>
      </w:tr>
      <w:tr w:rsidR="006B7A7D" w:rsidRPr="00301ED9" w14:paraId="0D99C891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C6AE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D097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0D7E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758E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AD1F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6AD9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ECCD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5B43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F924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C522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A8E5F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AB38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Onion/garlic stalk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645D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1.69%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2365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Onion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BEE1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98.13%</w:t>
            </w:r>
          </w:p>
        </w:tc>
      </w:tr>
      <w:tr w:rsidR="006B7A7D" w:rsidRPr="00301ED9" w14:paraId="03EA12B4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1ED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9C18D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1B7D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579E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1C35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FE48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FF06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690E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301C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68312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229F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80B42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Panch</w:t>
            </w:r>
            <w:proofErr w:type="spellEnd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Mishali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D458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0.77%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B1B0A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2B15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608A4C9F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C2A6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489C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6DD5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5BC4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4C4B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1A660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A2A4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50E7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8737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2C20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B1F1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3F82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Onion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3478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94.38%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D018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17EC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4CBCE22C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5AE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6E6CB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E958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CB5A7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9B1A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18FF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CBBF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C3C64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A599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B36B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DF97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944C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Other</w:t>
            </w:r>
            <w:proofErr w:type="gramEnd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item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005E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7FE5C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FFD1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6D5968FF" w14:textId="77777777" w:rsidTr="00246E87">
        <w:trPr>
          <w:trHeight w:val="315"/>
        </w:trPr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DA02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hAnsi="Times New Roman" w:cs="Times New Roman"/>
                <w:sz w:val="20"/>
                <w:szCs w:val="20"/>
              </w:rPr>
              <w:t>Other fruits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34EC4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Jackfruit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934E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FB5A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957F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B02EF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789B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3AD0D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BFF5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F57B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Wild sweetsop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3E5C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32A9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Amilla gulo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66D4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BF98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Amilla gulo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00EE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0.21%</w:t>
            </w:r>
          </w:p>
        </w:tc>
      </w:tr>
      <w:tr w:rsidR="006B7A7D" w:rsidRPr="00301ED9" w14:paraId="539908AA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DE2D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3403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Lemon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38B7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96BD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B896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3DE6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8246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88CF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4662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097C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Araza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C6A0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BED6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Other fruit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03DA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0.10%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9D4F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Wood apple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C8C8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0.07%</w:t>
            </w:r>
          </w:p>
        </w:tc>
      </w:tr>
      <w:tr w:rsidR="006B7A7D" w:rsidRPr="00301ED9" w14:paraId="4E1FE747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E3CE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2230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27CD7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013D7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0012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8355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3291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C331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FF99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76E6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Borojo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316A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89ED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Wood apple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1A0E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0.10%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683D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Grapes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C218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0.90%</w:t>
            </w:r>
          </w:p>
        </w:tc>
      </w:tr>
      <w:tr w:rsidR="006B7A7D" w:rsidRPr="00301ED9" w14:paraId="27253B63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6C8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859C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9D06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C215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6A82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D621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9E81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9F7B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0681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1620F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Star fruit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FA3DD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3A38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Grapes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45F30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2.94%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9EE4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Tamarind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5CD6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0.90%</w:t>
            </w:r>
          </w:p>
        </w:tc>
      </w:tr>
      <w:tr w:rsidR="006B7A7D" w:rsidRPr="00301ED9" w14:paraId="04FB6927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186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0A418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FA9E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6246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ED48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B8AA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C39D3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73DBD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5A72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ACAD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Cherry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4E9D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A712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Tamarind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3E5E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0.72%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769B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Pomegranate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078E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0.35%</w:t>
            </w:r>
          </w:p>
        </w:tc>
      </w:tr>
      <w:tr w:rsidR="006B7A7D" w:rsidRPr="00301ED9" w14:paraId="629F42B3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B3D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A160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CD8B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F30F8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8154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4E6B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49F0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4A1A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9AD8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1E5A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Plum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550C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0.33%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8B2D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Pomegranate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1C61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0.82%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F8132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Lemon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29F1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0.14%</w:t>
            </w:r>
          </w:p>
        </w:tc>
      </w:tr>
      <w:tr w:rsidR="006B7A7D" w:rsidRPr="00301ED9" w14:paraId="239BF524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B01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45F46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E57B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3876E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5566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407DE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2A70D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6C55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3E468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5207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Coconut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AF9C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0.43%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E0A6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Lemon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1346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0.31%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5503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Dates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2B87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0.07%</w:t>
            </w:r>
          </w:p>
        </w:tc>
      </w:tr>
      <w:tr w:rsidR="006B7A7D" w:rsidRPr="00301ED9" w14:paraId="466F5BA1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313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5856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7B28D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9AB7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3263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E7BE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417E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68BC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CC4ED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F9855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Feijoa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C4DE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4F90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Dates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222E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0.82%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131C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Palm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FC54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0.14%</w:t>
            </w:r>
          </w:p>
        </w:tc>
      </w:tr>
      <w:tr w:rsidR="006B7A7D" w:rsidRPr="00301ED9" w14:paraId="772326C0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037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1774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9A05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99A6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A6197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CE51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CA56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22D4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D07E2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5355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Guama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C8F9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D822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Chalta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6D40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0.36%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103C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Emblic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AF76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0.07%</w:t>
            </w:r>
          </w:p>
        </w:tc>
      </w:tr>
      <w:tr w:rsidR="006B7A7D" w:rsidRPr="00301ED9" w14:paraId="64F58BF0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944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4E48E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E62E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46A1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5F29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800E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6FE9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2104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66F4F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D18A8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Kiwi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BBC67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0.35%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A8FD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Sapodila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CEA3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0.31%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157C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306DE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2789551C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5F8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BF37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72CB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C1DB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C9AC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B491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0E8E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3BA0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5D0F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EE6A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Mamoncillo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(Spanish lime)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37AB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7CDD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Elephant apple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FB71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1053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0F5F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052C2428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2CC1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D768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A9453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1ABA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2B02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1CD8D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819B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0026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94A1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B327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Mangosteen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AB86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9FEB8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Java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pple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A894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116BB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D4BA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049ECB02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3C7E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7E92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8D5B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B7EB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8CC8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C458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13C24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1ECA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06CA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42B8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Blackberry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72FC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4.00%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1C4E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Asian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</w:t>
            </w: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ears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CC93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0D66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E959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7645E9D7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C1D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BE9B0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E8AE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328EB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9C61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504DD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839B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B8CF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C4F0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185B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Watermelon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33E6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0.73%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CEFF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Emblic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EEA0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155F8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E3BB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36E78A54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8E1C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B69B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2544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85C1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1108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3094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75ED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DBED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FE19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DB49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Yellow </w:t>
            </w: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dragonfruit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E51BA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2D4F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11F3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8254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ADE8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6A5CC0AA" w14:textId="77777777" w:rsidTr="00246E87">
        <w:trPr>
          <w:trHeight w:val="76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95A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3F90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15D8A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5B80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2400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E678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6F8A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BE824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99971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551E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</w:t>
            </w: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ashew fruit/ cashew apple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2E20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616B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21AB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8773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329F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653227A8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29E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4D3FB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92286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25820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991B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8178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AC3F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DEB7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E5E2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E49E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Rose apple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24C2B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4F6E2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1AF7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6997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A4DA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44E551B8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3B0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6CB9E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4CEA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7A5B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3C61C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FC71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689C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E1C81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C5871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CB02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Tamarind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DF15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FE95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A7F74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5AFD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69CA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0D03FE45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D48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1892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81FD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59960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D631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FF7A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B6F6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E41D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A103D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1D191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Agraz berry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57390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2AC0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FBBC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4871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F01C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55364A6B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E61C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39D86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08BD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274F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FD7C3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275E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24D2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5AA8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BD81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D6BB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Green mango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9BCB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1.18%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49C0F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DF4E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8AB3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D356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343060EE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C5D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F69D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C922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EF63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7BFD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6A51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8605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49C3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881D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A6CA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Dried fruit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77F29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A1E76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7AA9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76D7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E702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1B94CDF3" w14:textId="77777777" w:rsidTr="00246E87">
        <w:trPr>
          <w:trHeight w:val="315"/>
        </w:trPr>
        <w:tc>
          <w:tcPr>
            <w:tcW w:w="13680" w:type="dxa"/>
            <w:gridSpan w:val="1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3541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MDD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ECB9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B7A7D" w:rsidRPr="00301ED9" w14:paraId="190F8440" w14:textId="77777777" w:rsidTr="00246E87">
        <w:trPr>
          <w:trHeight w:val="585"/>
        </w:trPr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ADAD6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Calibri" w:hAnsi="Times New Roman" w:cs="Times New Roman"/>
                <w:sz w:val="20"/>
                <w:szCs w:val="20"/>
              </w:rPr>
              <w:t>Grains, roots, tubers, and plantains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154B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hAnsi="Times New Roman" w:cs="Times New Roman"/>
                <w:sz w:val="20"/>
                <w:szCs w:val="20"/>
              </w:rPr>
              <w:t>Wholemeal</w:t>
            </w:r>
            <w:proofErr w:type="spellEnd"/>
            <w:r w:rsidRPr="00301ED9">
              <w:rPr>
                <w:rFonts w:ascii="Times New Roman" w:hAnsi="Times New Roman" w:cs="Times New Roman"/>
                <w:sz w:val="20"/>
                <w:szCs w:val="20"/>
              </w:rPr>
              <w:t xml:space="preserve"> maize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C526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0.34%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1929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121AB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72F6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Infant Cereal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033FB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8.18%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1190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Amaranthus </w:t>
            </w: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cruentus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982B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0.32%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B9C07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hAnsi="Times New Roman" w:cs="Times New Roman"/>
                <w:sz w:val="20"/>
                <w:szCs w:val="20"/>
              </w:rPr>
              <w:t>Cornmeal/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1ED9">
              <w:rPr>
                <w:rFonts w:ascii="Times New Roman" w:hAnsi="Times New Roman" w:cs="Times New Roman"/>
                <w:sz w:val="20"/>
                <w:szCs w:val="20"/>
              </w:rPr>
              <w:t>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1A52D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6.93%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94E1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Rice 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47F9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1.84%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80DF5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Rice 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5BC2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0.27%</w:t>
            </w:r>
          </w:p>
        </w:tc>
      </w:tr>
      <w:tr w:rsidR="006B7A7D" w:rsidRPr="00301ED9" w14:paraId="2D178C6C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568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24E1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BA82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E7CB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35A2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7B7E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Cereal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627C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1.07%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0CC7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1D76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0D41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Oats/ Oatmeal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5828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15.52%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E08E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Cream of wheat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964A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12.37%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764D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Suji (Cream of wheat)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E43D7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3.29%</w:t>
            </w:r>
          </w:p>
        </w:tc>
      </w:tr>
      <w:tr w:rsidR="006B7A7D" w:rsidRPr="00301ED9" w14:paraId="5E718F1A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E51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ADB9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66FF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14CB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B8E2F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9144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Muesli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C825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E168E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20DD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5A5D4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Bore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95B0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0.19%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5636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White Atta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3FE4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2.89%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EADA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Whole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w</w:t>
            </w: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9B56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0.27%</w:t>
            </w:r>
          </w:p>
        </w:tc>
      </w:tr>
      <w:tr w:rsidR="006B7A7D" w:rsidRPr="00301ED9" w14:paraId="66B920AF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D25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11B4D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3766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1D5D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44D3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37A8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Nimki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103A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252F3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1819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25364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Corn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0131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3.08%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09364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Maida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3B18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E9EB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LAL Atta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C03C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0.27%</w:t>
            </w:r>
          </w:p>
        </w:tc>
      </w:tr>
      <w:tr w:rsidR="006B7A7D" w:rsidRPr="00301ED9" w14:paraId="2F614E38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D96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CC199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F63A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F637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7F66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4479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Oats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AA5C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1.34%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7635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9FCF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CA177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Barley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2657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1.09%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AE25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Sagu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9FD3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B4307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White Atta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477B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1.64%</w:t>
            </w:r>
          </w:p>
        </w:tc>
      </w:tr>
      <w:tr w:rsidR="006B7A7D" w:rsidRPr="00301ED9" w14:paraId="239CF555" w14:textId="77777777" w:rsidTr="00246E87">
        <w:trPr>
          <w:trHeight w:val="133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90A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486D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527E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91EF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6A7B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D5FE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Fusili</w:t>
            </w:r>
            <w:proofErr w:type="spellEnd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pasta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5699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0.27%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016D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A6D7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470D4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hAnsi="Times New Roman" w:cs="Times New Roman"/>
                <w:sz w:val="20"/>
                <w:szCs w:val="20"/>
              </w:rPr>
              <w:t>Cuchuco</w:t>
            </w:r>
            <w:proofErr w:type="spellEnd"/>
            <w:r w:rsidRPr="00301ED9">
              <w:rPr>
                <w:rFonts w:ascii="Times New Roman" w:hAnsi="Times New Roman" w:cs="Times New Roman"/>
                <w:sz w:val="20"/>
                <w:szCs w:val="20"/>
              </w:rPr>
              <w:t xml:space="preserve"> (soup made up of corn, barley/ wheat, and beans)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557E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1.02%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9FD1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Rice bran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FB38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1.32%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6F6D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Maida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97EA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0.55%</w:t>
            </w:r>
          </w:p>
        </w:tc>
      </w:tr>
      <w:tr w:rsidR="006B7A7D" w:rsidRPr="00301ED9" w14:paraId="4DB1C7CC" w14:textId="77777777" w:rsidTr="00246E87">
        <w:trPr>
          <w:trHeight w:val="76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C92D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1A67E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1A17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B950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084E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88D6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Popcorn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968F2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2.00%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F7F8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CB164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2BE9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Processed crackers of various types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793F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22.99%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4E33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Green banana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CB4E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5D80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Sagu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DDFD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1.10%</w:t>
            </w:r>
          </w:p>
        </w:tc>
      </w:tr>
      <w:tr w:rsidR="006B7A7D" w:rsidRPr="00301ED9" w14:paraId="59221FF1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C50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5C1A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25C1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48C7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D997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4EA6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Semolina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0730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1.88%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929E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89D3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51AB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Rice 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E5AA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0.19%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8D51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Taro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4C3E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D47B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Rice bran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462C6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0.27%</w:t>
            </w:r>
          </w:p>
        </w:tc>
      </w:tr>
      <w:tr w:rsidR="006B7A7D" w:rsidRPr="00301ED9" w14:paraId="11B3B295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0470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2C12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8993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A6E4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491F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FE50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3297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AC33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F56D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4463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Wheat 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73F7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5.00%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B9A7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Turnip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2A5D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03F2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Toast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3C18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0.82%</w:t>
            </w:r>
          </w:p>
        </w:tc>
      </w:tr>
      <w:tr w:rsidR="006B7A7D" w:rsidRPr="00301ED9" w14:paraId="49F198FE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6B88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70CD1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787C8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D9E4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BE113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640F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Taro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73E7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0.27%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4231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82E44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B3C4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Cornmeal dough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C3244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3F7D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Toast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57951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2.37%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0B21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CB82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2F5B20CE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268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E1C9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B263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50A2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2762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CB415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Weetabix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6363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9C73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DA6D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534D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Yuca 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C89CD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1.22%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6508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B41A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D16C2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F8DA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43FBE3EE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5B7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F11B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833A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2B67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F6F9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8C4B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F06D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96EBC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F300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42E32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Red Achira 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1EC4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1F25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DC288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B092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9DAC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3F0DAE46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0C2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34D8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32C6B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EC9B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8DBD9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EF53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3058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F7896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5FCBD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B447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Pancake mix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DF81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2B3E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BF42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1D96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E137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43E3B780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3787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045B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CE6B7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CCD9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7867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DC1E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4390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AD468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728E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8A51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Granola bar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263A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5167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CB51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D157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D60B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3390C7C2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88B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168F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44AF4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0652E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71C4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F541C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EA96D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A6F0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1679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FA06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Breakfast cereal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8C6F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5B2C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B7FC8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F42B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E925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24DA3D21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C212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0166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758D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7DC2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6099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B4AA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4D117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2C4D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65323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4028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Granola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20F43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46BF2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1FD95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2A66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7245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6155D357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7E9D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81ADB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F17D6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495E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8D08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C4E20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FDA3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4631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AA97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4564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Puff pastry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FD5F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0203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10D1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CFF1D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E823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1EAEDA05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914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69D5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AE0E6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C824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CED95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5196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C57D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A1A6C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7B61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1B17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Flour tortilla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176D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0.19%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9362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F4F6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62F6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6895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0F186B30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B36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4679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E7773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4F42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8974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131E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5197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CF48F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012C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4D930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Pizza dough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EE7A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0.32%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A0FF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455C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7B3FF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1683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79E7B3B7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DC6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8AF6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0D63D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C517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E806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0A30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BBC9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F577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AF27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51D6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Infant cereal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574D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16.89%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3F8F4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691A4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1A3C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95EE6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6436BE6E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6C9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FBE8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D48A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972C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43D8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8BDE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A35A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9801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2E6B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88D7F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Plantain flour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1D30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0.90%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99ABA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B060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304C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BE03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1F4A6F3A" w14:textId="77777777" w:rsidTr="00246E87">
        <w:trPr>
          <w:trHeight w:val="585"/>
        </w:trPr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4713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Other fruits and vegetables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E8B42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hAnsi="Times New Roman" w:cs="Times New Roman"/>
                <w:sz w:val="20"/>
                <w:szCs w:val="20"/>
              </w:rPr>
              <w:t>Fresh onion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4468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61.30%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3C89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D3579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43D0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Asparagus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63B7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3283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Red pepper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B328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68.64%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E4FD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Onion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8D88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26.54%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8419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Other fruit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9D3D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0B49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Flat bean seed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DD351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1.37%</w:t>
            </w:r>
          </w:p>
        </w:tc>
      </w:tr>
      <w:tr w:rsidR="006B7A7D" w:rsidRPr="00301ED9" w14:paraId="69CEEF74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BCA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6BEB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Onion tuber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0265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0.34%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C7F3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890F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DE12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Bamboo shoot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30FA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FB360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4A0A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3248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Chayote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BCC89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687DF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Flat bean seed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4FAD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0.79%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7037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Sheem Bean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1C900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5.21%</w:t>
            </w:r>
          </w:p>
        </w:tc>
      </w:tr>
      <w:tr w:rsidR="006B7A7D" w:rsidRPr="00301ED9" w14:paraId="747D0BA7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51FD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6347C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4B05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E1C2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79D0A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5F55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Barela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E1518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0.27%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00D8D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8BB08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037F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Borojo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08B9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0.45%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755C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Sheem bean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18E4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2.37%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CFAD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Grapes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0B06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1.37%</w:t>
            </w:r>
          </w:p>
        </w:tc>
      </w:tr>
      <w:tr w:rsidR="006B7A7D" w:rsidRPr="00301ED9" w14:paraId="78C7FFA1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FF7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AB8D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1631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2A35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25AB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DF05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Capsicum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A5B1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0.54%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4D28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3D4AB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8989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Star fruit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1A1B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965F7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Cucumber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964F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2766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Pomegranate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502C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0.27%</w:t>
            </w:r>
          </w:p>
        </w:tc>
      </w:tr>
      <w:tr w:rsidR="006B7A7D" w:rsidRPr="00301ED9" w14:paraId="00ABBC0A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6A8F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BFD4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0F49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5517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292E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697D0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Dried coconut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D833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2.42%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F34A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512C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D9FF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Plum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F0B3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0.45%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5D3AA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Grapes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103E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8.95%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03EF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Oanch</w:t>
            </w:r>
            <w:proofErr w:type="spellEnd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Mishali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D49F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0.27%</w:t>
            </w:r>
          </w:p>
        </w:tc>
      </w:tr>
      <w:tr w:rsidR="006B7A7D" w:rsidRPr="00301ED9" w14:paraId="79F52932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724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829CF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C560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0CD0B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EC5B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46FF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Fresh coconut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78F0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6B98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8AD3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AC94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Coconut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D8E45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0.58%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BCA9E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Tamarind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E197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1.05%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4ECA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Onion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8684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30.96%</w:t>
            </w:r>
          </w:p>
        </w:tc>
      </w:tr>
      <w:tr w:rsidR="006B7A7D" w:rsidRPr="00301ED9" w14:paraId="38D1A50C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4A9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4CD9A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7929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0B04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6AD4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2DD8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Cucumber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86DB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0.27%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46B74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169B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2872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Kiwi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7A79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0.32%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4AC6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Pomegranate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7620B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3.42%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1F9A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63481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49037BDB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9F8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B562D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DD4C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8CE1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7A64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365F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Dates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C4D1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4.83%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71FD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D278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2A7F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Mangosteen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423F2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D197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Dates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634A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0.26%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EEFB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0164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08ECBAC7" w14:textId="77777777" w:rsidTr="00246E87">
        <w:trPr>
          <w:trHeight w:val="82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674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E367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CCFA2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A5928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3B95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8EB3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French bean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526F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3.09%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517E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356B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22A6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01ED9">
              <w:rPr>
                <w:rFonts w:ascii="Times New Roman" w:hAnsi="Times New Roman" w:cs="Times New Roman"/>
                <w:sz w:val="20"/>
                <w:szCs w:val="20"/>
              </w:rPr>
              <w:t>ashew fruit/cashew apple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1AAA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C9E7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Sapodila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7EDE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0.53%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DC8D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F0D4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25353D04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62C4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E4EC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41FD9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AA720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47CA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E3EC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Maize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A14C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0.94%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D007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8E3E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CC23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Blackberry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32D3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6.04%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984A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Onion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291A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29.74%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B444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66AA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50ED8D96" w14:textId="77777777" w:rsidTr="00246E87">
        <w:trPr>
          <w:trHeight w:val="277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2817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DDA93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18DE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DB88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DC6B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7C93D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Button mushroom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FD48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0.54%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A096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788A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1B55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Watermelon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6F2E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0.77%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113A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CE7E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9862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B411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68FA8441" w14:textId="77777777" w:rsidTr="00246E87">
        <w:trPr>
          <w:trHeight w:val="540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A4B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49F3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C538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7C258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85F3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9C38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Oyster mushroom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E15E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1.61%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DA802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2439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7A3E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Rose apple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81A5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97E06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89F82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3189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D21EF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064B51E0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96F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D5EE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E621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6D41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3636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83EB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Onion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B522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40.81%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7B107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3443F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20D35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Tamarind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8A4A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B21BD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2301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5CA6C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7A6E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69A2923F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C35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18BB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A839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16041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83CA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B990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Fresh peas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A6A8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3.89%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56D8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7752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68AA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Sweet pepper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92CE1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0.19%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9078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257F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4EF0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1B82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3E4C21F2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722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5E26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9BF3F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EA52E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BF09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8B36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Strawberry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986B3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0.40%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4DD5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B2DD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DA5A8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Squash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013E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898D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BC5E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4BE8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1E526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44545186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036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1582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EFD8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0CA2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9320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C054C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0951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5059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4A1C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F88B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Bean sprouts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DAA0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FBF0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15BF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30C4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B7E2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383EB640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85F1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5C8C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4743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AB6A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EBEC5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9870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EBE6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DAAC7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1621AC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6AD4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Yellow zucchini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028F4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3F74C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EE16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A560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439E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44C86FF3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92D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7F09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48F7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0A930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771E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A629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6393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DC97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60BC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ECAC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Agraz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5127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0.13%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1926E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B58E8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5E990B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220FE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7A7D" w:rsidRPr="00301ED9" w14:paraId="3816EAA1" w14:textId="77777777" w:rsidTr="00246E87">
        <w:trPr>
          <w:trHeight w:val="315"/>
        </w:trPr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9A1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42666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1E50F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D274D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966F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F5809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1305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8D9C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380634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2E157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Green mango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BA863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>0.06%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97B961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F88CA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FA35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956E2" w14:textId="77777777" w:rsidR="006B7A7D" w:rsidRPr="00301ED9" w:rsidRDefault="006B7A7D" w:rsidP="00246E8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233E3C0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934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51E9A" w14:textId="77777777" w:rsidR="006B7A7D" w:rsidRPr="00C9348E" w:rsidRDefault="006B7A7D" w:rsidP="006B7A7D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64D9083" w14:textId="77777777" w:rsidR="00F627EC" w:rsidRDefault="00F627EC"/>
    <w:sectPr w:rsidR="00F627EC" w:rsidSect="007F16E7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B74"/>
    <w:multiLevelType w:val="multilevel"/>
    <w:tmpl w:val="7C565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5B5924"/>
    <w:multiLevelType w:val="hybridMultilevel"/>
    <w:tmpl w:val="1C5A0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518E9"/>
    <w:multiLevelType w:val="hybridMultilevel"/>
    <w:tmpl w:val="3AC63A6A"/>
    <w:lvl w:ilvl="0" w:tplc="572E06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4F3A"/>
    <w:multiLevelType w:val="hybridMultilevel"/>
    <w:tmpl w:val="3AC63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A676D"/>
    <w:multiLevelType w:val="multilevel"/>
    <w:tmpl w:val="38E2B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006125"/>
    <w:multiLevelType w:val="hybridMultilevel"/>
    <w:tmpl w:val="3AC63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22FD6"/>
    <w:multiLevelType w:val="hybridMultilevel"/>
    <w:tmpl w:val="3AC63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77CC"/>
    <w:multiLevelType w:val="hybridMultilevel"/>
    <w:tmpl w:val="6224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817E4"/>
    <w:multiLevelType w:val="multilevel"/>
    <w:tmpl w:val="62E2D7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1985351">
    <w:abstractNumId w:val="0"/>
  </w:num>
  <w:num w:numId="2" w16cid:durableId="1303999780">
    <w:abstractNumId w:val="4"/>
  </w:num>
  <w:num w:numId="3" w16cid:durableId="1183477480">
    <w:abstractNumId w:val="1"/>
  </w:num>
  <w:num w:numId="4" w16cid:durableId="182061585">
    <w:abstractNumId w:val="2"/>
  </w:num>
  <w:num w:numId="5" w16cid:durableId="1778713107">
    <w:abstractNumId w:val="8"/>
  </w:num>
  <w:num w:numId="6" w16cid:durableId="985358423">
    <w:abstractNumId w:val="7"/>
  </w:num>
  <w:num w:numId="7" w16cid:durableId="1182744462">
    <w:abstractNumId w:val="6"/>
  </w:num>
  <w:num w:numId="8" w16cid:durableId="1892686909">
    <w:abstractNumId w:val="5"/>
  </w:num>
  <w:num w:numId="9" w16cid:durableId="2116440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D"/>
    <w:rsid w:val="000C5011"/>
    <w:rsid w:val="002B54B1"/>
    <w:rsid w:val="002B551C"/>
    <w:rsid w:val="004345BF"/>
    <w:rsid w:val="004F02E0"/>
    <w:rsid w:val="0052773C"/>
    <w:rsid w:val="006B7A7D"/>
    <w:rsid w:val="00F6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A916"/>
  <w15:chartTrackingRefBased/>
  <w15:docId w15:val="{953565F7-B5E9-4EAC-8B9E-EE2E1366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7D"/>
    <w:pPr>
      <w:spacing w:after="0" w:line="240" w:lineRule="auto"/>
      <w:jc w:val="both"/>
    </w:pPr>
    <w:rPr>
      <w:rFonts w:ascii="Gill Sans" w:eastAsia="Gill Sans" w:hAnsi="Gill Sans" w:cs="Gill Sans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A7D"/>
    <w:pPr>
      <w:keepNext/>
      <w:keepLines/>
      <w:outlineLvl w:val="0"/>
    </w:pPr>
    <w:rPr>
      <w:color w:val="BA0C2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A7D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A7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A7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A7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A7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A7D"/>
    <w:rPr>
      <w:rFonts w:ascii="Gill Sans" w:eastAsia="Gill Sans" w:hAnsi="Gill Sans" w:cs="Gill Sans"/>
      <w:color w:val="BA0C2F"/>
      <w:kern w:val="0"/>
      <w:sz w:val="32"/>
      <w:szCs w:val="32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B7A7D"/>
    <w:rPr>
      <w:rFonts w:ascii="Gill Sans" w:eastAsia="Gill Sans" w:hAnsi="Gill Sans" w:cs="Gill Sans"/>
      <w:b/>
      <w:kern w:val="0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A7D"/>
    <w:rPr>
      <w:rFonts w:ascii="Gill Sans" w:eastAsia="Gill Sans" w:hAnsi="Gill Sans" w:cs="Gill Sans"/>
      <w:color w:val="434343"/>
      <w:kern w:val="0"/>
      <w:sz w:val="28"/>
      <w:szCs w:val="28"/>
      <w:lang w:val="e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A7D"/>
    <w:rPr>
      <w:rFonts w:ascii="Gill Sans" w:eastAsia="Gill Sans" w:hAnsi="Gill Sans" w:cs="Gill Sans"/>
      <w:color w:val="666666"/>
      <w:kern w:val="0"/>
      <w:sz w:val="24"/>
      <w:szCs w:val="24"/>
      <w:lang w:val="e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A7D"/>
    <w:rPr>
      <w:rFonts w:ascii="Gill Sans" w:eastAsia="Gill Sans" w:hAnsi="Gill Sans" w:cs="Gill Sans"/>
      <w:color w:val="666666"/>
      <w:kern w:val="0"/>
      <w:lang w:val="e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A7D"/>
    <w:rPr>
      <w:rFonts w:ascii="Gill Sans" w:eastAsia="Gill Sans" w:hAnsi="Gill Sans" w:cs="Gill Sans"/>
      <w:i/>
      <w:color w:val="666666"/>
      <w:kern w:val="0"/>
      <w:lang w:val="e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B7A7D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7A7D"/>
    <w:rPr>
      <w:rFonts w:ascii="Gill Sans" w:eastAsia="Gill Sans" w:hAnsi="Gill Sans" w:cs="Gill Sans"/>
      <w:kern w:val="0"/>
      <w:sz w:val="52"/>
      <w:szCs w:val="52"/>
      <w:lang w:val="e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A7D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B7A7D"/>
    <w:rPr>
      <w:rFonts w:ascii="Arial" w:eastAsia="Arial" w:hAnsi="Arial" w:cs="Arial"/>
      <w:color w:val="666666"/>
      <w:kern w:val="0"/>
      <w:sz w:val="30"/>
      <w:szCs w:val="30"/>
      <w:lang w:val="en"/>
      <w14:ligatures w14:val="none"/>
    </w:rPr>
  </w:style>
  <w:style w:type="paragraph" w:styleId="Revision">
    <w:name w:val="Revision"/>
    <w:hidden/>
    <w:uiPriority w:val="99"/>
    <w:semiHidden/>
    <w:rsid w:val="006B7A7D"/>
    <w:pPr>
      <w:spacing w:after="0" w:line="240" w:lineRule="auto"/>
    </w:pPr>
    <w:rPr>
      <w:rFonts w:ascii="Gill Sans" w:eastAsia="Gill Sans" w:hAnsi="Gill Sans" w:cs="Gill Sans"/>
      <w:kern w:val="0"/>
      <w:lang w:val="e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B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A7D"/>
    <w:rPr>
      <w:rFonts w:ascii="Gill Sans" w:eastAsia="Gill Sans" w:hAnsi="Gill Sans" w:cs="Gill Sans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A7D"/>
    <w:rPr>
      <w:rFonts w:ascii="Gill Sans" w:eastAsia="Gill Sans" w:hAnsi="Gill Sans" w:cs="Gill Sans"/>
      <w:b/>
      <w:bCs/>
      <w:kern w:val="0"/>
      <w:sz w:val="20"/>
      <w:szCs w:val="20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6B7A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7A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7D"/>
    <w:rPr>
      <w:rFonts w:ascii="Segoe UI" w:eastAsia="Gill Sans" w:hAnsi="Segoe UI" w:cs="Segoe UI"/>
      <w:kern w:val="0"/>
      <w:sz w:val="18"/>
      <w:szCs w:val="18"/>
      <w:lang w:val="en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7A7D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6B7A7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6B7A7D"/>
  </w:style>
  <w:style w:type="paragraph" w:styleId="Header">
    <w:name w:val="header"/>
    <w:basedOn w:val="Normal"/>
    <w:link w:val="HeaderChar"/>
    <w:uiPriority w:val="99"/>
    <w:unhideWhenUsed/>
    <w:rsid w:val="006B7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A7D"/>
    <w:rPr>
      <w:rFonts w:ascii="Gill Sans" w:eastAsia="Gill Sans" w:hAnsi="Gill Sans" w:cs="Gill Sans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A7D"/>
    <w:rPr>
      <w:rFonts w:ascii="Gill Sans" w:eastAsia="Gill Sans" w:hAnsi="Gill Sans" w:cs="Gill Sans"/>
      <w:kern w:val="0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6B7A7D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B7A7D"/>
    <w:rPr>
      <w:color w:val="605E5C"/>
      <w:shd w:val="clear" w:color="auto" w:fill="E1DFDD"/>
    </w:rPr>
  </w:style>
  <w:style w:type="character" w:customStyle="1" w:styleId="al-author-name-more">
    <w:name w:val="al-author-name-more"/>
    <w:basedOn w:val="DefaultParagraphFont"/>
    <w:rsid w:val="006B7A7D"/>
  </w:style>
  <w:style w:type="character" w:customStyle="1" w:styleId="delimiter">
    <w:name w:val="delimiter"/>
    <w:basedOn w:val="DefaultParagraphFont"/>
    <w:rsid w:val="006B7A7D"/>
  </w:style>
  <w:style w:type="character" w:styleId="FollowedHyperlink">
    <w:name w:val="FollowedHyperlink"/>
    <w:basedOn w:val="DefaultParagraphFont"/>
    <w:uiPriority w:val="99"/>
    <w:semiHidden/>
    <w:unhideWhenUsed/>
    <w:rsid w:val="006B7A7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A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6B7A7D"/>
    <w:pPr>
      <w:jc w:val="left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B7A7D"/>
    <w:rPr>
      <w:rFonts w:ascii="Calibri" w:hAnsi="Calibri"/>
      <w:kern w:val="0"/>
      <w:szCs w:val="21"/>
      <w14:ligatures w14:val="none"/>
    </w:rPr>
  </w:style>
  <w:style w:type="character" w:styleId="Strong">
    <w:name w:val="Strong"/>
    <w:basedOn w:val="DefaultParagraphFont"/>
    <w:uiPriority w:val="22"/>
    <w:qFormat/>
    <w:rsid w:val="006B7A7D"/>
    <w:rPr>
      <w:b/>
      <w:bCs/>
    </w:rPr>
  </w:style>
  <w:style w:type="character" w:customStyle="1" w:styleId="cf01">
    <w:name w:val="cf01"/>
    <w:basedOn w:val="DefaultParagraphFont"/>
    <w:rsid w:val="006B7A7D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6B7A7D"/>
    <w:pPr>
      <w:spacing w:after="0" w:line="240" w:lineRule="auto"/>
      <w:jc w:val="both"/>
    </w:pPr>
    <w:rPr>
      <w:rFonts w:ascii="Gill Sans" w:eastAsia="Gill Sans" w:hAnsi="Gill Sans" w:cs="Gill Sans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3448</Words>
  <Characters>19657</Characters>
  <Application>Microsoft Office Word</Application>
  <DocSecurity>0</DocSecurity>
  <Lines>163</Lines>
  <Paragraphs>46</Paragraphs>
  <ScaleCrop>false</ScaleCrop>
  <Company/>
  <LinksUpToDate>false</LinksUpToDate>
  <CharactersWithSpaces>23059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Yourkavitch</dc:creator>
  <cp:keywords/>
  <dc:description/>
  <cp:lastModifiedBy>Jennifer Yourkavitch</cp:lastModifiedBy>
  <cp:revision>3</cp:revision>
  <dcterms:created xsi:type="dcterms:W3CDTF">2023-12-07T18:53:00Z</dcterms:created>
  <dcterms:modified xsi:type="dcterms:W3CDTF">2023-12-07T18:53:00Z</dcterms:modified>
</cp:coreProperties>
</file>