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C77" w14:textId="05FDD97A" w:rsidR="00E43B17" w:rsidRPr="001A48F9" w:rsidRDefault="00E43B17" w:rsidP="009877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4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Is evoking fear effective? </w:t>
      </w:r>
      <w:r w:rsidR="00A466E5" w:rsidRPr="001A4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Exploratory</w:t>
      </w:r>
      <w:r w:rsidRPr="001A4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findings from a randomized experiment on the impacts of health warning labels on sugar-sweetened beverages</w:t>
      </w:r>
    </w:p>
    <w:p w14:paraId="16625006" w14:textId="77777777" w:rsidR="00E43B17" w:rsidRPr="001A48F9" w:rsidRDefault="00E43B17" w:rsidP="009877A1">
      <w:pPr>
        <w:spacing w:after="0" w:line="48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D49957A" w14:textId="77777777" w:rsidR="00E43B17" w:rsidRPr="001A48F9" w:rsidRDefault="00E43B17" w:rsidP="009877A1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F849C1" w14:textId="77777777" w:rsidR="00E43B17" w:rsidRPr="001A48F9" w:rsidRDefault="00E43B17" w:rsidP="009877A1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Materials</w:t>
      </w:r>
    </w:p>
    <w:p w14:paraId="42324230" w14:textId="77777777" w:rsidR="00E43B17" w:rsidRPr="001A48F9" w:rsidRDefault="00E43B17" w:rsidP="009877A1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21F372" w14:textId="6A9922FF" w:rsidR="00E43B17" w:rsidRDefault="00E43B17" w:rsidP="009877A1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Contents</w:t>
      </w:r>
    </w:p>
    <w:p w14:paraId="334CCEDC" w14:textId="77777777" w:rsidR="004A2CB9" w:rsidRPr="001A48F9" w:rsidRDefault="004A2CB9" w:rsidP="009877A1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F2AAA5" w14:textId="77777777" w:rsidR="00E43B17" w:rsidRPr="001A48F9" w:rsidRDefault="00E43B17" w:rsidP="004A2CB9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Stimuli Pretest </w:t>
      </w:r>
    </w:p>
    <w:p w14:paraId="18893DBB" w14:textId="77777777" w:rsidR="00E43B17" w:rsidRPr="001A48F9" w:rsidRDefault="00E43B17" w:rsidP="004A2CB9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Table 1.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Participant Characteristics</w:t>
      </w:r>
    </w:p>
    <w:p w14:paraId="6411F4D7" w14:textId="77777777" w:rsidR="00E43B17" w:rsidRPr="001A48F9" w:rsidRDefault="00E43B17" w:rsidP="004A2CB9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Supplemental Table 2.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Questionnaire items </w:t>
      </w:r>
    </w:p>
    <w:p w14:paraId="1FEAC801" w14:textId="77777777" w:rsidR="00E43B17" w:rsidRPr="001A48F9" w:rsidRDefault="00E43B17" w:rsidP="004A2CB9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D07976C" w14:textId="77777777" w:rsidR="00E43B17" w:rsidRPr="001A48F9" w:rsidRDefault="00E43B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748C187" w14:textId="77777777" w:rsidR="00E43B17" w:rsidRPr="001A48F9" w:rsidRDefault="00E43B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Stimuli Pretest</w:t>
      </w:r>
    </w:p>
    <w:p w14:paraId="3D355A32" w14:textId="7403EF99" w:rsidR="00E43B17" w:rsidRPr="001A48F9" w:rsidRDefault="00E43B17" w:rsidP="009C76D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images for the pictorial HWLs used in the study were selected based on a stimuli pretest (</w:t>
      </w:r>
      <w:r w:rsidRPr="001A4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=10) using three diseases related to excessive sugar consumption – weight gain, tooth decay, and diabetic foot ulcers. For each disease, pretest participants were shown three images depicting different levels of severity and asked to indicate how graphic each image </w:t>
      </w:r>
      <w:proofErr w:type="gramStart"/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</w:t>
      </w:r>
      <w:r w:rsidRPr="001A48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(</w:t>
      </w:r>
      <w:proofErr w:type="gramEnd"/>
      <w:r w:rsidRPr="001A48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1)</w:t>
      </w:r>
      <w:r w:rsidR="009B12F1"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Repeated measures analysis of variance (ANOVA) comparing within-subject ratings of the three severity levels revealed significant differences for tooth decay (</w:t>
      </w:r>
      <w:proofErr w:type="gramStart"/>
      <w:r w:rsidRPr="001A4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 18) = 5.46, </w:t>
      </w:r>
      <w:r w:rsidRPr="001A4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&lt; .05) and diabetic foot ulcer (</w:t>
      </w:r>
      <w:r w:rsidRPr="001A4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(2, 18) = 14.21, </w:t>
      </w:r>
      <w:r w:rsidRPr="001A4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1A4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&lt; .001), but not weight gain. Thus, for tooth decay and diabetic foot ulcer, the two images with mean scores that fell in the range of 4-6.5 and 7-10 and were significantly different from each other were selected to represent the moderately and highly severe conditions, respectively. </w:t>
      </w:r>
    </w:p>
    <w:p w14:paraId="42D1F745" w14:textId="77777777" w:rsidR="00E43B17" w:rsidRPr="001A48F9" w:rsidRDefault="00E43B17">
      <w:pPr>
        <w:rPr>
          <w:rFonts w:ascii="Times New Roman" w:hAnsi="Times New Roman" w:cs="Times New Roman"/>
          <w:b/>
          <w:color w:val="000000" w:themeColor="text1"/>
        </w:rPr>
      </w:pPr>
      <w:r w:rsidRPr="001A48F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C07FA5F" w14:textId="77777777" w:rsidR="00E43B17" w:rsidRPr="001A48F9" w:rsidRDefault="00E43B17" w:rsidP="00B074D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1.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 Characteristics</w:t>
      </w:r>
    </w:p>
    <w:tbl>
      <w:tblPr>
        <w:tblW w:w="9312" w:type="dxa"/>
        <w:tblLook w:val="04A0" w:firstRow="1" w:lastRow="0" w:firstColumn="1" w:lastColumn="0" w:noHBand="0" w:noVBand="1"/>
      </w:tblPr>
      <w:tblGrid>
        <w:gridCol w:w="1985"/>
        <w:gridCol w:w="606"/>
        <w:gridCol w:w="1050"/>
        <w:gridCol w:w="277"/>
        <w:gridCol w:w="629"/>
        <w:gridCol w:w="1045"/>
        <w:gridCol w:w="277"/>
        <w:gridCol w:w="631"/>
        <w:gridCol w:w="1050"/>
        <w:gridCol w:w="277"/>
        <w:gridCol w:w="674"/>
        <w:gridCol w:w="930"/>
      </w:tblGrid>
      <w:tr w:rsidR="001A48F9" w:rsidRPr="001A48F9" w14:paraId="4BBBB758" w14:textId="77777777">
        <w:trPr>
          <w:trHeight w:val="93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CBBFF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4E2ED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Text-only HWL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br/>
              <w:t>(</w:t>
            </w: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 xml:space="preserve"> = 39)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8E4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89D52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Moderately severe HWL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br/>
              <w:t>(</w:t>
            </w: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 xml:space="preserve"> = 43)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2BB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26FB7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Highly severe HWL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br/>
              <w:t>(</w:t>
            </w: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 xml:space="preserve"> = 45)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7D9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32051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  <w:p w14:paraId="03BB83CB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Total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br/>
              <w:t>(</w:t>
            </w: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 xml:space="preserve"> = 127)</w:t>
            </w:r>
          </w:p>
        </w:tc>
      </w:tr>
      <w:tr w:rsidR="001A48F9" w:rsidRPr="001A48F9" w14:paraId="2BAB8C3F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59870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5E8F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805C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1A0C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16F5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A662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CD8E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AED3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C21A3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%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35A4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C585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SG"/>
              </w:rPr>
              <w:t>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62B6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%</w:t>
            </w:r>
          </w:p>
        </w:tc>
      </w:tr>
      <w:tr w:rsidR="001A48F9" w:rsidRPr="001A48F9" w14:paraId="7E5CA447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1C7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Gender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B0F6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19BF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415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EAE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EE94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8D27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E326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E53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9871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E279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AF10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1A48F9" w:rsidRPr="001A48F9" w14:paraId="11565421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72DBB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Female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352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DBCF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76.9%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73BB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BD7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C49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83.7%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C0F3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3EEB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B7F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71.1%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88D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913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F48B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77.2%</w:t>
            </w:r>
          </w:p>
        </w:tc>
      </w:tr>
      <w:tr w:rsidR="001A48F9" w:rsidRPr="001A48F9" w14:paraId="6625F738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24D2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Male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53E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5116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23.1%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965B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E0F9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87F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16.3%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3B4B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6BF0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A44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28.9%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F27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317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AC1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22.8%</w:t>
            </w:r>
          </w:p>
        </w:tc>
      </w:tr>
      <w:tr w:rsidR="001A48F9" w:rsidRPr="001A48F9" w14:paraId="2EF0B813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A0086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051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6F11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8564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193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C65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1CF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51B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1B2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2F3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2EB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053D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1A48F9" w:rsidRPr="001A48F9" w14:paraId="2FD09B64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6C3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Race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815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688F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DEC9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9EA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8FF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75F0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4549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FE3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CDF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0B4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12A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1A48F9" w:rsidRPr="001A48F9" w14:paraId="2C5AF1CC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20AB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Chinese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3C0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A959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94.9%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810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4D7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2E3D6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93.0%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3EE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97D5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110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93.3%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2FB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1DA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B9DA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93.7%</w:t>
            </w:r>
          </w:p>
        </w:tc>
      </w:tr>
      <w:tr w:rsidR="001A48F9" w:rsidRPr="001A48F9" w14:paraId="604A7429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DD73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Malay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636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9CC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F5E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91B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D72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2.3%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B92F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FFC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C4D0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4.4%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4BC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3667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0109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2.4%</w:t>
            </w:r>
          </w:p>
        </w:tc>
      </w:tr>
      <w:tr w:rsidR="001A48F9" w:rsidRPr="001A48F9" w14:paraId="125310B9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2416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Indian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15A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B108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5.1%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6CE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72D3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E15F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4.7%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FAF6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337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708F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0.0%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F71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F33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8376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3.1%</w:t>
            </w:r>
          </w:p>
        </w:tc>
      </w:tr>
      <w:tr w:rsidR="001A48F9" w:rsidRPr="001A48F9" w14:paraId="26D43646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54E4B" w14:textId="77777777" w:rsidR="00E43B17" w:rsidRPr="001A48F9" w:rsidRDefault="00E43B1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Others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58DB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999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C2A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F64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1209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0.0%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89A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E5B0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88F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2.2%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91FF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BFC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1DEF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0.8%</w:t>
            </w:r>
          </w:p>
        </w:tc>
      </w:tr>
      <w:tr w:rsidR="001A48F9" w:rsidRPr="001A48F9" w14:paraId="4BE8E24D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2F54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829BD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110C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EDF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4F0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B1E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0BFC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9711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3CD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0F5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632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155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1A48F9" w:rsidRPr="001A48F9" w14:paraId="1B1881C7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7306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Family Diabetes History (Yes)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78DC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54E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35.9%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137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E906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58C0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44.2%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46D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A6B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0F80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53.3%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78AD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8F8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3E8E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44.9%</w:t>
            </w:r>
          </w:p>
        </w:tc>
      </w:tr>
      <w:tr w:rsidR="001A48F9" w:rsidRPr="001A48F9" w14:paraId="20E3F516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634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A065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3AD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1AB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3C7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A65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92AD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A62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0B11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652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DBD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A4C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1A48F9" w:rsidRPr="001A48F9" w14:paraId="27E1F721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11B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Dieting Status (Yes)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EF8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6A5F3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15.4%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0C9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7789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A095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14.0%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377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9B91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C564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8.9%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849D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5B78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DBAA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12.6%</w:t>
            </w:r>
          </w:p>
        </w:tc>
      </w:tr>
      <w:tr w:rsidR="001A48F9" w:rsidRPr="001A48F9" w14:paraId="3F4D71C1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75D2" w14:textId="77777777" w:rsidR="00E43B17" w:rsidRPr="001A48F9" w:rsidRDefault="00E4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C20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0826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5FDD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74C2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DF74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B04A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C01FE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318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1A73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AB48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CC97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SG"/>
              </w:rPr>
            </w:pPr>
          </w:p>
        </w:tc>
      </w:tr>
      <w:tr w:rsidR="00E43B17" w:rsidRPr="001A48F9" w14:paraId="3B57E199" w14:textId="77777777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1DC19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Age (Mean (SD))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55C89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22.51 (1.37)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BC91C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F331B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22.88 (1.16)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856EC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B537C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23.07 (1.63)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E74EB" w14:textId="77777777" w:rsidR="00E43B17" w:rsidRPr="001A48F9" w:rsidRDefault="00E43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8300B" w14:textId="77777777" w:rsidR="00E43B17" w:rsidRPr="001A48F9" w:rsidRDefault="00E4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SG"/>
              </w:rPr>
              <w:t>22.83 (1.41)</w:t>
            </w:r>
          </w:p>
        </w:tc>
      </w:tr>
    </w:tbl>
    <w:p w14:paraId="35768EFD" w14:textId="77777777" w:rsidR="00E43B17" w:rsidRPr="001A48F9" w:rsidRDefault="00E43B17" w:rsidP="00B074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842AC" w14:textId="77777777" w:rsidR="00E43B17" w:rsidRPr="001A48F9" w:rsidRDefault="00E43B17" w:rsidP="00066E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029440" w14:textId="77777777" w:rsidR="00E43B17" w:rsidRPr="001A48F9" w:rsidRDefault="00E43B17" w:rsidP="00066E4A">
      <w:pPr>
        <w:rPr>
          <w:rFonts w:ascii="Times New Roman" w:hAnsi="Times New Roman" w:cs="Times New Roman"/>
          <w:b/>
          <w:color w:val="000000" w:themeColor="text1"/>
        </w:rPr>
      </w:pPr>
    </w:p>
    <w:p w14:paraId="7EFE5E4C" w14:textId="77777777" w:rsidR="00E43B17" w:rsidRPr="001A48F9" w:rsidRDefault="00E43B17" w:rsidP="00066E4A">
      <w:pPr>
        <w:rPr>
          <w:rFonts w:ascii="Times New Roman" w:hAnsi="Times New Roman" w:cs="Times New Roman"/>
          <w:color w:val="000000" w:themeColor="text1"/>
        </w:rPr>
        <w:sectPr w:rsidR="00E43B17" w:rsidRPr="001A48F9" w:rsidSect="0013294E">
          <w:headerReference w:type="default" r:id="rId6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7F747DF8" w14:textId="77777777" w:rsidR="00E43B17" w:rsidRPr="001A48F9" w:rsidRDefault="00E43B17" w:rsidP="00066E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Table 2.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Questionnaire items </w:t>
      </w: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2210"/>
        <w:gridCol w:w="8133"/>
        <w:gridCol w:w="2151"/>
        <w:gridCol w:w="1540"/>
      </w:tblGrid>
      <w:tr w:rsidR="001A48F9" w:rsidRPr="001A48F9" w14:paraId="47A426EC" w14:textId="77777777" w:rsidTr="00D704B4">
        <w:trPr>
          <w:tblHeader/>
        </w:trPr>
        <w:tc>
          <w:tcPr>
            <w:tcW w:w="2210" w:type="dxa"/>
          </w:tcPr>
          <w:p w14:paraId="331196BE" w14:textId="77777777" w:rsidR="00E43B17" w:rsidRPr="001A48F9" w:rsidRDefault="00E43B17" w:rsidP="00E74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Measures</w:t>
            </w:r>
          </w:p>
        </w:tc>
        <w:tc>
          <w:tcPr>
            <w:tcW w:w="8133" w:type="dxa"/>
          </w:tcPr>
          <w:p w14:paraId="44D0D668" w14:textId="77777777" w:rsidR="00E43B17" w:rsidRPr="001A48F9" w:rsidRDefault="00E43B17" w:rsidP="00E74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Items</w:t>
            </w:r>
          </w:p>
        </w:tc>
        <w:tc>
          <w:tcPr>
            <w:tcW w:w="2151" w:type="dxa"/>
          </w:tcPr>
          <w:p w14:paraId="1ABE3664" w14:textId="77777777" w:rsidR="00E43B17" w:rsidRPr="001A48F9" w:rsidRDefault="00E43B17" w:rsidP="00E74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Response options</w:t>
            </w:r>
          </w:p>
        </w:tc>
        <w:tc>
          <w:tcPr>
            <w:tcW w:w="1540" w:type="dxa"/>
          </w:tcPr>
          <w:p w14:paraId="0E394F4E" w14:textId="77777777" w:rsidR="00E43B17" w:rsidRPr="001A48F9" w:rsidRDefault="00E43B17" w:rsidP="00E742C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Reliability </w:t>
            </w:r>
            <w:r w:rsidRPr="001A4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1A48F9" w:rsidRPr="001A48F9" w14:paraId="22EC86E2" w14:textId="77777777" w:rsidTr="00D704B4">
        <w:tc>
          <w:tcPr>
            <w:tcW w:w="2210" w:type="dxa"/>
          </w:tcPr>
          <w:p w14:paraId="7F75FF6D" w14:textId="289CF080" w:rsidR="00E43B17" w:rsidRPr="001A48F9" w:rsidRDefault="00E43B17" w:rsidP="00AE49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Manipulation </w:t>
            </w:r>
            <w:proofErr w:type="gramStart"/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Check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133" w:type="dxa"/>
          </w:tcPr>
          <w:p w14:paraId="6CD4F4AD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How graphic (</w:t>
            </w:r>
            <w:proofErr w:type="gramStart"/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i.e.</w:t>
            </w:r>
            <w:proofErr w:type="gramEnd"/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 xml:space="preserve"> showing gruesome and vivid physical effects of the disease caused by drinking beverages with added sugar) is this picture?</w:t>
            </w:r>
          </w:p>
        </w:tc>
        <w:tc>
          <w:tcPr>
            <w:tcW w:w="2151" w:type="dxa"/>
          </w:tcPr>
          <w:p w14:paraId="40BB8942" w14:textId="77777777" w:rsidR="00E43B17" w:rsidRPr="001A48F9" w:rsidRDefault="00E43B17" w:rsidP="008E5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Not at all</w:t>
            </w:r>
          </w:p>
          <w:p w14:paraId="758D7EEB" w14:textId="77777777" w:rsidR="00E43B17" w:rsidRPr="001A48F9" w:rsidRDefault="00E43B17" w:rsidP="008E5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504AE452" w14:textId="77777777" w:rsidR="00E43B17" w:rsidRPr="001A48F9" w:rsidRDefault="00E43B17" w:rsidP="008E5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= Extremely likely</w:t>
            </w:r>
          </w:p>
        </w:tc>
        <w:tc>
          <w:tcPr>
            <w:tcW w:w="1540" w:type="dxa"/>
          </w:tcPr>
          <w:p w14:paraId="64260DCE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  <w:tr w:rsidR="001A48F9" w:rsidRPr="001A48F9" w14:paraId="0F5E34B1" w14:textId="77777777" w:rsidTr="00D704B4">
        <w:tc>
          <w:tcPr>
            <w:tcW w:w="2210" w:type="dxa"/>
          </w:tcPr>
          <w:p w14:paraId="66FF46EB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6A5095C3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08E455D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D07CD5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19D760D6" w14:textId="77777777" w:rsidTr="00D704B4">
        <w:tc>
          <w:tcPr>
            <w:tcW w:w="2210" w:type="dxa"/>
            <w:vMerge w:val="restart"/>
          </w:tcPr>
          <w:p w14:paraId="2C181DDA" w14:textId="27C335A5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Fear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8133" w:type="dxa"/>
          </w:tcPr>
          <w:p w14:paraId="343E0CD6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How much did the health label make you feel frightened?</w:t>
            </w:r>
          </w:p>
        </w:tc>
        <w:tc>
          <w:tcPr>
            <w:tcW w:w="2151" w:type="dxa"/>
            <w:vMerge w:val="restart"/>
          </w:tcPr>
          <w:p w14:paraId="4B7F4303" w14:textId="77777777" w:rsidR="00E43B17" w:rsidRPr="001A48F9" w:rsidRDefault="00E43B17" w:rsidP="00241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Not at all</w:t>
            </w:r>
          </w:p>
          <w:p w14:paraId="6C3A98B0" w14:textId="77777777" w:rsidR="00E43B17" w:rsidRPr="001A48F9" w:rsidRDefault="00E43B17" w:rsidP="00241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1F008689" w14:textId="77777777" w:rsidR="00E43B17" w:rsidRPr="001A48F9" w:rsidRDefault="00E43B17" w:rsidP="00241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= Very much</w:t>
            </w:r>
          </w:p>
        </w:tc>
        <w:tc>
          <w:tcPr>
            <w:tcW w:w="1540" w:type="dxa"/>
            <w:vMerge w:val="restart"/>
          </w:tcPr>
          <w:p w14:paraId="7235ED24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.876</w:t>
            </w:r>
          </w:p>
        </w:tc>
      </w:tr>
      <w:tr w:rsidR="001A48F9" w:rsidRPr="001A48F9" w14:paraId="6C5A8A19" w14:textId="77777777" w:rsidTr="00D704B4">
        <w:tc>
          <w:tcPr>
            <w:tcW w:w="2210" w:type="dxa"/>
            <w:vMerge/>
          </w:tcPr>
          <w:p w14:paraId="76AAB4CD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0DE70C1F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How much did the health label make you feel tense?</w:t>
            </w:r>
          </w:p>
        </w:tc>
        <w:tc>
          <w:tcPr>
            <w:tcW w:w="2151" w:type="dxa"/>
            <w:vMerge/>
          </w:tcPr>
          <w:p w14:paraId="73C8A73F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73C51F9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40616B23" w14:textId="77777777" w:rsidTr="00D704B4">
        <w:tc>
          <w:tcPr>
            <w:tcW w:w="2210" w:type="dxa"/>
            <w:vMerge/>
          </w:tcPr>
          <w:p w14:paraId="6870C69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49802D4E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How much did the health label make you feel nervous</w:t>
            </w:r>
          </w:p>
        </w:tc>
        <w:tc>
          <w:tcPr>
            <w:tcW w:w="2151" w:type="dxa"/>
            <w:vMerge/>
          </w:tcPr>
          <w:p w14:paraId="5556F2F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03B48BB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3026ED86" w14:textId="77777777" w:rsidTr="00D704B4">
        <w:tc>
          <w:tcPr>
            <w:tcW w:w="2210" w:type="dxa"/>
            <w:vMerge/>
          </w:tcPr>
          <w:p w14:paraId="7457EE43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6C5C644B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How much did the health label make you feel anxious?</w:t>
            </w:r>
          </w:p>
        </w:tc>
        <w:tc>
          <w:tcPr>
            <w:tcW w:w="2151" w:type="dxa"/>
            <w:vMerge/>
          </w:tcPr>
          <w:p w14:paraId="2F807713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6E64E80B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63A742CC" w14:textId="77777777" w:rsidTr="00D704B4">
        <w:tc>
          <w:tcPr>
            <w:tcW w:w="2210" w:type="dxa"/>
          </w:tcPr>
          <w:p w14:paraId="60730D83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38DA40A5" w14:textId="77777777" w:rsidR="00E43B17" w:rsidRPr="001A48F9" w:rsidRDefault="00E43B17" w:rsidP="00E742C2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7EEBC8E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CC4596C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06EEA1B3" w14:textId="77777777" w:rsidTr="00D704B4">
        <w:tc>
          <w:tcPr>
            <w:tcW w:w="2210" w:type="dxa"/>
            <w:vMerge w:val="restart"/>
          </w:tcPr>
          <w:p w14:paraId="22BA7FA7" w14:textId="06EDB7F0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Avoidance toward </w:t>
            </w:r>
            <w:proofErr w:type="gramStart"/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HWLs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8133" w:type="dxa"/>
          </w:tcPr>
          <w:p w14:paraId="67BFE097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likely is it that you would try to avoid looking at the health label on the can?</w:t>
            </w:r>
          </w:p>
        </w:tc>
        <w:tc>
          <w:tcPr>
            <w:tcW w:w="2151" w:type="dxa"/>
            <w:vMerge w:val="restart"/>
          </w:tcPr>
          <w:p w14:paraId="4717E02A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Not at all</w:t>
            </w:r>
          </w:p>
          <w:p w14:paraId="79FF86E4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5AE6DEA6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= Extremely likely</w:t>
            </w:r>
          </w:p>
        </w:tc>
        <w:tc>
          <w:tcPr>
            <w:tcW w:w="1540" w:type="dxa"/>
            <w:vMerge w:val="restart"/>
          </w:tcPr>
          <w:p w14:paraId="65F87007" w14:textId="77777777" w:rsidR="00E43B17" w:rsidRPr="001A48F9" w:rsidRDefault="00E43B17" w:rsidP="00E7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lang w:val="en-US"/>
              </w:rPr>
              <w:t>.741</w:t>
            </w:r>
          </w:p>
        </w:tc>
      </w:tr>
      <w:tr w:rsidR="001A48F9" w:rsidRPr="001A48F9" w14:paraId="4B9A9C9A" w14:textId="77777777" w:rsidTr="00D704B4">
        <w:tc>
          <w:tcPr>
            <w:tcW w:w="2210" w:type="dxa"/>
            <w:vMerge/>
          </w:tcPr>
          <w:p w14:paraId="0BBE0BC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14D56F5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likely is it that you would keep the can out of sight to avoid looking at the health label?</w:t>
            </w:r>
          </w:p>
        </w:tc>
        <w:tc>
          <w:tcPr>
            <w:tcW w:w="2151" w:type="dxa"/>
            <w:vMerge/>
          </w:tcPr>
          <w:p w14:paraId="5B1C0A2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5DBD8B6C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24B77EF6" w14:textId="77777777" w:rsidTr="00D704B4">
        <w:tc>
          <w:tcPr>
            <w:tcW w:w="2210" w:type="dxa"/>
          </w:tcPr>
          <w:p w14:paraId="0576AF25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3529C0D6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DD79388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2438E5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13D92FD3" w14:textId="77777777" w:rsidTr="00D704B4">
        <w:tc>
          <w:tcPr>
            <w:tcW w:w="2210" w:type="dxa"/>
            <w:vMerge w:val="restart"/>
          </w:tcPr>
          <w:p w14:paraId="2E8E6C6C" w14:textId="68B6201E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Reactance toward </w:t>
            </w:r>
            <w:proofErr w:type="gramStart"/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HWLs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8133" w:type="dxa"/>
          </w:tcPr>
          <w:p w14:paraId="28E248E5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This health label annoys me.</w:t>
            </w:r>
          </w:p>
        </w:tc>
        <w:tc>
          <w:tcPr>
            <w:tcW w:w="2151" w:type="dxa"/>
            <w:vMerge w:val="restart"/>
          </w:tcPr>
          <w:p w14:paraId="0C1354FB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Strongly disagree</w:t>
            </w:r>
          </w:p>
          <w:p w14:paraId="5CAFE837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636C674F" w14:textId="77777777" w:rsidR="00E43B17" w:rsidRPr="001A48F9" w:rsidRDefault="00E43B17" w:rsidP="00E96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= Strongly agree</w:t>
            </w:r>
          </w:p>
        </w:tc>
        <w:tc>
          <w:tcPr>
            <w:tcW w:w="1540" w:type="dxa"/>
            <w:vMerge w:val="restart"/>
          </w:tcPr>
          <w:p w14:paraId="50C44007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.722</w:t>
            </w:r>
          </w:p>
        </w:tc>
      </w:tr>
      <w:tr w:rsidR="001A48F9" w:rsidRPr="001A48F9" w14:paraId="508563F1" w14:textId="77777777" w:rsidTr="00D704B4">
        <w:tc>
          <w:tcPr>
            <w:tcW w:w="2210" w:type="dxa"/>
            <w:vMerge/>
          </w:tcPr>
          <w:p w14:paraId="0E0C7EFB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1070280C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This health label is trying to manipulate me.</w:t>
            </w:r>
          </w:p>
        </w:tc>
        <w:tc>
          <w:tcPr>
            <w:tcW w:w="2151" w:type="dxa"/>
            <w:vMerge/>
          </w:tcPr>
          <w:p w14:paraId="39BD051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3781333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4398DDCE" w14:textId="77777777" w:rsidTr="00D704B4">
        <w:tc>
          <w:tcPr>
            <w:tcW w:w="2210" w:type="dxa"/>
            <w:vMerge/>
          </w:tcPr>
          <w:p w14:paraId="2857FB47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524FADC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The health effect on this health label is overblown.</w:t>
            </w:r>
          </w:p>
        </w:tc>
        <w:tc>
          <w:tcPr>
            <w:tcW w:w="2151" w:type="dxa"/>
            <w:vMerge/>
          </w:tcPr>
          <w:p w14:paraId="55C9B295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35D4E66E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7B927D59" w14:textId="77777777" w:rsidTr="00D704B4">
        <w:tc>
          <w:tcPr>
            <w:tcW w:w="2210" w:type="dxa"/>
          </w:tcPr>
          <w:p w14:paraId="5A820B7D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49FFAA94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03FC66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9AA768A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13D1A7A8" w14:textId="77777777" w:rsidTr="00D704B4">
        <w:tc>
          <w:tcPr>
            <w:tcW w:w="2210" w:type="dxa"/>
            <w:vMerge w:val="restart"/>
          </w:tcPr>
          <w:p w14:paraId="3DDFAAC8" w14:textId="75F2332E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Attitude toward cutting down consumption of beverages with added sugar(s)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133" w:type="dxa"/>
          </w:tcPr>
          <w:p w14:paraId="48A7806A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 general, cutting down consumption of beverages with added sugar(s) is… </w:t>
            </w:r>
          </w:p>
        </w:tc>
        <w:tc>
          <w:tcPr>
            <w:tcW w:w="2151" w:type="dxa"/>
          </w:tcPr>
          <w:p w14:paraId="5CF64077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(1) good </w:t>
            </w:r>
          </w:p>
          <w:p w14:paraId="6E140CE3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123F63BE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(5) bad</w:t>
            </w:r>
          </w:p>
        </w:tc>
        <w:tc>
          <w:tcPr>
            <w:tcW w:w="1540" w:type="dxa"/>
            <w:vMerge w:val="restart"/>
          </w:tcPr>
          <w:p w14:paraId="24E22C7E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.864</w:t>
            </w:r>
          </w:p>
        </w:tc>
      </w:tr>
      <w:tr w:rsidR="001A48F9" w:rsidRPr="001A48F9" w14:paraId="3142CFAA" w14:textId="77777777" w:rsidTr="00D704B4">
        <w:tc>
          <w:tcPr>
            <w:tcW w:w="2210" w:type="dxa"/>
            <w:vMerge/>
          </w:tcPr>
          <w:p w14:paraId="6D198F4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0899857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 general, cutting down consumption of beverages with added sugar(s) is… </w:t>
            </w:r>
          </w:p>
        </w:tc>
        <w:tc>
          <w:tcPr>
            <w:tcW w:w="2151" w:type="dxa"/>
          </w:tcPr>
          <w:p w14:paraId="04A0BE7B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 undesirable</w:t>
            </w:r>
          </w:p>
          <w:p w14:paraId="25B82F48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25FA9248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(5) desirable</w:t>
            </w:r>
          </w:p>
        </w:tc>
        <w:tc>
          <w:tcPr>
            <w:tcW w:w="1540" w:type="dxa"/>
            <w:vMerge/>
          </w:tcPr>
          <w:p w14:paraId="18CAA5AE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5D518DC1" w14:textId="77777777" w:rsidTr="00D704B4">
        <w:tc>
          <w:tcPr>
            <w:tcW w:w="2210" w:type="dxa"/>
            <w:vMerge/>
          </w:tcPr>
          <w:p w14:paraId="6B258339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19281314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 general, cutting down consumption of beverages with added sugar(s) is… </w:t>
            </w:r>
          </w:p>
        </w:tc>
        <w:tc>
          <w:tcPr>
            <w:tcW w:w="2151" w:type="dxa"/>
          </w:tcPr>
          <w:p w14:paraId="31709300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 unfavorable</w:t>
            </w:r>
          </w:p>
          <w:p w14:paraId="46C42B56" w14:textId="77777777" w:rsidR="00E43B17" w:rsidRPr="001A48F9" w:rsidRDefault="00E43B17" w:rsidP="003754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6EBF4EE4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(5) favorable</w:t>
            </w:r>
          </w:p>
        </w:tc>
        <w:tc>
          <w:tcPr>
            <w:tcW w:w="1540" w:type="dxa"/>
            <w:vMerge/>
          </w:tcPr>
          <w:p w14:paraId="3C427A1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256CA8B9" w14:textId="77777777" w:rsidTr="00D704B4">
        <w:tc>
          <w:tcPr>
            <w:tcW w:w="2210" w:type="dxa"/>
            <w:vMerge w:val="restart"/>
          </w:tcPr>
          <w:p w14:paraId="4EADE9AC" w14:textId="67A2544F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Intention to cut down consumption of beverages with added sugar(s)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(4)</w:t>
            </w: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33" w:type="dxa"/>
          </w:tcPr>
          <w:p w14:paraId="00EA48D9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I intend to cut down consumption of beverages with added sugar(s) within the next 30 days.</w:t>
            </w:r>
          </w:p>
        </w:tc>
        <w:tc>
          <w:tcPr>
            <w:tcW w:w="2151" w:type="dxa"/>
            <w:vMerge w:val="restart"/>
          </w:tcPr>
          <w:p w14:paraId="36F96CBF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Strongly disagree</w:t>
            </w:r>
          </w:p>
          <w:p w14:paraId="19CDB2E8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03553338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= Strongly agree</w:t>
            </w:r>
          </w:p>
        </w:tc>
        <w:tc>
          <w:tcPr>
            <w:tcW w:w="1540" w:type="dxa"/>
            <w:vMerge w:val="restart"/>
          </w:tcPr>
          <w:p w14:paraId="769AA303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.891</w:t>
            </w:r>
          </w:p>
        </w:tc>
      </w:tr>
      <w:tr w:rsidR="001A48F9" w:rsidRPr="001A48F9" w14:paraId="232130ED" w14:textId="77777777" w:rsidTr="00D704B4">
        <w:tc>
          <w:tcPr>
            <w:tcW w:w="2210" w:type="dxa"/>
            <w:vMerge/>
          </w:tcPr>
          <w:p w14:paraId="54918AB6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6E834939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The next time I buy a drink, I intend to choose a non-sugary drink.</w:t>
            </w:r>
          </w:p>
        </w:tc>
        <w:tc>
          <w:tcPr>
            <w:tcW w:w="2151" w:type="dxa"/>
            <w:vMerge/>
          </w:tcPr>
          <w:p w14:paraId="3D9CF922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A0E56B5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7DB2CA0C" w14:textId="77777777" w:rsidTr="00D704B4">
        <w:tc>
          <w:tcPr>
            <w:tcW w:w="2210" w:type="dxa"/>
            <w:vMerge/>
          </w:tcPr>
          <w:p w14:paraId="4B5EBF66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0CE19AF4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I intend to cut down consumption of beverages with added sugar(s) to prevent the health problems described in the health label.</w:t>
            </w:r>
          </w:p>
        </w:tc>
        <w:tc>
          <w:tcPr>
            <w:tcW w:w="2151" w:type="dxa"/>
            <w:vMerge/>
          </w:tcPr>
          <w:p w14:paraId="46022F86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5CE5F9F3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566E6EA2" w14:textId="77777777" w:rsidTr="00D704B4">
        <w:tc>
          <w:tcPr>
            <w:tcW w:w="2210" w:type="dxa"/>
          </w:tcPr>
          <w:p w14:paraId="4EFE2858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075E86B9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50631703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476A396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0C597109" w14:textId="77777777" w:rsidTr="00D704B4">
        <w:tc>
          <w:tcPr>
            <w:tcW w:w="2210" w:type="dxa"/>
          </w:tcPr>
          <w:p w14:paraId="65971F15" w14:textId="59894A6B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Motivation to consume less beverages with added sugar(s)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8133" w:type="dxa"/>
          </w:tcPr>
          <w:p w14:paraId="7190477C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To what extent would this health label motivate you to drink less beverages with added sugar(s)?</w:t>
            </w:r>
          </w:p>
        </w:tc>
        <w:tc>
          <w:tcPr>
            <w:tcW w:w="2151" w:type="dxa"/>
          </w:tcPr>
          <w:p w14:paraId="47135E9A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Not at all</w:t>
            </w:r>
          </w:p>
          <w:p w14:paraId="4D210BD7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07D02567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= A lot</w:t>
            </w:r>
          </w:p>
        </w:tc>
        <w:tc>
          <w:tcPr>
            <w:tcW w:w="1540" w:type="dxa"/>
          </w:tcPr>
          <w:p w14:paraId="5737A247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  <w:tr w:rsidR="001A48F9" w:rsidRPr="001A48F9" w14:paraId="79F3A743" w14:textId="77777777" w:rsidTr="00D704B4">
        <w:tc>
          <w:tcPr>
            <w:tcW w:w="2210" w:type="dxa"/>
          </w:tcPr>
          <w:p w14:paraId="5E5227AE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3" w:type="dxa"/>
          </w:tcPr>
          <w:p w14:paraId="10C92E02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0F6B68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3C43A0B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F9" w:rsidRPr="001A48F9" w14:paraId="7FB5C7DB" w14:textId="77777777" w:rsidTr="00D704B4">
        <w:tc>
          <w:tcPr>
            <w:tcW w:w="2210" w:type="dxa"/>
          </w:tcPr>
          <w:p w14:paraId="1364AB6E" w14:textId="02F8BE0C" w:rsidR="00E43B17" w:rsidRPr="001A48F9" w:rsidRDefault="00E43B17" w:rsidP="00B07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Acceptability of introducing HWL on </w:t>
            </w:r>
            <w:proofErr w:type="gramStart"/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SSBs</w:t>
            </w:r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End"/>
            <w:r w:rsidRPr="001A48F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8133" w:type="dxa"/>
          </w:tcPr>
          <w:p w14:paraId="181158A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  <w:t>Would you favour or oppose a government policy requiring the above health label to be placed on drinks?</w:t>
            </w:r>
          </w:p>
        </w:tc>
        <w:tc>
          <w:tcPr>
            <w:tcW w:w="2151" w:type="dxa"/>
          </w:tcPr>
          <w:p w14:paraId="6C81DEC5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= Strongly disagree</w:t>
            </w:r>
          </w:p>
          <w:p w14:paraId="4D4C13F1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7AA5DF6F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= Strongly agree</w:t>
            </w:r>
          </w:p>
        </w:tc>
        <w:tc>
          <w:tcPr>
            <w:tcW w:w="1540" w:type="dxa"/>
          </w:tcPr>
          <w:p w14:paraId="4879B230" w14:textId="77777777" w:rsidR="00E43B17" w:rsidRPr="001A48F9" w:rsidRDefault="00E43B17" w:rsidP="003754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</w:tbl>
    <w:p w14:paraId="7BC11664" w14:textId="77777777" w:rsidR="00E43B17" w:rsidRPr="001A48F9" w:rsidRDefault="00E43B17" w:rsidP="00E742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a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Cronbach’s α for measures with three or more items, Pearson’s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for two-item measures, and NA for single-item measures.</w:t>
      </w:r>
    </w:p>
    <w:p w14:paraId="3984E1A8" w14:textId="77777777" w:rsidR="00E43B17" w:rsidRPr="001A48F9" w:rsidRDefault="00E43B17" w:rsidP="00E742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1B017" w14:textId="77777777" w:rsidR="00E43B17" w:rsidRPr="001A48F9" w:rsidRDefault="00E43B17" w:rsidP="00E742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B17" w:rsidRPr="001A48F9" w:rsidSect="00252D9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5D35D3" w14:textId="77777777" w:rsidR="00E43B17" w:rsidRPr="001A48F9" w:rsidRDefault="00E43B17" w:rsidP="00E742C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References</w:t>
      </w:r>
    </w:p>
    <w:p w14:paraId="5EE6C6D4" w14:textId="77777777" w:rsidR="00E43B17" w:rsidRPr="001A48F9" w:rsidRDefault="00E43B17" w:rsidP="005D09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6916D" w14:textId="7DA6745D" w:rsidR="00E43B17" w:rsidRPr="001A48F9" w:rsidRDefault="00E43B17" w:rsidP="005D09DE">
      <w:pPr>
        <w:pStyle w:val="EndNoteBibliography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Maynard OM, Gove H, Skinner AL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Severity and susceptibility: measuring the perceived effectiveness and believability of tobacco health warnings.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BMC Public Health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, 468.</w:t>
      </w:r>
    </w:p>
    <w:p w14:paraId="37E5D758" w14:textId="46A72B91" w:rsidR="00E43B17" w:rsidRPr="001A48F9" w:rsidRDefault="00E43B17" w:rsidP="005D09DE">
      <w:pPr>
        <w:pStyle w:val="EndNoteBibliography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Witte K (1994). Fear control and danger control: A test of the extended parallel process model (EPPM).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Commun Monographs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61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113-34.</w:t>
      </w:r>
    </w:p>
    <w:p w14:paraId="07830F28" w14:textId="7506B849" w:rsidR="00E43B17" w:rsidRPr="001A48F9" w:rsidRDefault="00E43B17" w:rsidP="005D09DE">
      <w:pPr>
        <w:pStyle w:val="EndNoteBibliography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Sillero-Rejon C, Attwood AS, Blackwell AK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Alcohol pictorial health warning labels: the impact of self-affirmation and health warning severity. BMC Public Health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1-9.</w:t>
      </w:r>
    </w:p>
    <w:p w14:paraId="49E9303F" w14:textId="04C9BE28" w:rsidR="00E43B17" w:rsidRPr="001A48F9" w:rsidRDefault="00E43B17" w:rsidP="005D09DE">
      <w:pPr>
        <w:pStyle w:val="EndNoteBibliography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Hong H (2011). An extension of the extended parallel process model (EPPM) in television health news: The influence of health consciousness on individual message processing and acceptance.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Health Commun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, 343-353.</w:t>
      </w:r>
    </w:p>
    <w:p w14:paraId="11ECBC01" w14:textId="255ED169" w:rsidR="00E43B17" w:rsidRPr="001A48F9" w:rsidRDefault="00E43B17" w:rsidP="005D09DE">
      <w:pPr>
        <w:pStyle w:val="EndNoteBibliography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Mantzari E, Vasiljevic M, Turney I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Impact of warning labels on sugar-sweetened beverages on parental selection: An online experimental study. </w:t>
      </w:r>
      <w:r w:rsidRPr="001A48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Prev Med Rep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12, </w:t>
      </w:r>
      <w:r w:rsidRPr="001A48F9">
        <w:rPr>
          <w:rFonts w:ascii="Times New Roman" w:hAnsi="Times New Roman" w:cs="Times New Roman"/>
          <w:color w:val="000000" w:themeColor="text1"/>
          <w:sz w:val="24"/>
          <w:szCs w:val="24"/>
        </w:rPr>
        <w:t>259-267.</w:t>
      </w:r>
    </w:p>
    <w:p w14:paraId="41F5210B" w14:textId="77777777" w:rsidR="00E43B17" w:rsidRPr="001A48F9" w:rsidRDefault="00E43B17" w:rsidP="005D09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1830D" w14:textId="77777777" w:rsidR="005B4A5B" w:rsidRPr="001A48F9" w:rsidRDefault="005B4A5B">
      <w:pPr>
        <w:rPr>
          <w:color w:val="000000" w:themeColor="text1"/>
        </w:rPr>
      </w:pPr>
    </w:p>
    <w:sectPr w:rsidR="005B4A5B" w:rsidRPr="001A48F9" w:rsidSect="00252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0F83" w14:textId="77777777" w:rsidR="002106F9" w:rsidRDefault="002106F9" w:rsidP="0013294E">
      <w:pPr>
        <w:spacing w:after="0" w:line="240" w:lineRule="auto"/>
      </w:pPr>
      <w:r>
        <w:separator/>
      </w:r>
    </w:p>
  </w:endnote>
  <w:endnote w:type="continuationSeparator" w:id="0">
    <w:p w14:paraId="2CDD9D3E" w14:textId="77777777" w:rsidR="002106F9" w:rsidRDefault="002106F9" w:rsidP="0013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2241" w14:textId="77777777" w:rsidR="002106F9" w:rsidRDefault="002106F9" w:rsidP="0013294E">
      <w:pPr>
        <w:spacing w:after="0" w:line="240" w:lineRule="auto"/>
      </w:pPr>
      <w:r>
        <w:separator/>
      </w:r>
    </w:p>
  </w:footnote>
  <w:footnote w:type="continuationSeparator" w:id="0">
    <w:p w14:paraId="28E0402F" w14:textId="77777777" w:rsidR="002106F9" w:rsidRDefault="002106F9" w:rsidP="0013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235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8080ECA" w14:textId="306A9B41" w:rsidR="0013294E" w:rsidRPr="0013294E" w:rsidRDefault="0013294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29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9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29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29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9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018D6E" w14:textId="77777777" w:rsidR="0013294E" w:rsidRDefault="00132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43B17"/>
    <w:rsid w:val="00025CDC"/>
    <w:rsid w:val="00085F78"/>
    <w:rsid w:val="00123CB6"/>
    <w:rsid w:val="0013294E"/>
    <w:rsid w:val="001A48F9"/>
    <w:rsid w:val="002106F9"/>
    <w:rsid w:val="002B6DC6"/>
    <w:rsid w:val="004A2CB9"/>
    <w:rsid w:val="005B4A5B"/>
    <w:rsid w:val="009B12F1"/>
    <w:rsid w:val="00A208C2"/>
    <w:rsid w:val="00A466E5"/>
    <w:rsid w:val="00E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48E3"/>
  <w15:chartTrackingRefBased/>
  <w15:docId w15:val="{2CF922DC-4882-47FD-ABAA-A7F5C4A4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1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43B1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3B1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43B1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43B17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E43B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4E"/>
  </w:style>
  <w:style w:type="paragraph" w:styleId="Footer">
    <w:name w:val="footer"/>
    <w:basedOn w:val="Normal"/>
    <w:link w:val="FooterChar"/>
    <w:uiPriority w:val="99"/>
    <w:unhideWhenUsed/>
    <w:rsid w:val="00132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#SHELLY MALIK#</dc:creator>
  <cp:keywords/>
  <dc:description/>
  <cp:lastModifiedBy>#SHELLY MALIK#</cp:lastModifiedBy>
  <cp:revision>5</cp:revision>
  <dcterms:created xsi:type="dcterms:W3CDTF">2023-12-13T01:50:00Z</dcterms:created>
  <dcterms:modified xsi:type="dcterms:W3CDTF">2023-12-13T01:55:00Z</dcterms:modified>
</cp:coreProperties>
</file>