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2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10"/>
        <w:gridCol w:w="683"/>
        <w:gridCol w:w="629"/>
        <w:tblGridChange w:id="0">
          <w:tblGrid>
            <w:gridCol w:w="7210"/>
            <w:gridCol w:w="683"/>
            <w:gridCol w:w="629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Supplementary Table 1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Changes in sociodemographic characteristics throughout the cohort in the household, Cuité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 Northeast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Brazil, 2011-2019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Variables with longitudinal categories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%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n</w:t>
            </w:r>
          </w:p>
        </w:tc>
      </w:tr>
      <w:tr>
        <w:trPr>
          <w:cantSplit w:val="0"/>
          <w:trHeight w:val="267.97851562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i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Households throughout the cohort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Area of residence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E">
            <w:pPr>
              <w:ind w:left="0" w:firstLine="398"/>
              <w:jc w:val="left"/>
              <w:rPr>
                <w:rFonts w:ascii="Arial" w:cs="Arial" w:eastAsia="Arial" w:hAnsi="Arial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Urban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over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69.7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101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1">
            <w:pPr>
              <w:ind w:left="0" w:firstLine="398"/>
              <w:jc w:val="left"/>
              <w:rPr>
                <w:rFonts w:ascii="Arial" w:cs="Arial" w:eastAsia="Arial" w:hAnsi="Arial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Changed to urban area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4">
            <w:pPr>
              <w:ind w:left="0" w:firstLine="398"/>
              <w:jc w:val="left"/>
              <w:rPr>
                <w:rFonts w:ascii="Arial" w:cs="Arial" w:eastAsia="Arial" w:hAnsi="Arial"/>
                <w:i w:val="0"/>
                <w:sz w:val="22"/>
                <w:szCs w:val="22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Rural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over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25.2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69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7">
            <w:pPr>
              <w:ind w:left="0" w:firstLine="398"/>
              <w:jc w:val="left"/>
              <w:rPr>
                <w:rFonts w:ascii="Arial" w:cs="Arial" w:eastAsia="Arial" w:hAnsi="Arial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Changed to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 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rural area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Monthly Family Income per Capita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.9785156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ind w:left="200" w:firstLine="197.99999999999997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Above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minimum wage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over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27.4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75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ind w:left="200" w:firstLine="20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Changed to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above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minimum wage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27.4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75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ind w:left="200" w:firstLine="197.99999999999997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Below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minimum wage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over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37.6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ind w:left="200" w:firstLine="20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Changed to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below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minimum wage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7.7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  <w:i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Household reference person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Sex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ind w:left="0" w:firstLine="398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Male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over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38.7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106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ind w:left="0" w:firstLine="40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Changed to male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6.2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</w:t>
            </w:r>
          </w:p>
        </w:tc>
      </w:tr>
      <w:tr>
        <w:trPr>
          <w:cantSplit w:val="0"/>
          <w:trHeight w:val="237.9785156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ind w:left="0" w:firstLine="398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Female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over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49.3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135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ind w:left="0" w:firstLine="40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Changed to female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Skin color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/Ethnicity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ind w:left="0" w:firstLine="398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White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over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25.2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69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ind w:left="0" w:firstLine="398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Changed to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hite color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9.1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ind w:left="0" w:firstLine="398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Black/brown/other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over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52.2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143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ind w:left="0" w:firstLine="398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Changed to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lack/brown/other colors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13.5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Education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ind w:left="0" w:firstLine="398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High schooling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over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16.5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45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ind w:left="0" w:firstLine="398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Changed to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igh schooling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5.5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ind w:left="0" w:firstLine="398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Low schooling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over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74.3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202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ind w:left="0" w:firstLine="398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Changed to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ow schooling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3.7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Occupation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ind w:left="0" w:firstLine="398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Retired/pensioner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over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22.7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62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ind w:left="0" w:firstLine="398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Changed to retired/pensioner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13.9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ind w:left="0" w:firstLine="398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Paid occupation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over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34.1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93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ind w:left="0" w:firstLine="398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Changed to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paid occupation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15,4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ind w:left="0" w:firstLine="398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Unpaid occupation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over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ind w:left="0" w:firstLine="398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Changed to unpaid occupation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9.5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value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of the minimum wage in the years of collection: R$ 545.00 (2011). R$ 724.00 (2014) and R$ 998.00 (2019).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VwO5MJCzd5usjbc1Su8+x6uoIA==">CgMxLjAyCGguZ2pkZ3hzOAByITFDTmhyM2pEc2VRMFE0T0hDYTMybDg0Mnd6eVBKSGpRaQ==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