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EF1BB" w14:textId="77777777" w:rsidR="00F91EA7" w:rsidRPr="00BA7E4F" w:rsidRDefault="00F91EA7" w:rsidP="00F91EA7">
      <w:pPr>
        <w:spacing w:after="0" w:line="240" w:lineRule="auto"/>
        <w:jc w:val="center"/>
        <w:rPr>
          <w:b/>
        </w:rPr>
      </w:pPr>
      <w:r w:rsidRPr="00BA7E4F">
        <w:rPr>
          <w:b/>
        </w:rPr>
        <w:t>Appendix</w:t>
      </w:r>
    </w:p>
    <w:p w14:paraId="3D5C64C1" w14:textId="77777777" w:rsidR="00F91EA7" w:rsidRDefault="00F91EA7" w:rsidP="00F91EA7">
      <w:pPr>
        <w:spacing w:after="0" w:line="240" w:lineRule="auto"/>
      </w:pPr>
      <w:r>
        <w:t>Table A1 Descriptive Statistics</w:t>
      </w:r>
    </w:p>
    <w:p w14:paraId="1C922771" w14:textId="77777777" w:rsidR="00F91EA7" w:rsidRDefault="00F91EA7" w:rsidP="00F91EA7">
      <w:pPr>
        <w:spacing w:after="0" w:line="240" w:lineRule="auto"/>
      </w:pPr>
    </w:p>
    <w:p w14:paraId="2DFFE009" w14:textId="77777777" w:rsidR="00F91EA7" w:rsidRDefault="00F91EA7" w:rsidP="00F91EA7"/>
    <w:tbl>
      <w:tblPr>
        <w:tblpPr w:leftFromText="180" w:rightFromText="180" w:vertAnchor="page" w:horzAnchor="margin" w:tblpY="2026"/>
        <w:tblW w:w="9009" w:type="dxa"/>
        <w:tblCellSpacing w:w="15" w:type="dxa"/>
        <w:tblLook w:val="04A0" w:firstRow="1" w:lastRow="0" w:firstColumn="1" w:lastColumn="0" w:noHBand="0" w:noVBand="1"/>
      </w:tblPr>
      <w:tblGrid>
        <w:gridCol w:w="3828"/>
        <w:gridCol w:w="1036"/>
        <w:gridCol w:w="1036"/>
        <w:gridCol w:w="1036"/>
        <w:gridCol w:w="1036"/>
        <w:gridCol w:w="1037"/>
      </w:tblGrid>
      <w:tr w:rsidR="00F91EA7" w14:paraId="3B855E45" w14:textId="77777777" w:rsidTr="00D654D8">
        <w:trPr>
          <w:trHeight w:val="288"/>
          <w:tblCellSpacing w:w="15" w:type="dxa"/>
        </w:trPr>
        <w:tc>
          <w:tcPr>
            <w:tcW w:w="3783" w:type="dxa"/>
            <w:tcBorders>
              <w:top w:val="single" w:sz="4" w:space="0" w:color="auto"/>
              <w:left w:val="nil"/>
              <w:bottom w:val="single" w:sz="4" w:space="0" w:color="auto"/>
              <w:right w:val="nil"/>
            </w:tcBorders>
            <w:tcMar>
              <w:top w:w="15" w:type="dxa"/>
              <w:left w:w="15" w:type="dxa"/>
              <w:bottom w:w="15" w:type="dxa"/>
              <w:right w:w="15" w:type="dxa"/>
            </w:tcMar>
            <w:vAlign w:val="center"/>
            <w:hideMark/>
          </w:tcPr>
          <w:p w14:paraId="4C4285C5" w14:textId="77777777" w:rsidR="00F91EA7" w:rsidRDefault="00F91EA7" w:rsidP="00D654D8">
            <w:pPr>
              <w:spacing w:after="0" w:line="240" w:lineRule="auto"/>
              <w:rPr>
                <w:rFonts w:eastAsia="Times New Roman"/>
                <w:i/>
                <w:iCs/>
                <w:kern w:val="2"/>
                <w:lang w:eastAsia="ko-KR"/>
                <w14:ligatures w14:val="standardContextual"/>
              </w:rPr>
            </w:pPr>
            <w:r>
              <w:rPr>
                <w:rFonts w:eastAsia="Times New Roman"/>
                <w:i/>
                <w:iCs/>
                <w:kern w:val="2"/>
                <w:lang w:eastAsia="ko-KR"/>
                <w14:ligatures w14:val="standardContextual"/>
              </w:rPr>
              <w:t>Variable</w:t>
            </w:r>
          </w:p>
        </w:tc>
        <w:tc>
          <w:tcPr>
            <w:tcW w:w="1006" w:type="dxa"/>
            <w:tcBorders>
              <w:top w:val="single" w:sz="4" w:space="0" w:color="auto"/>
              <w:left w:val="nil"/>
              <w:bottom w:val="single" w:sz="4" w:space="0" w:color="auto"/>
              <w:right w:val="nil"/>
            </w:tcBorders>
            <w:tcMar>
              <w:top w:w="15" w:type="dxa"/>
              <w:left w:w="15" w:type="dxa"/>
              <w:bottom w:w="15" w:type="dxa"/>
              <w:right w:w="15" w:type="dxa"/>
            </w:tcMar>
            <w:vAlign w:val="center"/>
            <w:hideMark/>
          </w:tcPr>
          <w:p w14:paraId="2F12C1DD" w14:textId="77777777" w:rsidR="00F91EA7" w:rsidRDefault="00F91EA7" w:rsidP="00D654D8">
            <w:pPr>
              <w:spacing w:after="0" w:line="240" w:lineRule="auto"/>
              <w:jc w:val="right"/>
              <w:rPr>
                <w:rFonts w:eastAsia="Times New Roman"/>
                <w:i/>
                <w:iCs/>
                <w:kern w:val="2"/>
                <w:lang w:eastAsia="ko-KR"/>
                <w14:ligatures w14:val="standardContextual"/>
              </w:rPr>
            </w:pPr>
            <w:r>
              <w:rPr>
                <w:rFonts w:eastAsia="Times New Roman"/>
                <w:i/>
                <w:iCs/>
                <w:kern w:val="2"/>
                <w:lang w:eastAsia="ko-KR"/>
                <w14:ligatures w14:val="standardContextual"/>
              </w:rPr>
              <w:t>N</w:t>
            </w:r>
          </w:p>
        </w:tc>
        <w:tc>
          <w:tcPr>
            <w:tcW w:w="1006" w:type="dxa"/>
            <w:tcBorders>
              <w:top w:val="single" w:sz="4" w:space="0" w:color="auto"/>
              <w:left w:val="nil"/>
              <w:bottom w:val="single" w:sz="4" w:space="0" w:color="auto"/>
              <w:right w:val="nil"/>
            </w:tcBorders>
            <w:tcMar>
              <w:top w:w="15" w:type="dxa"/>
              <w:left w:w="15" w:type="dxa"/>
              <w:bottom w:w="15" w:type="dxa"/>
              <w:right w:w="15" w:type="dxa"/>
            </w:tcMar>
            <w:vAlign w:val="center"/>
            <w:hideMark/>
          </w:tcPr>
          <w:p w14:paraId="7DA41951" w14:textId="77777777" w:rsidR="00F91EA7" w:rsidRDefault="00F91EA7" w:rsidP="00D654D8">
            <w:pPr>
              <w:spacing w:after="0" w:line="240" w:lineRule="auto"/>
              <w:jc w:val="right"/>
              <w:rPr>
                <w:rFonts w:eastAsia="Times New Roman"/>
                <w:i/>
                <w:iCs/>
                <w:kern w:val="2"/>
                <w:lang w:eastAsia="ko-KR"/>
                <w14:ligatures w14:val="standardContextual"/>
              </w:rPr>
            </w:pPr>
            <w:r>
              <w:rPr>
                <w:rFonts w:eastAsia="Times New Roman"/>
                <w:i/>
                <w:iCs/>
                <w:kern w:val="2"/>
                <w:lang w:eastAsia="ko-KR"/>
                <w14:ligatures w14:val="standardContextual"/>
              </w:rPr>
              <w:t>Mean</w:t>
            </w:r>
          </w:p>
        </w:tc>
        <w:tc>
          <w:tcPr>
            <w:tcW w:w="1006" w:type="dxa"/>
            <w:tcBorders>
              <w:top w:val="single" w:sz="4" w:space="0" w:color="auto"/>
              <w:left w:val="nil"/>
              <w:bottom w:val="single" w:sz="4" w:space="0" w:color="auto"/>
              <w:right w:val="nil"/>
            </w:tcBorders>
            <w:tcMar>
              <w:top w:w="15" w:type="dxa"/>
              <w:left w:w="15" w:type="dxa"/>
              <w:bottom w:w="15" w:type="dxa"/>
              <w:right w:w="15" w:type="dxa"/>
            </w:tcMar>
            <w:vAlign w:val="center"/>
            <w:hideMark/>
          </w:tcPr>
          <w:p w14:paraId="1B6C370F" w14:textId="77777777" w:rsidR="00F91EA7" w:rsidRDefault="00F91EA7" w:rsidP="00D654D8">
            <w:pPr>
              <w:spacing w:after="0" w:line="240" w:lineRule="auto"/>
              <w:jc w:val="right"/>
              <w:rPr>
                <w:rFonts w:eastAsia="Times New Roman"/>
                <w:i/>
                <w:iCs/>
                <w:kern w:val="2"/>
                <w:lang w:eastAsia="ko-KR"/>
                <w14:ligatures w14:val="standardContextual"/>
              </w:rPr>
            </w:pPr>
            <w:r>
              <w:rPr>
                <w:rFonts w:eastAsia="Times New Roman"/>
                <w:i/>
                <w:iCs/>
                <w:kern w:val="2"/>
                <w:lang w:eastAsia="ko-KR"/>
                <w14:ligatures w14:val="standardContextual"/>
              </w:rPr>
              <w:t>Std. dev.</w:t>
            </w:r>
          </w:p>
        </w:tc>
        <w:tc>
          <w:tcPr>
            <w:tcW w:w="1006" w:type="dxa"/>
            <w:tcBorders>
              <w:top w:val="single" w:sz="4" w:space="0" w:color="auto"/>
              <w:left w:val="nil"/>
              <w:bottom w:val="single" w:sz="4" w:space="0" w:color="auto"/>
              <w:right w:val="nil"/>
            </w:tcBorders>
            <w:tcMar>
              <w:top w:w="15" w:type="dxa"/>
              <w:left w:w="15" w:type="dxa"/>
              <w:bottom w:w="15" w:type="dxa"/>
              <w:right w:w="15" w:type="dxa"/>
            </w:tcMar>
            <w:vAlign w:val="center"/>
            <w:hideMark/>
          </w:tcPr>
          <w:p w14:paraId="2188ED07" w14:textId="77777777" w:rsidR="00F91EA7" w:rsidRDefault="00F91EA7" w:rsidP="00D654D8">
            <w:pPr>
              <w:spacing w:after="0" w:line="240" w:lineRule="auto"/>
              <w:jc w:val="right"/>
              <w:rPr>
                <w:rFonts w:eastAsia="Times New Roman"/>
                <w:i/>
                <w:iCs/>
                <w:kern w:val="2"/>
                <w:lang w:eastAsia="ko-KR"/>
                <w14:ligatures w14:val="standardContextual"/>
              </w:rPr>
            </w:pPr>
            <w:r>
              <w:rPr>
                <w:rFonts w:eastAsia="Times New Roman"/>
                <w:i/>
                <w:iCs/>
                <w:kern w:val="2"/>
                <w:lang w:eastAsia="ko-KR"/>
                <w14:ligatures w14:val="standardContextual"/>
              </w:rPr>
              <w:t>Min</w:t>
            </w:r>
          </w:p>
        </w:tc>
        <w:tc>
          <w:tcPr>
            <w:tcW w:w="992" w:type="dxa"/>
            <w:tcBorders>
              <w:top w:val="single" w:sz="4" w:space="0" w:color="auto"/>
              <w:left w:val="nil"/>
              <w:bottom w:val="single" w:sz="4" w:space="0" w:color="auto"/>
              <w:right w:val="nil"/>
            </w:tcBorders>
            <w:tcMar>
              <w:top w:w="15" w:type="dxa"/>
              <w:left w:w="15" w:type="dxa"/>
              <w:bottom w:w="15" w:type="dxa"/>
              <w:right w:w="15" w:type="dxa"/>
            </w:tcMar>
            <w:vAlign w:val="center"/>
            <w:hideMark/>
          </w:tcPr>
          <w:p w14:paraId="1CF9F053" w14:textId="77777777" w:rsidR="00F91EA7" w:rsidRDefault="00F91EA7" w:rsidP="00D654D8">
            <w:pPr>
              <w:spacing w:after="0" w:line="240" w:lineRule="auto"/>
              <w:jc w:val="right"/>
              <w:rPr>
                <w:rFonts w:eastAsia="Times New Roman"/>
                <w:i/>
                <w:iCs/>
                <w:kern w:val="2"/>
                <w:lang w:eastAsia="ko-KR"/>
                <w14:ligatures w14:val="standardContextual"/>
              </w:rPr>
            </w:pPr>
            <w:r>
              <w:rPr>
                <w:rFonts w:eastAsia="Times New Roman"/>
                <w:i/>
                <w:iCs/>
                <w:kern w:val="2"/>
                <w:lang w:eastAsia="ko-KR"/>
                <w14:ligatures w14:val="standardContextual"/>
              </w:rPr>
              <w:t>Max</w:t>
            </w:r>
          </w:p>
        </w:tc>
      </w:tr>
      <w:tr w:rsidR="00F91EA7" w14:paraId="0B270D96" w14:textId="77777777" w:rsidTr="00D654D8">
        <w:trPr>
          <w:trHeight w:val="288"/>
          <w:tblCellSpacing w:w="15" w:type="dxa"/>
        </w:trPr>
        <w:tc>
          <w:tcPr>
            <w:tcW w:w="3783" w:type="dxa"/>
            <w:tcMar>
              <w:top w:w="15" w:type="dxa"/>
              <w:left w:w="15" w:type="dxa"/>
              <w:bottom w:w="15" w:type="dxa"/>
              <w:right w:w="15" w:type="dxa"/>
            </w:tcMar>
            <w:vAlign w:val="center"/>
            <w:hideMark/>
          </w:tcPr>
          <w:p w14:paraId="067E46CD" w14:textId="77777777" w:rsidR="00F91EA7" w:rsidRDefault="00F91EA7" w:rsidP="00D654D8">
            <w:pPr>
              <w:spacing w:after="0" w:line="240" w:lineRule="auto"/>
              <w:rPr>
                <w:rFonts w:eastAsia="Times New Roman"/>
                <w:i/>
                <w:iCs/>
                <w:kern w:val="2"/>
                <w:lang w:eastAsia="ko-KR"/>
                <w14:ligatures w14:val="standardContextual"/>
              </w:rPr>
            </w:pPr>
            <w:r>
              <w:rPr>
                <w:rFonts w:eastAsia="Times New Roman"/>
                <w:i/>
                <w:iCs/>
                <w:kern w:val="2"/>
                <w:lang w:eastAsia="ko-KR"/>
                <w14:ligatures w14:val="standardContextual"/>
              </w:rPr>
              <w:t>S&amp;P Rating</w:t>
            </w:r>
          </w:p>
        </w:tc>
        <w:tc>
          <w:tcPr>
            <w:tcW w:w="1006" w:type="dxa"/>
            <w:tcMar>
              <w:top w:w="15" w:type="dxa"/>
              <w:left w:w="15" w:type="dxa"/>
              <w:bottom w:w="15" w:type="dxa"/>
              <w:right w:w="15" w:type="dxa"/>
            </w:tcMar>
            <w:vAlign w:val="center"/>
            <w:hideMark/>
          </w:tcPr>
          <w:p w14:paraId="356ECFC2"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732</w:t>
            </w:r>
          </w:p>
        </w:tc>
        <w:tc>
          <w:tcPr>
            <w:tcW w:w="1006" w:type="dxa"/>
            <w:tcMar>
              <w:top w:w="15" w:type="dxa"/>
              <w:left w:w="15" w:type="dxa"/>
              <w:bottom w:w="15" w:type="dxa"/>
              <w:right w:w="15" w:type="dxa"/>
            </w:tcMar>
            <w:vAlign w:val="center"/>
            <w:hideMark/>
          </w:tcPr>
          <w:p w14:paraId="77252289"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4.308</w:t>
            </w:r>
          </w:p>
        </w:tc>
        <w:tc>
          <w:tcPr>
            <w:tcW w:w="1006" w:type="dxa"/>
            <w:tcMar>
              <w:top w:w="15" w:type="dxa"/>
              <w:left w:w="15" w:type="dxa"/>
              <w:bottom w:w="15" w:type="dxa"/>
              <w:right w:w="15" w:type="dxa"/>
            </w:tcMar>
            <w:vAlign w:val="center"/>
            <w:hideMark/>
          </w:tcPr>
          <w:p w14:paraId="66AAD289"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2.636</w:t>
            </w:r>
          </w:p>
        </w:tc>
        <w:tc>
          <w:tcPr>
            <w:tcW w:w="1006" w:type="dxa"/>
            <w:tcMar>
              <w:top w:w="15" w:type="dxa"/>
              <w:left w:w="15" w:type="dxa"/>
              <w:bottom w:w="15" w:type="dxa"/>
              <w:right w:w="15" w:type="dxa"/>
            </w:tcMar>
            <w:vAlign w:val="center"/>
            <w:hideMark/>
          </w:tcPr>
          <w:p w14:paraId="425BB9D8"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0</w:t>
            </w:r>
          </w:p>
        </w:tc>
        <w:tc>
          <w:tcPr>
            <w:tcW w:w="992" w:type="dxa"/>
            <w:tcMar>
              <w:top w:w="15" w:type="dxa"/>
              <w:left w:w="15" w:type="dxa"/>
              <w:bottom w:w="15" w:type="dxa"/>
              <w:right w:w="15" w:type="dxa"/>
            </w:tcMar>
            <w:vAlign w:val="center"/>
            <w:hideMark/>
          </w:tcPr>
          <w:p w14:paraId="53F578C5"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13</w:t>
            </w:r>
          </w:p>
        </w:tc>
      </w:tr>
      <w:tr w:rsidR="00F91EA7" w14:paraId="7A88A9BF" w14:textId="77777777" w:rsidTr="00D654D8">
        <w:trPr>
          <w:trHeight w:val="288"/>
          <w:tblCellSpacing w:w="15" w:type="dxa"/>
        </w:trPr>
        <w:tc>
          <w:tcPr>
            <w:tcW w:w="3783" w:type="dxa"/>
            <w:tcMar>
              <w:top w:w="15" w:type="dxa"/>
              <w:left w:w="15" w:type="dxa"/>
              <w:bottom w:w="15" w:type="dxa"/>
              <w:right w:w="15" w:type="dxa"/>
            </w:tcMar>
            <w:vAlign w:val="center"/>
            <w:hideMark/>
          </w:tcPr>
          <w:p w14:paraId="7440FC2B" w14:textId="77777777" w:rsidR="00F91EA7" w:rsidRDefault="00F91EA7" w:rsidP="00D654D8">
            <w:pPr>
              <w:spacing w:after="0" w:line="240" w:lineRule="auto"/>
              <w:rPr>
                <w:rFonts w:eastAsia="Times New Roman"/>
                <w:i/>
                <w:iCs/>
                <w:kern w:val="2"/>
                <w:lang w:eastAsia="ko-KR"/>
                <w14:ligatures w14:val="standardContextual"/>
              </w:rPr>
            </w:pPr>
            <w:r>
              <w:rPr>
                <w:rFonts w:eastAsia="Times New Roman"/>
                <w:i/>
                <w:iCs/>
                <w:kern w:val="2"/>
                <w:lang w:eastAsia="ko-KR"/>
                <w14:ligatures w14:val="standardContextual"/>
              </w:rPr>
              <w:t>Moody’s Rating</w:t>
            </w:r>
          </w:p>
        </w:tc>
        <w:tc>
          <w:tcPr>
            <w:tcW w:w="1006" w:type="dxa"/>
            <w:tcMar>
              <w:top w:w="15" w:type="dxa"/>
              <w:left w:w="15" w:type="dxa"/>
              <w:bottom w:w="15" w:type="dxa"/>
              <w:right w:w="15" w:type="dxa"/>
            </w:tcMar>
            <w:vAlign w:val="center"/>
            <w:hideMark/>
          </w:tcPr>
          <w:p w14:paraId="7C17052A"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714</w:t>
            </w:r>
          </w:p>
        </w:tc>
        <w:tc>
          <w:tcPr>
            <w:tcW w:w="1006" w:type="dxa"/>
            <w:tcMar>
              <w:top w:w="15" w:type="dxa"/>
              <w:left w:w="15" w:type="dxa"/>
              <w:bottom w:w="15" w:type="dxa"/>
              <w:right w:w="15" w:type="dxa"/>
            </w:tcMar>
            <w:vAlign w:val="center"/>
            <w:hideMark/>
          </w:tcPr>
          <w:p w14:paraId="1A2E0CBA"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4.383</w:t>
            </w:r>
          </w:p>
        </w:tc>
        <w:tc>
          <w:tcPr>
            <w:tcW w:w="1006" w:type="dxa"/>
            <w:tcMar>
              <w:top w:w="15" w:type="dxa"/>
              <w:left w:w="15" w:type="dxa"/>
              <w:bottom w:w="15" w:type="dxa"/>
              <w:right w:w="15" w:type="dxa"/>
            </w:tcMar>
            <w:vAlign w:val="center"/>
            <w:hideMark/>
          </w:tcPr>
          <w:p w14:paraId="73AB07C5"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2.890</w:t>
            </w:r>
          </w:p>
        </w:tc>
        <w:tc>
          <w:tcPr>
            <w:tcW w:w="1006" w:type="dxa"/>
            <w:tcMar>
              <w:top w:w="15" w:type="dxa"/>
              <w:left w:w="15" w:type="dxa"/>
              <w:bottom w:w="15" w:type="dxa"/>
              <w:right w:w="15" w:type="dxa"/>
            </w:tcMar>
            <w:vAlign w:val="center"/>
            <w:hideMark/>
          </w:tcPr>
          <w:p w14:paraId="0356065C"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0</w:t>
            </w:r>
          </w:p>
        </w:tc>
        <w:tc>
          <w:tcPr>
            <w:tcW w:w="992" w:type="dxa"/>
            <w:tcMar>
              <w:top w:w="15" w:type="dxa"/>
              <w:left w:w="15" w:type="dxa"/>
              <w:bottom w:w="15" w:type="dxa"/>
              <w:right w:w="15" w:type="dxa"/>
            </w:tcMar>
            <w:vAlign w:val="center"/>
            <w:hideMark/>
          </w:tcPr>
          <w:p w14:paraId="163E9938"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13</w:t>
            </w:r>
          </w:p>
        </w:tc>
      </w:tr>
      <w:tr w:rsidR="00F91EA7" w14:paraId="625EB9B1" w14:textId="77777777" w:rsidTr="00D654D8">
        <w:trPr>
          <w:trHeight w:val="288"/>
          <w:tblCellSpacing w:w="15" w:type="dxa"/>
        </w:trPr>
        <w:tc>
          <w:tcPr>
            <w:tcW w:w="3783" w:type="dxa"/>
            <w:tcMar>
              <w:top w:w="15" w:type="dxa"/>
              <w:left w:w="15" w:type="dxa"/>
              <w:bottom w:w="15" w:type="dxa"/>
              <w:right w:w="15" w:type="dxa"/>
            </w:tcMar>
            <w:vAlign w:val="center"/>
            <w:hideMark/>
          </w:tcPr>
          <w:p w14:paraId="67E4EB43" w14:textId="77777777" w:rsidR="00F91EA7" w:rsidRDefault="00F91EA7" w:rsidP="00D654D8">
            <w:pPr>
              <w:spacing w:after="0" w:line="240" w:lineRule="auto"/>
              <w:rPr>
                <w:rFonts w:eastAsia="Times New Roman"/>
                <w:i/>
                <w:iCs/>
                <w:kern w:val="2"/>
                <w:lang w:eastAsia="ko-KR"/>
                <w14:ligatures w14:val="standardContextual"/>
              </w:rPr>
            </w:pPr>
            <w:r>
              <w:rPr>
                <w:rFonts w:eastAsia="Times New Roman"/>
                <w:i/>
                <w:iCs/>
                <w:kern w:val="2"/>
                <w:lang w:eastAsia="ko-KR"/>
                <w14:ligatures w14:val="standardContextual"/>
              </w:rPr>
              <w:t>Expropriations</w:t>
            </w:r>
          </w:p>
        </w:tc>
        <w:tc>
          <w:tcPr>
            <w:tcW w:w="1006" w:type="dxa"/>
            <w:tcMar>
              <w:top w:w="15" w:type="dxa"/>
              <w:left w:w="15" w:type="dxa"/>
              <w:bottom w:w="15" w:type="dxa"/>
              <w:right w:w="15" w:type="dxa"/>
            </w:tcMar>
            <w:vAlign w:val="center"/>
            <w:hideMark/>
          </w:tcPr>
          <w:p w14:paraId="54225250"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732</w:t>
            </w:r>
          </w:p>
        </w:tc>
        <w:tc>
          <w:tcPr>
            <w:tcW w:w="1006" w:type="dxa"/>
            <w:tcMar>
              <w:top w:w="15" w:type="dxa"/>
              <w:left w:w="15" w:type="dxa"/>
              <w:bottom w:w="15" w:type="dxa"/>
              <w:right w:w="15" w:type="dxa"/>
            </w:tcMar>
            <w:vAlign w:val="center"/>
            <w:hideMark/>
          </w:tcPr>
          <w:p w14:paraId="43BCB342"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.073</w:t>
            </w:r>
          </w:p>
        </w:tc>
        <w:tc>
          <w:tcPr>
            <w:tcW w:w="1006" w:type="dxa"/>
            <w:tcMar>
              <w:top w:w="15" w:type="dxa"/>
              <w:left w:w="15" w:type="dxa"/>
              <w:bottom w:w="15" w:type="dxa"/>
              <w:right w:w="15" w:type="dxa"/>
            </w:tcMar>
            <w:vAlign w:val="center"/>
            <w:hideMark/>
          </w:tcPr>
          <w:p w14:paraId="3935CFE8"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.261</w:t>
            </w:r>
          </w:p>
        </w:tc>
        <w:tc>
          <w:tcPr>
            <w:tcW w:w="1006" w:type="dxa"/>
            <w:tcMar>
              <w:top w:w="15" w:type="dxa"/>
              <w:left w:w="15" w:type="dxa"/>
              <w:bottom w:w="15" w:type="dxa"/>
              <w:right w:w="15" w:type="dxa"/>
            </w:tcMar>
            <w:vAlign w:val="center"/>
            <w:hideMark/>
          </w:tcPr>
          <w:p w14:paraId="6075C475"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0</w:t>
            </w:r>
          </w:p>
        </w:tc>
        <w:tc>
          <w:tcPr>
            <w:tcW w:w="992" w:type="dxa"/>
            <w:tcMar>
              <w:top w:w="15" w:type="dxa"/>
              <w:left w:w="15" w:type="dxa"/>
              <w:bottom w:w="15" w:type="dxa"/>
              <w:right w:w="15" w:type="dxa"/>
            </w:tcMar>
            <w:vAlign w:val="center"/>
            <w:hideMark/>
          </w:tcPr>
          <w:p w14:paraId="20FE99CB"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1</w:t>
            </w:r>
          </w:p>
        </w:tc>
      </w:tr>
      <w:tr w:rsidR="00F91EA7" w14:paraId="08BBD8E8" w14:textId="77777777" w:rsidTr="00D654D8">
        <w:trPr>
          <w:trHeight w:val="288"/>
          <w:tblCellSpacing w:w="15" w:type="dxa"/>
        </w:trPr>
        <w:tc>
          <w:tcPr>
            <w:tcW w:w="3783" w:type="dxa"/>
            <w:tcMar>
              <w:top w:w="15" w:type="dxa"/>
              <w:left w:w="15" w:type="dxa"/>
              <w:bottom w:w="15" w:type="dxa"/>
              <w:right w:w="15" w:type="dxa"/>
            </w:tcMar>
            <w:hideMark/>
          </w:tcPr>
          <w:p w14:paraId="670696F0" w14:textId="77777777" w:rsidR="00F91EA7" w:rsidRDefault="00F91EA7" w:rsidP="00D654D8">
            <w:pPr>
              <w:spacing w:after="0" w:line="240" w:lineRule="auto"/>
              <w:rPr>
                <w:rFonts w:eastAsia="Times New Roman"/>
                <w:i/>
                <w:iCs/>
                <w:kern w:val="2"/>
                <w:lang w:eastAsia="ko-KR"/>
                <w14:ligatures w14:val="standardContextual"/>
              </w:rPr>
            </w:pPr>
            <w:r>
              <w:rPr>
                <w:i/>
                <w:iCs/>
                <w:kern w:val="2"/>
                <w14:ligatures w14:val="standardContextual"/>
              </w:rPr>
              <w:t>All ISDS cases</w:t>
            </w:r>
          </w:p>
        </w:tc>
        <w:tc>
          <w:tcPr>
            <w:tcW w:w="1006" w:type="dxa"/>
            <w:tcMar>
              <w:top w:w="15" w:type="dxa"/>
              <w:left w:w="15" w:type="dxa"/>
              <w:bottom w:w="15" w:type="dxa"/>
              <w:right w:w="15" w:type="dxa"/>
            </w:tcMar>
            <w:vAlign w:val="bottom"/>
            <w:hideMark/>
          </w:tcPr>
          <w:p w14:paraId="02D954A6"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866</w:t>
            </w:r>
          </w:p>
        </w:tc>
        <w:tc>
          <w:tcPr>
            <w:tcW w:w="1006" w:type="dxa"/>
            <w:tcMar>
              <w:top w:w="15" w:type="dxa"/>
              <w:left w:w="15" w:type="dxa"/>
              <w:bottom w:w="15" w:type="dxa"/>
              <w:right w:w="15" w:type="dxa"/>
            </w:tcMar>
            <w:vAlign w:val="bottom"/>
            <w:hideMark/>
          </w:tcPr>
          <w:p w14:paraId="66912783"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2.083</w:t>
            </w:r>
          </w:p>
        </w:tc>
        <w:tc>
          <w:tcPr>
            <w:tcW w:w="1006" w:type="dxa"/>
            <w:tcMar>
              <w:top w:w="15" w:type="dxa"/>
              <w:left w:w="15" w:type="dxa"/>
              <w:bottom w:w="15" w:type="dxa"/>
              <w:right w:w="15" w:type="dxa"/>
            </w:tcMar>
            <w:vAlign w:val="bottom"/>
            <w:hideMark/>
          </w:tcPr>
          <w:p w14:paraId="69A5CA2B"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4.559</w:t>
            </w:r>
          </w:p>
        </w:tc>
        <w:tc>
          <w:tcPr>
            <w:tcW w:w="1006" w:type="dxa"/>
            <w:tcMar>
              <w:top w:w="15" w:type="dxa"/>
              <w:left w:w="15" w:type="dxa"/>
              <w:bottom w:w="15" w:type="dxa"/>
              <w:right w:w="15" w:type="dxa"/>
            </w:tcMar>
            <w:vAlign w:val="bottom"/>
            <w:hideMark/>
          </w:tcPr>
          <w:p w14:paraId="1849D4F3"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0</w:t>
            </w:r>
          </w:p>
        </w:tc>
        <w:tc>
          <w:tcPr>
            <w:tcW w:w="992" w:type="dxa"/>
            <w:tcMar>
              <w:top w:w="15" w:type="dxa"/>
              <w:left w:w="15" w:type="dxa"/>
              <w:bottom w:w="15" w:type="dxa"/>
              <w:right w:w="15" w:type="dxa"/>
            </w:tcMar>
            <w:vAlign w:val="bottom"/>
            <w:hideMark/>
          </w:tcPr>
          <w:p w14:paraId="637B3562"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40</w:t>
            </w:r>
          </w:p>
        </w:tc>
      </w:tr>
      <w:tr w:rsidR="00F91EA7" w14:paraId="6D24E5B4" w14:textId="77777777" w:rsidTr="00D654D8">
        <w:trPr>
          <w:trHeight w:val="288"/>
          <w:tblCellSpacing w:w="15" w:type="dxa"/>
        </w:trPr>
        <w:tc>
          <w:tcPr>
            <w:tcW w:w="3783" w:type="dxa"/>
            <w:tcMar>
              <w:top w:w="15" w:type="dxa"/>
              <w:left w:w="15" w:type="dxa"/>
              <w:bottom w:w="15" w:type="dxa"/>
              <w:right w:w="15" w:type="dxa"/>
            </w:tcMar>
            <w:hideMark/>
          </w:tcPr>
          <w:p w14:paraId="297CE9C4" w14:textId="77777777" w:rsidR="00F91EA7" w:rsidRDefault="00F91EA7" w:rsidP="00D654D8">
            <w:pPr>
              <w:spacing w:after="0" w:line="240" w:lineRule="auto"/>
              <w:rPr>
                <w:rFonts w:eastAsia="Times New Roman"/>
                <w:i/>
                <w:iCs/>
                <w:kern w:val="2"/>
                <w:lang w:eastAsia="ko-KR"/>
                <w14:ligatures w14:val="standardContextual"/>
              </w:rPr>
            </w:pPr>
            <w:r>
              <w:rPr>
                <w:i/>
                <w:iCs/>
                <w:kern w:val="2"/>
                <w14:ligatures w14:val="standardContextual"/>
              </w:rPr>
              <w:t>Direct Expropriation Claims</w:t>
            </w:r>
          </w:p>
        </w:tc>
        <w:tc>
          <w:tcPr>
            <w:tcW w:w="1006" w:type="dxa"/>
            <w:tcMar>
              <w:top w:w="15" w:type="dxa"/>
              <w:left w:w="15" w:type="dxa"/>
              <w:bottom w:w="15" w:type="dxa"/>
              <w:right w:w="15" w:type="dxa"/>
            </w:tcMar>
            <w:vAlign w:val="bottom"/>
            <w:hideMark/>
          </w:tcPr>
          <w:p w14:paraId="3820C17F"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866</w:t>
            </w:r>
          </w:p>
        </w:tc>
        <w:tc>
          <w:tcPr>
            <w:tcW w:w="1006" w:type="dxa"/>
            <w:tcMar>
              <w:top w:w="15" w:type="dxa"/>
              <w:left w:w="15" w:type="dxa"/>
              <w:bottom w:w="15" w:type="dxa"/>
              <w:right w:w="15" w:type="dxa"/>
            </w:tcMar>
            <w:vAlign w:val="bottom"/>
            <w:hideMark/>
          </w:tcPr>
          <w:p w14:paraId="5BABEEF1"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0.341</w:t>
            </w:r>
          </w:p>
        </w:tc>
        <w:tc>
          <w:tcPr>
            <w:tcW w:w="1006" w:type="dxa"/>
            <w:tcMar>
              <w:top w:w="15" w:type="dxa"/>
              <w:left w:w="15" w:type="dxa"/>
              <w:bottom w:w="15" w:type="dxa"/>
              <w:right w:w="15" w:type="dxa"/>
            </w:tcMar>
            <w:vAlign w:val="bottom"/>
            <w:hideMark/>
          </w:tcPr>
          <w:p w14:paraId="6DFA6A2A"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1.378</w:t>
            </w:r>
          </w:p>
        </w:tc>
        <w:tc>
          <w:tcPr>
            <w:tcW w:w="1006" w:type="dxa"/>
            <w:tcMar>
              <w:top w:w="15" w:type="dxa"/>
              <w:left w:w="15" w:type="dxa"/>
              <w:bottom w:w="15" w:type="dxa"/>
              <w:right w:w="15" w:type="dxa"/>
            </w:tcMar>
            <w:vAlign w:val="bottom"/>
            <w:hideMark/>
          </w:tcPr>
          <w:p w14:paraId="3AC7CC90"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0</w:t>
            </w:r>
          </w:p>
        </w:tc>
        <w:tc>
          <w:tcPr>
            <w:tcW w:w="992" w:type="dxa"/>
            <w:tcMar>
              <w:top w:w="15" w:type="dxa"/>
              <w:left w:w="15" w:type="dxa"/>
              <w:bottom w:w="15" w:type="dxa"/>
              <w:right w:w="15" w:type="dxa"/>
            </w:tcMar>
            <w:vAlign w:val="bottom"/>
            <w:hideMark/>
          </w:tcPr>
          <w:p w14:paraId="1DFF7B2B"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18</w:t>
            </w:r>
          </w:p>
        </w:tc>
      </w:tr>
      <w:tr w:rsidR="00F91EA7" w14:paraId="68B90A1B" w14:textId="77777777" w:rsidTr="00D654D8">
        <w:trPr>
          <w:trHeight w:val="288"/>
          <w:tblCellSpacing w:w="15" w:type="dxa"/>
        </w:trPr>
        <w:tc>
          <w:tcPr>
            <w:tcW w:w="3783" w:type="dxa"/>
            <w:tcMar>
              <w:top w:w="15" w:type="dxa"/>
              <w:left w:w="15" w:type="dxa"/>
              <w:bottom w:w="15" w:type="dxa"/>
              <w:right w:w="15" w:type="dxa"/>
            </w:tcMar>
            <w:hideMark/>
          </w:tcPr>
          <w:p w14:paraId="3B8D165D" w14:textId="77777777" w:rsidR="00F91EA7" w:rsidRDefault="00F91EA7" w:rsidP="00D654D8">
            <w:pPr>
              <w:spacing w:after="0" w:line="240" w:lineRule="auto"/>
              <w:rPr>
                <w:rFonts w:eastAsia="Times New Roman"/>
                <w:i/>
                <w:iCs/>
                <w:kern w:val="2"/>
                <w:lang w:eastAsia="ko-KR"/>
                <w14:ligatures w14:val="standardContextual"/>
              </w:rPr>
            </w:pPr>
            <w:r>
              <w:rPr>
                <w:i/>
                <w:iCs/>
                <w:kern w:val="2"/>
                <w:lang w:eastAsia="ko-KR"/>
                <w14:ligatures w14:val="standardContextual"/>
              </w:rPr>
              <w:t>Ind</w:t>
            </w:r>
            <w:r>
              <w:rPr>
                <w:i/>
                <w:iCs/>
                <w:kern w:val="2"/>
                <w14:ligatures w14:val="standardContextual"/>
              </w:rPr>
              <w:t>irect Expropriation Claims</w:t>
            </w:r>
          </w:p>
        </w:tc>
        <w:tc>
          <w:tcPr>
            <w:tcW w:w="1006" w:type="dxa"/>
            <w:tcMar>
              <w:top w:w="15" w:type="dxa"/>
              <w:left w:w="15" w:type="dxa"/>
              <w:bottom w:w="15" w:type="dxa"/>
              <w:right w:w="15" w:type="dxa"/>
            </w:tcMar>
            <w:vAlign w:val="bottom"/>
            <w:hideMark/>
          </w:tcPr>
          <w:p w14:paraId="2E9FBDE3"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866</w:t>
            </w:r>
          </w:p>
        </w:tc>
        <w:tc>
          <w:tcPr>
            <w:tcW w:w="1006" w:type="dxa"/>
            <w:tcMar>
              <w:top w:w="15" w:type="dxa"/>
              <w:left w:w="15" w:type="dxa"/>
              <w:bottom w:w="15" w:type="dxa"/>
              <w:right w:w="15" w:type="dxa"/>
            </w:tcMar>
            <w:vAlign w:val="bottom"/>
            <w:hideMark/>
          </w:tcPr>
          <w:p w14:paraId="4144679C"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1.018</w:t>
            </w:r>
          </w:p>
        </w:tc>
        <w:tc>
          <w:tcPr>
            <w:tcW w:w="1006" w:type="dxa"/>
            <w:tcMar>
              <w:top w:w="15" w:type="dxa"/>
              <w:left w:w="15" w:type="dxa"/>
              <w:bottom w:w="15" w:type="dxa"/>
              <w:right w:w="15" w:type="dxa"/>
            </w:tcMar>
            <w:vAlign w:val="bottom"/>
            <w:hideMark/>
          </w:tcPr>
          <w:p w14:paraId="7847A3B6"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2.804</w:t>
            </w:r>
          </w:p>
        </w:tc>
        <w:tc>
          <w:tcPr>
            <w:tcW w:w="1006" w:type="dxa"/>
            <w:tcMar>
              <w:top w:w="15" w:type="dxa"/>
              <w:left w:w="15" w:type="dxa"/>
              <w:bottom w:w="15" w:type="dxa"/>
              <w:right w:w="15" w:type="dxa"/>
            </w:tcMar>
            <w:vAlign w:val="bottom"/>
            <w:hideMark/>
          </w:tcPr>
          <w:p w14:paraId="6F60675D"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0</w:t>
            </w:r>
          </w:p>
        </w:tc>
        <w:tc>
          <w:tcPr>
            <w:tcW w:w="992" w:type="dxa"/>
            <w:tcMar>
              <w:top w:w="15" w:type="dxa"/>
              <w:left w:w="15" w:type="dxa"/>
              <w:bottom w:w="15" w:type="dxa"/>
              <w:right w:w="15" w:type="dxa"/>
            </w:tcMar>
            <w:vAlign w:val="bottom"/>
            <w:hideMark/>
          </w:tcPr>
          <w:p w14:paraId="606A4A80"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30</w:t>
            </w:r>
          </w:p>
        </w:tc>
      </w:tr>
      <w:tr w:rsidR="00F91EA7" w14:paraId="6DE2A6F0" w14:textId="77777777" w:rsidTr="00D654D8">
        <w:trPr>
          <w:trHeight w:val="288"/>
          <w:tblCellSpacing w:w="15" w:type="dxa"/>
        </w:trPr>
        <w:tc>
          <w:tcPr>
            <w:tcW w:w="3783" w:type="dxa"/>
            <w:tcMar>
              <w:top w:w="15" w:type="dxa"/>
              <w:left w:w="15" w:type="dxa"/>
              <w:bottom w:w="15" w:type="dxa"/>
              <w:right w:w="15" w:type="dxa"/>
            </w:tcMar>
            <w:hideMark/>
          </w:tcPr>
          <w:p w14:paraId="1DC5A672" w14:textId="77777777" w:rsidR="00F91EA7" w:rsidRDefault="00F91EA7" w:rsidP="00D654D8">
            <w:pPr>
              <w:spacing w:after="0" w:line="240" w:lineRule="auto"/>
              <w:rPr>
                <w:i/>
                <w:iCs/>
                <w:kern w:val="2"/>
                <w:lang w:eastAsia="ko-KR"/>
                <w14:ligatures w14:val="standardContextual"/>
              </w:rPr>
            </w:pPr>
            <w:r>
              <w:rPr>
                <w:i/>
                <w:iCs/>
                <w:kern w:val="2"/>
                <w:lang w:eastAsia="ko-KR"/>
                <w14:ligatures w14:val="standardContextual"/>
              </w:rPr>
              <w:t>Other Claims</w:t>
            </w:r>
          </w:p>
        </w:tc>
        <w:tc>
          <w:tcPr>
            <w:tcW w:w="1006" w:type="dxa"/>
            <w:tcMar>
              <w:top w:w="15" w:type="dxa"/>
              <w:left w:w="15" w:type="dxa"/>
              <w:bottom w:w="15" w:type="dxa"/>
              <w:right w:w="15" w:type="dxa"/>
            </w:tcMar>
            <w:vAlign w:val="center"/>
            <w:hideMark/>
          </w:tcPr>
          <w:p w14:paraId="428F27D3"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866</w:t>
            </w:r>
          </w:p>
        </w:tc>
        <w:tc>
          <w:tcPr>
            <w:tcW w:w="1006" w:type="dxa"/>
            <w:tcMar>
              <w:top w:w="15" w:type="dxa"/>
              <w:left w:w="15" w:type="dxa"/>
              <w:bottom w:w="15" w:type="dxa"/>
              <w:right w:w="15" w:type="dxa"/>
            </w:tcMar>
            <w:vAlign w:val="center"/>
            <w:hideMark/>
          </w:tcPr>
          <w:p w14:paraId="08F79D47"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0.731</w:t>
            </w:r>
          </w:p>
        </w:tc>
        <w:tc>
          <w:tcPr>
            <w:tcW w:w="1006" w:type="dxa"/>
            <w:tcMar>
              <w:top w:w="15" w:type="dxa"/>
              <w:left w:w="15" w:type="dxa"/>
              <w:bottom w:w="15" w:type="dxa"/>
              <w:right w:w="15" w:type="dxa"/>
            </w:tcMar>
            <w:vAlign w:val="center"/>
            <w:hideMark/>
          </w:tcPr>
          <w:p w14:paraId="1E59552F"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1.883</w:t>
            </w:r>
          </w:p>
        </w:tc>
        <w:tc>
          <w:tcPr>
            <w:tcW w:w="1006" w:type="dxa"/>
            <w:tcMar>
              <w:top w:w="15" w:type="dxa"/>
              <w:left w:w="15" w:type="dxa"/>
              <w:bottom w:w="15" w:type="dxa"/>
              <w:right w:w="15" w:type="dxa"/>
            </w:tcMar>
            <w:vAlign w:val="center"/>
            <w:hideMark/>
          </w:tcPr>
          <w:p w14:paraId="64259BE0"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0</w:t>
            </w:r>
          </w:p>
        </w:tc>
        <w:tc>
          <w:tcPr>
            <w:tcW w:w="992" w:type="dxa"/>
            <w:tcMar>
              <w:top w:w="15" w:type="dxa"/>
              <w:left w:w="15" w:type="dxa"/>
              <w:bottom w:w="15" w:type="dxa"/>
              <w:right w:w="15" w:type="dxa"/>
            </w:tcMar>
            <w:vAlign w:val="center"/>
            <w:hideMark/>
          </w:tcPr>
          <w:p w14:paraId="11D9DC3C"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18</w:t>
            </w:r>
          </w:p>
        </w:tc>
      </w:tr>
      <w:tr w:rsidR="00F91EA7" w14:paraId="405C1423" w14:textId="77777777" w:rsidTr="00D654D8">
        <w:trPr>
          <w:trHeight w:val="288"/>
          <w:tblCellSpacing w:w="15" w:type="dxa"/>
        </w:trPr>
        <w:tc>
          <w:tcPr>
            <w:tcW w:w="3783" w:type="dxa"/>
            <w:tcMar>
              <w:top w:w="15" w:type="dxa"/>
              <w:left w:w="15" w:type="dxa"/>
              <w:bottom w:w="15" w:type="dxa"/>
              <w:right w:w="15" w:type="dxa"/>
            </w:tcMar>
            <w:vAlign w:val="center"/>
            <w:hideMark/>
          </w:tcPr>
          <w:p w14:paraId="2B2B276C" w14:textId="77777777" w:rsidR="00F91EA7" w:rsidRDefault="00F91EA7" w:rsidP="00D654D8">
            <w:pPr>
              <w:spacing w:after="0" w:line="240" w:lineRule="auto"/>
              <w:rPr>
                <w:rFonts w:eastAsia="Times New Roman"/>
                <w:i/>
                <w:iCs/>
                <w:kern w:val="2"/>
                <w:lang w:eastAsia="ko-KR"/>
                <w14:ligatures w14:val="standardContextual"/>
              </w:rPr>
            </w:pPr>
            <w:r>
              <w:rPr>
                <w:rFonts w:eastAsia="Times New Roman"/>
                <w:i/>
                <w:iCs/>
                <w:kern w:val="2"/>
                <w:lang w:eastAsia="ko-KR"/>
                <w14:ligatures w14:val="standardContextual"/>
              </w:rPr>
              <w:t>Growth</w:t>
            </w:r>
          </w:p>
        </w:tc>
        <w:tc>
          <w:tcPr>
            <w:tcW w:w="1006" w:type="dxa"/>
            <w:tcMar>
              <w:top w:w="15" w:type="dxa"/>
              <w:left w:w="15" w:type="dxa"/>
              <w:bottom w:w="15" w:type="dxa"/>
              <w:right w:w="15" w:type="dxa"/>
            </w:tcMar>
            <w:vAlign w:val="center"/>
            <w:hideMark/>
          </w:tcPr>
          <w:p w14:paraId="319412CE"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732</w:t>
            </w:r>
          </w:p>
        </w:tc>
        <w:tc>
          <w:tcPr>
            <w:tcW w:w="1006" w:type="dxa"/>
            <w:tcMar>
              <w:top w:w="15" w:type="dxa"/>
              <w:left w:w="15" w:type="dxa"/>
              <w:bottom w:w="15" w:type="dxa"/>
              <w:right w:w="15" w:type="dxa"/>
            </w:tcMar>
            <w:vAlign w:val="center"/>
            <w:hideMark/>
          </w:tcPr>
          <w:p w14:paraId="18A247FF"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4.222</w:t>
            </w:r>
          </w:p>
        </w:tc>
        <w:tc>
          <w:tcPr>
            <w:tcW w:w="1006" w:type="dxa"/>
            <w:tcMar>
              <w:top w:w="15" w:type="dxa"/>
              <w:left w:w="15" w:type="dxa"/>
              <w:bottom w:w="15" w:type="dxa"/>
              <w:right w:w="15" w:type="dxa"/>
            </w:tcMar>
            <w:vAlign w:val="center"/>
            <w:hideMark/>
          </w:tcPr>
          <w:p w14:paraId="24B0CF57"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3.813</w:t>
            </w:r>
          </w:p>
        </w:tc>
        <w:tc>
          <w:tcPr>
            <w:tcW w:w="1006" w:type="dxa"/>
            <w:tcMar>
              <w:top w:w="15" w:type="dxa"/>
              <w:left w:w="15" w:type="dxa"/>
              <w:bottom w:w="15" w:type="dxa"/>
              <w:right w:w="15" w:type="dxa"/>
            </w:tcMar>
            <w:vAlign w:val="center"/>
            <w:hideMark/>
          </w:tcPr>
          <w:p w14:paraId="2E0EFDF2"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-15.136</w:t>
            </w:r>
          </w:p>
        </w:tc>
        <w:tc>
          <w:tcPr>
            <w:tcW w:w="992" w:type="dxa"/>
            <w:tcMar>
              <w:top w:w="15" w:type="dxa"/>
              <w:left w:w="15" w:type="dxa"/>
              <w:bottom w:w="15" w:type="dxa"/>
              <w:right w:w="15" w:type="dxa"/>
            </w:tcMar>
            <w:vAlign w:val="center"/>
            <w:hideMark/>
          </w:tcPr>
          <w:p w14:paraId="1030EF61"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25</w:t>
            </w:r>
          </w:p>
        </w:tc>
      </w:tr>
      <w:tr w:rsidR="00F91EA7" w14:paraId="0173CAE3" w14:textId="77777777" w:rsidTr="00D654D8">
        <w:trPr>
          <w:trHeight w:val="288"/>
          <w:tblCellSpacing w:w="15" w:type="dxa"/>
        </w:trPr>
        <w:tc>
          <w:tcPr>
            <w:tcW w:w="3783" w:type="dxa"/>
            <w:tcMar>
              <w:top w:w="15" w:type="dxa"/>
              <w:left w:w="15" w:type="dxa"/>
              <w:bottom w:w="15" w:type="dxa"/>
              <w:right w:w="15" w:type="dxa"/>
            </w:tcMar>
            <w:vAlign w:val="center"/>
            <w:hideMark/>
          </w:tcPr>
          <w:p w14:paraId="277D4986" w14:textId="77777777" w:rsidR="00F91EA7" w:rsidRDefault="00F91EA7" w:rsidP="00D654D8">
            <w:pPr>
              <w:spacing w:after="0" w:line="240" w:lineRule="auto"/>
              <w:rPr>
                <w:rFonts w:eastAsia="Times New Roman"/>
                <w:i/>
                <w:iCs/>
                <w:kern w:val="2"/>
                <w:lang w:eastAsia="ko-KR"/>
                <w14:ligatures w14:val="standardContextual"/>
              </w:rPr>
            </w:pPr>
            <w:r>
              <w:rPr>
                <w:rFonts w:eastAsia="Times New Roman"/>
                <w:i/>
                <w:iCs/>
                <w:kern w:val="2"/>
                <w:lang w:eastAsia="ko-KR"/>
                <w14:ligatures w14:val="standardContextual"/>
              </w:rPr>
              <w:t>GDP per capita</w:t>
            </w:r>
          </w:p>
        </w:tc>
        <w:tc>
          <w:tcPr>
            <w:tcW w:w="1006" w:type="dxa"/>
            <w:tcMar>
              <w:top w:w="15" w:type="dxa"/>
              <w:left w:w="15" w:type="dxa"/>
              <w:bottom w:w="15" w:type="dxa"/>
              <w:right w:w="15" w:type="dxa"/>
            </w:tcMar>
            <w:vAlign w:val="center"/>
            <w:hideMark/>
          </w:tcPr>
          <w:p w14:paraId="0C7A661C"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732</w:t>
            </w:r>
          </w:p>
        </w:tc>
        <w:tc>
          <w:tcPr>
            <w:tcW w:w="1006" w:type="dxa"/>
            <w:tcMar>
              <w:top w:w="15" w:type="dxa"/>
              <w:left w:w="15" w:type="dxa"/>
              <w:bottom w:w="15" w:type="dxa"/>
              <w:right w:w="15" w:type="dxa"/>
            </w:tcMar>
            <w:vAlign w:val="center"/>
            <w:hideMark/>
          </w:tcPr>
          <w:p w14:paraId="4EABFE23"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4.308</w:t>
            </w:r>
          </w:p>
        </w:tc>
        <w:tc>
          <w:tcPr>
            <w:tcW w:w="1006" w:type="dxa"/>
            <w:tcMar>
              <w:top w:w="15" w:type="dxa"/>
              <w:left w:w="15" w:type="dxa"/>
              <w:bottom w:w="15" w:type="dxa"/>
              <w:right w:w="15" w:type="dxa"/>
            </w:tcMar>
            <w:vAlign w:val="center"/>
            <w:hideMark/>
          </w:tcPr>
          <w:p w14:paraId="374166DF"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2.941</w:t>
            </w:r>
          </w:p>
        </w:tc>
        <w:tc>
          <w:tcPr>
            <w:tcW w:w="1006" w:type="dxa"/>
            <w:tcMar>
              <w:top w:w="15" w:type="dxa"/>
              <w:left w:w="15" w:type="dxa"/>
              <w:bottom w:w="15" w:type="dxa"/>
              <w:right w:w="15" w:type="dxa"/>
            </w:tcMar>
            <w:vAlign w:val="center"/>
            <w:hideMark/>
          </w:tcPr>
          <w:p w14:paraId="631450E7"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.383</w:t>
            </w:r>
          </w:p>
        </w:tc>
        <w:tc>
          <w:tcPr>
            <w:tcW w:w="992" w:type="dxa"/>
            <w:tcMar>
              <w:top w:w="15" w:type="dxa"/>
              <w:left w:w="15" w:type="dxa"/>
              <w:bottom w:w="15" w:type="dxa"/>
              <w:right w:w="15" w:type="dxa"/>
            </w:tcMar>
            <w:vAlign w:val="center"/>
            <w:hideMark/>
          </w:tcPr>
          <w:p w14:paraId="1D708A3B"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14.200</w:t>
            </w:r>
          </w:p>
        </w:tc>
      </w:tr>
      <w:tr w:rsidR="00F91EA7" w14:paraId="2EE82C38" w14:textId="77777777" w:rsidTr="00D654D8">
        <w:trPr>
          <w:trHeight w:val="299"/>
          <w:tblCellSpacing w:w="15" w:type="dxa"/>
        </w:trPr>
        <w:tc>
          <w:tcPr>
            <w:tcW w:w="3783" w:type="dxa"/>
            <w:tcMar>
              <w:top w:w="15" w:type="dxa"/>
              <w:left w:w="15" w:type="dxa"/>
              <w:bottom w:w="15" w:type="dxa"/>
              <w:right w:w="15" w:type="dxa"/>
            </w:tcMar>
            <w:vAlign w:val="center"/>
            <w:hideMark/>
          </w:tcPr>
          <w:p w14:paraId="523B0496" w14:textId="77777777" w:rsidR="00F91EA7" w:rsidRDefault="00F91EA7" w:rsidP="00D654D8">
            <w:pPr>
              <w:spacing w:after="0" w:line="240" w:lineRule="auto"/>
              <w:rPr>
                <w:rFonts w:eastAsia="Times New Roman"/>
                <w:i/>
                <w:iCs/>
                <w:kern w:val="2"/>
                <w:lang w:eastAsia="ko-KR"/>
                <w14:ligatures w14:val="standardContextual"/>
              </w:rPr>
            </w:pPr>
            <w:r>
              <w:rPr>
                <w:rFonts w:eastAsia="Times New Roman"/>
                <w:i/>
                <w:iCs/>
                <w:kern w:val="2"/>
                <w:lang w:eastAsia="ko-KR"/>
                <w14:ligatures w14:val="standardContextual"/>
              </w:rPr>
              <w:t>Inflation</w:t>
            </w:r>
          </w:p>
        </w:tc>
        <w:tc>
          <w:tcPr>
            <w:tcW w:w="1006" w:type="dxa"/>
            <w:tcMar>
              <w:top w:w="15" w:type="dxa"/>
              <w:left w:w="15" w:type="dxa"/>
              <w:bottom w:w="15" w:type="dxa"/>
              <w:right w:w="15" w:type="dxa"/>
            </w:tcMar>
            <w:vAlign w:val="center"/>
            <w:hideMark/>
          </w:tcPr>
          <w:p w14:paraId="3D2BC915"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732</w:t>
            </w:r>
          </w:p>
        </w:tc>
        <w:tc>
          <w:tcPr>
            <w:tcW w:w="1006" w:type="dxa"/>
            <w:tcMar>
              <w:top w:w="15" w:type="dxa"/>
              <w:left w:w="15" w:type="dxa"/>
              <w:bottom w:w="15" w:type="dxa"/>
              <w:right w:w="15" w:type="dxa"/>
            </w:tcMar>
            <w:vAlign w:val="center"/>
            <w:hideMark/>
          </w:tcPr>
          <w:p w14:paraId="53CE00B8"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.110</w:t>
            </w:r>
          </w:p>
        </w:tc>
        <w:tc>
          <w:tcPr>
            <w:tcW w:w="1006" w:type="dxa"/>
            <w:tcMar>
              <w:top w:w="15" w:type="dxa"/>
              <w:left w:w="15" w:type="dxa"/>
              <w:bottom w:w="15" w:type="dxa"/>
              <w:right w:w="15" w:type="dxa"/>
            </w:tcMar>
            <w:vAlign w:val="center"/>
            <w:hideMark/>
          </w:tcPr>
          <w:p w14:paraId="20FE87BC"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.369</w:t>
            </w:r>
          </w:p>
        </w:tc>
        <w:tc>
          <w:tcPr>
            <w:tcW w:w="1006" w:type="dxa"/>
            <w:tcMar>
              <w:top w:w="15" w:type="dxa"/>
              <w:left w:w="15" w:type="dxa"/>
              <w:bottom w:w="15" w:type="dxa"/>
              <w:right w:w="15" w:type="dxa"/>
            </w:tcMar>
            <w:vAlign w:val="center"/>
            <w:hideMark/>
          </w:tcPr>
          <w:p w14:paraId="5FA9F88F"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-.296</w:t>
            </w:r>
          </w:p>
        </w:tc>
        <w:tc>
          <w:tcPr>
            <w:tcW w:w="992" w:type="dxa"/>
            <w:tcMar>
              <w:top w:w="15" w:type="dxa"/>
              <w:left w:w="15" w:type="dxa"/>
              <w:bottom w:w="15" w:type="dxa"/>
              <w:right w:w="15" w:type="dxa"/>
            </w:tcMar>
            <w:vAlign w:val="center"/>
            <w:hideMark/>
          </w:tcPr>
          <w:p w14:paraId="16B167CF"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9.141</w:t>
            </w:r>
          </w:p>
        </w:tc>
      </w:tr>
      <w:tr w:rsidR="00F91EA7" w14:paraId="4E787ED5" w14:textId="77777777" w:rsidTr="00D654D8">
        <w:trPr>
          <w:trHeight w:val="288"/>
          <w:tblCellSpacing w:w="15" w:type="dxa"/>
        </w:trPr>
        <w:tc>
          <w:tcPr>
            <w:tcW w:w="3783" w:type="dxa"/>
            <w:tcMar>
              <w:top w:w="15" w:type="dxa"/>
              <w:left w:w="15" w:type="dxa"/>
              <w:bottom w:w="15" w:type="dxa"/>
              <w:right w:w="15" w:type="dxa"/>
            </w:tcMar>
            <w:vAlign w:val="center"/>
            <w:hideMark/>
          </w:tcPr>
          <w:p w14:paraId="1BF526C7" w14:textId="77777777" w:rsidR="00F91EA7" w:rsidRDefault="00F91EA7" w:rsidP="00D654D8">
            <w:pPr>
              <w:spacing w:after="0" w:line="240" w:lineRule="auto"/>
              <w:rPr>
                <w:rFonts w:eastAsia="Times New Roman"/>
                <w:i/>
                <w:iCs/>
                <w:kern w:val="2"/>
                <w:lang w:eastAsia="ko-KR"/>
                <w14:ligatures w14:val="standardContextual"/>
              </w:rPr>
            </w:pPr>
            <w:r>
              <w:rPr>
                <w:rFonts w:eastAsia="Times New Roman"/>
                <w:i/>
                <w:iCs/>
                <w:kern w:val="2"/>
                <w:lang w:eastAsia="ko-KR"/>
                <w14:ligatures w14:val="standardContextual"/>
              </w:rPr>
              <w:t>Trade</w:t>
            </w:r>
          </w:p>
        </w:tc>
        <w:tc>
          <w:tcPr>
            <w:tcW w:w="1006" w:type="dxa"/>
            <w:tcMar>
              <w:top w:w="15" w:type="dxa"/>
              <w:left w:w="15" w:type="dxa"/>
              <w:bottom w:w="15" w:type="dxa"/>
              <w:right w:w="15" w:type="dxa"/>
            </w:tcMar>
            <w:vAlign w:val="center"/>
            <w:hideMark/>
          </w:tcPr>
          <w:p w14:paraId="26DD703E"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732</w:t>
            </w:r>
          </w:p>
        </w:tc>
        <w:tc>
          <w:tcPr>
            <w:tcW w:w="1006" w:type="dxa"/>
            <w:tcMar>
              <w:top w:w="15" w:type="dxa"/>
              <w:left w:w="15" w:type="dxa"/>
              <w:bottom w:w="15" w:type="dxa"/>
              <w:right w:w="15" w:type="dxa"/>
            </w:tcMar>
            <w:vAlign w:val="center"/>
            <w:hideMark/>
          </w:tcPr>
          <w:p w14:paraId="1827CD19"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.665</w:t>
            </w:r>
          </w:p>
        </w:tc>
        <w:tc>
          <w:tcPr>
            <w:tcW w:w="1006" w:type="dxa"/>
            <w:tcMar>
              <w:top w:w="15" w:type="dxa"/>
              <w:left w:w="15" w:type="dxa"/>
              <w:bottom w:w="15" w:type="dxa"/>
              <w:right w:w="15" w:type="dxa"/>
            </w:tcMar>
            <w:vAlign w:val="center"/>
            <w:hideMark/>
          </w:tcPr>
          <w:p w14:paraId="49F3F200"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.285</w:t>
            </w:r>
          </w:p>
        </w:tc>
        <w:tc>
          <w:tcPr>
            <w:tcW w:w="1006" w:type="dxa"/>
            <w:tcMar>
              <w:top w:w="15" w:type="dxa"/>
              <w:left w:w="15" w:type="dxa"/>
              <w:bottom w:w="15" w:type="dxa"/>
              <w:right w:w="15" w:type="dxa"/>
            </w:tcMar>
            <w:vAlign w:val="center"/>
            <w:hideMark/>
          </w:tcPr>
          <w:p w14:paraId="2E97D380"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.156</w:t>
            </w:r>
          </w:p>
        </w:tc>
        <w:tc>
          <w:tcPr>
            <w:tcW w:w="992" w:type="dxa"/>
            <w:tcMar>
              <w:top w:w="15" w:type="dxa"/>
              <w:left w:w="15" w:type="dxa"/>
              <w:bottom w:w="15" w:type="dxa"/>
              <w:right w:w="15" w:type="dxa"/>
            </w:tcMar>
            <w:vAlign w:val="center"/>
            <w:hideMark/>
          </w:tcPr>
          <w:p w14:paraId="1199A5C0"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1.656</w:t>
            </w:r>
          </w:p>
        </w:tc>
      </w:tr>
      <w:tr w:rsidR="00F91EA7" w14:paraId="7B6F8C04" w14:textId="77777777" w:rsidTr="00D654D8">
        <w:trPr>
          <w:trHeight w:val="288"/>
          <w:tblCellSpacing w:w="15" w:type="dxa"/>
        </w:trPr>
        <w:tc>
          <w:tcPr>
            <w:tcW w:w="3783" w:type="dxa"/>
            <w:tcMar>
              <w:top w:w="15" w:type="dxa"/>
              <w:left w:w="15" w:type="dxa"/>
              <w:bottom w:w="15" w:type="dxa"/>
              <w:right w:w="15" w:type="dxa"/>
            </w:tcMar>
            <w:vAlign w:val="center"/>
            <w:hideMark/>
          </w:tcPr>
          <w:p w14:paraId="7FA6812D" w14:textId="77777777" w:rsidR="00F91EA7" w:rsidRDefault="00F91EA7" w:rsidP="00D654D8">
            <w:pPr>
              <w:spacing w:after="0" w:line="240" w:lineRule="auto"/>
              <w:rPr>
                <w:rFonts w:eastAsia="Times New Roman"/>
                <w:i/>
                <w:iCs/>
                <w:kern w:val="2"/>
                <w:lang w:eastAsia="ko-KR"/>
                <w14:ligatures w14:val="standardContextual"/>
              </w:rPr>
            </w:pPr>
            <w:r>
              <w:rPr>
                <w:rFonts w:eastAsia="Times New Roman"/>
                <w:i/>
                <w:iCs/>
                <w:kern w:val="2"/>
                <w:lang w:eastAsia="ko-KR"/>
                <w14:ligatures w14:val="standardContextual"/>
              </w:rPr>
              <w:t>Natural Resources</w:t>
            </w:r>
          </w:p>
        </w:tc>
        <w:tc>
          <w:tcPr>
            <w:tcW w:w="1006" w:type="dxa"/>
            <w:tcMar>
              <w:top w:w="15" w:type="dxa"/>
              <w:left w:w="15" w:type="dxa"/>
              <w:bottom w:w="15" w:type="dxa"/>
              <w:right w:w="15" w:type="dxa"/>
            </w:tcMar>
            <w:vAlign w:val="center"/>
            <w:hideMark/>
          </w:tcPr>
          <w:p w14:paraId="31B68659"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732</w:t>
            </w:r>
          </w:p>
        </w:tc>
        <w:tc>
          <w:tcPr>
            <w:tcW w:w="1006" w:type="dxa"/>
            <w:tcMar>
              <w:top w:w="15" w:type="dxa"/>
              <w:left w:w="15" w:type="dxa"/>
              <w:bottom w:w="15" w:type="dxa"/>
              <w:right w:w="15" w:type="dxa"/>
            </w:tcMar>
            <w:vAlign w:val="center"/>
            <w:hideMark/>
          </w:tcPr>
          <w:p w14:paraId="424CC67E"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.066</w:t>
            </w:r>
          </w:p>
        </w:tc>
        <w:tc>
          <w:tcPr>
            <w:tcW w:w="1006" w:type="dxa"/>
            <w:tcMar>
              <w:top w:w="15" w:type="dxa"/>
              <w:left w:w="15" w:type="dxa"/>
              <w:bottom w:w="15" w:type="dxa"/>
              <w:right w:w="15" w:type="dxa"/>
            </w:tcMar>
            <w:vAlign w:val="center"/>
            <w:hideMark/>
          </w:tcPr>
          <w:p w14:paraId="1667B887"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.083</w:t>
            </w:r>
          </w:p>
        </w:tc>
        <w:tc>
          <w:tcPr>
            <w:tcW w:w="1006" w:type="dxa"/>
            <w:tcMar>
              <w:top w:w="15" w:type="dxa"/>
              <w:left w:w="15" w:type="dxa"/>
              <w:bottom w:w="15" w:type="dxa"/>
              <w:right w:w="15" w:type="dxa"/>
            </w:tcMar>
            <w:vAlign w:val="center"/>
            <w:hideMark/>
          </w:tcPr>
          <w:p w14:paraId="241EC3F9"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.00001</w:t>
            </w:r>
          </w:p>
        </w:tc>
        <w:tc>
          <w:tcPr>
            <w:tcW w:w="992" w:type="dxa"/>
            <w:tcMar>
              <w:top w:w="15" w:type="dxa"/>
              <w:left w:w="15" w:type="dxa"/>
              <w:bottom w:w="15" w:type="dxa"/>
              <w:right w:w="15" w:type="dxa"/>
            </w:tcMar>
            <w:vAlign w:val="center"/>
            <w:hideMark/>
          </w:tcPr>
          <w:p w14:paraId="4B50F263"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.567</w:t>
            </w:r>
          </w:p>
        </w:tc>
      </w:tr>
      <w:tr w:rsidR="00F91EA7" w14:paraId="4CC24F3A" w14:textId="77777777" w:rsidTr="00D654D8">
        <w:trPr>
          <w:trHeight w:val="288"/>
          <w:tblCellSpacing w:w="15" w:type="dxa"/>
        </w:trPr>
        <w:tc>
          <w:tcPr>
            <w:tcW w:w="3783" w:type="dxa"/>
            <w:tcMar>
              <w:top w:w="15" w:type="dxa"/>
              <w:left w:w="15" w:type="dxa"/>
              <w:bottom w:w="15" w:type="dxa"/>
              <w:right w:w="15" w:type="dxa"/>
            </w:tcMar>
            <w:vAlign w:val="center"/>
            <w:hideMark/>
          </w:tcPr>
          <w:p w14:paraId="015B5D4F" w14:textId="77777777" w:rsidR="00F91EA7" w:rsidRDefault="00F91EA7" w:rsidP="00D654D8">
            <w:pPr>
              <w:spacing w:after="0" w:line="240" w:lineRule="auto"/>
              <w:rPr>
                <w:rFonts w:eastAsia="Times New Roman"/>
                <w:i/>
                <w:iCs/>
                <w:kern w:val="2"/>
                <w:lang w:eastAsia="ko-KR"/>
                <w14:ligatures w14:val="standardContextual"/>
              </w:rPr>
            </w:pPr>
            <w:r>
              <w:rPr>
                <w:rFonts w:eastAsia="Times New Roman"/>
                <w:i/>
                <w:iCs/>
                <w:kern w:val="2"/>
                <w:lang w:eastAsia="ko-KR"/>
                <w14:ligatures w14:val="standardContextual"/>
              </w:rPr>
              <w:t>Default</w:t>
            </w:r>
          </w:p>
        </w:tc>
        <w:tc>
          <w:tcPr>
            <w:tcW w:w="1006" w:type="dxa"/>
            <w:tcMar>
              <w:top w:w="15" w:type="dxa"/>
              <w:left w:w="15" w:type="dxa"/>
              <w:bottom w:w="15" w:type="dxa"/>
              <w:right w:w="15" w:type="dxa"/>
            </w:tcMar>
            <w:vAlign w:val="center"/>
            <w:hideMark/>
          </w:tcPr>
          <w:p w14:paraId="291749E3"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732</w:t>
            </w:r>
          </w:p>
        </w:tc>
        <w:tc>
          <w:tcPr>
            <w:tcW w:w="1006" w:type="dxa"/>
            <w:tcMar>
              <w:top w:w="15" w:type="dxa"/>
              <w:left w:w="15" w:type="dxa"/>
              <w:bottom w:w="15" w:type="dxa"/>
              <w:right w:w="15" w:type="dxa"/>
            </w:tcMar>
            <w:vAlign w:val="center"/>
            <w:hideMark/>
          </w:tcPr>
          <w:p w14:paraId="7D7A470E"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.016</w:t>
            </w:r>
          </w:p>
        </w:tc>
        <w:tc>
          <w:tcPr>
            <w:tcW w:w="1006" w:type="dxa"/>
            <w:tcMar>
              <w:top w:w="15" w:type="dxa"/>
              <w:left w:w="15" w:type="dxa"/>
              <w:bottom w:w="15" w:type="dxa"/>
              <w:right w:w="15" w:type="dxa"/>
            </w:tcMar>
            <w:vAlign w:val="center"/>
            <w:hideMark/>
          </w:tcPr>
          <w:p w14:paraId="5704D544"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.127</w:t>
            </w:r>
          </w:p>
        </w:tc>
        <w:tc>
          <w:tcPr>
            <w:tcW w:w="1006" w:type="dxa"/>
            <w:tcMar>
              <w:top w:w="15" w:type="dxa"/>
              <w:left w:w="15" w:type="dxa"/>
              <w:bottom w:w="15" w:type="dxa"/>
              <w:right w:w="15" w:type="dxa"/>
            </w:tcMar>
            <w:vAlign w:val="center"/>
            <w:hideMark/>
          </w:tcPr>
          <w:p w14:paraId="6F766698"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0</w:t>
            </w:r>
          </w:p>
        </w:tc>
        <w:tc>
          <w:tcPr>
            <w:tcW w:w="992" w:type="dxa"/>
            <w:tcMar>
              <w:top w:w="15" w:type="dxa"/>
              <w:left w:w="15" w:type="dxa"/>
              <w:bottom w:w="15" w:type="dxa"/>
              <w:right w:w="15" w:type="dxa"/>
            </w:tcMar>
            <w:vAlign w:val="center"/>
            <w:hideMark/>
          </w:tcPr>
          <w:p w14:paraId="2C4ACDB4"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1</w:t>
            </w:r>
          </w:p>
        </w:tc>
      </w:tr>
      <w:tr w:rsidR="00F91EA7" w14:paraId="6659A82B" w14:textId="77777777" w:rsidTr="00D654D8">
        <w:trPr>
          <w:trHeight w:val="288"/>
          <w:tblCellSpacing w:w="15" w:type="dxa"/>
        </w:trPr>
        <w:tc>
          <w:tcPr>
            <w:tcW w:w="3783" w:type="dxa"/>
            <w:tcMar>
              <w:top w:w="15" w:type="dxa"/>
              <w:left w:w="15" w:type="dxa"/>
              <w:bottom w:w="15" w:type="dxa"/>
              <w:right w:w="15" w:type="dxa"/>
            </w:tcMar>
            <w:vAlign w:val="center"/>
            <w:hideMark/>
          </w:tcPr>
          <w:p w14:paraId="55663FEE" w14:textId="77777777" w:rsidR="00F91EA7" w:rsidRDefault="00F91EA7" w:rsidP="00D654D8">
            <w:pPr>
              <w:spacing w:after="0" w:line="240" w:lineRule="auto"/>
              <w:rPr>
                <w:rFonts w:eastAsia="Times New Roman"/>
                <w:i/>
                <w:iCs/>
                <w:kern w:val="2"/>
                <w:lang w:eastAsia="ko-KR"/>
                <w14:ligatures w14:val="standardContextual"/>
              </w:rPr>
            </w:pPr>
            <w:r>
              <w:rPr>
                <w:rFonts w:eastAsia="Times New Roman"/>
                <w:i/>
                <w:iCs/>
                <w:kern w:val="2"/>
                <w:lang w:eastAsia="ko-KR"/>
                <w14:ligatures w14:val="standardContextual"/>
              </w:rPr>
              <w:t>Current Account</w:t>
            </w:r>
          </w:p>
        </w:tc>
        <w:tc>
          <w:tcPr>
            <w:tcW w:w="1006" w:type="dxa"/>
            <w:tcMar>
              <w:top w:w="15" w:type="dxa"/>
              <w:left w:w="15" w:type="dxa"/>
              <w:bottom w:w="15" w:type="dxa"/>
              <w:right w:w="15" w:type="dxa"/>
            </w:tcMar>
            <w:vAlign w:val="center"/>
            <w:hideMark/>
          </w:tcPr>
          <w:p w14:paraId="4EAF81D3"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732</w:t>
            </w:r>
          </w:p>
        </w:tc>
        <w:tc>
          <w:tcPr>
            <w:tcW w:w="1006" w:type="dxa"/>
            <w:tcMar>
              <w:top w:w="15" w:type="dxa"/>
              <w:left w:w="15" w:type="dxa"/>
              <w:bottom w:w="15" w:type="dxa"/>
              <w:right w:w="15" w:type="dxa"/>
            </w:tcMar>
            <w:vAlign w:val="center"/>
            <w:hideMark/>
          </w:tcPr>
          <w:p w14:paraId="3E1458DD"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-.021</w:t>
            </w:r>
          </w:p>
        </w:tc>
        <w:tc>
          <w:tcPr>
            <w:tcW w:w="1006" w:type="dxa"/>
            <w:tcMar>
              <w:top w:w="15" w:type="dxa"/>
              <w:left w:w="15" w:type="dxa"/>
              <w:bottom w:w="15" w:type="dxa"/>
              <w:right w:w="15" w:type="dxa"/>
            </w:tcMar>
            <w:vAlign w:val="center"/>
            <w:hideMark/>
          </w:tcPr>
          <w:p w14:paraId="2DA1EEA1"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.073</w:t>
            </w:r>
          </w:p>
        </w:tc>
        <w:tc>
          <w:tcPr>
            <w:tcW w:w="1006" w:type="dxa"/>
            <w:tcMar>
              <w:top w:w="15" w:type="dxa"/>
              <w:left w:w="15" w:type="dxa"/>
              <w:bottom w:w="15" w:type="dxa"/>
              <w:right w:w="15" w:type="dxa"/>
            </w:tcMar>
            <w:vAlign w:val="center"/>
            <w:hideMark/>
          </w:tcPr>
          <w:p w14:paraId="384C4FE2"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-.415</w:t>
            </w:r>
          </w:p>
        </w:tc>
        <w:tc>
          <w:tcPr>
            <w:tcW w:w="992" w:type="dxa"/>
            <w:tcMar>
              <w:top w:w="15" w:type="dxa"/>
              <w:left w:w="15" w:type="dxa"/>
              <w:bottom w:w="15" w:type="dxa"/>
              <w:right w:w="15" w:type="dxa"/>
            </w:tcMar>
            <w:vAlign w:val="center"/>
            <w:hideMark/>
          </w:tcPr>
          <w:p w14:paraId="62A1702F"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.336</w:t>
            </w:r>
          </w:p>
        </w:tc>
      </w:tr>
      <w:tr w:rsidR="00F91EA7" w14:paraId="2DFA33D7" w14:textId="77777777" w:rsidTr="00D654D8">
        <w:trPr>
          <w:trHeight w:val="288"/>
          <w:tblCellSpacing w:w="15" w:type="dxa"/>
        </w:trPr>
        <w:tc>
          <w:tcPr>
            <w:tcW w:w="3783" w:type="dxa"/>
            <w:tcMar>
              <w:top w:w="15" w:type="dxa"/>
              <w:left w:w="15" w:type="dxa"/>
              <w:bottom w:w="15" w:type="dxa"/>
              <w:right w:w="15" w:type="dxa"/>
            </w:tcMar>
            <w:vAlign w:val="center"/>
            <w:hideMark/>
          </w:tcPr>
          <w:p w14:paraId="18956572" w14:textId="77777777" w:rsidR="00F91EA7" w:rsidRDefault="00F91EA7" w:rsidP="00D654D8">
            <w:pPr>
              <w:spacing w:after="0" w:line="240" w:lineRule="auto"/>
              <w:rPr>
                <w:rFonts w:eastAsia="Times New Roman"/>
                <w:i/>
                <w:iCs/>
                <w:kern w:val="2"/>
                <w:lang w:eastAsia="ko-KR"/>
                <w14:ligatures w14:val="standardContextual"/>
              </w:rPr>
            </w:pPr>
            <w:r>
              <w:rPr>
                <w:rFonts w:eastAsia="Times New Roman"/>
                <w:i/>
                <w:iCs/>
                <w:kern w:val="2"/>
                <w:lang w:eastAsia="ko-KR"/>
                <w14:ligatures w14:val="standardContextual"/>
              </w:rPr>
              <w:t>Reserves</w:t>
            </w:r>
          </w:p>
        </w:tc>
        <w:tc>
          <w:tcPr>
            <w:tcW w:w="1006" w:type="dxa"/>
            <w:tcMar>
              <w:top w:w="15" w:type="dxa"/>
              <w:left w:w="15" w:type="dxa"/>
              <w:bottom w:w="15" w:type="dxa"/>
              <w:right w:w="15" w:type="dxa"/>
            </w:tcMar>
            <w:vAlign w:val="center"/>
            <w:hideMark/>
          </w:tcPr>
          <w:p w14:paraId="36618880"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732</w:t>
            </w:r>
          </w:p>
        </w:tc>
        <w:tc>
          <w:tcPr>
            <w:tcW w:w="1006" w:type="dxa"/>
            <w:tcMar>
              <w:top w:w="15" w:type="dxa"/>
              <w:left w:w="15" w:type="dxa"/>
              <w:bottom w:w="15" w:type="dxa"/>
              <w:right w:w="15" w:type="dxa"/>
            </w:tcMar>
            <w:vAlign w:val="center"/>
            <w:hideMark/>
          </w:tcPr>
          <w:p w14:paraId="56BE7848"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53.585</w:t>
            </w:r>
          </w:p>
        </w:tc>
        <w:tc>
          <w:tcPr>
            <w:tcW w:w="1006" w:type="dxa"/>
            <w:tcMar>
              <w:top w:w="15" w:type="dxa"/>
              <w:left w:w="15" w:type="dxa"/>
              <w:bottom w:w="15" w:type="dxa"/>
              <w:right w:w="15" w:type="dxa"/>
            </w:tcMar>
            <w:vAlign w:val="center"/>
            <w:hideMark/>
          </w:tcPr>
          <w:p w14:paraId="64193D91"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56.924</w:t>
            </w:r>
          </w:p>
        </w:tc>
        <w:tc>
          <w:tcPr>
            <w:tcW w:w="1006" w:type="dxa"/>
            <w:tcMar>
              <w:top w:w="15" w:type="dxa"/>
              <w:left w:w="15" w:type="dxa"/>
              <w:bottom w:w="15" w:type="dxa"/>
              <w:right w:w="15" w:type="dxa"/>
            </w:tcMar>
            <w:vAlign w:val="center"/>
            <w:hideMark/>
          </w:tcPr>
          <w:p w14:paraId="375BD498"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3.841</w:t>
            </w:r>
          </w:p>
        </w:tc>
        <w:tc>
          <w:tcPr>
            <w:tcW w:w="992" w:type="dxa"/>
            <w:tcMar>
              <w:top w:w="15" w:type="dxa"/>
              <w:left w:w="15" w:type="dxa"/>
              <w:bottom w:w="15" w:type="dxa"/>
              <w:right w:w="15" w:type="dxa"/>
            </w:tcMar>
            <w:vAlign w:val="center"/>
            <w:hideMark/>
          </w:tcPr>
          <w:p w14:paraId="58F79ACB"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539.673</w:t>
            </w:r>
          </w:p>
        </w:tc>
      </w:tr>
      <w:tr w:rsidR="00F91EA7" w14:paraId="61BBEBB4" w14:textId="77777777" w:rsidTr="00D654D8">
        <w:trPr>
          <w:trHeight w:val="288"/>
          <w:tblCellSpacing w:w="15" w:type="dxa"/>
        </w:trPr>
        <w:tc>
          <w:tcPr>
            <w:tcW w:w="3783" w:type="dxa"/>
            <w:tcMar>
              <w:top w:w="15" w:type="dxa"/>
              <w:left w:w="15" w:type="dxa"/>
              <w:bottom w:w="15" w:type="dxa"/>
              <w:right w:w="15" w:type="dxa"/>
            </w:tcMar>
            <w:vAlign w:val="center"/>
            <w:hideMark/>
          </w:tcPr>
          <w:p w14:paraId="72A38DA1" w14:textId="77777777" w:rsidR="00F91EA7" w:rsidRDefault="00F91EA7" w:rsidP="00D654D8">
            <w:pPr>
              <w:spacing w:after="0" w:line="240" w:lineRule="auto"/>
              <w:rPr>
                <w:rFonts w:eastAsia="Times New Roman"/>
                <w:i/>
                <w:iCs/>
                <w:kern w:val="2"/>
                <w:lang w:eastAsia="ko-KR"/>
                <w14:ligatures w14:val="standardContextual"/>
              </w:rPr>
            </w:pPr>
            <w:r>
              <w:rPr>
                <w:rFonts w:eastAsia="Times New Roman"/>
                <w:i/>
                <w:iCs/>
                <w:kern w:val="2"/>
                <w:lang w:eastAsia="ko-KR"/>
                <w14:ligatures w14:val="standardContextual"/>
              </w:rPr>
              <w:t>Left</w:t>
            </w:r>
          </w:p>
        </w:tc>
        <w:tc>
          <w:tcPr>
            <w:tcW w:w="1006" w:type="dxa"/>
            <w:tcMar>
              <w:top w:w="15" w:type="dxa"/>
              <w:left w:w="15" w:type="dxa"/>
              <w:bottom w:w="15" w:type="dxa"/>
              <w:right w:w="15" w:type="dxa"/>
            </w:tcMar>
            <w:vAlign w:val="center"/>
            <w:hideMark/>
          </w:tcPr>
          <w:p w14:paraId="077D411E"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732</w:t>
            </w:r>
          </w:p>
        </w:tc>
        <w:tc>
          <w:tcPr>
            <w:tcW w:w="1006" w:type="dxa"/>
            <w:tcMar>
              <w:top w:w="15" w:type="dxa"/>
              <w:left w:w="15" w:type="dxa"/>
              <w:bottom w:w="15" w:type="dxa"/>
              <w:right w:w="15" w:type="dxa"/>
            </w:tcMar>
            <w:vAlign w:val="center"/>
            <w:hideMark/>
          </w:tcPr>
          <w:p w14:paraId="6B37D777"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.290</w:t>
            </w:r>
          </w:p>
        </w:tc>
        <w:tc>
          <w:tcPr>
            <w:tcW w:w="1006" w:type="dxa"/>
            <w:tcMar>
              <w:top w:w="15" w:type="dxa"/>
              <w:left w:w="15" w:type="dxa"/>
              <w:bottom w:w="15" w:type="dxa"/>
              <w:right w:w="15" w:type="dxa"/>
            </w:tcMar>
            <w:vAlign w:val="center"/>
            <w:hideMark/>
          </w:tcPr>
          <w:p w14:paraId="5851D994"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.454</w:t>
            </w:r>
          </w:p>
        </w:tc>
        <w:tc>
          <w:tcPr>
            <w:tcW w:w="1006" w:type="dxa"/>
            <w:tcMar>
              <w:top w:w="15" w:type="dxa"/>
              <w:left w:w="15" w:type="dxa"/>
              <w:bottom w:w="15" w:type="dxa"/>
              <w:right w:w="15" w:type="dxa"/>
            </w:tcMar>
            <w:vAlign w:val="center"/>
            <w:hideMark/>
          </w:tcPr>
          <w:p w14:paraId="5714EB97"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0</w:t>
            </w:r>
          </w:p>
        </w:tc>
        <w:tc>
          <w:tcPr>
            <w:tcW w:w="992" w:type="dxa"/>
            <w:tcMar>
              <w:top w:w="15" w:type="dxa"/>
              <w:left w:w="15" w:type="dxa"/>
              <w:bottom w:w="15" w:type="dxa"/>
              <w:right w:w="15" w:type="dxa"/>
            </w:tcMar>
            <w:vAlign w:val="center"/>
            <w:hideMark/>
          </w:tcPr>
          <w:p w14:paraId="589EDE1D"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1</w:t>
            </w:r>
          </w:p>
        </w:tc>
      </w:tr>
      <w:tr w:rsidR="00F91EA7" w14:paraId="462B7AA1" w14:textId="77777777" w:rsidTr="00D654D8">
        <w:trPr>
          <w:trHeight w:val="288"/>
          <w:tblCellSpacing w:w="15" w:type="dxa"/>
        </w:trPr>
        <w:tc>
          <w:tcPr>
            <w:tcW w:w="3783" w:type="dxa"/>
            <w:tcMar>
              <w:top w:w="15" w:type="dxa"/>
              <w:left w:w="15" w:type="dxa"/>
              <w:bottom w:w="15" w:type="dxa"/>
              <w:right w:w="15" w:type="dxa"/>
            </w:tcMar>
            <w:vAlign w:val="center"/>
            <w:hideMark/>
          </w:tcPr>
          <w:p w14:paraId="014E4B2F" w14:textId="77777777" w:rsidR="00F91EA7" w:rsidRDefault="00F91EA7" w:rsidP="00D654D8">
            <w:pPr>
              <w:spacing w:after="0" w:line="240" w:lineRule="auto"/>
              <w:rPr>
                <w:rFonts w:eastAsia="Times New Roman"/>
                <w:i/>
                <w:iCs/>
                <w:kern w:val="2"/>
                <w:lang w:eastAsia="ko-KR"/>
                <w14:ligatures w14:val="standardContextual"/>
              </w:rPr>
            </w:pPr>
            <w:r>
              <w:rPr>
                <w:rFonts w:eastAsia="Times New Roman"/>
                <w:i/>
                <w:iCs/>
                <w:kern w:val="2"/>
                <w:lang w:eastAsia="ko-KR"/>
                <w14:ligatures w14:val="standardContextual"/>
              </w:rPr>
              <w:t>Polity</w:t>
            </w:r>
          </w:p>
        </w:tc>
        <w:tc>
          <w:tcPr>
            <w:tcW w:w="1006" w:type="dxa"/>
            <w:tcMar>
              <w:top w:w="15" w:type="dxa"/>
              <w:left w:w="15" w:type="dxa"/>
              <w:bottom w:w="15" w:type="dxa"/>
              <w:right w:w="15" w:type="dxa"/>
            </w:tcMar>
            <w:vAlign w:val="center"/>
            <w:hideMark/>
          </w:tcPr>
          <w:p w14:paraId="33A7080A"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732</w:t>
            </w:r>
          </w:p>
        </w:tc>
        <w:tc>
          <w:tcPr>
            <w:tcW w:w="1006" w:type="dxa"/>
            <w:tcMar>
              <w:top w:w="15" w:type="dxa"/>
              <w:left w:w="15" w:type="dxa"/>
              <w:bottom w:w="15" w:type="dxa"/>
              <w:right w:w="15" w:type="dxa"/>
            </w:tcMar>
            <w:vAlign w:val="center"/>
            <w:hideMark/>
          </w:tcPr>
          <w:p w14:paraId="29EC49CB"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4.293</w:t>
            </w:r>
          </w:p>
        </w:tc>
        <w:tc>
          <w:tcPr>
            <w:tcW w:w="1006" w:type="dxa"/>
            <w:tcMar>
              <w:top w:w="15" w:type="dxa"/>
              <w:left w:w="15" w:type="dxa"/>
              <w:bottom w:w="15" w:type="dxa"/>
              <w:right w:w="15" w:type="dxa"/>
            </w:tcMar>
            <w:vAlign w:val="center"/>
            <w:hideMark/>
          </w:tcPr>
          <w:p w14:paraId="68D7ADC6"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5.460</w:t>
            </w:r>
          </w:p>
        </w:tc>
        <w:tc>
          <w:tcPr>
            <w:tcW w:w="1006" w:type="dxa"/>
            <w:tcMar>
              <w:top w:w="15" w:type="dxa"/>
              <w:left w:w="15" w:type="dxa"/>
              <w:bottom w:w="15" w:type="dxa"/>
              <w:right w:w="15" w:type="dxa"/>
            </w:tcMar>
            <w:vAlign w:val="center"/>
            <w:hideMark/>
          </w:tcPr>
          <w:p w14:paraId="35326FE4"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-7</w:t>
            </w:r>
          </w:p>
        </w:tc>
        <w:tc>
          <w:tcPr>
            <w:tcW w:w="992" w:type="dxa"/>
            <w:tcMar>
              <w:top w:w="15" w:type="dxa"/>
              <w:left w:w="15" w:type="dxa"/>
              <w:bottom w:w="15" w:type="dxa"/>
              <w:right w:w="15" w:type="dxa"/>
            </w:tcMar>
            <w:vAlign w:val="center"/>
            <w:hideMark/>
          </w:tcPr>
          <w:p w14:paraId="6AFB4FA6"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10</w:t>
            </w:r>
          </w:p>
        </w:tc>
      </w:tr>
      <w:tr w:rsidR="00F91EA7" w14:paraId="43C8E2C1" w14:textId="77777777" w:rsidTr="00D654D8">
        <w:trPr>
          <w:trHeight w:val="288"/>
          <w:tblCellSpacing w:w="15" w:type="dxa"/>
        </w:trPr>
        <w:tc>
          <w:tcPr>
            <w:tcW w:w="3783" w:type="dxa"/>
            <w:tcBorders>
              <w:top w:val="nil"/>
              <w:left w:val="nil"/>
              <w:bottom w:val="single" w:sz="4" w:space="0" w:color="auto"/>
              <w:right w:val="nil"/>
            </w:tcBorders>
            <w:tcMar>
              <w:top w:w="15" w:type="dxa"/>
              <w:left w:w="15" w:type="dxa"/>
              <w:bottom w:w="15" w:type="dxa"/>
              <w:right w:w="15" w:type="dxa"/>
            </w:tcMar>
            <w:vAlign w:val="center"/>
            <w:hideMark/>
          </w:tcPr>
          <w:p w14:paraId="0D0C5EEA" w14:textId="77777777" w:rsidR="00F91EA7" w:rsidRDefault="00F91EA7" w:rsidP="00D654D8">
            <w:pPr>
              <w:spacing w:after="0" w:line="240" w:lineRule="auto"/>
              <w:rPr>
                <w:rFonts w:eastAsia="Times New Roman"/>
                <w:i/>
                <w:iCs/>
                <w:kern w:val="2"/>
                <w:lang w:eastAsia="ko-KR"/>
                <w14:ligatures w14:val="standardContextual"/>
              </w:rPr>
            </w:pPr>
            <w:r>
              <w:rPr>
                <w:rFonts w:eastAsia="Times New Roman"/>
                <w:i/>
                <w:iCs/>
                <w:kern w:val="2"/>
                <w:lang w:eastAsia="ko-KR"/>
                <w14:ligatures w14:val="standardContextual"/>
              </w:rPr>
              <w:t>IMF</w:t>
            </w:r>
          </w:p>
        </w:tc>
        <w:tc>
          <w:tcPr>
            <w:tcW w:w="1006" w:type="dxa"/>
            <w:tcBorders>
              <w:top w:val="nil"/>
              <w:left w:val="nil"/>
              <w:bottom w:val="single" w:sz="4" w:space="0" w:color="auto"/>
              <w:right w:val="nil"/>
            </w:tcBorders>
            <w:tcMar>
              <w:top w:w="15" w:type="dxa"/>
              <w:left w:w="15" w:type="dxa"/>
              <w:bottom w:w="15" w:type="dxa"/>
              <w:right w:w="15" w:type="dxa"/>
            </w:tcMar>
            <w:vAlign w:val="center"/>
            <w:hideMark/>
          </w:tcPr>
          <w:p w14:paraId="2EA1E41E"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732</w:t>
            </w:r>
          </w:p>
        </w:tc>
        <w:tc>
          <w:tcPr>
            <w:tcW w:w="1006" w:type="dxa"/>
            <w:tcBorders>
              <w:top w:val="nil"/>
              <w:left w:val="nil"/>
              <w:bottom w:val="single" w:sz="4" w:space="0" w:color="auto"/>
              <w:right w:val="nil"/>
            </w:tcBorders>
            <w:tcMar>
              <w:top w:w="15" w:type="dxa"/>
              <w:left w:w="15" w:type="dxa"/>
              <w:bottom w:w="15" w:type="dxa"/>
              <w:right w:w="15" w:type="dxa"/>
            </w:tcMar>
            <w:vAlign w:val="center"/>
            <w:hideMark/>
          </w:tcPr>
          <w:p w14:paraId="13B913B7"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.344</w:t>
            </w:r>
          </w:p>
        </w:tc>
        <w:tc>
          <w:tcPr>
            <w:tcW w:w="1006" w:type="dxa"/>
            <w:tcBorders>
              <w:top w:val="nil"/>
              <w:left w:val="nil"/>
              <w:bottom w:val="single" w:sz="4" w:space="0" w:color="auto"/>
              <w:right w:val="nil"/>
            </w:tcBorders>
            <w:tcMar>
              <w:top w:w="15" w:type="dxa"/>
              <w:left w:w="15" w:type="dxa"/>
              <w:bottom w:w="15" w:type="dxa"/>
              <w:right w:w="15" w:type="dxa"/>
            </w:tcMar>
            <w:vAlign w:val="center"/>
            <w:hideMark/>
          </w:tcPr>
          <w:p w14:paraId="3E360B87"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.475</w:t>
            </w:r>
          </w:p>
        </w:tc>
        <w:tc>
          <w:tcPr>
            <w:tcW w:w="1006" w:type="dxa"/>
            <w:tcBorders>
              <w:top w:val="nil"/>
              <w:left w:val="nil"/>
              <w:bottom w:val="single" w:sz="4" w:space="0" w:color="auto"/>
              <w:right w:val="nil"/>
            </w:tcBorders>
            <w:tcMar>
              <w:top w:w="15" w:type="dxa"/>
              <w:left w:w="15" w:type="dxa"/>
              <w:bottom w:w="15" w:type="dxa"/>
              <w:right w:w="15" w:type="dxa"/>
            </w:tcMar>
            <w:vAlign w:val="center"/>
            <w:hideMark/>
          </w:tcPr>
          <w:p w14:paraId="3A650ECA"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0</w:t>
            </w:r>
          </w:p>
        </w:tc>
        <w:tc>
          <w:tcPr>
            <w:tcW w:w="992" w:type="dxa"/>
            <w:tcBorders>
              <w:top w:val="nil"/>
              <w:left w:val="nil"/>
              <w:bottom w:val="single" w:sz="4" w:space="0" w:color="auto"/>
              <w:right w:val="nil"/>
            </w:tcBorders>
            <w:tcMar>
              <w:top w:w="15" w:type="dxa"/>
              <w:left w:w="15" w:type="dxa"/>
              <w:bottom w:w="15" w:type="dxa"/>
              <w:right w:w="15" w:type="dxa"/>
            </w:tcMar>
            <w:vAlign w:val="center"/>
            <w:hideMark/>
          </w:tcPr>
          <w:p w14:paraId="51F51F91" w14:textId="77777777" w:rsidR="00F91EA7" w:rsidRDefault="00F91EA7" w:rsidP="00D654D8">
            <w:pPr>
              <w:spacing w:after="0" w:line="240" w:lineRule="auto"/>
              <w:jc w:val="right"/>
              <w:rPr>
                <w:rFonts w:eastAsia="Times New Roman"/>
                <w:kern w:val="2"/>
                <w:lang w:eastAsia="ko-KR"/>
                <w14:ligatures w14:val="standardContextual"/>
              </w:rPr>
            </w:pPr>
            <w:r>
              <w:rPr>
                <w:rFonts w:eastAsia="Times New Roman"/>
                <w:kern w:val="2"/>
                <w:lang w:eastAsia="ko-KR"/>
                <w14:ligatures w14:val="standardContextual"/>
              </w:rPr>
              <w:t>1</w:t>
            </w:r>
          </w:p>
        </w:tc>
      </w:tr>
    </w:tbl>
    <w:p w14:paraId="0CAFE13B" w14:textId="77777777" w:rsidR="00F91EA7" w:rsidRDefault="00F91EA7" w:rsidP="00F91EA7">
      <w:pPr>
        <w:spacing w:after="0" w:line="240" w:lineRule="auto"/>
      </w:pPr>
    </w:p>
    <w:p w14:paraId="5260431D" w14:textId="77777777" w:rsidR="00F91EA7" w:rsidRDefault="00F91EA7" w:rsidP="00F91EA7">
      <w:pPr>
        <w:spacing w:after="0" w:line="240" w:lineRule="auto"/>
        <w:rPr>
          <w:rFonts w:eastAsia="Malgun Gothic"/>
          <w:b/>
          <w:lang w:eastAsia="ko-KR"/>
        </w:rPr>
      </w:pPr>
    </w:p>
    <w:p w14:paraId="51FB8F98" w14:textId="77777777" w:rsidR="00F91EA7" w:rsidRDefault="00F91EA7" w:rsidP="00F91EA7"/>
    <w:p w14:paraId="3AC08ED0" w14:textId="77777777" w:rsidR="00F91EA7" w:rsidRDefault="00F91EA7" w:rsidP="00F91EA7"/>
    <w:p w14:paraId="08339E2D" w14:textId="77777777" w:rsidR="00F91EA7" w:rsidRDefault="00F91EA7" w:rsidP="00F91EA7">
      <w:pPr>
        <w:spacing w:after="0" w:line="240" w:lineRule="auto"/>
        <w:ind w:left="720" w:hanging="720"/>
        <w:rPr>
          <w:rFonts w:eastAsia="Malgun Gothic"/>
          <w:lang w:eastAsia="ko-KR"/>
        </w:rPr>
      </w:pPr>
    </w:p>
    <w:p w14:paraId="3F47EB4E" w14:textId="77777777" w:rsidR="00F91EA7" w:rsidRDefault="00F91EA7" w:rsidP="00F91EA7">
      <w:pPr>
        <w:spacing w:after="0" w:line="240" w:lineRule="auto"/>
        <w:ind w:left="720" w:hanging="720"/>
        <w:rPr>
          <w:rFonts w:eastAsia="Malgun Gothic"/>
          <w:lang w:eastAsia="ko-KR"/>
        </w:rPr>
      </w:pPr>
    </w:p>
    <w:p w14:paraId="451AE9B3" w14:textId="77777777" w:rsidR="00F91EA7" w:rsidRDefault="00F91EA7" w:rsidP="00F91EA7">
      <w:pPr>
        <w:spacing w:after="0" w:line="240" w:lineRule="auto"/>
        <w:ind w:left="720" w:hanging="720"/>
        <w:rPr>
          <w:rFonts w:eastAsia="Malgun Gothic"/>
          <w:lang w:eastAsia="ko-KR"/>
        </w:rPr>
      </w:pPr>
    </w:p>
    <w:p w14:paraId="3484541E" w14:textId="77777777" w:rsidR="00F91EA7" w:rsidRDefault="00F91EA7" w:rsidP="00F91EA7">
      <w:pPr>
        <w:spacing w:after="0" w:line="240" w:lineRule="auto"/>
        <w:ind w:left="720" w:hanging="720"/>
        <w:rPr>
          <w:rFonts w:eastAsia="Malgun Gothic"/>
          <w:lang w:eastAsia="ko-KR"/>
        </w:rPr>
      </w:pPr>
    </w:p>
    <w:p w14:paraId="539BBF71" w14:textId="77777777" w:rsidR="00F91EA7" w:rsidRDefault="00F91EA7" w:rsidP="00F91EA7">
      <w:pPr>
        <w:spacing w:after="0" w:line="240" w:lineRule="auto"/>
        <w:ind w:left="720" w:hanging="720"/>
        <w:rPr>
          <w:rFonts w:eastAsia="Malgun Gothic"/>
          <w:lang w:eastAsia="ko-KR"/>
        </w:rPr>
      </w:pPr>
    </w:p>
    <w:p w14:paraId="190C22E7" w14:textId="77777777" w:rsidR="00F91EA7" w:rsidRDefault="00F91EA7" w:rsidP="00F91EA7">
      <w:pPr>
        <w:spacing w:after="0" w:line="240" w:lineRule="auto"/>
        <w:ind w:left="720" w:hanging="720"/>
        <w:rPr>
          <w:rFonts w:eastAsia="Malgun Gothic"/>
          <w:lang w:eastAsia="ko-KR"/>
        </w:rPr>
      </w:pPr>
    </w:p>
    <w:p w14:paraId="01A3AB06" w14:textId="77777777" w:rsidR="00F91EA7" w:rsidRDefault="00F91EA7" w:rsidP="00F91EA7">
      <w:pPr>
        <w:spacing w:after="0" w:line="240" w:lineRule="auto"/>
        <w:ind w:left="720" w:hanging="720"/>
        <w:rPr>
          <w:rFonts w:eastAsia="Malgun Gothic"/>
          <w:lang w:eastAsia="ko-KR"/>
        </w:rPr>
      </w:pPr>
    </w:p>
    <w:p w14:paraId="7EE4B402" w14:textId="77777777" w:rsidR="00F91EA7" w:rsidRDefault="00F91EA7" w:rsidP="00F91EA7">
      <w:pPr>
        <w:spacing w:after="0" w:line="240" w:lineRule="auto"/>
        <w:ind w:left="720" w:hanging="720"/>
        <w:rPr>
          <w:rFonts w:eastAsia="Malgun Gothic"/>
          <w:lang w:eastAsia="ko-KR"/>
        </w:rPr>
      </w:pPr>
    </w:p>
    <w:p w14:paraId="26DA9EB9" w14:textId="77777777" w:rsidR="00F91EA7" w:rsidRDefault="00F91EA7" w:rsidP="00F91EA7">
      <w:pPr>
        <w:spacing w:after="0" w:line="240" w:lineRule="auto"/>
        <w:ind w:left="720" w:hanging="720"/>
        <w:rPr>
          <w:rFonts w:eastAsia="Malgun Gothic"/>
          <w:lang w:eastAsia="ko-KR"/>
        </w:rPr>
      </w:pPr>
    </w:p>
    <w:p w14:paraId="2C07F719" w14:textId="77777777" w:rsidR="00F91EA7" w:rsidRDefault="00F91EA7" w:rsidP="00F91EA7">
      <w:pPr>
        <w:spacing w:after="0" w:line="240" w:lineRule="auto"/>
        <w:ind w:left="720" w:hanging="720"/>
        <w:rPr>
          <w:rFonts w:eastAsia="Malgun Gothic"/>
          <w:lang w:eastAsia="ko-KR"/>
        </w:rPr>
      </w:pPr>
    </w:p>
    <w:p w14:paraId="489F5665" w14:textId="77777777" w:rsidR="00F91EA7" w:rsidRDefault="00F91EA7" w:rsidP="00F91EA7">
      <w:pPr>
        <w:spacing w:after="0" w:line="240" w:lineRule="auto"/>
        <w:ind w:left="720" w:hanging="720"/>
        <w:rPr>
          <w:rFonts w:eastAsia="Malgun Gothic"/>
          <w:lang w:eastAsia="ko-KR"/>
        </w:rPr>
      </w:pPr>
    </w:p>
    <w:p w14:paraId="23C23224" w14:textId="77777777" w:rsidR="00F91EA7" w:rsidRDefault="00F91EA7" w:rsidP="00F91EA7">
      <w:pPr>
        <w:spacing w:after="0" w:line="240" w:lineRule="auto"/>
        <w:ind w:left="720" w:hanging="720"/>
        <w:rPr>
          <w:rFonts w:eastAsia="Malgun Gothic"/>
          <w:lang w:eastAsia="ko-KR"/>
        </w:rPr>
      </w:pPr>
    </w:p>
    <w:p w14:paraId="6C0A538F" w14:textId="77777777" w:rsidR="00F91EA7" w:rsidRDefault="00F91EA7" w:rsidP="00F91EA7">
      <w:pPr>
        <w:spacing w:after="0" w:line="240" w:lineRule="auto"/>
        <w:rPr>
          <w:rFonts w:eastAsia="Malgun Gothic"/>
          <w:lang w:eastAsia="ko-KR"/>
        </w:rPr>
      </w:pPr>
      <w:r w:rsidRPr="00C76E47">
        <w:rPr>
          <w:rFonts w:eastAsia="Malgun Gothic"/>
          <w:lang w:eastAsia="ko-KR"/>
        </w:rPr>
        <w:lastRenderedPageBreak/>
        <w:t xml:space="preserve">Table </w:t>
      </w:r>
      <w:r>
        <w:rPr>
          <w:rFonts w:eastAsia="Malgun Gothic"/>
          <w:lang w:eastAsia="ko-KR"/>
        </w:rPr>
        <w:t>A2</w:t>
      </w:r>
      <w:r w:rsidRPr="00C76E47">
        <w:rPr>
          <w:rFonts w:eastAsia="Malgun Gothic"/>
          <w:lang w:eastAsia="ko-KR"/>
        </w:rPr>
        <w:t xml:space="preserve"> The Effect of Expropriation on Credit Ratings (</w:t>
      </w:r>
      <w:r w:rsidRPr="00C76E47">
        <w:rPr>
          <w:rFonts w:eastAsia="Malgun Gothic"/>
          <w:i/>
          <w:iCs/>
          <w:lang w:eastAsia="ko-KR"/>
        </w:rPr>
        <w:t>DKSEs</w:t>
      </w:r>
      <w:r w:rsidRPr="00C76E47">
        <w:rPr>
          <w:rFonts w:eastAsia="Malgun Gothic"/>
          <w:lang w:eastAsia="ko-KR"/>
        </w:rPr>
        <w:t>, 1996-2016)</w:t>
      </w:r>
    </w:p>
    <w:tbl>
      <w:tblPr>
        <w:tblW w:w="9596" w:type="dxa"/>
        <w:tblLayout w:type="fixed"/>
        <w:tblCellMar>
          <w:left w:w="75" w:type="dxa"/>
          <w:right w:w="75" w:type="dxa"/>
        </w:tblCellMar>
        <w:tblLook w:val="0000" w:firstRow="0" w:lastRow="0" w:firstColumn="0" w:lastColumn="0" w:noHBand="0" w:noVBand="0"/>
      </w:tblPr>
      <w:tblGrid>
        <w:gridCol w:w="2415"/>
        <w:gridCol w:w="1795"/>
        <w:gridCol w:w="1795"/>
        <w:gridCol w:w="1795"/>
        <w:gridCol w:w="1796"/>
      </w:tblGrid>
      <w:tr w:rsidR="00F91EA7" w:rsidRPr="005869B8" w14:paraId="74B4228A" w14:textId="77777777" w:rsidTr="00D654D8">
        <w:trPr>
          <w:trHeight w:val="276"/>
        </w:trPr>
        <w:tc>
          <w:tcPr>
            <w:tcW w:w="2415" w:type="dxa"/>
            <w:tcBorders>
              <w:top w:val="single" w:sz="6" w:space="0" w:color="auto"/>
              <w:left w:val="nil"/>
              <w:bottom w:val="nil"/>
              <w:right w:val="nil"/>
            </w:tcBorders>
          </w:tcPr>
          <w:p w14:paraId="633495E6"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p>
        </w:tc>
        <w:tc>
          <w:tcPr>
            <w:tcW w:w="1795" w:type="dxa"/>
            <w:tcBorders>
              <w:top w:val="single" w:sz="6" w:space="0" w:color="auto"/>
              <w:left w:val="nil"/>
              <w:bottom w:val="nil"/>
              <w:right w:val="nil"/>
            </w:tcBorders>
          </w:tcPr>
          <w:p w14:paraId="7367899E"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rFonts w:eastAsia="Malgun Gothic"/>
                <w:kern w:val="2"/>
                <w:lang w:eastAsia="ko-KR"/>
                <w14:ligatures w14:val="standardContextual"/>
              </w:rPr>
              <w:t>Model 1</w:t>
            </w:r>
          </w:p>
        </w:tc>
        <w:tc>
          <w:tcPr>
            <w:tcW w:w="1795" w:type="dxa"/>
            <w:tcBorders>
              <w:top w:val="single" w:sz="6" w:space="0" w:color="auto"/>
              <w:left w:val="nil"/>
              <w:bottom w:val="nil"/>
              <w:right w:val="nil"/>
            </w:tcBorders>
          </w:tcPr>
          <w:p w14:paraId="66177645"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rFonts w:eastAsia="Malgun Gothic"/>
                <w:kern w:val="2"/>
                <w:lang w:eastAsia="ko-KR"/>
                <w14:ligatures w14:val="standardContextual"/>
              </w:rPr>
              <w:t>Model 2</w:t>
            </w:r>
          </w:p>
        </w:tc>
        <w:tc>
          <w:tcPr>
            <w:tcW w:w="1795" w:type="dxa"/>
            <w:tcBorders>
              <w:top w:val="single" w:sz="6" w:space="0" w:color="auto"/>
              <w:left w:val="nil"/>
              <w:bottom w:val="nil"/>
              <w:right w:val="nil"/>
            </w:tcBorders>
          </w:tcPr>
          <w:p w14:paraId="2D212948"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rFonts w:eastAsia="Malgun Gothic"/>
                <w:kern w:val="2"/>
                <w:lang w:eastAsia="ko-KR"/>
                <w14:ligatures w14:val="standardContextual"/>
              </w:rPr>
              <w:t>Model 3</w:t>
            </w:r>
          </w:p>
        </w:tc>
        <w:tc>
          <w:tcPr>
            <w:tcW w:w="1796" w:type="dxa"/>
            <w:tcBorders>
              <w:top w:val="single" w:sz="6" w:space="0" w:color="auto"/>
              <w:left w:val="nil"/>
              <w:bottom w:val="nil"/>
              <w:right w:val="nil"/>
            </w:tcBorders>
          </w:tcPr>
          <w:p w14:paraId="6C397E6E"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rFonts w:eastAsia="Malgun Gothic"/>
                <w:kern w:val="2"/>
                <w:lang w:eastAsia="ko-KR"/>
                <w14:ligatures w14:val="standardContextual"/>
              </w:rPr>
              <w:t>Model 4</w:t>
            </w:r>
          </w:p>
        </w:tc>
      </w:tr>
      <w:tr w:rsidR="00F91EA7" w:rsidRPr="005869B8" w14:paraId="49D6D750" w14:textId="77777777" w:rsidTr="00D654D8">
        <w:trPr>
          <w:trHeight w:val="276"/>
        </w:trPr>
        <w:tc>
          <w:tcPr>
            <w:tcW w:w="2415" w:type="dxa"/>
            <w:tcBorders>
              <w:top w:val="nil"/>
              <w:left w:val="nil"/>
              <w:bottom w:val="single" w:sz="6" w:space="0" w:color="auto"/>
              <w:right w:val="nil"/>
            </w:tcBorders>
          </w:tcPr>
          <w:p w14:paraId="3D9E0D95" w14:textId="77777777" w:rsidR="00F91EA7" w:rsidRPr="005869B8" w:rsidRDefault="00F91EA7" w:rsidP="00D654D8">
            <w:pPr>
              <w:widowControl w:val="0"/>
              <w:autoSpaceDE w:val="0"/>
              <w:autoSpaceDN w:val="0"/>
              <w:adjustRightInd w:val="0"/>
              <w:spacing w:after="0" w:line="240" w:lineRule="auto"/>
              <w:rPr>
                <w:i/>
                <w:iCs/>
                <w:lang w:eastAsia="ko-KR"/>
                <w14:ligatures w14:val="standardContextual"/>
              </w:rPr>
            </w:pPr>
            <w:r w:rsidRPr="005869B8">
              <w:rPr>
                <w:i/>
                <w:iCs/>
                <w:lang w:eastAsia="ko-KR"/>
                <w14:ligatures w14:val="standardContextual"/>
              </w:rPr>
              <w:t xml:space="preserve">DVs: </w:t>
            </w:r>
          </w:p>
        </w:tc>
        <w:tc>
          <w:tcPr>
            <w:tcW w:w="1795" w:type="dxa"/>
            <w:tcBorders>
              <w:top w:val="nil"/>
              <w:left w:val="nil"/>
              <w:bottom w:val="single" w:sz="6" w:space="0" w:color="auto"/>
              <w:right w:val="nil"/>
            </w:tcBorders>
          </w:tcPr>
          <w:p w14:paraId="737BD3EF"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rFonts w:eastAsia="Malgun Gothic"/>
                <w:i/>
                <w:iCs/>
                <w:kern w:val="2"/>
                <w:lang w:eastAsia="ko-KR"/>
                <w14:ligatures w14:val="standardContextual"/>
              </w:rPr>
              <w:t xml:space="preserve">S&amp;P, </w:t>
            </w:r>
            <w:r w:rsidRPr="005869B8">
              <w:rPr>
                <w:rFonts w:eastAsia="Malgun Gothic"/>
                <w:i/>
                <w:iCs/>
                <w:kern w:val="2"/>
                <w:vertAlign w:val="subscript"/>
                <w:lang w:eastAsia="ko-KR"/>
                <w14:ligatures w14:val="standardContextual"/>
              </w:rPr>
              <w:t>t+1</w:t>
            </w:r>
          </w:p>
        </w:tc>
        <w:tc>
          <w:tcPr>
            <w:tcW w:w="1795" w:type="dxa"/>
            <w:tcBorders>
              <w:top w:val="nil"/>
              <w:left w:val="nil"/>
              <w:bottom w:val="single" w:sz="6" w:space="0" w:color="auto"/>
              <w:right w:val="nil"/>
            </w:tcBorders>
          </w:tcPr>
          <w:p w14:paraId="707E6A9D"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rFonts w:eastAsia="Malgun Gothic"/>
                <w:i/>
                <w:iCs/>
                <w:kern w:val="2"/>
                <w:lang w:eastAsia="ko-KR"/>
                <w14:ligatures w14:val="standardContextual"/>
              </w:rPr>
              <w:t xml:space="preserve">Moody’s, </w:t>
            </w:r>
            <w:r w:rsidRPr="005869B8">
              <w:rPr>
                <w:rFonts w:eastAsia="Malgun Gothic"/>
                <w:i/>
                <w:iCs/>
                <w:kern w:val="2"/>
                <w:vertAlign w:val="subscript"/>
                <w:lang w:eastAsia="ko-KR"/>
                <w14:ligatures w14:val="standardContextual"/>
              </w:rPr>
              <w:t>t+1</w:t>
            </w:r>
          </w:p>
        </w:tc>
        <w:tc>
          <w:tcPr>
            <w:tcW w:w="1795" w:type="dxa"/>
            <w:tcBorders>
              <w:top w:val="nil"/>
              <w:left w:val="nil"/>
              <w:bottom w:val="single" w:sz="6" w:space="0" w:color="auto"/>
              <w:right w:val="nil"/>
            </w:tcBorders>
          </w:tcPr>
          <w:p w14:paraId="3CCCED5D"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rFonts w:eastAsia="Malgun Gothic"/>
                <w:i/>
                <w:iCs/>
                <w:kern w:val="2"/>
                <w:lang w:eastAsia="ko-KR"/>
                <w14:ligatures w14:val="standardContextual"/>
              </w:rPr>
              <w:t xml:space="preserve">S&amp;P, </w:t>
            </w:r>
            <w:r w:rsidRPr="005869B8">
              <w:rPr>
                <w:rFonts w:eastAsia="Malgun Gothic"/>
                <w:i/>
                <w:iCs/>
                <w:kern w:val="2"/>
                <w:vertAlign w:val="subscript"/>
                <w:lang w:eastAsia="ko-KR"/>
                <w14:ligatures w14:val="standardContextual"/>
              </w:rPr>
              <w:t>t+1</w:t>
            </w:r>
          </w:p>
        </w:tc>
        <w:tc>
          <w:tcPr>
            <w:tcW w:w="1796" w:type="dxa"/>
            <w:tcBorders>
              <w:top w:val="nil"/>
              <w:left w:val="nil"/>
              <w:bottom w:val="single" w:sz="6" w:space="0" w:color="auto"/>
              <w:right w:val="nil"/>
            </w:tcBorders>
          </w:tcPr>
          <w:p w14:paraId="1CBAEB05"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rFonts w:eastAsia="Malgun Gothic"/>
                <w:i/>
                <w:iCs/>
                <w:kern w:val="2"/>
                <w:lang w:eastAsia="ko-KR"/>
                <w14:ligatures w14:val="standardContextual"/>
              </w:rPr>
              <w:t xml:space="preserve">Moody’s, </w:t>
            </w:r>
            <w:r w:rsidRPr="005869B8">
              <w:rPr>
                <w:rFonts w:eastAsia="Malgun Gothic"/>
                <w:i/>
                <w:iCs/>
                <w:kern w:val="2"/>
                <w:vertAlign w:val="subscript"/>
                <w:lang w:eastAsia="ko-KR"/>
                <w14:ligatures w14:val="standardContextual"/>
              </w:rPr>
              <w:t>t+1</w:t>
            </w:r>
          </w:p>
        </w:tc>
      </w:tr>
      <w:tr w:rsidR="00F91EA7" w:rsidRPr="005869B8" w14:paraId="280FCBEC" w14:textId="77777777" w:rsidTr="00D654D8">
        <w:trPr>
          <w:trHeight w:val="276"/>
        </w:trPr>
        <w:tc>
          <w:tcPr>
            <w:tcW w:w="2415" w:type="dxa"/>
            <w:tcBorders>
              <w:top w:val="nil"/>
              <w:left w:val="nil"/>
              <w:bottom w:val="nil"/>
              <w:right w:val="nil"/>
            </w:tcBorders>
          </w:tcPr>
          <w:p w14:paraId="520EF041"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p>
        </w:tc>
        <w:tc>
          <w:tcPr>
            <w:tcW w:w="1795" w:type="dxa"/>
            <w:tcBorders>
              <w:top w:val="nil"/>
              <w:left w:val="nil"/>
              <w:bottom w:val="nil"/>
              <w:right w:val="nil"/>
            </w:tcBorders>
          </w:tcPr>
          <w:p w14:paraId="2223BF70"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p>
        </w:tc>
        <w:tc>
          <w:tcPr>
            <w:tcW w:w="1795" w:type="dxa"/>
            <w:tcBorders>
              <w:top w:val="nil"/>
              <w:left w:val="nil"/>
              <w:bottom w:val="nil"/>
              <w:right w:val="nil"/>
            </w:tcBorders>
          </w:tcPr>
          <w:p w14:paraId="5073ECA6"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p>
        </w:tc>
        <w:tc>
          <w:tcPr>
            <w:tcW w:w="1795" w:type="dxa"/>
            <w:tcBorders>
              <w:top w:val="nil"/>
              <w:left w:val="nil"/>
              <w:bottom w:val="nil"/>
              <w:right w:val="nil"/>
            </w:tcBorders>
          </w:tcPr>
          <w:p w14:paraId="0A4A88A8"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p>
        </w:tc>
        <w:tc>
          <w:tcPr>
            <w:tcW w:w="1796" w:type="dxa"/>
            <w:tcBorders>
              <w:top w:val="nil"/>
              <w:left w:val="nil"/>
              <w:bottom w:val="nil"/>
              <w:right w:val="nil"/>
            </w:tcBorders>
          </w:tcPr>
          <w:p w14:paraId="68693B2B"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p>
        </w:tc>
      </w:tr>
      <w:tr w:rsidR="00F91EA7" w:rsidRPr="005869B8" w14:paraId="69458002" w14:textId="77777777" w:rsidTr="00D654D8">
        <w:trPr>
          <w:trHeight w:val="276"/>
        </w:trPr>
        <w:tc>
          <w:tcPr>
            <w:tcW w:w="2415" w:type="dxa"/>
            <w:tcBorders>
              <w:top w:val="nil"/>
              <w:left w:val="nil"/>
              <w:bottom w:val="nil"/>
              <w:right w:val="nil"/>
            </w:tcBorders>
          </w:tcPr>
          <w:p w14:paraId="010ED469"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rFonts w:eastAsia="Malgun Gothic"/>
                <w:i/>
                <w:iCs/>
                <w:kern w:val="2"/>
                <w:lang w:eastAsia="ko-KR"/>
                <w14:ligatures w14:val="standardContextual"/>
              </w:rPr>
              <w:t>Expropriation</w:t>
            </w:r>
          </w:p>
        </w:tc>
        <w:tc>
          <w:tcPr>
            <w:tcW w:w="1795" w:type="dxa"/>
            <w:tcBorders>
              <w:top w:val="nil"/>
              <w:left w:val="nil"/>
              <w:bottom w:val="nil"/>
              <w:right w:val="nil"/>
            </w:tcBorders>
          </w:tcPr>
          <w:p w14:paraId="30F7720C"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-0.479**</w:t>
            </w:r>
          </w:p>
        </w:tc>
        <w:tc>
          <w:tcPr>
            <w:tcW w:w="1795" w:type="dxa"/>
            <w:tcBorders>
              <w:top w:val="nil"/>
              <w:left w:val="nil"/>
              <w:bottom w:val="nil"/>
              <w:right w:val="nil"/>
            </w:tcBorders>
          </w:tcPr>
          <w:p w14:paraId="1FDF0F27"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-0.384**</w:t>
            </w:r>
          </w:p>
        </w:tc>
        <w:tc>
          <w:tcPr>
            <w:tcW w:w="1795" w:type="dxa"/>
            <w:tcBorders>
              <w:top w:val="nil"/>
              <w:left w:val="nil"/>
              <w:bottom w:val="nil"/>
              <w:right w:val="nil"/>
            </w:tcBorders>
          </w:tcPr>
          <w:p w14:paraId="4B551383"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-0.487***</w:t>
            </w:r>
          </w:p>
        </w:tc>
        <w:tc>
          <w:tcPr>
            <w:tcW w:w="1796" w:type="dxa"/>
            <w:tcBorders>
              <w:top w:val="nil"/>
              <w:left w:val="nil"/>
              <w:bottom w:val="nil"/>
              <w:right w:val="nil"/>
            </w:tcBorders>
          </w:tcPr>
          <w:p w14:paraId="19DA5D99"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-0.374**</w:t>
            </w:r>
          </w:p>
        </w:tc>
      </w:tr>
      <w:tr w:rsidR="00F91EA7" w:rsidRPr="005869B8" w14:paraId="465180F7" w14:textId="77777777" w:rsidTr="00D654D8">
        <w:trPr>
          <w:trHeight w:val="276"/>
        </w:trPr>
        <w:tc>
          <w:tcPr>
            <w:tcW w:w="2415" w:type="dxa"/>
            <w:tcBorders>
              <w:top w:val="nil"/>
              <w:left w:val="nil"/>
              <w:bottom w:val="nil"/>
              <w:right w:val="nil"/>
            </w:tcBorders>
          </w:tcPr>
          <w:p w14:paraId="2A4CCD3B"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p>
        </w:tc>
        <w:tc>
          <w:tcPr>
            <w:tcW w:w="1795" w:type="dxa"/>
            <w:tcBorders>
              <w:top w:val="nil"/>
              <w:left w:val="nil"/>
              <w:bottom w:val="nil"/>
              <w:right w:val="nil"/>
            </w:tcBorders>
          </w:tcPr>
          <w:p w14:paraId="5F6A179D"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(0.175)</w:t>
            </w:r>
          </w:p>
        </w:tc>
        <w:tc>
          <w:tcPr>
            <w:tcW w:w="1795" w:type="dxa"/>
            <w:tcBorders>
              <w:top w:val="nil"/>
              <w:left w:val="nil"/>
              <w:bottom w:val="nil"/>
              <w:right w:val="nil"/>
            </w:tcBorders>
          </w:tcPr>
          <w:p w14:paraId="0418D14F"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(0.149)</w:t>
            </w:r>
          </w:p>
        </w:tc>
        <w:tc>
          <w:tcPr>
            <w:tcW w:w="1795" w:type="dxa"/>
            <w:tcBorders>
              <w:top w:val="nil"/>
              <w:left w:val="nil"/>
              <w:bottom w:val="nil"/>
              <w:right w:val="nil"/>
            </w:tcBorders>
          </w:tcPr>
          <w:p w14:paraId="47226D0F"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(0.169)</w:t>
            </w:r>
          </w:p>
        </w:tc>
        <w:tc>
          <w:tcPr>
            <w:tcW w:w="1796" w:type="dxa"/>
            <w:tcBorders>
              <w:top w:val="nil"/>
              <w:left w:val="nil"/>
              <w:bottom w:val="nil"/>
              <w:right w:val="nil"/>
            </w:tcBorders>
          </w:tcPr>
          <w:p w14:paraId="0EBEBC7B"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(0.148)</w:t>
            </w:r>
          </w:p>
        </w:tc>
      </w:tr>
      <w:tr w:rsidR="00F91EA7" w:rsidRPr="005869B8" w14:paraId="47ED8118" w14:textId="77777777" w:rsidTr="00D654D8">
        <w:trPr>
          <w:trHeight w:val="276"/>
        </w:trPr>
        <w:tc>
          <w:tcPr>
            <w:tcW w:w="2415" w:type="dxa"/>
            <w:tcBorders>
              <w:top w:val="nil"/>
              <w:left w:val="nil"/>
              <w:bottom w:val="nil"/>
              <w:right w:val="nil"/>
            </w:tcBorders>
          </w:tcPr>
          <w:p w14:paraId="3FCD6C1B"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rFonts w:eastAsia="Malgun Gothic"/>
                <w:i/>
                <w:iCs/>
                <w:kern w:val="2"/>
                <w:lang w:eastAsia="ko-KR"/>
                <w14:ligatures w14:val="standardContextual"/>
              </w:rPr>
              <w:t>Growth</w:t>
            </w:r>
          </w:p>
        </w:tc>
        <w:tc>
          <w:tcPr>
            <w:tcW w:w="1795" w:type="dxa"/>
            <w:tcBorders>
              <w:top w:val="nil"/>
              <w:left w:val="nil"/>
              <w:bottom w:val="nil"/>
              <w:right w:val="nil"/>
            </w:tcBorders>
          </w:tcPr>
          <w:p w14:paraId="46B9229F"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0.048**</w:t>
            </w:r>
          </w:p>
        </w:tc>
        <w:tc>
          <w:tcPr>
            <w:tcW w:w="1795" w:type="dxa"/>
            <w:tcBorders>
              <w:top w:val="nil"/>
              <w:left w:val="nil"/>
              <w:bottom w:val="nil"/>
              <w:right w:val="nil"/>
            </w:tcBorders>
          </w:tcPr>
          <w:p w14:paraId="47720D4C"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0.043**</w:t>
            </w:r>
          </w:p>
        </w:tc>
        <w:tc>
          <w:tcPr>
            <w:tcW w:w="1795" w:type="dxa"/>
            <w:tcBorders>
              <w:top w:val="nil"/>
              <w:left w:val="nil"/>
              <w:bottom w:val="nil"/>
              <w:right w:val="nil"/>
            </w:tcBorders>
          </w:tcPr>
          <w:p w14:paraId="7D74E6C9"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0.055**</w:t>
            </w:r>
          </w:p>
        </w:tc>
        <w:tc>
          <w:tcPr>
            <w:tcW w:w="1796" w:type="dxa"/>
            <w:tcBorders>
              <w:top w:val="nil"/>
              <w:left w:val="nil"/>
              <w:bottom w:val="nil"/>
              <w:right w:val="nil"/>
            </w:tcBorders>
          </w:tcPr>
          <w:p w14:paraId="08C6A67B"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0.037*</w:t>
            </w:r>
          </w:p>
        </w:tc>
      </w:tr>
      <w:tr w:rsidR="00F91EA7" w:rsidRPr="005869B8" w14:paraId="2855A941" w14:textId="77777777" w:rsidTr="00D654D8">
        <w:trPr>
          <w:trHeight w:val="276"/>
        </w:trPr>
        <w:tc>
          <w:tcPr>
            <w:tcW w:w="2415" w:type="dxa"/>
            <w:tcBorders>
              <w:top w:val="nil"/>
              <w:left w:val="nil"/>
              <w:bottom w:val="nil"/>
              <w:right w:val="nil"/>
            </w:tcBorders>
          </w:tcPr>
          <w:p w14:paraId="7D7E4956"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p>
        </w:tc>
        <w:tc>
          <w:tcPr>
            <w:tcW w:w="1795" w:type="dxa"/>
            <w:tcBorders>
              <w:top w:val="nil"/>
              <w:left w:val="nil"/>
              <w:bottom w:val="nil"/>
              <w:right w:val="nil"/>
            </w:tcBorders>
          </w:tcPr>
          <w:p w14:paraId="70D05D5A"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(0.023)</w:t>
            </w:r>
          </w:p>
        </w:tc>
        <w:tc>
          <w:tcPr>
            <w:tcW w:w="1795" w:type="dxa"/>
            <w:tcBorders>
              <w:top w:val="nil"/>
              <w:left w:val="nil"/>
              <w:bottom w:val="nil"/>
              <w:right w:val="nil"/>
            </w:tcBorders>
          </w:tcPr>
          <w:p w14:paraId="049A424E"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(0.020)</w:t>
            </w:r>
          </w:p>
        </w:tc>
        <w:tc>
          <w:tcPr>
            <w:tcW w:w="1795" w:type="dxa"/>
            <w:tcBorders>
              <w:top w:val="nil"/>
              <w:left w:val="nil"/>
              <w:bottom w:val="nil"/>
              <w:right w:val="nil"/>
            </w:tcBorders>
          </w:tcPr>
          <w:p w14:paraId="2CEE6083"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(0.021)</w:t>
            </w:r>
          </w:p>
        </w:tc>
        <w:tc>
          <w:tcPr>
            <w:tcW w:w="1796" w:type="dxa"/>
            <w:tcBorders>
              <w:top w:val="nil"/>
              <w:left w:val="nil"/>
              <w:bottom w:val="nil"/>
              <w:right w:val="nil"/>
            </w:tcBorders>
          </w:tcPr>
          <w:p w14:paraId="4FF94194"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(0.019)</w:t>
            </w:r>
          </w:p>
        </w:tc>
      </w:tr>
      <w:tr w:rsidR="00F91EA7" w:rsidRPr="005869B8" w14:paraId="0CC7E52A" w14:textId="77777777" w:rsidTr="00D654D8">
        <w:trPr>
          <w:trHeight w:val="276"/>
        </w:trPr>
        <w:tc>
          <w:tcPr>
            <w:tcW w:w="2415" w:type="dxa"/>
            <w:tcBorders>
              <w:top w:val="nil"/>
              <w:left w:val="nil"/>
              <w:bottom w:val="nil"/>
              <w:right w:val="nil"/>
            </w:tcBorders>
          </w:tcPr>
          <w:p w14:paraId="794AD7F6"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rFonts w:eastAsia="Malgun Gothic"/>
                <w:i/>
                <w:iCs/>
                <w:kern w:val="2"/>
                <w:lang w:eastAsia="ko-KR"/>
                <w14:ligatures w14:val="standardContextual"/>
              </w:rPr>
              <w:t>GDP per capita</w:t>
            </w:r>
          </w:p>
        </w:tc>
        <w:tc>
          <w:tcPr>
            <w:tcW w:w="1795" w:type="dxa"/>
            <w:tcBorders>
              <w:top w:val="nil"/>
              <w:left w:val="nil"/>
              <w:bottom w:val="nil"/>
              <w:right w:val="nil"/>
            </w:tcBorders>
          </w:tcPr>
          <w:p w14:paraId="474BDECB"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0.510***</w:t>
            </w:r>
          </w:p>
        </w:tc>
        <w:tc>
          <w:tcPr>
            <w:tcW w:w="1795" w:type="dxa"/>
            <w:tcBorders>
              <w:top w:val="nil"/>
              <w:left w:val="nil"/>
              <w:bottom w:val="nil"/>
              <w:right w:val="nil"/>
            </w:tcBorders>
          </w:tcPr>
          <w:p w14:paraId="44AEF746"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0.544***</w:t>
            </w:r>
          </w:p>
        </w:tc>
        <w:tc>
          <w:tcPr>
            <w:tcW w:w="1795" w:type="dxa"/>
            <w:tcBorders>
              <w:top w:val="nil"/>
              <w:left w:val="nil"/>
              <w:bottom w:val="nil"/>
              <w:right w:val="nil"/>
            </w:tcBorders>
          </w:tcPr>
          <w:p w14:paraId="075116FE"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0.461***</w:t>
            </w:r>
          </w:p>
        </w:tc>
        <w:tc>
          <w:tcPr>
            <w:tcW w:w="1796" w:type="dxa"/>
            <w:tcBorders>
              <w:top w:val="nil"/>
              <w:left w:val="nil"/>
              <w:bottom w:val="nil"/>
              <w:right w:val="nil"/>
            </w:tcBorders>
          </w:tcPr>
          <w:p w14:paraId="4CEBCA97"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0.451***</w:t>
            </w:r>
          </w:p>
        </w:tc>
      </w:tr>
      <w:tr w:rsidR="00F91EA7" w:rsidRPr="005869B8" w14:paraId="29E9673B" w14:textId="77777777" w:rsidTr="00D654D8">
        <w:trPr>
          <w:trHeight w:val="276"/>
        </w:trPr>
        <w:tc>
          <w:tcPr>
            <w:tcW w:w="2415" w:type="dxa"/>
            <w:tcBorders>
              <w:top w:val="nil"/>
              <w:left w:val="nil"/>
              <w:bottom w:val="nil"/>
              <w:right w:val="nil"/>
            </w:tcBorders>
          </w:tcPr>
          <w:p w14:paraId="6BAF3BB8"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p>
        </w:tc>
        <w:tc>
          <w:tcPr>
            <w:tcW w:w="1795" w:type="dxa"/>
            <w:tcBorders>
              <w:top w:val="nil"/>
              <w:left w:val="nil"/>
              <w:bottom w:val="nil"/>
              <w:right w:val="nil"/>
            </w:tcBorders>
          </w:tcPr>
          <w:p w14:paraId="3C92FC47"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(0.047)</w:t>
            </w:r>
          </w:p>
        </w:tc>
        <w:tc>
          <w:tcPr>
            <w:tcW w:w="1795" w:type="dxa"/>
            <w:tcBorders>
              <w:top w:val="nil"/>
              <w:left w:val="nil"/>
              <w:bottom w:val="nil"/>
              <w:right w:val="nil"/>
            </w:tcBorders>
          </w:tcPr>
          <w:p w14:paraId="6DE50223"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(0.032)</w:t>
            </w:r>
          </w:p>
        </w:tc>
        <w:tc>
          <w:tcPr>
            <w:tcW w:w="1795" w:type="dxa"/>
            <w:tcBorders>
              <w:top w:val="nil"/>
              <w:left w:val="nil"/>
              <w:bottom w:val="nil"/>
              <w:right w:val="nil"/>
            </w:tcBorders>
          </w:tcPr>
          <w:p w14:paraId="058FEA76"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(0.045)</w:t>
            </w:r>
          </w:p>
        </w:tc>
        <w:tc>
          <w:tcPr>
            <w:tcW w:w="1796" w:type="dxa"/>
            <w:tcBorders>
              <w:top w:val="nil"/>
              <w:left w:val="nil"/>
              <w:bottom w:val="nil"/>
              <w:right w:val="nil"/>
            </w:tcBorders>
          </w:tcPr>
          <w:p w14:paraId="7D225A26"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(0.052)</w:t>
            </w:r>
          </w:p>
        </w:tc>
      </w:tr>
      <w:tr w:rsidR="00F91EA7" w:rsidRPr="005869B8" w14:paraId="35D0990B" w14:textId="77777777" w:rsidTr="00D654D8">
        <w:trPr>
          <w:trHeight w:val="276"/>
        </w:trPr>
        <w:tc>
          <w:tcPr>
            <w:tcW w:w="2415" w:type="dxa"/>
            <w:tcBorders>
              <w:top w:val="nil"/>
              <w:left w:val="nil"/>
              <w:bottom w:val="nil"/>
              <w:right w:val="nil"/>
            </w:tcBorders>
          </w:tcPr>
          <w:p w14:paraId="7A2A0CFC"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rFonts w:eastAsia="Malgun Gothic"/>
                <w:i/>
                <w:iCs/>
                <w:kern w:val="2"/>
                <w:lang w:eastAsia="ko-KR"/>
                <w14:ligatures w14:val="standardContextual"/>
              </w:rPr>
              <w:t>Inflation</w:t>
            </w:r>
          </w:p>
        </w:tc>
        <w:tc>
          <w:tcPr>
            <w:tcW w:w="1795" w:type="dxa"/>
            <w:tcBorders>
              <w:top w:val="nil"/>
              <w:left w:val="nil"/>
              <w:bottom w:val="nil"/>
              <w:right w:val="nil"/>
            </w:tcBorders>
          </w:tcPr>
          <w:p w14:paraId="3A41157C"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-0.526*</w:t>
            </w:r>
          </w:p>
        </w:tc>
        <w:tc>
          <w:tcPr>
            <w:tcW w:w="1795" w:type="dxa"/>
            <w:tcBorders>
              <w:top w:val="nil"/>
              <w:left w:val="nil"/>
              <w:bottom w:val="nil"/>
              <w:right w:val="nil"/>
            </w:tcBorders>
          </w:tcPr>
          <w:p w14:paraId="6DE20C49"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-0.430*</w:t>
            </w:r>
          </w:p>
        </w:tc>
        <w:tc>
          <w:tcPr>
            <w:tcW w:w="1795" w:type="dxa"/>
            <w:tcBorders>
              <w:top w:val="nil"/>
              <w:left w:val="nil"/>
              <w:bottom w:val="nil"/>
              <w:right w:val="nil"/>
            </w:tcBorders>
          </w:tcPr>
          <w:p w14:paraId="13FE4F59"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-0.403*</w:t>
            </w:r>
          </w:p>
        </w:tc>
        <w:tc>
          <w:tcPr>
            <w:tcW w:w="1796" w:type="dxa"/>
            <w:tcBorders>
              <w:top w:val="nil"/>
              <w:left w:val="nil"/>
              <w:bottom w:val="nil"/>
              <w:right w:val="nil"/>
            </w:tcBorders>
          </w:tcPr>
          <w:p w14:paraId="1E36C281"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-0.342*</w:t>
            </w:r>
          </w:p>
        </w:tc>
      </w:tr>
      <w:tr w:rsidR="00F91EA7" w:rsidRPr="005869B8" w14:paraId="7E1F4B6E" w14:textId="77777777" w:rsidTr="00D654D8">
        <w:trPr>
          <w:trHeight w:val="276"/>
        </w:trPr>
        <w:tc>
          <w:tcPr>
            <w:tcW w:w="2415" w:type="dxa"/>
            <w:tcBorders>
              <w:top w:val="nil"/>
              <w:left w:val="nil"/>
              <w:bottom w:val="nil"/>
              <w:right w:val="nil"/>
            </w:tcBorders>
          </w:tcPr>
          <w:p w14:paraId="1E8C0E18"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p>
        </w:tc>
        <w:tc>
          <w:tcPr>
            <w:tcW w:w="1795" w:type="dxa"/>
            <w:tcBorders>
              <w:top w:val="nil"/>
              <w:left w:val="nil"/>
              <w:bottom w:val="nil"/>
              <w:right w:val="nil"/>
            </w:tcBorders>
          </w:tcPr>
          <w:p w14:paraId="7E05730D"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(0.256)</w:t>
            </w:r>
          </w:p>
        </w:tc>
        <w:tc>
          <w:tcPr>
            <w:tcW w:w="1795" w:type="dxa"/>
            <w:tcBorders>
              <w:top w:val="nil"/>
              <w:left w:val="nil"/>
              <w:bottom w:val="nil"/>
              <w:right w:val="nil"/>
            </w:tcBorders>
          </w:tcPr>
          <w:p w14:paraId="321BACBD"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(0.233)</w:t>
            </w:r>
          </w:p>
        </w:tc>
        <w:tc>
          <w:tcPr>
            <w:tcW w:w="1795" w:type="dxa"/>
            <w:tcBorders>
              <w:top w:val="nil"/>
              <w:left w:val="nil"/>
              <w:bottom w:val="nil"/>
              <w:right w:val="nil"/>
            </w:tcBorders>
          </w:tcPr>
          <w:p w14:paraId="6ABEA19A"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(0.197)</w:t>
            </w:r>
          </w:p>
        </w:tc>
        <w:tc>
          <w:tcPr>
            <w:tcW w:w="1796" w:type="dxa"/>
            <w:tcBorders>
              <w:top w:val="nil"/>
              <w:left w:val="nil"/>
              <w:bottom w:val="nil"/>
              <w:right w:val="nil"/>
            </w:tcBorders>
          </w:tcPr>
          <w:p w14:paraId="2E4A9412"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(0.178)</w:t>
            </w:r>
          </w:p>
        </w:tc>
      </w:tr>
      <w:tr w:rsidR="00F91EA7" w:rsidRPr="005869B8" w14:paraId="413C2786" w14:textId="77777777" w:rsidTr="00D654D8">
        <w:trPr>
          <w:trHeight w:val="276"/>
        </w:trPr>
        <w:tc>
          <w:tcPr>
            <w:tcW w:w="2415" w:type="dxa"/>
            <w:tcBorders>
              <w:top w:val="nil"/>
              <w:left w:val="nil"/>
              <w:bottom w:val="nil"/>
              <w:right w:val="nil"/>
            </w:tcBorders>
          </w:tcPr>
          <w:p w14:paraId="119DB373"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rFonts w:eastAsia="Malgun Gothic"/>
                <w:i/>
                <w:iCs/>
                <w:kern w:val="2"/>
                <w:lang w:eastAsia="ko-KR"/>
                <w14:ligatures w14:val="standardContextual"/>
              </w:rPr>
              <w:t>Trade</w:t>
            </w:r>
          </w:p>
        </w:tc>
        <w:tc>
          <w:tcPr>
            <w:tcW w:w="1795" w:type="dxa"/>
            <w:tcBorders>
              <w:top w:val="nil"/>
              <w:left w:val="nil"/>
              <w:bottom w:val="nil"/>
              <w:right w:val="nil"/>
            </w:tcBorders>
          </w:tcPr>
          <w:p w14:paraId="69F9F93F"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0.096</w:t>
            </w:r>
          </w:p>
        </w:tc>
        <w:tc>
          <w:tcPr>
            <w:tcW w:w="1795" w:type="dxa"/>
            <w:tcBorders>
              <w:top w:val="nil"/>
              <w:left w:val="nil"/>
              <w:bottom w:val="nil"/>
              <w:right w:val="nil"/>
            </w:tcBorders>
          </w:tcPr>
          <w:p w14:paraId="35DBE81D"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0.788*</w:t>
            </w:r>
          </w:p>
        </w:tc>
        <w:tc>
          <w:tcPr>
            <w:tcW w:w="1795" w:type="dxa"/>
            <w:tcBorders>
              <w:top w:val="nil"/>
              <w:left w:val="nil"/>
              <w:bottom w:val="nil"/>
              <w:right w:val="nil"/>
            </w:tcBorders>
          </w:tcPr>
          <w:p w14:paraId="50646E89"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-0.137</w:t>
            </w:r>
          </w:p>
        </w:tc>
        <w:tc>
          <w:tcPr>
            <w:tcW w:w="1796" w:type="dxa"/>
            <w:tcBorders>
              <w:top w:val="nil"/>
              <w:left w:val="nil"/>
              <w:bottom w:val="nil"/>
              <w:right w:val="nil"/>
            </w:tcBorders>
          </w:tcPr>
          <w:p w14:paraId="37F15AFB"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0.385</w:t>
            </w:r>
          </w:p>
        </w:tc>
      </w:tr>
      <w:tr w:rsidR="00F91EA7" w:rsidRPr="005869B8" w14:paraId="6689C69C" w14:textId="77777777" w:rsidTr="00D654D8">
        <w:trPr>
          <w:trHeight w:val="276"/>
        </w:trPr>
        <w:tc>
          <w:tcPr>
            <w:tcW w:w="2415" w:type="dxa"/>
            <w:tcBorders>
              <w:top w:val="nil"/>
              <w:left w:val="nil"/>
              <w:bottom w:val="nil"/>
              <w:right w:val="nil"/>
            </w:tcBorders>
          </w:tcPr>
          <w:p w14:paraId="3BC51F70"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p>
        </w:tc>
        <w:tc>
          <w:tcPr>
            <w:tcW w:w="1795" w:type="dxa"/>
            <w:tcBorders>
              <w:top w:val="nil"/>
              <w:left w:val="nil"/>
              <w:bottom w:val="nil"/>
              <w:right w:val="nil"/>
            </w:tcBorders>
          </w:tcPr>
          <w:p w14:paraId="1453EAC6"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(0.371)</w:t>
            </w:r>
          </w:p>
        </w:tc>
        <w:tc>
          <w:tcPr>
            <w:tcW w:w="1795" w:type="dxa"/>
            <w:tcBorders>
              <w:top w:val="nil"/>
              <w:left w:val="nil"/>
              <w:bottom w:val="nil"/>
              <w:right w:val="nil"/>
            </w:tcBorders>
          </w:tcPr>
          <w:p w14:paraId="726274A9"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(0.411)</w:t>
            </w:r>
          </w:p>
        </w:tc>
        <w:tc>
          <w:tcPr>
            <w:tcW w:w="1795" w:type="dxa"/>
            <w:tcBorders>
              <w:top w:val="nil"/>
              <w:left w:val="nil"/>
              <w:bottom w:val="nil"/>
              <w:right w:val="nil"/>
            </w:tcBorders>
          </w:tcPr>
          <w:p w14:paraId="46226337"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(0.523)</w:t>
            </w:r>
          </w:p>
        </w:tc>
        <w:tc>
          <w:tcPr>
            <w:tcW w:w="1796" w:type="dxa"/>
            <w:tcBorders>
              <w:top w:val="nil"/>
              <w:left w:val="nil"/>
              <w:bottom w:val="nil"/>
              <w:right w:val="nil"/>
            </w:tcBorders>
          </w:tcPr>
          <w:p w14:paraId="30451D82"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(0.430)</w:t>
            </w:r>
          </w:p>
        </w:tc>
      </w:tr>
      <w:tr w:rsidR="00F91EA7" w:rsidRPr="005869B8" w14:paraId="222D9790" w14:textId="77777777" w:rsidTr="00D654D8">
        <w:trPr>
          <w:trHeight w:val="276"/>
        </w:trPr>
        <w:tc>
          <w:tcPr>
            <w:tcW w:w="2415" w:type="dxa"/>
            <w:tcBorders>
              <w:top w:val="nil"/>
              <w:left w:val="nil"/>
              <w:bottom w:val="nil"/>
              <w:right w:val="nil"/>
            </w:tcBorders>
          </w:tcPr>
          <w:p w14:paraId="4E954C53"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rFonts w:eastAsia="Malgun Gothic"/>
                <w:i/>
                <w:iCs/>
                <w:kern w:val="2"/>
                <w:lang w:eastAsia="ko-KR"/>
                <w14:ligatures w14:val="standardContextual"/>
              </w:rPr>
              <w:t>Natural Resources</w:t>
            </w:r>
          </w:p>
        </w:tc>
        <w:tc>
          <w:tcPr>
            <w:tcW w:w="1795" w:type="dxa"/>
            <w:tcBorders>
              <w:top w:val="nil"/>
              <w:left w:val="nil"/>
              <w:bottom w:val="nil"/>
              <w:right w:val="nil"/>
            </w:tcBorders>
          </w:tcPr>
          <w:p w14:paraId="509DFD71"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0.721</w:t>
            </w:r>
          </w:p>
        </w:tc>
        <w:tc>
          <w:tcPr>
            <w:tcW w:w="1795" w:type="dxa"/>
            <w:tcBorders>
              <w:top w:val="nil"/>
              <w:left w:val="nil"/>
              <w:bottom w:val="nil"/>
              <w:right w:val="nil"/>
            </w:tcBorders>
          </w:tcPr>
          <w:p w14:paraId="5810CA77"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2.045</w:t>
            </w:r>
          </w:p>
        </w:tc>
        <w:tc>
          <w:tcPr>
            <w:tcW w:w="1795" w:type="dxa"/>
            <w:tcBorders>
              <w:top w:val="nil"/>
              <w:left w:val="nil"/>
              <w:bottom w:val="nil"/>
              <w:right w:val="nil"/>
            </w:tcBorders>
          </w:tcPr>
          <w:p w14:paraId="17341F15"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1.128</w:t>
            </w:r>
          </w:p>
        </w:tc>
        <w:tc>
          <w:tcPr>
            <w:tcW w:w="1796" w:type="dxa"/>
            <w:tcBorders>
              <w:top w:val="nil"/>
              <w:left w:val="nil"/>
              <w:bottom w:val="nil"/>
              <w:right w:val="nil"/>
            </w:tcBorders>
          </w:tcPr>
          <w:p w14:paraId="45993907"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1.998</w:t>
            </w:r>
          </w:p>
        </w:tc>
      </w:tr>
      <w:tr w:rsidR="00F91EA7" w:rsidRPr="005869B8" w14:paraId="5D4E8CF0" w14:textId="77777777" w:rsidTr="00D654D8">
        <w:trPr>
          <w:trHeight w:val="276"/>
        </w:trPr>
        <w:tc>
          <w:tcPr>
            <w:tcW w:w="2415" w:type="dxa"/>
            <w:tcBorders>
              <w:top w:val="nil"/>
              <w:left w:val="nil"/>
              <w:bottom w:val="nil"/>
              <w:right w:val="nil"/>
            </w:tcBorders>
          </w:tcPr>
          <w:p w14:paraId="4A1C36DE"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p>
        </w:tc>
        <w:tc>
          <w:tcPr>
            <w:tcW w:w="1795" w:type="dxa"/>
            <w:tcBorders>
              <w:top w:val="nil"/>
              <w:left w:val="nil"/>
              <w:bottom w:val="nil"/>
              <w:right w:val="nil"/>
            </w:tcBorders>
          </w:tcPr>
          <w:p w14:paraId="3771CE65"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(2.276)</w:t>
            </w:r>
          </w:p>
        </w:tc>
        <w:tc>
          <w:tcPr>
            <w:tcW w:w="1795" w:type="dxa"/>
            <w:tcBorders>
              <w:top w:val="nil"/>
              <w:left w:val="nil"/>
              <w:bottom w:val="nil"/>
              <w:right w:val="nil"/>
            </w:tcBorders>
          </w:tcPr>
          <w:p w14:paraId="2407DA2D"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(2.212)</w:t>
            </w:r>
          </w:p>
        </w:tc>
        <w:tc>
          <w:tcPr>
            <w:tcW w:w="1795" w:type="dxa"/>
            <w:tcBorders>
              <w:top w:val="nil"/>
              <w:left w:val="nil"/>
              <w:bottom w:val="nil"/>
              <w:right w:val="nil"/>
            </w:tcBorders>
          </w:tcPr>
          <w:p w14:paraId="5C49AFE3"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(1.933)</w:t>
            </w:r>
          </w:p>
        </w:tc>
        <w:tc>
          <w:tcPr>
            <w:tcW w:w="1796" w:type="dxa"/>
            <w:tcBorders>
              <w:top w:val="nil"/>
              <w:left w:val="nil"/>
              <w:bottom w:val="nil"/>
              <w:right w:val="nil"/>
            </w:tcBorders>
          </w:tcPr>
          <w:p w14:paraId="11ED7281"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(2.086)</w:t>
            </w:r>
          </w:p>
        </w:tc>
      </w:tr>
      <w:tr w:rsidR="00F91EA7" w:rsidRPr="005869B8" w14:paraId="5CA2C377" w14:textId="77777777" w:rsidTr="00D654D8">
        <w:trPr>
          <w:trHeight w:val="276"/>
        </w:trPr>
        <w:tc>
          <w:tcPr>
            <w:tcW w:w="2415" w:type="dxa"/>
            <w:tcBorders>
              <w:top w:val="nil"/>
              <w:left w:val="nil"/>
              <w:bottom w:val="nil"/>
              <w:right w:val="nil"/>
            </w:tcBorders>
          </w:tcPr>
          <w:p w14:paraId="2981B75E"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rFonts w:eastAsia="Malgun Gothic"/>
                <w:i/>
                <w:iCs/>
                <w:kern w:val="2"/>
                <w:lang w:eastAsia="ko-KR"/>
                <w14:ligatures w14:val="standardContextual"/>
              </w:rPr>
              <w:t>Default</w:t>
            </w:r>
          </w:p>
        </w:tc>
        <w:tc>
          <w:tcPr>
            <w:tcW w:w="1795" w:type="dxa"/>
            <w:tcBorders>
              <w:top w:val="nil"/>
              <w:left w:val="nil"/>
              <w:bottom w:val="nil"/>
              <w:right w:val="nil"/>
            </w:tcBorders>
          </w:tcPr>
          <w:p w14:paraId="7064655D"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-0.729***</w:t>
            </w:r>
          </w:p>
        </w:tc>
        <w:tc>
          <w:tcPr>
            <w:tcW w:w="1795" w:type="dxa"/>
            <w:tcBorders>
              <w:top w:val="nil"/>
              <w:left w:val="nil"/>
              <w:bottom w:val="nil"/>
              <w:right w:val="nil"/>
            </w:tcBorders>
          </w:tcPr>
          <w:p w14:paraId="5691A748"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-0.875***</w:t>
            </w:r>
          </w:p>
        </w:tc>
        <w:tc>
          <w:tcPr>
            <w:tcW w:w="1795" w:type="dxa"/>
            <w:tcBorders>
              <w:top w:val="nil"/>
              <w:left w:val="nil"/>
              <w:bottom w:val="nil"/>
              <w:right w:val="nil"/>
            </w:tcBorders>
          </w:tcPr>
          <w:p w14:paraId="2CCB50CC"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-0.722***</w:t>
            </w:r>
          </w:p>
        </w:tc>
        <w:tc>
          <w:tcPr>
            <w:tcW w:w="1796" w:type="dxa"/>
            <w:tcBorders>
              <w:top w:val="nil"/>
              <w:left w:val="nil"/>
              <w:bottom w:val="nil"/>
              <w:right w:val="nil"/>
            </w:tcBorders>
          </w:tcPr>
          <w:p w14:paraId="0EE75B35"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-0.926***</w:t>
            </w:r>
          </w:p>
        </w:tc>
      </w:tr>
      <w:tr w:rsidR="00F91EA7" w:rsidRPr="005869B8" w14:paraId="48377625" w14:textId="77777777" w:rsidTr="00D654D8">
        <w:trPr>
          <w:trHeight w:val="276"/>
        </w:trPr>
        <w:tc>
          <w:tcPr>
            <w:tcW w:w="2415" w:type="dxa"/>
            <w:tcBorders>
              <w:top w:val="nil"/>
              <w:left w:val="nil"/>
              <w:bottom w:val="nil"/>
              <w:right w:val="nil"/>
            </w:tcBorders>
          </w:tcPr>
          <w:p w14:paraId="6B318372"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p>
        </w:tc>
        <w:tc>
          <w:tcPr>
            <w:tcW w:w="1795" w:type="dxa"/>
            <w:tcBorders>
              <w:top w:val="nil"/>
              <w:left w:val="nil"/>
              <w:bottom w:val="nil"/>
              <w:right w:val="nil"/>
            </w:tcBorders>
          </w:tcPr>
          <w:p w14:paraId="658C96BC"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(0.257)</w:t>
            </w:r>
          </w:p>
        </w:tc>
        <w:tc>
          <w:tcPr>
            <w:tcW w:w="1795" w:type="dxa"/>
            <w:tcBorders>
              <w:top w:val="nil"/>
              <w:left w:val="nil"/>
              <w:bottom w:val="nil"/>
              <w:right w:val="nil"/>
            </w:tcBorders>
          </w:tcPr>
          <w:p w14:paraId="5D7FA0E8"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(0.248)</w:t>
            </w:r>
          </w:p>
        </w:tc>
        <w:tc>
          <w:tcPr>
            <w:tcW w:w="1795" w:type="dxa"/>
            <w:tcBorders>
              <w:top w:val="nil"/>
              <w:left w:val="nil"/>
              <w:bottom w:val="nil"/>
              <w:right w:val="nil"/>
            </w:tcBorders>
          </w:tcPr>
          <w:p w14:paraId="044CD2BB"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(0.216)</w:t>
            </w:r>
          </w:p>
        </w:tc>
        <w:tc>
          <w:tcPr>
            <w:tcW w:w="1796" w:type="dxa"/>
            <w:tcBorders>
              <w:top w:val="nil"/>
              <w:left w:val="nil"/>
              <w:bottom w:val="nil"/>
              <w:right w:val="nil"/>
            </w:tcBorders>
          </w:tcPr>
          <w:p w14:paraId="123CF95F"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(0.224)</w:t>
            </w:r>
          </w:p>
        </w:tc>
      </w:tr>
      <w:tr w:rsidR="00F91EA7" w:rsidRPr="005869B8" w14:paraId="684A5852" w14:textId="77777777" w:rsidTr="00D654D8">
        <w:trPr>
          <w:trHeight w:val="265"/>
        </w:trPr>
        <w:tc>
          <w:tcPr>
            <w:tcW w:w="2415" w:type="dxa"/>
            <w:tcBorders>
              <w:top w:val="nil"/>
              <w:left w:val="nil"/>
              <w:bottom w:val="nil"/>
              <w:right w:val="nil"/>
            </w:tcBorders>
          </w:tcPr>
          <w:p w14:paraId="12BC51F8"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rFonts w:eastAsia="Malgun Gothic"/>
                <w:i/>
                <w:iCs/>
                <w:kern w:val="2"/>
                <w:lang w:eastAsia="ko-KR"/>
                <w14:ligatures w14:val="standardContextual"/>
              </w:rPr>
              <w:t>Current Account</w:t>
            </w:r>
          </w:p>
        </w:tc>
        <w:tc>
          <w:tcPr>
            <w:tcW w:w="1795" w:type="dxa"/>
            <w:tcBorders>
              <w:top w:val="nil"/>
              <w:left w:val="nil"/>
              <w:bottom w:val="nil"/>
              <w:right w:val="nil"/>
            </w:tcBorders>
          </w:tcPr>
          <w:p w14:paraId="5DA1597B"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-2.719</w:t>
            </w:r>
          </w:p>
        </w:tc>
        <w:tc>
          <w:tcPr>
            <w:tcW w:w="1795" w:type="dxa"/>
            <w:tcBorders>
              <w:top w:val="nil"/>
              <w:left w:val="nil"/>
              <w:bottom w:val="nil"/>
              <w:right w:val="nil"/>
            </w:tcBorders>
          </w:tcPr>
          <w:p w14:paraId="11F29AFA"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-3.084</w:t>
            </w:r>
          </w:p>
        </w:tc>
        <w:tc>
          <w:tcPr>
            <w:tcW w:w="1795" w:type="dxa"/>
            <w:tcBorders>
              <w:top w:val="nil"/>
              <w:left w:val="nil"/>
              <w:bottom w:val="nil"/>
              <w:right w:val="nil"/>
            </w:tcBorders>
          </w:tcPr>
          <w:p w14:paraId="233033C0"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-2.972</w:t>
            </w:r>
          </w:p>
        </w:tc>
        <w:tc>
          <w:tcPr>
            <w:tcW w:w="1796" w:type="dxa"/>
            <w:tcBorders>
              <w:top w:val="nil"/>
              <w:left w:val="nil"/>
              <w:bottom w:val="nil"/>
              <w:right w:val="nil"/>
            </w:tcBorders>
          </w:tcPr>
          <w:p w14:paraId="0B3E18CE"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-3.184</w:t>
            </w:r>
          </w:p>
        </w:tc>
      </w:tr>
      <w:tr w:rsidR="00F91EA7" w:rsidRPr="005869B8" w14:paraId="7B2DA703" w14:textId="77777777" w:rsidTr="00D654D8">
        <w:trPr>
          <w:trHeight w:val="276"/>
        </w:trPr>
        <w:tc>
          <w:tcPr>
            <w:tcW w:w="2415" w:type="dxa"/>
            <w:tcBorders>
              <w:top w:val="nil"/>
              <w:left w:val="nil"/>
              <w:bottom w:val="nil"/>
              <w:right w:val="nil"/>
            </w:tcBorders>
          </w:tcPr>
          <w:p w14:paraId="072B388E"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p>
        </w:tc>
        <w:tc>
          <w:tcPr>
            <w:tcW w:w="1795" w:type="dxa"/>
            <w:tcBorders>
              <w:top w:val="nil"/>
              <w:left w:val="nil"/>
              <w:bottom w:val="nil"/>
              <w:right w:val="nil"/>
            </w:tcBorders>
          </w:tcPr>
          <w:p w14:paraId="20254F3E"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(2.062)</w:t>
            </w:r>
          </w:p>
        </w:tc>
        <w:tc>
          <w:tcPr>
            <w:tcW w:w="1795" w:type="dxa"/>
            <w:tcBorders>
              <w:top w:val="nil"/>
              <w:left w:val="nil"/>
              <w:bottom w:val="nil"/>
              <w:right w:val="nil"/>
            </w:tcBorders>
          </w:tcPr>
          <w:p w14:paraId="525DC514"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(2.120)</w:t>
            </w:r>
          </w:p>
        </w:tc>
        <w:tc>
          <w:tcPr>
            <w:tcW w:w="1795" w:type="dxa"/>
            <w:tcBorders>
              <w:top w:val="nil"/>
              <w:left w:val="nil"/>
              <w:bottom w:val="nil"/>
              <w:right w:val="nil"/>
            </w:tcBorders>
          </w:tcPr>
          <w:p w14:paraId="725E7C02"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(1.883)</w:t>
            </w:r>
          </w:p>
        </w:tc>
        <w:tc>
          <w:tcPr>
            <w:tcW w:w="1796" w:type="dxa"/>
            <w:tcBorders>
              <w:top w:val="nil"/>
              <w:left w:val="nil"/>
              <w:bottom w:val="nil"/>
              <w:right w:val="nil"/>
            </w:tcBorders>
          </w:tcPr>
          <w:p w14:paraId="2DC86093"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(2.008)</w:t>
            </w:r>
          </w:p>
        </w:tc>
      </w:tr>
      <w:tr w:rsidR="00F91EA7" w:rsidRPr="005869B8" w14:paraId="43B16506" w14:textId="77777777" w:rsidTr="00D654D8">
        <w:trPr>
          <w:trHeight w:val="276"/>
        </w:trPr>
        <w:tc>
          <w:tcPr>
            <w:tcW w:w="2415" w:type="dxa"/>
            <w:tcBorders>
              <w:top w:val="nil"/>
              <w:left w:val="nil"/>
              <w:bottom w:val="nil"/>
              <w:right w:val="nil"/>
            </w:tcBorders>
          </w:tcPr>
          <w:p w14:paraId="216D2676"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rFonts w:eastAsia="Malgun Gothic"/>
                <w:i/>
                <w:iCs/>
                <w:kern w:val="2"/>
                <w:lang w:eastAsia="ko-KR"/>
                <w14:ligatures w14:val="standardContextual"/>
              </w:rPr>
              <w:t>Reserves</w:t>
            </w:r>
          </w:p>
        </w:tc>
        <w:tc>
          <w:tcPr>
            <w:tcW w:w="1795" w:type="dxa"/>
            <w:tcBorders>
              <w:top w:val="nil"/>
              <w:left w:val="nil"/>
              <w:bottom w:val="nil"/>
              <w:right w:val="nil"/>
            </w:tcBorders>
          </w:tcPr>
          <w:p w14:paraId="736946D2"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0.013***</w:t>
            </w:r>
          </w:p>
        </w:tc>
        <w:tc>
          <w:tcPr>
            <w:tcW w:w="1795" w:type="dxa"/>
            <w:tcBorders>
              <w:top w:val="nil"/>
              <w:left w:val="nil"/>
              <w:bottom w:val="nil"/>
              <w:right w:val="nil"/>
            </w:tcBorders>
          </w:tcPr>
          <w:p w14:paraId="28CECAD8"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0.014***</w:t>
            </w:r>
          </w:p>
        </w:tc>
        <w:tc>
          <w:tcPr>
            <w:tcW w:w="1795" w:type="dxa"/>
            <w:tcBorders>
              <w:top w:val="nil"/>
              <w:left w:val="nil"/>
              <w:bottom w:val="nil"/>
              <w:right w:val="nil"/>
            </w:tcBorders>
          </w:tcPr>
          <w:p w14:paraId="20489152"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0.011***</w:t>
            </w:r>
          </w:p>
        </w:tc>
        <w:tc>
          <w:tcPr>
            <w:tcW w:w="1796" w:type="dxa"/>
            <w:tcBorders>
              <w:top w:val="nil"/>
              <w:left w:val="nil"/>
              <w:bottom w:val="nil"/>
              <w:right w:val="nil"/>
            </w:tcBorders>
          </w:tcPr>
          <w:p w14:paraId="1AFBA9E5"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0.012***</w:t>
            </w:r>
          </w:p>
        </w:tc>
      </w:tr>
      <w:tr w:rsidR="00F91EA7" w:rsidRPr="005869B8" w14:paraId="255E9427" w14:textId="77777777" w:rsidTr="00D654D8">
        <w:trPr>
          <w:trHeight w:val="276"/>
        </w:trPr>
        <w:tc>
          <w:tcPr>
            <w:tcW w:w="2415" w:type="dxa"/>
            <w:tcBorders>
              <w:top w:val="nil"/>
              <w:left w:val="nil"/>
              <w:bottom w:val="nil"/>
              <w:right w:val="nil"/>
            </w:tcBorders>
          </w:tcPr>
          <w:p w14:paraId="077D5ED1"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p>
        </w:tc>
        <w:tc>
          <w:tcPr>
            <w:tcW w:w="1795" w:type="dxa"/>
            <w:tcBorders>
              <w:top w:val="nil"/>
              <w:left w:val="nil"/>
              <w:bottom w:val="nil"/>
              <w:right w:val="nil"/>
            </w:tcBorders>
          </w:tcPr>
          <w:p w14:paraId="6FAB1DE9"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(0.003)</w:t>
            </w:r>
          </w:p>
        </w:tc>
        <w:tc>
          <w:tcPr>
            <w:tcW w:w="1795" w:type="dxa"/>
            <w:tcBorders>
              <w:top w:val="nil"/>
              <w:left w:val="nil"/>
              <w:bottom w:val="nil"/>
              <w:right w:val="nil"/>
            </w:tcBorders>
          </w:tcPr>
          <w:p w14:paraId="12A7775F"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(0.004)</w:t>
            </w:r>
          </w:p>
        </w:tc>
        <w:tc>
          <w:tcPr>
            <w:tcW w:w="1795" w:type="dxa"/>
            <w:tcBorders>
              <w:top w:val="nil"/>
              <w:left w:val="nil"/>
              <w:bottom w:val="nil"/>
              <w:right w:val="nil"/>
            </w:tcBorders>
          </w:tcPr>
          <w:p w14:paraId="3D9B3793"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(0.002)</w:t>
            </w:r>
          </w:p>
        </w:tc>
        <w:tc>
          <w:tcPr>
            <w:tcW w:w="1796" w:type="dxa"/>
            <w:tcBorders>
              <w:top w:val="nil"/>
              <w:left w:val="nil"/>
              <w:bottom w:val="nil"/>
              <w:right w:val="nil"/>
            </w:tcBorders>
          </w:tcPr>
          <w:p w14:paraId="06AFE7DC"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(0.003)</w:t>
            </w:r>
          </w:p>
        </w:tc>
      </w:tr>
      <w:tr w:rsidR="00F91EA7" w:rsidRPr="005869B8" w14:paraId="2AD21393" w14:textId="77777777" w:rsidTr="00D654D8">
        <w:trPr>
          <w:trHeight w:val="276"/>
        </w:trPr>
        <w:tc>
          <w:tcPr>
            <w:tcW w:w="2415" w:type="dxa"/>
            <w:tcBorders>
              <w:top w:val="nil"/>
              <w:left w:val="nil"/>
              <w:bottom w:val="nil"/>
              <w:right w:val="nil"/>
            </w:tcBorders>
          </w:tcPr>
          <w:p w14:paraId="38665C9B"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rFonts w:eastAsia="Malgun Gothic"/>
                <w:i/>
                <w:iCs/>
                <w:kern w:val="2"/>
                <w:lang w:eastAsia="ko-KR"/>
                <w14:ligatures w14:val="standardContextual"/>
              </w:rPr>
              <w:t>Left</w:t>
            </w:r>
          </w:p>
        </w:tc>
        <w:tc>
          <w:tcPr>
            <w:tcW w:w="1795" w:type="dxa"/>
            <w:tcBorders>
              <w:top w:val="nil"/>
              <w:left w:val="nil"/>
              <w:bottom w:val="nil"/>
              <w:right w:val="nil"/>
            </w:tcBorders>
          </w:tcPr>
          <w:p w14:paraId="49FB883D"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-0.607***</w:t>
            </w:r>
          </w:p>
        </w:tc>
        <w:tc>
          <w:tcPr>
            <w:tcW w:w="1795" w:type="dxa"/>
            <w:tcBorders>
              <w:top w:val="nil"/>
              <w:left w:val="nil"/>
              <w:bottom w:val="nil"/>
              <w:right w:val="nil"/>
            </w:tcBorders>
          </w:tcPr>
          <w:p w14:paraId="51A67582"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-0.580**</w:t>
            </w:r>
          </w:p>
        </w:tc>
        <w:tc>
          <w:tcPr>
            <w:tcW w:w="1795" w:type="dxa"/>
            <w:tcBorders>
              <w:top w:val="nil"/>
              <w:left w:val="nil"/>
              <w:bottom w:val="nil"/>
              <w:right w:val="nil"/>
            </w:tcBorders>
          </w:tcPr>
          <w:p w14:paraId="79F6E4E6"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-0.584***</w:t>
            </w:r>
          </w:p>
        </w:tc>
        <w:tc>
          <w:tcPr>
            <w:tcW w:w="1796" w:type="dxa"/>
            <w:tcBorders>
              <w:top w:val="nil"/>
              <w:left w:val="nil"/>
              <w:bottom w:val="nil"/>
              <w:right w:val="nil"/>
            </w:tcBorders>
          </w:tcPr>
          <w:p w14:paraId="0FB8423F"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-0.580**</w:t>
            </w:r>
          </w:p>
        </w:tc>
      </w:tr>
      <w:tr w:rsidR="00F91EA7" w:rsidRPr="005869B8" w14:paraId="39A87916" w14:textId="77777777" w:rsidTr="00D654D8">
        <w:trPr>
          <w:trHeight w:val="276"/>
        </w:trPr>
        <w:tc>
          <w:tcPr>
            <w:tcW w:w="2415" w:type="dxa"/>
            <w:tcBorders>
              <w:top w:val="nil"/>
              <w:left w:val="nil"/>
              <w:bottom w:val="nil"/>
              <w:right w:val="nil"/>
            </w:tcBorders>
          </w:tcPr>
          <w:p w14:paraId="5845BA14"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p>
        </w:tc>
        <w:tc>
          <w:tcPr>
            <w:tcW w:w="1795" w:type="dxa"/>
            <w:tcBorders>
              <w:top w:val="nil"/>
              <w:left w:val="nil"/>
              <w:bottom w:val="nil"/>
              <w:right w:val="nil"/>
            </w:tcBorders>
          </w:tcPr>
          <w:p w14:paraId="06007CA4"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(0.191)</w:t>
            </w:r>
          </w:p>
        </w:tc>
        <w:tc>
          <w:tcPr>
            <w:tcW w:w="1795" w:type="dxa"/>
            <w:tcBorders>
              <w:top w:val="nil"/>
              <w:left w:val="nil"/>
              <w:bottom w:val="nil"/>
              <w:right w:val="nil"/>
            </w:tcBorders>
          </w:tcPr>
          <w:p w14:paraId="5BBA5E38"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(0.249)</w:t>
            </w:r>
          </w:p>
        </w:tc>
        <w:tc>
          <w:tcPr>
            <w:tcW w:w="1795" w:type="dxa"/>
            <w:tcBorders>
              <w:top w:val="nil"/>
              <w:left w:val="nil"/>
              <w:bottom w:val="nil"/>
              <w:right w:val="nil"/>
            </w:tcBorders>
          </w:tcPr>
          <w:p w14:paraId="17BD5E7E"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(0.202)</w:t>
            </w:r>
          </w:p>
        </w:tc>
        <w:tc>
          <w:tcPr>
            <w:tcW w:w="1796" w:type="dxa"/>
            <w:tcBorders>
              <w:top w:val="nil"/>
              <w:left w:val="nil"/>
              <w:bottom w:val="nil"/>
              <w:right w:val="nil"/>
            </w:tcBorders>
          </w:tcPr>
          <w:p w14:paraId="56DEBA93"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(0.250)</w:t>
            </w:r>
          </w:p>
        </w:tc>
      </w:tr>
      <w:tr w:rsidR="00F91EA7" w:rsidRPr="005869B8" w14:paraId="72741537" w14:textId="77777777" w:rsidTr="00D654D8">
        <w:trPr>
          <w:trHeight w:val="276"/>
        </w:trPr>
        <w:tc>
          <w:tcPr>
            <w:tcW w:w="2415" w:type="dxa"/>
            <w:tcBorders>
              <w:top w:val="nil"/>
              <w:left w:val="nil"/>
              <w:bottom w:val="nil"/>
              <w:right w:val="nil"/>
            </w:tcBorders>
          </w:tcPr>
          <w:p w14:paraId="0F3A191C"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rFonts w:eastAsia="Malgun Gothic"/>
                <w:i/>
                <w:iCs/>
                <w:kern w:val="2"/>
                <w:lang w:eastAsia="ko-KR"/>
                <w14:ligatures w14:val="standardContextual"/>
              </w:rPr>
              <w:t>Polity</w:t>
            </w:r>
          </w:p>
        </w:tc>
        <w:tc>
          <w:tcPr>
            <w:tcW w:w="1795" w:type="dxa"/>
            <w:tcBorders>
              <w:top w:val="nil"/>
              <w:left w:val="nil"/>
              <w:bottom w:val="nil"/>
              <w:right w:val="nil"/>
            </w:tcBorders>
          </w:tcPr>
          <w:p w14:paraId="42E21206"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0.005</w:t>
            </w:r>
          </w:p>
        </w:tc>
        <w:tc>
          <w:tcPr>
            <w:tcW w:w="1795" w:type="dxa"/>
            <w:tcBorders>
              <w:top w:val="nil"/>
              <w:left w:val="nil"/>
              <w:bottom w:val="nil"/>
              <w:right w:val="nil"/>
            </w:tcBorders>
          </w:tcPr>
          <w:p w14:paraId="75DA5BA0"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0.036</w:t>
            </w:r>
          </w:p>
        </w:tc>
        <w:tc>
          <w:tcPr>
            <w:tcW w:w="1795" w:type="dxa"/>
            <w:tcBorders>
              <w:top w:val="nil"/>
              <w:left w:val="nil"/>
              <w:bottom w:val="nil"/>
              <w:right w:val="nil"/>
            </w:tcBorders>
          </w:tcPr>
          <w:p w14:paraId="54F9F519"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-0.002</w:t>
            </w:r>
          </w:p>
        </w:tc>
        <w:tc>
          <w:tcPr>
            <w:tcW w:w="1796" w:type="dxa"/>
            <w:tcBorders>
              <w:top w:val="nil"/>
              <w:left w:val="nil"/>
              <w:bottom w:val="nil"/>
              <w:right w:val="nil"/>
            </w:tcBorders>
          </w:tcPr>
          <w:p w14:paraId="143C902F"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0.029</w:t>
            </w:r>
          </w:p>
        </w:tc>
      </w:tr>
      <w:tr w:rsidR="00F91EA7" w:rsidRPr="005869B8" w14:paraId="61168900" w14:textId="77777777" w:rsidTr="00D654D8">
        <w:trPr>
          <w:trHeight w:val="276"/>
        </w:trPr>
        <w:tc>
          <w:tcPr>
            <w:tcW w:w="2415" w:type="dxa"/>
            <w:tcBorders>
              <w:top w:val="nil"/>
              <w:left w:val="nil"/>
              <w:bottom w:val="nil"/>
              <w:right w:val="nil"/>
            </w:tcBorders>
          </w:tcPr>
          <w:p w14:paraId="6A5EDD62"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p>
        </w:tc>
        <w:tc>
          <w:tcPr>
            <w:tcW w:w="1795" w:type="dxa"/>
            <w:tcBorders>
              <w:top w:val="nil"/>
              <w:left w:val="nil"/>
              <w:bottom w:val="nil"/>
              <w:right w:val="nil"/>
            </w:tcBorders>
          </w:tcPr>
          <w:p w14:paraId="545FE2ED"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(0.031)</w:t>
            </w:r>
          </w:p>
        </w:tc>
        <w:tc>
          <w:tcPr>
            <w:tcW w:w="1795" w:type="dxa"/>
            <w:tcBorders>
              <w:top w:val="nil"/>
              <w:left w:val="nil"/>
              <w:bottom w:val="nil"/>
              <w:right w:val="nil"/>
            </w:tcBorders>
          </w:tcPr>
          <w:p w14:paraId="7D916E44"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(0.040)</w:t>
            </w:r>
          </w:p>
        </w:tc>
        <w:tc>
          <w:tcPr>
            <w:tcW w:w="1795" w:type="dxa"/>
            <w:tcBorders>
              <w:top w:val="nil"/>
              <w:left w:val="nil"/>
              <w:bottom w:val="nil"/>
              <w:right w:val="nil"/>
            </w:tcBorders>
          </w:tcPr>
          <w:p w14:paraId="4F40348B"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(0.035)</w:t>
            </w:r>
          </w:p>
        </w:tc>
        <w:tc>
          <w:tcPr>
            <w:tcW w:w="1796" w:type="dxa"/>
            <w:tcBorders>
              <w:top w:val="nil"/>
              <w:left w:val="nil"/>
              <w:bottom w:val="nil"/>
              <w:right w:val="nil"/>
            </w:tcBorders>
          </w:tcPr>
          <w:p w14:paraId="6D2C8C7D"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(0.039)</w:t>
            </w:r>
          </w:p>
        </w:tc>
      </w:tr>
      <w:tr w:rsidR="00F91EA7" w:rsidRPr="005869B8" w14:paraId="1040725A" w14:textId="77777777" w:rsidTr="00D654D8">
        <w:trPr>
          <w:trHeight w:val="276"/>
        </w:trPr>
        <w:tc>
          <w:tcPr>
            <w:tcW w:w="2415" w:type="dxa"/>
            <w:tcBorders>
              <w:top w:val="nil"/>
              <w:left w:val="nil"/>
              <w:bottom w:val="nil"/>
              <w:right w:val="nil"/>
            </w:tcBorders>
          </w:tcPr>
          <w:p w14:paraId="3892ACED"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rFonts w:eastAsia="Malgun Gothic"/>
                <w:i/>
                <w:iCs/>
                <w:kern w:val="2"/>
                <w:lang w:eastAsia="ko-KR"/>
                <w14:ligatures w14:val="standardContextual"/>
              </w:rPr>
              <w:t>IMF</w:t>
            </w:r>
          </w:p>
        </w:tc>
        <w:tc>
          <w:tcPr>
            <w:tcW w:w="1795" w:type="dxa"/>
            <w:tcBorders>
              <w:top w:val="nil"/>
              <w:left w:val="nil"/>
              <w:bottom w:val="nil"/>
              <w:right w:val="nil"/>
            </w:tcBorders>
          </w:tcPr>
          <w:p w14:paraId="6E00D776"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-0.455**</w:t>
            </w:r>
          </w:p>
        </w:tc>
        <w:tc>
          <w:tcPr>
            <w:tcW w:w="1795" w:type="dxa"/>
            <w:tcBorders>
              <w:top w:val="nil"/>
              <w:left w:val="nil"/>
              <w:bottom w:val="nil"/>
              <w:right w:val="nil"/>
            </w:tcBorders>
          </w:tcPr>
          <w:p w14:paraId="3156C221"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-0.702***</w:t>
            </w:r>
          </w:p>
        </w:tc>
        <w:tc>
          <w:tcPr>
            <w:tcW w:w="1795" w:type="dxa"/>
            <w:tcBorders>
              <w:top w:val="nil"/>
              <w:left w:val="nil"/>
              <w:bottom w:val="nil"/>
              <w:right w:val="nil"/>
            </w:tcBorders>
          </w:tcPr>
          <w:p w14:paraId="686233FE"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-0.347*</w:t>
            </w:r>
          </w:p>
        </w:tc>
        <w:tc>
          <w:tcPr>
            <w:tcW w:w="1796" w:type="dxa"/>
            <w:tcBorders>
              <w:top w:val="nil"/>
              <w:left w:val="nil"/>
              <w:bottom w:val="nil"/>
              <w:right w:val="nil"/>
            </w:tcBorders>
          </w:tcPr>
          <w:p w14:paraId="1A718678"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-0.543***</w:t>
            </w:r>
          </w:p>
        </w:tc>
      </w:tr>
      <w:tr w:rsidR="00F91EA7" w:rsidRPr="005869B8" w14:paraId="4B19EADF" w14:textId="77777777" w:rsidTr="00D654D8">
        <w:trPr>
          <w:trHeight w:val="276"/>
        </w:trPr>
        <w:tc>
          <w:tcPr>
            <w:tcW w:w="2415" w:type="dxa"/>
            <w:tcBorders>
              <w:top w:val="nil"/>
              <w:left w:val="nil"/>
              <w:bottom w:val="nil"/>
              <w:right w:val="nil"/>
            </w:tcBorders>
          </w:tcPr>
          <w:p w14:paraId="136FA87C"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p>
        </w:tc>
        <w:tc>
          <w:tcPr>
            <w:tcW w:w="1795" w:type="dxa"/>
            <w:tcBorders>
              <w:top w:val="nil"/>
              <w:left w:val="nil"/>
              <w:bottom w:val="nil"/>
              <w:right w:val="nil"/>
            </w:tcBorders>
          </w:tcPr>
          <w:p w14:paraId="3D9F62F5"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(0.198)</w:t>
            </w:r>
          </w:p>
        </w:tc>
        <w:tc>
          <w:tcPr>
            <w:tcW w:w="1795" w:type="dxa"/>
            <w:tcBorders>
              <w:top w:val="nil"/>
              <w:left w:val="nil"/>
              <w:bottom w:val="nil"/>
              <w:right w:val="nil"/>
            </w:tcBorders>
          </w:tcPr>
          <w:p w14:paraId="26A4168A"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(0.192)</w:t>
            </w:r>
          </w:p>
        </w:tc>
        <w:tc>
          <w:tcPr>
            <w:tcW w:w="1795" w:type="dxa"/>
            <w:tcBorders>
              <w:top w:val="nil"/>
              <w:left w:val="nil"/>
              <w:bottom w:val="nil"/>
              <w:right w:val="nil"/>
            </w:tcBorders>
          </w:tcPr>
          <w:p w14:paraId="00017531"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(0.177)</w:t>
            </w:r>
          </w:p>
        </w:tc>
        <w:tc>
          <w:tcPr>
            <w:tcW w:w="1796" w:type="dxa"/>
            <w:tcBorders>
              <w:top w:val="nil"/>
              <w:left w:val="nil"/>
              <w:bottom w:val="nil"/>
              <w:right w:val="nil"/>
            </w:tcBorders>
          </w:tcPr>
          <w:p w14:paraId="52F99019"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(0.184)</w:t>
            </w:r>
          </w:p>
        </w:tc>
      </w:tr>
      <w:tr w:rsidR="00F91EA7" w:rsidRPr="005869B8" w14:paraId="733864FF" w14:textId="77777777" w:rsidTr="00D654D8">
        <w:trPr>
          <w:trHeight w:val="276"/>
        </w:trPr>
        <w:tc>
          <w:tcPr>
            <w:tcW w:w="2415" w:type="dxa"/>
            <w:tcBorders>
              <w:top w:val="nil"/>
              <w:left w:val="nil"/>
              <w:bottom w:val="nil"/>
              <w:right w:val="nil"/>
            </w:tcBorders>
          </w:tcPr>
          <w:p w14:paraId="3C5441E8"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rFonts w:eastAsia="Malgun Gothic"/>
                <w:i/>
                <w:iCs/>
                <w:kern w:val="2"/>
                <w:lang w:eastAsia="ko-KR"/>
                <w14:ligatures w14:val="standardContextual"/>
              </w:rPr>
              <w:t>Constant</w:t>
            </w:r>
          </w:p>
        </w:tc>
        <w:tc>
          <w:tcPr>
            <w:tcW w:w="1795" w:type="dxa"/>
            <w:tcBorders>
              <w:top w:val="nil"/>
              <w:left w:val="nil"/>
              <w:bottom w:val="nil"/>
              <w:right w:val="nil"/>
            </w:tcBorders>
          </w:tcPr>
          <w:p w14:paraId="07713368"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2.335***</w:t>
            </w:r>
          </w:p>
        </w:tc>
        <w:tc>
          <w:tcPr>
            <w:tcW w:w="1795" w:type="dxa"/>
            <w:tcBorders>
              <w:top w:val="nil"/>
              <w:left w:val="nil"/>
              <w:bottom w:val="nil"/>
              <w:right w:val="nil"/>
            </w:tcBorders>
          </w:tcPr>
          <w:p w14:paraId="1CCDD342"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0.054</w:t>
            </w:r>
          </w:p>
        </w:tc>
        <w:tc>
          <w:tcPr>
            <w:tcW w:w="1795" w:type="dxa"/>
            <w:tcBorders>
              <w:top w:val="nil"/>
              <w:left w:val="nil"/>
              <w:bottom w:val="nil"/>
              <w:right w:val="nil"/>
            </w:tcBorders>
          </w:tcPr>
          <w:p w14:paraId="1F2E407A"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1.583*</w:t>
            </w:r>
          </w:p>
        </w:tc>
        <w:tc>
          <w:tcPr>
            <w:tcW w:w="1796" w:type="dxa"/>
            <w:tcBorders>
              <w:top w:val="nil"/>
              <w:left w:val="nil"/>
              <w:bottom w:val="nil"/>
              <w:right w:val="nil"/>
            </w:tcBorders>
          </w:tcPr>
          <w:p w14:paraId="4C6C5652"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1.188</w:t>
            </w:r>
          </w:p>
        </w:tc>
      </w:tr>
      <w:tr w:rsidR="00F91EA7" w:rsidRPr="005869B8" w14:paraId="6992FF49" w14:textId="77777777" w:rsidTr="00D654D8">
        <w:trPr>
          <w:trHeight w:val="276"/>
        </w:trPr>
        <w:tc>
          <w:tcPr>
            <w:tcW w:w="2415" w:type="dxa"/>
            <w:tcBorders>
              <w:top w:val="nil"/>
              <w:left w:val="nil"/>
              <w:bottom w:val="nil"/>
              <w:right w:val="nil"/>
            </w:tcBorders>
          </w:tcPr>
          <w:p w14:paraId="55878957"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p>
        </w:tc>
        <w:tc>
          <w:tcPr>
            <w:tcW w:w="1795" w:type="dxa"/>
            <w:tcBorders>
              <w:top w:val="nil"/>
              <w:left w:val="nil"/>
              <w:bottom w:val="nil"/>
              <w:right w:val="nil"/>
            </w:tcBorders>
          </w:tcPr>
          <w:p w14:paraId="4BACAE70"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(0.437)</w:t>
            </w:r>
          </w:p>
        </w:tc>
        <w:tc>
          <w:tcPr>
            <w:tcW w:w="1795" w:type="dxa"/>
            <w:tcBorders>
              <w:top w:val="nil"/>
              <w:left w:val="nil"/>
              <w:bottom w:val="nil"/>
              <w:right w:val="nil"/>
            </w:tcBorders>
          </w:tcPr>
          <w:p w14:paraId="3AACE4BE"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(0.720)</w:t>
            </w:r>
          </w:p>
        </w:tc>
        <w:tc>
          <w:tcPr>
            <w:tcW w:w="1795" w:type="dxa"/>
            <w:tcBorders>
              <w:top w:val="nil"/>
              <w:left w:val="nil"/>
              <w:bottom w:val="nil"/>
              <w:right w:val="nil"/>
            </w:tcBorders>
          </w:tcPr>
          <w:p w14:paraId="15D00FA3"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(0.791)</w:t>
            </w:r>
          </w:p>
        </w:tc>
        <w:tc>
          <w:tcPr>
            <w:tcW w:w="1796" w:type="dxa"/>
            <w:tcBorders>
              <w:top w:val="nil"/>
              <w:left w:val="nil"/>
              <w:bottom w:val="nil"/>
              <w:right w:val="nil"/>
            </w:tcBorders>
          </w:tcPr>
          <w:p w14:paraId="69F4A60C"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(0.856)</w:t>
            </w:r>
          </w:p>
        </w:tc>
      </w:tr>
      <w:tr w:rsidR="00F91EA7" w:rsidRPr="005869B8" w14:paraId="0C146817" w14:textId="77777777" w:rsidTr="00D654D8">
        <w:trPr>
          <w:trHeight w:val="276"/>
        </w:trPr>
        <w:tc>
          <w:tcPr>
            <w:tcW w:w="2415" w:type="dxa"/>
            <w:tcBorders>
              <w:top w:val="nil"/>
              <w:left w:val="nil"/>
              <w:right w:val="nil"/>
            </w:tcBorders>
          </w:tcPr>
          <w:p w14:paraId="4758870F" w14:textId="77777777" w:rsidR="00F91EA7" w:rsidRPr="00FE17BE" w:rsidRDefault="00F91EA7" w:rsidP="00D654D8">
            <w:pPr>
              <w:widowControl w:val="0"/>
              <w:autoSpaceDE w:val="0"/>
              <w:autoSpaceDN w:val="0"/>
              <w:adjustRightInd w:val="0"/>
              <w:spacing w:after="0" w:line="240" w:lineRule="auto"/>
              <w:rPr>
                <w:i/>
                <w:iCs/>
                <w:lang w:eastAsia="ko-KR"/>
                <w14:ligatures w14:val="standardContextual"/>
              </w:rPr>
            </w:pPr>
            <w:r w:rsidRPr="00FE17BE">
              <w:rPr>
                <w:i/>
                <w:iCs/>
                <w:lang w:eastAsia="ko-KR"/>
                <w14:ligatures w14:val="standardContextual"/>
              </w:rPr>
              <w:t>Country FE</w:t>
            </w:r>
          </w:p>
        </w:tc>
        <w:tc>
          <w:tcPr>
            <w:tcW w:w="1795" w:type="dxa"/>
            <w:tcBorders>
              <w:top w:val="nil"/>
              <w:left w:val="nil"/>
              <w:right w:val="nil"/>
            </w:tcBorders>
          </w:tcPr>
          <w:p w14:paraId="2A4227BD"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Pr>
                <w:lang w:eastAsia="ko-KR"/>
                <w14:ligatures w14:val="standardContextual"/>
              </w:rPr>
              <w:t>No</w:t>
            </w:r>
          </w:p>
        </w:tc>
        <w:tc>
          <w:tcPr>
            <w:tcW w:w="1795" w:type="dxa"/>
            <w:tcBorders>
              <w:top w:val="nil"/>
              <w:left w:val="nil"/>
              <w:right w:val="nil"/>
            </w:tcBorders>
          </w:tcPr>
          <w:p w14:paraId="46FB369B"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Pr>
                <w:lang w:eastAsia="ko-KR"/>
                <w14:ligatures w14:val="standardContextual"/>
              </w:rPr>
              <w:t>No</w:t>
            </w:r>
          </w:p>
        </w:tc>
        <w:tc>
          <w:tcPr>
            <w:tcW w:w="1795" w:type="dxa"/>
            <w:tcBorders>
              <w:top w:val="nil"/>
              <w:left w:val="nil"/>
              <w:right w:val="nil"/>
            </w:tcBorders>
          </w:tcPr>
          <w:p w14:paraId="2E6AB3F3"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Pr>
                <w:lang w:eastAsia="ko-KR"/>
                <w14:ligatures w14:val="standardContextual"/>
              </w:rPr>
              <w:t xml:space="preserve">No </w:t>
            </w:r>
          </w:p>
        </w:tc>
        <w:tc>
          <w:tcPr>
            <w:tcW w:w="1796" w:type="dxa"/>
            <w:tcBorders>
              <w:top w:val="nil"/>
              <w:left w:val="nil"/>
              <w:right w:val="nil"/>
            </w:tcBorders>
          </w:tcPr>
          <w:p w14:paraId="4E862A5F"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Pr>
                <w:lang w:eastAsia="ko-KR"/>
                <w14:ligatures w14:val="standardContextual"/>
              </w:rPr>
              <w:t>No</w:t>
            </w:r>
          </w:p>
        </w:tc>
      </w:tr>
      <w:tr w:rsidR="00F91EA7" w:rsidRPr="005869B8" w14:paraId="53ED3D40" w14:textId="77777777" w:rsidTr="00D654D8">
        <w:trPr>
          <w:trHeight w:val="276"/>
        </w:trPr>
        <w:tc>
          <w:tcPr>
            <w:tcW w:w="2415" w:type="dxa"/>
            <w:tcBorders>
              <w:top w:val="nil"/>
              <w:left w:val="nil"/>
              <w:right w:val="nil"/>
            </w:tcBorders>
          </w:tcPr>
          <w:p w14:paraId="05E9EB36" w14:textId="77777777" w:rsidR="00F91EA7" w:rsidRPr="00FE17BE" w:rsidRDefault="00F91EA7" w:rsidP="00D654D8">
            <w:pPr>
              <w:widowControl w:val="0"/>
              <w:autoSpaceDE w:val="0"/>
              <w:autoSpaceDN w:val="0"/>
              <w:adjustRightInd w:val="0"/>
              <w:spacing w:after="0" w:line="240" w:lineRule="auto"/>
              <w:rPr>
                <w:i/>
                <w:iCs/>
                <w:lang w:eastAsia="ko-KR"/>
                <w14:ligatures w14:val="standardContextual"/>
              </w:rPr>
            </w:pPr>
          </w:p>
        </w:tc>
        <w:tc>
          <w:tcPr>
            <w:tcW w:w="1795" w:type="dxa"/>
            <w:tcBorders>
              <w:top w:val="nil"/>
              <w:left w:val="nil"/>
              <w:right w:val="nil"/>
            </w:tcBorders>
          </w:tcPr>
          <w:p w14:paraId="79F13A93"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p>
        </w:tc>
        <w:tc>
          <w:tcPr>
            <w:tcW w:w="1795" w:type="dxa"/>
            <w:tcBorders>
              <w:top w:val="nil"/>
              <w:left w:val="nil"/>
              <w:right w:val="nil"/>
            </w:tcBorders>
          </w:tcPr>
          <w:p w14:paraId="36610FF1"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p>
        </w:tc>
        <w:tc>
          <w:tcPr>
            <w:tcW w:w="1795" w:type="dxa"/>
            <w:tcBorders>
              <w:top w:val="nil"/>
              <w:left w:val="nil"/>
              <w:right w:val="nil"/>
            </w:tcBorders>
          </w:tcPr>
          <w:p w14:paraId="44AD51D0"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p>
        </w:tc>
        <w:tc>
          <w:tcPr>
            <w:tcW w:w="1796" w:type="dxa"/>
            <w:tcBorders>
              <w:top w:val="nil"/>
              <w:left w:val="nil"/>
              <w:right w:val="nil"/>
            </w:tcBorders>
          </w:tcPr>
          <w:p w14:paraId="48287A6B"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p>
        </w:tc>
      </w:tr>
      <w:tr w:rsidR="00F91EA7" w:rsidRPr="005869B8" w14:paraId="529C9FA0" w14:textId="77777777" w:rsidTr="00D654D8">
        <w:trPr>
          <w:trHeight w:val="276"/>
        </w:trPr>
        <w:tc>
          <w:tcPr>
            <w:tcW w:w="2415" w:type="dxa"/>
            <w:tcBorders>
              <w:left w:val="nil"/>
              <w:right w:val="nil"/>
            </w:tcBorders>
          </w:tcPr>
          <w:p w14:paraId="4F53AD0C" w14:textId="77777777" w:rsidR="00F91EA7" w:rsidRPr="005869B8" w:rsidRDefault="00F91EA7" w:rsidP="00D654D8">
            <w:pPr>
              <w:widowControl w:val="0"/>
              <w:autoSpaceDE w:val="0"/>
              <w:autoSpaceDN w:val="0"/>
              <w:adjustRightInd w:val="0"/>
              <w:spacing w:after="0" w:line="240" w:lineRule="auto"/>
              <w:rPr>
                <w:i/>
                <w:iCs/>
                <w:lang w:eastAsia="ko-KR"/>
                <w14:ligatures w14:val="standardContextual"/>
              </w:rPr>
            </w:pPr>
            <w:r w:rsidRPr="00FE17BE">
              <w:rPr>
                <w:i/>
                <w:iCs/>
                <w:lang w:eastAsia="ko-KR"/>
                <w14:ligatures w14:val="standardContextual"/>
              </w:rPr>
              <w:t>Year FE</w:t>
            </w:r>
          </w:p>
        </w:tc>
        <w:tc>
          <w:tcPr>
            <w:tcW w:w="1795" w:type="dxa"/>
            <w:tcBorders>
              <w:left w:val="nil"/>
              <w:right w:val="nil"/>
            </w:tcBorders>
          </w:tcPr>
          <w:p w14:paraId="5822754F"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Pr>
                <w:lang w:eastAsia="ko-KR"/>
                <w14:ligatures w14:val="standardContextual"/>
              </w:rPr>
              <w:t>Yes</w:t>
            </w:r>
          </w:p>
        </w:tc>
        <w:tc>
          <w:tcPr>
            <w:tcW w:w="1795" w:type="dxa"/>
            <w:tcBorders>
              <w:left w:val="nil"/>
              <w:right w:val="nil"/>
            </w:tcBorders>
          </w:tcPr>
          <w:p w14:paraId="3CFB2A45"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Pr>
                <w:lang w:eastAsia="ko-KR"/>
                <w14:ligatures w14:val="standardContextual"/>
              </w:rPr>
              <w:t>Yes</w:t>
            </w:r>
          </w:p>
        </w:tc>
        <w:tc>
          <w:tcPr>
            <w:tcW w:w="1795" w:type="dxa"/>
            <w:tcBorders>
              <w:left w:val="nil"/>
              <w:right w:val="nil"/>
            </w:tcBorders>
          </w:tcPr>
          <w:p w14:paraId="0A91795A"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Pr>
                <w:lang w:eastAsia="ko-KR"/>
                <w14:ligatures w14:val="standardContextual"/>
              </w:rPr>
              <w:t>No</w:t>
            </w:r>
          </w:p>
        </w:tc>
        <w:tc>
          <w:tcPr>
            <w:tcW w:w="1796" w:type="dxa"/>
            <w:tcBorders>
              <w:left w:val="nil"/>
              <w:right w:val="nil"/>
            </w:tcBorders>
          </w:tcPr>
          <w:p w14:paraId="09E934D6"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Pr>
                <w:lang w:eastAsia="ko-KR"/>
                <w14:ligatures w14:val="standardContextual"/>
              </w:rPr>
              <w:t>No</w:t>
            </w:r>
          </w:p>
        </w:tc>
      </w:tr>
      <w:tr w:rsidR="00F91EA7" w:rsidRPr="005869B8" w14:paraId="0654FAF3" w14:textId="77777777" w:rsidTr="00D654D8">
        <w:trPr>
          <w:trHeight w:val="276"/>
        </w:trPr>
        <w:tc>
          <w:tcPr>
            <w:tcW w:w="2415" w:type="dxa"/>
            <w:tcBorders>
              <w:left w:val="nil"/>
              <w:bottom w:val="single" w:sz="4" w:space="0" w:color="auto"/>
              <w:right w:val="nil"/>
            </w:tcBorders>
          </w:tcPr>
          <w:p w14:paraId="5DA4AB91" w14:textId="77777777" w:rsidR="00F91EA7" w:rsidRDefault="00F91EA7" w:rsidP="00D654D8">
            <w:pPr>
              <w:widowControl w:val="0"/>
              <w:autoSpaceDE w:val="0"/>
              <w:autoSpaceDN w:val="0"/>
              <w:adjustRightInd w:val="0"/>
              <w:spacing w:after="0" w:line="240" w:lineRule="auto"/>
              <w:rPr>
                <w:lang w:eastAsia="ko-KR"/>
                <w14:ligatures w14:val="standardContextual"/>
              </w:rPr>
            </w:pPr>
          </w:p>
        </w:tc>
        <w:tc>
          <w:tcPr>
            <w:tcW w:w="1795" w:type="dxa"/>
            <w:tcBorders>
              <w:left w:val="nil"/>
              <w:bottom w:val="single" w:sz="4" w:space="0" w:color="auto"/>
              <w:right w:val="nil"/>
            </w:tcBorders>
          </w:tcPr>
          <w:p w14:paraId="1156CFD7"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p>
        </w:tc>
        <w:tc>
          <w:tcPr>
            <w:tcW w:w="1795" w:type="dxa"/>
            <w:tcBorders>
              <w:left w:val="nil"/>
              <w:bottom w:val="single" w:sz="4" w:space="0" w:color="auto"/>
              <w:right w:val="nil"/>
            </w:tcBorders>
          </w:tcPr>
          <w:p w14:paraId="4A702FBD"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p>
        </w:tc>
        <w:tc>
          <w:tcPr>
            <w:tcW w:w="1795" w:type="dxa"/>
            <w:tcBorders>
              <w:left w:val="nil"/>
              <w:bottom w:val="single" w:sz="4" w:space="0" w:color="auto"/>
              <w:right w:val="nil"/>
            </w:tcBorders>
          </w:tcPr>
          <w:p w14:paraId="4CE44E2F"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p>
        </w:tc>
        <w:tc>
          <w:tcPr>
            <w:tcW w:w="1796" w:type="dxa"/>
            <w:tcBorders>
              <w:left w:val="nil"/>
              <w:bottom w:val="single" w:sz="4" w:space="0" w:color="auto"/>
              <w:right w:val="nil"/>
            </w:tcBorders>
          </w:tcPr>
          <w:p w14:paraId="6D9849D2"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p>
        </w:tc>
      </w:tr>
      <w:tr w:rsidR="00F91EA7" w:rsidRPr="005869B8" w14:paraId="50775118" w14:textId="77777777" w:rsidTr="00D654D8">
        <w:trPr>
          <w:trHeight w:val="276"/>
        </w:trPr>
        <w:tc>
          <w:tcPr>
            <w:tcW w:w="2415" w:type="dxa"/>
            <w:tcBorders>
              <w:top w:val="single" w:sz="4" w:space="0" w:color="auto"/>
              <w:left w:val="nil"/>
              <w:bottom w:val="nil"/>
              <w:right w:val="nil"/>
            </w:tcBorders>
          </w:tcPr>
          <w:p w14:paraId="052BE0EC" w14:textId="77777777" w:rsidR="00F91EA7" w:rsidRPr="005869B8" w:rsidRDefault="00F91EA7" w:rsidP="00D654D8">
            <w:pPr>
              <w:widowControl w:val="0"/>
              <w:autoSpaceDE w:val="0"/>
              <w:autoSpaceDN w:val="0"/>
              <w:adjustRightInd w:val="0"/>
              <w:spacing w:after="0" w:line="240" w:lineRule="auto"/>
              <w:rPr>
                <w:i/>
                <w:iCs/>
                <w:lang w:eastAsia="ko-KR"/>
                <w14:ligatures w14:val="standardContextual"/>
              </w:rPr>
            </w:pPr>
            <w:r w:rsidRPr="005869B8">
              <w:rPr>
                <w:i/>
                <w:iCs/>
                <w:lang w:eastAsia="ko-KR"/>
                <w14:ligatures w14:val="standardContextual"/>
              </w:rPr>
              <w:t>N</w:t>
            </w:r>
          </w:p>
        </w:tc>
        <w:tc>
          <w:tcPr>
            <w:tcW w:w="1795" w:type="dxa"/>
            <w:tcBorders>
              <w:top w:val="single" w:sz="4" w:space="0" w:color="auto"/>
              <w:left w:val="nil"/>
              <w:bottom w:val="nil"/>
              <w:right w:val="nil"/>
            </w:tcBorders>
          </w:tcPr>
          <w:p w14:paraId="7F606A63"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732</w:t>
            </w:r>
          </w:p>
        </w:tc>
        <w:tc>
          <w:tcPr>
            <w:tcW w:w="1795" w:type="dxa"/>
            <w:tcBorders>
              <w:top w:val="single" w:sz="4" w:space="0" w:color="auto"/>
              <w:left w:val="nil"/>
              <w:bottom w:val="nil"/>
              <w:right w:val="nil"/>
            </w:tcBorders>
          </w:tcPr>
          <w:p w14:paraId="30DE620F"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714</w:t>
            </w:r>
          </w:p>
        </w:tc>
        <w:tc>
          <w:tcPr>
            <w:tcW w:w="1795" w:type="dxa"/>
            <w:tcBorders>
              <w:top w:val="single" w:sz="4" w:space="0" w:color="auto"/>
              <w:left w:val="nil"/>
              <w:bottom w:val="nil"/>
              <w:right w:val="nil"/>
            </w:tcBorders>
          </w:tcPr>
          <w:p w14:paraId="5E64AA4C"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732</w:t>
            </w:r>
          </w:p>
        </w:tc>
        <w:tc>
          <w:tcPr>
            <w:tcW w:w="1796" w:type="dxa"/>
            <w:tcBorders>
              <w:top w:val="single" w:sz="4" w:space="0" w:color="auto"/>
              <w:left w:val="nil"/>
              <w:bottom w:val="nil"/>
              <w:right w:val="nil"/>
            </w:tcBorders>
          </w:tcPr>
          <w:p w14:paraId="56E5FF13"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714</w:t>
            </w:r>
          </w:p>
        </w:tc>
      </w:tr>
      <w:tr w:rsidR="00F91EA7" w:rsidRPr="005869B8" w14:paraId="21D43E3A" w14:textId="77777777" w:rsidTr="00D654D8">
        <w:trPr>
          <w:trHeight w:val="276"/>
        </w:trPr>
        <w:tc>
          <w:tcPr>
            <w:tcW w:w="2415" w:type="dxa"/>
            <w:tcBorders>
              <w:top w:val="nil"/>
              <w:left w:val="nil"/>
              <w:bottom w:val="nil"/>
              <w:right w:val="nil"/>
            </w:tcBorders>
          </w:tcPr>
          <w:p w14:paraId="0C6EF3B8" w14:textId="77777777" w:rsidR="00F91EA7" w:rsidRPr="005869B8" w:rsidRDefault="00F91EA7" w:rsidP="00D654D8">
            <w:pPr>
              <w:widowControl w:val="0"/>
              <w:autoSpaceDE w:val="0"/>
              <w:autoSpaceDN w:val="0"/>
              <w:adjustRightInd w:val="0"/>
              <w:spacing w:after="0" w:line="240" w:lineRule="auto"/>
              <w:rPr>
                <w:i/>
                <w:iCs/>
                <w:lang w:eastAsia="ko-KR"/>
                <w14:ligatures w14:val="standardContextual"/>
              </w:rPr>
            </w:pPr>
            <w:r w:rsidRPr="005869B8">
              <w:rPr>
                <w:rFonts w:eastAsia="Malgun Gothic"/>
                <w:i/>
                <w:iCs/>
                <w:kern w:val="2"/>
                <w:lang w:eastAsia="ko-KR"/>
                <w14:ligatures w14:val="standardContextual"/>
              </w:rPr>
              <w:t>R</w:t>
            </w:r>
            <w:r w:rsidRPr="005869B8">
              <w:rPr>
                <w:rFonts w:eastAsia="Malgun Gothic"/>
                <w:i/>
                <w:iCs/>
                <w:kern w:val="2"/>
                <w:vertAlign w:val="superscript"/>
                <w:lang w:eastAsia="ko-KR"/>
                <w14:ligatures w14:val="standardContextual"/>
              </w:rPr>
              <w:t>2</w:t>
            </w:r>
          </w:p>
        </w:tc>
        <w:tc>
          <w:tcPr>
            <w:tcW w:w="1795" w:type="dxa"/>
            <w:tcBorders>
              <w:top w:val="nil"/>
              <w:left w:val="nil"/>
              <w:bottom w:val="nil"/>
              <w:right w:val="nil"/>
            </w:tcBorders>
          </w:tcPr>
          <w:p w14:paraId="17887FD6"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Pr>
                <w:lang w:eastAsia="ko-KR"/>
                <w14:ligatures w14:val="standardContextual"/>
              </w:rPr>
              <w:t>0.24</w:t>
            </w:r>
          </w:p>
        </w:tc>
        <w:tc>
          <w:tcPr>
            <w:tcW w:w="1795" w:type="dxa"/>
            <w:tcBorders>
              <w:top w:val="nil"/>
              <w:left w:val="nil"/>
              <w:bottom w:val="nil"/>
              <w:right w:val="nil"/>
            </w:tcBorders>
          </w:tcPr>
          <w:p w14:paraId="6A9CEBBD"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Pr>
                <w:lang w:eastAsia="ko-KR"/>
                <w14:ligatures w14:val="standardContextual"/>
              </w:rPr>
              <w:t>0.24</w:t>
            </w:r>
          </w:p>
        </w:tc>
        <w:tc>
          <w:tcPr>
            <w:tcW w:w="1795" w:type="dxa"/>
            <w:tcBorders>
              <w:top w:val="nil"/>
              <w:left w:val="nil"/>
              <w:bottom w:val="nil"/>
              <w:right w:val="nil"/>
            </w:tcBorders>
          </w:tcPr>
          <w:p w14:paraId="210C97F1"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Pr>
                <w:lang w:eastAsia="ko-KR"/>
                <w14:ligatures w14:val="standardContextual"/>
              </w:rPr>
              <w:t>0.21</w:t>
            </w:r>
          </w:p>
        </w:tc>
        <w:tc>
          <w:tcPr>
            <w:tcW w:w="1796" w:type="dxa"/>
            <w:tcBorders>
              <w:top w:val="nil"/>
              <w:left w:val="nil"/>
              <w:bottom w:val="nil"/>
              <w:right w:val="nil"/>
            </w:tcBorders>
          </w:tcPr>
          <w:p w14:paraId="7B2DA9B3"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Pr>
                <w:lang w:eastAsia="ko-KR"/>
                <w14:ligatures w14:val="standardContextual"/>
              </w:rPr>
              <w:t>0.22</w:t>
            </w:r>
          </w:p>
        </w:tc>
      </w:tr>
      <w:tr w:rsidR="00F91EA7" w:rsidRPr="005869B8" w14:paraId="60C5C545" w14:textId="77777777" w:rsidTr="00D654D8">
        <w:tblPrEx>
          <w:tblBorders>
            <w:bottom w:val="single" w:sz="6" w:space="0" w:color="auto"/>
          </w:tblBorders>
        </w:tblPrEx>
        <w:trPr>
          <w:trHeight w:val="276"/>
        </w:trPr>
        <w:tc>
          <w:tcPr>
            <w:tcW w:w="2415" w:type="dxa"/>
            <w:tcBorders>
              <w:top w:val="nil"/>
              <w:left w:val="nil"/>
              <w:bottom w:val="single" w:sz="6" w:space="0" w:color="auto"/>
              <w:right w:val="nil"/>
            </w:tcBorders>
          </w:tcPr>
          <w:p w14:paraId="6663F6D5" w14:textId="77777777" w:rsidR="00F91EA7" w:rsidRPr="005869B8" w:rsidRDefault="00F91EA7" w:rsidP="00D654D8">
            <w:pPr>
              <w:widowControl w:val="0"/>
              <w:autoSpaceDE w:val="0"/>
              <w:autoSpaceDN w:val="0"/>
              <w:adjustRightInd w:val="0"/>
              <w:spacing w:after="0" w:line="240" w:lineRule="auto"/>
              <w:rPr>
                <w:i/>
                <w:iCs/>
                <w:lang w:eastAsia="ko-KR"/>
                <w14:ligatures w14:val="standardContextual"/>
              </w:rPr>
            </w:pPr>
            <w:r w:rsidRPr="005869B8">
              <w:rPr>
                <w:i/>
                <w:iCs/>
                <w:lang w:eastAsia="ko-KR"/>
                <w14:ligatures w14:val="standardContextual"/>
              </w:rPr>
              <w:t>N. of Countries</w:t>
            </w:r>
          </w:p>
        </w:tc>
        <w:tc>
          <w:tcPr>
            <w:tcW w:w="1795" w:type="dxa"/>
            <w:tcBorders>
              <w:top w:val="nil"/>
              <w:left w:val="nil"/>
              <w:bottom w:val="single" w:sz="6" w:space="0" w:color="auto"/>
              <w:right w:val="nil"/>
            </w:tcBorders>
          </w:tcPr>
          <w:p w14:paraId="24013953"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47</w:t>
            </w:r>
          </w:p>
        </w:tc>
        <w:tc>
          <w:tcPr>
            <w:tcW w:w="1795" w:type="dxa"/>
            <w:tcBorders>
              <w:top w:val="nil"/>
              <w:left w:val="nil"/>
              <w:bottom w:val="single" w:sz="6" w:space="0" w:color="auto"/>
              <w:right w:val="nil"/>
            </w:tcBorders>
          </w:tcPr>
          <w:p w14:paraId="5E00E6DD"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47</w:t>
            </w:r>
          </w:p>
        </w:tc>
        <w:tc>
          <w:tcPr>
            <w:tcW w:w="1795" w:type="dxa"/>
            <w:tcBorders>
              <w:top w:val="nil"/>
              <w:left w:val="nil"/>
              <w:bottom w:val="single" w:sz="6" w:space="0" w:color="auto"/>
              <w:right w:val="nil"/>
            </w:tcBorders>
          </w:tcPr>
          <w:p w14:paraId="63A59196"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47</w:t>
            </w:r>
          </w:p>
        </w:tc>
        <w:tc>
          <w:tcPr>
            <w:tcW w:w="1796" w:type="dxa"/>
            <w:tcBorders>
              <w:top w:val="nil"/>
              <w:left w:val="nil"/>
              <w:bottom w:val="single" w:sz="6" w:space="0" w:color="auto"/>
              <w:right w:val="nil"/>
            </w:tcBorders>
          </w:tcPr>
          <w:p w14:paraId="61CF1782" w14:textId="77777777" w:rsidR="00F91EA7" w:rsidRPr="005869B8" w:rsidRDefault="00F91EA7" w:rsidP="00D654D8">
            <w:pPr>
              <w:widowControl w:val="0"/>
              <w:autoSpaceDE w:val="0"/>
              <w:autoSpaceDN w:val="0"/>
              <w:adjustRightInd w:val="0"/>
              <w:spacing w:after="0" w:line="240" w:lineRule="auto"/>
              <w:rPr>
                <w:lang w:eastAsia="ko-KR"/>
                <w14:ligatures w14:val="standardContextual"/>
              </w:rPr>
            </w:pPr>
            <w:r w:rsidRPr="005869B8">
              <w:rPr>
                <w:lang w:eastAsia="ko-KR"/>
                <w14:ligatures w14:val="standardContextual"/>
              </w:rPr>
              <w:t>47</w:t>
            </w:r>
          </w:p>
        </w:tc>
      </w:tr>
    </w:tbl>
    <w:p w14:paraId="1E2DC940" w14:textId="77777777" w:rsidR="00F91EA7" w:rsidRDefault="00F91EA7" w:rsidP="00F91EA7">
      <w:pPr>
        <w:spacing w:after="0" w:line="240" w:lineRule="auto"/>
        <w:rPr>
          <w:rFonts w:eastAsia="Malgun Gothic"/>
          <w:sz w:val="20"/>
          <w:szCs w:val="20"/>
          <w:lang w:eastAsia="ko-KR"/>
        </w:rPr>
      </w:pPr>
      <w:r w:rsidRPr="00CD5149">
        <w:rPr>
          <w:rFonts w:eastAsia="Malgun Gothic"/>
          <w:sz w:val="20"/>
          <w:szCs w:val="20"/>
          <w:lang w:eastAsia="ko-KR"/>
        </w:rPr>
        <w:t xml:space="preserve">Note: </w:t>
      </w:r>
      <w:r>
        <w:rPr>
          <w:rFonts w:eastAsia="Malgun Gothic"/>
          <w:sz w:val="20"/>
          <w:szCs w:val="20"/>
          <w:lang w:eastAsia="ko-KR"/>
        </w:rPr>
        <w:t>Y</w:t>
      </w:r>
      <w:r w:rsidRPr="00CD5149">
        <w:rPr>
          <w:rFonts w:eastAsia="Malgun Gothic"/>
          <w:sz w:val="20"/>
          <w:szCs w:val="20"/>
          <w:lang w:eastAsia="ko-KR"/>
        </w:rPr>
        <w:t xml:space="preserve">ear dummies </w:t>
      </w:r>
      <w:r>
        <w:rPr>
          <w:rFonts w:eastAsia="Malgun Gothic"/>
          <w:sz w:val="20"/>
          <w:szCs w:val="20"/>
          <w:lang w:eastAsia="ko-KR"/>
        </w:rPr>
        <w:t xml:space="preserve">are </w:t>
      </w:r>
      <w:r w:rsidRPr="00CD5149">
        <w:rPr>
          <w:rFonts w:eastAsia="Malgun Gothic"/>
          <w:sz w:val="20"/>
          <w:szCs w:val="20"/>
          <w:lang w:eastAsia="ko-KR"/>
        </w:rPr>
        <w:t>not report</w:t>
      </w:r>
      <w:r>
        <w:rPr>
          <w:rFonts w:eastAsia="Malgun Gothic"/>
          <w:sz w:val="20"/>
          <w:szCs w:val="20"/>
          <w:lang w:eastAsia="ko-KR"/>
        </w:rPr>
        <w:t>ed</w:t>
      </w:r>
      <w:r w:rsidRPr="00CD5149">
        <w:rPr>
          <w:rFonts w:eastAsia="Malgun Gothic"/>
          <w:sz w:val="20"/>
          <w:szCs w:val="20"/>
          <w:lang w:eastAsia="ko-KR"/>
        </w:rPr>
        <w:t xml:space="preserve"> due to space limits. Standard errors are in parentheses: *** p&lt;0.01, ** p&lt;0.05, * p&lt;0.1 (two-tailed tests).</w:t>
      </w:r>
    </w:p>
    <w:p w14:paraId="5D8E6647" w14:textId="77777777" w:rsidR="00F91EA7" w:rsidRDefault="00F91EA7" w:rsidP="00F91EA7">
      <w:pPr>
        <w:spacing w:after="0"/>
        <w:rPr>
          <w:rFonts w:eastAsia="Malgun Gothic"/>
        </w:rPr>
      </w:pPr>
    </w:p>
    <w:p w14:paraId="3AF69D51" w14:textId="77777777" w:rsidR="00F91EA7" w:rsidRDefault="00F91EA7" w:rsidP="00F91EA7">
      <w:pPr>
        <w:spacing w:after="0"/>
        <w:rPr>
          <w:rFonts w:eastAsia="Malgun Gothic"/>
        </w:rPr>
      </w:pPr>
    </w:p>
    <w:p w14:paraId="21FDF901" w14:textId="77777777" w:rsidR="00F91EA7" w:rsidRDefault="00F91EA7" w:rsidP="00F91EA7">
      <w:pPr>
        <w:spacing w:after="0"/>
        <w:rPr>
          <w:rFonts w:eastAsia="Malgun Gothic"/>
        </w:rPr>
      </w:pPr>
    </w:p>
    <w:p w14:paraId="27466744" w14:textId="77777777" w:rsidR="00F91EA7" w:rsidRDefault="00F91EA7" w:rsidP="00F91EA7">
      <w:pPr>
        <w:spacing w:after="0"/>
        <w:rPr>
          <w:rFonts w:eastAsia="Malgun Gothic"/>
        </w:rPr>
      </w:pPr>
    </w:p>
    <w:p w14:paraId="52F4759E" w14:textId="77777777" w:rsidR="00F91EA7" w:rsidRDefault="00F91EA7" w:rsidP="00F91EA7">
      <w:pPr>
        <w:spacing w:after="0"/>
        <w:rPr>
          <w:rFonts w:eastAsia="Malgun Gothic"/>
        </w:rPr>
      </w:pPr>
    </w:p>
    <w:p w14:paraId="0751070B" w14:textId="77777777" w:rsidR="00F91EA7" w:rsidRDefault="00F91EA7" w:rsidP="00F91EA7">
      <w:pPr>
        <w:spacing w:after="0"/>
        <w:rPr>
          <w:rFonts w:eastAsia="Malgun Gothic"/>
        </w:rPr>
      </w:pPr>
    </w:p>
    <w:p w14:paraId="4A87DFE7" w14:textId="77777777" w:rsidR="00F91EA7" w:rsidRDefault="00F91EA7" w:rsidP="00F91EA7">
      <w:pPr>
        <w:spacing w:after="0"/>
        <w:rPr>
          <w:rFonts w:eastAsia="Malgun Gothic"/>
        </w:rPr>
      </w:pPr>
    </w:p>
    <w:p w14:paraId="59A56F84" w14:textId="77777777" w:rsidR="00F91EA7" w:rsidRDefault="00F91EA7" w:rsidP="00F91EA7">
      <w:pPr>
        <w:spacing w:after="0"/>
        <w:rPr>
          <w:rFonts w:eastAsia="Malgun Gothic"/>
        </w:rPr>
      </w:pPr>
      <w:r>
        <w:rPr>
          <w:rFonts w:eastAsia="Malgun Gothic"/>
        </w:rPr>
        <w:lastRenderedPageBreak/>
        <w:t>Table A3 The Effect of ISDS on Credit Ratings (</w:t>
      </w:r>
      <w:r>
        <w:rPr>
          <w:rFonts w:eastAsia="Malgun Gothic"/>
          <w:i/>
          <w:iCs/>
        </w:rPr>
        <w:t>FE with Heckman Selection</w:t>
      </w:r>
      <w:r>
        <w:rPr>
          <w:rFonts w:eastAsia="Malgun Gothic"/>
        </w:rPr>
        <w:t>, 1996-2016)</w:t>
      </w:r>
    </w:p>
    <w:tbl>
      <w:tblPr>
        <w:tblW w:w="5000" w:type="pct"/>
        <w:tblLook w:val="04A0" w:firstRow="1" w:lastRow="0" w:firstColumn="1" w:lastColumn="0" w:noHBand="0" w:noVBand="1"/>
      </w:tblPr>
      <w:tblGrid>
        <w:gridCol w:w="3640"/>
        <w:gridCol w:w="1416"/>
        <w:gridCol w:w="1560"/>
        <w:gridCol w:w="1271"/>
        <w:gridCol w:w="1473"/>
      </w:tblGrid>
      <w:tr w:rsidR="00F91EA7" w14:paraId="215B0E06" w14:textId="77777777" w:rsidTr="00D654D8">
        <w:trPr>
          <w:trHeight w:val="139"/>
        </w:trPr>
        <w:tc>
          <w:tcPr>
            <w:tcW w:w="1944" w:type="pct"/>
            <w:tcBorders>
              <w:top w:val="single" w:sz="4" w:space="0" w:color="auto"/>
              <w:left w:val="nil"/>
              <w:bottom w:val="nil"/>
              <w:right w:val="nil"/>
            </w:tcBorders>
          </w:tcPr>
          <w:p w14:paraId="3AB4098C" w14:textId="77777777" w:rsidR="00F91EA7" w:rsidRDefault="00F91EA7" w:rsidP="00D654D8">
            <w:pPr>
              <w:adjustRightInd w:val="0"/>
              <w:spacing w:after="0"/>
              <w:rPr>
                <w:rFonts w:cstheme="minorBidi"/>
                <w14:ligatures w14:val="standardContextual"/>
              </w:rPr>
            </w:pPr>
          </w:p>
        </w:tc>
        <w:tc>
          <w:tcPr>
            <w:tcW w:w="756" w:type="pct"/>
            <w:tcBorders>
              <w:top w:val="single" w:sz="4" w:space="0" w:color="auto"/>
              <w:left w:val="nil"/>
              <w:bottom w:val="nil"/>
              <w:right w:val="nil"/>
            </w:tcBorders>
            <w:hideMark/>
          </w:tcPr>
          <w:p w14:paraId="27DF1D99" w14:textId="77777777" w:rsidR="00F91EA7" w:rsidRDefault="00F91EA7" w:rsidP="00D654D8">
            <w:pPr>
              <w:adjustRightInd w:val="0"/>
              <w:spacing w:after="0"/>
            </w:pPr>
            <w:r>
              <w:t>Model 1</w:t>
            </w:r>
          </w:p>
        </w:tc>
        <w:tc>
          <w:tcPr>
            <w:tcW w:w="833" w:type="pct"/>
            <w:tcBorders>
              <w:top w:val="single" w:sz="4" w:space="0" w:color="auto"/>
              <w:left w:val="nil"/>
              <w:bottom w:val="nil"/>
              <w:right w:val="nil"/>
            </w:tcBorders>
            <w:hideMark/>
          </w:tcPr>
          <w:p w14:paraId="357F32FA" w14:textId="77777777" w:rsidR="00F91EA7" w:rsidRDefault="00F91EA7" w:rsidP="00D654D8">
            <w:pPr>
              <w:adjustRightInd w:val="0"/>
              <w:spacing w:after="0"/>
            </w:pPr>
            <w:r>
              <w:t>Model 2</w:t>
            </w:r>
          </w:p>
        </w:tc>
        <w:tc>
          <w:tcPr>
            <w:tcW w:w="679" w:type="pct"/>
            <w:tcBorders>
              <w:top w:val="single" w:sz="4" w:space="0" w:color="auto"/>
              <w:left w:val="nil"/>
              <w:bottom w:val="nil"/>
              <w:right w:val="nil"/>
            </w:tcBorders>
            <w:hideMark/>
          </w:tcPr>
          <w:p w14:paraId="6BD363BB" w14:textId="77777777" w:rsidR="00F91EA7" w:rsidRDefault="00F91EA7" w:rsidP="00D654D8">
            <w:pPr>
              <w:adjustRightInd w:val="0"/>
              <w:spacing w:after="0"/>
              <w:rPr>
                <w:rFonts w:cstheme="minorBidi"/>
              </w:rPr>
            </w:pPr>
            <w:r>
              <w:t>Model 3</w:t>
            </w:r>
          </w:p>
        </w:tc>
        <w:tc>
          <w:tcPr>
            <w:tcW w:w="787" w:type="pct"/>
            <w:tcBorders>
              <w:top w:val="single" w:sz="4" w:space="0" w:color="auto"/>
              <w:left w:val="nil"/>
              <w:bottom w:val="nil"/>
              <w:right w:val="nil"/>
            </w:tcBorders>
            <w:hideMark/>
          </w:tcPr>
          <w:p w14:paraId="27A5DEA4" w14:textId="77777777" w:rsidR="00F91EA7" w:rsidRDefault="00F91EA7" w:rsidP="00D654D8">
            <w:pPr>
              <w:adjustRightInd w:val="0"/>
              <w:spacing w:after="0"/>
            </w:pPr>
            <w:r>
              <w:t>Model 4</w:t>
            </w:r>
          </w:p>
        </w:tc>
      </w:tr>
      <w:tr w:rsidR="00F91EA7" w14:paraId="2A3FD293" w14:textId="77777777" w:rsidTr="00D654D8">
        <w:trPr>
          <w:trHeight w:val="139"/>
        </w:trPr>
        <w:tc>
          <w:tcPr>
            <w:tcW w:w="1944" w:type="pct"/>
            <w:tcBorders>
              <w:top w:val="nil"/>
              <w:left w:val="nil"/>
              <w:bottom w:val="single" w:sz="4" w:space="0" w:color="auto"/>
              <w:right w:val="nil"/>
            </w:tcBorders>
            <w:hideMark/>
          </w:tcPr>
          <w:p w14:paraId="3D35CADB" w14:textId="77777777" w:rsidR="00F91EA7" w:rsidRDefault="00F91EA7" w:rsidP="00D654D8">
            <w:pPr>
              <w:adjustRightInd w:val="0"/>
              <w:spacing w:after="0"/>
            </w:pPr>
            <w:r>
              <w:rPr>
                <w:rFonts w:eastAsia="Malgun Gothic"/>
                <w:i/>
                <w:iCs/>
              </w:rPr>
              <w:t>DVs:</w:t>
            </w:r>
          </w:p>
        </w:tc>
        <w:tc>
          <w:tcPr>
            <w:tcW w:w="756" w:type="pct"/>
            <w:tcBorders>
              <w:top w:val="nil"/>
              <w:left w:val="nil"/>
              <w:bottom w:val="single" w:sz="4" w:space="0" w:color="auto"/>
              <w:right w:val="nil"/>
            </w:tcBorders>
            <w:hideMark/>
          </w:tcPr>
          <w:p w14:paraId="53B402C2" w14:textId="77777777" w:rsidR="00F91EA7" w:rsidRDefault="00F91EA7" w:rsidP="00D654D8">
            <w:pPr>
              <w:adjustRightInd w:val="0"/>
              <w:spacing w:after="0"/>
              <w:rPr>
                <w:rFonts w:eastAsia="Malgun Gothic"/>
                <w:i/>
                <w:iCs/>
                <w:kern w:val="2"/>
              </w:rPr>
            </w:pPr>
            <w:r>
              <w:rPr>
                <w:rFonts w:eastAsia="Malgun Gothic"/>
                <w:i/>
                <w:iCs/>
              </w:rPr>
              <w:t xml:space="preserve">S&amp;P, </w:t>
            </w:r>
            <w:r>
              <w:rPr>
                <w:rFonts w:eastAsia="Malgun Gothic"/>
                <w:i/>
                <w:iCs/>
                <w:vertAlign w:val="subscript"/>
              </w:rPr>
              <w:t>t+1</w:t>
            </w:r>
          </w:p>
        </w:tc>
        <w:tc>
          <w:tcPr>
            <w:tcW w:w="833" w:type="pct"/>
            <w:tcBorders>
              <w:top w:val="nil"/>
              <w:left w:val="nil"/>
              <w:bottom w:val="single" w:sz="4" w:space="0" w:color="auto"/>
              <w:right w:val="nil"/>
            </w:tcBorders>
            <w:hideMark/>
          </w:tcPr>
          <w:p w14:paraId="3BDAA617" w14:textId="77777777" w:rsidR="00F91EA7" w:rsidRDefault="00F91EA7" w:rsidP="00D654D8">
            <w:pPr>
              <w:adjustRightInd w:val="0"/>
              <w:spacing w:after="0"/>
              <w:rPr>
                <w:rFonts w:eastAsia="Malgun Gothic"/>
                <w:i/>
                <w:iCs/>
              </w:rPr>
            </w:pPr>
            <w:r>
              <w:rPr>
                <w:rFonts w:eastAsia="Malgun Gothic"/>
                <w:i/>
                <w:iCs/>
              </w:rPr>
              <w:t xml:space="preserve">Moody’s, </w:t>
            </w:r>
            <w:r>
              <w:rPr>
                <w:rFonts w:eastAsia="Malgun Gothic"/>
                <w:i/>
                <w:iCs/>
                <w:vertAlign w:val="subscript"/>
              </w:rPr>
              <w:t>t+1</w:t>
            </w:r>
          </w:p>
        </w:tc>
        <w:tc>
          <w:tcPr>
            <w:tcW w:w="679" w:type="pct"/>
            <w:tcBorders>
              <w:top w:val="nil"/>
              <w:left w:val="nil"/>
              <w:bottom w:val="single" w:sz="4" w:space="0" w:color="auto"/>
              <w:right w:val="nil"/>
            </w:tcBorders>
            <w:hideMark/>
          </w:tcPr>
          <w:p w14:paraId="4E22A37C" w14:textId="77777777" w:rsidR="00F91EA7" w:rsidRDefault="00F91EA7" w:rsidP="00D654D8">
            <w:pPr>
              <w:adjustRightInd w:val="0"/>
              <w:spacing w:after="0"/>
              <w:rPr>
                <w:rFonts w:cstheme="minorBidi"/>
              </w:rPr>
            </w:pPr>
            <w:r>
              <w:rPr>
                <w:rFonts w:eastAsia="Malgun Gothic"/>
                <w:i/>
                <w:iCs/>
              </w:rPr>
              <w:t xml:space="preserve">S&amp;P, </w:t>
            </w:r>
            <w:r>
              <w:rPr>
                <w:rFonts w:eastAsia="Malgun Gothic"/>
                <w:i/>
                <w:iCs/>
                <w:vertAlign w:val="subscript"/>
              </w:rPr>
              <w:t>t+1</w:t>
            </w:r>
          </w:p>
        </w:tc>
        <w:tc>
          <w:tcPr>
            <w:tcW w:w="787" w:type="pct"/>
            <w:tcBorders>
              <w:top w:val="nil"/>
              <w:left w:val="nil"/>
              <w:bottom w:val="single" w:sz="4" w:space="0" w:color="auto"/>
              <w:right w:val="nil"/>
            </w:tcBorders>
            <w:hideMark/>
          </w:tcPr>
          <w:p w14:paraId="21E6B1CD" w14:textId="77777777" w:rsidR="00F91EA7" w:rsidRDefault="00F91EA7" w:rsidP="00D654D8">
            <w:pPr>
              <w:adjustRightInd w:val="0"/>
              <w:spacing w:after="0"/>
            </w:pPr>
            <w:r>
              <w:rPr>
                <w:rFonts w:eastAsia="Malgun Gothic"/>
                <w:i/>
                <w:iCs/>
              </w:rPr>
              <w:t xml:space="preserve">Moody’s, </w:t>
            </w:r>
            <w:r>
              <w:rPr>
                <w:rFonts w:eastAsia="Malgun Gothic"/>
                <w:i/>
                <w:iCs/>
                <w:vertAlign w:val="subscript"/>
              </w:rPr>
              <w:t>t+1</w:t>
            </w:r>
          </w:p>
        </w:tc>
      </w:tr>
      <w:tr w:rsidR="00F91EA7" w14:paraId="3D958D14" w14:textId="77777777" w:rsidTr="00D654D8">
        <w:trPr>
          <w:trHeight w:val="139"/>
        </w:trPr>
        <w:tc>
          <w:tcPr>
            <w:tcW w:w="1944" w:type="pct"/>
            <w:tcBorders>
              <w:top w:val="single" w:sz="4" w:space="0" w:color="auto"/>
              <w:left w:val="nil"/>
              <w:bottom w:val="nil"/>
              <w:right w:val="nil"/>
            </w:tcBorders>
          </w:tcPr>
          <w:p w14:paraId="6D7E27B8" w14:textId="77777777" w:rsidR="00F91EA7" w:rsidRDefault="00F91EA7" w:rsidP="00D654D8">
            <w:pPr>
              <w:adjustRightInd w:val="0"/>
              <w:spacing w:after="0"/>
              <w:rPr>
                <w:i/>
                <w:iCs/>
              </w:rPr>
            </w:pPr>
          </w:p>
        </w:tc>
        <w:tc>
          <w:tcPr>
            <w:tcW w:w="756" w:type="pct"/>
            <w:tcBorders>
              <w:top w:val="single" w:sz="4" w:space="0" w:color="auto"/>
              <w:left w:val="nil"/>
              <w:bottom w:val="nil"/>
              <w:right w:val="nil"/>
            </w:tcBorders>
          </w:tcPr>
          <w:p w14:paraId="1BC6A147" w14:textId="77777777" w:rsidR="00F91EA7" w:rsidRDefault="00F91EA7" w:rsidP="00D654D8">
            <w:pPr>
              <w:adjustRightInd w:val="0"/>
              <w:spacing w:after="0"/>
            </w:pPr>
          </w:p>
        </w:tc>
        <w:tc>
          <w:tcPr>
            <w:tcW w:w="833" w:type="pct"/>
            <w:tcBorders>
              <w:top w:val="single" w:sz="4" w:space="0" w:color="auto"/>
              <w:left w:val="nil"/>
              <w:bottom w:val="nil"/>
              <w:right w:val="nil"/>
            </w:tcBorders>
          </w:tcPr>
          <w:p w14:paraId="2E25D5C5" w14:textId="77777777" w:rsidR="00F91EA7" w:rsidRDefault="00F91EA7" w:rsidP="00D654D8">
            <w:pPr>
              <w:adjustRightInd w:val="0"/>
              <w:spacing w:after="0"/>
            </w:pPr>
          </w:p>
        </w:tc>
        <w:tc>
          <w:tcPr>
            <w:tcW w:w="679" w:type="pct"/>
            <w:tcBorders>
              <w:top w:val="single" w:sz="4" w:space="0" w:color="auto"/>
              <w:left w:val="nil"/>
              <w:bottom w:val="nil"/>
              <w:right w:val="nil"/>
            </w:tcBorders>
          </w:tcPr>
          <w:p w14:paraId="7C86AA26" w14:textId="77777777" w:rsidR="00F91EA7" w:rsidRDefault="00F91EA7" w:rsidP="00D654D8">
            <w:pPr>
              <w:adjustRightInd w:val="0"/>
              <w:spacing w:after="0"/>
            </w:pPr>
          </w:p>
        </w:tc>
        <w:tc>
          <w:tcPr>
            <w:tcW w:w="787" w:type="pct"/>
            <w:tcBorders>
              <w:top w:val="single" w:sz="4" w:space="0" w:color="auto"/>
              <w:left w:val="nil"/>
              <w:bottom w:val="nil"/>
              <w:right w:val="nil"/>
            </w:tcBorders>
          </w:tcPr>
          <w:p w14:paraId="553A6DDD" w14:textId="77777777" w:rsidR="00F91EA7" w:rsidRDefault="00F91EA7" w:rsidP="00D654D8">
            <w:pPr>
              <w:adjustRightInd w:val="0"/>
              <w:spacing w:after="0"/>
            </w:pPr>
          </w:p>
        </w:tc>
      </w:tr>
      <w:tr w:rsidR="00F91EA7" w14:paraId="2497AC08" w14:textId="77777777" w:rsidTr="00D654D8">
        <w:trPr>
          <w:trHeight w:val="60"/>
        </w:trPr>
        <w:tc>
          <w:tcPr>
            <w:tcW w:w="1944" w:type="pct"/>
            <w:hideMark/>
          </w:tcPr>
          <w:p w14:paraId="2D521148" w14:textId="77777777" w:rsidR="00F91EA7" w:rsidRDefault="00F91EA7" w:rsidP="00D654D8">
            <w:pPr>
              <w:adjustRightInd w:val="0"/>
              <w:spacing w:after="0"/>
              <w:rPr>
                <w:i/>
                <w:iCs/>
              </w:rPr>
            </w:pPr>
            <w:r>
              <w:rPr>
                <w:i/>
                <w:iCs/>
              </w:rPr>
              <w:t>All ISDS cases</w:t>
            </w:r>
          </w:p>
        </w:tc>
        <w:tc>
          <w:tcPr>
            <w:tcW w:w="756" w:type="pct"/>
            <w:hideMark/>
          </w:tcPr>
          <w:p w14:paraId="406DC8E7" w14:textId="77777777" w:rsidR="00F91EA7" w:rsidRDefault="00F91EA7" w:rsidP="00D654D8">
            <w:pPr>
              <w:adjustRightInd w:val="0"/>
              <w:spacing w:after="0"/>
            </w:pPr>
            <w:r>
              <w:t>-0.077</w:t>
            </w:r>
            <w:r>
              <w:rPr>
                <w:vertAlign w:val="superscript"/>
              </w:rPr>
              <w:t>***</w:t>
            </w:r>
          </w:p>
        </w:tc>
        <w:tc>
          <w:tcPr>
            <w:tcW w:w="833" w:type="pct"/>
            <w:hideMark/>
          </w:tcPr>
          <w:p w14:paraId="4EC12646" w14:textId="77777777" w:rsidR="00F91EA7" w:rsidRDefault="00F91EA7" w:rsidP="00D654D8">
            <w:pPr>
              <w:adjustRightInd w:val="0"/>
              <w:spacing w:after="0"/>
            </w:pPr>
            <w:r>
              <w:t>-0.058</w:t>
            </w:r>
            <w:r>
              <w:rPr>
                <w:vertAlign w:val="superscript"/>
              </w:rPr>
              <w:t>***</w:t>
            </w:r>
          </w:p>
        </w:tc>
        <w:tc>
          <w:tcPr>
            <w:tcW w:w="679" w:type="pct"/>
          </w:tcPr>
          <w:p w14:paraId="62E63BE5" w14:textId="77777777" w:rsidR="00F91EA7" w:rsidRDefault="00F91EA7" w:rsidP="00D654D8">
            <w:pPr>
              <w:adjustRightInd w:val="0"/>
              <w:spacing w:after="0"/>
            </w:pPr>
          </w:p>
        </w:tc>
        <w:tc>
          <w:tcPr>
            <w:tcW w:w="787" w:type="pct"/>
          </w:tcPr>
          <w:p w14:paraId="3594B2AF" w14:textId="77777777" w:rsidR="00F91EA7" w:rsidRDefault="00F91EA7" w:rsidP="00D654D8">
            <w:pPr>
              <w:adjustRightInd w:val="0"/>
              <w:spacing w:after="0"/>
            </w:pPr>
          </w:p>
        </w:tc>
      </w:tr>
      <w:tr w:rsidR="00F91EA7" w14:paraId="5DCE83C3" w14:textId="77777777" w:rsidTr="00D654D8">
        <w:trPr>
          <w:trHeight w:val="60"/>
        </w:trPr>
        <w:tc>
          <w:tcPr>
            <w:tcW w:w="1944" w:type="pct"/>
          </w:tcPr>
          <w:p w14:paraId="69AF7B2E" w14:textId="77777777" w:rsidR="00F91EA7" w:rsidRDefault="00F91EA7" w:rsidP="00D654D8">
            <w:pPr>
              <w:adjustRightInd w:val="0"/>
              <w:spacing w:after="0"/>
              <w:rPr>
                <w:rFonts w:cstheme="minorBidi"/>
                <w:i/>
                <w:iCs/>
              </w:rPr>
            </w:pPr>
          </w:p>
        </w:tc>
        <w:tc>
          <w:tcPr>
            <w:tcW w:w="756" w:type="pct"/>
            <w:hideMark/>
          </w:tcPr>
          <w:p w14:paraId="0C159078" w14:textId="77777777" w:rsidR="00F91EA7" w:rsidRDefault="00F91EA7" w:rsidP="00D654D8">
            <w:pPr>
              <w:adjustRightInd w:val="0"/>
              <w:spacing w:after="0"/>
            </w:pPr>
            <w:r>
              <w:t>(0.013)</w:t>
            </w:r>
          </w:p>
        </w:tc>
        <w:tc>
          <w:tcPr>
            <w:tcW w:w="833" w:type="pct"/>
            <w:hideMark/>
          </w:tcPr>
          <w:p w14:paraId="32540FA1" w14:textId="77777777" w:rsidR="00F91EA7" w:rsidRDefault="00F91EA7" w:rsidP="00D654D8">
            <w:pPr>
              <w:adjustRightInd w:val="0"/>
              <w:spacing w:after="0"/>
            </w:pPr>
            <w:r>
              <w:t>(0.014)</w:t>
            </w:r>
          </w:p>
        </w:tc>
        <w:tc>
          <w:tcPr>
            <w:tcW w:w="679" w:type="pct"/>
          </w:tcPr>
          <w:p w14:paraId="5DE86AA1" w14:textId="77777777" w:rsidR="00F91EA7" w:rsidRDefault="00F91EA7" w:rsidP="00D654D8">
            <w:pPr>
              <w:adjustRightInd w:val="0"/>
              <w:spacing w:after="0"/>
            </w:pPr>
          </w:p>
        </w:tc>
        <w:tc>
          <w:tcPr>
            <w:tcW w:w="787" w:type="pct"/>
          </w:tcPr>
          <w:p w14:paraId="384F85D8" w14:textId="77777777" w:rsidR="00F91EA7" w:rsidRDefault="00F91EA7" w:rsidP="00D654D8">
            <w:pPr>
              <w:adjustRightInd w:val="0"/>
              <w:spacing w:after="0"/>
            </w:pPr>
          </w:p>
        </w:tc>
      </w:tr>
      <w:tr w:rsidR="00F91EA7" w14:paraId="5A9CF566" w14:textId="77777777" w:rsidTr="00D654D8">
        <w:trPr>
          <w:trHeight w:val="60"/>
        </w:trPr>
        <w:tc>
          <w:tcPr>
            <w:tcW w:w="1944" w:type="pct"/>
            <w:hideMark/>
          </w:tcPr>
          <w:p w14:paraId="56A1B6F1" w14:textId="77777777" w:rsidR="00F91EA7" w:rsidRDefault="00F91EA7" w:rsidP="00D654D8">
            <w:pPr>
              <w:adjustRightInd w:val="0"/>
              <w:spacing w:after="0"/>
              <w:rPr>
                <w:rFonts w:cstheme="minorBidi"/>
                <w:i/>
                <w:iCs/>
              </w:rPr>
            </w:pPr>
            <w:r>
              <w:rPr>
                <w:i/>
                <w:iCs/>
              </w:rPr>
              <w:t>Direct Expropriation Claims</w:t>
            </w:r>
          </w:p>
        </w:tc>
        <w:tc>
          <w:tcPr>
            <w:tcW w:w="756" w:type="pct"/>
          </w:tcPr>
          <w:p w14:paraId="14F412FF" w14:textId="77777777" w:rsidR="00F91EA7" w:rsidRDefault="00F91EA7" w:rsidP="00D654D8">
            <w:pPr>
              <w:adjustRightInd w:val="0"/>
              <w:spacing w:after="0"/>
            </w:pPr>
          </w:p>
        </w:tc>
        <w:tc>
          <w:tcPr>
            <w:tcW w:w="833" w:type="pct"/>
          </w:tcPr>
          <w:p w14:paraId="72897323" w14:textId="77777777" w:rsidR="00F91EA7" w:rsidRDefault="00F91EA7" w:rsidP="00D654D8">
            <w:pPr>
              <w:adjustRightInd w:val="0"/>
              <w:spacing w:after="0"/>
            </w:pPr>
          </w:p>
        </w:tc>
        <w:tc>
          <w:tcPr>
            <w:tcW w:w="679" w:type="pct"/>
            <w:hideMark/>
          </w:tcPr>
          <w:p w14:paraId="1E12EFE4" w14:textId="77777777" w:rsidR="00F91EA7" w:rsidRDefault="00F91EA7" w:rsidP="00D654D8">
            <w:pPr>
              <w:adjustRightInd w:val="0"/>
              <w:spacing w:after="0"/>
              <w:rPr>
                <w:rFonts w:cstheme="minorBidi"/>
              </w:rPr>
            </w:pPr>
            <w:r>
              <w:t>-0.125</w:t>
            </w:r>
            <w:r>
              <w:rPr>
                <w:vertAlign w:val="superscript"/>
              </w:rPr>
              <w:t>***</w:t>
            </w:r>
          </w:p>
        </w:tc>
        <w:tc>
          <w:tcPr>
            <w:tcW w:w="787" w:type="pct"/>
            <w:hideMark/>
          </w:tcPr>
          <w:p w14:paraId="5789C023" w14:textId="77777777" w:rsidR="00F91EA7" w:rsidRDefault="00F91EA7" w:rsidP="00D654D8">
            <w:pPr>
              <w:adjustRightInd w:val="0"/>
              <w:spacing w:after="0"/>
            </w:pPr>
            <w:r>
              <w:t>-0.129</w:t>
            </w:r>
            <w:r>
              <w:rPr>
                <w:vertAlign w:val="superscript"/>
              </w:rPr>
              <w:t>***</w:t>
            </w:r>
          </w:p>
        </w:tc>
      </w:tr>
      <w:tr w:rsidR="00F91EA7" w14:paraId="2758F379" w14:textId="77777777" w:rsidTr="00D654D8">
        <w:trPr>
          <w:trHeight w:val="271"/>
        </w:trPr>
        <w:tc>
          <w:tcPr>
            <w:tcW w:w="1944" w:type="pct"/>
          </w:tcPr>
          <w:p w14:paraId="527F3F77" w14:textId="77777777" w:rsidR="00F91EA7" w:rsidRDefault="00F91EA7" w:rsidP="00D654D8">
            <w:pPr>
              <w:adjustRightInd w:val="0"/>
              <w:spacing w:after="0"/>
              <w:rPr>
                <w:i/>
                <w:iCs/>
              </w:rPr>
            </w:pPr>
          </w:p>
        </w:tc>
        <w:tc>
          <w:tcPr>
            <w:tcW w:w="756" w:type="pct"/>
          </w:tcPr>
          <w:p w14:paraId="76B2AA45" w14:textId="77777777" w:rsidR="00F91EA7" w:rsidRDefault="00F91EA7" w:rsidP="00D654D8">
            <w:pPr>
              <w:adjustRightInd w:val="0"/>
              <w:spacing w:after="0"/>
            </w:pPr>
          </w:p>
        </w:tc>
        <w:tc>
          <w:tcPr>
            <w:tcW w:w="833" w:type="pct"/>
          </w:tcPr>
          <w:p w14:paraId="3F3B0470" w14:textId="77777777" w:rsidR="00F91EA7" w:rsidRDefault="00F91EA7" w:rsidP="00D654D8">
            <w:pPr>
              <w:adjustRightInd w:val="0"/>
              <w:spacing w:after="0"/>
            </w:pPr>
          </w:p>
        </w:tc>
        <w:tc>
          <w:tcPr>
            <w:tcW w:w="679" w:type="pct"/>
            <w:hideMark/>
          </w:tcPr>
          <w:p w14:paraId="562621C4" w14:textId="77777777" w:rsidR="00F91EA7" w:rsidRDefault="00F91EA7" w:rsidP="00D654D8">
            <w:pPr>
              <w:adjustRightInd w:val="0"/>
              <w:spacing w:after="0"/>
              <w:rPr>
                <w:rFonts w:cstheme="minorBidi"/>
              </w:rPr>
            </w:pPr>
            <w:r>
              <w:t>(0.039)</w:t>
            </w:r>
          </w:p>
        </w:tc>
        <w:tc>
          <w:tcPr>
            <w:tcW w:w="787" w:type="pct"/>
            <w:hideMark/>
          </w:tcPr>
          <w:p w14:paraId="0FEA3752" w14:textId="77777777" w:rsidR="00F91EA7" w:rsidRDefault="00F91EA7" w:rsidP="00D654D8">
            <w:pPr>
              <w:adjustRightInd w:val="0"/>
              <w:spacing w:after="0"/>
            </w:pPr>
            <w:r>
              <w:t>(0.041)</w:t>
            </w:r>
          </w:p>
        </w:tc>
      </w:tr>
      <w:tr w:rsidR="00F91EA7" w14:paraId="335E7D27" w14:textId="77777777" w:rsidTr="00D654D8">
        <w:trPr>
          <w:trHeight w:val="60"/>
        </w:trPr>
        <w:tc>
          <w:tcPr>
            <w:tcW w:w="1944" w:type="pct"/>
            <w:hideMark/>
          </w:tcPr>
          <w:p w14:paraId="1A8122A8" w14:textId="77777777" w:rsidR="00F91EA7" w:rsidRDefault="00F91EA7" w:rsidP="00D654D8">
            <w:pPr>
              <w:adjustRightInd w:val="0"/>
              <w:spacing w:after="0"/>
              <w:rPr>
                <w:i/>
                <w:iCs/>
              </w:rPr>
            </w:pPr>
            <w:r>
              <w:rPr>
                <w:i/>
                <w:iCs/>
              </w:rPr>
              <w:t>Indirect Expropriation Claims</w:t>
            </w:r>
          </w:p>
        </w:tc>
        <w:tc>
          <w:tcPr>
            <w:tcW w:w="756" w:type="pct"/>
          </w:tcPr>
          <w:p w14:paraId="671B3543" w14:textId="77777777" w:rsidR="00F91EA7" w:rsidRDefault="00F91EA7" w:rsidP="00D654D8">
            <w:pPr>
              <w:adjustRightInd w:val="0"/>
              <w:spacing w:after="0"/>
            </w:pPr>
          </w:p>
        </w:tc>
        <w:tc>
          <w:tcPr>
            <w:tcW w:w="833" w:type="pct"/>
          </w:tcPr>
          <w:p w14:paraId="19D727F4" w14:textId="77777777" w:rsidR="00F91EA7" w:rsidRDefault="00F91EA7" w:rsidP="00D654D8">
            <w:pPr>
              <w:adjustRightInd w:val="0"/>
              <w:spacing w:after="0"/>
            </w:pPr>
          </w:p>
        </w:tc>
        <w:tc>
          <w:tcPr>
            <w:tcW w:w="679" w:type="pct"/>
            <w:hideMark/>
          </w:tcPr>
          <w:p w14:paraId="6E248298" w14:textId="77777777" w:rsidR="00F91EA7" w:rsidRDefault="00F91EA7" w:rsidP="00D654D8">
            <w:pPr>
              <w:adjustRightInd w:val="0"/>
              <w:spacing w:after="0"/>
              <w:rPr>
                <w:rFonts w:cstheme="minorBidi"/>
              </w:rPr>
            </w:pPr>
            <w:r>
              <w:t>-0.050</w:t>
            </w:r>
            <w:r>
              <w:rPr>
                <w:vertAlign w:val="superscript"/>
              </w:rPr>
              <w:t>**</w:t>
            </w:r>
          </w:p>
        </w:tc>
        <w:tc>
          <w:tcPr>
            <w:tcW w:w="787" w:type="pct"/>
            <w:hideMark/>
          </w:tcPr>
          <w:p w14:paraId="09B301F3" w14:textId="77777777" w:rsidR="00F91EA7" w:rsidRDefault="00F91EA7" w:rsidP="00D654D8">
            <w:pPr>
              <w:adjustRightInd w:val="0"/>
              <w:spacing w:after="0"/>
            </w:pPr>
            <w:r>
              <w:t>-0.034</w:t>
            </w:r>
          </w:p>
        </w:tc>
      </w:tr>
      <w:tr w:rsidR="00F91EA7" w14:paraId="68A6DA09" w14:textId="77777777" w:rsidTr="00D654D8">
        <w:trPr>
          <w:trHeight w:val="261"/>
        </w:trPr>
        <w:tc>
          <w:tcPr>
            <w:tcW w:w="1944" w:type="pct"/>
          </w:tcPr>
          <w:p w14:paraId="4AF40BA5" w14:textId="77777777" w:rsidR="00F91EA7" w:rsidRDefault="00F91EA7" w:rsidP="00D654D8">
            <w:pPr>
              <w:adjustRightInd w:val="0"/>
              <w:spacing w:after="0"/>
              <w:rPr>
                <w:i/>
                <w:iCs/>
              </w:rPr>
            </w:pPr>
          </w:p>
        </w:tc>
        <w:tc>
          <w:tcPr>
            <w:tcW w:w="756" w:type="pct"/>
          </w:tcPr>
          <w:p w14:paraId="0F6FA7EA" w14:textId="77777777" w:rsidR="00F91EA7" w:rsidRDefault="00F91EA7" w:rsidP="00D654D8">
            <w:pPr>
              <w:adjustRightInd w:val="0"/>
              <w:spacing w:after="0"/>
            </w:pPr>
          </w:p>
        </w:tc>
        <w:tc>
          <w:tcPr>
            <w:tcW w:w="833" w:type="pct"/>
          </w:tcPr>
          <w:p w14:paraId="49896FDC" w14:textId="77777777" w:rsidR="00F91EA7" w:rsidRDefault="00F91EA7" w:rsidP="00D654D8">
            <w:pPr>
              <w:adjustRightInd w:val="0"/>
              <w:spacing w:after="0"/>
            </w:pPr>
          </w:p>
        </w:tc>
        <w:tc>
          <w:tcPr>
            <w:tcW w:w="679" w:type="pct"/>
            <w:hideMark/>
          </w:tcPr>
          <w:p w14:paraId="38951913" w14:textId="77777777" w:rsidR="00F91EA7" w:rsidRDefault="00F91EA7" w:rsidP="00D654D8">
            <w:pPr>
              <w:adjustRightInd w:val="0"/>
              <w:spacing w:after="0"/>
              <w:rPr>
                <w:rFonts w:cstheme="minorBidi"/>
              </w:rPr>
            </w:pPr>
            <w:r>
              <w:t>(0.023)</w:t>
            </w:r>
          </w:p>
        </w:tc>
        <w:tc>
          <w:tcPr>
            <w:tcW w:w="787" w:type="pct"/>
            <w:hideMark/>
          </w:tcPr>
          <w:p w14:paraId="4AEFB2B0" w14:textId="77777777" w:rsidR="00F91EA7" w:rsidRDefault="00F91EA7" w:rsidP="00D654D8">
            <w:pPr>
              <w:adjustRightInd w:val="0"/>
              <w:spacing w:after="0"/>
            </w:pPr>
            <w:r>
              <w:t>(0.024)</w:t>
            </w:r>
          </w:p>
        </w:tc>
      </w:tr>
      <w:tr w:rsidR="00F91EA7" w14:paraId="670A6299" w14:textId="77777777" w:rsidTr="00D654D8">
        <w:trPr>
          <w:trHeight w:val="261"/>
        </w:trPr>
        <w:tc>
          <w:tcPr>
            <w:tcW w:w="1944" w:type="pct"/>
            <w:hideMark/>
          </w:tcPr>
          <w:p w14:paraId="64076BC6" w14:textId="77777777" w:rsidR="00F91EA7" w:rsidRDefault="00F91EA7" w:rsidP="00D654D8">
            <w:pPr>
              <w:adjustRightInd w:val="0"/>
              <w:spacing w:after="0"/>
              <w:rPr>
                <w:i/>
                <w:iCs/>
              </w:rPr>
            </w:pPr>
            <w:r>
              <w:rPr>
                <w:i/>
                <w:iCs/>
              </w:rPr>
              <w:t>Other Claims</w:t>
            </w:r>
          </w:p>
        </w:tc>
        <w:tc>
          <w:tcPr>
            <w:tcW w:w="756" w:type="pct"/>
          </w:tcPr>
          <w:p w14:paraId="0BBE8956" w14:textId="77777777" w:rsidR="00F91EA7" w:rsidRDefault="00F91EA7" w:rsidP="00D654D8">
            <w:pPr>
              <w:adjustRightInd w:val="0"/>
              <w:spacing w:after="0"/>
            </w:pPr>
          </w:p>
        </w:tc>
        <w:tc>
          <w:tcPr>
            <w:tcW w:w="833" w:type="pct"/>
          </w:tcPr>
          <w:p w14:paraId="27A76C21" w14:textId="77777777" w:rsidR="00F91EA7" w:rsidRDefault="00F91EA7" w:rsidP="00D654D8">
            <w:pPr>
              <w:adjustRightInd w:val="0"/>
              <w:spacing w:after="0"/>
            </w:pPr>
          </w:p>
        </w:tc>
        <w:tc>
          <w:tcPr>
            <w:tcW w:w="679" w:type="pct"/>
            <w:hideMark/>
          </w:tcPr>
          <w:p w14:paraId="5CEBF731" w14:textId="77777777" w:rsidR="00F91EA7" w:rsidRDefault="00F91EA7" w:rsidP="00D654D8">
            <w:pPr>
              <w:adjustRightInd w:val="0"/>
              <w:spacing w:after="0"/>
            </w:pPr>
            <w:r>
              <w:t>-0.081</w:t>
            </w:r>
            <w:r>
              <w:rPr>
                <w:vertAlign w:val="superscript"/>
              </w:rPr>
              <w:t>***</w:t>
            </w:r>
          </w:p>
        </w:tc>
        <w:tc>
          <w:tcPr>
            <w:tcW w:w="787" w:type="pct"/>
            <w:hideMark/>
          </w:tcPr>
          <w:p w14:paraId="6376FE65" w14:textId="77777777" w:rsidR="00F91EA7" w:rsidRDefault="00F91EA7" w:rsidP="00D654D8">
            <w:pPr>
              <w:adjustRightInd w:val="0"/>
              <w:spacing w:after="0"/>
            </w:pPr>
            <w:r>
              <w:t>-0.033</w:t>
            </w:r>
          </w:p>
        </w:tc>
      </w:tr>
      <w:tr w:rsidR="00F91EA7" w14:paraId="493B49A2" w14:textId="77777777" w:rsidTr="00D654D8">
        <w:trPr>
          <w:trHeight w:val="261"/>
        </w:trPr>
        <w:tc>
          <w:tcPr>
            <w:tcW w:w="1944" w:type="pct"/>
          </w:tcPr>
          <w:p w14:paraId="147575BB" w14:textId="77777777" w:rsidR="00F91EA7" w:rsidRDefault="00F91EA7" w:rsidP="00D654D8">
            <w:pPr>
              <w:adjustRightInd w:val="0"/>
              <w:spacing w:after="0"/>
              <w:rPr>
                <w:rFonts w:cstheme="minorBidi"/>
                <w:i/>
                <w:iCs/>
              </w:rPr>
            </w:pPr>
          </w:p>
        </w:tc>
        <w:tc>
          <w:tcPr>
            <w:tcW w:w="756" w:type="pct"/>
          </w:tcPr>
          <w:p w14:paraId="79323ADB" w14:textId="77777777" w:rsidR="00F91EA7" w:rsidRDefault="00F91EA7" w:rsidP="00D654D8">
            <w:pPr>
              <w:adjustRightInd w:val="0"/>
              <w:spacing w:after="0"/>
            </w:pPr>
          </w:p>
        </w:tc>
        <w:tc>
          <w:tcPr>
            <w:tcW w:w="833" w:type="pct"/>
          </w:tcPr>
          <w:p w14:paraId="1708DF0B" w14:textId="77777777" w:rsidR="00F91EA7" w:rsidRDefault="00F91EA7" w:rsidP="00D654D8">
            <w:pPr>
              <w:adjustRightInd w:val="0"/>
              <w:spacing w:after="0"/>
            </w:pPr>
          </w:p>
        </w:tc>
        <w:tc>
          <w:tcPr>
            <w:tcW w:w="679" w:type="pct"/>
            <w:hideMark/>
          </w:tcPr>
          <w:p w14:paraId="4A6169A9" w14:textId="77777777" w:rsidR="00F91EA7" w:rsidRDefault="00F91EA7" w:rsidP="00D654D8">
            <w:pPr>
              <w:adjustRightInd w:val="0"/>
              <w:spacing w:after="0"/>
            </w:pPr>
            <w:r>
              <w:t>(0.029)</w:t>
            </w:r>
          </w:p>
        </w:tc>
        <w:tc>
          <w:tcPr>
            <w:tcW w:w="787" w:type="pct"/>
            <w:hideMark/>
          </w:tcPr>
          <w:p w14:paraId="161F48DF" w14:textId="77777777" w:rsidR="00F91EA7" w:rsidRDefault="00F91EA7" w:rsidP="00D654D8">
            <w:pPr>
              <w:adjustRightInd w:val="0"/>
              <w:spacing w:after="0"/>
            </w:pPr>
            <w:r>
              <w:t>(0.030)</w:t>
            </w:r>
          </w:p>
        </w:tc>
      </w:tr>
      <w:tr w:rsidR="00F91EA7" w14:paraId="26ABFD60" w14:textId="77777777" w:rsidTr="00D654D8">
        <w:trPr>
          <w:trHeight w:val="139"/>
        </w:trPr>
        <w:tc>
          <w:tcPr>
            <w:tcW w:w="1944" w:type="pct"/>
            <w:hideMark/>
          </w:tcPr>
          <w:p w14:paraId="0284B5A8" w14:textId="77777777" w:rsidR="00F91EA7" w:rsidRDefault="00F91EA7" w:rsidP="00D654D8">
            <w:pPr>
              <w:adjustRightInd w:val="0"/>
              <w:spacing w:after="0"/>
              <w:rPr>
                <w:rFonts w:cstheme="minorBidi"/>
              </w:rPr>
            </w:pPr>
            <w:r>
              <w:rPr>
                <w:rFonts w:eastAsia="Malgun Gothic"/>
                <w:i/>
                <w:iCs/>
              </w:rPr>
              <w:t>Growth</w:t>
            </w:r>
          </w:p>
        </w:tc>
        <w:tc>
          <w:tcPr>
            <w:tcW w:w="756" w:type="pct"/>
            <w:hideMark/>
          </w:tcPr>
          <w:p w14:paraId="38398D6D" w14:textId="77777777" w:rsidR="00F91EA7" w:rsidRDefault="00F91EA7" w:rsidP="00D654D8">
            <w:pPr>
              <w:adjustRightInd w:val="0"/>
              <w:spacing w:after="0"/>
            </w:pPr>
            <w:r>
              <w:t>0.044</w:t>
            </w:r>
            <w:r>
              <w:rPr>
                <w:vertAlign w:val="superscript"/>
              </w:rPr>
              <w:t>***</w:t>
            </w:r>
          </w:p>
        </w:tc>
        <w:tc>
          <w:tcPr>
            <w:tcW w:w="833" w:type="pct"/>
            <w:hideMark/>
          </w:tcPr>
          <w:p w14:paraId="12F36C90" w14:textId="77777777" w:rsidR="00F91EA7" w:rsidRDefault="00F91EA7" w:rsidP="00D654D8">
            <w:pPr>
              <w:adjustRightInd w:val="0"/>
              <w:spacing w:after="0"/>
            </w:pPr>
            <w:r>
              <w:t>0.034</w:t>
            </w:r>
            <w:r>
              <w:rPr>
                <w:vertAlign w:val="superscript"/>
              </w:rPr>
              <w:t>***</w:t>
            </w:r>
          </w:p>
        </w:tc>
        <w:tc>
          <w:tcPr>
            <w:tcW w:w="679" w:type="pct"/>
            <w:hideMark/>
          </w:tcPr>
          <w:p w14:paraId="1F989240" w14:textId="77777777" w:rsidR="00F91EA7" w:rsidRDefault="00F91EA7" w:rsidP="00D654D8">
            <w:pPr>
              <w:adjustRightInd w:val="0"/>
              <w:spacing w:after="0"/>
              <w:rPr>
                <w:rFonts w:cstheme="minorBidi"/>
              </w:rPr>
            </w:pPr>
            <w:r>
              <w:t>0.042</w:t>
            </w:r>
            <w:r>
              <w:rPr>
                <w:vertAlign w:val="superscript"/>
              </w:rPr>
              <w:t>***</w:t>
            </w:r>
          </w:p>
        </w:tc>
        <w:tc>
          <w:tcPr>
            <w:tcW w:w="787" w:type="pct"/>
            <w:hideMark/>
          </w:tcPr>
          <w:p w14:paraId="3B2F7518" w14:textId="77777777" w:rsidR="00F91EA7" w:rsidRDefault="00F91EA7" w:rsidP="00D654D8">
            <w:pPr>
              <w:adjustRightInd w:val="0"/>
              <w:spacing w:after="0"/>
            </w:pPr>
            <w:r>
              <w:t>0.032</w:t>
            </w:r>
            <w:r>
              <w:rPr>
                <w:vertAlign w:val="superscript"/>
              </w:rPr>
              <w:t>**</w:t>
            </w:r>
          </w:p>
        </w:tc>
      </w:tr>
      <w:tr w:rsidR="00F91EA7" w14:paraId="216B5572" w14:textId="77777777" w:rsidTr="00D654D8">
        <w:trPr>
          <w:trHeight w:val="139"/>
        </w:trPr>
        <w:tc>
          <w:tcPr>
            <w:tcW w:w="1944" w:type="pct"/>
          </w:tcPr>
          <w:p w14:paraId="2F2415AE" w14:textId="77777777" w:rsidR="00F91EA7" w:rsidRDefault="00F91EA7" w:rsidP="00D654D8">
            <w:pPr>
              <w:adjustRightInd w:val="0"/>
              <w:spacing w:after="0"/>
            </w:pPr>
          </w:p>
        </w:tc>
        <w:tc>
          <w:tcPr>
            <w:tcW w:w="756" w:type="pct"/>
            <w:hideMark/>
          </w:tcPr>
          <w:p w14:paraId="16608AD5" w14:textId="77777777" w:rsidR="00F91EA7" w:rsidRDefault="00F91EA7" w:rsidP="00D654D8">
            <w:pPr>
              <w:adjustRightInd w:val="0"/>
              <w:spacing w:after="0"/>
            </w:pPr>
            <w:r>
              <w:t>(0.013)</w:t>
            </w:r>
          </w:p>
        </w:tc>
        <w:tc>
          <w:tcPr>
            <w:tcW w:w="833" w:type="pct"/>
            <w:hideMark/>
          </w:tcPr>
          <w:p w14:paraId="10BABFF5" w14:textId="77777777" w:rsidR="00F91EA7" w:rsidRDefault="00F91EA7" w:rsidP="00D654D8">
            <w:pPr>
              <w:adjustRightInd w:val="0"/>
              <w:spacing w:after="0"/>
            </w:pPr>
            <w:r>
              <w:t>(0.013)</w:t>
            </w:r>
          </w:p>
        </w:tc>
        <w:tc>
          <w:tcPr>
            <w:tcW w:w="679" w:type="pct"/>
            <w:hideMark/>
          </w:tcPr>
          <w:p w14:paraId="6762E4C8" w14:textId="77777777" w:rsidR="00F91EA7" w:rsidRDefault="00F91EA7" w:rsidP="00D654D8">
            <w:pPr>
              <w:adjustRightInd w:val="0"/>
              <w:spacing w:after="0"/>
              <w:rPr>
                <w:rFonts w:cstheme="minorBidi"/>
              </w:rPr>
            </w:pPr>
            <w:r>
              <w:t>(0.013)</w:t>
            </w:r>
          </w:p>
        </w:tc>
        <w:tc>
          <w:tcPr>
            <w:tcW w:w="787" w:type="pct"/>
            <w:hideMark/>
          </w:tcPr>
          <w:p w14:paraId="57EFB122" w14:textId="77777777" w:rsidR="00F91EA7" w:rsidRDefault="00F91EA7" w:rsidP="00D654D8">
            <w:pPr>
              <w:adjustRightInd w:val="0"/>
              <w:spacing w:after="0"/>
            </w:pPr>
            <w:r>
              <w:t>(0.013)</w:t>
            </w:r>
          </w:p>
        </w:tc>
      </w:tr>
      <w:tr w:rsidR="00F91EA7" w14:paraId="3E2BF1E8" w14:textId="77777777" w:rsidTr="00D654D8">
        <w:trPr>
          <w:trHeight w:val="139"/>
        </w:trPr>
        <w:tc>
          <w:tcPr>
            <w:tcW w:w="1944" w:type="pct"/>
            <w:hideMark/>
          </w:tcPr>
          <w:p w14:paraId="2DB9C610" w14:textId="77777777" w:rsidR="00F91EA7" w:rsidRDefault="00F91EA7" w:rsidP="00D654D8">
            <w:pPr>
              <w:adjustRightInd w:val="0"/>
              <w:spacing w:after="0"/>
            </w:pPr>
            <w:r>
              <w:rPr>
                <w:i/>
                <w:iCs/>
              </w:rPr>
              <w:t>GDP per capita</w:t>
            </w:r>
          </w:p>
        </w:tc>
        <w:tc>
          <w:tcPr>
            <w:tcW w:w="756" w:type="pct"/>
            <w:hideMark/>
          </w:tcPr>
          <w:p w14:paraId="4AF030E0" w14:textId="77777777" w:rsidR="00F91EA7" w:rsidRDefault="00F91EA7" w:rsidP="00D654D8">
            <w:pPr>
              <w:adjustRightInd w:val="0"/>
              <w:spacing w:after="0"/>
            </w:pPr>
            <w:r>
              <w:t>0.884</w:t>
            </w:r>
            <w:r>
              <w:rPr>
                <w:vertAlign w:val="superscript"/>
              </w:rPr>
              <w:t>***</w:t>
            </w:r>
          </w:p>
        </w:tc>
        <w:tc>
          <w:tcPr>
            <w:tcW w:w="833" w:type="pct"/>
            <w:hideMark/>
          </w:tcPr>
          <w:p w14:paraId="7B8FCBC7" w14:textId="77777777" w:rsidR="00F91EA7" w:rsidRDefault="00F91EA7" w:rsidP="00D654D8">
            <w:pPr>
              <w:adjustRightInd w:val="0"/>
              <w:spacing w:after="0"/>
            </w:pPr>
            <w:r>
              <w:t>0.997</w:t>
            </w:r>
            <w:r>
              <w:rPr>
                <w:vertAlign w:val="superscript"/>
              </w:rPr>
              <w:t>***</w:t>
            </w:r>
          </w:p>
        </w:tc>
        <w:tc>
          <w:tcPr>
            <w:tcW w:w="679" w:type="pct"/>
            <w:hideMark/>
          </w:tcPr>
          <w:p w14:paraId="5689794B" w14:textId="77777777" w:rsidR="00F91EA7" w:rsidRDefault="00F91EA7" w:rsidP="00D654D8">
            <w:pPr>
              <w:adjustRightInd w:val="0"/>
              <w:spacing w:after="0"/>
            </w:pPr>
            <w:r>
              <w:t>0.881</w:t>
            </w:r>
            <w:r>
              <w:rPr>
                <w:vertAlign w:val="superscript"/>
              </w:rPr>
              <w:t>***</w:t>
            </w:r>
          </w:p>
        </w:tc>
        <w:tc>
          <w:tcPr>
            <w:tcW w:w="787" w:type="pct"/>
            <w:hideMark/>
          </w:tcPr>
          <w:p w14:paraId="72FF1094" w14:textId="77777777" w:rsidR="00F91EA7" w:rsidRDefault="00F91EA7" w:rsidP="00D654D8">
            <w:pPr>
              <w:adjustRightInd w:val="0"/>
              <w:spacing w:after="0"/>
            </w:pPr>
            <w:r>
              <w:t>0.992</w:t>
            </w:r>
            <w:r>
              <w:rPr>
                <w:vertAlign w:val="superscript"/>
              </w:rPr>
              <w:t>***</w:t>
            </w:r>
          </w:p>
        </w:tc>
      </w:tr>
      <w:tr w:rsidR="00F91EA7" w14:paraId="3710027C" w14:textId="77777777" w:rsidTr="00D654D8">
        <w:trPr>
          <w:trHeight w:val="139"/>
        </w:trPr>
        <w:tc>
          <w:tcPr>
            <w:tcW w:w="1944" w:type="pct"/>
          </w:tcPr>
          <w:p w14:paraId="36EC19BD" w14:textId="77777777" w:rsidR="00F91EA7" w:rsidRDefault="00F91EA7" w:rsidP="00D654D8">
            <w:pPr>
              <w:adjustRightInd w:val="0"/>
              <w:spacing w:after="0"/>
              <w:rPr>
                <w:rFonts w:cstheme="minorBidi"/>
              </w:rPr>
            </w:pPr>
          </w:p>
        </w:tc>
        <w:tc>
          <w:tcPr>
            <w:tcW w:w="756" w:type="pct"/>
            <w:hideMark/>
          </w:tcPr>
          <w:p w14:paraId="1AA433F1" w14:textId="77777777" w:rsidR="00F91EA7" w:rsidRDefault="00F91EA7" w:rsidP="00D654D8">
            <w:pPr>
              <w:adjustRightInd w:val="0"/>
              <w:spacing w:after="0"/>
            </w:pPr>
            <w:r>
              <w:t>(0.060)</w:t>
            </w:r>
          </w:p>
        </w:tc>
        <w:tc>
          <w:tcPr>
            <w:tcW w:w="833" w:type="pct"/>
            <w:hideMark/>
          </w:tcPr>
          <w:p w14:paraId="28695495" w14:textId="77777777" w:rsidR="00F91EA7" w:rsidRDefault="00F91EA7" w:rsidP="00D654D8">
            <w:pPr>
              <w:adjustRightInd w:val="0"/>
              <w:spacing w:after="0"/>
            </w:pPr>
            <w:r>
              <w:t>(0.065)</w:t>
            </w:r>
          </w:p>
        </w:tc>
        <w:tc>
          <w:tcPr>
            <w:tcW w:w="679" w:type="pct"/>
            <w:hideMark/>
          </w:tcPr>
          <w:p w14:paraId="6BDE9C29" w14:textId="77777777" w:rsidR="00F91EA7" w:rsidRDefault="00F91EA7" w:rsidP="00D654D8">
            <w:pPr>
              <w:adjustRightInd w:val="0"/>
              <w:spacing w:after="0"/>
            </w:pPr>
            <w:r>
              <w:t>(0.060)</w:t>
            </w:r>
          </w:p>
        </w:tc>
        <w:tc>
          <w:tcPr>
            <w:tcW w:w="787" w:type="pct"/>
            <w:hideMark/>
          </w:tcPr>
          <w:p w14:paraId="5619CE66" w14:textId="77777777" w:rsidR="00F91EA7" w:rsidRDefault="00F91EA7" w:rsidP="00D654D8">
            <w:pPr>
              <w:adjustRightInd w:val="0"/>
              <w:spacing w:after="0"/>
            </w:pPr>
            <w:r>
              <w:t>(0.065)</w:t>
            </w:r>
          </w:p>
        </w:tc>
      </w:tr>
      <w:tr w:rsidR="00F91EA7" w14:paraId="5F41CA95" w14:textId="77777777" w:rsidTr="00D654D8">
        <w:trPr>
          <w:trHeight w:val="139"/>
        </w:trPr>
        <w:tc>
          <w:tcPr>
            <w:tcW w:w="1944" w:type="pct"/>
            <w:hideMark/>
          </w:tcPr>
          <w:p w14:paraId="7C3C2A4E" w14:textId="77777777" w:rsidR="00F91EA7" w:rsidRDefault="00F91EA7" w:rsidP="00D654D8">
            <w:pPr>
              <w:adjustRightInd w:val="0"/>
              <w:spacing w:after="0"/>
              <w:rPr>
                <w:rFonts w:cstheme="minorBidi"/>
              </w:rPr>
            </w:pPr>
            <w:r>
              <w:rPr>
                <w:i/>
                <w:iCs/>
              </w:rPr>
              <w:t>Inflation</w:t>
            </w:r>
          </w:p>
        </w:tc>
        <w:tc>
          <w:tcPr>
            <w:tcW w:w="756" w:type="pct"/>
            <w:hideMark/>
          </w:tcPr>
          <w:p w14:paraId="2B2FFBAE" w14:textId="77777777" w:rsidR="00F91EA7" w:rsidRDefault="00F91EA7" w:rsidP="00D654D8">
            <w:pPr>
              <w:adjustRightInd w:val="0"/>
              <w:spacing w:after="0"/>
            </w:pPr>
            <w:r>
              <w:t>-0.352</w:t>
            </w:r>
            <w:r>
              <w:rPr>
                <w:vertAlign w:val="superscript"/>
              </w:rPr>
              <w:t>***</w:t>
            </w:r>
          </w:p>
        </w:tc>
        <w:tc>
          <w:tcPr>
            <w:tcW w:w="833" w:type="pct"/>
            <w:hideMark/>
          </w:tcPr>
          <w:p w14:paraId="6AD71A19" w14:textId="77777777" w:rsidR="00F91EA7" w:rsidRDefault="00F91EA7" w:rsidP="00D654D8">
            <w:pPr>
              <w:adjustRightInd w:val="0"/>
              <w:spacing w:after="0"/>
            </w:pPr>
            <w:r>
              <w:t>-0.247</w:t>
            </w:r>
            <w:r>
              <w:rPr>
                <w:vertAlign w:val="superscript"/>
              </w:rPr>
              <w:t>**</w:t>
            </w:r>
          </w:p>
        </w:tc>
        <w:tc>
          <w:tcPr>
            <w:tcW w:w="679" w:type="pct"/>
            <w:hideMark/>
          </w:tcPr>
          <w:p w14:paraId="591133C1" w14:textId="77777777" w:rsidR="00F91EA7" w:rsidRDefault="00F91EA7" w:rsidP="00D654D8">
            <w:pPr>
              <w:adjustRightInd w:val="0"/>
              <w:spacing w:after="0"/>
            </w:pPr>
            <w:r>
              <w:t>-0.355</w:t>
            </w:r>
            <w:r>
              <w:rPr>
                <w:vertAlign w:val="superscript"/>
              </w:rPr>
              <w:t>***</w:t>
            </w:r>
          </w:p>
        </w:tc>
        <w:tc>
          <w:tcPr>
            <w:tcW w:w="787" w:type="pct"/>
            <w:hideMark/>
          </w:tcPr>
          <w:p w14:paraId="03FB6AED" w14:textId="77777777" w:rsidR="00F91EA7" w:rsidRDefault="00F91EA7" w:rsidP="00D654D8">
            <w:pPr>
              <w:adjustRightInd w:val="0"/>
              <w:spacing w:after="0"/>
            </w:pPr>
            <w:r>
              <w:t>-0.251</w:t>
            </w:r>
            <w:r>
              <w:rPr>
                <w:vertAlign w:val="superscript"/>
              </w:rPr>
              <w:t>**</w:t>
            </w:r>
          </w:p>
        </w:tc>
      </w:tr>
      <w:tr w:rsidR="00F91EA7" w14:paraId="10CAFABE" w14:textId="77777777" w:rsidTr="00D654D8">
        <w:trPr>
          <w:trHeight w:val="139"/>
        </w:trPr>
        <w:tc>
          <w:tcPr>
            <w:tcW w:w="1944" w:type="pct"/>
          </w:tcPr>
          <w:p w14:paraId="7A0590B7" w14:textId="77777777" w:rsidR="00F91EA7" w:rsidRDefault="00F91EA7" w:rsidP="00D654D8">
            <w:pPr>
              <w:adjustRightInd w:val="0"/>
              <w:spacing w:after="0"/>
              <w:rPr>
                <w:rFonts w:cstheme="minorBidi"/>
              </w:rPr>
            </w:pPr>
          </w:p>
        </w:tc>
        <w:tc>
          <w:tcPr>
            <w:tcW w:w="756" w:type="pct"/>
            <w:hideMark/>
          </w:tcPr>
          <w:p w14:paraId="428DAD79" w14:textId="77777777" w:rsidR="00F91EA7" w:rsidRDefault="00F91EA7" w:rsidP="00D654D8">
            <w:pPr>
              <w:adjustRightInd w:val="0"/>
              <w:spacing w:after="0"/>
            </w:pPr>
            <w:r>
              <w:t>(0.111)</w:t>
            </w:r>
          </w:p>
        </w:tc>
        <w:tc>
          <w:tcPr>
            <w:tcW w:w="833" w:type="pct"/>
            <w:hideMark/>
          </w:tcPr>
          <w:p w14:paraId="5044D180" w14:textId="77777777" w:rsidR="00F91EA7" w:rsidRDefault="00F91EA7" w:rsidP="00D654D8">
            <w:pPr>
              <w:adjustRightInd w:val="0"/>
              <w:spacing w:after="0"/>
            </w:pPr>
            <w:r>
              <w:t>(0.124)</w:t>
            </w:r>
          </w:p>
        </w:tc>
        <w:tc>
          <w:tcPr>
            <w:tcW w:w="679" w:type="pct"/>
            <w:hideMark/>
          </w:tcPr>
          <w:p w14:paraId="7B25ED78" w14:textId="77777777" w:rsidR="00F91EA7" w:rsidRDefault="00F91EA7" w:rsidP="00D654D8">
            <w:pPr>
              <w:adjustRightInd w:val="0"/>
              <w:spacing w:after="0"/>
            </w:pPr>
            <w:r>
              <w:t>(0.111)</w:t>
            </w:r>
          </w:p>
        </w:tc>
        <w:tc>
          <w:tcPr>
            <w:tcW w:w="787" w:type="pct"/>
            <w:hideMark/>
          </w:tcPr>
          <w:p w14:paraId="791409DA" w14:textId="77777777" w:rsidR="00F91EA7" w:rsidRDefault="00F91EA7" w:rsidP="00D654D8">
            <w:pPr>
              <w:adjustRightInd w:val="0"/>
              <w:spacing w:after="0"/>
            </w:pPr>
            <w:r>
              <w:t>(0.124)</w:t>
            </w:r>
          </w:p>
        </w:tc>
      </w:tr>
      <w:tr w:rsidR="00F91EA7" w14:paraId="018B3A6F" w14:textId="77777777" w:rsidTr="00D654D8">
        <w:trPr>
          <w:trHeight w:val="139"/>
        </w:trPr>
        <w:tc>
          <w:tcPr>
            <w:tcW w:w="1944" w:type="pct"/>
            <w:hideMark/>
          </w:tcPr>
          <w:p w14:paraId="5601F8F4" w14:textId="77777777" w:rsidR="00F91EA7" w:rsidRDefault="00F91EA7" w:rsidP="00D654D8">
            <w:pPr>
              <w:adjustRightInd w:val="0"/>
              <w:spacing w:after="0"/>
              <w:rPr>
                <w:rFonts w:cstheme="minorBidi"/>
              </w:rPr>
            </w:pPr>
            <w:r>
              <w:rPr>
                <w:i/>
                <w:iCs/>
              </w:rPr>
              <w:t>Trade</w:t>
            </w:r>
          </w:p>
        </w:tc>
        <w:tc>
          <w:tcPr>
            <w:tcW w:w="756" w:type="pct"/>
            <w:hideMark/>
          </w:tcPr>
          <w:p w14:paraId="24B88FBE" w14:textId="77777777" w:rsidR="00F91EA7" w:rsidRDefault="00F91EA7" w:rsidP="00D654D8">
            <w:pPr>
              <w:adjustRightInd w:val="0"/>
              <w:spacing w:after="0"/>
            </w:pPr>
            <w:r>
              <w:t>0.499</w:t>
            </w:r>
          </w:p>
        </w:tc>
        <w:tc>
          <w:tcPr>
            <w:tcW w:w="833" w:type="pct"/>
            <w:hideMark/>
          </w:tcPr>
          <w:p w14:paraId="576F4377" w14:textId="77777777" w:rsidR="00F91EA7" w:rsidRDefault="00F91EA7" w:rsidP="00D654D8">
            <w:pPr>
              <w:adjustRightInd w:val="0"/>
              <w:spacing w:after="0"/>
            </w:pPr>
            <w:r>
              <w:t>1.017</w:t>
            </w:r>
            <w:r>
              <w:rPr>
                <w:vertAlign w:val="superscript"/>
              </w:rPr>
              <w:t>**</w:t>
            </w:r>
          </w:p>
        </w:tc>
        <w:tc>
          <w:tcPr>
            <w:tcW w:w="679" w:type="pct"/>
            <w:hideMark/>
          </w:tcPr>
          <w:p w14:paraId="627C0518" w14:textId="77777777" w:rsidR="00F91EA7" w:rsidRDefault="00F91EA7" w:rsidP="00D654D8">
            <w:pPr>
              <w:adjustRightInd w:val="0"/>
              <w:spacing w:after="0"/>
              <w:rPr>
                <w:rFonts w:cstheme="minorBidi"/>
              </w:rPr>
            </w:pPr>
            <w:r>
              <w:t>0.518</w:t>
            </w:r>
          </w:p>
        </w:tc>
        <w:tc>
          <w:tcPr>
            <w:tcW w:w="787" w:type="pct"/>
            <w:hideMark/>
          </w:tcPr>
          <w:p w14:paraId="4ADC53E4" w14:textId="77777777" w:rsidR="00F91EA7" w:rsidRDefault="00F91EA7" w:rsidP="00D654D8">
            <w:pPr>
              <w:adjustRightInd w:val="0"/>
              <w:spacing w:after="0"/>
            </w:pPr>
            <w:r>
              <w:t>1.053</w:t>
            </w:r>
            <w:r>
              <w:rPr>
                <w:vertAlign w:val="superscript"/>
              </w:rPr>
              <w:t>**</w:t>
            </w:r>
          </w:p>
        </w:tc>
      </w:tr>
      <w:tr w:rsidR="00F91EA7" w14:paraId="09500966" w14:textId="77777777" w:rsidTr="00D654D8">
        <w:trPr>
          <w:trHeight w:val="139"/>
        </w:trPr>
        <w:tc>
          <w:tcPr>
            <w:tcW w:w="1944" w:type="pct"/>
          </w:tcPr>
          <w:p w14:paraId="554D5751" w14:textId="77777777" w:rsidR="00F91EA7" w:rsidRDefault="00F91EA7" w:rsidP="00D654D8">
            <w:pPr>
              <w:adjustRightInd w:val="0"/>
              <w:spacing w:after="0"/>
            </w:pPr>
          </w:p>
        </w:tc>
        <w:tc>
          <w:tcPr>
            <w:tcW w:w="756" w:type="pct"/>
            <w:hideMark/>
          </w:tcPr>
          <w:p w14:paraId="131B919A" w14:textId="77777777" w:rsidR="00F91EA7" w:rsidRDefault="00F91EA7" w:rsidP="00D654D8">
            <w:pPr>
              <w:adjustRightInd w:val="0"/>
              <w:spacing w:after="0"/>
            </w:pPr>
            <w:r>
              <w:t>(0.385)</w:t>
            </w:r>
          </w:p>
        </w:tc>
        <w:tc>
          <w:tcPr>
            <w:tcW w:w="833" w:type="pct"/>
            <w:hideMark/>
          </w:tcPr>
          <w:p w14:paraId="23AD715A" w14:textId="77777777" w:rsidR="00F91EA7" w:rsidRDefault="00F91EA7" w:rsidP="00D654D8">
            <w:pPr>
              <w:adjustRightInd w:val="0"/>
              <w:spacing w:after="0"/>
            </w:pPr>
            <w:r>
              <w:t>(0.414)</w:t>
            </w:r>
          </w:p>
        </w:tc>
        <w:tc>
          <w:tcPr>
            <w:tcW w:w="679" w:type="pct"/>
            <w:hideMark/>
          </w:tcPr>
          <w:p w14:paraId="4FE24A35" w14:textId="77777777" w:rsidR="00F91EA7" w:rsidRDefault="00F91EA7" w:rsidP="00D654D8">
            <w:pPr>
              <w:adjustRightInd w:val="0"/>
              <w:spacing w:after="0"/>
              <w:rPr>
                <w:rFonts w:cstheme="minorBidi"/>
              </w:rPr>
            </w:pPr>
            <w:r>
              <w:t>(0.385)</w:t>
            </w:r>
          </w:p>
        </w:tc>
        <w:tc>
          <w:tcPr>
            <w:tcW w:w="787" w:type="pct"/>
            <w:hideMark/>
          </w:tcPr>
          <w:p w14:paraId="3745BC28" w14:textId="77777777" w:rsidR="00F91EA7" w:rsidRDefault="00F91EA7" w:rsidP="00D654D8">
            <w:pPr>
              <w:adjustRightInd w:val="0"/>
              <w:spacing w:after="0"/>
            </w:pPr>
            <w:r>
              <w:t>(0.414)</w:t>
            </w:r>
          </w:p>
        </w:tc>
      </w:tr>
      <w:tr w:rsidR="00F91EA7" w14:paraId="36636DCA" w14:textId="77777777" w:rsidTr="00D654D8">
        <w:trPr>
          <w:trHeight w:val="139"/>
        </w:trPr>
        <w:tc>
          <w:tcPr>
            <w:tcW w:w="1944" w:type="pct"/>
            <w:hideMark/>
          </w:tcPr>
          <w:p w14:paraId="5E8550BD" w14:textId="77777777" w:rsidR="00F91EA7" w:rsidRDefault="00F91EA7" w:rsidP="00D654D8">
            <w:pPr>
              <w:adjustRightInd w:val="0"/>
              <w:spacing w:after="0"/>
            </w:pPr>
            <w:r>
              <w:rPr>
                <w:i/>
                <w:iCs/>
              </w:rPr>
              <w:t>Natural Resources</w:t>
            </w:r>
          </w:p>
        </w:tc>
        <w:tc>
          <w:tcPr>
            <w:tcW w:w="756" w:type="pct"/>
            <w:hideMark/>
          </w:tcPr>
          <w:p w14:paraId="3B7755D3" w14:textId="77777777" w:rsidR="00F91EA7" w:rsidRDefault="00F91EA7" w:rsidP="00D654D8">
            <w:pPr>
              <w:adjustRightInd w:val="0"/>
              <w:spacing w:after="0"/>
            </w:pPr>
            <w:r>
              <w:t>2.838</w:t>
            </w:r>
            <w:r>
              <w:rPr>
                <w:vertAlign w:val="superscript"/>
              </w:rPr>
              <w:t>*</w:t>
            </w:r>
          </w:p>
        </w:tc>
        <w:tc>
          <w:tcPr>
            <w:tcW w:w="833" w:type="pct"/>
            <w:hideMark/>
          </w:tcPr>
          <w:p w14:paraId="6C246075" w14:textId="77777777" w:rsidR="00F91EA7" w:rsidRDefault="00F91EA7" w:rsidP="00D654D8">
            <w:pPr>
              <w:adjustRightInd w:val="0"/>
              <w:spacing w:after="0"/>
            </w:pPr>
            <w:r>
              <w:t>4.463</w:t>
            </w:r>
            <w:r>
              <w:rPr>
                <w:vertAlign w:val="superscript"/>
              </w:rPr>
              <w:t>**</w:t>
            </w:r>
          </w:p>
        </w:tc>
        <w:tc>
          <w:tcPr>
            <w:tcW w:w="679" w:type="pct"/>
            <w:hideMark/>
          </w:tcPr>
          <w:p w14:paraId="4A955C6B" w14:textId="77777777" w:rsidR="00F91EA7" w:rsidRDefault="00F91EA7" w:rsidP="00D654D8">
            <w:pPr>
              <w:adjustRightInd w:val="0"/>
              <w:spacing w:after="0"/>
              <w:rPr>
                <w:rFonts w:cstheme="minorBidi"/>
              </w:rPr>
            </w:pPr>
            <w:r>
              <w:t>2.761</w:t>
            </w:r>
            <w:r>
              <w:rPr>
                <w:vertAlign w:val="superscript"/>
              </w:rPr>
              <w:t>*</w:t>
            </w:r>
          </w:p>
        </w:tc>
        <w:tc>
          <w:tcPr>
            <w:tcW w:w="787" w:type="pct"/>
            <w:hideMark/>
          </w:tcPr>
          <w:p w14:paraId="5F074EB5" w14:textId="77777777" w:rsidR="00F91EA7" w:rsidRDefault="00F91EA7" w:rsidP="00D654D8">
            <w:pPr>
              <w:adjustRightInd w:val="0"/>
              <w:spacing w:after="0"/>
            </w:pPr>
            <w:r>
              <w:t>4.352</w:t>
            </w:r>
            <w:r>
              <w:rPr>
                <w:vertAlign w:val="superscript"/>
              </w:rPr>
              <w:t>**</w:t>
            </w:r>
          </w:p>
        </w:tc>
      </w:tr>
      <w:tr w:rsidR="00F91EA7" w14:paraId="67D3CC55" w14:textId="77777777" w:rsidTr="00D654D8">
        <w:trPr>
          <w:trHeight w:val="139"/>
        </w:trPr>
        <w:tc>
          <w:tcPr>
            <w:tcW w:w="1944" w:type="pct"/>
          </w:tcPr>
          <w:p w14:paraId="1F77B7C6" w14:textId="77777777" w:rsidR="00F91EA7" w:rsidRDefault="00F91EA7" w:rsidP="00D654D8">
            <w:pPr>
              <w:adjustRightInd w:val="0"/>
              <w:spacing w:after="0"/>
            </w:pPr>
          </w:p>
        </w:tc>
        <w:tc>
          <w:tcPr>
            <w:tcW w:w="756" w:type="pct"/>
            <w:hideMark/>
          </w:tcPr>
          <w:p w14:paraId="4ED1F527" w14:textId="77777777" w:rsidR="00F91EA7" w:rsidRDefault="00F91EA7" w:rsidP="00D654D8">
            <w:pPr>
              <w:adjustRightInd w:val="0"/>
              <w:spacing w:after="0"/>
            </w:pPr>
            <w:r>
              <w:t>(1.544)</w:t>
            </w:r>
          </w:p>
        </w:tc>
        <w:tc>
          <w:tcPr>
            <w:tcW w:w="833" w:type="pct"/>
            <w:hideMark/>
          </w:tcPr>
          <w:p w14:paraId="67B6CB48" w14:textId="77777777" w:rsidR="00F91EA7" w:rsidRDefault="00F91EA7" w:rsidP="00D654D8">
            <w:pPr>
              <w:adjustRightInd w:val="0"/>
              <w:spacing w:after="0"/>
            </w:pPr>
            <w:r>
              <w:t>(1.789)</w:t>
            </w:r>
          </w:p>
        </w:tc>
        <w:tc>
          <w:tcPr>
            <w:tcW w:w="679" w:type="pct"/>
            <w:hideMark/>
          </w:tcPr>
          <w:p w14:paraId="6AA17B7F" w14:textId="77777777" w:rsidR="00F91EA7" w:rsidRDefault="00F91EA7" w:rsidP="00D654D8">
            <w:pPr>
              <w:adjustRightInd w:val="0"/>
              <w:spacing w:after="0"/>
              <w:rPr>
                <w:rFonts w:cstheme="minorBidi"/>
              </w:rPr>
            </w:pPr>
            <w:r>
              <w:t>(1.542)</w:t>
            </w:r>
          </w:p>
        </w:tc>
        <w:tc>
          <w:tcPr>
            <w:tcW w:w="787" w:type="pct"/>
            <w:hideMark/>
          </w:tcPr>
          <w:p w14:paraId="500B9805" w14:textId="77777777" w:rsidR="00F91EA7" w:rsidRDefault="00F91EA7" w:rsidP="00D654D8">
            <w:pPr>
              <w:adjustRightInd w:val="0"/>
              <w:spacing w:after="0"/>
            </w:pPr>
            <w:r>
              <w:t>(1.788)</w:t>
            </w:r>
          </w:p>
        </w:tc>
      </w:tr>
      <w:tr w:rsidR="00F91EA7" w14:paraId="1361B6B0" w14:textId="77777777" w:rsidTr="00D654D8">
        <w:trPr>
          <w:trHeight w:val="139"/>
        </w:trPr>
        <w:tc>
          <w:tcPr>
            <w:tcW w:w="1944" w:type="pct"/>
            <w:hideMark/>
          </w:tcPr>
          <w:p w14:paraId="4352D4E3" w14:textId="77777777" w:rsidR="00F91EA7" w:rsidRDefault="00F91EA7" w:rsidP="00D654D8">
            <w:pPr>
              <w:adjustRightInd w:val="0"/>
              <w:spacing w:after="0"/>
            </w:pPr>
            <w:r>
              <w:rPr>
                <w:i/>
                <w:iCs/>
              </w:rPr>
              <w:t>Default</w:t>
            </w:r>
          </w:p>
        </w:tc>
        <w:tc>
          <w:tcPr>
            <w:tcW w:w="756" w:type="pct"/>
            <w:hideMark/>
          </w:tcPr>
          <w:p w14:paraId="5BBDD38B" w14:textId="77777777" w:rsidR="00F91EA7" w:rsidRDefault="00F91EA7" w:rsidP="00D654D8">
            <w:pPr>
              <w:adjustRightInd w:val="0"/>
              <w:spacing w:after="0"/>
            </w:pPr>
            <w:r>
              <w:t>-0.866</w:t>
            </w:r>
            <w:r>
              <w:rPr>
                <w:vertAlign w:val="superscript"/>
              </w:rPr>
              <w:t>***</w:t>
            </w:r>
          </w:p>
        </w:tc>
        <w:tc>
          <w:tcPr>
            <w:tcW w:w="833" w:type="pct"/>
            <w:hideMark/>
          </w:tcPr>
          <w:p w14:paraId="1C69557D" w14:textId="77777777" w:rsidR="00F91EA7" w:rsidRDefault="00F91EA7" w:rsidP="00D654D8">
            <w:pPr>
              <w:adjustRightInd w:val="0"/>
              <w:spacing w:after="0"/>
            </w:pPr>
            <w:r>
              <w:t>-0.923</w:t>
            </w:r>
            <w:r>
              <w:rPr>
                <w:vertAlign w:val="superscript"/>
              </w:rPr>
              <w:t>***</w:t>
            </w:r>
          </w:p>
        </w:tc>
        <w:tc>
          <w:tcPr>
            <w:tcW w:w="679" w:type="pct"/>
            <w:hideMark/>
          </w:tcPr>
          <w:p w14:paraId="100155A9" w14:textId="77777777" w:rsidR="00F91EA7" w:rsidRDefault="00F91EA7" w:rsidP="00D654D8">
            <w:pPr>
              <w:adjustRightInd w:val="0"/>
              <w:spacing w:after="0"/>
            </w:pPr>
            <w:r>
              <w:t>-0.846</w:t>
            </w:r>
            <w:r>
              <w:rPr>
                <w:vertAlign w:val="superscript"/>
              </w:rPr>
              <w:t>***</w:t>
            </w:r>
          </w:p>
        </w:tc>
        <w:tc>
          <w:tcPr>
            <w:tcW w:w="787" w:type="pct"/>
            <w:hideMark/>
          </w:tcPr>
          <w:p w14:paraId="1E3FDF2E" w14:textId="77777777" w:rsidR="00F91EA7" w:rsidRDefault="00F91EA7" w:rsidP="00D654D8">
            <w:pPr>
              <w:adjustRightInd w:val="0"/>
              <w:spacing w:after="0"/>
            </w:pPr>
            <w:r>
              <w:t>-0.906</w:t>
            </w:r>
            <w:r>
              <w:rPr>
                <w:vertAlign w:val="superscript"/>
              </w:rPr>
              <w:t>***</w:t>
            </w:r>
          </w:p>
        </w:tc>
      </w:tr>
      <w:tr w:rsidR="00F91EA7" w14:paraId="1F681283" w14:textId="77777777" w:rsidTr="00D654D8">
        <w:trPr>
          <w:trHeight w:val="139"/>
        </w:trPr>
        <w:tc>
          <w:tcPr>
            <w:tcW w:w="1944" w:type="pct"/>
          </w:tcPr>
          <w:p w14:paraId="26AA42A6" w14:textId="77777777" w:rsidR="00F91EA7" w:rsidRDefault="00F91EA7" w:rsidP="00D654D8">
            <w:pPr>
              <w:adjustRightInd w:val="0"/>
              <w:spacing w:after="0"/>
              <w:rPr>
                <w:rFonts w:cstheme="minorBidi"/>
              </w:rPr>
            </w:pPr>
          </w:p>
        </w:tc>
        <w:tc>
          <w:tcPr>
            <w:tcW w:w="756" w:type="pct"/>
            <w:hideMark/>
          </w:tcPr>
          <w:p w14:paraId="6CCBA36F" w14:textId="77777777" w:rsidR="00F91EA7" w:rsidRDefault="00F91EA7" w:rsidP="00D654D8">
            <w:pPr>
              <w:adjustRightInd w:val="0"/>
              <w:spacing w:after="0"/>
            </w:pPr>
            <w:r>
              <w:t>(0.321)</w:t>
            </w:r>
          </w:p>
        </w:tc>
        <w:tc>
          <w:tcPr>
            <w:tcW w:w="833" w:type="pct"/>
            <w:hideMark/>
          </w:tcPr>
          <w:p w14:paraId="5B49BDF4" w14:textId="77777777" w:rsidR="00F91EA7" w:rsidRDefault="00F91EA7" w:rsidP="00D654D8">
            <w:pPr>
              <w:adjustRightInd w:val="0"/>
              <w:spacing w:after="0"/>
            </w:pPr>
            <w:r>
              <w:t>(0.333)</w:t>
            </w:r>
          </w:p>
        </w:tc>
        <w:tc>
          <w:tcPr>
            <w:tcW w:w="679" w:type="pct"/>
            <w:hideMark/>
          </w:tcPr>
          <w:p w14:paraId="37091162" w14:textId="77777777" w:rsidR="00F91EA7" w:rsidRDefault="00F91EA7" w:rsidP="00D654D8">
            <w:pPr>
              <w:adjustRightInd w:val="0"/>
              <w:spacing w:after="0"/>
            </w:pPr>
            <w:r>
              <w:t>(0.321)</w:t>
            </w:r>
          </w:p>
        </w:tc>
        <w:tc>
          <w:tcPr>
            <w:tcW w:w="787" w:type="pct"/>
            <w:hideMark/>
          </w:tcPr>
          <w:p w14:paraId="71ECAAF9" w14:textId="77777777" w:rsidR="00F91EA7" w:rsidRDefault="00F91EA7" w:rsidP="00D654D8">
            <w:pPr>
              <w:adjustRightInd w:val="0"/>
              <w:spacing w:after="0"/>
            </w:pPr>
            <w:r>
              <w:t>(0.332)</w:t>
            </w:r>
          </w:p>
        </w:tc>
      </w:tr>
      <w:tr w:rsidR="00F91EA7" w14:paraId="7C35AD16" w14:textId="77777777" w:rsidTr="00D654D8">
        <w:trPr>
          <w:trHeight w:val="139"/>
        </w:trPr>
        <w:tc>
          <w:tcPr>
            <w:tcW w:w="1944" w:type="pct"/>
            <w:hideMark/>
          </w:tcPr>
          <w:p w14:paraId="769AEF66" w14:textId="77777777" w:rsidR="00F91EA7" w:rsidRDefault="00F91EA7" w:rsidP="00D654D8">
            <w:pPr>
              <w:adjustRightInd w:val="0"/>
              <w:spacing w:after="0"/>
              <w:rPr>
                <w:rFonts w:cstheme="minorBidi"/>
              </w:rPr>
            </w:pPr>
            <w:r>
              <w:rPr>
                <w:i/>
                <w:iCs/>
              </w:rPr>
              <w:t>Current Account</w:t>
            </w:r>
          </w:p>
        </w:tc>
        <w:tc>
          <w:tcPr>
            <w:tcW w:w="756" w:type="pct"/>
            <w:hideMark/>
          </w:tcPr>
          <w:p w14:paraId="30DF04A8" w14:textId="77777777" w:rsidR="00F91EA7" w:rsidRDefault="00F91EA7" w:rsidP="00D654D8">
            <w:pPr>
              <w:adjustRightInd w:val="0"/>
              <w:spacing w:after="0"/>
            </w:pPr>
            <w:r>
              <w:t>-2.158</w:t>
            </w:r>
            <w:r>
              <w:rPr>
                <w:vertAlign w:val="superscript"/>
              </w:rPr>
              <w:t>**</w:t>
            </w:r>
          </w:p>
        </w:tc>
        <w:tc>
          <w:tcPr>
            <w:tcW w:w="833" w:type="pct"/>
            <w:hideMark/>
          </w:tcPr>
          <w:p w14:paraId="76C26A62" w14:textId="77777777" w:rsidR="00F91EA7" w:rsidRDefault="00F91EA7" w:rsidP="00D654D8">
            <w:pPr>
              <w:adjustRightInd w:val="0"/>
              <w:spacing w:after="0"/>
            </w:pPr>
            <w:r>
              <w:t>-2.562</w:t>
            </w:r>
            <w:r>
              <w:rPr>
                <w:vertAlign w:val="superscript"/>
              </w:rPr>
              <w:t>**</w:t>
            </w:r>
          </w:p>
        </w:tc>
        <w:tc>
          <w:tcPr>
            <w:tcW w:w="679" w:type="pct"/>
            <w:hideMark/>
          </w:tcPr>
          <w:p w14:paraId="1B782B23" w14:textId="77777777" w:rsidR="00F91EA7" w:rsidRDefault="00F91EA7" w:rsidP="00D654D8">
            <w:pPr>
              <w:adjustRightInd w:val="0"/>
              <w:spacing w:after="0"/>
              <w:rPr>
                <w:rFonts w:cstheme="minorBidi"/>
              </w:rPr>
            </w:pPr>
            <w:r>
              <w:t>-2.229</w:t>
            </w:r>
            <w:r>
              <w:rPr>
                <w:vertAlign w:val="superscript"/>
              </w:rPr>
              <w:t>**</w:t>
            </w:r>
          </w:p>
        </w:tc>
        <w:tc>
          <w:tcPr>
            <w:tcW w:w="787" w:type="pct"/>
            <w:hideMark/>
          </w:tcPr>
          <w:p w14:paraId="6C1BA92A" w14:textId="77777777" w:rsidR="00F91EA7" w:rsidRDefault="00F91EA7" w:rsidP="00D654D8">
            <w:pPr>
              <w:adjustRightInd w:val="0"/>
              <w:spacing w:after="0"/>
            </w:pPr>
            <w:r>
              <w:t>-2.662</w:t>
            </w:r>
            <w:r>
              <w:rPr>
                <w:vertAlign w:val="superscript"/>
              </w:rPr>
              <w:t>**</w:t>
            </w:r>
          </w:p>
        </w:tc>
      </w:tr>
      <w:tr w:rsidR="00F91EA7" w14:paraId="168999E0" w14:textId="77777777" w:rsidTr="00D654D8">
        <w:trPr>
          <w:trHeight w:val="139"/>
        </w:trPr>
        <w:tc>
          <w:tcPr>
            <w:tcW w:w="1944" w:type="pct"/>
          </w:tcPr>
          <w:p w14:paraId="323E1682" w14:textId="77777777" w:rsidR="00F91EA7" w:rsidRDefault="00F91EA7" w:rsidP="00D654D8">
            <w:pPr>
              <w:adjustRightInd w:val="0"/>
              <w:spacing w:after="0"/>
            </w:pPr>
          </w:p>
        </w:tc>
        <w:tc>
          <w:tcPr>
            <w:tcW w:w="756" w:type="pct"/>
            <w:hideMark/>
          </w:tcPr>
          <w:p w14:paraId="12F25A43" w14:textId="77777777" w:rsidR="00F91EA7" w:rsidRDefault="00F91EA7" w:rsidP="00D654D8">
            <w:pPr>
              <w:adjustRightInd w:val="0"/>
              <w:spacing w:after="0"/>
            </w:pPr>
            <w:r>
              <w:t>(0.962)</w:t>
            </w:r>
          </w:p>
        </w:tc>
        <w:tc>
          <w:tcPr>
            <w:tcW w:w="833" w:type="pct"/>
            <w:hideMark/>
          </w:tcPr>
          <w:p w14:paraId="767D786E" w14:textId="77777777" w:rsidR="00F91EA7" w:rsidRDefault="00F91EA7" w:rsidP="00D654D8">
            <w:pPr>
              <w:adjustRightInd w:val="0"/>
              <w:spacing w:after="0"/>
            </w:pPr>
            <w:r>
              <w:t>(1.080)</w:t>
            </w:r>
          </w:p>
        </w:tc>
        <w:tc>
          <w:tcPr>
            <w:tcW w:w="679" w:type="pct"/>
            <w:hideMark/>
          </w:tcPr>
          <w:p w14:paraId="468207BA" w14:textId="77777777" w:rsidR="00F91EA7" w:rsidRDefault="00F91EA7" w:rsidP="00D654D8">
            <w:pPr>
              <w:adjustRightInd w:val="0"/>
              <w:spacing w:after="0"/>
              <w:rPr>
                <w:rFonts w:cstheme="minorBidi"/>
              </w:rPr>
            </w:pPr>
            <w:r>
              <w:t>(0.962)</w:t>
            </w:r>
          </w:p>
        </w:tc>
        <w:tc>
          <w:tcPr>
            <w:tcW w:w="787" w:type="pct"/>
            <w:hideMark/>
          </w:tcPr>
          <w:p w14:paraId="056F367A" w14:textId="77777777" w:rsidR="00F91EA7" w:rsidRDefault="00F91EA7" w:rsidP="00D654D8">
            <w:pPr>
              <w:adjustRightInd w:val="0"/>
              <w:spacing w:after="0"/>
            </w:pPr>
            <w:r>
              <w:t>(1.083)</w:t>
            </w:r>
          </w:p>
        </w:tc>
      </w:tr>
      <w:tr w:rsidR="00F91EA7" w14:paraId="1E498D53" w14:textId="77777777" w:rsidTr="00D654D8">
        <w:trPr>
          <w:trHeight w:val="139"/>
        </w:trPr>
        <w:tc>
          <w:tcPr>
            <w:tcW w:w="1944" w:type="pct"/>
            <w:hideMark/>
          </w:tcPr>
          <w:p w14:paraId="37E0D8A7" w14:textId="77777777" w:rsidR="00F91EA7" w:rsidRDefault="00F91EA7" w:rsidP="00D654D8">
            <w:pPr>
              <w:adjustRightInd w:val="0"/>
              <w:spacing w:after="0"/>
            </w:pPr>
            <w:r>
              <w:rPr>
                <w:i/>
                <w:iCs/>
              </w:rPr>
              <w:t>Financial Reserves</w:t>
            </w:r>
          </w:p>
        </w:tc>
        <w:tc>
          <w:tcPr>
            <w:tcW w:w="756" w:type="pct"/>
            <w:hideMark/>
          </w:tcPr>
          <w:p w14:paraId="47E453F0" w14:textId="77777777" w:rsidR="00F91EA7" w:rsidRDefault="00F91EA7" w:rsidP="00D654D8">
            <w:pPr>
              <w:adjustRightInd w:val="0"/>
              <w:spacing w:after="0"/>
            </w:pPr>
            <w:r>
              <w:t>0.002</w:t>
            </w:r>
            <w:r>
              <w:rPr>
                <w:vertAlign w:val="superscript"/>
              </w:rPr>
              <w:t>***</w:t>
            </w:r>
          </w:p>
        </w:tc>
        <w:tc>
          <w:tcPr>
            <w:tcW w:w="833" w:type="pct"/>
            <w:hideMark/>
          </w:tcPr>
          <w:p w14:paraId="1D74ECCA" w14:textId="77777777" w:rsidR="00F91EA7" w:rsidRDefault="00F91EA7" w:rsidP="00D654D8">
            <w:pPr>
              <w:adjustRightInd w:val="0"/>
              <w:spacing w:after="0"/>
            </w:pPr>
            <w:r>
              <w:t>0.002</w:t>
            </w:r>
            <w:r>
              <w:rPr>
                <w:vertAlign w:val="superscript"/>
              </w:rPr>
              <w:t>***</w:t>
            </w:r>
          </w:p>
        </w:tc>
        <w:tc>
          <w:tcPr>
            <w:tcW w:w="679" w:type="pct"/>
            <w:hideMark/>
          </w:tcPr>
          <w:p w14:paraId="29ACC99E" w14:textId="77777777" w:rsidR="00F91EA7" w:rsidRDefault="00F91EA7" w:rsidP="00D654D8">
            <w:pPr>
              <w:adjustRightInd w:val="0"/>
              <w:spacing w:after="0"/>
              <w:rPr>
                <w:rFonts w:cstheme="minorBidi"/>
              </w:rPr>
            </w:pPr>
            <w:r>
              <w:t>0.002</w:t>
            </w:r>
            <w:r>
              <w:rPr>
                <w:vertAlign w:val="superscript"/>
              </w:rPr>
              <w:t>***</w:t>
            </w:r>
          </w:p>
        </w:tc>
        <w:tc>
          <w:tcPr>
            <w:tcW w:w="787" w:type="pct"/>
            <w:hideMark/>
          </w:tcPr>
          <w:p w14:paraId="64BF69C5" w14:textId="77777777" w:rsidR="00F91EA7" w:rsidRDefault="00F91EA7" w:rsidP="00D654D8">
            <w:pPr>
              <w:adjustRightInd w:val="0"/>
              <w:spacing w:after="0"/>
            </w:pPr>
            <w:r>
              <w:t>0.002</w:t>
            </w:r>
            <w:r>
              <w:rPr>
                <w:vertAlign w:val="superscript"/>
              </w:rPr>
              <w:t>***</w:t>
            </w:r>
          </w:p>
        </w:tc>
      </w:tr>
      <w:tr w:rsidR="00F91EA7" w14:paraId="2B8932AD" w14:textId="77777777" w:rsidTr="00D654D8">
        <w:trPr>
          <w:trHeight w:val="139"/>
        </w:trPr>
        <w:tc>
          <w:tcPr>
            <w:tcW w:w="1944" w:type="pct"/>
          </w:tcPr>
          <w:p w14:paraId="06BF6C11" w14:textId="77777777" w:rsidR="00F91EA7" w:rsidRDefault="00F91EA7" w:rsidP="00D654D8">
            <w:pPr>
              <w:adjustRightInd w:val="0"/>
              <w:spacing w:after="0"/>
            </w:pPr>
          </w:p>
        </w:tc>
        <w:tc>
          <w:tcPr>
            <w:tcW w:w="756" w:type="pct"/>
            <w:hideMark/>
          </w:tcPr>
          <w:p w14:paraId="78A18384" w14:textId="77777777" w:rsidR="00F91EA7" w:rsidRDefault="00F91EA7" w:rsidP="00D654D8">
            <w:pPr>
              <w:adjustRightInd w:val="0"/>
              <w:spacing w:after="0"/>
            </w:pPr>
            <w:r>
              <w:t>(0.000)</w:t>
            </w:r>
          </w:p>
        </w:tc>
        <w:tc>
          <w:tcPr>
            <w:tcW w:w="833" w:type="pct"/>
            <w:hideMark/>
          </w:tcPr>
          <w:p w14:paraId="673F59C2" w14:textId="77777777" w:rsidR="00F91EA7" w:rsidRDefault="00F91EA7" w:rsidP="00D654D8">
            <w:pPr>
              <w:adjustRightInd w:val="0"/>
              <w:spacing w:after="0"/>
            </w:pPr>
            <w:r>
              <w:t>(0.000)</w:t>
            </w:r>
          </w:p>
        </w:tc>
        <w:tc>
          <w:tcPr>
            <w:tcW w:w="679" w:type="pct"/>
            <w:hideMark/>
          </w:tcPr>
          <w:p w14:paraId="04635C98" w14:textId="77777777" w:rsidR="00F91EA7" w:rsidRDefault="00F91EA7" w:rsidP="00D654D8">
            <w:pPr>
              <w:adjustRightInd w:val="0"/>
              <w:spacing w:after="0"/>
              <w:rPr>
                <w:rFonts w:cstheme="minorBidi"/>
              </w:rPr>
            </w:pPr>
            <w:r>
              <w:t>(0.000)</w:t>
            </w:r>
          </w:p>
        </w:tc>
        <w:tc>
          <w:tcPr>
            <w:tcW w:w="787" w:type="pct"/>
            <w:hideMark/>
          </w:tcPr>
          <w:p w14:paraId="72E3E305" w14:textId="77777777" w:rsidR="00F91EA7" w:rsidRDefault="00F91EA7" w:rsidP="00D654D8">
            <w:pPr>
              <w:adjustRightInd w:val="0"/>
              <w:spacing w:after="0"/>
            </w:pPr>
            <w:r>
              <w:t>(0.000)</w:t>
            </w:r>
          </w:p>
        </w:tc>
      </w:tr>
      <w:tr w:rsidR="00F91EA7" w14:paraId="4E7F9B92" w14:textId="77777777" w:rsidTr="00D654D8">
        <w:trPr>
          <w:trHeight w:val="139"/>
        </w:trPr>
        <w:tc>
          <w:tcPr>
            <w:tcW w:w="1944" w:type="pct"/>
            <w:hideMark/>
          </w:tcPr>
          <w:p w14:paraId="4969D410" w14:textId="77777777" w:rsidR="00F91EA7" w:rsidRDefault="00F91EA7" w:rsidP="00D654D8">
            <w:pPr>
              <w:adjustRightInd w:val="0"/>
              <w:spacing w:after="0"/>
            </w:pPr>
            <w:r>
              <w:rPr>
                <w:i/>
                <w:iCs/>
              </w:rPr>
              <w:t>Left</w:t>
            </w:r>
          </w:p>
        </w:tc>
        <w:tc>
          <w:tcPr>
            <w:tcW w:w="756" w:type="pct"/>
            <w:hideMark/>
          </w:tcPr>
          <w:p w14:paraId="7BF95302" w14:textId="77777777" w:rsidR="00F91EA7" w:rsidRDefault="00F91EA7" w:rsidP="00D654D8">
            <w:pPr>
              <w:adjustRightInd w:val="0"/>
              <w:spacing w:after="0"/>
            </w:pPr>
            <w:r>
              <w:t>0.177</w:t>
            </w:r>
          </w:p>
        </w:tc>
        <w:tc>
          <w:tcPr>
            <w:tcW w:w="833" w:type="pct"/>
            <w:hideMark/>
          </w:tcPr>
          <w:p w14:paraId="26F274D4" w14:textId="77777777" w:rsidR="00F91EA7" w:rsidRDefault="00F91EA7" w:rsidP="00D654D8">
            <w:pPr>
              <w:adjustRightInd w:val="0"/>
              <w:spacing w:after="0"/>
            </w:pPr>
            <w:r>
              <w:t>0.165</w:t>
            </w:r>
          </w:p>
        </w:tc>
        <w:tc>
          <w:tcPr>
            <w:tcW w:w="679" w:type="pct"/>
            <w:hideMark/>
          </w:tcPr>
          <w:p w14:paraId="3E78C1A8" w14:textId="77777777" w:rsidR="00F91EA7" w:rsidRDefault="00F91EA7" w:rsidP="00D654D8">
            <w:pPr>
              <w:adjustRightInd w:val="0"/>
              <w:spacing w:after="0"/>
            </w:pPr>
            <w:r>
              <w:t>0.174</w:t>
            </w:r>
          </w:p>
        </w:tc>
        <w:tc>
          <w:tcPr>
            <w:tcW w:w="787" w:type="pct"/>
            <w:hideMark/>
          </w:tcPr>
          <w:p w14:paraId="39AA1F4D" w14:textId="77777777" w:rsidR="00F91EA7" w:rsidRDefault="00F91EA7" w:rsidP="00D654D8">
            <w:pPr>
              <w:adjustRightInd w:val="0"/>
              <w:spacing w:after="0"/>
            </w:pPr>
            <w:r>
              <w:t>0.155</w:t>
            </w:r>
          </w:p>
        </w:tc>
      </w:tr>
      <w:tr w:rsidR="00F91EA7" w14:paraId="59BABB63" w14:textId="77777777" w:rsidTr="00D654D8">
        <w:trPr>
          <w:trHeight w:val="139"/>
        </w:trPr>
        <w:tc>
          <w:tcPr>
            <w:tcW w:w="1944" w:type="pct"/>
          </w:tcPr>
          <w:p w14:paraId="10801EA3" w14:textId="77777777" w:rsidR="00F91EA7" w:rsidRDefault="00F91EA7" w:rsidP="00D654D8">
            <w:pPr>
              <w:adjustRightInd w:val="0"/>
              <w:spacing w:after="0"/>
              <w:rPr>
                <w:rFonts w:cstheme="minorBidi"/>
              </w:rPr>
            </w:pPr>
          </w:p>
        </w:tc>
        <w:tc>
          <w:tcPr>
            <w:tcW w:w="756" w:type="pct"/>
            <w:hideMark/>
          </w:tcPr>
          <w:p w14:paraId="1E240A97" w14:textId="77777777" w:rsidR="00F91EA7" w:rsidRDefault="00F91EA7" w:rsidP="00D654D8">
            <w:pPr>
              <w:adjustRightInd w:val="0"/>
              <w:spacing w:after="0"/>
            </w:pPr>
            <w:r>
              <w:t>(0.139)</w:t>
            </w:r>
          </w:p>
        </w:tc>
        <w:tc>
          <w:tcPr>
            <w:tcW w:w="833" w:type="pct"/>
            <w:hideMark/>
          </w:tcPr>
          <w:p w14:paraId="67B6FF3F" w14:textId="77777777" w:rsidR="00F91EA7" w:rsidRDefault="00F91EA7" w:rsidP="00D654D8">
            <w:pPr>
              <w:adjustRightInd w:val="0"/>
              <w:spacing w:after="0"/>
            </w:pPr>
            <w:r>
              <w:t>(0.144)</w:t>
            </w:r>
          </w:p>
        </w:tc>
        <w:tc>
          <w:tcPr>
            <w:tcW w:w="679" w:type="pct"/>
            <w:hideMark/>
          </w:tcPr>
          <w:p w14:paraId="726AFD29" w14:textId="77777777" w:rsidR="00F91EA7" w:rsidRDefault="00F91EA7" w:rsidP="00D654D8">
            <w:pPr>
              <w:adjustRightInd w:val="0"/>
              <w:spacing w:after="0"/>
            </w:pPr>
            <w:r>
              <w:t>(0.139)</w:t>
            </w:r>
          </w:p>
        </w:tc>
        <w:tc>
          <w:tcPr>
            <w:tcW w:w="787" w:type="pct"/>
            <w:hideMark/>
          </w:tcPr>
          <w:p w14:paraId="0D7EEF9B" w14:textId="77777777" w:rsidR="00F91EA7" w:rsidRDefault="00F91EA7" w:rsidP="00D654D8">
            <w:pPr>
              <w:adjustRightInd w:val="0"/>
              <w:spacing w:after="0"/>
            </w:pPr>
            <w:r>
              <w:t>(0.144)</w:t>
            </w:r>
          </w:p>
        </w:tc>
      </w:tr>
      <w:tr w:rsidR="00F91EA7" w14:paraId="65967107" w14:textId="77777777" w:rsidTr="00D654D8">
        <w:trPr>
          <w:trHeight w:val="139"/>
        </w:trPr>
        <w:tc>
          <w:tcPr>
            <w:tcW w:w="1944" w:type="pct"/>
            <w:hideMark/>
          </w:tcPr>
          <w:p w14:paraId="6BB3BA00" w14:textId="77777777" w:rsidR="00F91EA7" w:rsidRDefault="00F91EA7" w:rsidP="00D654D8">
            <w:pPr>
              <w:adjustRightInd w:val="0"/>
              <w:spacing w:after="0"/>
              <w:rPr>
                <w:rFonts w:cstheme="minorBidi"/>
              </w:rPr>
            </w:pPr>
            <w:r>
              <w:rPr>
                <w:i/>
                <w:iCs/>
              </w:rPr>
              <w:t>Polity</w:t>
            </w:r>
          </w:p>
        </w:tc>
        <w:tc>
          <w:tcPr>
            <w:tcW w:w="756" w:type="pct"/>
            <w:hideMark/>
          </w:tcPr>
          <w:p w14:paraId="68F3878F" w14:textId="77777777" w:rsidR="00F91EA7" w:rsidRDefault="00F91EA7" w:rsidP="00D654D8">
            <w:pPr>
              <w:adjustRightInd w:val="0"/>
              <w:spacing w:after="0"/>
            </w:pPr>
            <w:r>
              <w:t>-0.035</w:t>
            </w:r>
            <w:r>
              <w:rPr>
                <w:vertAlign w:val="superscript"/>
              </w:rPr>
              <w:t>*</w:t>
            </w:r>
          </w:p>
        </w:tc>
        <w:tc>
          <w:tcPr>
            <w:tcW w:w="833" w:type="pct"/>
            <w:hideMark/>
          </w:tcPr>
          <w:p w14:paraId="61A47900" w14:textId="77777777" w:rsidR="00F91EA7" w:rsidRDefault="00F91EA7" w:rsidP="00D654D8">
            <w:pPr>
              <w:adjustRightInd w:val="0"/>
              <w:spacing w:after="0"/>
            </w:pPr>
            <w:r>
              <w:t>0.007</w:t>
            </w:r>
          </w:p>
        </w:tc>
        <w:tc>
          <w:tcPr>
            <w:tcW w:w="679" w:type="pct"/>
            <w:hideMark/>
          </w:tcPr>
          <w:p w14:paraId="7DC2DF18" w14:textId="77777777" w:rsidR="00F91EA7" w:rsidRDefault="00F91EA7" w:rsidP="00D654D8">
            <w:pPr>
              <w:adjustRightInd w:val="0"/>
              <w:spacing w:after="0"/>
              <w:rPr>
                <w:rFonts w:cstheme="minorBidi"/>
              </w:rPr>
            </w:pPr>
            <w:r>
              <w:t>-0.039</w:t>
            </w:r>
            <w:r>
              <w:rPr>
                <w:vertAlign w:val="superscript"/>
              </w:rPr>
              <w:t>**</w:t>
            </w:r>
          </w:p>
        </w:tc>
        <w:tc>
          <w:tcPr>
            <w:tcW w:w="787" w:type="pct"/>
            <w:hideMark/>
          </w:tcPr>
          <w:p w14:paraId="37F5A3B7" w14:textId="77777777" w:rsidR="00F91EA7" w:rsidRDefault="00F91EA7" w:rsidP="00D654D8">
            <w:pPr>
              <w:adjustRightInd w:val="0"/>
              <w:spacing w:after="0"/>
            </w:pPr>
            <w:r>
              <w:t>0.000</w:t>
            </w:r>
          </w:p>
        </w:tc>
      </w:tr>
      <w:tr w:rsidR="00F91EA7" w14:paraId="77A6CBEB" w14:textId="77777777" w:rsidTr="00D654D8">
        <w:trPr>
          <w:trHeight w:val="139"/>
        </w:trPr>
        <w:tc>
          <w:tcPr>
            <w:tcW w:w="1944" w:type="pct"/>
          </w:tcPr>
          <w:p w14:paraId="577B19AB" w14:textId="77777777" w:rsidR="00F91EA7" w:rsidRDefault="00F91EA7" w:rsidP="00D654D8">
            <w:pPr>
              <w:adjustRightInd w:val="0"/>
              <w:spacing w:after="0"/>
            </w:pPr>
          </w:p>
        </w:tc>
        <w:tc>
          <w:tcPr>
            <w:tcW w:w="756" w:type="pct"/>
            <w:hideMark/>
          </w:tcPr>
          <w:p w14:paraId="2894A631" w14:textId="77777777" w:rsidR="00F91EA7" w:rsidRDefault="00F91EA7" w:rsidP="00D654D8">
            <w:pPr>
              <w:adjustRightInd w:val="0"/>
              <w:spacing w:after="0"/>
            </w:pPr>
            <w:r>
              <w:t>(0.019)</w:t>
            </w:r>
          </w:p>
        </w:tc>
        <w:tc>
          <w:tcPr>
            <w:tcW w:w="833" w:type="pct"/>
            <w:hideMark/>
          </w:tcPr>
          <w:p w14:paraId="69B85CF2" w14:textId="77777777" w:rsidR="00F91EA7" w:rsidRDefault="00F91EA7" w:rsidP="00D654D8">
            <w:pPr>
              <w:adjustRightInd w:val="0"/>
              <w:spacing w:after="0"/>
            </w:pPr>
            <w:r>
              <w:t>(0.020)</w:t>
            </w:r>
          </w:p>
        </w:tc>
        <w:tc>
          <w:tcPr>
            <w:tcW w:w="679" w:type="pct"/>
            <w:hideMark/>
          </w:tcPr>
          <w:p w14:paraId="60D2A420" w14:textId="77777777" w:rsidR="00F91EA7" w:rsidRDefault="00F91EA7" w:rsidP="00D654D8">
            <w:pPr>
              <w:adjustRightInd w:val="0"/>
              <w:spacing w:after="0"/>
              <w:rPr>
                <w:rFonts w:cstheme="minorBidi"/>
              </w:rPr>
            </w:pPr>
            <w:r>
              <w:t>(0.019)</w:t>
            </w:r>
          </w:p>
        </w:tc>
        <w:tc>
          <w:tcPr>
            <w:tcW w:w="787" w:type="pct"/>
            <w:hideMark/>
          </w:tcPr>
          <w:p w14:paraId="0BEF5544" w14:textId="77777777" w:rsidR="00F91EA7" w:rsidRDefault="00F91EA7" w:rsidP="00D654D8">
            <w:pPr>
              <w:adjustRightInd w:val="0"/>
              <w:spacing w:after="0"/>
            </w:pPr>
            <w:r>
              <w:t>(0.020)</w:t>
            </w:r>
          </w:p>
        </w:tc>
      </w:tr>
      <w:tr w:rsidR="00F91EA7" w14:paraId="398337A4" w14:textId="77777777" w:rsidTr="00D654D8">
        <w:trPr>
          <w:trHeight w:val="139"/>
        </w:trPr>
        <w:tc>
          <w:tcPr>
            <w:tcW w:w="1944" w:type="pct"/>
            <w:hideMark/>
          </w:tcPr>
          <w:p w14:paraId="54E9FBBE" w14:textId="77777777" w:rsidR="00F91EA7" w:rsidRDefault="00F91EA7" w:rsidP="00D654D8">
            <w:pPr>
              <w:adjustRightInd w:val="0"/>
              <w:spacing w:after="0"/>
            </w:pPr>
            <w:r>
              <w:rPr>
                <w:i/>
                <w:iCs/>
              </w:rPr>
              <w:t>IMF</w:t>
            </w:r>
          </w:p>
        </w:tc>
        <w:tc>
          <w:tcPr>
            <w:tcW w:w="756" w:type="pct"/>
            <w:hideMark/>
          </w:tcPr>
          <w:p w14:paraId="2F6B8E27" w14:textId="77777777" w:rsidR="00F91EA7" w:rsidRDefault="00F91EA7" w:rsidP="00D654D8">
            <w:pPr>
              <w:adjustRightInd w:val="0"/>
              <w:spacing w:after="0"/>
            </w:pPr>
            <w:r>
              <w:t>-0.299</w:t>
            </w:r>
            <w:r>
              <w:rPr>
                <w:vertAlign w:val="superscript"/>
              </w:rPr>
              <w:t>***</w:t>
            </w:r>
          </w:p>
        </w:tc>
        <w:tc>
          <w:tcPr>
            <w:tcW w:w="833" w:type="pct"/>
            <w:hideMark/>
          </w:tcPr>
          <w:p w14:paraId="4C3937BF" w14:textId="77777777" w:rsidR="00F91EA7" w:rsidRDefault="00F91EA7" w:rsidP="00D654D8">
            <w:pPr>
              <w:adjustRightInd w:val="0"/>
              <w:spacing w:after="0"/>
            </w:pPr>
            <w:r>
              <w:t>-0.443</w:t>
            </w:r>
            <w:r>
              <w:rPr>
                <w:vertAlign w:val="superscript"/>
              </w:rPr>
              <w:t>***</w:t>
            </w:r>
          </w:p>
        </w:tc>
        <w:tc>
          <w:tcPr>
            <w:tcW w:w="679" w:type="pct"/>
            <w:hideMark/>
          </w:tcPr>
          <w:p w14:paraId="4A1C8276" w14:textId="77777777" w:rsidR="00F91EA7" w:rsidRDefault="00F91EA7" w:rsidP="00D654D8">
            <w:pPr>
              <w:adjustRightInd w:val="0"/>
              <w:spacing w:after="0"/>
              <w:rPr>
                <w:rFonts w:cstheme="minorBidi"/>
              </w:rPr>
            </w:pPr>
            <w:r>
              <w:t>-0.288</w:t>
            </w:r>
            <w:r>
              <w:rPr>
                <w:vertAlign w:val="superscript"/>
              </w:rPr>
              <w:t>***</w:t>
            </w:r>
          </w:p>
        </w:tc>
        <w:tc>
          <w:tcPr>
            <w:tcW w:w="787" w:type="pct"/>
            <w:hideMark/>
          </w:tcPr>
          <w:p w14:paraId="42C5CE2C" w14:textId="77777777" w:rsidR="00F91EA7" w:rsidRDefault="00F91EA7" w:rsidP="00D654D8">
            <w:pPr>
              <w:adjustRightInd w:val="0"/>
              <w:spacing w:after="0"/>
            </w:pPr>
            <w:r>
              <w:t>-0.440</w:t>
            </w:r>
            <w:r>
              <w:rPr>
                <w:vertAlign w:val="superscript"/>
              </w:rPr>
              <w:t>***</w:t>
            </w:r>
          </w:p>
        </w:tc>
      </w:tr>
      <w:tr w:rsidR="00F91EA7" w14:paraId="1269AAC5" w14:textId="77777777" w:rsidTr="00D654D8">
        <w:trPr>
          <w:trHeight w:val="139"/>
        </w:trPr>
        <w:tc>
          <w:tcPr>
            <w:tcW w:w="1944" w:type="pct"/>
          </w:tcPr>
          <w:p w14:paraId="79FA5741" w14:textId="77777777" w:rsidR="00F91EA7" w:rsidRDefault="00F91EA7" w:rsidP="00D654D8">
            <w:pPr>
              <w:adjustRightInd w:val="0"/>
              <w:spacing w:after="0"/>
            </w:pPr>
          </w:p>
        </w:tc>
        <w:tc>
          <w:tcPr>
            <w:tcW w:w="756" w:type="pct"/>
            <w:hideMark/>
          </w:tcPr>
          <w:p w14:paraId="13F26029" w14:textId="77777777" w:rsidR="00F91EA7" w:rsidRDefault="00F91EA7" w:rsidP="00D654D8">
            <w:pPr>
              <w:adjustRightInd w:val="0"/>
              <w:spacing w:after="0"/>
            </w:pPr>
            <w:r>
              <w:t>(0.103)</w:t>
            </w:r>
          </w:p>
        </w:tc>
        <w:tc>
          <w:tcPr>
            <w:tcW w:w="833" w:type="pct"/>
            <w:hideMark/>
          </w:tcPr>
          <w:p w14:paraId="545FCEFF" w14:textId="77777777" w:rsidR="00F91EA7" w:rsidRDefault="00F91EA7" w:rsidP="00D654D8">
            <w:pPr>
              <w:adjustRightInd w:val="0"/>
              <w:spacing w:after="0"/>
            </w:pPr>
            <w:r>
              <w:t>(0.112)</w:t>
            </w:r>
          </w:p>
        </w:tc>
        <w:tc>
          <w:tcPr>
            <w:tcW w:w="679" w:type="pct"/>
            <w:hideMark/>
          </w:tcPr>
          <w:p w14:paraId="7A94FF20" w14:textId="77777777" w:rsidR="00F91EA7" w:rsidRDefault="00F91EA7" w:rsidP="00D654D8">
            <w:pPr>
              <w:adjustRightInd w:val="0"/>
              <w:spacing w:after="0"/>
              <w:rPr>
                <w:rFonts w:cstheme="minorBidi"/>
              </w:rPr>
            </w:pPr>
            <w:r>
              <w:t>(0.103)</w:t>
            </w:r>
          </w:p>
        </w:tc>
        <w:tc>
          <w:tcPr>
            <w:tcW w:w="787" w:type="pct"/>
            <w:hideMark/>
          </w:tcPr>
          <w:p w14:paraId="410C5D72" w14:textId="77777777" w:rsidR="00F91EA7" w:rsidRDefault="00F91EA7" w:rsidP="00D654D8">
            <w:pPr>
              <w:adjustRightInd w:val="0"/>
              <w:spacing w:after="0"/>
            </w:pPr>
            <w:r>
              <w:t>(0.112)</w:t>
            </w:r>
          </w:p>
        </w:tc>
      </w:tr>
      <w:tr w:rsidR="00F91EA7" w14:paraId="5C550AFE" w14:textId="77777777" w:rsidTr="00D654D8">
        <w:trPr>
          <w:trHeight w:val="271"/>
        </w:trPr>
        <w:tc>
          <w:tcPr>
            <w:tcW w:w="1944" w:type="pct"/>
            <w:hideMark/>
          </w:tcPr>
          <w:p w14:paraId="7AC8FE8F" w14:textId="77777777" w:rsidR="00F91EA7" w:rsidRDefault="00F91EA7" w:rsidP="00D654D8">
            <w:pPr>
              <w:adjustRightInd w:val="0"/>
              <w:spacing w:after="0"/>
            </w:pPr>
            <w:r>
              <w:rPr>
                <w:i/>
                <w:iCs/>
              </w:rPr>
              <w:t>Constant</w:t>
            </w:r>
          </w:p>
        </w:tc>
        <w:tc>
          <w:tcPr>
            <w:tcW w:w="756" w:type="pct"/>
            <w:hideMark/>
          </w:tcPr>
          <w:p w14:paraId="0BDAC098" w14:textId="77777777" w:rsidR="00F91EA7" w:rsidRDefault="00F91EA7" w:rsidP="00D654D8">
            <w:pPr>
              <w:adjustRightInd w:val="0"/>
              <w:spacing w:after="0"/>
            </w:pPr>
            <w:r>
              <w:t>-0.992</w:t>
            </w:r>
            <w:r>
              <w:rPr>
                <w:vertAlign w:val="superscript"/>
              </w:rPr>
              <w:t>*</w:t>
            </w:r>
          </w:p>
        </w:tc>
        <w:tc>
          <w:tcPr>
            <w:tcW w:w="833" w:type="pct"/>
            <w:hideMark/>
          </w:tcPr>
          <w:p w14:paraId="621B3872" w14:textId="77777777" w:rsidR="00F91EA7" w:rsidRDefault="00F91EA7" w:rsidP="00D654D8">
            <w:pPr>
              <w:adjustRightInd w:val="0"/>
              <w:spacing w:after="0"/>
            </w:pPr>
            <w:r>
              <w:t>-1.677</w:t>
            </w:r>
            <w:r>
              <w:rPr>
                <w:vertAlign w:val="superscript"/>
              </w:rPr>
              <w:t>***</w:t>
            </w:r>
          </w:p>
        </w:tc>
        <w:tc>
          <w:tcPr>
            <w:tcW w:w="679" w:type="pct"/>
            <w:hideMark/>
          </w:tcPr>
          <w:p w14:paraId="49515437" w14:textId="77777777" w:rsidR="00F91EA7" w:rsidRDefault="00F91EA7" w:rsidP="00D654D8">
            <w:pPr>
              <w:adjustRightInd w:val="0"/>
              <w:spacing w:after="0"/>
              <w:rPr>
                <w:rFonts w:cstheme="minorBidi"/>
              </w:rPr>
            </w:pPr>
            <w:r>
              <w:t>-0.955</w:t>
            </w:r>
            <w:r>
              <w:rPr>
                <w:vertAlign w:val="superscript"/>
              </w:rPr>
              <w:t>*</w:t>
            </w:r>
          </w:p>
        </w:tc>
        <w:tc>
          <w:tcPr>
            <w:tcW w:w="787" w:type="pct"/>
            <w:hideMark/>
          </w:tcPr>
          <w:p w14:paraId="5018A3E9" w14:textId="77777777" w:rsidR="00F91EA7" w:rsidRDefault="00F91EA7" w:rsidP="00D654D8">
            <w:pPr>
              <w:adjustRightInd w:val="0"/>
              <w:spacing w:after="0"/>
            </w:pPr>
            <w:r>
              <w:t>-1.626</w:t>
            </w:r>
            <w:r>
              <w:rPr>
                <w:vertAlign w:val="superscript"/>
              </w:rPr>
              <w:t>***</w:t>
            </w:r>
          </w:p>
        </w:tc>
      </w:tr>
      <w:tr w:rsidR="00F91EA7" w14:paraId="39A7B754" w14:textId="77777777" w:rsidTr="00D654D8">
        <w:trPr>
          <w:trHeight w:val="261"/>
        </w:trPr>
        <w:tc>
          <w:tcPr>
            <w:tcW w:w="1944" w:type="pct"/>
          </w:tcPr>
          <w:p w14:paraId="45939AF3" w14:textId="77777777" w:rsidR="00F91EA7" w:rsidRDefault="00F91EA7" w:rsidP="00D654D8">
            <w:pPr>
              <w:adjustRightInd w:val="0"/>
              <w:spacing w:after="0"/>
            </w:pPr>
          </w:p>
        </w:tc>
        <w:tc>
          <w:tcPr>
            <w:tcW w:w="756" w:type="pct"/>
            <w:hideMark/>
          </w:tcPr>
          <w:p w14:paraId="4AAC2C9A" w14:textId="77777777" w:rsidR="00F91EA7" w:rsidRDefault="00F91EA7" w:rsidP="00D654D8">
            <w:pPr>
              <w:adjustRightInd w:val="0"/>
              <w:spacing w:after="0"/>
            </w:pPr>
            <w:r>
              <w:t>(0.517)</w:t>
            </w:r>
          </w:p>
        </w:tc>
        <w:tc>
          <w:tcPr>
            <w:tcW w:w="833" w:type="pct"/>
            <w:hideMark/>
          </w:tcPr>
          <w:p w14:paraId="4A37DEFF" w14:textId="77777777" w:rsidR="00F91EA7" w:rsidRDefault="00F91EA7" w:rsidP="00D654D8">
            <w:pPr>
              <w:adjustRightInd w:val="0"/>
              <w:spacing w:after="0"/>
            </w:pPr>
            <w:r>
              <w:t>(0.559)</w:t>
            </w:r>
          </w:p>
        </w:tc>
        <w:tc>
          <w:tcPr>
            <w:tcW w:w="679" w:type="pct"/>
            <w:hideMark/>
          </w:tcPr>
          <w:p w14:paraId="5C72A850" w14:textId="77777777" w:rsidR="00F91EA7" w:rsidRDefault="00F91EA7" w:rsidP="00D654D8">
            <w:pPr>
              <w:adjustRightInd w:val="0"/>
              <w:spacing w:after="0"/>
              <w:rPr>
                <w:rFonts w:cstheme="minorBidi"/>
              </w:rPr>
            </w:pPr>
            <w:r>
              <w:t>(0.518)</w:t>
            </w:r>
          </w:p>
        </w:tc>
        <w:tc>
          <w:tcPr>
            <w:tcW w:w="787" w:type="pct"/>
            <w:hideMark/>
          </w:tcPr>
          <w:p w14:paraId="35AFF070" w14:textId="77777777" w:rsidR="00F91EA7" w:rsidRDefault="00F91EA7" w:rsidP="00D654D8">
            <w:pPr>
              <w:adjustRightInd w:val="0"/>
              <w:spacing w:after="0"/>
            </w:pPr>
            <w:r>
              <w:t>(0.558)</w:t>
            </w:r>
          </w:p>
        </w:tc>
      </w:tr>
      <w:tr w:rsidR="00F91EA7" w14:paraId="1C936FC5" w14:textId="77777777" w:rsidTr="00D654D8">
        <w:trPr>
          <w:trHeight w:val="271"/>
        </w:trPr>
        <w:tc>
          <w:tcPr>
            <w:tcW w:w="1944" w:type="pct"/>
            <w:tcBorders>
              <w:top w:val="single" w:sz="4" w:space="0" w:color="auto"/>
              <w:left w:val="nil"/>
              <w:bottom w:val="single" w:sz="4" w:space="0" w:color="auto"/>
              <w:right w:val="nil"/>
            </w:tcBorders>
            <w:hideMark/>
          </w:tcPr>
          <w:p w14:paraId="7230E5A8" w14:textId="77777777" w:rsidR="00F91EA7" w:rsidRDefault="00F91EA7" w:rsidP="00D654D8">
            <w:pPr>
              <w:adjustRightInd w:val="0"/>
              <w:spacing w:after="0"/>
              <w:rPr>
                <w:i/>
                <w:iCs/>
              </w:rPr>
            </w:pPr>
            <w:r>
              <w:rPr>
                <w:i/>
                <w:iCs/>
              </w:rPr>
              <w:t>DV: Credit Access</w:t>
            </w:r>
          </w:p>
        </w:tc>
        <w:tc>
          <w:tcPr>
            <w:tcW w:w="756" w:type="pct"/>
            <w:tcBorders>
              <w:top w:val="single" w:sz="4" w:space="0" w:color="auto"/>
              <w:left w:val="nil"/>
              <w:bottom w:val="single" w:sz="4" w:space="0" w:color="auto"/>
              <w:right w:val="nil"/>
            </w:tcBorders>
          </w:tcPr>
          <w:p w14:paraId="58E75D8F" w14:textId="77777777" w:rsidR="00F91EA7" w:rsidRDefault="00F91EA7" w:rsidP="00D654D8">
            <w:pPr>
              <w:adjustRightInd w:val="0"/>
              <w:spacing w:after="0"/>
            </w:pPr>
          </w:p>
        </w:tc>
        <w:tc>
          <w:tcPr>
            <w:tcW w:w="833" w:type="pct"/>
            <w:tcBorders>
              <w:top w:val="single" w:sz="4" w:space="0" w:color="auto"/>
              <w:left w:val="nil"/>
              <w:bottom w:val="single" w:sz="4" w:space="0" w:color="auto"/>
              <w:right w:val="nil"/>
            </w:tcBorders>
          </w:tcPr>
          <w:p w14:paraId="3EFD16C8" w14:textId="77777777" w:rsidR="00F91EA7" w:rsidRDefault="00F91EA7" w:rsidP="00D654D8">
            <w:pPr>
              <w:adjustRightInd w:val="0"/>
              <w:spacing w:after="0"/>
            </w:pPr>
          </w:p>
        </w:tc>
        <w:tc>
          <w:tcPr>
            <w:tcW w:w="679" w:type="pct"/>
            <w:tcBorders>
              <w:top w:val="single" w:sz="4" w:space="0" w:color="auto"/>
              <w:left w:val="nil"/>
              <w:bottom w:val="single" w:sz="4" w:space="0" w:color="auto"/>
              <w:right w:val="nil"/>
            </w:tcBorders>
          </w:tcPr>
          <w:p w14:paraId="0E5FDCB6" w14:textId="77777777" w:rsidR="00F91EA7" w:rsidRDefault="00F91EA7" w:rsidP="00D654D8">
            <w:pPr>
              <w:adjustRightInd w:val="0"/>
              <w:spacing w:after="0"/>
            </w:pPr>
          </w:p>
        </w:tc>
        <w:tc>
          <w:tcPr>
            <w:tcW w:w="787" w:type="pct"/>
            <w:tcBorders>
              <w:top w:val="single" w:sz="4" w:space="0" w:color="auto"/>
              <w:left w:val="nil"/>
              <w:bottom w:val="single" w:sz="4" w:space="0" w:color="auto"/>
              <w:right w:val="nil"/>
            </w:tcBorders>
          </w:tcPr>
          <w:p w14:paraId="0EA2F4BB" w14:textId="77777777" w:rsidR="00F91EA7" w:rsidRDefault="00F91EA7" w:rsidP="00D654D8">
            <w:pPr>
              <w:adjustRightInd w:val="0"/>
              <w:spacing w:after="0"/>
            </w:pPr>
          </w:p>
        </w:tc>
      </w:tr>
      <w:tr w:rsidR="00F91EA7" w14:paraId="30855D58" w14:textId="77777777" w:rsidTr="00D654D8">
        <w:trPr>
          <w:trHeight w:val="261"/>
        </w:trPr>
        <w:tc>
          <w:tcPr>
            <w:tcW w:w="1944" w:type="pct"/>
            <w:tcBorders>
              <w:top w:val="single" w:sz="4" w:space="0" w:color="auto"/>
              <w:left w:val="nil"/>
              <w:bottom w:val="nil"/>
              <w:right w:val="nil"/>
            </w:tcBorders>
            <w:hideMark/>
          </w:tcPr>
          <w:p w14:paraId="5F339721" w14:textId="77777777" w:rsidR="00F91EA7" w:rsidRDefault="00F91EA7" w:rsidP="00D654D8">
            <w:pPr>
              <w:adjustRightInd w:val="0"/>
              <w:spacing w:after="0"/>
              <w:rPr>
                <w:i/>
                <w:iCs/>
              </w:rPr>
            </w:pPr>
            <w:r>
              <w:rPr>
                <w:i/>
                <w:iCs/>
              </w:rPr>
              <w:t>All ISDS cases</w:t>
            </w:r>
          </w:p>
        </w:tc>
        <w:tc>
          <w:tcPr>
            <w:tcW w:w="756" w:type="pct"/>
            <w:tcBorders>
              <w:top w:val="single" w:sz="4" w:space="0" w:color="auto"/>
              <w:left w:val="nil"/>
              <w:bottom w:val="nil"/>
              <w:right w:val="nil"/>
            </w:tcBorders>
            <w:hideMark/>
          </w:tcPr>
          <w:p w14:paraId="5939C087" w14:textId="77777777" w:rsidR="00F91EA7" w:rsidRDefault="00F91EA7" w:rsidP="00D654D8">
            <w:pPr>
              <w:adjustRightInd w:val="0"/>
              <w:spacing w:after="0"/>
            </w:pPr>
            <w:r>
              <w:t>0.325</w:t>
            </w:r>
            <w:r>
              <w:rPr>
                <w:vertAlign w:val="superscript"/>
              </w:rPr>
              <w:t>***</w:t>
            </w:r>
          </w:p>
        </w:tc>
        <w:tc>
          <w:tcPr>
            <w:tcW w:w="833" w:type="pct"/>
            <w:tcBorders>
              <w:top w:val="single" w:sz="4" w:space="0" w:color="auto"/>
              <w:left w:val="nil"/>
              <w:bottom w:val="nil"/>
              <w:right w:val="nil"/>
            </w:tcBorders>
            <w:hideMark/>
          </w:tcPr>
          <w:p w14:paraId="179BD855" w14:textId="77777777" w:rsidR="00F91EA7" w:rsidRDefault="00F91EA7" w:rsidP="00D654D8">
            <w:pPr>
              <w:adjustRightInd w:val="0"/>
              <w:spacing w:after="0"/>
            </w:pPr>
            <w:r>
              <w:t>0.282</w:t>
            </w:r>
            <w:r>
              <w:rPr>
                <w:vertAlign w:val="superscript"/>
              </w:rPr>
              <w:t>***</w:t>
            </w:r>
          </w:p>
        </w:tc>
        <w:tc>
          <w:tcPr>
            <w:tcW w:w="679" w:type="pct"/>
            <w:tcBorders>
              <w:top w:val="single" w:sz="4" w:space="0" w:color="auto"/>
              <w:left w:val="nil"/>
              <w:bottom w:val="nil"/>
              <w:right w:val="nil"/>
            </w:tcBorders>
            <w:hideMark/>
          </w:tcPr>
          <w:p w14:paraId="50C6EDD3" w14:textId="77777777" w:rsidR="00F91EA7" w:rsidRDefault="00F91EA7" w:rsidP="00D654D8">
            <w:pPr>
              <w:adjustRightInd w:val="0"/>
              <w:spacing w:after="0"/>
              <w:rPr>
                <w:rFonts w:cstheme="minorBidi"/>
              </w:rPr>
            </w:pPr>
            <w:r>
              <w:t>0.325</w:t>
            </w:r>
            <w:r>
              <w:rPr>
                <w:vertAlign w:val="superscript"/>
              </w:rPr>
              <w:t>***</w:t>
            </w:r>
          </w:p>
        </w:tc>
        <w:tc>
          <w:tcPr>
            <w:tcW w:w="787" w:type="pct"/>
            <w:tcBorders>
              <w:top w:val="single" w:sz="4" w:space="0" w:color="auto"/>
              <w:left w:val="nil"/>
              <w:bottom w:val="nil"/>
              <w:right w:val="nil"/>
            </w:tcBorders>
            <w:hideMark/>
          </w:tcPr>
          <w:p w14:paraId="7A9E9349" w14:textId="77777777" w:rsidR="00F91EA7" w:rsidRDefault="00F91EA7" w:rsidP="00D654D8">
            <w:pPr>
              <w:adjustRightInd w:val="0"/>
              <w:spacing w:after="0"/>
            </w:pPr>
            <w:r>
              <w:t>0.282</w:t>
            </w:r>
            <w:r>
              <w:rPr>
                <w:vertAlign w:val="superscript"/>
              </w:rPr>
              <w:t>***</w:t>
            </w:r>
          </w:p>
        </w:tc>
      </w:tr>
      <w:tr w:rsidR="00F91EA7" w14:paraId="5F1CBAB5" w14:textId="77777777" w:rsidTr="00D654D8">
        <w:trPr>
          <w:trHeight w:val="271"/>
        </w:trPr>
        <w:tc>
          <w:tcPr>
            <w:tcW w:w="1944" w:type="pct"/>
          </w:tcPr>
          <w:p w14:paraId="075ABC55" w14:textId="77777777" w:rsidR="00F91EA7" w:rsidRDefault="00F91EA7" w:rsidP="00D654D8">
            <w:pPr>
              <w:adjustRightInd w:val="0"/>
              <w:spacing w:after="0"/>
              <w:rPr>
                <w:i/>
                <w:iCs/>
              </w:rPr>
            </w:pPr>
          </w:p>
        </w:tc>
        <w:tc>
          <w:tcPr>
            <w:tcW w:w="756" w:type="pct"/>
            <w:hideMark/>
          </w:tcPr>
          <w:p w14:paraId="3EF7C7AB" w14:textId="77777777" w:rsidR="00F91EA7" w:rsidRDefault="00F91EA7" w:rsidP="00D654D8">
            <w:pPr>
              <w:adjustRightInd w:val="0"/>
              <w:spacing w:after="0"/>
            </w:pPr>
            <w:r>
              <w:t>(0.048)</w:t>
            </w:r>
          </w:p>
        </w:tc>
        <w:tc>
          <w:tcPr>
            <w:tcW w:w="833" w:type="pct"/>
            <w:hideMark/>
          </w:tcPr>
          <w:p w14:paraId="42B3CD34" w14:textId="77777777" w:rsidR="00F91EA7" w:rsidRDefault="00F91EA7" w:rsidP="00D654D8">
            <w:pPr>
              <w:adjustRightInd w:val="0"/>
              <w:spacing w:after="0"/>
            </w:pPr>
            <w:r>
              <w:t>(0.049)</w:t>
            </w:r>
          </w:p>
        </w:tc>
        <w:tc>
          <w:tcPr>
            <w:tcW w:w="679" w:type="pct"/>
            <w:hideMark/>
          </w:tcPr>
          <w:p w14:paraId="06D414D1" w14:textId="77777777" w:rsidR="00F91EA7" w:rsidRDefault="00F91EA7" w:rsidP="00D654D8">
            <w:pPr>
              <w:adjustRightInd w:val="0"/>
              <w:spacing w:after="0"/>
              <w:rPr>
                <w:rFonts w:cstheme="minorBidi"/>
              </w:rPr>
            </w:pPr>
            <w:r>
              <w:t>(0.048)</w:t>
            </w:r>
          </w:p>
        </w:tc>
        <w:tc>
          <w:tcPr>
            <w:tcW w:w="787" w:type="pct"/>
            <w:hideMark/>
          </w:tcPr>
          <w:p w14:paraId="112F5000" w14:textId="77777777" w:rsidR="00F91EA7" w:rsidRDefault="00F91EA7" w:rsidP="00D654D8">
            <w:pPr>
              <w:adjustRightInd w:val="0"/>
              <w:spacing w:after="0"/>
            </w:pPr>
            <w:r>
              <w:t>(0.049)</w:t>
            </w:r>
          </w:p>
        </w:tc>
      </w:tr>
      <w:tr w:rsidR="00F91EA7" w14:paraId="5A612CE7" w14:textId="77777777" w:rsidTr="00D654D8">
        <w:trPr>
          <w:trHeight w:val="271"/>
        </w:trPr>
        <w:tc>
          <w:tcPr>
            <w:tcW w:w="1944" w:type="pct"/>
            <w:hideMark/>
          </w:tcPr>
          <w:p w14:paraId="6C33A01F" w14:textId="77777777" w:rsidR="00F91EA7" w:rsidRDefault="00F91EA7" w:rsidP="00D654D8">
            <w:pPr>
              <w:adjustRightInd w:val="0"/>
              <w:spacing w:after="0"/>
              <w:rPr>
                <w:i/>
                <w:iCs/>
              </w:rPr>
            </w:pPr>
            <w:r>
              <w:rPr>
                <w:rFonts w:eastAsia="Malgun Gothic"/>
                <w:i/>
                <w:iCs/>
              </w:rPr>
              <w:t>Growth</w:t>
            </w:r>
          </w:p>
        </w:tc>
        <w:tc>
          <w:tcPr>
            <w:tcW w:w="756" w:type="pct"/>
            <w:hideMark/>
          </w:tcPr>
          <w:p w14:paraId="1392B475" w14:textId="77777777" w:rsidR="00F91EA7" w:rsidRDefault="00F91EA7" w:rsidP="00D654D8">
            <w:pPr>
              <w:adjustRightInd w:val="0"/>
              <w:spacing w:after="0"/>
            </w:pPr>
            <w:r>
              <w:t>-0.001</w:t>
            </w:r>
          </w:p>
        </w:tc>
        <w:tc>
          <w:tcPr>
            <w:tcW w:w="833" w:type="pct"/>
            <w:hideMark/>
          </w:tcPr>
          <w:p w14:paraId="7E21B541" w14:textId="77777777" w:rsidR="00F91EA7" w:rsidRDefault="00F91EA7" w:rsidP="00D654D8">
            <w:pPr>
              <w:adjustRightInd w:val="0"/>
              <w:spacing w:after="0"/>
            </w:pPr>
            <w:r>
              <w:t>-0.004</w:t>
            </w:r>
          </w:p>
        </w:tc>
        <w:tc>
          <w:tcPr>
            <w:tcW w:w="679" w:type="pct"/>
            <w:hideMark/>
          </w:tcPr>
          <w:p w14:paraId="6E338D20" w14:textId="77777777" w:rsidR="00F91EA7" w:rsidRDefault="00F91EA7" w:rsidP="00D654D8">
            <w:pPr>
              <w:adjustRightInd w:val="0"/>
              <w:spacing w:after="0"/>
            </w:pPr>
            <w:r>
              <w:t>-0.001</w:t>
            </w:r>
          </w:p>
        </w:tc>
        <w:tc>
          <w:tcPr>
            <w:tcW w:w="787" w:type="pct"/>
            <w:hideMark/>
          </w:tcPr>
          <w:p w14:paraId="4AB9F10C" w14:textId="77777777" w:rsidR="00F91EA7" w:rsidRDefault="00F91EA7" w:rsidP="00D654D8">
            <w:pPr>
              <w:adjustRightInd w:val="0"/>
              <w:spacing w:after="0"/>
            </w:pPr>
            <w:r>
              <w:t>-0.004</w:t>
            </w:r>
          </w:p>
        </w:tc>
      </w:tr>
      <w:tr w:rsidR="00F91EA7" w14:paraId="539A6B40" w14:textId="77777777" w:rsidTr="00D654D8">
        <w:trPr>
          <w:trHeight w:val="271"/>
        </w:trPr>
        <w:tc>
          <w:tcPr>
            <w:tcW w:w="1944" w:type="pct"/>
          </w:tcPr>
          <w:p w14:paraId="5D048810" w14:textId="77777777" w:rsidR="00F91EA7" w:rsidRDefault="00F91EA7" w:rsidP="00D654D8">
            <w:pPr>
              <w:adjustRightInd w:val="0"/>
              <w:spacing w:after="0"/>
              <w:rPr>
                <w:rFonts w:cstheme="minorBidi"/>
                <w:i/>
                <w:iCs/>
              </w:rPr>
            </w:pPr>
          </w:p>
        </w:tc>
        <w:tc>
          <w:tcPr>
            <w:tcW w:w="756" w:type="pct"/>
            <w:hideMark/>
          </w:tcPr>
          <w:p w14:paraId="11E4A81B" w14:textId="77777777" w:rsidR="00F91EA7" w:rsidRDefault="00F91EA7" w:rsidP="00D654D8">
            <w:pPr>
              <w:adjustRightInd w:val="0"/>
              <w:spacing w:after="0"/>
            </w:pPr>
            <w:r>
              <w:t>(0.007)</w:t>
            </w:r>
          </w:p>
        </w:tc>
        <w:tc>
          <w:tcPr>
            <w:tcW w:w="833" w:type="pct"/>
            <w:hideMark/>
          </w:tcPr>
          <w:p w14:paraId="0C11C291" w14:textId="77777777" w:rsidR="00F91EA7" w:rsidRDefault="00F91EA7" w:rsidP="00D654D8">
            <w:pPr>
              <w:adjustRightInd w:val="0"/>
              <w:spacing w:after="0"/>
            </w:pPr>
            <w:r>
              <w:t>(0.008)</w:t>
            </w:r>
          </w:p>
        </w:tc>
        <w:tc>
          <w:tcPr>
            <w:tcW w:w="679" w:type="pct"/>
            <w:hideMark/>
          </w:tcPr>
          <w:p w14:paraId="2061F557" w14:textId="77777777" w:rsidR="00F91EA7" w:rsidRDefault="00F91EA7" w:rsidP="00D654D8">
            <w:pPr>
              <w:adjustRightInd w:val="0"/>
              <w:spacing w:after="0"/>
            </w:pPr>
            <w:r>
              <w:t>(0.007)</w:t>
            </w:r>
          </w:p>
        </w:tc>
        <w:tc>
          <w:tcPr>
            <w:tcW w:w="787" w:type="pct"/>
            <w:hideMark/>
          </w:tcPr>
          <w:p w14:paraId="690DDB14" w14:textId="77777777" w:rsidR="00F91EA7" w:rsidRDefault="00F91EA7" w:rsidP="00D654D8">
            <w:pPr>
              <w:adjustRightInd w:val="0"/>
              <w:spacing w:after="0"/>
            </w:pPr>
            <w:r>
              <w:t>(0.008)</w:t>
            </w:r>
          </w:p>
        </w:tc>
      </w:tr>
      <w:tr w:rsidR="00F91EA7" w14:paraId="15EBA95F" w14:textId="77777777" w:rsidTr="00D654D8">
        <w:trPr>
          <w:trHeight w:val="271"/>
        </w:trPr>
        <w:tc>
          <w:tcPr>
            <w:tcW w:w="1944" w:type="pct"/>
            <w:hideMark/>
          </w:tcPr>
          <w:p w14:paraId="6611600C" w14:textId="77777777" w:rsidR="00F91EA7" w:rsidRDefault="00F91EA7" w:rsidP="00D654D8">
            <w:pPr>
              <w:adjustRightInd w:val="0"/>
              <w:spacing w:after="0"/>
              <w:rPr>
                <w:rFonts w:cstheme="minorBidi"/>
                <w:i/>
                <w:iCs/>
              </w:rPr>
            </w:pPr>
            <w:r>
              <w:rPr>
                <w:i/>
                <w:iCs/>
              </w:rPr>
              <w:t>GDP per capita</w:t>
            </w:r>
          </w:p>
        </w:tc>
        <w:tc>
          <w:tcPr>
            <w:tcW w:w="756" w:type="pct"/>
            <w:hideMark/>
          </w:tcPr>
          <w:p w14:paraId="439E987B" w14:textId="77777777" w:rsidR="00F91EA7" w:rsidRDefault="00F91EA7" w:rsidP="00D654D8">
            <w:pPr>
              <w:adjustRightInd w:val="0"/>
              <w:spacing w:after="0"/>
            </w:pPr>
            <w:r>
              <w:t>0.022</w:t>
            </w:r>
            <w:r>
              <w:rPr>
                <w:vertAlign w:val="superscript"/>
              </w:rPr>
              <w:t>*</w:t>
            </w:r>
          </w:p>
        </w:tc>
        <w:tc>
          <w:tcPr>
            <w:tcW w:w="833" w:type="pct"/>
            <w:hideMark/>
          </w:tcPr>
          <w:p w14:paraId="364C84A5" w14:textId="77777777" w:rsidR="00F91EA7" w:rsidRDefault="00F91EA7" w:rsidP="00D654D8">
            <w:pPr>
              <w:adjustRightInd w:val="0"/>
              <w:spacing w:after="0"/>
            </w:pPr>
            <w:r>
              <w:t>0.240</w:t>
            </w:r>
            <w:r>
              <w:rPr>
                <w:vertAlign w:val="superscript"/>
              </w:rPr>
              <w:t>***</w:t>
            </w:r>
          </w:p>
        </w:tc>
        <w:tc>
          <w:tcPr>
            <w:tcW w:w="679" w:type="pct"/>
            <w:hideMark/>
          </w:tcPr>
          <w:p w14:paraId="30897F3D" w14:textId="77777777" w:rsidR="00F91EA7" w:rsidRDefault="00F91EA7" w:rsidP="00D654D8">
            <w:pPr>
              <w:adjustRightInd w:val="0"/>
              <w:spacing w:after="0"/>
            </w:pPr>
            <w:r>
              <w:t>0.022</w:t>
            </w:r>
            <w:r>
              <w:rPr>
                <w:vertAlign w:val="superscript"/>
              </w:rPr>
              <w:t>*</w:t>
            </w:r>
          </w:p>
        </w:tc>
        <w:tc>
          <w:tcPr>
            <w:tcW w:w="787" w:type="pct"/>
            <w:hideMark/>
          </w:tcPr>
          <w:p w14:paraId="25E32413" w14:textId="77777777" w:rsidR="00F91EA7" w:rsidRDefault="00F91EA7" w:rsidP="00D654D8">
            <w:pPr>
              <w:adjustRightInd w:val="0"/>
              <w:spacing w:after="0"/>
            </w:pPr>
            <w:r>
              <w:t>0.240</w:t>
            </w:r>
            <w:r>
              <w:rPr>
                <w:vertAlign w:val="superscript"/>
              </w:rPr>
              <w:t>***</w:t>
            </w:r>
          </w:p>
        </w:tc>
      </w:tr>
      <w:tr w:rsidR="00F91EA7" w14:paraId="12439442" w14:textId="77777777" w:rsidTr="00D654D8">
        <w:trPr>
          <w:trHeight w:val="271"/>
        </w:trPr>
        <w:tc>
          <w:tcPr>
            <w:tcW w:w="1944" w:type="pct"/>
          </w:tcPr>
          <w:p w14:paraId="0CCD6B65" w14:textId="77777777" w:rsidR="00F91EA7" w:rsidRDefault="00F91EA7" w:rsidP="00D654D8">
            <w:pPr>
              <w:adjustRightInd w:val="0"/>
              <w:spacing w:after="0"/>
              <w:rPr>
                <w:rFonts w:cstheme="minorBidi"/>
                <w:i/>
                <w:iCs/>
              </w:rPr>
            </w:pPr>
          </w:p>
        </w:tc>
        <w:tc>
          <w:tcPr>
            <w:tcW w:w="756" w:type="pct"/>
            <w:hideMark/>
          </w:tcPr>
          <w:p w14:paraId="3F9DB8EA" w14:textId="77777777" w:rsidR="00F91EA7" w:rsidRDefault="00F91EA7" w:rsidP="00D654D8">
            <w:pPr>
              <w:adjustRightInd w:val="0"/>
              <w:spacing w:after="0"/>
            </w:pPr>
            <w:r>
              <w:t>(0.013)</w:t>
            </w:r>
          </w:p>
        </w:tc>
        <w:tc>
          <w:tcPr>
            <w:tcW w:w="833" w:type="pct"/>
            <w:hideMark/>
          </w:tcPr>
          <w:p w14:paraId="20CBBDD4" w14:textId="77777777" w:rsidR="00F91EA7" w:rsidRDefault="00F91EA7" w:rsidP="00D654D8">
            <w:pPr>
              <w:adjustRightInd w:val="0"/>
              <w:spacing w:after="0"/>
            </w:pPr>
            <w:r>
              <w:t>(0.024)</w:t>
            </w:r>
          </w:p>
        </w:tc>
        <w:tc>
          <w:tcPr>
            <w:tcW w:w="679" w:type="pct"/>
            <w:hideMark/>
          </w:tcPr>
          <w:p w14:paraId="433E392B" w14:textId="77777777" w:rsidR="00F91EA7" w:rsidRDefault="00F91EA7" w:rsidP="00D654D8">
            <w:pPr>
              <w:adjustRightInd w:val="0"/>
              <w:spacing w:after="0"/>
            </w:pPr>
            <w:r>
              <w:t>(0.013)</w:t>
            </w:r>
          </w:p>
        </w:tc>
        <w:tc>
          <w:tcPr>
            <w:tcW w:w="787" w:type="pct"/>
            <w:hideMark/>
          </w:tcPr>
          <w:p w14:paraId="45240794" w14:textId="77777777" w:rsidR="00F91EA7" w:rsidRDefault="00F91EA7" w:rsidP="00D654D8">
            <w:pPr>
              <w:adjustRightInd w:val="0"/>
              <w:spacing w:after="0"/>
            </w:pPr>
            <w:r>
              <w:t>(0.024)</w:t>
            </w:r>
          </w:p>
        </w:tc>
      </w:tr>
      <w:tr w:rsidR="00F91EA7" w14:paraId="7A66A0B5" w14:textId="77777777" w:rsidTr="00D654D8">
        <w:trPr>
          <w:trHeight w:val="271"/>
        </w:trPr>
        <w:tc>
          <w:tcPr>
            <w:tcW w:w="1944" w:type="pct"/>
            <w:hideMark/>
          </w:tcPr>
          <w:p w14:paraId="459B5323" w14:textId="77777777" w:rsidR="00F91EA7" w:rsidRDefault="00F91EA7" w:rsidP="00D654D8">
            <w:pPr>
              <w:adjustRightInd w:val="0"/>
              <w:spacing w:after="0"/>
              <w:rPr>
                <w:rFonts w:cstheme="minorBidi"/>
                <w:i/>
                <w:iCs/>
              </w:rPr>
            </w:pPr>
            <w:r>
              <w:rPr>
                <w:i/>
                <w:iCs/>
              </w:rPr>
              <w:lastRenderedPageBreak/>
              <w:t>Trade</w:t>
            </w:r>
          </w:p>
        </w:tc>
        <w:tc>
          <w:tcPr>
            <w:tcW w:w="756" w:type="pct"/>
            <w:hideMark/>
          </w:tcPr>
          <w:p w14:paraId="72D1312A" w14:textId="77777777" w:rsidR="00F91EA7" w:rsidRDefault="00F91EA7" w:rsidP="00D654D8">
            <w:pPr>
              <w:adjustRightInd w:val="0"/>
              <w:spacing w:after="0"/>
            </w:pPr>
            <w:r>
              <w:t>0.072</w:t>
            </w:r>
          </w:p>
        </w:tc>
        <w:tc>
          <w:tcPr>
            <w:tcW w:w="833" w:type="pct"/>
            <w:hideMark/>
          </w:tcPr>
          <w:p w14:paraId="5E581516" w14:textId="77777777" w:rsidR="00F91EA7" w:rsidRDefault="00F91EA7" w:rsidP="00D654D8">
            <w:pPr>
              <w:adjustRightInd w:val="0"/>
              <w:spacing w:after="0"/>
            </w:pPr>
            <w:r>
              <w:t>0.695</w:t>
            </w:r>
            <w:r>
              <w:rPr>
                <w:vertAlign w:val="superscript"/>
              </w:rPr>
              <w:t>***</w:t>
            </w:r>
          </w:p>
        </w:tc>
        <w:tc>
          <w:tcPr>
            <w:tcW w:w="679" w:type="pct"/>
            <w:hideMark/>
          </w:tcPr>
          <w:p w14:paraId="742DDE81" w14:textId="77777777" w:rsidR="00F91EA7" w:rsidRDefault="00F91EA7" w:rsidP="00D654D8">
            <w:pPr>
              <w:adjustRightInd w:val="0"/>
              <w:spacing w:after="0"/>
              <w:rPr>
                <w:rFonts w:cstheme="minorBidi"/>
              </w:rPr>
            </w:pPr>
            <w:r>
              <w:t>0.072</w:t>
            </w:r>
          </w:p>
        </w:tc>
        <w:tc>
          <w:tcPr>
            <w:tcW w:w="787" w:type="pct"/>
            <w:hideMark/>
          </w:tcPr>
          <w:p w14:paraId="1EBE0230" w14:textId="77777777" w:rsidR="00F91EA7" w:rsidRDefault="00F91EA7" w:rsidP="00D654D8">
            <w:pPr>
              <w:adjustRightInd w:val="0"/>
              <w:spacing w:after="0"/>
            </w:pPr>
            <w:r>
              <w:t>0.695</w:t>
            </w:r>
            <w:r>
              <w:rPr>
                <w:vertAlign w:val="superscript"/>
              </w:rPr>
              <w:t>***</w:t>
            </w:r>
          </w:p>
        </w:tc>
      </w:tr>
      <w:tr w:rsidR="00F91EA7" w14:paraId="1FBC5F8B" w14:textId="77777777" w:rsidTr="00D654D8">
        <w:trPr>
          <w:trHeight w:val="261"/>
        </w:trPr>
        <w:tc>
          <w:tcPr>
            <w:tcW w:w="1944" w:type="pct"/>
          </w:tcPr>
          <w:p w14:paraId="4E304593" w14:textId="77777777" w:rsidR="00F91EA7" w:rsidRDefault="00F91EA7" w:rsidP="00D654D8">
            <w:pPr>
              <w:adjustRightInd w:val="0"/>
              <w:spacing w:after="0"/>
              <w:rPr>
                <w:i/>
                <w:iCs/>
              </w:rPr>
            </w:pPr>
          </w:p>
        </w:tc>
        <w:tc>
          <w:tcPr>
            <w:tcW w:w="756" w:type="pct"/>
            <w:hideMark/>
          </w:tcPr>
          <w:p w14:paraId="2CEA0221" w14:textId="77777777" w:rsidR="00F91EA7" w:rsidRDefault="00F91EA7" w:rsidP="00D654D8">
            <w:pPr>
              <w:adjustRightInd w:val="0"/>
              <w:spacing w:after="0"/>
            </w:pPr>
            <w:r>
              <w:t>(0.128)</w:t>
            </w:r>
          </w:p>
        </w:tc>
        <w:tc>
          <w:tcPr>
            <w:tcW w:w="833" w:type="pct"/>
            <w:hideMark/>
          </w:tcPr>
          <w:p w14:paraId="28606AC8" w14:textId="77777777" w:rsidR="00F91EA7" w:rsidRDefault="00F91EA7" w:rsidP="00D654D8">
            <w:pPr>
              <w:adjustRightInd w:val="0"/>
              <w:spacing w:after="0"/>
            </w:pPr>
            <w:r>
              <w:t>(0.139)</w:t>
            </w:r>
          </w:p>
        </w:tc>
        <w:tc>
          <w:tcPr>
            <w:tcW w:w="679" w:type="pct"/>
            <w:hideMark/>
          </w:tcPr>
          <w:p w14:paraId="15ED3661" w14:textId="77777777" w:rsidR="00F91EA7" w:rsidRDefault="00F91EA7" w:rsidP="00D654D8">
            <w:pPr>
              <w:adjustRightInd w:val="0"/>
              <w:spacing w:after="0"/>
              <w:rPr>
                <w:rFonts w:cstheme="minorBidi"/>
              </w:rPr>
            </w:pPr>
            <w:r>
              <w:t>(0.128)</w:t>
            </w:r>
          </w:p>
        </w:tc>
        <w:tc>
          <w:tcPr>
            <w:tcW w:w="787" w:type="pct"/>
            <w:hideMark/>
          </w:tcPr>
          <w:p w14:paraId="484BD1CC" w14:textId="77777777" w:rsidR="00F91EA7" w:rsidRDefault="00F91EA7" w:rsidP="00D654D8">
            <w:pPr>
              <w:adjustRightInd w:val="0"/>
              <w:spacing w:after="0"/>
            </w:pPr>
            <w:r>
              <w:t>(0.139)</w:t>
            </w:r>
          </w:p>
        </w:tc>
      </w:tr>
      <w:tr w:rsidR="00F91EA7" w14:paraId="76E11583" w14:textId="77777777" w:rsidTr="00D654D8">
        <w:trPr>
          <w:trHeight w:val="60"/>
        </w:trPr>
        <w:tc>
          <w:tcPr>
            <w:tcW w:w="1944" w:type="pct"/>
            <w:hideMark/>
          </w:tcPr>
          <w:p w14:paraId="18AA2892" w14:textId="77777777" w:rsidR="00F91EA7" w:rsidRDefault="00F91EA7" w:rsidP="00D654D8">
            <w:pPr>
              <w:adjustRightInd w:val="0"/>
              <w:spacing w:after="0"/>
              <w:rPr>
                <w:i/>
                <w:iCs/>
              </w:rPr>
            </w:pPr>
            <w:r>
              <w:rPr>
                <w:i/>
                <w:iCs/>
              </w:rPr>
              <w:t>Natural Resources</w:t>
            </w:r>
          </w:p>
        </w:tc>
        <w:tc>
          <w:tcPr>
            <w:tcW w:w="756" w:type="pct"/>
            <w:hideMark/>
          </w:tcPr>
          <w:p w14:paraId="52E3310B" w14:textId="77777777" w:rsidR="00F91EA7" w:rsidRDefault="00F91EA7" w:rsidP="00D654D8">
            <w:pPr>
              <w:adjustRightInd w:val="0"/>
              <w:spacing w:after="0"/>
            </w:pPr>
            <w:r>
              <w:t>-3.037</w:t>
            </w:r>
            <w:r>
              <w:rPr>
                <w:vertAlign w:val="superscript"/>
              </w:rPr>
              <w:t>***</w:t>
            </w:r>
          </w:p>
        </w:tc>
        <w:tc>
          <w:tcPr>
            <w:tcW w:w="833" w:type="pct"/>
            <w:hideMark/>
          </w:tcPr>
          <w:p w14:paraId="70DD6230" w14:textId="77777777" w:rsidR="00F91EA7" w:rsidRDefault="00F91EA7" w:rsidP="00D654D8">
            <w:pPr>
              <w:adjustRightInd w:val="0"/>
              <w:spacing w:after="0"/>
            </w:pPr>
            <w:r>
              <w:t>-5.505</w:t>
            </w:r>
            <w:r>
              <w:rPr>
                <w:vertAlign w:val="superscript"/>
              </w:rPr>
              <w:t>***</w:t>
            </w:r>
          </w:p>
        </w:tc>
        <w:tc>
          <w:tcPr>
            <w:tcW w:w="679" w:type="pct"/>
            <w:hideMark/>
          </w:tcPr>
          <w:p w14:paraId="780CBA8E" w14:textId="77777777" w:rsidR="00F91EA7" w:rsidRDefault="00F91EA7" w:rsidP="00D654D8">
            <w:pPr>
              <w:adjustRightInd w:val="0"/>
              <w:spacing w:after="0"/>
              <w:rPr>
                <w:rFonts w:cstheme="minorBidi"/>
              </w:rPr>
            </w:pPr>
            <w:r>
              <w:t>-3.037</w:t>
            </w:r>
            <w:r>
              <w:rPr>
                <w:vertAlign w:val="superscript"/>
              </w:rPr>
              <w:t>***</w:t>
            </w:r>
          </w:p>
        </w:tc>
        <w:tc>
          <w:tcPr>
            <w:tcW w:w="787" w:type="pct"/>
            <w:hideMark/>
          </w:tcPr>
          <w:p w14:paraId="1B5DC1D0" w14:textId="77777777" w:rsidR="00F91EA7" w:rsidRDefault="00F91EA7" w:rsidP="00D654D8">
            <w:pPr>
              <w:adjustRightInd w:val="0"/>
              <w:spacing w:after="0"/>
            </w:pPr>
            <w:r>
              <w:t>-5.505</w:t>
            </w:r>
            <w:r>
              <w:rPr>
                <w:vertAlign w:val="superscript"/>
              </w:rPr>
              <w:t>***</w:t>
            </w:r>
          </w:p>
        </w:tc>
      </w:tr>
      <w:tr w:rsidR="00F91EA7" w14:paraId="5F239342" w14:textId="77777777" w:rsidTr="00D654D8">
        <w:trPr>
          <w:trHeight w:val="271"/>
        </w:trPr>
        <w:tc>
          <w:tcPr>
            <w:tcW w:w="1944" w:type="pct"/>
          </w:tcPr>
          <w:p w14:paraId="34033156" w14:textId="77777777" w:rsidR="00F91EA7" w:rsidRDefault="00F91EA7" w:rsidP="00D654D8">
            <w:pPr>
              <w:adjustRightInd w:val="0"/>
              <w:spacing w:after="0"/>
              <w:rPr>
                <w:i/>
                <w:iCs/>
              </w:rPr>
            </w:pPr>
          </w:p>
        </w:tc>
        <w:tc>
          <w:tcPr>
            <w:tcW w:w="756" w:type="pct"/>
            <w:hideMark/>
          </w:tcPr>
          <w:p w14:paraId="798875B3" w14:textId="77777777" w:rsidR="00F91EA7" w:rsidRDefault="00F91EA7" w:rsidP="00D654D8">
            <w:pPr>
              <w:adjustRightInd w:val="0"/>
              <w:spacing w:after="0"/>
            </w:pPr>
            <w:r>
              <w:t>(0.442)</w:t>
            </w:r>
          </w:p>
        </w:tc>
        <w:tc>
          <w:tcPr>
            <w:tcW w:w="833" w:type="pct"/>
            <w:hideMark/>
          </w:tcPr>
          <w:p w14:paraId="03183C7B" w14:textId="77777777" w:rsidR="00F91EA7" w:rsidRDefault="00F91EA7" w:rsidP="00D654D8">
            <w:pPr>
              <w:adjustRightInd w:val="0"/>
              <w:spacing w:after="0"/>
            </w:pPr>
            <w:r>
              <w:t>(0.482)</w:t>
            </w:r>
          </w:p>
        </w:tc>
        <w:tc>
          <w:tcPr>
            <w:tcW w:w="679" w:type="pct"/>
            <w:hideMark/>
          </w:tcPr>
          <w:p w14:paraId="53D4F640" w14:textId="77777777" w:rsidR="00F91EA7" w:rsidRDefault="00F91EA7" w:rsidP="00D654D8">
            <w:pPr>
              <w:adjustRightInd w:val="0"/>
              <w:spacing w:after="0"/>
              <w:rPr>
                <w:rFonts w:cstheme="minorBidi"/>
              </w:rPr>
            </w:pPr>
            <w:r>
              <w:t>(0.442)</w:t>
            </w:r>
          </w:p>
        </w:tc>
        <w:tc>
          <w:tcPr>
            <w:tcW w:w="787" w:type="pct"/>
            <w:hideMark/>
          </w:tcPr>
          <w:p w14:paraId="2BF7DE9A" w14:textId="77777777" w:rsidR="00F91EA7" w:rsidRDefault="00F91EA7" w:rsidP="00D654D8">
            <w:pPr>
              <w:adjustRightInd w:val="0"/>
              <w:spacing w:after="0"/>
            </w:pPr>
            <w:r>
              <w:t>(0.482)</w:t>
            </w:r>
          </w:p>
        </w:tc>
      </w:tr>
      <w:tr w:rsidR="00F91EA7" w14:paraId="691A9016" w14:textId="77777777" w:rsidTr="00D654D8">
        <w:trPr>
          <w:trHeight w:val="271"/>
        </w:trPr>
        <w:tc>
          <w:tcPr>
            <w:tcW w:w="1944" w:type="pct"/>
            <w:hideMark/>
          </w:tcPr>
          <w:p w14:paraId="72D53898" w14:textId="77777777" w:rsidR="00F91EA7" w:rsidRDefault="00F91EA7" w:rsidP="00D654D8">
            <w:pPr>
              <w:adjustRightInd w:val="0"/>
              <w:spacing w:after="0"/>
              <w:rPr>
                <w:i/>
                <w:iCs/>
              </w:rPr>
            </w:pPr>
            <w:r>
              <w:rPr>
                <w:i/>
                <w:iCs/>
              </w:rPr>
              <w:t>Default</w:t>
            </w:r>
          </w:p>
        </w:tc>
        <w:tc>
          <w:tcPr>
            <w:tcW w:w="756" w:type="pct"/>
            <w:hideMark/>
          </w:tcPr>
          <w:p w14:paraId="78E91574" w14:textId="77777777" w:rsidR="00F91EA7" w:rsidRDefault="00F91EA7" w:rsidP="00D654D8">
            <w:pPr>
              <w:adjustRightInd w:val="0"/>
              <w:spacing w:after="0"/>
            </w:pPr>
            <w:r>
              <w:t>0.065</w:t>
            </w:r>
          </w:p>
        </w:tc>
        <w:tc>
          <w:tcPr>
            <w:tcW w:w="833" w:type="pct"/>
            <w:hideMark/>
          </w:tcPr>
          <w:p w14:paraId="20E8F542" w14:textId="77777777" w:rsidR="00F91EA7" w:rsidRDefault="00F91EA7" w:rsidP="00D654D8">
            <w:pPr>
              <w:adjustRightInd w:val="0"/>
              <w:spacing w:after="0"/>
            </w:pPr>
            <w:r>
              <w:t>0.537</w:t>
            </w:r>
          </w:p>
        </w:tc>
        <w:tc>
          <w:tcPr>
            <w:tcW w:w="679" w:type="pct"/>
            <w:hideMark/>
          </w:tcPr>
          <w:p w14:paraId="2415B108" w14:textId="77777777" w:rsidR="00F91EA7" w:rsidRDefault="00F91EA7" w:rsidP="00D654D8">
            <w:pPr>
              <w:adjustRightInd w:val="0"/>
              <w:spacing w:after="0"/>
            </w:pPr>
            <w:r>
              <w:t>0.065</w:t>
            </w:r>
          </w:p>
        </w:tc>
        <w:tc>
          <w:tcPr>
            <w:tcW w:w="787" w:type="pct"/>
            <w:hideMark/>
          </w:tcPr>
          <w:p w14:paraId="6F354164" w14:textId="77777777" w:rsidR="00F91EA7" w:rsidRDefault="00F91EA7" w:rsidP="00D654D8">
            <w:pPr>
              <w:adjustRightInd w:val="0"/>
              <w:spacing w:after="0"/>
            </w:pPr>
            <w:r>
              <w:t>0.537</w:t>
            </w:r>
          </w:p>
        </w:tc>
      </w:tr>
      <w:tr w:rsidR="00F91EA7" w14:paraId="52489FDD" w14:textId="77777777" w:rsidTr="00D654D8">
        <w:trPr>
          <w:trHeight w:val="271"/>
        </w:trPr>
        <w:tc>
          <w:tcPr>
            <w:tcW w:w="1944" w:type="pct"/>
          </w:tcPr>
          <w:p w14:paraId="3B169873" w14:textId="77777777" w:rsidR="00F91EA7" w:rsidRDefault="00F91EA7" w:rsidP="00D654D8">
            <w:pPr>
              <w:adjustRightInd w:val="0"/>
              <w:spacing w:after="0"/>
              <w:rPr>
                <w:rFonts w:cstheme="minorBidi"/>
                <w:i/>
                <w:iCs/>
              </w:rPr>
            </w:pPr>
          </w:p>
        </w:tc>
        <w:tc>
          <w:tcPr>
            <w:tcW w:w="756" w:type="pct"/>
            <w:hideMark/>
          </w:tcPr>
          <w:p w14:paraId="6CE3424D" w14:textId="77777777" w:rsidR="00F91EA7" w:rsidRDefault="00F91EA7" w:rsidP="00D654D8">
            <w:pPr>
              <w:adjustRightInd w:val="0"/>
              <w:spacing w:after="0"/>
            </w:pPr>
            <w:r>
              <w:t>(0.391)</w:t>
            </w:r>
          </w:p>
        </w:tc>
        <w:tc>
          <w:tcPr>
            <w:tcW w:w="833" w:type="pct"/>
            <w:hideMark/>
          </w:tcPr>
          <w:p w14:paraId="65736B99" w14:textId="77777777" w:rsidR="00F91EA7" w:rsidRDefault="00F91EA7" w:rsidP="00D654D8">
            <w:pPr>
              <w:adjustRightInd w:val="0"/>
              <w:spacing w:after="0"/>
            </w:pPr>
            <w:r>
              <w:t>(0.445)</w:t>
            </w:r>
          </w:p>
        </w:tc>
        <w:tc>
          <w:tcPr>
            <w:tcW w:w="679" w:type="pct"/>
            <w:hideMark/>
          </w:tcPr>
          <w:p w14:paraId="17F3AE84" w14:textId="77777777" w:rsidR="00F91EA7" w:rsidRDefault="00F91EA7" w:rsidP="00D654D8">
            <w:pPr>
              <w:adjustRightInd w:val="0"/>
              <w:spacing w:after="0"/>
            </w:pPr>
            <w:r>
              <w:t>(0.391)</w:t>
            </w:r>
          </w:p>
        </w:tc>
        <w:tc>
          <w:tcPr>
            <w:tcW w:w="787" w:type="pct"/>
            <w:hideMark/>
          </w:tcPr>
          <w:p w14:paraId="7A7AC0F0" w14:textId="77777777" w:rsidR="00F91EA7" w:rsidRDefault="00F91EA7" w:rsidP="00D654D8">
            <w:pPr>
              <w:adjustRightInd w:val="0"/>
              <w:spacing w:after="0"/>
            </w:pPr>
            <w:r>
              <w:t>(0.445)</w:t>
            </w:r>
          </w:p>
        </w:tc>
      </w:tr>
      <w:tr w:rsidR="00F91EA7" w14:paraId="11DA833D" w14:textId="77777777" w:rsidTr="00D654D8">
        <w:trPr>
          <w:trHeight w:val="271"/>
        </w:trPr>
        <w:tc>
          <w:tcPr>
            <w:tcW w:w="1944" w:type="pct"/>
            <w:hideMark/>
          </w:tcPr>
          <w:p w14:paraId="4729B1AF" w14:textId="77777777" w:rsidR="00F91EA7" w:rsidRDefault="00F91EA7" w:rsidP="00D654D8">
            <w:pPr>
              <w:adjustRightInd w:val="0"/>
              <w:spacing w:after="0"/>
              <w:rPr>
                <w:rFonts w:cstheme="minorBidi"/>
                <w:i/>
                <w:iCs/>
              </w:rPr>
            </w:pPr>
            <w:r>
              <w:rPr>
                <w:i/>
                <w:iCs/>
              </w:rPr>
              <w:t>Current Account</w:t>
            </w:r>
          </w:p>
        </w:tc>
        <w:tc>
          <w:tcPr>
            <w:tcW w:w="756" w:type="pct"/>
            <w:hideMark/>
          </w:tcPr>
          <w:p w14:paraId="25925C98" w14:textId="77777777" w:rsidR="00F91EA7" w:rsidRDefault="00F91EA7" w:rsidP="00D654D8">
            <w:pPr>
              <w:adjustRightInd w:val="0"/>
              <w:spacing w:after="0"/>
            </w:pPr>
            <w:r>
              <w:t>2.309</w:t>
            </w:r>
            <w:r>
              <w:rPr>
                <w:vertAlign w:val="superscript"/>
              </w:rPr>
              <w:t>***</w:t>
            </w:r>
          </w:p>
        </w:tc>
        <w:tc>
          <w:tcPr>
            <w:tcW w:w="833" w:type="pct"/>
            <w:hideMark/>
          </w:tcPr>
          <w:p w14:paraId="7AF6FAC6" w14:textId="77777777" w:rsidR="00F91EA7" w:rsidRDefault="00F91EA7" w:rsidP="00D654D8">
            <w:pPr>
              <w:adjustRightInd w:val="0"/>
              <w:spacing w:after="0"/>
            </w:pPr>
            <w:r>
              <w:t>0.682</w:t>
            </w:r>
          </w:p>
        </w:tc>
        <w:tc>
          <w:tcPr>
            <w:tcW w:w="679" w:type="pct"/>
            <w:hideMark/>
          </w:tcPr>
          <w:p w14:paraId="6FFF69AD" w14:textId="77777777" w:rsidR="00F91EA7" w:rsidRDefault="00F91EA7" w:rsidP="00D654D8">
            <w:pPr>
              <w:adjustRightInd w:val="0"/>
              <w:spacing w:after="0"/>
            </w:pPr>
            <w:r>
              <w:t>2.309</w:t>
            </w:r>
            <w:r>
              <w:rPr>
                <w:vertAlign w:val="superscript"/>
              </w:rPr>
              <w:t>***</w:t>
            </w:r>
          </w:p>
        </w:tc>
        <w:tc>
          <w:tcPr>
            <w:tcW w:w="787" w:type="pct"/>
            <w:hideMark/>
          </w:tcPr>
          <w:p w14:paraId="3485F37B" w14:textId="77777777" w:rsidR="00F91EA7" w:rsidRDefault="00F91EA7" w:rsidP="00D654D8">
            <w:pPr>
              <w:adjustRightInd w:val="0"/>
              <w:spacing w:after="0"/>
            </w:pPr>
            <w:r>
              <w:t>0.682</w:t>
            </w:r>
          </w:p>
        </w:tc>
      </w:tr>
      <w:tr w:rsidR="00F91EA7" w14:paraId="7E1AD2FF" w14:textId="77777777" w:rsidTr="00D654D8">
        <w:trPr>
          <w:trHeight w:val="271"/>
        </w:trPr>
        <w:tc>
          <w:tcPr>
            <w:tcW w:w="1944" w:type="pct"/>
          </w:tcPr>
          <w:p w14:paraId="06E96E91" w14:textId="77777777" w:rsidR="00F91EA7" w:rsidRDefault="00F91EA7" w:rsidP="00D654D8">
            <w:pPr>
              <w:adjustRightInd w:val="0"/>
              <w:spacing w:after="0"/>
              <w:rPr>
                <w:rFonts w:cstheme="minorBidi"/>
                <w:i/>
                <w:iCs/>
              </w:rPr>
            </w:pPr>
          </w:p>
        </w:tc>
        <w:tc>
          <w:tcPr>
            <w:tcW w:w="756" w:type="pct"/>
            <w:hideMark/>
          </w:tcPr>
          <w:p w14:paraId="44435504" w14:textId="77777777" w:rsidR="00F91EA7" w:rsidRDefault="00F91EA7" w:rsidP="00D654D8">
            <w:pPr>
              <w:adjustRightInd w:val="0"/>
              <w:spacing w:after="0"/>
            </w:pPr>
            <w:r>
              <w:t>(0.522)</w:t>
            </w:r>
          </w:p>
        </w:tc>
        <w:tc>
          <w:tcPr>
            <w:tcW w:w="833" w:type="pct"/>
            <w:hideMark/>
          </w:tcPr>
          <w:p w14:paraId="662157F6" w14:textId="77777777" w:rsidR="00F91EA7" w:rsidRDefault="00F91EA7" w:rsidP="00D654D8">
            <w:pPr>
              <w:adjustRightInd w:val="0"/>
              <w:spacing w:after="0"/>
            </w:pPr>
            <w:r>
              <w:t>(0.559)</w:t>
            </w:r>
          </w:p>
        </w:tc>
        <w:tc>
          <w:tcPr>
            <w:tcW w:w="679" w:type="pct"/>
            <w:hideMark/>
          </w:tcPr>
          <w:p w14:paraId="28386C95" w14:textId="77777777" w:rsidR="00F91EA7" w:rsidRDefault="00F91EA7" w:rsidP="00D654D8">
            <w:pPr>
              <w:adjustRightInd w:val="0"/>
              <w:spacing w:after="0"/>
            </w:pPr>
            <w:r>
              <w:t>(0.522)</w:t>
            </w:r>
          </w:p>
        </w:tc>
        <w:tc>
          <w:tcPr>
            <w:tcW w:w="787" w:type="pct"/>
            <w:hideMark/>
          </w:tcPr>
          <w:p w14:paraId="17AA5F68" w14:textId="77777777" w:rsidR="00F91EA7" w:rsidRDefault="00F91EA7" w:rsidP="00D654D8">
            <w:pPr>
              <w:adjustRightInd w:val="0"/>
              <w:spacing w:after="0"/>
            </w:pPr>
            <w:r>
              <w:t>(0.559)</w:t>
            </w:r>
          </w:p>
        </w:tc>
      </w:tr>
      <w:tr w:rsidR="00F91EA7" w14:paraId="3DFC2898" w14:textId="77777777" w:rsidTr="00D654D8">
        <w:trPr>
          <w:trHeight w:val="60"/>
        </w:trPr>
        <w:tc>
          <w:tcPr>
            <w:tcW w:w="1944" w:type="pct"/>
            <w:hideMark/>
          </w:tcPr>
          <w:p w14:paraId="661D8602" w14:textId="77777777" w:rsidR="00F91EA7" w:rsidRDefault="00F91EA7" w:rsidP="00D654D8">
            <w:pPr>
              <w:adjustRightInd w:val="0"/>
              <w:spacing w:after="0"/>
              <w:rPr>
                <w:rFonts w:cstheme="minorBidi"/>
                <w:i/>
                <w:iCs/>
              </w:rPr>
            </w:pPr>
            <w:r>
              <w:rPr>
                <w:i/>
                <w:iCs/>
              </w:rPr>
              <w:t>Polity</w:t>
            </w:r>
          </w:p>
        </w:tc>
        <w:tc>
          <w:tcPr>
            <w:tcW w:w="756" w:type="pct"/>
            <w:hideMark/>
          </w:tcPr>
          <w:p w14:paraId="15AAE0DB" w14:textId="77777777" w:rsidR="00F91EA7" w:rsidRDefault="00F91EA7" w:rsidP="00D654D8">
            <w:pPr>
              <w:adjustRightInd w:val="0"/>
              <w:spacing w:after="0"/>
            </w:pPr>
            <w:r>
              <w:t>0.010</w:t>
            </w:r>
          </w:p>
        </w:tc>
        <w:tc>
          <w:tcPr>
            <w:tcW w:w="833" w:type="pct"/>
            <w:hideMark/>
          </w:tcPr>
          <w:p w14:paraId="5780FB23" w14:textId="77777777" w:rsidR="00F91EA7" w:rsidRDefault="00F91EA7" w:rsidP="00D654D8">
            <w:pPr>
              <w:adjustRightInd w:val="0"/>
              <w:spacing w:after="0"/>
            </w:pPr>
            <w:r>
              <w:t>0.020</w:t>
            </w:r>
            <w:r>
              <w:rPr>
                <w:vertAlign w:val="superscript"/>
              </w:rPr>
              <w:t>**</w:t>
            </w:r>
          </w:p>
        </w:tc>
        <w:tc>
          <w:tcPr>
            <w:tcW w:w="679" w:type="pct"/>
            <w:hideMark/>
          </w:tcPr>
          <w:p w14:paraId="0A2F55CB" w14:textId="77777777" w:rsidR="00F91EA7" w:rsidRDefault="00F91EA7" w:rsidP="00D654D8">
            <w:pPr>
              <w:adjustRightInd w:val="0"/>
              <w:spacing w:after="0"/>
              <w:rPr>
                <w:rFonts w:cstheme="minorBidi"/>
              </w:rPr>
            </w:pPr>
            <w:r>
              <w:t>0.010</w:t>
            </w:r>
          </w:p>
        </w:tc>
        <w:tc>
          <w:tcPr>
            <w:tcW w:w="787" w:type="pct"/>
            <w:hideMark/>
          </w:tcPr>
          <w:p w14:paraId="54FB0BAF" w14:textId="77777777" w:rsidR="00F91EA7" w:rsidRDefault="00F91EA7" w:rsidP="00D654D8">
            <w:pPr>
              <w:adjustRightInd w:val="0"/>
              <w:spacing w:after="0"/>
            </w:pPr>
            <w:r>
              <w:t>0.020</w:t>
            </w:r>
            <w:r>
              <w:rPr>
                <w:vertAlign w:val="superscript"/>
              </w:rPr>
              <w:t>**</w:t>
            </w:r>
          </w:p>
        </w:tc>
      </w:tr>
      <w:tr w:rsidR="00F91EA7" w14:paraId="617A022F" w14:textId="77777777" w:rsidTr="00D654D8">
        <w:trPr>
          <w:trHeight w:val="261"/>
        </w:trPr>
        <w:tc>
          <w:tcPr>
            <w:tcW w:w="1944" w:type="pct"/>
          </w:tcPr>
          <w:p w14:paraId="0DAE17E7" w14:textId="77777777" w:rsidR="00F91EA7" w:rsidRDefault="00F91EA7" w:rsidP="00D654D8">
            <w:pPr>
              <w:adjustRightInd w:val="0"/>
              <w:spacing w:after="0"/>
              <w:rPr>
                <w:i/>
                <w:iCs/>
              </w:rPr>
            </w:pPr>
          </w:p>
        </w:tc>
        <w:tc>
          <w:tcPr>
            <w:tcW w:w="756" w:type="pct"/>
            <w:hideMark/>
          </w:tcPr>
          <w:p w14:paraId="6AD7B3BC" w14:textId="77777777" w:rsidR="00F91EA7" w:rsidRDefault="00F91EA7" w:rsidP="00D654D8">
            <w:pPr>
              <w:adjustRightInd w:val="0"/>
              <w:spacing w:after="0"/>
            </w:pPr>
            <w:r>
              <w:t>(0.008)</w:t>
            </w:r>
          </w:p>
        </w:tc>
        <w:tc>
          <w:tcPr>
            <w:tcW w:w="833" w:type="pct"/>
            <w:hideMark/>
          </w:tcPr>
          <w:p w14:paraId="701723B0" w14:textId="77777777" w:rsidR="00F91EA7" w:rsidRDefault="00F91EA7" w:rsidP="00D654D8">
            <w:pPr>
              <w:adjustRightInd w:val="0"/>
              <w:spacing w:after="0"/>
            </w:pPr>
            <w:r>
              <w:t>(0.009)</w:t>
            </w:r>
          </w:p>
        </w:tc>
        <w:tc>
          <w:tcPr>
            <w:tcW w:w="679" w:type="pct"/>
            <w:hideMark/>
          </w:tcPr>
          <w:p w14:paraId="42C10276" w14:textId="77777777" w:rsidR="00F91EA7" w:rsidRDefault="00F91EA7" w:rsidP="00D654D8">
            <w:pPr>
              <w:adjustRightInd w:val="0"/>
              <w:spacing w:after="0"/>
              <w:rPr>
                <w:rFonts w:cstheme="minorBidi"/>
              </w:rPr>
            </w:pPr>
            <w:r>
              <w:t>(0.008)</w:t>
            </w:r>
          </w:p>
        </w:tc>
        <w:tc>
          <w:tcPr>
            <w:tcW w:w="787" w:type="pct"/>
            <w:hideMark/>
          </w:tcPr>
          <w:p w14:paraId="01883586" w14:textId="77777777" w:rsidR="00F91EA7" w:rsidRDefault="00F91EA7" w:rsidP="00D654D8">
            <w:pPr>
              <w:adjustRightInd w:val="0"/>
              <w:spacing w:after="0"/>
            </w:pPr>
            <w:r>
              <w:t>(0.009)</w:t>
            </w:r>
          </w:p>
        </w:tc>
      </w:tr>
      <w:tr w:rsidR="00F91EA7" w14:paraId="398D563F" w14:textId="77777777" w:rsidTr="00D654D8">
        <w:trPr>
          <w:trHeight w:val="271"/>
        </w:trPr>
        <w:tc>
          <w:tcPr>
            <w:tcW w:w="1944" w:type="pct"/>
            <w:hideMark/>
          </w:tcPr>
          <w:p w14:paraId="20B2C13C" w14:textId="77777777" w:rsidR="00F91EA7" w:rsidRDefault="00F91EA7" w:rsidP="00D654D8">
            <w:pPr>
              <w:adjustRightInd w:val="0"/>
              <w:spacing w:after="0"/>
              <w:rPr>
                <w:i/>
                <w:iCs/>
              </w:rPr>
            </w:pPr>
            <w:r>
              <w:rPr>
                <w:i/>
                <w:iCs/>
              </w:rPr>
              <w:t>US Trade</w:t>
            </w:r>
          </w:p>
        </w:tc>
        <w:tc>
          <w:tcPr>
            <w:tcW w:w="756" w:type="pct"/>
            <w:hideMark/>
          </w:tcPr>
          <w:p w14:paraId="04ABD8EB" w14:textId="77777777" w:rsidR="00F91EA7" w:rsidRDefault="00F91EA7" w:rsidP="00D654D8">
            <w:pPr>
              <w:adjustRightInd w:val="0"/>
              <w:spacing w:after="0"/>
            </w:pPr>
            <w:r>
              <w:t>0.479</w:t>
            </w:r>
            <w:r>
              <w:rPr>
                <w:vertAlign w:val="superscript"/>
              </w:rPr>
              <w:t>***</w:t>
            </w:r>
          </w:p>
        </w:tc>
        <w:tc>
          <w:tcPr>
            <w:tcW w:w="833" w:type="pct"/>
            <w:hideMark/>
          </w:tcPr>
          <w:p w14:paraId="4FAD52BD" w14:textId="77777777" w:rsidR="00F91EA7" w:rsidRDefault="00F91EA7" w:rsidP="00D654D8">
            <w:pPr>
              <w:adjustRightInd w:val="0"/>
              <w:spacing w:after="0"/>
            </w:pPr>
            <w:r>
              <w:t>0.462</w:t>
            </w:r>
            <w:r>
              <w:rPr>
                <w:vertAlign w:val="superscript"/>
              </w:rPr>
              <w:t>***</w:t>
            </w:r>
          </w:p>
        </w:tc>
        <w:tc>
          <w:tcPr>
            <w:tcW w:w="679" w:type="pct"/>
            <w:hideMark/>
          </w:tcPr>
          <w:p w14:paraId="474BEC4F" w14:textId="77777777" w:rsidR="00F91EA7" w:rsidRDefault="00F91EA7" w:rsidP="00D654D8">
            <w:pPr>
              <w:adjustRightInd w:val="0"/>
              <w:spacing w:after="0"/>
              <w:rPr>
                <w:rFonts w:cstheme="minorBidi"/>
              </w:rPr>
            </w:pPr>
            <w:r>
              <w:t>0.479</w:t>
            </w:r>
            <w:r>
              <w:rPr>
                <w:vertAlign w:val="superscript"/>
              </w:rPr>
              <w:t>***</w:t>
            </w:r>
          </w:p>
        </w:tc>
        <w:tc>
          <w:tcPr>
            <w:tcW w:w="787" w:type="pct"/>
            <w:hideMark/>
          </w:tcPr>
          <w:p w14:paraId="46B56FC3" w14:textId="77777777" w:rsidR="00F91EA7" w:rsidRDefault="00F91EA7" w:rsidP="00D654D8">
            <w:pPr>
              <w:adjustRightInd w:val="0"/>
              <w:spacing w:after="0"/>
            </w:pPr>
            <w:r>
              <w:t>0.462</w:t>
            </w:r>
            <w:r>
              <w:rPr>
                <w:vertAlign w:val="superscript"/>
              </w:rPr>
              <w:t>***</w:t>
            </w:r>
          </w:p>
        </w:tc>
      </w:tr>
      <w:tr w:rsidR="00F91EA7" w14:paraId="0F857084" w14:textId="77777777" w:rsidTr="00D654D8">
        <w:trPr>
          <w:trHeight w:val="261"/>
        </w:trPr>
        <w:tc>
          <w:tcPr>
            <w:tcW w:w="1944" w:type="pct"/>
          </w:tcPr>
          <w:p w14:paraId="7E327085" w14:textId="77777777" w:rsidR="00F91EA7" w:rsidRDefault="00F91EA7" w:rsidP="00D654D8">
            <w:pPr>
              <w:adjustRightInd w:val="0"/>
              <w:spacing w:after="0"/>
              <w:rPr>
                <w:i/>
                <w:iCs/>
              </w:rPr>
            </w:pPr>
          </w:p>
        </w:tc>
        <w:tc>
          <w:tcPr>
            <w:tcW w:w="756" w:type="pct"/>
            <w:hideMark/>
          </w:tcPr>
          <w:p w14:paraId="7013A303" w14:textId="77777777" w:rsidR="00F91EA7" w:rsidRDefault="00F91EA7" w:rsidP="00D654D8">
            <w:pPr>
              <w:adjustRightInd w:val="0"/>
              <w:spacing w:after="0"/>
            </w:pPr>
            <w:r>
              <w:t>(0.026)</w:t>
            </w:r>
          </w:p>
        </w:tc>
        <w:tc>
          <w:tcPr>
            <w:tcW w:w="833" w:type="pct"/>
            <w:hideMark/>
          </w:tcPr>
          <w:p w14:paraId="3C619E4E" w14:textId="77777777" w:rsidR="00F91EA7" w:rsidRDefault="00F91EA7" w:rsidP="00D654D8">
            <w:pPr>
              <w:adjustRightInd w:val="0"/>
              <w:spacing w:after="0"/>
            </w:pPr>
            <w:r>
              <w:t>(0.029)</w:t>
            </w:r>
          </w:p>
        </w:tc>
        <w:tc>
          <w:tcPr>
            <w:tcW w:w="679" w:type="pct"/>
            <w:hideMark/>
          </w:tcPr>
          <w:p w14:paraId="0802E5B0" w14:textId="77777777" w:rsidR="00F91EA7" w:rsidRDefault="00F91EA7" w:rsidP="00D654D8">
            <w:pPr>
              <w:adjustRightInd w:val="0"/>
              <w:spacing w:after="0"/>
              <w:rPr>
                <w:rFonts w:cstheme="minorBidi"/>
              </w:rPr>
            </w:pPr>
            <w:r>
              <w:t>(0.026)</w:t>
            </w:r>
          </w:p>
        </w:tc>
        <w:tc>
          <w:tcPr>
            <w:tcW w:w="787" w:type="pct"/>
            <w:hideMark/>
          </w:tcPr>
          <w:p w14:paraId="7232521F" w14:textId="77777777" w:rsidR="00F91EA7" w:rsidRDefault="00F91EA7" w:rsidP="00D654D8">
            <w:pPr>
              <w:adjustRightInd w:val="0"/>
              <w:spacing w:after="0"/>
            </w:pPr>
            <w:r>
              <w:t>(0.029)</w:t>
            </w:r>
          </w:p>
        </w:tc>
      </w:tr>
      <w:tr w:rsidR="00F91EA7" w14:paraId="5ACD1FAD" w14:textId="77777777" w:rsidTr="00D654D8">
        <w:trPr>
          <w:trHeight w:val="271"/>
        </w:trPr>
        <w:tc>
          <w:tcPr>
            <w:tcW w:w="1944" w:type="pct"/>
            <w:hideMark/>
          </w:tcPr>
          <w:p w14:paraId="0D3A382C" w14:textId="77777777" w:rsidR="00F91EA7" w:rsidRDefault="00F91EA7" w:rsidP="00D654D8">
            <w:pPr>
              <w:adjustRightInd w:val="0"/>
              <w:spacing w:after="0"/>
              <w:rPr>
                <w:i/>
                <w:iCs/>
              </w:rPr>
            </w:pPr>
            <w:r>
              <w:rPr>
                <w:i/>
                <w:iCs/>
              </w:rPr>
              <w:t>Constant</w:t>
            </w:r>
          </w:p>
        </w:tc>
        <w:tc>
          <w:tcPr>
            <w:tcW w:w="756" w:type="pct"/>
            <w:hideMark/>
          </w:tcPr>
          <w:p w14:paraId="0D8996A7" w14:textId="77777777" w:rsidR="00F91EA7" w:rsidRDefault="00F91EA7" w:rsidP="00D654D8">
            <w:pPr>
              <w:adjustRightInd w:val="0"/>
              <w:spacing w:after="0"/>
            </w:pPr>
            <w:r>
              <w:t>-2.717</w:t>
            </w:r>
            <w:r>
              <w:rPr>
                <w:vertAlign w:val="superscript"/>
              </w:rPr>
              <w:t>***</w:t>
            </w:r>
          </w:p>
        </w:tc>
        <w:tc>
          <w:tcPr>
            <w:tcW w:w="833" w:type="pct"/>
            <w:hideMark/>
          </w:tcPr>
          <w:p w14:paraId="72652DA7" w14:textId="77777777" w:rsidR="00F91EA7" w:rsidRDefault="00F91EA7" w:rsidP="00D654D8">
            <w:pPr>
              <w:adjustRightInd w:val="0"/>
              <w:spacing w:after="0"/>
            </w:pPr>
            <w:r>
              <w:t>-3.476</w:t>
            </w:r>
            <w:r>
              <w:rPr>
                <w:vertAlign w:val="superscript"/>
              </w:rPr>
              <w:t>***</w:t>
            </w:r>
          </w:p>
        </w:tc>
        <w:tc>
          <w:tcPr>
            <w:tcW w:w="679" w:type="pct"/>
            <w:hideMark/>
          </w:tcPr>
          <w:p w14:paraId="2E954738" w14:textId="77777777" w:rsidR="00F91EA7" w:rsidRDefault="00F91EA7" w:rsidP="00D654D8">
            <w:pPr>
              <w:adjustRightInd w:val="0"/>
              <w:spacing w:after="0"/>
              <w:rPr>
                <w:rFonts w:cstheme="minorBidi"/>
              </w:rPr>
            </w:pPr>
            <w:r>
              <w:t>-2.717</w:t>
            </w:r>
            <w:r>
              <w:rPr>
                <w:vertAlign w:val="superscript"/>
              </w:rPr>
              <w:t>***</w:t>
            </w:r>
          </w:p>
        </w:tc>
        <w:tc>
          <w:tcPr>
            <w:tcW w:w="787" w:type="pct"/>
            <w:hideMark/>
          </w:tcPr>
          <w:p w14:paraId="2FDA0A62" w14:textId="77777777" w:rsidR="00F91EA7" w:rsidRDefault="00F91EA7" w:rsidP="00D654D8">
            <w:pPr>
              <w:adjustRightInd w:val="0"/>
              <w:spacing w:after="0"/>
            </w:pPr>
            <w:r>
              <w:t>-3.476</w:t>
            </w:r>
            <w:r>
              <w:rPr>
                <w:vertAlign w:val="superscript"/>
              </w:rPr>
              <w:t>***</w:t>
            </w:r>
          </w:p>
        </w:tc>
      </w:tr>
      <w:tr w:rsidR="00F91EA7" w14:paraId="5F28FDD8" w14:textId="77777777" w:rsidTr="00D654D8">
        <w:trPr>
          <w:trHeight w:val="261"/>
        </w:trPr>
        <w:tc>
          <w:tcPr>
            <w:tcW w:w="1944" w:type="pct"/>
          </w:tcPr>
          <w:p w14:paraId="0A451408" w14:textId="77777777" w:rsidR="00F91EA7" w:rsidRDefault="00F91EA7" w:rsidP="00D654D8">
            <w:pPr>
              <w:adjustRightInd w:val="0"/>
              <w:spacing w:after="0"/>
              <w:rPr>
                <w:i/>
                <w:iCs/>
              </w:rPr>
            </w:pPr>
          </w:p>
        </w:tc>
        <w:tc>
          <w:tcPr>
            <w:tcW w:w="756" w:type="pct"/>
            <w:hideMark/>
          </w:tcPr>
          <w:p w14:paraId="171E24C4" w14:textId="77777777" w:rsidR="00F91EA7" w:rsidRDefault="00F91EA7" w:rsidP="00D654D8">
            <w:pPr>
              <w:adjustRightInd w:val="0"/>
              <w:spacing w:after="0"/>
            </w:pPr>
            <w:r>
              <w:t>(0.184)</w:t>
            </w:r>
          </w:p>
        </w:tc>
        <w:tc>
          <w:tcPr>
            <w:tcW w:w="833" w:type="pct"/>
            <w:hideMark/>
          </w:tcPr>
          <w:p w14:paraId="7A752CF8" w14:textId="77777777" w:rsidR="00F91EA7" w:rsidRDefault="00F91EA7" w:rsidP="00D654D8">
            <w:pPr>
              <w:adjustRightInd w:val="0"/>
              <w:spacing w:after="0"/>
            </w:pPr>
            <w:r>
              <w:t>(0.216)</w:t>
            </w:r>
          </w:p>
        </w:tc>
        <w:tc>
          <w:tcPr>
            <w:tcW w:w="679" w:type="pct"/>
            <w:hideMark/>
          </w:tcPr>
          <w:p w14:paraId="7C4B2804" w14:textId="77777777" w:rsidR="00F91EA7" w:rsidRDefault="00F91EA7" w:rsidP="00D654D8">
            <w:pPr>
              <w:adjustRightInd w:val="0"/>
              <w:spacing w:after="0"/>
              <w:rPr>
                <w:rFonts w:cstheme="minorBidi"/>
              </w:rPr>
            </w:pPr>
            <w:r>
              <w:t>(0.184)</w:t>
            </w:r>
          </w:p>
        </w:tc>
        <w:tc>
          <w:tcPr>
            <w:tcW w:w="787" w:type="pct"/>
            <w:hideMark/>
          </w:tcPr>
          <w:p w14:paraId="6A4B2074" w14:textId="77777777" w:rsidR="00F91EA7" w:rsidRDefault="00F91EA7" w:rsidP="00D654D8">
            <w:pPr>
              <w:adjustRightInd w:val="0"/>
              <w:spacing w:after="0"/>
            </w:pPr>
            <w:r>
              <w:t>(0.216)</w:t>
            </w:r>
          </w:p>
        </w:tc>
      </w:tr>
      <w:tr w:rsidR="00F91EA7" w14:paraId="4796B9B9" w14:textId="77777777" w:rsidTr="00D654D8">
        <w:trPr>
          <w:trHeight w:val="271"/>
        </w:trPr>
        <w:tc>
          <w:tcPr>
            <w:tcW w:w="1944" w:type="pct"/>
            <w:tcBorders>
              <w:top w:val="single" w:sz="4" w:space="0" w:color="auto"/>
              <w:left w:val="nil"/>
              <w:bottom w:val="nil"/>
              <w:right w:val="nil"/>
            </w:tcBorders>
            <w:hideMark/>
          </w:tcPr>
          <w:p w14:paraId="429F4366" w14:textId="77777777" w:rsidR="00F91EA7" w:rsidRDefault="00F91EA7" w:rsidP="00D654D8">
            <w:pPr>
              <w:adjustRightInd w:val="0"/>
              <w:spacing w:after="0"/>
              <w:rPr>
                <w:i/>
                <w:iCs/>
              </w:rPr>
            </w:pPr>
            <w:r>
              <w:rPr>
                <w:i/>
                <w:iCs/>
              </w:rPr>
              <w:t>N</w:t>
            </w:r>
          </w:p>
        </w:tc>
        <w:tc>
          <w:tcPr>
            <w:tcW w:w="756" w:type="pct"/>
            <w:tcBorders>
              <w:top w:val="single" w:sz="4" w:space="0" w:color="auto"/>
              <w:left w:val="nil"/>
              <w:bottom w:val="nil"/>
              <w:right w:val="nil"/>
            </w:tcBorders>
            <w:hideMark/>
          </w:tcPr>
          <w:p w14:paraId="72E98A86" w14:textId="77777777" w:rsidR="00F91EA7" w:rsidRDefault="00F91EA7" w:rsidP="00D654D8">
            <w:pPr>
              <w:adjustRightInd w:val="0"/>
              <w:spacing w:after="0"/>
            </w:pPr>
            <w:r>
              <w:t>1722</w:t>
            </w:r>
          </w:p>
        </w:tc>
        <w:tc>
          <w:tcPr>
            <w:tcW w:w="833" w:type="pct"/>
            <w:tcBorders>
              <w:top w:val="single" w:sz="4" w:space="0" w:color="auto"/>
              <w:left w:val="nil"/>
              <w:bottom w:val="nil"/>
              <w:right w:val="nil"/>
            </w:tcBorders>
            <w:hideMark/>
          </w:tcPr>
          <w:p w14:paraId="04743B28" w14:textId="77777777" w:rsidR="00F91EA7" w:rsidRDefault="00F91EA7" w:rsidP="00D654D8">
            <w:pPr>
              <w:adjustRightInd w:val="0"/>
              <w:spacing w:after="0"/>
            </w:pPr>
            <w:r>
              <w:t>1724</w:t>
            </w:r>
          </w:p>
        </w:tc>
        <w:tc>
          <w:tcPr>
            <w:tcW w:w="679" w:type="pct"/>
            <w:tcBorders>
              <w:top w:val="single" w:sz="4" w:space="0" w:color="auto"/>
              <w:left w:val="nil"/>
              <w:bottom w:val="nil"/>
              <w:right w:val="nil"/>
            </w:tcBorders>
            <w:hideMark/>
          </w:tcPr>
          <w:p w14:paraId="7A0E2666" w14:textId="77777777" w:rsidR="00F91EA7" w:rsidRDefault="00F91EA7" w:rsidP="00D654D8">
            <w:pPr>
              <w:adjustRightInd w:val="0"/>
              <w:spacing w:after="0"/>
              <w:rPr>
                <w:rFonts w:cstheme="minorBidi"/>
              </w:rPr>
            </w:pPr>
            <w:r>
              <w:t>1722</w:t>
            </w:r>
          </w:p>
        </w:tc>
        <w:tc>
          <w:tcPr>
            <w:tcW w:w="787" w:type="pct"/>
            <w:tcBorders>
              <w:top w:val="single" w:sz="4" w:space="0" w:color="auto"/>
              <w:left w:val="nil"/>
              <w:bottom w:val="nil"/>
              <w:right w:val="nil"/>
            </w:tcBorders>
            <w:hideMark/>
          </w:tcPr>
          <w:p w14:paraId="0BE41217" w14:textId="77777777" w:rsidR="00F91EA7" w:rsidRDefault="00F91EA7" w:rsidP="00D654D8">
            <w:pPr>
              <w:adjustRightInd w:val="0"/>
              <w:spacing w:after="0"/>
            </w:pPr>
            <w:r>
              <w:t>1724</w:t>
            </w:r>
          </w:p>
        </w:tc>
      </w:tr>
      <w:tr w:rsidR="00F91EA7" w14:paraId="2A36D7DC" w14:textId="77777777" w:rsidTr="00D654D8">
        <w:trPr>
          <w:trHeight w:val="261"/>
        </w:trPr>
        <w:tc>
          <w:tcPr>
            <w:tcW w:w="1944" w:type="pct"/>
            <w:hideMark/>
          </w:tcPr>
          <w:p w14:paraId="7C5FBEFA" w14:textId="77777777" w:rsidR="00F91EA7" w:rsidRDefault="00F91EA7" w:rsidP="00D654D8">
            <w:pPr>
              <w:adjustRightInd w:val="0"/>
              <w:spacing w:after="0"/>
              <w:jc w:val="right"/>
              <w:rPr>
                <w:i/>
                <w:iCs/>
              </w:rPr>
            </w:pPr>
            <w:r>
              <w:rPr>
                <w:i/>
                <w:iCs/>
              </w:rPr>
              <w:t>(Selected)</w:t>
            </w:r>
          </w:p>
        </w:tc>
        <w:tc>
          <w:tcPr>
            <w:tcW w:w="756" w:type="pct"/>
            <w:hideMark/>
          </w:tcPr>
          <w:p w14:paraId="002E75AF" w14:textId="77777777" w:rsidR="00F91EA7" w:rsidRDefault="00F91EA7" w:rsidP="00D654D8">
            <w:pPr>
              <w:adjustRightInd w:val="0"/>
              <w:spacing w:after="0"/>
              <w:jc w:val="right"/>
            </w:pPr>
            <w:r>
              <w:t>861</w:t>
            </w:r>
          </w:p>
        </w:tc>
        <w:tc>
          <w:tcPr>
            <w:tcW w:w="833" w:type="pct"/>
            <w:hideMark/>
          </w:tcPr>
          <w:p w14:paraId="11656D9B" w14:textId="77777777" w:rsidR="00F91EA7" w:rsidRDefault="00F91EA7" w:rsidP="00D654D8">
            <w:pPr>
              <w:adjustRightInd w:val="0"/>
              <w:spacing w:after="0"/>
              <w:jc w:val="right"/>
            </w:pPr>
            <w:r>
              <w:t>870</w:t>
            </w:r>
          </w:p>
        </w:tc>
        <w:tc>
          <w:tcPr>
            <w:tcW w:w="679" w:type="pct"/>
            <w:hideMark/>
          </w:tcPr>
          <w:p w14:paraId="7B2A7B2B" w14:textId="77777777" w:rsidR="00F91EA7" w:rsidRDefault="00F91EA7" w:rsidP="00D654D8">
            <w:pPr>
              <w:adjustRightInd w:val="0"/>
              <w:spacing w:after="0"/>
              <w:jc w:val="right"/>
            </w:pPr>
            <w:r>
              <w:t>861</w:t>
            </w:r>
          </w:p>
        </w:tc>
        <w:tc>
          <w:tcPr>
            <w:tcW w:w="787" w:type="pct"/>
            <w:hideMark/>
          </w:tcPr>
          <w:p w14:paraId="27C4211B" w14:textId="77777777" w:rsidR="00F91EA7" w:rsidRDefault="00F91EA7" w:rsidP="00D654D8">
            <w:pPr>
              <w:adjustRightInd w:val="0"/>
              <w:spacing w:after="0"/>
              <w:jc w:val="right"/>
            </w:pPr>
            <w:r>
              <w:t>870</w:t>
            </w:r>
          </w:p>
        </w:tc>
      </w:tr>
      <w:tr w:rsidR="00F91EA7" w14:paraId="2FE7F437" w14:textId="77777777" w:rsidTr="00D654D8">
        <w:trPr>
          <w:trHeight w:val="261"/>
        </w:trPr>
        <w:tc>
          <w:tcPr>
            <w:tcW w:w="1944" w:type="pct"/>
            <w:hideMark/>
          </w:tcPr>
          <w:p w14:paraId="1503DE9A" w14:textId="77777777" w:rsidR="00F91EA7" w:rsidRDefault="00F91EA7" w:rsidP="00D654D8">
            <w:pPr>
              <w:adjustRightInd w:val="0"/>
              <w:spacing w:after="0"/>
              <w:jc w:val="right"/>
              <w:rPr>
                <w:i/>
                <w:iCs/>
              </w:rPr>
            </w:pPr>
            <w:r>
              <w:rPr>
                <w:i/>
                <w:iCs/>
              </w:rPr>
              <w:t>(Non-selected)</w:t>
            </w:r>
          </w:p>
        </w:tc>
        <w:tc>
          <w:tcPr>
            <w:tcW w:w="756" w:type="pct"/>
            <w:hideMark/>
          </w:tcPr>
          <w:p w14:paraId="507F7EF4" w14:textId="77777777" w:rsidR="00F91EA7" w:rsidRDefault="00F91EA7" w:rsidP="00D654D8">
            <w:pPr>
              <w:adjustRightInd w:val="0"/>
              <w:spacing w:after="0"/>
              <w:jc w:val="right"/>
            </w:pPr>
            <w:r>
              <w:t>861</w:t>
            </w:r>
          </w:p>
        </w:tc>
        <w:tc>
          <w:tcPr>
            <w:tcW w:w="833" w:type="pct"/>
            <w:hideMark/>
          </w:tcPr>
          <w:p w14:paraId="46363BA5" w14:textId="77777777" w:rsidR="00F91EA7" w:rsidRDefault="00F91EA7" w:rsidP="00D654D8">
            <w:pPr>
              <w:adjustRightInd w:val="0"/>
              <w:spacing w:after="0"/>
              <w:jc w:val="right"/>
            </w:pPr>
            <w:r>
              <w:t>854</w:t>
            </w:r>
          </w:p>
        </w:tc>
        <w:tc>
          <w:tcPr>
            <w:tcW w:w="679" w:type="pct"/>
            <w:hideMark/>
          </w:tcPr>
          <w:p w14:paraId="299AFD16" w14:textId="77777777" w:rsidR="00F91EA7" w:rsidRDefault="00F91EA7" w:rsidP="00D654D8">
            <w:pPr>
              <w:adjustRightInd w:val="0"/>
              <w:spacing w:after="0"/>
              <w:jc w:val="right"/>
            </w:pPr>
            <w:r>
              <w:t>861</w:t>
            </w:r>
          </w:p>
        </w:tc>
        <w:tc>
          <w:tcPr>
            <w:tcW w:w="787" w:type="pct"/>
            <w:hideMark/>
          </w:tcPr>
          <w:p w14:paraId="39EC0E28" w14:textId="77777777" w:rsidR="00F91EA7" w:rsidRDefault="00F91EA7" w:rsidP="00D654D8">
            <w:pPr>
              <w:adjustRightInd w:val="0"/>
              <w:spacing w:after="0"/>
              <w:jc w:val="right"/>
            </w:pPr>
            <w:r>
              <w:t>854</w:t>
            </w:r>
          </w:p>
        </w:tc>
      </w:tr>
      <w:tr w:rsidR="00F91EA7" w14:paraId="4866C5D0" w14:textId="77777777" w:rsidTr="00D654D8">
        <w:trPr>
          <w:trHeight w:val="261"/>
        </w:trPr>
        <w:tc>
          <w:tcPr>
            <w:tcW w:w="1944" w:type="pct"/>
            <w:hideMark/>
          </w:tcPr>
          <w:p w14:paraId="7090BA18" w14:textId="77777777" w:rsidR="00F91EA7" w:rsidRDefault="00F91EA7" w:rsidP="00D654D8">
            <w:pPr>
              <w:adjustRightInd w:val="0"/>
              <w:spacing w:after="0"/>
              <w:rPr>
                <w:i/>
                <w:iCs/>
              </w:rPr>
            </w:pPr>
            <w:r>
              <w:rPr>
                <w:i/>
                <w:iCs/>
              </w:rPr>
              <w:t>ρ (rho)</w:t>
            </w:r>
          </w:p>
        </w:tc>
        <w:tc>
          <w:tcPr>
            <w:tcW w:w="756" w:type="pct"/>
            <w:hideMark/>
          </w:tcPr>
          <w:p w14:paraId="7B401BEF" w14:textId="77777777" w:rsidR="00F91EA7" w:rsidRDefault="00F91EA7" w:rsidP="00D654D8">
            <w:pPr>
              <w:adjustRightInd w:val="0"/>
              <w:spacing w:after="0"/>
            </w:pPr>
            <w:r>
              <w:t>-0.508</w:t>
            </w:r>
            <w:r>
              <w:rPr>
                <w:vertAlign w:val="superscript"/>
              </w:rPr>
              <w:t>*</w:t>
            </w:r>
            <w:r>
              <w:t xml:space="preserve"> (0.283)</w:t>
            </w:r>
          </w:p>
        </w:tc>
        <w:tc>
          <w:tcPr>
            <w:tcW w:w="833" w:type="pct"/>
            <w:hideMark/>
          </w:tcPr>
          <w:p w14:paraId="657C8B58" w14:textId="77777777" w:rsidR="00F91EA7" w:rsidRDefault="00F91EA7" w:rsidP="00D654D8">
            <w:pPr>
              <w:adjustRightInd w:val="0"/>
              <w:spacing w:after="0"/>
            </w:pPr>
            <w:r>
              <w:t>-0.419</w:t>
            </w:r>
            <w:r>
              <w:rPr>
                <w:vertAlign w:val="superscript"/>
              </w:rPr>
              <w:t>**</w:t>
            </w:r>
            <w:r>
              <w:t xml:space="preserve"> (0.208)</w:t>
            </w:r>
          </w:p>
        </w:tc>
        <w:tc>
          <w:tcPr>
            <w:tcW w:w="679" w:type="pct"/>
            <w:hideMark/>
          </w:tcPr>
          <w:p w14:paraId="75FAA1FB" w14:textId="77777777" w:rsidR="00F91EA7" w:rsidRDefault="00F91EA7" w:rsidP="00D654D8">
            <w:pPr>
              <w:adjustRightInd w:val="0"/>
              <w:spacing w:after="0"/>
              <w:ind w:left="240" w:hangingChars="100" w:hanging="240"/>
            </w:pPr>
            <w:r>
              <w:t>-0.523</w:t>
            </w:r>
            <w:r>
              <w:rPr>
                <w:vertAlign w:val="superscript"/>
              </w:rPr>
              <w:t>*</w:t>
            </w:r>
            <w:r>
              <w:t xml:space="preserve"> (0.316)</w:t>
            </w:r>
          </w:p>
        </w:tc>
        <w:tc>
          <w:tcPr>
            <w:tcW w:w="787" w:type="pct"/>
            <w:hideMark/>
          </w:tcPr>
          <w:p w14:paraId="2B25136B" w14:textId="77777777" w:rsidR="00F91EA7" w:rsidRDefault="00F91EA7" w:rsidP="00D654D8">
            <w:pPr>
              <w:adjustRightInd w:val="0"/>
              <w:spacing w:after="0"/>
            </w:pPr>
            <w:r>
              <w:t>-0.383 (0.301)</w:t>
            </w:r>
          </w:p>
        </w:tc>
      </w:tr>
      <w:tr w:rsidR="00F91EA7" w14:paraId="151792FD" w14:textId="77777777" w:rsidTr="00D654D8">
        <w:trPr>
          <w:trHeight w:val="261"/>
        </w:trPr>
        <w:tc>
          <w:tcPr>
            <w:tcW w:w="1944" w:type="pct"/>
            <w:tcBorders>
              <w:top w:val="nil"/>
              <w:left w:val="nil"/>
              <w:bottom w:val="single" w:sz="4" w:space="0" w:color="auto"/>
              <w:right w:val="nil"/>
            </w:tcBorders>
            <w:hideMark/>
          </w:tcPr>
          <w:p w14:paraId="29BFA384" w14:textId="77777777" w:rsidR="00F91EA7" w:rsidRDefault="00F91EA7" w:rsidP="00D654D8">
            <w:pPr>
              <w:adjustRightInd w:val="0"/>
              <w:spacing w:after="0"/>
              <w:rPr>
                <w:i/>
                <w:iCs/>
              </w:rPr>
            </w:pPr>
            <w:r>
              <w:rPr>
                <w:rFonts w:eastAsia="Malgun Gothic"/>
                <w:i/>
                <w:iCs/>
                <w:szCs w:val="28"/>
              </w:rPr>
              <w:t>Wald test χ</w:t>
            </w:r>
            <w:r>
              <w:rPr>
                <w:rFonts w:eastAsia="Malgun Gothic"/>
                <w:i/>
                <w:iCs/>
                <w:szCs w:val="28"/>
                <w:vertAlign w:val="superscript"/>
              </w:rPr>
              <w:t>2</w:t>
            </w:r>
          </w:p>
        </w:tc>
        <w:tc>
          <w:tcPr>
            <w:tcW w:w="756" w:type="pct"/>
            <w:tcBorders>
              <w:top w:val="nil"/>
              <w:left w:val="nil"/>
              <w:bottom w:val="single" w:sz="4" w:space="0" w:color="auto"/>
              <w:right w:val="nil"/>
            </w:tcBorders>
            <w:hideMark/>
          </w:tcPr>
          <w:p w14:paraId="37F0C875" w14:textId="77777777" w:rsidR="00F91EA7" w:rsidRDefault="00F91EA7" w:rsidP="00D654D8">
            <w:pPr>
              <w:adjustRightInd w:val="0"/>
              <w:spacing w:after="0"/>
            </w:pPr>
            <w:r>
              <w:t>4808.259</w:t>
            </w:r>
          </w:p>
        </w:tc>
        <w:tc>
          <w:tcPr>
            <w:tcW w:w="833" w:type="pct"/>
            <w:tcBorders>
              <w:top w:val="nil"/>
              <w:left w:val="nil"/>
              <w:bottom w:val="single" w:sz="4" w:space="0" w:color="auto"/>
              <w:right w:val="nil"/>
            </w:tcBorders>
            <w:hideMark/>
          </w:tcPr>
          <w:p w14:paraId="2B47119D" w14:textId="77777777" w:rsidR="00F91EA7" w:rsidRDefault="00F91EA7" w:rsidP="00D654D8">
            <w:pPr>
              <w:adjustRightInd w:val="0"/>
              <w:spacing w:after="0"/>
            </w:pPr>
            <w:r>
              <w:t>5117.957</w:t>
            </w:r>
          </w:p>
        </w:tc>
        <w:tc>
          <w:tcPr>
            <w:tcW w:w="679" w:type="pct"/>
            <w:tcBorders>
              <w:top w:val="nil"/>
              <w:left w:val="nil"/>
              <w:bottom w:val="single" w:sz="4" w:space="0" w:color="auto"/>
              <w:right w:val="nil"/>
            </w:tcBorders>
            <w:hideMark/>
          </w:tcPr>
          <w:p w14:paraId="607B7718" w14:textId="77777777" w:rsidR="00F91EA7" w:rsidRDefault="00F91EA7" w:rsidP="00D654D8">
            <w:pPr>
              <w:adjustRightInd w:val="0"/>
              <w:spacing w:after="0"/>
            </w:pPr>
            <w:r>
              <w:t>4817.207</w:t>
            </w:r>
          </w:p>
        </w:tc>
        <w:tc>
          <w:tcPr>
            <w:tcW w:w="787" w:type="pct"/>
            <w:tcBorders>
              <w:top w:val="nil"/>
              <w:left w:val="nil"/>
              <w:bottom w:val="single" w:sz="4" w:space="0" w:color="auto"/>
              <w:right w:val="nil"/>
            </w:tcBorders>
            <w:hideMark/>
          </w:tcPr>
          <w:p w14:paraId="7B94C35C" w14:textId="77777777" w:rsidR="00F91EA7" w:rsidRDefault="00F91EA7" w:rsidP="00D654D8">
            <w:pPr>
              <w:adjustRightInd w:val="0"/>
              <w:spacing w:after="0"/>
            </w:pPr>
            <w:r>
              <w:t>5148.749</w:t>
            </w:r>
          </w:p>
        </w:tc>
      </w:tr>
    </w:tbl>
    <w:p w14:paraId="446EC369" w14:textId="77777777" w:rsidR="00F91EA7" w:rsidRDefault="00F91EA7" w:rsidP="00F91EA7">
      <w:pPr>
        <w:spacing w:after="0"/>
        <w:rPr>
          <w:rFonts w:eastAsia="Malgun Gothic"/>
          <w:sz w:val="20"/>
          <w:szCs w:val="20"/>
        </w:rPr>
      </w:pPr>
      <w:r>
        <w:rPr>
          <w:rFonts w:eastAsia="Malgun Gothic"/>
          <w:sz w:val="20"/>
          <w:szCs w:val="20"/>
        </w:rPr>
        <w:t>Note: We included year and country dummies in all models but did not report them due to space limits. Standard errors are in parentheses. Standard errors for rho are estimated by 100 times of bootstraps: *** p&lt;0.01, ** p&lt;0.05, * p&lt;0.1 (two-tailed tests)</w:t>
      </w:r>
    </w:p>
    <w:p w14:paraId="684B6244" w14:textId="77777777" w:rsidR="00F91EA7" w:rsidRDefault="00F91EA7" w:rsidP="00F91EA7">
      <w:pPr>
        <w:spacing w:after="0" w:line="480" w:lineRule="auto"/>
        <w:rPr>
          <w:bCs/>
          <w:lang w:eastAsia="ko-KR"/>
        </w:rPr>
      </w:pPr>
    </w:p>
    <w:p w14:paraId="2F05C3B7" w14:textId="77777777" w:rsidR="00F91EA7" w:rsidRDefault="00F91EA7" w:rsidP="00F91EA7">
      <w:pPr>
        <w:spacing w:after="0" w:line="480" w:lineRule="auto"/>
        <w:rPr>
          <w:bCs/>
          <w:lang w:eastAsia="ko-KR"/>
        </w:rPr>
      </w:pPr>
    </w:p>
    <w:p w14:paraId="0B32045F" w14:textId="77777777" w:rsidR="00F91EA7" w:rsidRDefault="00F91EA7" w:rsidP="00F91EA7">
      <w:pPr>
        <w:spacing w:after="0" w:line="480" w:lineRule="auto"/>
        <w:rPr>
          <w:bCs/>
          <w:lang w:eastAsia="ko-KR"/>
        </w:rPr>
      </w:pPr>
    </w:p>
    <w:p w14:paraId="18DE6F87" w14:textId="77777777" w:rsidR="00F91EA7" w:rsidRDefault="00F91EA7" w:rsidP="00F91EA7">
      <w:pPr>
        <w:spacing w:after="0" w:line="480" w:lineRule="auto"/>
        <w:rPr>
          <w:bCs/>
          <w:lang w:eastAsia="ko-KR"/>
        </w:rPr>
      </w:pPr>
    </w:p>
    <w:p w14:paraId="28695EAB" w14:textId="77777777" w:rsidR="00F91EA7" w:rsidRDefault="00F91EA7" w:rsidP="00F91EA7">
      <w:pPr>
        <w:spacing w:after="0" w:line="480" w:lineRule="auto"/>
        <w:rPr>
          <w:bCs/>
          <w:lang w:eastAsia="ko-KR"/>
        </w:rPr>
      </w:pPr>
    </w:p>
    <w:p w14:paraId="6D618AAE" w14:textId="77777777" w:rsidR="00F91EA7" w:rsidRDefault="00F91EA7" w:rsidP="00F91EA7">
      <w:pPr>
        <w:spacing w:after="0" w:line="480" w:lineRule="auto"/>
        <w:rPr>
          <w:bCs/>
          <w:lang w:eastAsia="ko-KR"/>
        </w:rPr>
      </w:pPr>
    </w:p>
    <w:p w14:paraId="521216C4" w14:textId="77777777" w:rsidR="00F91EA7" w:rsidRDefault="00F91EA7" w:rsidP="00F91EA7">
      <w:pPr>
        <w:spacing w:after="0" w:line="480" w:lineRule="auto"/>
        <w:rPr>
          <w:bCs/>
          <w:lang w:eastAsia="ko-KR"/>
        </w:rPr>
      </w:pPr>
    </w:p>
    <w:p w14:paraId="1B004A3A" w14:textId="77777777" w:rsidR="00F91EA7" w:rsidRDefault="00F91EA7" w:rsidP="00F91EA7">
      <w:pPr>
        <w:spacing w:after="0" w:line="480" w:lineRule="auto"/>
        <w:rPr>
          <w:bCs/>
          <w:lang w:eastAsia="ko-KR"/>
        </w:rPr>
      </w:pPr>
    </w:p>
    <w:p w14:paraId="752C518F" w14:textId="77777777" w:rsidR="00F91EA7" w:rsidRDefault="00F91EA7" w:rsidP="00F91EA7">
      <w:pPr>
        <w:spacing w:after="0" w:line="480" w:lineRule="auto"/>
        <w:rPr>
          <w:bCs/>
          <w:lang w:eastAsia="ko-KR"/>
        </w:rPr>
      </w:pPr>
    </w:p>
    <w:p w14:paraId="4041C785" w14:textId="77777777" w:rsidR="00F91EA7" w:rsidRDefault="00F91EA7" w:rsidP="00F91EA7">
      <w:pPr>
        <w:spacing w:after="0" w:line="480" w:lineRule="auto"/>
        <w:rPr>
          <w:bCs/>
          <w:lang w:eastAsia="ko-KR"/>
        </w:rPr>
      </w:pPr>
    </w:p>
    <w:p w14:paraId="36901ACD" w14:textId="77777777" w:rsidR="00F91EA7" w:rsidRDefault="00F91EA7" w:rsidP="00F91EA7">
      <w:pPr>
        <w:spacing w:after="0" w:line="480" w:lineRule="auto"/>
        <w:rPr>
          <w:bCs/>
          <w:lang w:eastAsia="ko-KR"/>
        </w:rPr>
      </w:pPr>
    </w:p>
    <w:p w14:paraId="5160EA03" w14:textId="77777777" w:rsidR="00F91EA7" w:rsidRDefault="00F91EA7" w:rsidP="00F91EA7">
      <w:pPr>
        <w:spacing w:after="0" w:line="240" w:lineRule="auto"/>
        <w:rPr>
          <w:rFonts w:eastAsia="Malgun Gothic"/>
          <w:lang w:eastAsia="ko-KR"/>
        </w:rPr>
      </w:pPr>
      <w:r>
        <w:rPr>
          <w:rFonts w:eastAsia="Malgun Gothic" w:hint="eastAsia"/>
          <w:lang w:eastAsia="ko-KR"/>
        </w:rPr>
        <w:lastRenderedPageBreak/>
        <w:t xml:space="preserve">Table A4 </w:t>
      </w:r>
      <w:r w:rsidRPr="00C76E47">
        <w:rPr>
          <w:rFonts w:eastAsia="Malgun Gothic"/>
          <w:lang w:eastAsia="ko-KR"/>
        </w:rPr>
        <w:t>The Effect of Expropriation</w:t>
      </w:r>
      <w:r>
        <w:rPr>
          <w:rFonts w:eastAsia="Malgun Gothic" w:hint="eastAsia"/>
          <w:lang w:eastAsia="ko-KR"/>
        </w:rPr>
        <w:t xml:space="preserve"> (Count)</w:t>
      </w:r>
      <w:r w:rsidRPr="00C76E47">
        <w:rPr>
          <w:rFonts w:eastAsia="Malgun Gothic"/>
          <w:lang w:eastAsia="ko-KR"/>
        </w:rPr>
        <w:t xml:space="preserve"> on Credit Ratings (</w:t>
      </w:r>
      <w:r w:rsidRPr="00C76E47">
        <w:rPr>
          <w:rFonts w:eastAsia="Malgun Gothic"/>
          <w:i/>
          <w:iCs/>
          <w:lang w:eastAsia="ko-KR"/>
        </w:rPr>
        <w:t>FE with DKSEs</w:t>
      </w:r>
      <w:r w:rsidRPr="00C76E47">
        <w:rPr>
          <w:rFonts w:eastAsia="Malgun Gothic"/>
          <w:lang w:eastAsia="ko-KR"/>
        </w:rPr>
        <w:t>, 1996-2016)</w:t>
      </w:r>
    </w:p>
    <w:tbl>
      <w:tblPr>
        <w:tblW w:w="0" w:type="auto"/>
        <w:tblLayout w:type="fixed"/>
        <w:tblCellMar>
          <w:left w:w="75" w:type="dxa"/>
          <w:right w:w="75" w:type="dxa"/>
        </w:tblCellMar>
        <w:tblLook w:val="0000" w:firstRow="0" w:lastRow="0" w:firstColumn="0" w:lastColumn="0" w:noHBand="0" w:noVBand="0"/>
      </w:tblPr>
      <w:tblGrid>
        <w:gridCol w:w="3334"/>
        <w:gridCol w:w="2664"/>
        <w:gridCol w:w="3425"/>
      </w:tblGrid>
      <w:tr w:rsidR="00F91EA7" w14:paraId="34BDB992" w14:textId="77777777" w:rsidTr="00D654D8">
        <w:trPr>
          <w:trHeight w:val="255"/>
        </w:trPr>
        <w:tc>
          <w:tcPr>
            <w:tcW w:w="3334" w:type="dxa"/>
            <w:tcBorders>
              <w:top w:val="single" w:sz="6" w:space="0" w:color="auto"/>
              <w:left w:val="nil"/>
              <w:bottom w:val="nil"/>
              <w:right w:val="nil"/>
            </w:tcBorders>
          </w:tcPr>
          <w:p w14:paraId="0DFE5022" w14:textId="77777777" w:rsidR="00F91EA7" w:rsidRPr="00431F1B" w:rsidRDefault="00F91EA7" w:rsidP="00D654D8">
            <w:pPr>
              <w:widowControl w:val="0"/>
              <w:autoSpaceDE w:val="0"/>
              <w:autoSpaceDN w:val="0"/>
              <w:adjustRightInd w:val="0"/>
              <w:spacing w:after="0" w:line="240" w:lineRule="auto"/>
            </w:pPr>
          </w:p>
        </w:tc>
        <w:tc>
          <w:tcPr>
            <w:tcW w:w="2664" w:type="dxa"/>
            <w:tcBorders>
              <w:top w:val="single" w:sz="6" w:space="0" w:color="auto"/>
              <w:left w:val="nil"/>
              <w:bottom w:val="nil"/>
              <w:right w:val="nil"/>
            </w:tcBorders>
          </w:tcPr>
          <w:p w14:paraId="7054D010" w14:textId="77777777" w:rsidR="00F91EA7" w:rsidRPr="00431F1B" w:rsidRDefault="00F91EA7" w:rsidP="00D654D8">
            <w:pPr>
              <w:widowControl w:val="0"/>
              <w:autoSpaceDE w:val="0"/>
              <w:autoSpaceDN w:val="0"/>
              <w:adjustRightInd w:val="0"/>
              <w:spacing w:after="0" w:line="240" w:lineRule="auto"/>
            </w:pPr>
            <w:r w:rsidRPr="00431F1B">
              <w:rPr>
                <w:rFonts w:eastAsia="Malgun Gothic"/>
                <w:kern w:val="2"/>
                <w:lang w:eastAsia="ko-KR"/>
                <w14:ligatures w14:val="standardContextual"/>
              </w:rPr>
              <w:t>Model 1</w:t>
            </w:r>
          </w:p>
        </w:tc>
        <w:tc>
          <w:tcPr>
            <w:tcW w:w="3425" w:type="dxa"/>
            <w:tcBorders>
              <w:top w:val="single" w:sz="6" w:space="0" w:color="auto"/>
              <w:left w:val="nil"/>
              <w:bottom w:val="nil"/>
              <w:right w:val="nil"/>
            </w:tcBorders>
          </w:tcPr>
          <w:p w14:paraId="00BED9FF" w14:textId="77777777" w:rsidR="00F91EA7" w:rsidRPr="00431F1B" w:rsidRDefault="00F91EA7" w:rsidP="00D654D8">
            <w:pPr>
              <w:widowControl w:val="0"/>
              <w:autoSpaceDE w:val="0"/>
              <w:autoSpaceDN w:val="0"/>
              <w:adjustRightInd w:val="0"/>
              <w:spacing w:after="0" w:line="240" w:lineRule="auto"/>
            </w:pPr>
            <w:r w:rsidRPr="00431F1B">
              <w:rPr>
                <w:rFonts w:eastAsia="Malgun Gothic"/>
                <w:kern w:val="2"/>
                <w:lang w:eastAsia="ko-KR"/>
                <w14:ligatures w14:val="standardContextual"/>
              </w:rPr>
              <w:t>Model 2</w:t>
            </w:r>
          </w:p>
        </w:tc>
      </w:tr>
      <w:tr w:rsidR="00F91EA7" w14:paraId="66008D17" w14:textId="77777777" w:rsidTr="00D654D8">
        <w:trPr>
          <w:trHeight w:val="292"/>
        </w:trPr>
        <w:tc>
          <w:tcPr>
            <w:tcW w:w="3334" w:type="dxa"/>
            <w:tcBorders>
              <w:top w:val="nil"/>
              <w:left w:val="nil"/>
              <w:bottom w:val="single" w:sz="6" w:space="0" w:color="auto"/>
              <w:right w:val="nil"/>
            </w:tcBorders>
          </w:tcPr>
          <w:p w14:paraId="6D84D6C7" w14:textId="77777777" w:rsidR="00F91EA7" w:rsidRPr="00431F1B" w:rsidRDefault="00F91EA7" w:rsidP="00D654D8">
            <w:pPr>
              <w:widowControl w:val="0"/>
              <w:autoSpaceDE w:val="0"/>
              <w:autoSpaceDN w:val="0"/>
              <w:adjustRightInd w:val="0"/>
              <w:spacing w:after="0" w:line="240" w:lineRule="auto"/>
            </w:pPr>
            <w:r w:rsidRPr="00431F1B">
              <w:rPr>
                <w:i/>
                <w:iCs/>
                <w:lang w:eastAsia="ko-KR"/>
                <w14:ligatures w14:val="standardContextual"/>
              </w:rPr>
              <w:t xml:space="preserve">DVs: </w:t>
            </w:r>
          </w:p>
        </w:tc>
        <w:tc>
          <w:tcPr>
            <w:tcW w:w="2664" w:type="dxa"/>
            <w:tcBorders>
              <w:top w:val="nil"/>
              <w:left w:val="nil"/>
              <w:bottom w:val="single" w:sz="6" w:space="0" w:color="auto"/>
              <w:right w:val="nil"/>
            </w:tcBorders>
          </w:tcPr>
          <w:p w14:paraId="1C30733D" w14:textId="77777777" w:rsidR="00F91EA7" w:rsidRPr="00431F1B" w:rsidRDefault="00F91EA7" w:rsidP="00D654D8">
            <w:pPr>
              <w:widowControl w:val="0"/>
              <w:autoSpaceDE w:val="0"/>
              <w:autoSpaceDN w:val="0"/>
              <w:adjustRightInd w:val="0"/>
              <w:spacing w:after="0" w:line="240" w:lineRule="auto"/>
            </w:pPr>
            <w:r w:rsidRPr="00431F1B">
              <w:rPr>
                <w:rFonts w:eastAsia="Malgun Gothic"/>
                <w:i/>
                <w:iCs/>
                <w:kern w:val="2"/>
                <w:lang w:eastAsia="ko-KR"/>
                <w14:ligatures w14:val="standardContextual"/>
              </w:rPr>
              <w:t xml:space="preserve">S&amp;P, </w:t>
            </w:r>
            <w:r w:rsidRPr="00431F1B">
              <w:rPr>
                <w:rFonts w:eastAsia="Malgun Gothic"/>
                <w:i/>
                <w:iCs/>
                <w:kern w:val="2"/>
                <w:vertAlign w:val="subscript"/>
                <w:lang w:eastAsia="ko-KR"/>
                <w14:ligatures w14:val="standardContextual"/>
              </w:rPr>
              <w:t>t+1</w:t>
            </w:r>
          </w:p>
        </w:tc>
        <w:tc>
          <w:tcPr>
            <w:tcW w:w="3425" w:type="dxa"/>
            <w:tcBorders>
              <w:top w:val="nil"/>
              <w:left w:val="nil"/>
              <w:bottom w:val="single" w:sz="6" w:space="0" w:color="auto"/>
              <w:right w:val="nil"/>
            </w:tcBorders>
          </w:tcPr>
          <w:p w14:paraId="09C1AC6D" w14:textId="77777777" w:rsidR="00F91EA7" w:rsidRPr="00431F1B" w:rsidRDefault="00F91EA7" w:rsidP="00D654D8">
            <w:pPr>
              <w:widowControl w:val="0"/>
              <w:autoSpaceDE w:val="0"/>
              <w:autoSpaceDN w:val="0"/>
              <w:adjustRightInd w:val="0"/>
              <w:spacing w:after="0" w:line="240" w:lineRule="auto"/>
            </w:pPr>
            <w:r w:rsidRPr="00431F1B">
              <w:rPr>
                <w:rFonts w:eastAsia="Malgun Gothic"/>
                <w:i/>
                <w:iCs/>
                <w:kern w:val="2"/>
                <w:lang w:eastAsia="ko-KR"/>
                <w14:ligatures w14:val="standardContextual"/>
              </w:rPr>
              <w:t xml:space="preserve">Moody’s, </w:t>
            </w:r>
            <w:r w:rsidRPr="00431F1B">
              <w:rPr>
                <w:rFonts w:eastAsia="Malgun Gothic"/>
                <w:i/>
                <w:iCs/>
                <w:kern w:val="2"/>
                <w:vertAlign w:val="subscript"/>
                <w:lang w:eastAsia="ko-KR"/>
                <w14:ligatures w14:val="standardContextual"/>
              </w:rPr>
              <w:t>t+1</w:t>
            </w:r>
          </w:p>
        </w:tc>
      </w:tr>
      <w:tr w:rsidR="00F91EA7" w14:paraId="55659CB1" w14:textId="77777777" w:rsidTr="00D654D8">
        <w:trPr>
          <w:trHeight w:val="292"/>
        </w:trPr>
        <w:tc>
          <w:tcPr>
            <w:tcW w:w="3334" w:type="dxa"/>
            <w:tcBorders>
              <w:top w:val="nil"/>
              <w:left w:val="nil"/>
              <w:bottom w:val="nil"/>
              <w:right w:val="nil"/>
            </w:tcBorders>
          </w:tcPr>
          <w:p w14:paraId="3E318DBD" w14:textId="77777777" w:rsidR="00F91EA7" w:rsidRDefault="00F91EA7" w:rsidP="00D654D8">
            <w:pPr>
              <w:widowControl w:val="0"/>
              <w:autoSpaceDE w:val="0"/>
              <w:autoSpaceDN w:val="0"/>
              <w:adjustRightInd w:val="0"/>
              <w:spacing w:after="0" w:line="240" w:lineRule="auto"/>
            </w:pPr>
          </w:p>
        </w:tc>
        <w:tc>
          <w:tcPr>
            <w:tcW w:w="2664" w:type="dxa"/>
            <w:tcBorders>
              <w:top w:val="nil"/>
              <w:left w:val="nil"/>
              <w:bottom w:val="nil"/>
              <w:right w:val="nil"/>
            </w:tcBorders>
          </w:tcPr>
          <w:p w14:paraId="0E175219" w14:textId="77777777" w:rsidR="00F91EA7" w:rsidRDefault="00F91EA7" w:rsidP="00D654D8">
            <w:pPr>
              <w:widowControl w:val="0"/>
              <w:autoSpaceDE w:val="0"/>
              <w:autoSpaceDN w:val="0"/>
              <w:adjustRightInd w:val="0"/>
              <w:spacing w:after="0" w:line="240" w:lineRule="auto"/>
            </w:pPr>
          </w:p>
        </w:tc>
        <w:tc>
          <w:tcPr>
            <w:tcW w:w="3425" w:type="dxa"/>
            <w:tcBorders>
              <w:top w:val="nil"/>
              <w:left w:val="nil"/>
              <w:bottom w:val="nil"/>
              <w:right w:val="nil"/>
            </w:tcBorders>
          </w:tcPr>
          <w:p w14:paraId="2FB532AB" w14:textId="77777777" w:rsidR="00F91EA7" w:rsidRDefault="00F91EA7" w:rsidP="00D654D8">
            <w:pPr>
              <w:widowControl w:val="0"/>
              <w:autoSpaceDE w:val="0"/>
              <w:autoSpaceDN w:val="0"/>
              <w:adjustRightInd w:val="0"/>
              <w:spacing w:after="0" w:line="240" w:lineRule="auto"/>
            </w:pPr>
          </w:p>
        </w:tc>
      </w:tr>
      <w:tr w:rsidR="00F91EA7" w14:paraId="441589BE" w14:textId="77777777" w:rsidTr="00D654D8">
        <w:trPr>
          <w:trHeight w:val="292"/>
        </w:trPr>
        <w:tc>
          <w:tcPr>
            <w:tcW w:w="3334" w:type="dxa"/>
            <w:tcBorders>
              <w:top w:val="nil"/>
              <w:left w:val="nil"/>
              <w:bottom w:val="nil"/>
              <w:right w:val="nil"/>
            </w:tcBorders>
          </w:tcPr>
          <w:p w14:paraId="36391296" w14:textId="77777777" w:rsidR="00F91EA7" w:rsidRPr="00431F1B" w:rsidRDefault="00F91EA7" w:rsidP="00D654D8">
            <w:pPr>
              <w:widowControl w:val="0"/>
              <w:autoSpaceDE w:val="0"/>
              <w:autoSpaceDN w:val="0"/>
              <w:adjustRightInd w:val="0"/>
              <w:spacing w:after="0" w:line="240" w:lineRule="auto"/>
            </w:pPr>
            <w:r w:rsidRPr="00431F1B">
              <w:rPr>
                <w:rFonts w:eastAsia="Malgun Gothic"/>
                <w:i/>
                <w:iCs/>
                <w:kern w:val="2"/>
                <w:lang w:eastAsia="ko-KR"/>
                <w14:ligatures w14:val="standardContextual"/>
              </w:rPr>
              <w:t>Expropriation</w:t>
            </w:r>
            <w:r>
              <w:rPr>
                <w:rFonts w:eastAsia="Malgun Gothic" w:hint="eastAsia"/>
                <w:i/>
                <w:iCs/>
                <w:kern w:val="2"/>
                <w:lang w:eastAsia="ko-KR"/>
                <w14:ligatures w14:val="standardContextual"/>
              </w:rPr>
              <w:t xml:space="preserve"> (Count)</w:t>
            </w:r>
          </w:p>
        </w:tc>
        <w:tc>
          <w:tcPr>
            <w:tcW w:w="2664" w:type="dxa"/>
            <w:tcBorders>
              <w:top w:val="nil"/>
              <w:left w:val="nil"/>
              <w:bottom w:val="nil"/>
              <w:right w:val="nil"/>
            </w:tcBorders>
          </w:tcPr>
          <w:p w14:paraId="468AC7A1" w14:textId="77777777" w:rsidR="00F91EA7" w:rsidRDefault="00F91EA7" w:rsidP="00D654D8">
            <w:pPr>
              <w:widowControl w:val="0"/>
              <w:autoSpaceDE w:val="0"/>
              <w:autoSpaceDN w:val="0"/>
              <w:adjustRightInd w:val="0"/>
              <w:spacing w:after="0" w:line="240" w:lineRule="auto"/>
            </w:pPr>
            <w:r>
              <w:t>-0.386***</w:t>
            </w:r>
          </w:p>
        </w:tc>
        <w:tc>
          <w:tcPr>
            <w:tcW w:w="3425" w:type="dxa"/>
            <w:tcBorders>
              <w:top w:val="nil"/>
              <w:left w:val="nil"/>
              <w:bottom w:val="nil"/>
              <w:right w:val="nil"/>
            </w:tcBorders>
          </w:tcPr>
          <w:p w14:paraId="55193BBC" w14:textId="77777777" w:rsidR="00F91EA7" w:rsidRDefault="00F91EA7" w:rsidP="00D654D8">
            <w:pPr>
              <w:widowControl w:val="0"/>
              <w:autoSpaceDE w:val="0"/>
              <w:autoSpaceDN w:val="0"/>
              <w:adjustRightInd w:val="0"/>
              <w:spacing w:after="0" w:line="240" w:lineRule="auto"/>
            </w:pPr>
            <w:r>
              <w:t>-0.301***</w:t>
            </w:r>
          </w:p>
        </w:tc>
      </w:tr>
      <w:tr w:rsidR="00F91EA7" w14:paraId="74A15FBE" w14:textId="77777777" w:rsidTr="00D654D8">
        <w:trPr>
          <w:trHeight w:val="292"/>
        </w:trPr>
        <w:tc>
          <w:tcPr>
            <w:tcW w:w="3334" w:type="dxa"/>
            <w:tcBorders>
              <w:top w:val="nil"/>
              <w:left w:val="nil"/>
              <w:bottom w:val="nil"/>
              <w:right w:val="nil"/>
            </w:tcBorders>
          </w:tcPr>
          <w:p w14:paraId="09520DD3" w14:textId="77777777" w:rsidR="00F91EA7" w:rsidRPr="00431F1B" w:rsidRDefault="00F91EA7" w:rsidP="00D654D8">
            <w:pPr>
              <w:widowControl w:val="0"/>
              <w:autoSpaceDE w:val="0"/>
              <w:autoSpaceDN w:val="0"/>
              <w:adjustRightInd w:val="0"/>
              <w:spacing w:after="0" w:line="240" w:lineRule="auto"/>
            </w:pPr>
          </w:p>
        </w:tc>
        <w:tc>
          <w:tcPr>
            <w:tcW w:w="2664" w:type="dxa"/>
            <w:tcBorders>
              <w:top w:val="nil"/>
              <w:left w:val="nil"/>
              <w:bottom w:val="nil"/>
              <w:right w:val="nil"/>
            </w:tcBorders>
          </w:tcPr>
          <w:p w14:paraId="2BE91C4A" w14:textId="77777777" w:rsidR="00F91EA7" w:rsidRDefault="00F91EA7" w:rsidP="00D654D8">
            <w:pPr>
              <w:widowControl w:val="0"/>
              <w:autoSpaceDE w:val="0"/>
              <w:autoSpaceDN w:val="0"/>
              <w:adjustRightInd w:val="0"/>
              <w:spacing w:after="0" w:line="240" w:lineRule="auto"/>
            </w:pPr>
            <w:r>
              <w:t>(0.084)</w:t>
            </w:r>
          </w:p>
        </w:tc>
        <w:tc>
          <w:tcPr>
            <w:tcW w:w="3425" w:type="dxa"/>
            <w:tcBorders>
              <w:top w:val="nil"/>
              <w:left w:val="nil"/>
              <w:bottom w:val="nil"/>
              <w:right w:val="nil"/>
            </w:tcBorders>
          </w:tcPr>
          <w:p w14:paraId="28EF050C" w14:textId="77777777" w:rsidR="00F91EA7" w:rsidRDefault="00F91EA7" w:rsidP="00D654D8">
            <w:pPr>
              <w:widowControl w:val="0"/>
              <w:autoSpaceDE w:val="0"/>
              <w:autoSpaceDN w:val="0"/>
              <w:adjustRightInd w:val="0"/>
              <w:spacing w:after="0" w:line="240" w:lineRule="auto"/>
            </w:pPr>
            <w:r>
              <w:t>(0.076)</w:t>
            </w:r>
          </w:p>
        </w:tc>
      </w:tr>
      <w:tr w:rsidR="00F91EA7" w14:paraId="6A9E1B99" w14:textId="77777777" w:rsidTr="00D654D8">
        <w:trPr>
          <w:trHeight w:val="292"/>
        </w:trPr>
        <w:tc>
          <w:tcPr>
            <w:tcW w:w="3334" w:type="dxa"/>
            <w:tcBorders>
              <w:top w:val="nil"/>
              <w:left w:val="nil"/>
              <w:bottom w:val="nil"/>
              <w:right w:val="nil"/>
            </w:tcBorders>
          </w:tcPr>
          <w:p w14:paraId="6DE2F9AD" w14:textId="77777777" w:rsidR="00F91EA7" w:rsidRPr="00431F1B" w:rsidRDefault="00F91EA7" w:rsidP="00D654D8">
            <w:pPr>
              <w:widowControl w:val="0"/>
              <w:autoSpaceDE w:val="0"/>
              <w:autoSpaceDN w:val="0"/>
              <w:adjustRightInd w:val="0"/>
              <w:spacing w:after="0" w:line="240" w:lineRule="auto"/>
            </w:pPr>
            <w:r w:rsidRPr="00431F1B">
              <w:rPr>
                <w:rFonts w:eastAsia="Malgun Gothic"/>
                <w:i/>
                <w:iCs/>
                <w:kern w:val="2"/>
                <w:lang w:eastAsia="ko-KR"/>
                <w14:ligatures w14:val="standardContextual"/>
              </w:rPr>
              <w:t>Growth</w:t>
            </w:r>
          </w:p>
        </w:tc>
        <w:tc>
          <w:tcPr>
            <w:tcW w:w="2664" w:type="dxa"/>
            <w:tcBorders>
              <w:top w:val="nil"/>
              <w:left w:val="nil"/>
              <w:bottom w:val="nil"/>
              <w:right w:val="nil"/>
            </w:tcBorders>
          </w:tcPr>
          <w:p w14:paraId="37915337" w14:textId="77777777" w:rsidR="00F91EA7" w:rsidRDefault="00F91EA7" w:rsidP="00D654D8">
            <w:pPr>
              <w:widowControl w:val="0"/>
              <w:autoSpaceDE w:val="0"/>
              <w:autoSpaceDN w:val="0"/>
              <w:adjustRightInd w:val="0"/>
              <w:spacing w:after="0" w:line="240" w:lineRule="auto"/>
            </w:pPr>
            <w:r>
              <w:t>0.037*</w:t>
            </w:r>
          </w:p>
        </w:tc>
        <w:tc>
          <w:tcPr>
            <w:tcW w:w="3425" w:type="dxa"/>
            <w:tcBorders>
              <w:top w:val="nil"/>
              <w:left w:val="nil"/>
              <w:bottom w:val="nil"/>
              <w:right w:val="nil"/>
            </w:tcBorders>
          </w:tcPr>
          <w:p w14:paraId="5D323813" w14:textId="77777777" w:rsidR="00F91EA7" w:rsidRDefault="00F91EA7" w:rsidP="00D654D8">
            <w:pPr>
              <w:widowControl w:val="0"/>
              <w:autoSpaceDE w:val="0"/>
              <w:autoSpaceDN w:val="0"/>
              <w:adjustRightInd w:val="0"/>
              <w:spacing w:after="0" w:line="240" w:lineRule="auto"/>
            </w:pPr>
            <w:r>
              <w:t>0.030</w:t>
            </w:r>
          </w:p>
        </w:tc>
      </w:tr>
      <w:tr w:rsidR="00F91EA7" w14:paraId="1BCACFD7" w14:textId="77777777" w:rsidTr="00D654D8">
        <w:trPr>
          <w:trHeight w:val="292"/>
        </w:trPr>
        <w:tc>
          <w:tcPr>
            <w:tcW w:w="3334" w:type="dxa"/>
            <w:tcBorders>
              <w:top w:val="nil"/>
              <w:left w:val="nil"/>
              <w:bottom w:val="nil"/>
              <w:right w:val="nil"/>
            </w:tcBorders>
          </w:tcPr>
          <w:p w14:paraId="4E95AF99" w14:textId="77777777" w:rsidR="00F91EA7" w:rsidRPr="00431F1B" w:rsidRDefault="00F91EA7" w:rsidP="00D654D8">
            <w:pPr>
              <w:widowControl w:val="0"/>
              <w:autoSpaceDE w:val="0"/>
              <w:autoSpaceDN w:val="0"/>
              <w:adjustRightInd w:val="0"/>
              <w:spacing w:after="0" w:line="240" w:lineRule="auto"/>
            </w:pPr>
          </w:p>
        </w:tc>
        <w:tc>
          <w:tcPr>
            <w:tcW w:w="2664" w:type="dxa"/>
            <w:tcBorders>
              <w:top w:val="nil"/>
              <w:left w:val="nil"/>
              <w:bottom w:val="nil"/>
              <w:right w:val="nil"/>
            </w:tcBorders>
          </w:tcPr>
          <w:p w14:paraId="5F7E5373" w14:textId="77777777" w:rsidR="00F91EA7" w:rsidRDefault="00F91EA7" w:rsidP="00D654D8">
            <w:pPr>
              <w:widowControl w:val="0"/>
              <w:autoSpaceDE w:val="0"/>
              <w:autoSpaceDN w:val="0"/>
              <w:adjustRightInd w:val="0"/>
              <w:spacing w:after="0" w:line="240" w:lineRule="auto"/>
            </w:pPr>
            <w:r>
              <w:t>(0.020)</w:t>
            </w:r>
          </w:p>
        </w:tc>
        <w:tc>
          <w:tcPr>
            <w:tcW w:w="3425" w:type="dxa"/>
            <w:tcBorders>
              <w:top w:val="nil"/>
              <w:left w:val="nil"/>
              <w:bottom w:val="nil"/>
              <w:right w:val="nil"/>
            </w:tcBorders>
          </w:tcPr>
          <w:p w14:paraId="0C545EF0" w14:textId="77777777" w:rsidR="00F91EA7" w:rsidRDefault="00F91EA7" w:rsidP="00D654D8">
            <w:pPr>
              <w:widowControl w:val="0"/>
              <w:autoSpaceDE w:val="0"/>
              <w:autoSpaceDN w:val="0"/>
              <w:adjustRightInd w:val="0"/>
              <w:spacing w:after="0" w:line="240" w:lineRule="auto"/>
            </w:pPr>
            <w:r>
              <w:t>(0.019)</w:t>
            </w:r>
          </w:p>
        </w:tc>
      </w:tr>
      <w:tr w:rsidR="00F91EA7" w14:paraId="7C33CE6D" w14:textId="77777777" w:rsidTr="00D654D8">
        <w:trPr>
          <w:trHeight w:val="292"/>
        </w:trPr>
        <w:tc>
          <w:tcPr>
            <w:tcW w:w="3334" w:type="dxa"/>
            <w:tcBorders>
              <w:top w:val="nil"/>
              <w:left w:val="nil"/>
              <w:bottom w:val="nil"/>
              <w:right w:val="nil"/>
            </w:tcBorders>
          </w:tcPr>
          <w:p w14:paraId="4E943CDA" w14:textId="77777777" w:rsidR="00F91EA7" w:rsidRPr="00431F1B" w:rsidRDefault="00F91EA7" w:rsidP="00D654D8">
            <w:pPr>
              <w:widowControl w:val="0"/>
              <w:autoSpaceDE w:val="0"/>
              <w:autoSpaceDN w:val="0"/>
              <w:adjustRightInd w:val="0"/>
              <w:spacing w:after="0" w:line="240" w:lineRule="auto"/>
            </w:pPr>
            <w:r w:rsidRPr="00431F1B">
              <w:rPr>
                <w:rFonts w:eastAsia="Malgun Gothic"/>
                <w:i/>
                <w:iCs/>
                <w:kern w:val="2"/>
                <w:lang w:eastAsia="ko-KR"/>
                <w14:ligatures w14:val="standardContextual"/>
              </w:rPr>
              <w:t>GDP per capita</w:t>
            </w:r>
          </w:p>
        </w:tc>
        <w:tc>
          <w:tcPr>
            <w:tcW w:w="2664" w:type="dxa"/>
            <w:tcBorders>
              <w:top w:val="nil"/>
              <w:left w:val="nil"/>
              <w:bottom w:val="nil"/>
              <w:right w:val="nil"/>
            </w:tcBorders>
          </w:tcPr>
          <w:p w14:paraId="27EF578E" w14:textId="77777777" w:rsidR="00F91EA7" w:rsidRDefault="00F91EA7" w:rsidP="00D654D8">
            <w:pPr>
              <w:widowControl w:val="0"/>
              <w:autoSpaceDE w:val="0"/>
              <w:autoSpaceDN w:val="0"/>
              <w:adjustRightInd w:val="0"/>
              <w:spacing w:after="0" w:line="240" w:lineRule="auto"/>
            </w:pPr>
            <w:r>
              <w:t>0.754***</w:t>
            </w:r>
          </w:p>
        </w:tc>
        <w:tc>
          <w:tcPr>
            <w:tcW w:w="3425" w:type="dxa"/>
            <w:tcBorders>
              <w:top w:val="nil"/>
              <w:left w:val="nil"/>
              <w:bottom w:val="nil"/>
              <w:right w:val="nil"/>
            </w:tcBorders>
          </w:tcPr>
          <w:p w14:paraId="23FEACB1" w14:textId="77777777" w:rsidR="00F91EA7" w:rsidRDefault="00F91EA7" w:rsidP="00D654D8">
            <w:pPr>
              <w:widowControl w:val="0"/>
              <w:autoSpaceDE w:val="0"/>
              <w:autoSpaceDN w:val="0"/>
              <w:adjustRightInd w:val="0"/>
              <w:spacing w:after="0" w:line="240" w:lineRule="auto"/>
            </w:pPr>
            <w:r>
              <w:t>0.777***</w:t>
            </w:r>
          </w:p>
        </w:tc>
      </w:tr>
      <w:tr w:rsidR="00F91EA7" w14:paraId="0C09F975" w14:textId="77777777" w:rsidTr="00D654D8">
        <w:trPr>
          <w:trHeight w:val="292"/>
        </w:trPr>
        <w:tc>
          <w:tcPr>
            <w:tcW w:w="3334" w:type="dxa"/>
            <w:tcBorders>
              <w:top w:val="nil"/>
              <w:left w:val="nil"/>
              <w:bottom w:val="nil"/>
              <w:right w:val="nil"/>
            </w:tcBorders>
          </w:tcPr>
          <w:p w14:paraId="6A831A6A" w14:textId="77777777" w:rsidR="00F91EA7" w:rsidRPr="00431F1B" w:rsidRDefault="00F91EA7" w:rsidP="00D654D8">
            <w:pPr>
              <w:widowControl w:val="0"/>
              <w:autoSpaceDE w:val="0"/>
              <w:autoSpaceDN w:val="0"/>
              <w:adjustRightInd w:val="0"/>
              <w:spacing w:after="0" w:line="240" w:lineRule="auto"/>
            </w:pPr>
          </w:p>
        </w:tc>
        <w:tc>
          <w:tcPr>
            <w:tcW w:w="2664" w:type="dxa"/>
            <w:tcBorders>
              <w:top w:val="nil"/>
              <w:left w:val="nil"/>
              <w:bottom w:val="nil"/>
              <w:right w:val="nil"/>
            </w:tcBorders>
          </w:tcPr>
          <w:p w14:paraId="42994739" w14:textId="77777777" w:rsidR="00F91EA7" w:rsidRDefault="00F91EA7" w:rsidP="00D654D8">
            <w:pPr>
              <w:widowControl w:val="0"/>
              <w:autoSpaceDE w:val="0"/>
              <w:autoSpaceDN w:val="0"/>
              <w:adjustRightInd w:val="0"/>
              <w:spacing w:after="0" w:line="240" w:lineRule="auto"/>
            </w:pPr>
            <w:r>
              <w:t>(0.076)</w:t>
            </w:r>
          </w:p>
        </w:tc>
        <w:tc>
          <w:tcPr>
            <w:tcW w:w="3425" w:type="dxa"/>
            <w:tcBorders>
              <w:top w:val="nil"/>
              <w:left w:val="nil"/>
              <w:bottom w:val="nil"/>
              <w:right w:val="nil"/>
            </w:tcBorders>
          </w:tcPr>
          <w:p w14:paraId="0D4E3312" w14:textId="77777777" w:rsidR="00F91EA7" w:rsidRDefault="00F91EA7" w:rsidP="00D654D8">
            <w:pPr>
              <w:widowControl w:val="0"/>
              <w:autoSpaceDE w:val="0"/>
              <w:autoSpaceDN w:val="0"/>
              <w:adjustRightInd w:val="0"/>
              <w:spacing w:after="0" w:line="240" w:lineRule="auto"/>
            </w:pPr>
            <w:r>
              <w:t>(0.079)</w:t>
            </w:r>
          </w:p>
        </w:tc>
      </w:tr>
      <w:tr w:rsidR="00F91EA7" w14:paraId="4199F216" w14:textId="77777777" w:rsidTr="00D654D8">
        <w:trPr>
          <w:trHeight w:val="292"/>
        </w:trPr>
        <w:tc>
          <w:tcPr>
            <w:tcW w:w="3334" w:type="dxa"/>
            <w:tcBorders>
              <w:top w:val="nil"/>
              <w:left w:val="nil"/>
              <w:bottom w:val="nil"/>
              <w:right w:val="nil"/>
            </w:tcBorders>
          </w:tcPr>
          <w:p w14:paraId="75B3AEA7" w14:textId="77777777" w:rsidR="00F91EA7" w:rsidRPr="00431F1B" w:rsidRDefault="00F91EA7" w:rsidP="00D654D8">
            <w:pPr>
              <w:widowControl w:val="0"/>
              <w:autoSpaceDE w:val="0"/>
              <w:autoSpaceDN w:val="0"/>
              <w:adjustRightInd w:val="0"/>
              <w:spacing w:after="0" w:line="240" w:lineRule="auto"/>
            </w:pPr>
            <w:r w:rsidRPr="00431F1B">
              <w:rPr>
                <w:rFonts w:eastAsia="Malgun Gothic"/>
                <w:i/>
                <w:iCs/>
                <w:kern w:val="2"/>
                <w:lang w:eastAsia="ko-KR"/>
                <w14:ligatures w14:val="standardContextual"/>
              </w:rPr>
              <w:t>Inflation</w:t>
            </w:r>
          </w:p>
        </w:tc>
        <w:tc>
          <w:tcPr>
            <w:tcW w:w="2664" w:type="dxa"/>
            <w:tcBorders>
              <w:top w:val="nil"/>
              <w:left w:val="nil"/>
              <w:bottom w:val="nil"/>
              <w:right w:val="nil"/>
            </w:tcBorders>
          </w:tcPr>
          <w:p w14:paraId="094042DE" w14:textId="77777777" w:rsidR="00F91EA7" w:rsidRDefault="00F91EA7" w:rsidP="00D654D8">
            <w:pPr>
              <w:widowControl w:val="0"/>
              <w:autoSpaceDE w:val="0"/>
              <w:autoSpaceDN w:val="0"/>
              <w:adjustRightInd w:val="0"/>
              <w:spacing w:after="0" w:line="240" w:lineRule="auto"/>
            </w:pPr>
            <w:r>
              <w:t>-0.479**</w:t>
            </w:r>
          </w:p>
        </w:tc>
        <w:tc>
          <w:tcPr>
            <w:tcW w:w="3425" w:type="dxa"/>
            <w:tcBorders>
              <w:top w:val="nil"/>
              <w:left w:val="nil"/>
              <w:bottom w:val="nil"/>
              <w:right w:val="nil"/>
            </w:tcBorders>
          </w:tcPr>
          <w:p w14:paraId="0151FE6B" w14:textId="77777777" w:rsidR="00F91EA7" w:rsidRDefault="00F91EA7" w:rsidP="00D654D8">
            <w:pPr>
              <w:widowControl w:val="0"/>
              <w:autoSpaceDE w:val="0"/>
              <w:autoSpaceDN w:val="0"/>
              <w:adjustRightInd w:val="0"/>
              <w:spacing w:after="0" w:line="240" w:lineRule="auto"/>
            </w:pPr>
            <w:r>
              <w:t>-0.380*</w:t>
            </w:r>
          </w:p>
        </w:tc>
      </w:tr>
      <w:tr w:rsidR="00F91EA7" w14:paraId="3F60C28F" w14:textId="77777777" w:rsidTr="00D654D8">
        <w:trPr>
          <w:trHeight w:val="292"/>
        </w:trPr>
        <w:tc>
          <w:tcPr>
            <w:tcW w:w="3334" w:type="dxa"/>
            <w:tcBorders>
              <w:top w:val="nil"/>
              <w:left w:val="nil"/>
              <w:bottom w:val="nil"/>
              <w:right w:val="nil"/>
            </w:tcBorders>
          </w:tcPr>
          <w:p w14:paraId="49E91E12" w14:textId="77777777" w:rsidR="00F91EA7" w:rsidRPr="00431F1B" w:rsidRDefault="00F91EA7" w:rsidP="00D654D8">
            <w:pPr>
              <w:widowControl w:val="0"/>
              <w:autoSpaceDE w:val="0"/>
              <w:autoSpaceDN w:val="0"/>
              <w:adjustRightInd w:val="0"/>
              <w:spacing w:after="0" w:line="240" w:lineRule="auto"/>
            </w:pPr>
          </w:p>
        </w:tc>
        <w:tc>
          <w:tcPr>
            <w:tcW w:w="2664" w:type="dxa"/>
            <w:tcBorders>
              <w:top w:val="nil"/>
              <w:left w:val="nil"/>
              <w:bottom w:val="nil"/>
              <w:right w:val="nil"/>
            </w:tcBorders>
          </w:tcPr>
          <w:p w14:paraId="0F3362F2" w14:textId="77777777" w:rsidR="00F91EA7" w:rsidRDefault="00F91EA7" w:rsidP="00D654D8">
            <w:pPr>
              <w:widowControl w:val="0"/>
              <w:autoSpaceDE w:val="0"/>
              <w:autoSpaceDN w:val="0"/>
              <w:adjustRightInd w:val="0"/>
              <w:spacing w:after="0" w:line="240" w:lineRule="auto"/>
            </w:pPr>
            <w:r>
              <w:t>(0.224)</w:t>
            </w:r>
          </w:p>
        </w:tc>
        <w:tc>
          <w:tcPr>
            <w:tcW w:w="3425" w:type="dxa"/>
            <w:tcBorders>
              <w:top w:val="nil"/>
              <w:left w:val="nil"/>
              <w:bottom w:val="nil"/>
              <w:right w:val="nil"/>
            </w:tcBorders>
          </w:tcPr>
          <w:p w14:paraId="41679F8D" w14:textId="77777777" w:rsidR="00F91EA7" w:rsidRDefault="00F91EA7" w:rsidP="00D654D8">
            <w:pPr>
              <w:widowControl w:val="0"/>
              <w:autoSpaceDE w:val="0"/>
              <w:autoSpaceDN w:val="0"/>
              <w:adjustRightInd w:val="0"/>
              <w:spacing w:after="0" w:line="240" w:lineRule="auto"/>
            </w:pPr>
            <w:r>
              <w:t>(0.201)</w:t>
            </w:r>
          </w:p>
        </w:tc>
      </w:tr>
      <w:tr w:rsidR="00F91EA7" w14:paraId="227D43D9" w14:textId="77777777" w:rsidTr="00D654D8">
        <w:trPr>
          <w:trHeight w:val="292"/>
        </w:trPr>
        <w:tc>
          <w:tcPr>
            <w:tcW w:w="3334" w:type="dxa"/>
            <w:tcBorders>
              <w:top w:val="nil"/>
              <w:left w:val="nil"/>
              <w:bottom w:val="nil"/>
              <w:right w:val="nil"/>
            </w:tcBorders>
          </w:tcPr>
          <w:p w14:paraId="7E14B5B9" w14:textId="77777777" w:rsidR="00F91EA7" w:rsidRPr="00431F1B" w:rsidRDefault="00F91EA7" w:rsidP="00D654D8">
            <w:pPr>
              <w:widowControl w:val="0"/>
              <w:autoSpaceDE w:val="0"/>
              <w:autoSpaceDN w:val="0"/>
              <w:adjustRightInd w:val="0"/>
              <w:spacing w:after="0" w:line="240" w:lineRule="auto"/>
            </w:pPr>
            <w:r w:rsidRPr="00431F1B">
              <w:rPr>
                <w:rFonts w:eastAsia="Malgun Gothic"/>
                <w:i/>
                <w:iCs/>
                <w:kern w:val="2"/>
                <w:lang w:eastAsia="ko-KR"/>
                <w14:ligatures w14:val="standardContextual"/>
              </w:rPr>
              <w:t>Trade</w:t>
            </w:r>
          </w:p>
        </w:tc>
        <w:tc>
          <w:tcPr>
            <w:tcW w:w="2664" w:type="dxa"/>
            <w:tcBorders>
              <w:top w:val="nil"/>
              <w:left w:val="nil"/>
              <w:bottom w:val="nil"/>
              <w:right w:val="nil"/>
            </w:tcBorders>
          </w:tcPr>
          <w:p w14:paraId="7B8C68DF" w14:textId="77777777" w:rsidR="00F91EA7" w:rsidRDefault="00F91EA7" w:rsidP="00D654D8">
            <w:pPr>
              <w:widowControl w:val="0"/>
              <w:autoSpaceDE w:val="0"/>
              <w:autoSpaceDN w:val="0"/>
              <w:adjustRightInd w:val="0"/>
              <w:spacing w:after="0" w:line="240" w:lineRule="auto"/>
            </w:pPr>
            <w:r>
              <w:t>0.618</w:t>
            </w:r>
          </w:p>
        </w:tc>
        <w:tc>
          <w:tcPr>
            <w:tcW w:w="3425" w:type="dxa"/>
            <w:tcBorders>
              <w:top w:val="nil"/>
              <w:left w:val="nil"/>
              <w:bottom w:val="nil"/>
              <w:right w:val="nil"/>
            </w:tcBorders>
          </w:tcPr>
          <w:p w14:paraId="54A03E27" w14:textId="77777777" w:rsidR="00F91EA7" w:rsidRDefault="00F91EA7" w:rsidP="00D654D8">
            <w:pPr>
              <w:widowControl w:val="0"/>
              <w:autoSpaceDE w:val="0"/>
              <w:autoSpaceDN w:val="0"/>
              <w:adjustRightInd w:val="0"/>
              <w:spacing w:after="0" w:line="240" w:lineRule="auto"/>
            </w:pPr>
            <w:r>
              <w:t>1.593**</w:t>
            </w:r>
          </w:p>
        </w:tc>
      </w:tr>
      <w:tr w:rsidR="00F91EA7" w14:paraId="729CC2A1" w14:textId="77777777" w:rsidTr="00D654D8">
        <w:trPr>
          <w:trHeight w:val="292"/>
        </w:trPr>
        <w:tc>
          <w:tcPr>
            <w:tcW w:w="3334" w:type="dxa"/>
            <w:tcBorders>
              <w:top w:val="nil"/>
              <w:left w:val="nil"/>
              <w:bottom w:val="nil"/>
              <w:right w:val="nil"/>
            </w:tcBorders>
          </w:tcPr>
          <w:p w14:paraId="3AA0A1F7" w14:textId="77777777" w:rsidR="00F91EA7" w:rsidRPr="00431F1B" w:rsidRDefault="00F91EA7" w:rsidP="00D654D8">
            <w:pPr>
              <w:widowControl w:val="0"/>
              <w:autoSpaceDE w:val="0"/>
              <w:autoSpaceDN w:val="0"/>
              <w:adjustRightInd w:val="0"/>
              <w:spacing w:after="0" w:line="240" w:lineRule="auto"/>
            </w:pPr>
          </w:p>
        </w:tc>
        <w:tc>
          <w:tcPr>
            <w:tcW w:w="2664" w:type="dxa"/>
            <w:tcBorders>
              <w:top w:val="nil"/>
              <w:left w:val="nil"/>
              <w:bottom w:val="nil"/>
              <w:right w:val="nil"/>
            </w:tcBorders>
          </w:tcPr>
          <w:p w14:paraId="3F725B2B" w14:textId="77777777" w:rsidR="00F91EA7" w:rsidRDefault="00F91EA7" w:rsidP="00D654D8">
            <w:pPr>
              <w:widowControl w:val="0"/>
              <w:autoSpaceDE w:val="0"/>
              <w:autoSpaceDN w:val="0"/>
              <w:adjustRightInd w:val="0"/>
              <w:spacing w:after="0" w:line="240" w:lineRule="auto"/>
            </w:pPr>
            <w:r>
              <w:t>(0.465)</w:t>
            </w:r>
          </w:p>
        </w:tc>
        <w:tc>
          <w:tcPr>
            <w:tcW w:w="3425" w:type="dxa"/>
            <w:tcBorders>
              <w:top w:val="nil"/>
              <w:left w:val="nil"/>
              <w:bottom w:val="nil"/>
              <w:right w:val="nil"/>
            </w:tcBorders>
          </w:tcPr>
          <w:p w14:paraId="212063AE" w14:textId="77777777" w:rsidR="00F91EA7" w:rsidRDefault="00F91EA7" w:rsidP="00D654D8">
            <w:pPr>
              <w:widowControl w:val="0"/>
              <w:autoSpaceDE w:val="0"/>
              <w:autoSpaceDN w:val="0"/>
              <w:adjustRightInd w:val="0"/>
              <w:spacing w:after="0" w:line="240" w:lineRule="auto"/>
            </w:pPr>
            <w:r>
              <w:t>(0.568)</w:t>
            </w:r>
          </w:p>
        </w:tc>
      </w:tr>
      <w:tr w:rsidR="00F91EA7" w14:paraId="061498D2" w14:textId="77777777" w:rsidTr="00D654D8">
        <w:trPr>
          <w:trHeight w:val="292"/>
        </w:trPr>
        <w:tc>
          <w:tcPr>
            <w:tcW w:w="3334" w:type="dxa"/>
            <w:tcBorders>
              <w:top w:val="nil"/>
              <w:left w:val="nil"/>
              <w:bottom w:val="nil"/>
              <w:right w:val="nil"/>
            </w:tcBorders>
          </w:tcPr>
          <w:p w14:paraId="02E39214" w14:textId="77777777" w:rsidR="00F91EA7" w:rsidRPr="00431F1B" w:rsidRDefault="00F91EA7" w:rsidP="00D654D8">
            <w:pPr>
              <w:widowControl w:val="0"/>
              <w:autoSpaceDE w:val="0"/>
              <w:autoSpaceDN w:val="0"/>
              <w:adjustRightInd w:val="0"/>
              <w:spacing w:after="0" w:line="240" w:lineRule="auto"/>
            </w:pPr>
            <w:r w:rsidRPr="00431F1B">
              <w:rPr>
                <w:rFonts w:eastAsia="Malgun Gothic"/>
                <w:i/>
                <w:iCs/>
                <w:kern w:val="2"/>
                <w:lang w:eastAsia="ko-KR"/>
                <w14:ligatures w14:val="standardContextual"/>
              </w:rPr>
              <w:t>Natural Resources</w:t>
            </w:r>
          </w:p>
        </w:tc>
        <w:tc>
          <w:tcPr>
            <w:tcW w:w="2664" w:type="dxa"/>
            <w:tcBorders>
              <w:top w:val="nil"/>
              <w:left w:val="nil"/>
              <w:bottom w:val="nil"/>
              <w:right w:val="nil"/>
            </w:tcBorders>
          </w:tcPr>
          <w:p w14:paraId="6F67B8D8" w14:textId="77777777" w:rsidR="00F91EA7" w:rsidRDefault="00F91EA7" w:rsidP="00D654D8">
            <w:pPr>
              <w:widowControl w:val="0"/>
              <w:autoSpaceDE w:val="0"/>
              <w:autoSpaceDN w:val="0"/>
              <w:adjustRightInd w:val="0"/>
              <w:spacing w:after="0" w:line="240" w:lineRule="auto"/>
            </w:pPr>
            <w:r>
              <w:t>1.838</w:t>
            </w:r>
          </w:p>
        </w:tc>
        <w:tc>
          <w:tcPr>
            <w:tcW w:w="3425" w:type="dxa"/>
            <w:tcBorders>
              <w:top w:val="nil"/>
              <w:left w:val="nil"/>
              <w:bottom w:val="nil"/>
              <w:right w:val="nil"/>
            </w:tcBorders>
          </w:tcPr>
          <w:p w14:paraId="792B1D6B" w14:textId="77777777" w:rsidR="00F91EA7" w:rsidRDefault="00F91EA7" w:rsidP="00D654D8">
            <w:pPr>
              <w:widowControl w:val="0"/>
              <w:autoSpaceDE w:val="0"/>
              <w:autoSpaceDN w:val="0"/>
              <w:adjustRightInd w:val="0"/>
              <w:spacing w:after="0" w:line="240" w:lineRule="auto"/>
            </w:pPr>
            <w:r>
              <w:t>3.607*</w:t>
            </w:r>
          </w:p>
        </w:tc>
      </w:tr>
      <w:tr w:rsidR="00F91EA7" w14:paraId="499D3CB2" w14:textId="77777777" w:rsidTr="00D654D8">
        <w:trPr>
          <w:trHeight w:val="292"/>
        </w:trPr>
        <w:tc>
          <w:tcPr>
            <w:tcW w:w="3334" w:type="dxa"/>
            <w:tcBorders>
              <w:top w:val="nil"/>
              <w:left w:val="nil"/>
              <w:bottom w:val="nil"/>
              <w:right w:val="nil"/>
            </w:tcBorders>
          </w:tcPr>
          <w:p w14:paraId="5F376902" w14:textId="77777777" w:rsidR="00F91EA7" w:rsidRPr="00431F1B" w:rsidRDefault="00F91EA7" w:rsidP="00D654D8">
            <w:pPr>
              <w:widowControl w:val="0"/>
              <w:autoSpaceDE w:val="0"/>
              <w:autoSpaceDN w:val="0"/>
              <w:adjustRightInd w:val="0"/>
              <w:spacing w:after="0" w:line="240" w:lineRule="auto"/>
            </w:pPr>
          </w:p>
        </w:tc>
        <w:tc>
          <w:tcPr>
            <w:tcW w:w="2664" w:type="dxa"/>
            <w:tcBorders>
              <w:top w:val="nil"/>
              <w:left w:val="nil"/>
              <w:bottom w:val="nil"/>
              <w:right w:val="nil"/>
            </w:tcBorders>
          </w:tcPr>
          <w:p w14:paraId="6BC45ED2" w14:textId="77777777" w:rsidR="00F91EA7" w:rsidRDefault="00F91EA7" w:rsidP="00D654D8">
            <w:pPr>
              <w:widowControl w:val="0"/>
              <w:autoSpaceDE w:val="0"/>
              <w:autoSpaceDN w:val="0"/>
              <w:adjustRightInd w:val="0"/>
              <w:spacing w:after="0" w:line="240" w:lineRule="auto"/>
            </w:pPr>
            <w:r>
              <w:t>(1.465)</w:t>
            </w:r>
          </w:p>
        </w:tc>
        <w:tc>
          <w:tcPr>
            <w:tcW w:w="3425" w:type="dxa"/>
            <w:tcBorders>
              <w:top w:val="nil"/>
              <w:left w:val="nil"/>
              <w:bottom w:val="nil"/>
              <w:right w:val="nil"/>
            </w:tcBorders>
          </w:tcPr>
          <w:p w14:paraId="67768A1C" w14:textId="77777777" w:rsidR="00F91EA7" w:rsidRDefault="00F91EA7" w:rsidP="00D654D8">
            <w:pPr>
              <w:widowControl w:val="0"/>
              <w:autoSpaceDE w:val="0"/>
              <w:autoSpaceDN w:val="0"/>
              <w:adjustRightInd w:val="0"/>
              <w:spacing w:after="0" w:line="240" w:lineRule="auto"/>
            </w:pPr>
            <w:r>
              <w:t>(1.790)</w:t>
            </w:r>
          </w:p>
        </w:tc>
      </w:tr>
      <w:tr w:rsidR="00F91EA7" w14:paraId="142EF879" w14:textId="77777777" w:rsidTr="00D654D8">
        <w:trPr>
          <w:trHeight w:val="292"/>
        </w:trPr>
        <w:tc>
          <w:tcPr>
            <w:tcW w:w="3334" w:type="dxa"/>
            <w:tcBorders>
              <w:top w:val="nil"/>
              <w:left w:val="nil"/>
              <w:bottom w:val="nil"/>
              <w:right w:val="nil"/>
            </w:tcBorders>
          </w:tcPr>
          <w:p w14:paraId="302E616A" w14:textId="77777777" w:rsidR="00F91EA7" w:rsidRPr="00431F1B" w:rsidRDefault="00F91EA7" w:rsidP="00D654D8">
            <w:pPr>
              <w:widowControl w:val="0"/>
              <w:autoSpaceDE w:val="0"/>
              <w:autoSpaceDN w:val="0"/>
              <w:adjustRightInd w:val="0"/>
              <w:spacing w:after="0" w:line="240" w:lineRule="auto"/>
            </w:pPr>
            <w:r w:rsidRPr="00431F1B">
              <w:rPr>
                <w:rFonts w:eastAsia="Malgun Gothic"/>
                <w:i/>
                <w:iCs/>
                <w:kern w:val="2"/>
                <w:lang w:eastAsia="ko-KR"/>
                <w14:ligatures w14:val="standardContextual"/>
              </w:rPr>
              <w:t>Default</w:t>
            </w:r>
          </w:p>
        </w:tc>
        <w:tc>
          <w:tcPr>
            <w:tcW w:w="2664" w:type="dxa"/>
            <w:tcBorders>
              <w:top w:val="nil"/>
              <w:left w:val="nil"/>
              <w:bottom w:val="nil"/>
              <w:right w:val="nil"/>
            </w:tcBorders>
          </w:tcPr>
          <w:p w14:paraId="7E5BF6CC" w14:textId="77777777" w:rsidR="00F91EA7" w:rsidRDefault="00F91EA7" w:rsidP="00D654D8">
            <w:pPr>
              <w:widowControl w:val="0"/>
              <w:autoSpaceDE w:val="0"/>
              <w:autoSpaceDN w:val="0"/>
              <w:adjustRightInd w:val="0"/>
              <w:spacing w:after="0" w:line="240" w:lineRule="auto"/>
            </w:pPr>
            <w:r>
              <w:t>-0.695***</w:t>
            </w:r>
          </w:p>
        </w:tc>
        <w:tc>
          <w:tcPr>
            <w:tcW w:w="3425" w:type="dxa"/>
            <w:tcBorders>
              <w:top w:val="nil"/>
              <w:left w:val="nil"/>
              <w:bottom w:val="nil"/>
              <w:right w:val="nil"/>
            </w:tcBorders>
          </w:tcPr>
          <w:p w14:paraId="2917E167" w14:textId="77777777" w:rsidR="00F91EA7" w:rsidRDefault="00F91EA7" w:rsidP="00D654D8">
            <w:pPr>
              <w:widowControl w:val="0"/>
              <w:autoSpaceDE w:val="0"/>
              <w:autoSpaceDN w:val="0"/>
              <w:adjustRightInd w:val="0"/>
              <w:spacing w:after="0" w:line="240" w:lineRule="auto"/>
            </w:pPr>
            <w:r>
              <w:t>-0.859***</w:t>
            </w:r>
          </w:p>
        </w:tc>
      </w:tr>
      <w:tr w:rsidR="00F91EA7" w14:paraId="5BE22CAF" w14:textId="77777777" w:rsidTr="00D654D8">
        <w:trPr>
          <w:trHeight w:val="292"/>
        </w:trPr>
        <w:tc>
          <w:tcPr>
            <w:tcW w:w="3334" w:type="dxa"/>
            <w:tcBorders>
              <w:top w:val="nil"/>
              <w:left w:val="nil"/>
              <w:bottom w:val="nil"/>
              <w:right w:val="nil"/>
            </w:tcBorders>
          </w:tcPr>
          <w:p w14:paraId="68FEFB71" w14:textId="77777777" w:rsidR="00F91EA7" w:rsidRPr="00431F1B" w:rsidRDefault="00F91EA7" w:rsidP="00D654D8">
            <w:pPr>
              <w:widowControl w:val="0"/>
              <w:autoSpaceDE w:val="0"/>
              <w:autoSpaceDN w:val="0"/>
              <w:adjustRightInd w:val="0"/>
              <w:spacing w:after="0" w:line="240" w:lineRule="auto"/>
            </w:pPr>
          </w:p>
        </w:tc>
        <w:tc>
          <w:tcPr>
            <w:tcW w:w="2664" w:type="dxa"/>
            <w:tcBorders>
              <w:top w:val="nil"/>
              <w:left w:val="nil"/>
              <w:bottom w:val="nil"/>
              <w:right w:val="nil"/>
            </w:tcBorders>
          </w:tcPr>
          <w:p w14:paraId="190114D1" w14:textId="77777777" w:rsidR="00F91EA7" w:rsidRDefault="00F91EA7" w:rsidP="00D654D8">
            <w:pPr>
              <w:widowControl w:val="0"/>
              <w:autoSpaceDE w:val="0"/>
              <w:autoSpaceDN w:val="0"/>
              <w:adjustRightInd w:val="0"/>
              <w:spacing w:after="0" w:line="240" w:lineRule="auto"/>
            </w:pPr>
            <w:r>
              <w:t>(0.233)</w:t>
            </w:r>
          </w:p>
        </w:tc>
        <w:tc>
          <w:tcPr>
            <w:tcW w:w="3425" w:type="dxa"/>
            <w:tcBorders>
              <w:top w:val="nil"/>
              <w:left w:val="nil"/>
              <w:bottom w:val="nil"/>
              <w:right w:val="nil"/>
            </w:tcBorders>
          </w:tcPr>
          <w:p w14:paraId="59884594" w14:textId="77777777" w:rsidR="00F91EA7" w:rsidRDefault="00F91EA7" w:rsidP="00D654D8">
            <w:pPr>
              <w:widowControl w:val="0"/>
              <w:autoSpaceDE w:val="0"/>
              <w:autoSpaceDN w:val="0"/>
              <w:adjustRightInd w:val="0"/>
              <w:spacing w:after="0" w:line="240" w:lineRule="auto"/>
            </w:pPr>
            <w:r>
              <w:t>(0.208)</w:t>
            </w:r>
          </w:p>
        </w:tc>
      </w:tr>
      <w:tr w:rsidR="00F91EA7" w14:paraId="75123921" w14:textId="77777777" w:rsidTr="00D654D8">
        <w:trPr>
          <w:trHeight w:val="280"/>
        </w:trPr>
        <w:tc>
          <w:tcPr>
            <w:tcW w:w="3334" w:type="dxa"/>
            <w:tcBorders>
              <w:top w:val="nil"/>
              <w:left w:val="nil"/>
              <w:bottom w:val="nil"/>
              <w:right w:val="nil"/>
            </w:tcBorders>
          </w:tcPr>
          <w:p w14:paraId="0ED92153" w14:textId="77777777" w:rsidR="00F91EA7" w:rsidRPr="00431F1B" w:rsidRDefault="00F91EA7" w:rsidP="00D654D8">
            <w:pPr>
              <w:widowControl w:val="0"/>
              <w:autoSpaceDE w:val="0"/>
              <w:autoSpaceDN w:val="0"/>
              <w:adjustRightInd w:val="0"/>
              <w:spacing w:after="0" w:line="240" w:lineRule="auto"/>
            </w:pPr>
            <w:r w:rsidRPr="00431F1B">
              <w:rPr>
                <w:rFonts w:eastAsia="Malgun Gothic"/>
                <w:i/>
                <w:iCs/>
                <w:kern w:val="2"/>
                <w:lang w:eastAsia="ko-KR"/>
                <w14:ligatures w14:val="standardContextual"/>
              </w:rPr>
              <w:t>Current Account</w:t>
            </w:r>
          </w:p>
        </w:tc>
        <w:tc>
          <w:tcPr>
            <w:tcW w:w="2664" w:type="dxa"/>
            <w:tcBorders>
              <w:top w:val="nil"/>
              <w:left w:val="nil"/>
              <w:bottom w:val="nil"/>
              <w:right w:val="nil"/>
            </w:tcBorders>
          </w:tcPr>
          <w:p w14:paraId="3AE02845" w14:textId="77777777" w:rsidR="00F91EA7" w:rsidRDefault="00F91EA7" w:rsidP="00D654D8">
            <w:pPr>
              <w:widowControl w:val="0"/>
              <w:autoSpaceDE w:val="0"/>
              <w:autoSpaceDN w:val="0"/>
              <w:adjustRightInd w:val="0"/>
              <w:spacing w:after="0" w:line="240" w:lineRule="auto"/>
            </w:pPr>
            <w:r>
              <w:t>-3.338*</w:t>
            </w:r>
          </w:p>
        </w:tc>
        <w:tc>
          <w:tcPr>
            <w:tcW w:w="3425" w:type="dxa"/>
            <w:tcBorders>
              <w:top w:val="nil"/>
              <w:left w:val="nil"/>
              <w:bottom w:val="nil"/>
              <w:right w:val="nil"/>
            </w:tcBorders>
          </w:tcPr>
          <w:p w14:paraId="4475C4F8" w14:textId="77777777" w:rsidR="00F91EA7" w:rsidRDefault="00F91EA7" w:rsidP="00D654D8">
            <w:pPr>
              <w:widowControl w:val="0"/>
              <w:autoSpaceDE w:val="0"/>
              <w:autoSpaceDN w:val="0"/>
              <w:adjustRightInd w:val="0"/>
              <w:spacing w:after="0" w:line="240" w:lineRule="auto"/>
            </w:pPr>
            <w:r>
              <w:t>-3.979**</w:t>
            </w:r>
          </w:p>
        </w:tc>
      </w:tr>
      <w:tr w:rsidR="00F91EA7" w14:paraId="2CAF6BA8" w14:textId="77777777" w:rsidTr="00D654D8">
        <w:trPr>
          <w:trHeight w:val="292"/>
        </w:trPr>
        <w:tc>
          <w:tcPr>
            <w:tcW w:w="3334" w:type="dxa"/>
            <w:tcBorders>
              <w:top w:val="nil"/>
              <w:left w:val="nil"/>
              <w:bottom w:val="nil"/>
              <w:right w:val="nil"/>
            </w:tcBorders>
          </w:tcPr>
          <w:p w14:paraId="57269B6D" w14:textId="77777777" w:rsidR="00F91EA7" w:rsidRPr="00431F1B" w:rsidRDefault="00F91EA7" w:rsidP="00D654D8">
            <w:pPr>
              <w:widowControl w:val="0"/>
              <w:autoSpaceDE w:val="0"/>
              <w:autoSpaceDN w:val="0"/>
              <w:adjustRightInd w:val="0"/>
              <w:spacing w:after="0" w:line="240" w:lineRule="auto"/>
            </w:pPr>
          </w:p>
        </w:tc>
        <w:tc>
          <w:tcPr>
            <w:tcW w:w="2664" w:type="dxa"/>
            <w:tcBorders>
              <w:top w:val="nil"/>
              <w:left w:val="nil"/>
              <w:bottom w:val="nil"/>
              <w:right w:val="nil"/>
            </w:tcBorders>
          </w:tcPr>
          <w:p w14:paraId="7F2588EC" w14:textId="77777777" w:rsidR="00F91EA7" w:rsidRDefault="00F91EA7" w:rsidP="00D654D8">
            <w:pPr>
              <w:widowControl w:val="0"/>
              <w:autoSpaceDE w:val="0"/>
              <w:autoSpaceDN w:val="0"/>
              <w:adjustRightInd w:val="0"/>
              <w:spacing w:after="0" w:line="240" w:lineRule="auto"/>
            </w:pPr>
            <w:r>
              <w:t>(1.671)</w:t>
            </w:r>
          </w:p>
        </w:tc>
        <w:tc>
          <w:tcPr>
            <w:tcW w:w="3425" w:type="dxa"/>
            <w:tcBorders>
              <w:top w:val="nil"/>
              <w:left w:val="nil"/>
              <w:bottom w:val="nil"/>
              <w:right w:val="nil"/>
            </w:tcBorders>
          </w:tcPr>
          <w:p w14:paraId="5E02CE41" w14:textId="77777777" w:rsidR="00F91EA7" w:rsidRDefault="00F91EA7" w:rsidP="00D654D8">
            <w:pPr>
              <w:widowControl w:val="0"/>
              <w:autoSpaceDE w:val="0"/>
              <w:autoSpaceDN w:val="0"/>
              <w:adjustRightInd w:val="0"/>
              <w:spacing w:after="0" w:line="240" w:lineRule="auto"/>
            </w:pPr>
            <w:r>
              <w:t>(1.868)</w:t>
            </w:r>
          </w:p>
        </w:tc>
      </w:tr>
      <w:tr w:rsidR="00F91EA7" w14:paraId="5A02258B" w14:textId="77777777" w:rsidTr="00D654D8">
        <w:trPr>
          <w:trHeight w:val="292"/>
        </w:trPr>
        <w:tc>
          <w:tcPr>
            <w:tcW w:w="3334" w:type="dxa"/>
            <w:tcBorders>
              <w:top w:val="nil"/>
              <w:left w:val="nil"/>
              <w:bottom w:val="nil"/>
              <w:right w:val="nil"/>
            </w:tcBorders>
          </w:tcPr>
          <w:p w14:paraId="60C1CFEA" w14:textId="77777777" w:rsidR="00F91EA7" w:rsidRPr="00431F1B" w:rsidRDefault="00F91EA7" w:rsidP="00D654D8">
            <w:pPr>
              <w:widowControl w:val="0"/>
              <w:autoSpaceDE w:val="0"/>
              <w:autoSpaceDN w:val="0"/>
              <w:adjustRightInd w:val="0"/>
              <w:spacing w:after="0" w:line="240" w:lineRule="auto"/>
            </w:pPr>
            <w:r w:rsidRPr="00431F1B">
              <w:rPr>
                <w:rFonts w:eastAsia="Malgun Gothic"/>
                <w:i/>
                <w:iCs/>
                <w:kern w:val="2"/>
                <w:lang w:eastAsia="ko-KR"/>
                <w14:ligatures w14:val="standardContextual"/>
              </w:rPr>
              <w:t>Reserves</w:t>
            </w:r>
          </w:p>
        </w:tc>
        <w:tc>
          <w:tcPr>
            <w:tcW w:w="2664" w:type="dxa"/>
            <w:tcBorders>
              <w:top w:val="nil"/>
              <w:left w:val="nil"/>
              <w:bottom w:val="nil"/>
              <w:right w:val="nil"/>
            </w:tcBorders>
          </w:tcPr>
          <w:p w14:paraId="06523394" w14:textId="77777777" w:rsidR="00F91EA7" w:rsidRDefault="00F91EA7" w:rsidP="00D654D8">
            <w:pPr>
              <w:widowControl w:val="0"/>
              <w:autoSpaceDE w:val="0"/>
              <w:autoSpaceDN w:val="0"/>
              <w:adjustRightInd w:val="0"/>
              <w:spacing w:after="0" w:line="240" w:lineRule="auto"/>
            </w:pPr>
            <w:r>
              <w:t>0.011***</w:t>
            </w:r>
          </w:p>
        </w:tc>
        <w:tc>
          <w:tcPr>
            <w:tcW w:w="3425" w:type="dxa"/>
            <w:tcBorders>
              <w:top w:val="nil"/>
              <w:left w:val="nil"/>
              <w:bottom w:val="nil"/>
              <w:right w:val="nil"/>
            </w:tcBorders>
          </w:tcPr>
          <w:p w14:paraId="1A917A01" w14:textId="77777777" w:rsidR="00F91EA7" w:rsidRDefault="00F91EA7" w:rsidP="00D654D8">
            <w:pPr>
              <w:widowControl w:val="0"/>
              <w:autoSpaceDE w:val="0"/>
              <w:autoSpaceDN w:val="0"/>
              <w:adjustRightInd w:val="0"/>
              <w:spacing w:after="0" w:line="240" w:lineRule="auto"/>
            </w:pPr>
            <w:r>
              <w:t>0.012***</w:t>
            </w:r>
          </w:p>
        </w:tc>
      </w:tr>
      <w:tr w:rsidR="00F91EA7" w14:paraId="5D56EF3A" w14:textId="77777777" w:rsidTr="00D654D8">
        <w:trPr>
          <w:trHeight w:val="292"/>
        </w:trPr>
        <w:tc>
          <w:tcPr>
            <w:tcW w:w="3334" w:type="dxa"/>
            <w:tcBorders>
              <w:top w:val="nil"/>
              <w:left w:val="nil"/>
              <w:bottom w:val="nil"/>
              <w:right w:val="nil"/>
            </w:tcBorders>
          </w:tcPr>
          <w:p w14:paraId="1F6733A5" w14:textId="77777777" w:rsidR="00F91EA7" w:rsidRPr="00431F1B" w:rsidRDefault="00F91EA7" w:rsidP="00D654D8">
            <w:pPr>
              <w:widowControl w:val="0"/>
              <w:autoSpaceDE w:val="0"/>
              <w:autoSpaceDN w:val="0"/>
              <w:adjustRightInd w:val="0"/>
              <w:spacing w:after="0" w:line="240" w:lineRule="auto"/>
            </w:pPr>
          </w:p>
        </w:tc>
        <w:tc>
          <w:tcPr>
            <w:tcW w:w="2664" w:type="dxa"/>
            <w:tcBorders>
              <w:top w:val="nil"/>
              <w:left w:val="nil"/>
              <w:bottom w:val="nil"/>
              <w:right w:val="nil"/>
            </w:tcBorders>
          </w:tcPr>
          <w:p w14:paraId="5534F4DE" w14:textId="77777777" w:rsidR="00F91EA7" w:rsidRDefault="00F91EA7" w:rsidP="00D654D8">
            <w:pPr>
              <w:widowControl w:val="0"/>
              <w:autoSpaceDE w:val="0"/>
              <w:autoSpaceDN w:val="0"/>
              <w:adjustRightInd w:val="0"/>
              <w:spacing w:after="0" w:line="240" w:lineRule="auto"/>
            </w:pPr>
            <w:r>
              <w:t>(0.002)</w:t>
            </w:r>
          </w:p>
        </w:tc>
        <w:tc>
          <w:tcPr>
            <w:tcW w:w="3425" w:type="dxa"/>
            <w:tcBorders>
              <w:top w:val="nil"/>
              <w:left w:val="nil"/>
              <w:bottom w:val="nil"/>
              <w:right w:val="nil"/>
            </w:tcBorders>
          </w:tcPr>
          <w:p w14:paraId="6BA2BDC4" w14:textId="77777777" w:rsidR="00F91EA7" w:rsidRDefault="00F91EA7" w:rsidP="00D654D8">
            <w:pPr>
              <w:widowControl w:val="0"/>
              <w:autoSpaceDE w:val="0"/>
              <w:autoSpaceDN w:val="0"/>
              <w:adjustRightInd w:val="0"/>
              <w:spacing w:after="0" w:line="240" w:lineRule="auto"/>
            </w:pPr>
            <w:r>
              <w:t>(0.004)</w:t>
            </w:r>
          </w:p>
        </w:tc>
      </w:tr>
      <w:tr w:rsidR="00F91EA7" w14:paraId="29FB67A4" w14:textId="77777777" w:rsidTr="00D654D8">
        <w:trPr>
          <w:trHeight w:val="292"/>
        </w:trPr>
        <w:tc>
          <w:tcPr>
            <w:tcW w:w="3334" w:type="dxa"/>
            <w:tcBorders>
              <w:top w:val="nil"/>
              <w:left w:val="nil"/>
              <w:bottom w:val="nil"/>
              <w:right w:val="nil"/>
            </w:tcBorders>
          </w:tcPr>
          <w:p w14:paraId="6B247AFB" w14:textId="77777777" w:rsidR="00F91EA7" w:rsidRPr="00431F1B" w:rsidRDefault="00F91EA7" w:rsidP="00D654D8">
            <w:pPr>
              <w:widowControl w:val="0"/>
              <w:autoSpaceDE w:val="0"/>
              <w:autoSpaceDN w:val="0"/>
              <w:adjustRightInd w:val="0"/>
              <w:spacing w:after="0" w:line="240" w:lineRule="auto"/>
            </w:pPr>
            <w:r w:rsidRPr="00431F1B">
              <w:rPr>
                <w:rFonts w:eastAsia="Malgun Gothic"/>
                <w:i/>
                <w:iCs/>
                <w:kern w:val="2"/>
                <w:lang w:eastAsia="ko-KR"/>
                <w14:ligatures w14:val="standardContextual"/>
              </w:rPr>
              <w:t>Left</w:t>
            </w:r>
          </w:p>
        </w:tc>
        <w:tc>
          <w:tcPr>
            <w:tcW w:w="2664" w:type="dxa"/>
            <w:tcBorders>
              <w:top w:val="nil"/>
              <w:left w:val="nil"/>
              <w:bottom w:val="nil"/>
              <w:right w:val="nil"/>
            </w:tcBorders>
          </w:tcPr>
          <w:p w14:paraId="718ED323" w14:textId="77777777" w:rsidR="00F91EA7" w:rsidRDefault="00F91EA7" w:rsidP="00D654D8">
            <w:pPr>
              <w:widowControl w:val="0"/>
              <w:autoSpaceDE w:val="0"/>
              <w:autoSpaceDN w:val="0"/>
              <w:adjustRightInd w:val="0"/>
              <w:spacing w:after="0" w:line="240" w:lineRule="auto"/>
            </w:pPr>
            <w:r>
              <w:t>-0.588**</w:t>
            </w:r>
          </w:p>
        </w:tc>
        <w:tc>
          <w:tcPr>
            <w:tcW w:w="3425" w:type="dxa"/>
            <w:tcBorders>
              <w:top w:val="nil"/>
              <w:left w:val="nil"/>
              <w:bottom w:val="nil"/>
              <w:right w:val="nil"/>
            </w:tcBorders>
          </w:tcPr>
          <w:p w14:paraId="0F46CB8C" w14:textId="77777777" w:rsidR="00F91EA7" w:rsidRDefault="00F91EA7" w:rsidP="00D654D8">
            <w:pPr>
              <w:widowControl w:val="0"/>
              <w:autoSpaceDE w:val="0"/>
              <w:autoSpaceDN w:val="0"/>
              <w:adjustRightInd w:val="0"/>
              <w:spacing w:after="0" w:line="240" w:lineRule="auto"/>
            </w:pPr>
            <w:r>
              <w:t>-0.590*</w:t>
            </w:r>
          </w:p>
        </w:tc>
      </w:tr>
      <w:tr w:rsidR="00F91EA7" w14:paraId="7D963BDD" w14:textId="77777777" w:rsidTr="00D654D8">
        <w:trPr>
          <w:trHeight w:val="292"/>
        </w:trPr>
        <w:tc>
          <w:tcPr>
            <w:tcW w:w="3334" w:type="dxa"/>
            <w:tcBorders>
              <w:top w:val="nil"/>
              <w:left w:val="nil"/>
              <w:bottom w:val="nil"/>
              <w:right w:val="nil"/>
            </w:tcBorders>
          </w:tcPr>
          <w:p w14:paraId="2CC3D7BF" w14:textId="77777777" w:rsidR="00F91EA7" w:rsidRPr="00431F1B" w:rsidRDefault="00F91EA7" w:rsidP="00D654D8">
            <w:pPr>
              <w:widowControl w:val="0"/>
              <w:autoSpaceDE w:val="0"/>
              <w:autoSpaceDN w:val="0"/>
              <w:adjustRightInd w:val="0"/>
              <w:spacing w:after="0" w:line="240" w:lineRule="auto"/>
            </w:pPr>
          </w:p>
        </w:tc>
        <w:tc>
          <w:tcPr>
            <w:tcW w:w="2664" w:type="dxa"/>
            <w:tcBorders>
              <w:top w:val="nil"/>
              <w:left w:val="nil"/>
              <w:bottom w:val="nil"/>
              <w:right w:val="nil"/>
            </w:tcBorders>
          </w:tcPr>
          <w:p w14:paraId="703873B4" w14:textId="77777777" w:rsidR="00F91EA7" w:rsidRDefault="00F91EA7" w:rsidP="00D654D8">
            <w:pPr>
              <w:widowControl w:val="0"/>
              <w:autoSpaceDE w:val="0"/>
              <w:autoSpaceDN w:val="0"/>
              <w:adjustRightInd w:val="0"/>
              <w:spacing w:after="0" w:line="240" w:lineRule="auto"/>
            </w:pPr>
            <w:r>
              <w:t>(0.273)</w:t>
            </w:r>
          </w:p>
        </w:tc>
        <w:tc>
          <w:tcPr>
            <w:tcW w:w="3425" w:type="dxa"/>
            <w:tcBorders>
              <w:top w:val="nil"/>
              <w:left w:val="nil"/>
              <w:bottom w:val="nil"/>
              <w:right w:val="nil"/>
            </w:tcBorders>
          </w:tcPr>
          <w:p w14:paraId="40BBBEDF" w14:textId="77777777" w:rsidR="00F91EA7" w:rsidRDefault="00F91EA7" w:rsidP="00D654D8">
            <w:pPr>
              <w:widowControl w:val="0"/>
              <w:autoSpaceDE w:val="0"/>
              <w:autoSpaceDN w:val="0"/>
              <w:adjustRightInd w:val="0"/>
              <w:spacing w:after="0" w:line="240" w:lineRule="auto"/>
            </w:pPr>
            <w:r>
              <w:t>(0.310)</w:t>
            </w:r>
          </w:p>
        </w:tc>
      </w:tr>
      <w:tr w:rsidR="00F91EA7" w14:paraId="0749B2A9" w14:textId="77777777" w:rsidTr="00D654D8">
        <w:trPr>
          <w:trHeight w:val="292"/>
        </w:trPr>
        <w:tc>
          <w:tcPr>
            <w:tcW w:w="3334" w:type="dxa"/>
            <w:tcBorders>
              <w:top w:val="nil"/>
              <w:left w:val="nil"/>
              <w:bottom w:val="nil"/>
              <w:right w:val="nil"/>
            </w:tcBorders>
          </w:tcPr>
          <w:p w14:paraId="078378BC" w14:textId="77777777" w:rsidR="00F91EA7" w:rsidRPr="00431F1B" w:rsidRDefault="00F91EA7" w:rsidP="00D654D8">
            <w:pPr>
              <w:widowControl w:val="0"/>
              <w:autoSpaceDE w:val="0"/>
              <w:autoSpaceDN w:val="0"/>
              <w:adjustRightInd w:val="0"/>
              <w:spacing w:after="0" w:line="240" w:lineRule="auto"/>
            </w:pPr>
            <w:r w:rsidRPr="00431F1B">
              <w:rPr>
                <w:rFonts w:eastAsia="Malgun Gothic"/>
                <w:i/>
                <w:iCs/>
                <w:kern w:val="2"/>
                <w:lang w:eastAsia="ko-KR"/>
                <w14:ligatures w14:val="standardContextual"/>
              </w:rPr>
              <w:t>Polity</w:t>
            </w:r>
          </w:p>
        </w:tc>
        <w:tc>
          <w:tcPr>
            <w:tcW w:w="2664" w:type="dxa"/>
            <w:tcBorders>
              <w:top w:val="nil"/>
              <w:left w:val="nil"/>
              <w:bottom w:val="nil"/>
              <w:right w:val="nil"/>
            </w:tcBorders>
          </w:tcPr>
          <w:p w14:paraId="59BB8A0E" w14:textId="77777777" w:rsidR="00F91EA7" w:rsidRDefault="00F91EA7" w:rsidP="00D654D8">
            <w:pPr>
              <w:widowControl w:val="0"/>
              <w:autoSpaceDE w:val="0"/>
              <w:autoSpaceDN w:val="0"/>
              <w:adjustRightInd w:val="0"/>
              <w:spacing w:after="0" w:line="240" w:lineRule="auto"/>
            </w:pPr>
            <w:r>
              <w:t>0.026</w:t>
            </w:r>
          </w:p>
        </w:tc>
        <w:tc>
          <w:tcPr>
            <w:tcW w:w="3425" w:type="dxa"/>
            <w:tcBorders>
              <w:top w:val="nil"/>
              <w:left w:val="nil"/>
              <w:bottom w:val="nil"/>
              <w:right w:val="nil"/>
            </w:tcBorders>
          </w:tcPr>
          <w:p w14:paraId="0AAC190D" w14:textId="77777777" w:rsidR="00F91EA7" w:rsidRDefault="00F91EA7" w:rsidP="00D654D8">
            <w:pPr>
              <w:widowControl w:val="0"/>
              <w:autoSpaceDE w:val="0"/>
              <w:autoSpaceDN w:val="0"/>
              <w:adjustRightInd w:val="0"/>
              <w:spacing w:after="0" w:line="240" w:lineRule="auto"/>
            </w:pPr>
            <w:r>
              <w:t>0.066</w:t>
            </w:r>
          </w:p>
        </w:tc>
      </w:tr>
      <w:tr w:rsidR="00F91EA7" w14:paraId="1217C046" w14:textId="77777777" w:rsidTr="00D654D8">
        <w:trPr>
          <w:trHeight w:val="292"/>
        </w:trPr>
        <w:tc>
          <w:tcPr>
            <w:tcW w:w="3334" w:type="dxa"/>
            <w:tcBorders>
              <w:top w:val="nil"/>
              <w:left w:val="nil"/>
              <w:bottom w:val="nil"/>
              <w:right w:val="nil"/>
            </w:tcBorders>
          </w:tcPr>
          <w:p w14:paraId="3157B3F2" w14:textId="77777777" w:rsidR="00F91EA7" w:rsidRPr="00431F1B" w:rsidRDefault="00F91EA7" w:rsidP="00D654D8">
            <w:pPr>
              <w:widowControl w:val="0"/>
              <w:autoSpaceDE w:val="0"/>
              <w:autoSpaceDN w:val="0"/>
              <w:adjustRightInd w:val="0"/>
              <w:spacing w:after="0" w:line="240" w:lineRule="auto"/>
            </w:pPr>
          </w:p>
        </w:tc>
        <w:tc>
          <w:tcPr>
            <w:tcW w:w="2664" w:type="dxa"/>
            <w:tcBorders>
              <w:top w:val="nil"/>
              <w:left w:val="nil"/>
              <w:bottom w:val="nil"/>
              <w:right w:val="nil"/>
            </w:tcBorders>
          </w:tcPr>
          <w:p w14:paraId="0C9F0762" w14:textId="77777777" w:rsidR="00F91EA7" w:rsidRDefault="00F91EA7" w:rsidP="00D654D8">
            <w:pPr>
              <w:widowControl w:val="0"/>
              <w:autoSpaceDE w:val="0"/>
              <w:autoSpaceDN w:val="0"/>
              <w:adjustRightInd w:val="0"/>
              <w:spacing w:after="0" w:line="240" w:lineRule="auto"/>
            </w:pPr>
            <w:r>
              <w:t>(0.036)</w:t>
            </w:r>
          </w:p>
        </w:tc>
        <w:tc>
          <w:tcPr>
            <w:tcW w:w="3425" w:type="dxa"/>
            <w:tcBorders>
              <w:top w:val="nil"/>
              <w:left w:val="nil"/>
              <w:bottom w:val="nil"/>
              <w:right w:val="nil"/>
            </w:tcBorders>
          </w:tcPr>
          <w:p w14:paraId="4BEB047B" w14:textId="77777777" w:rsidR="00F91EA7" w:rsidRDefault="00F91EA7" w:rsidP="00D654D8">
            <w:pPr>
              <w:widowControl w:val="0"/>
              <w:autoSpaceDE w:val="0"/>
              <w:autoSpaceDN w:val="0"/>
              <w:adjustRightInd w:val="0"/>
              <w:spacing w:after="0" w:line="240" w:lineRule="auto"/>
            </w:pPr>
            <w:r>
              <w:t>(0.039)</w:t>
            </w:r>
          </w:p>
        </w:tc>
      </w:tr>
      <w:tr w:rsidR="00F91EA7" w14:paraId="21B9328C" w14:textId="77777777" w:rsidTr="00D654D8">
        <w:trPr>
          <w:trHeight w:val="292"/>
        </w:trPr>
        <w:tc>
          <w:tcPr>
            <w:tcW w:w="3334" w:type="dxa"/>
            <w:tcBorders>
              <w:top w:val="nil"/>
              <w:left w:val="nil"/>
              <w:bottom w:val="nil"/>
              <w:right w:val="nil"/>
            </w:tcBorders>
          </w:tcPr>
          <w:p w14:paraId="3437EBE3" w14:textId="77777777" w:rsidR="00F91EA7" w:rsidRPr="00431F1B" w:rsidRDefault="00F91EA7" w:rsidP="00D654D8">
            <w:pPr>
              <w:widowControl w:val="0"/>
              <w:autoSpaceDE w:val="0"/>
              <w:autoSpaceDN w:val="0"/>
              <w:adjustRightInd w:val="0"/>
              <w:spacing w:after="0" w:line="240" w:lineRule="auto"/>
            </w:pPr>
            <w:r w:rsidRPr="00431F1B">
              <w:rPr>
                <w:rFonts w:eastAsia="Malgun Gothic"/>
                <w:i/>
                <w:iCs/>
                <w:kern w:val="2"/>
                <w:lang w:eastAsia="ko-KR"/>
                <w14:ligatures w14:val="standardContextual"/>
              </w:rPr>
              <w:t>IMF</w:t>
            </w:r>
          </w:p>
        </w:tc>
        <w:tc>
          <w:tcPr>
            <w:tcW w:w="2664" w:type="dxa"/>
            <w:tcBorders>
              <w:top w:val="nil"/>
              <w:left w:val="nil"/>
              <w:bottom w:val="nil"/>
              <w:right w:val="nil"/>
            </w:tcBorders>
          </w:tcPr>
          <w:p w14:paraId="60612E9E" w14:textId="77777777" w:rsidR="00F91EA7" w:rsidRDefault="00F91EA7" w:rsidP="00D654D8">
            <w:pPr>
              <w:widowControl w:val="0"/>
              <w:autoSpaceDE w:val="0"/>
              <w:autoSpaceDN w:val="0"/>
              <w:adjustRightInd w:val="0"/>
              <w:spacing w:after="0" w:line="240" w:lineRule="auto"/>
            </w:pPr>
            <w:r>
              <w:t>-0.359**</w:t>
            </w:r>
          </w:p>
        </w:tc>
        <w:tc>
          <w:tcPr>
            <w:tcW w:w="3425" w:type="dxa"/>
            <w:tcBorders>
              <w:top w:val="nil"/>
              <w:left w:val="nil"/>
              <w:bottom w:val="nil"/>
              <w:right w:val="nil"/>
            </w:tcBorders>
          </w:tcPr>
          <w:p w14:paraId="0B46445C" w14:textId="77777777" w:rsidR="00F91EA7" w:rsidRDefault="00F91EA7" w:rsidP="00D654D8">
            <w:pPr>
              <w:widowControl w:val="0"/>
              <w:autoSpaceDE w:val="0"/>
              <w:autoSpaceDN w:val="0"/>
              <w:adjustRightInd w:val="0"/>
              <w:spacing w:after="0" w:line="240" w:lineRule="auto"/>
            </w:pPr>
            <w:r>
              <w:t>-0.597***</w:t>
            </w:r>
          </w:p>
        </w:tc>
      </w:tr>
      <w:tr w:rsidR="00F91EA7" w14:paraId="5CC446BD" w14:textId="77777777" w:rsidTr="00D654D8">
        <w:trPr>
          <w:trHeight w:val="292"/>
        </w:trPr>
        <w:tc>
          <w:tcPr>
            <w:tcW w:w="3334" w:type="dxa"/>
            <w:tcBorders>
              <w:top w:val="nil"/>
              <w:left w:val="nil"/>
              <w:bottom w:val="nil"/>
              <w:right w:val="nil"/>
            </w:tcBorders>
          </w:tcPr>
          <w:p w14:paraId="58D4F661" w14:textId="77777777" w:rsidR="00F91EA7" w:rsidRPr="00431F1B" w:rsidRDefault="00F91EA7" w:rsidP="00D654D8">
            <w:pPr>
              <w:widowControl w:val="0"/>
              <w:autoSpaceDE w:val="0"/>
              <w:autoSpaceDN w:val="0"/>
              <w:adjustRightInd w:val="0"/>
              <w:spacing w:after="0" w:line="240" w:lineRule="auto"/>
            </w:pPr>
          </w:p>
        </w:tc>
        <w:tc>
          <w:tcPr>
            <w:tcW w:w="2664" w:type="dxa"/>
            <w:tcBorders>
              <w:top w:val="nil"/>
              <w:left w:val="nil"/>
              <w:bottom w:val="nil"/>
              <w:right w:val="nil"/>
            </w:tcBorders>
          </w:tcPr>
          <w:p w14:paraId="7CFCD90D" w14:textId="77777777" w:rsidR="00F91EA7" w:rsidRDefault="00F91EA7" w:rsidP="00D654D8">
            <w:pPr>
              <w:widowControl w:val="0"/>
              <w:autoSpaceDE w:val="0"/>
              <w:autoSpaceDN w:val="0"/>
              <w:adjustRightInd w:val="0"/>
              <w:spacing w:after="0" w:line="240" w:lineRule="auto"/>
            </w:pPr>
            <w:r>
              <w:t>(0.163)</w:t>
            </w:r>
          </w:p>
        </w:tc>
        <w:tc>
          <w:tcPr>
            <w:tcW w:w="3425" w:type="dxa"/>
            <w:tcBorders>
              <w:top w:val="nil"/>
              <w:left w:val="nil"/>
              <w:bottom w:val="nil"/>
              <w:right w:val="nil"/>
            </w:tcBorders>
          </w:tcPr>
          <w:p w14:paraId="0B1FC48F" w14:textId="77777777" w:rsidR="00F91EA7" w:rsidRDefault="00F91EA7" w:rsidP="00D654D8">
            <w:pPr>
              <w:widowControl w:val="0"/>
              <w:autoSpaceDE w:val="0"/>
              <w:autoSpaceDN w:val="0"/>
              <w:adjustRightInd w:val="0"/>
              <w:spacing w:after="0" w:line="240" w:lineRule="auto"/>
            </w:pPr>
            <w:r>
              <w:t>(0.158)</w:t>
            </w:r>
          </w:p>
        </w:tc>
      </w:tr>
      <w:tr w:rsidR="00F91EA7" w14:paraId="63FAE33B" w14:textId="77777777" w:rsidTr="00D654D8">
        <w:trPr>
          <w:trHeight w:val="292"/>
        </w:trPr>
        <w:tc>
          <w:tcPr>
            <w:tcW w:w="3334" w:type="dxa"/>
            <w:tcBorders>
              <w:top w:val="nil"/>
              <w:left w:val="nil"/>
              <w:bottom w:val="nil"/>
              <w:right w:val="nil"/>
            </w:tcBorders>
          </w:tcPr>
          <w:p w14:paraId="70DAA19D" w14:textId="77777777" w:rsidR="00F91EA7" w:rsidRPr="00431F1B" w:rsidRDefault="00F91EA7" w:rsidP="00D654D8">
            <w:pPr>
              <w:widowControl w:val="0"/>
              <w:autoSpaceDE w:val="0"/>
              <w:autoSpaceDN w:val="0"/>
              <w:adjustRightInd w:val="0"/>
              <w:spacing w:after="0" w:line="240" w:lineRule="auto"/>
            </w:pPr>
            <w:r w:rsidRPr="00431F1B">
              <w:rPr>
                <w:rFonts w:eastAsia="Malgun Gothic"/>
                <w:i/>
                <w:iCs/>
                <w:kern w:val="2"/>
                <w:lang w:eastAsia="ko-KR"/>
                <w14:ligatures w14:val="standardContextual"/>
              </w:rPr>
              <w:t>Constant</w:t>
            </w:r>
          </w:p>
        </w:tc>
        <w:tc>
          <w:tcPr>
            <w:tcW w:w="2664" w:type="dxa"/>
            <w:tcBorders>
              <w:top w:val="nil"/>
              <w:left w:val="nil"/>
              <w:bottom w:val="nil"/>
              <w:right w:val="nil"/>
            </w:tcBorders>
          </w:tcPr>
          <w:p w14:paraId="0E7705E4" w14:textId="77777777" w:rsidR="00F91EA7" w:rsidRDefault="00F91EA7" w:rsidP="00D654D8">
            <w:pPr>
              <w:widowControl w:val="0"/>
              <w:autoSpaceDE w:val="0"/>
              <w:autoSpaceDN w:val="0"/>
              <w:adjustRightInd w:val="0"/>
              <w:spacing w:after="0" w:line="240" w:lineRule="auto"/>
            </w:pPr>
            <w:r>
              <w:t>-0.507</w:t>
            </w:r>
          </w:p>
        </w:tc>
        <w:tc>
          <w:tcPr>
            <w:tcW w:w="3425" w:type="dxa"/>
            <w:tcBorders>
              <w:top w:val="nil"/>
              <w:left w:val="nil"/>
              <w:bottom w:val="nil"/>
              <w:right w:val="nil"/>
            </w:tcBorders>
          </w:tcPr>
          <w:p w14:paraId="0729A711" w14:textId="77777777" w:rsidR="00F91EA7" w:rsidRDefault="00F91EA7" w:rsidP="00D654D8">
            <w:pPr>
              <w:widowControl w:val="0"/>
              <w:autoSpaceDE w:val="0"/>
              <w:autoSpaceDN w:val="0"/>
              <w:adjustRightInd w:val="0"/>
              <w:spacing w:after="0" w:line="240" w:lineRule="auto"/>
            </w:pPr>
            <w:r>
              <w:t>-0.835</w:t>
            </w:r>
          </w:p>
        </w:tc>
      </w:tr>
      <w:tr w:rsidR="00F91EA7" w14:paraId="74C3C881" w14:textId="77777777" w:rsidTr="00D654D8">
        <w:trPr>
          <w:trHeight w:val="292"/>
        </w:trPr>
        <w:tc>
          <w:tcPr>
            <w:tcW w:w="3334" w:type="dxa"/>
            <w:tcBorders>
              <w:top w:val="nil"/>
              <w:left w:val="nil"/>
              <w:bottom w:val="nil"/>
              <w:right w:val="nil"/>
            </w:tcBorders>
          </w:tcPr>
          <w:p w14:paraId="2AEC4725" w14:textId="77777777" w:rsidR="00F91EA7" w:rsidRDefault="00F91EA7" w:rsidP="00D654D8">
            <w:pPr>
              <w:widowControl w:val="0"/>
              <w:autoSpaceDE w:val="0"/>
              <w:autoSpaceDN w:val="0"/>
              <w:adjustRightInd w:val="0"/>
              <w:spacing w:after="0" w:line="240" w:lineRule="auto"/>
            </w:pPr>
          </w:p>
        </w:tc>
        <w:tc>
          <w:tcPr>
            <w:tcW w:w="2664" w:type="dxa"/>
            <w:tcBorders>
              <w:top w:val="nil"/>
              <w:left w:val="nil"/>
              <w:bottom w:val="nil"/>
              <w:right w:val="nil"/>
            </w:tcBorders>
          </w:tcPr>
          <w:p w14:paraId="457221D2" w14:textId="77777777" w:rsidR="00F91EA7" w:rsidRDefault="00F91EA7" w:rsidP="00D654D8">
            <w:pPr>
              <w:widowControl w:val="0"/>
              <w:autoSpaceDE w:val="0"/>
              <w:autoSpaceDN w:val="0"/>
              <w:adjustRightInd w:val="0"/>
              <w:spacing w:after="0" w:line="240" w:lineRule="auto"/>
            </w:pPr>
            <w:r>
              <w:t>(0.465)</w:t>
            </w:r>
          </w:p>
        </w:tc>
        <w:tc>
          <w:tcPr>
            <w:tcW w:w="3425" w:type="dxa"/>
            <w:tcBorders>
              <w:top w:val="nil"/>
              <w:left w:val="nil"/>
              <w:bottom w:val="nil"/>
              <w:right w:val="nil"/>
            </w:tcBorders>
          </w:tcPr>
          <w:p w14:paraId="468844CA" w14:textId="77777777" w:rsidR="00F91EA7" w:rsidRDefault="00F91EA7" w:rsidP="00D654D8">
            <w:pPr>
              <w:widowControl w:val="0"/>
              <w:autoSpaceDE w:val="0"/>
              <w:autoSpaceDN w:val="0"/>
              <w:adjustRightInd w:val="0"/>
              <w:spacing w:after="0" w:line="240" w:lineRule="auto"/>
            </w:pPr>
            <w:r>
              <w:t>(0.639)</w:t>
            </w:r>
          </w:p>
        </w:tc>
      </w:tr>
      <w:tr w:rsidR="00F91EA7" w14:paraId="543DCB5B" w14:textId="77777777" w:rsidTr="00D654D8">
        <w:trPr>
          <w:trHeight w:val="292"/>
        </w:trPr>
        <w:tc>
          <w:tcPr>
            <w:tcW w:w="3334" w:type="dxa"/>
            <w:tcBorders>
              <w:top w:val="nil"/>
              <w:left w:val="nil"/>
              <w:bottom w:val="single" w:sz="4" w:space="0" w:color="auto"/>
              <w:right w:val="nil"/>
            </w:tcBorders>
          </w:tcPr>
          <w:p w14:paraId="15EFF5E0" w14:textId="77777777" w:rsidR="00F91EA7" w:rsidRDefault="00F91EA7" w:rsidP="00D654D8">
            <w:pPr>
              <w:widowControl w:val="0"/>
              <w:autoSpaceDE w:val="0"/>
              <w:autoSpaceDN w:val="0"/>
              <w:adjustRightInd w:val="0"/>
              <w:spacing w:after="0" w:line="240" w:lineRule="auto"/>
            </w:pPr>
          </w:p>
        </w:tc>
        <w:tc>
          <w:tcPr>
            <w:tcW w:w="2664" w:type="dxa"/>
            <w:tcBorders>
              <w:top w:val="nil"/>
              <w:left w:val="nil"/>
              <w:bottom w:val="single" w:sz="4" w:space="0" w:color="auto"/>
              <w:right w:val="nil"/>
            </w:tcBorders>
          </w:tcPr>
          <w:p w14:paraId="31B85357" w14:textId="77777777" w:rsidR="00F91EA7" w:rsidRDefault="00F91EA7" w:rsidP="00D654D8">
            <w:pPr>
              <w:widowControl w:val="0"/>
              <w:autoSpaceDE w:val="0"/>
              <w:autoSpaceDN w:val="0"/>
              <w:adjustRightInd w:val="0"/>
              <w:spacing w:after="0" w:line="240" w:lineRule="auto"/>
            </w:pPr>
          </w:p>
        </w:tc>
        <w:tc>
          <w:tcPr>
            <w:tcW w:w="3425" w:type="dxa"/>
            <w:tcBorders>
              <w:top w:val="nil"/>
              <w:left w:val="nil"/>
              <w:bottom w:val="single" w:sz="4" w:space="0" w:color="auto"/>
              <w:right w:val="nil"/>
            </w:tcBorders>
          </w:tcPr>
          <w:p w14:paraId="0761F698" w14:textId="77777777" w:rsidR="00F91EA7" w:rsidRDefault="00F91EA7" w:rsidP="00D654D8">
            <w:pPr>
              <w:widowControl w:val="0"/>
              <w:autoSpaceDE w:val="0"/>
              <w:autoSpaceDN w:val="0"/>
              <w:adjustRightInd w:val="0"/>
              <w:spacing w:after="0" w:line="240" w:lineRule="auto"/>
            </w:pPr>
          </w:p>
        </w:tc>
      </w:tr>
      <w:tr w:rsidR="00F91EA7" w14:paraId="4C6C1656" w14:textId="77777777" w:rsidTr="00D654D8">
        <w:trPr>
          <w:trHeight w:val="292"/>
        </w:trPr>
        <w:tc>
          <w:tcPr>
            <w:tcW w:w="3334" w:type="dxa"/>
            <w:tcBorders>
              <w:top w:val="single" w:sz="4" w:space="0" w:color="auto"/>
              <w:left w:val="nil"/>
              <w:bottom w:val="nil"/>
              <w:right w:val="nil"/>
            </w:tcBorders>
          </w:tcPr>
          <w:p w14:paraId="61AF4D5B" w14:textId="77777777" w:rsidR="00F91EA7" w:rsidRPr="00F75012" w:rsidRDefault="00F91EA7" w:rsidP="00D654D8">
            <w:pPr>
              <w:widowControl w:val="0"/>
              <w:autoSpaceDE w:val="0"/>
              <w:autoSpaceDN w:val="0"/>
              <w:adjustRightInd w:val="0"/>
              <w:spacing w:after="0" w:line="240" w:lineRule="auto"/>
              <w:rPr>
                <w:i/>
                <w:iCs/>
              </w:rPr>
            </w:pPr>
            <w:r w:rsidRPr="00F75012">
              <w:rPr>
                <w:rFonts w:hint="eastAsia"/>
                <w:i/>
                <w:iCs/>
              </w:rPr>
              <w:t>N</w:t>
            </w:r>
          </w:p>
        </w:tc>
        <w:tc>
          <w:tcPr>
            <w:tcW w:w="2664" w:type="dxa"/>
            <w:tcBorders>
              <w:top w:val="single" w:sz="4" w:space="0" w:color="auto"/>
              <w:left w:val="nil"/>
              <w:bottom w:val="nil"/>
              <w:right w:val="nil"/>
            </w:tcBorders>
          </w:tcPr>
          <w:p w14:paraId="1D377A19" w14:textId="77777777" w:rsidR="00F91EA7" w:rsidRDefault="00F91EA7" w:rsidP="00D654D8">
            <w:pPr>
              <w:widowControl w:val="0"/>
              <w:autoSpaceDE w:val="0"/>
              <w:autoSpaceDN w:val="0"/>
              <w:adjustRightInd w:val="0"/>
              <w:spacing w:after="0" w:line="240" w:lineRule="auto"/>
            </w:pPr>
            <w:r>
              <w:t>732</w:t>
            </w:r>
          </w:p>
        </w:tc>
        <w:tc>
          <w:tcPr>
            <w:tcW w:w="3425" w:type="dxa"/>
            <w:tcBorders>
              <w:top w:val="single" w:sz="4" w:space="0" w:color="auto"/>
              <w:left w:val="nil"/>
              <w:bottom w:val="nil"/>
              <w:right w:val="nil"/>
            </w:tcBorders>
          </w:tcPr>
          <w:p w14:paraId="7453C2FB" w14:textId="77777777" w:rsidR="00F91EA7" w:rsidRDefault="00F91EA7" w:rsidP="00D654D8">
            <w:pPr>
              <w:widowControl w:val="0"/>
              <w:autoSpaceDE w:val="0"/>
              <w:autoSpaceDN w:val="0"/>
              <w:adjustRightInd w:val="0"/>
              <w:spacing w:after="0" w:line="240" w:lineRule="auto"/>
            </w:pPr>
            <w:r>
              <w:t>714</w:t>
            </w:r>
          </w:p>
        </w:tc>
      </w:tr>
      <w:tr w:rsidR="00F91EA7" w14:paraId="0E5CC4A3" w14:textId="77777777" w:rsidTr="00D654D8">
        <w:trPr>
          <w:trHeight w:val="292"/>
        </w:trPr>
        <w:tc>
          <w:tcPr>
            <w:tcW w:w="3334" w:type="dxa"/>
            <w:tcBorders>
              <w:top w:val="nil"/>
              <w:left w:val="nil"/>
              <w:bottom w:val="nil"/>
              <w:right w:val="nil"/>
            </w:tcBorders>
          </w:tcPr>
          <w:p w14:paraId="69A1C485" w14:textId="77777777" w:rsidR="00F91EA7" w:rsidRPr="00F75012" w:rsidRDefault="00F91EA7" w:rsidP="00D654D8">
            <w:pPr>
              <w:widowControl w:val="0"/>
              <w:autoSpaceDE w:val="0"/>
              <w:autoSpaceDN w:val="0"/>
              <w:adjustRightInd w:val="0"/>
              <w:spacing w:after="0" w:line="240" w:lineRule="auto"/>
              <w:rPr>
                <w:i/>
                <w:iCs/>
                <w:vertAlign w:val="superscript"/>
              </w:rPr>
            </w:pPr>
            <w:r w:rsidRPr="00F75012">
              <w:rPr>
                <w:rFonts w:hint="eastAsia"/>
                <w:i/>
                <w:iCs/>
              </w:rPr>
              <w:t>R</w:t>
            </w:r>
            <w:r w:rsidRPr="00F75012">
              <w:rPr>
                <w:rFonts w:hint="eastAsia"/>
                <w:i/>
                <w:iCs/>
                <w:vertAlign w:val="superscript"/>
              </w:rPr>
              <w:t>2</w:t>
            </w:r>
          </w:p>
        </w:tc>
        <w:tc>
          <w:tcPr>
            <w:tcW w:w="2664" w:type="dxa"/>
            <w:tcBorders>
              <w:top w:val="nil"/>
              <w:left w:val="nil"/>
              <w:bottom w:val="nil"/>
              <w:right w:val="nil"/>
            </w:tcBorders>
          </w:tcPr>
          <w:p w14:paraId="7DFD1601" w14:textId="77777777" w:rsidR="00F91EA7" w:rsidRDefault="00F91EA7" w:rsidP="00D654D8">
            <w:pPr>
              <w:widowControl w:val="0"/>
              <w:autoSpaceDE w:val="0"/>
              <w:autoSpaceDN w:val="0"/>
              <w:adjustRightInd w:val="0"/>
              <w:spacing w:after="0" w:line="240" w:lineRule="auto"/>
            </w:pPr>
            <w:r>
              <w:rPr>
                <w:rFonts w:hint="eastAsia"/>
              </w:rPr>
              <w:t>0.43</w:t>
            </w:r>
          </w:p>
        </w:tc>
        <w:tc>
          <w:tcPr>
            <w:tcW w:w="3425" w:type="dxa"/>
            <w:tcBorders>
              <w:top w:val="nil"/>
              <w:left w:val="nil"/>
              <w:bottom w:val="nil"/>
              <w:right w:val="nil"/>
            </w:tcBorders>
          </w:tcPr>
          <w:p w14:paraId="71420F95" w14:textId="77777777" w:rsidR="00F91EA7" w:rsidRDefault="00F91EA7" w:rsidP="00D654D8">
            <w:pPr>
              <w:widowControl w:val="0"/>
              <w:autoSpaceDE w:val="0"/>
              <w:autoSpaceDN w:val="0"/>
              <w:adjustRightInd w:val="0"/>
              <w:spacing w:after="0" w:line="240" w:lineRule="auto"/>
            </w:pPr>
            <w:r>
              <w:rPr>
                <w:rFonts w:hint="eastAsia"/>
              </w:rPr>
              <w:t>0.42</w:t>
            </w:r>
          </w:p>
        </w:tc>
      </w:tr>
      <w:tr w:rsidR="00F91EA7" w14:paraId="50144516" w14:textId="77777777" w:rsidTr="00D654D8">
        <w:tblPrEx>
          <w:tblBorders>
            <w:bottom w:val="single" w:sz="6" w:space="0" w:color="auto"/>
          </w:tblBorders>
        </w:tblPrEx>
        <w:trPr>
          <w:trHeight w:val="292"/>
        </w:trPr>
        <w:tc>
          <w:tcPr>
            <w:tcW w:w="3334" w:type="dxa"/>
            <w:tcBorders>
              <w:top w:val="nil"/>
              <w:left w:val="nil"/>
              <w:bottom w:val="single" w:sz="6" w:space="0" w:color="auto"/>
              <w:right w:val="nil"/>
            </w:tcBorders>
          </w:tcPr>
          <w:p w14:paraId="17F05E49" w14:textId="77777777" w:rsidR="00F91EA7" w:rsidRPr="00F75012" w:rsidRDefault="00F91EA7" w:rsidP="00D654D8">
            <w:pPr>
              <w:widowControl w:val="0"/>
              <w:autoSpaceDE w:val="0"/>
              <w:autoSpaceDN w:val="0"/>
              <w:adjustRightInd w:val="0"/>
              <w:spacing w:after="0" w:line="240" w:lineRule="auto"/>
              <w:rPr>
                <w:i/>
                <w:iCs/>
              </w:rPr>
            </w:pPr>
            <w:r w:rsidRPr="00F75012">
              <w:rPr>
                <w:i/>
                <w:iCs/>
              </w:rPr>
              <w:t>N</w:t>
            </w:r>
            <w:r w:rsidRPr="00F75012">
              <w:rPr>
                <w:rFonts w:hint="eastAsia"/>
                <w:i/>
                <w:iCs/>
              </w:rPr>
              <w:t>. of Countries</w:t>
            </w:r>
          </w:p>
        </w:tc>
        <w:tc>
          <w:tcPr>
            <w:tcW w:w="2664" w:type="dxa"/>
            <w:tcBorders>
              <w:top w:val="nil"/>
              <w:left w:val="nil"/>
              <w:bottom w:val="single" w:sz="6" w:space="0" w:color="auto"/>
              <w:right w:val="nil"/>
            </w:tcBorders>
          </w:tcPr>
          <w:p w14:paraId="7B5DCB6A" w14:textId="77777777" w:rsidR="00F91EA7" w:rsidRDefault="00F91EA7" w:rsidP="00D654D8">
            <w:pPr>
              <w:widowControl w:val="0"/>
              <w:autoSpaceDE w:val="0"/>
              <w:autoSpaceDN w:val="0"/>
              <w:adjustRightInd w:val="0"/>
              <w:spacing w:after="0" w:line="240" w:lineRule="auto"/>
            </w:pPr>
            <w:r>
              <w:t>47</w:t>
            </w:r>
          </w:p>
        </w:tc>
        <w:tc>
          <w:tcPr>
            <w:tcW w:w="3425" w:type="dxa"/>
            <w:tcBorders>
              <w:top w:val="nil"/>
              <w:left w:val="nil"/>
              <w:bottom w:val="single" w:sz="6" w:space="0" w:color="auto"/>
              <w:right w:val="nil"/>
            </w:tcBorders>
          </w:tcPr>
          <w:p w14:paraId="5851AADA" w14:textId="77777777" w:rsidR="00F91EA7" w:rsidRDefault="00F91EA7" w:rsidP="00D654D8">
            <w:pPr>
              <w:widowControl w:val="0"/>
              <w:autoSpaceDE w:val="0"/>
              <w:autoSpaceDN w:val="0"/>
              <w:adjustRightInd w:val="0"/>
              <w:spacing w:after="0" w:line="240" w:lineRule="auto"/>
            </w:pPr>
            <w:r>
              <w:t>47</w:t>
            </w:r>
          </w:p>
        </w:tc>
      </w:tr>
    </w:tbl>
    <w:p w14:paraId="34AB394E" w14:textId="77777777" w:rsidR="00F91EA7" w:rsidRPr="00431F1B" w:rsidRDefault="00F91EA7" w:rsidP="00F91EA7">
      <w:pPr>
        <w:widowControl w:val="0"/>
        <w:autoSpaceDE w:val="0"/>
        <w:autoSpaceDN w:val="0"/>
        <w:adjustRightInd w:val="0"/>
        <w:spacing w:after="0" w:line="240" w:lineRule="auto"/>
        <w:rPr>
          <w:bCs/>
        </w:rPr>
      </w:pPr>
      <w:r w:rsidRPr="00431F1B">
        <w:t>Note: We included year and country dummies in all models but did not report them due to space limits. Standard errors are in parentheses: *** p&lt;0.01, ** p&lt;0.05, * p&lt;0.1 (two-tailed tests).</w:t>
      </w:r>
    </w:p>
    <w:p w14:paraId="27C236C9" w14:textId="77777777" w:rsidR="00F91EA7" w:rsidRDefault="00F91EA7" w:rsidP="00F91EA7">
      <w:pPr>
        <w:spacing w:after="0"/>
        <w:rPr>
          <w:rFonts w:eastAsia="Malgun Gothic"/>
          <w:lang w:eastAsia="ko-KR"/>
        </w:rPr>
      </w:pPr>
    </w:p>
    <w:p w14:paraId="60BC8181" w14:textId="77777777" w:rsidR="00F91EA7" w:rsidRDefault="00F91EA7" w:rsidP="00F91EA7">
      <w:pPr>
        <w:spacing w:after="0"/>
        <w:rPr>
          <w:rFonts w:eastAsia="Malgun Gothic"/>
        </w:rPr>
      </w:pPr>
    </w:p>
    <w:p w14:paraId="3AC10C74" w14:textId="77777777" w:rsidR="00F91EA7" w:rsidRDefault="00F91EA7" w:rsidP="00F91EA7">
      <w:pPr>
        <w:spacing w:after="0"/>
        <w:rPr>
          <w:rFonts w:eastAsia="Malgun Gothic"/>
        </w:rPr>
      </w:pPr>
    </w:p>
    <w:p w14:paraId="1B0788C6" w14:textId="77777777" w:rsidR="00F91EA7" w:rsidRDefault="00F91EA7" w:rsidP="00F91EA7">
      <w:pPr>
        <w:spacing w:after="0"/>
        <w:rPr>
          <w:rFonts w:eastAsia="Malgun Gothic"/>
        </w:rPr>
      </w:pPr>
    </w:p>
    <w:p w14:paraId="0B16C41D" w14:textId="77777777" w:rsidR="00F91EA7" w:rsidRDefault="00F91EA7" w:rsidP="00F91EA7">
      <w:pPr>
        <w:spacing w:after="0"/>
        <w:rPr>
          <w:rFonts w:eastAsia="Malgun Gothic"/>
        </w:rPr>
      </w:pPr>
    </w:p>
    <w:p w14:paraId="036E3826" w14:textId="77777777" w:rsidR="00F91EA7" w:rsidRDefault="00F91EA7" w:rsidP="00F91EA7">
      <w:pPr>
        <w:spacing w:after="0"/>
        <w:rPr>
          <w:rFonts w:eastAsia="Malgun Gothic"/>
        </w:rPr>
      </w:pPr>
    </w:p>
    <w:p w14:paraId="366CB258" w14:textId="77777777" w:rsidR="00F91EA7" w:rsidRDefault="00F91EA7" w:rsidP="00F91EA7">
      <w:pPr>
        <w:spacing w:after="0"/>
        <w:rPr>
          <w:rFonts w:eastAsia="Malgun Gothic"/>
        </w:rPr>
      </w:pPr>
    </w:p>
    <w:p w14:paraId="030297B7" w14:textId="77777777" w:rsidR="00F91EA7" w:rsidRDefault="00F91EA7" w:rsidP="00F91EA7">
      <w:pPr>
        <w:spacing w:after="0"/>
        <w:rPr>
          <w:rFonts w:eastAsia="Malgun Gothic"/>
        </w:rPr>
      </w:pPr>
    </w:p>
    <w:p w14:paraId="1582EE5F" w14:textId="77777777" w:rsidR="00F91EA7" w:rsidRPr="00F75012" w:rsidRDefault="00F91EA7" w:rsidP="00F91EA7">
      <w:pPr>
        <w:spacing w:after="0"/>
        <w:rPr>
          <w:rFonts w:eastAsia="Malgun Gothic"/>
        </w:rPr>
      </w:pPr>
      <w:r>
        <w:rPr>
          <w:rFonts w:eastAsia="Malgun Gothic"/>
        </w:rPr>
        <w:lastRenderedPageBreak/>
        <w:t xml:space="preserve">Figure A1 The Effect of Expropriation on Credit Ratings across Different Time Lags </w:t>
      </w:r>
    </w:p>
    <w:p w14:paraId="5AFF7067" w14:textId="77777777" w:rsidR="00F91EA7" w:rsidRDefault="00F91EA7" w:rsidP="00F91EA7">
      <w:pPr>
        <w:spacing w:after="0" w:line="480" w:lineRule="auto"/>
        <w:rPr>
          <w:bCs/>
          <w:lang w:eastAsia="ko-KR"/>
        </w:rPr>
      </w:pPr>
      <w:r w:rsidRPr="00CB6C72">
        <w:rPr>
          <w:noProof/>
        </w:rPr>
        <w:drawing>
          <wp:inline distT="0" distB="0" distL="0" distR="0" wp14:anchorId="2C4AF8DD" wp14:editId="5339EFFB">
            <wp:extent cx="2587857" cy="1923803"/>
            <wp:effectExtent l="0" t="0" r="3175" b="635"/>
            <wp:docPr id="20481377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6452" cy="1930192"/>
                    </a:xfrm>
                    <a:prstGeom prst="rect">
                      <a:avLst/>
                    </a:prstGeom>
                    <a:noFill/>
                    <a:ln>
                      <a:noFill/>
                    </a:ln>
                  </pic:spPr>
                </pic:pic>
              </a:graphicData>
            </a:graphic>
          </wp:inline>
        </w:drawing>
      </w:r>
      <w:r w:rsidRPr="00CB6C72">
        <w:rPr>
          <w:noProof/>
        </w:rPr>
        <w:drawing>
          <wp:inline distT="0" distB="0" distL="0" distR="0" wp14:anchorId="70B844C6" wp14:editId="683362E7">
            <wp:extent cx="2666010" cy="1922145"/>
            <wp:effectExtent l="0" t="0" r="1270" b="1905"/>
            <wp:docPr id="18585497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0591" cy="2185002"/>
                    </a:xfrm>
                    <a:prstGeom prst="rect">
                      <a:avLst/>
                    </a:prstGeom>
                    <a:noFill/>
                    <a:ln>
                      <a:noFill/>
                    </a:ln>
                  </pic:spPr>
                </pic:pic>
              </a:graphicData>
            </a:graphic>
          </wp:inline>
        </w:drawing>
      </w:r>
    </w:p>
    <w:p w14:paraId="1488119D" w14:textId="77777777" w:rsidR="00F91EA7" w:rsidRDefault="00F91EA7" w:rsidP="00F91EA7">
      <w:pPr>
        <w:spacing w:after="0" w:line="240" w:lineRule="auto"/>
        <w:rPr>
          <w:b/>
        </w:rPr>
      </w:pPr>
    </w:p>
    <w:p w14:paraId="4318609E" w14:textId="77777777" w:rsidR="00F91EA7" w:rsidRDefault="00F91EA7" w:rsidP="00F91EA7">
      <w:pPr>
        <w:spacing w:after="0" w:line="240" w:lineRule="auto"/>
        <w:rPr>
          <w:b/>
        </w:rPr>
      </w:pPr>
    </w:p>
    <w:p w14:paraId="193F6A2A" w14:textId="77777777" w:rsidR="00F91EA7" w:rsidRDefault="00F91EA7" w:rsidP="00F91EA7">
      <w:pPr>
        <w:spacing w:after="0" w:line="240" w:lineRule="auto"/>
        <w:rPr>
          <w:b/>
        </w:rPr>
      </w:pPr>
    </w:p>
    <w:p w14:paraId="30D87BCA" w14:textId="77777777" w:rsidR="00F91EA7" w:rsidRDefault="00F91EA7" w:rsidP="00F91EA7">
      <w:pPr>
        <w:spacing w:after="0" w:line="240" w:lineRule="auto"/>
        <w:rPr>
          <w:b/>
        </w:rPr>
      </w:pPr>
    </w:p>
    <w:p w14:paraId="7C11C680" w14:textId="77777777" w:rsidR="00F91EA7" w:rsidRDefault="00F91EA7" w:rsidP="00F91EA7">
      <w:pPr>
        <w:spacing w:after="0" w:line="240" w:lineRule="auto"/>
        <w:rPr>
          <w:b/>
        </w:rPr>
      </w:pPr>
    </w:p>
    <w:p w14:paraId="50F91FB3" w14:textId="77777777" w:rsidR="00F91EA7" w:rsidRDefault="00F91EA7" w:rsidP="00F91EA7">
      <w:pPr>
        <w:spacing w:after="0" w:line="240" w:lineRule="auto"/>
        <w:rPr>
          <w:b/>
        </w:rPr>
      </w:pPr>
    </w:p>
    <w:p w14:paraId="0041F1F8" w14:textId="77777777" w:rsidR="00F91EA7" w:rsidRDefault="00F91EA7" w:rsidP="00F91EA7">
      <w:pPr>
        <w:spacing w:after="0" w:line="240" w:lineRule="auto"/>
        <w:rPr>
          <w:b/>
        </w:rPr>
      </w:pPr>
    </w:p>
    <w:p w14:paraId="7CEC65B2" w14:textId="77777777" w:rsidR="00F91EA7" w:rsidRDefault="00F91EA7" w:rsidP="00F91EA7">
      <w:pPr>
        <w:spacing w:after="0" w:line="240" w:lineRule="auto"/>
        <w:rPr>
          <w:b/>
        </w:rPr>
      </w:pPr>
    </w:p>
    <w:p w14:paraId="14065D1F" w14:textId="77777777" w:rsidR="00F91EA7" w:rsidRDefault="00F91EA7" w:rsidP="00F91EA7">
      <w:pPr>
        <w:spacing w:after="0" w:line="240" w:lineRule="auto"/>
        <w:rPr>
          <w:b/>
        </w:rPr>
      </w:pPr>
    </w:p>
    <w:p w14:paraId="532F2F13" w14:textId="77777777" w:rsidR="00F91EA7" w:rsidRDefault="00F91EA7" w:rsidP="00F91EA7">
      <w:pPr>
        <w:spacing w:after="0" w:line="240" w:lineRule="auto"/>
        <w:rPr>
          <w:b/>
        </w:rPr>
      </w:pPr>
    </w:p>
    <w:p w14:paraId="542DCA50" w14:textId="77777777" w:rsidR="00F91EA7" w:rsidRDefault="00F91EA7" w:rsidP="00F91EA7">
      <w:pPr>
        <w:spacing w:after="0" w:line="240" w:lineRule="auto"/>
        <w:rPr>
          <w:b/>
        </w:rPr>
      </w:pPr>
    </w:p>
    <w:p w14:paraId="7BB733CE" w14:textId="77777777" w:rsidR="00F91EA7" w:rsidRDefault="00F91EA7" w:rsidP="00F91EA7">
      <w:pPr>
        <w:spacing w:after="0" w:line="240" w:lineRule="auto"/>
        <w:rPr>
          <w:b/>
        </w:rPr>
      </w:pPr>
    </w:p>
    <w:p w14:paraId="3E4B5062" w14:textId="77777777" w:rsidR="00F91EA7" w:rsidRDefault="00F91EA7" w:rsidP="00F91EA7">
      <w:pPr>
        <w:spacing w:after="0" w:line="240" w:lineRule="auto"/>
        <w:rPr>
          <w:b/>
        </w:rPr>
      </w:pPr>
    </w:p>
    <w:p w14:paraId="6A57A4D4" w14:textId="77777777" w:rsidR="00F91EA7" w:rsidRDefault="00F91EA7" w:rsidP="00F91EA7">
      <w:pPr>
        <w:spacing w:after="0" w:line="240" w:lineRule="auto"/>
        <w:rPr>
          <w:b/>
        </w:rPr>
      </w:pPr>
    </w:p>
    <w:p w14:paraId="3F5B4211" w14:textId="77777777" w:rsidR="00F91EA7" w:rsidRDefault="00F91EA7" w:rsidP="00F91EA7">
      <w:pPr>
        <w:spacing w:after="0" w:line="240" w:lineRule="auto"/>
        <w:rPr>
          <w:b/>
        </w:rPr>
      </w:pPr>
    </w:p>
    <w:p w14:paraId="2B0252FB" w14:textId="77777777" w:rsidR="00F91EA7" w:rsidRDefault="00F91EA7" w:rsidP="00F91EA7">
      <w:pPr>
        <w:spacing w:after="0" w:line="240" w:lineRule="auto"/>
        <w:rPr>
          <w:b/>
        </w:rPr>
      </w:pPr>
    </w:p>
    <w:p w14:paraId="133621A1" w14:textId="77777777" w:rsidR="00F91EA7" w:rsidRDefault="00F91EA7" w:rsidP="00F91EA7">
      <w:pPr>
        <w:spacing w:after="0" w:line="240" w:lineRule="auto"/>
        <w:rPr>
          <w:b/>
        </w:rPr>
      </w:pPr>
    </w:p>
    <w:p w14:paraId="1EB4EB0B" w14:textId="77777777" w:rsidR="00F91EA7" w:rsidRDefault="00F91EA7" w:rsidP="00F91EA7">
      <w:pPr>
        <w:spacing w:after="0" w:line="240" w:lineRule="auto"/>
        <w:rPr>
          <w:b/>
        </w:rPr>
      </w:pPr>
    </w:p>
    <w:p w14:paraId="1DA9B866" w14:textId="77777777" w:rsidR="00F91EA7" w:rsidRDefault="00F91EA7" w:rsidP="00F91EA7">
      <w:pPr>
        <w:spacing w:after="0" w:line="240" w:lineRule="auto"/>
        <w:rPr>
          <w:b/>
        </w:rPr>
      </w:pPr>
    </w:p>
    <w:p w14:paraId="1313EBC3" w14:textId="77777777" w:rsidR="00F91EA7" w:rsidRDefault="00F91EA7" w:rsidP="00F91EA7">
      <w:pPr>
        <w:spacing w:after="0" w:line="240" w:lineRule="auto"/>
        <w:rPr>
          <w:b/>
        </w:rPr>
      </w:pPr>
    </w:p>
    <w:p w14:paraId="7E484EFC" w14:textId="77777777" w:rsidR="00F91EA7" w:rsidRDefault="00F91EA7" w:rsidP="00F91EA7">
      <w:pPr>
        <w:spacing w:after="0" w:line="240" w:lineRule="auto"/>
        <w:rPr>
          <w:b/>
        </w:rPr>
      </w:pPr>
    </w:p>
    <w:p w14:paraId="370B0DC3" w14:textId="77777777" w:rsidR="00F91EA7" w:rsidRDefault="00F91EA7" w:rsidP="00F91EA7">
      <w:pPr>
        <w:spacing w:after="0" w:line="240" w:lineRule="auto"/>
        <w:rPr>
          <w:b/>
        </w:rPr>
      </w:pPr>
    </w:p>
    <w:p w14:paraId="3E1BC130" w14:textId="77777777" w:rsidR="00F91EA7" w:rsidRDefault="00F91EA7" w:rsidP="00F91EA7">
      <w:pPr>
        <w:spacing w:after="0" w:line="240" w:lineRule="auto"/>
        <w:rPr>
          <w:b/>
        </w:rPr>
      </w:pPr>
    </w:p>
    <w:p w14:paraId="49CF35FD" w14:textId="77777777" w:rsidR="00F91EA7" w:rsidRDefault="00F91EA7" w:rsidP="00F91EA7">
      <w:pPr>
        <w:spacing w:after="0" w:line="240" w:lineRule="auto"/>
        <w:rPr>
          <w:b/>
        </w:rPr>
      </w:pPr>
    </w:p>
    <w:p w14:paraId="2D5705CD" w14:textId="77777777" w:rsidR="00F91EA7" w:rsidRDefault="00F91EA7" w:rsidP="00F91EA7">
      <w:pPr>
        <w:spacing w:after="0" w:line="240" w:lineRule="auto"/>
        <w:rPr>
          <w:b/>
        </w:rPr>
      </w:pPr>
    </w:p>
    <w:p w14:paraId="7E86499C" w14:textId="77777777" w:rsidR="00F91EA7" w:rsidRDefault="00F91EA7" w:rsidP="00F91EA7">
      <w:pPr>
        <w:spacing w:after="0" w:line="240" w:lineRule="auto"/>
        <w:rPr>
          <w:b/>
        </w:rPr>
      </w:pPr>
    </w:p>
    <w:p w14:paraId="00C2D219" w14:textId="77777777" w:rsidR="00F91EA7" w:rsidRDefault="00F91EA7" w:rsidP="00F91EA7">
      <w:pPr>
        <w:spacing w:after="0" w:line="240" w:lineRule="auto"/>
        <w:rPr>
          <w:b/>
        </w:rPr>
      </w:pPr>
    </w:p>
    <w:p w14:paraId="4D02B643" w14:textId="77777777" w:rsidR="00F91EA7" w:rsidRDefault="00F91EA7" w:rsidP="00F91EA7">
      <w:pPr>
        <w:spacing w:after="0" w:line="240" w:lineRule="auto"/>
        <w:rPr>
          <w:b/>
        </w:rPr>
      </w:pPr>
    </w:p>
    <w:p w14:paraId="7C17167B" w14:textId="77777777" w:rsidR="00F91EA7" w:rsidRDefault="00F91EA7" w:rsidP="00F91EA7">
      <w:pPr>
        <w:spacing w:after="0" w:line="240" w:lineRule="auto"/>
        <w:rPr>
          <w:b/>
        </w:rPr>
      </w:pPr>
    </w:p>
    <w:p w14:paraId="1CC678CD" w14:textId="77777777" w:rsidR="00F91EA7" w:rsidRDefault="00F91EA7" w:rsidP="00F91EA7">
      <w:pPr>
        <w:spacing w:after="0" w:line="240" w:lineRule="auto"/>
        <w:rPr>
          <w:b/>
        </w:rPr>
      </w:pPr>
    </w:p>
    <w:p w14:paraId="05151DBA" w14:textId="77777777" w:rsidR="00F91EA7" w:rsidRDefault="00F91EA7" w:rsidP="00F91EA7">
      <w:pPr>
        <w:spacing w:after="0" w:line="240" w:lineRule="auto"/>
        <w:rPr>
          <w:b/>
        </w:rPr>
      </w:pPr>
    </w:p>
    <w:p w14:paraId="16222677" w14:textId="77777777" w:rsidR="00F91EA7" w:rsidRDefault="00F91EA7" w:rsidP="00F91EA7">
      <w:pPr>
        <w:spacing w:after="0" w:line="240" w:lineRule="auto"/>
        <w:rPr>
          <w:b/>
        </w:rPr>
      </w:pPr>
    </w:p>
    <w:p w14:paraId="372A580E" w14:textId="77777777" w:rsidR="00F91EA7" w:rsidRDefault="00F91EA7" w:rsidP="00F91EA7">
      <w:pPr>
        <w:spacing w:after="0" w:line="240" w:lineRule="auto"/>
        <w:rPr>
          <w:b/>
        </w:rPr>
      </w:pPr>
    </w:p>
    <w:p w14:paraId="6E80ED18" w14:textId="77777777" w:rsidR="00F91EA7" w:rsidRDefault="00F91EA7" w:rsidP="00F91EA7">
      <w:pPr>
        <w:spacing w:after="0" w:line="240" w:lineRule="auto"/>
        <w:rPr>
          <w:bCs/>
        </w:rPr>
      </w:pPr>
      <w:r w:rsidRPr="00344E6E">
        <w:rPr>
          <w:bCs/>
        </w:rPr>
        <w:lastRenderedPageBreak/>
        <w:t>Figure A2</w:t>
      </w:r>
      <w:r>
        <w:rPr>
          <w:bCs/>
        </w:rPr>
        <w:t xml:space="preserve"> The Effect of Expropriation on Mediators across Different Time Lags</w:t>
      </w:r>
    </w:p>
    <w:p w14:paraId="6314B404" w14:textId="77777777" w:rsidR="00F91EA7" w:rsidRDefault="00F91EA7" w:rsidP="00F91EA7">
      <w:pPr>
        <w:spacing w:after="0" w:line="240" w:lineRule="auto"/>
        <w:rPr>
          <w:bCs/>
        </w:rPr>
      </w:pPr>
      <w:r w:rsidRPr="00FE2DD0">
        <w:rPr>
          <w:noProof/>
        </w:rPr>
        <w:drawing>
          <wp:inline distT="0" distB="0" distL="0" distR="0" wp14:anchorId="1666253E" wp14:editId="67AF6F86">
            <wp:extent cx="2908668" cy="1744890"/>
            <wp:effectExtent l="0" t="0" r="6350" b="8255"/>
            <wp:docPr id="1713652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773" cy="1759351"/>
                    </a:xfrm>
                    <a:prstGeom prst="rect">
                      <a:avLst/>
                    </a:prstGeom>
                    <a:noFill/>
                    <a:ln>
                      <a:noFill/>
                    </a:ln>
                  </pic:spPr>
                </pic:pic>
              </a:graphicData>
            </a:graphic>
          </wp:inline>
        </w:drawing>
      </w:r>
      <w:r w:rsidRPr="00FE2DD0">
        <w:rPr>
          <w:noProof/>
        </w:rPr>
        <w:drawing>
          <wp:inline distT="0" distB="0" distL="0" distR="0" wp14:anchorId="505643C4" wp14:editId="1872991C">
            <wp:extent cx="2978812" cy="1786969"/>
            <wp:effectExtent l="0" t="0" r="0" b="3810"/>
            <wp:docPr id="2398288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1574" cy="1836617"/>
                    </a:xfrm>
                    <a:prstGeom prst="rect">
                      <a:avLst/>
                    </a:prstGeom>
                    <a:noFill/>
                    <a:ln>
                      <a:noFill/>
                    </a:ln>
                  </pic:spPr>
                </pic:pic>
              </a:graphicData>
            </a:graphic>
          </wp:inline>
        </w:drawing>
      </w:r>
    </w:p>
    <w:p w14:paraId="2F9BBF35" w14:textId="77777777" w:rsidR="0020581C" w:rsidRDefault="0020581C"/>
    <w:sectPr w:rsidR="00205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C3088"/>
    <w:multiLevelType w:val="hybridMultilevel"/>
    <w:tmpl w:val="33021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873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EA7"/>
    <w:rsid w:val="0020581C"/>
    <w:rsid w:val="00517B2E"/>
    <w:rsid w:val="009952E9"/>
    <w:rsid w:val="00B431C1"/>
    <w:rsid w:val="00F91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3DE6"/>
  <w15:chartTrackingRefBased/>
  <w15:docId w15:val="{DB2FB929-F557-483B-B745-1A1B444C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EA7"/>
    <w:rPr>
      <w:rFonts w:eastAsiaTheme="minorEastAsia"/>
      <w:kern w:val="0"/>
      <w14:ligatures w14:val="none"/>
    </w:rPr>
  </w:style>
  <w:style w:type="paragraph" w:styleId="Heading1">
    <w:name w:val="heading 1"/>
    <w:basedOn w:val="Normal"/>
    <w:next w:val="Normal"/>
    <w:link w:val="Heading1Char"/>
    <w:uiPriority w:val="9"/>
    <w:qFormat/>
    <w:rsid w:val="00F91E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91E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91EA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1EA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91EA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91EA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91EA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91EA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91EA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E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91E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91EA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1EA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91EA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91EA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91EA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91EA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91EA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91E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E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1EA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1EA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91EA7"/>
    <w:pPr>
      <w:spacing w:before="160"/>
      <w:jc w:val="center"/>
    </w:pPr>
    <w:rPr>
      <w:i/>
      <w:iCs/>
      <w:color w:val="404040" w:themeColor="text1" w:themeTint="BF"/>
    </w:rPr>
  </w:style>
  <w:style w:type="character" w:customStyle="1" w:styleId="QuoteChar">
    <w:name w:val="Quote Char"/>
    <w:basedOn w:val="DefaultParagraphFont"/>
    <w:link w:val="Quote"/>
    <w:uiPriority w:val="29"/>
    <w:rsid w:val="00F91EA7"/>
    <w:rPr>
      <w:i/>
      <w:iCs/>
      <w:color w:val="404040" w:themeColor="text1" w:themeTint="BF"/>
    </w:rPr>
  </w:style>
  <w:style w:type="paragraph" w:styleId="ListParagraph">
    <w:name w:val="List Paragraph"/>
    <w:basedOn w:val="Normal"/>
    <w:uiPriority w:val="34"/>
    <w:qFormat/>
    <w:rsid w:val="00F91EA7"/>
    <w:pPr>
      <w:ind w:left="720"/>
      <w:contextualSpacing/>
    </w:pPr>
  </w:style>
  <w:style w:type="character" w:styleId="IntenseEmphasis">
    <w:name w:val="Intense Emphasis"/>
    <w:basedOn w:val="DefaultParagraphFont"/>
    <w:uiPriority w:val="21"/>
    <w:qFormat/>
    <w:rsid w:val="00F91EA7"/>
    <w:rPr>
      <w:i/>
      <w:iCs/>
      <w:color w:val="0F4761" w:themeColor="accent1" w:themeShade="BF"/>
    </w:rPr>
  </w:style>
  <w:style w:type="paragraph" w:styleId="IntenseQuote">
    <w:name w:val="Intense Quote"/>
    <w:basedOn w:val="Normal"/>
    <w:next w:val="Normal"/>
    <w:link w:val="IntenseQuoteChar"/>
    <w:uiPriority w:val="30"/>
    <w:qFormat/>
    <w:rsid w:val="00F91E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1EA7"/>
    <w:rPr>
      <w:i/>
      <w:iCs/>
      <w:color w:val="0F4761" w:themeColor="accent1" w:themeShade="BF"/>
    </w:rPr>
  </w:style>
  <w:style w:type="character" w:styleId="IntenseReference">
    <w:name w:val="Intense Reference"/>
    <w:basedOn w:val="DefaultParagraphFont"/>
    <w:uiPriority w:val="32"/>
    <w:qFormat/>
    <w:rsid w:val="00F91EA7"/>
    <w:rPr>
      <w:b/>
      <w:bCs/>
      <w:smallCaps/>
      <w:color w:val="0F4761" w:themeColor="accent1" w:themeShade="BF"/>
      <w:spacing w:val="5"/>
    </w:rPr>
  </w:style>
  <w:style w:type="character" w:styleId="Hyperlink">
    <w:name w:val="Hyperlink"/>
    <w:basedOn w:val="DefaultParagraphFont"/>
    <w:uiPriority w:val="99"/>
    <w:unhideWhenUsed/>
    <w:rsid w:val="00F91EA7"/>
    <w:rPr>
      <w:color w:val="467886" w:themeColor="hyperlink"/>
      <w:u w:val="single"/>
    </w:rPr>
  </w:style>
  <w:style w:type="paragraph" w:styleId="FootnoteText">
    <w:name w:val="footnote text"/>
    <w:aliases w:val="Footnote Text Char Char Char Char Char Char,fn,single space,FOOTNOTES,Footnote Text Char1,Footnote Text Char Char,ft,footnote text"/>
    <w:basedOn w:val="Normal"/>
    <w:link w:val="FootnoteTextChar"/>
    <w:uiPriority w:val="99"/>
    <w:rsid w:val="00F91EA7"/>
    <w:pPr>
      <w:spacing w:after="0" w:line="240" w:lineRule="auto"/>
    </w:pPr>
    <w:rPr>
      <w:rFonts w:eastAsia="Times New Roman"/>
      <w:sz w:val="20"/>
      <w:szCs w:val="20"/>
    </w:rPr>
  </w:style>
  <w:style w:type="character" w:customStyle="1" w:styleId="FootnoteTextChar">
    <w:name w:val="Footnote Text Char"/>
    <w:aliases w:val="Footnote Text Char Char Char Char Char Char Char,fn Char,single space Char,FOOTNOTES Char,Footnote Text Char1 Char,Footnote Text Char Char Char,ft Char,footnote text Char"/>
    <w:basedOn w:val="DefaultParagraphFont"/>
    <w:link w:val="FootnoteText"/>
    <w:uiPriority w:val="99"/>
    <w:rsid w:val="00F91EA7"/>
    <w:rPr>
      <w:rFonts w:eastAsia="Times New Roman"/>
      <w:kern w:val="0"/>
      <w:sz w:val="20"/>
      <w:szCs w:val="20"/>
      <w14:ligatures w14:val="none"/>
    </w:rPr>
  </w:style>
  <w:style w:type="character" w:styleId="FootnoteReference">
    <w:name w:val="footnote reference"/>
    <w:uiPriority w:val="99"/>
    <w:rsid w:val="00F91EA7"/>
    <w:rPr>
      <w:vertAlign w:val="superscript"/>
    </w:rPr>
  </w:style>
  <w:style w:type="character" w:customStyle="1" w:styleId="authorsname">
    <w:name w:val="authors__name"/>
    <w:basedOn w:val="DefaultParagraphFont"/>
    <w:rsid w:val="00F91EA7"/>
  </w:style>
  <w:style w:type="paragraph" w:styleId="EndnoteText">
    <w:name w:val="endnote text"/>
    <w:basedOn w:val="Normal"/>
    <w:link w:val="EndnoteTextChar"/>
    <w:unhideWhenUsed/>
    <w:rsid w:val="00F91EA7"/>
    <w:pPr>
      <w:spacing w:after="0" w:line="240" w:lineRule="auto"/>
    </w:pPr>
    <w:rPr>
      <w:rFonts w:asciiTheme="minorHAnsi" w:hAnsiTheme="minorHAnsi" w:cstheme="minorBidi"/>
      <w:sz w:val="20"/>
      <w:szCs w:val="20"/>
    </w:rPr>
  </w:style>
  <w:style w:type="character" w:customStyle="1" w:styleId="EndnoteTextChar">
    <w:name w:val="Endnote Text Char"/>
    <w:basedOn w:val="DefaultParagraphFont"/>
    <w:link w:val="EndnoteText"/>
    <w:rsid w:val="00F91EA7"/>
    <w:rPr>
      <w:rFonts w:asciiTheme="minorHAnsi" w:eastAsiaTheme="minorEastAsia" w:hAnsiTheme="minorHAnsi" w:cstheme="minorBidi"/>
      <w:kern w:val="0"/>
      <w:sz w:val="20"/>
      <w:szCs w:val="20"/>
      <w14:ligatures w14:val="none"/>
    </w:rPr>
  </w:style>
  <w:style w:type="character" w:customStyle="1" w:styleId="articleentryauthorslinks">
    <w:name w:val="articleentryauthorslinks"/>
    <w:basedOn w:val="DefaultParagraphFont"/>
    <w:rsid w:val="00F91EA7"/>
  </w:style>
  <w:style w:type="character" w:customStyle="1" w:styleId="contribdegrees">
    <w:name w:val="contribdegrees"/>
    <w:basedOn w:val="DefaultParagraphFont"/>
    <w:rsid w:val="00F91EA7"/>
  </w:style>
  <w:style w:type="character" w:styleId="Strong">
    <w:name w:val="Strong"/>
    <w:uiPriority w:val="22"/>
    <w:qFormat/>
    <w:rsid w:val="00F91EA7"/>
    <w:rPr>
      <w:rFonts w:cs="Times New Roman"/>
      <w:b/>
      <w:bCs/>
    </w:rPr>
  </w:style>
  <w:style w:type="character" w:styleId="EndnoteReference">
    <w:name w:val="endnote reference"/>
    <w:basedOn w:val="DefaultParagraphFont"/>
    <w:semiHidden/>
    <w:unhideWhenUsed/>
    <w:rsid w:val="00F91EA7"/>
    <w:rPr>
      <w:vertAlign w:val="superscript"/>
    </w:rPr>
  </w:style>
  <w:style w:type="character" w:customStyle="1" w:styleId="highlight">
    <w:name w:val="highlight"/>
    <w:basedOn w:val="DefaultParagraphFont"/>
    <w:rsid w:val="00F91EA7"/>
  </w:style>
  <w:style w:type="character" w:customStyle="1" w:styleId="markedcontent">
    <w:name w:val="markedcontent"/>
    <w:basedOn w:val="DefaultParagraphFont"/>
    <w:rsid w:val="00F91EA7"/>
  </w:style>
  <w:style w:type="paragraph" w:styleId="NormalWeb">
    <w:name w:val="Normal (Web)"/>
    <w:basedOn w:val="Normal"/>
    <w:uiPriority w:val="99"/>
    <w:unhideWhenUsed/>
    <w:rsid w:val="00F91EA7"/>
    <w:pPr>
      <w:spacing w:before="100" w:beforeAutospacing="1" w:after="100" w:afterAutospacing="1" w:line="240" w:lineRule="auto"/>
    </w:pPr>
    <w:rPr>
      <w:rFonts w:eastAsia="Times New Roman"/>
    </w:rPr>
  </w:style>
  <w:style w:type="paragraph" w:styleId="Header">
    <w:name w:val="header"/>
    <w:basedOn w:val="Normal"/>
    <w:link w:val="HeaderChar"/>
    <w:uiPriority w:val="99"/>
    <w:unhideWhenUsed/>
    <w:rsid w:val="00F91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EA7"/>
    <w:rPr>
      <w:rFonts w:eastAsiaTheme="minorEastAsia"/>
      <w:kern w:val="0"/>
      <w14:ligatures w14:val="none"/>
    </w:rPr>
  </w:style>
  <w:style w:type="paragraph" w:styleId="Footer">
    <w:name w:val="footer"/>
    <w:basedOn w:val="Normal"/>
    <w:link w:val="FooterChar"/>
    <w:uiPriority w:val="99"/>
    <w:unhideWhenUsed/>
    <w:rsid w:val="00F91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EA7"/>
    <w:rPr>
      <w:rFonts w:eastAsiaTheme="minorEastAsia"/>
      <w:kern w:val="0"/>
      <w14:ligatures w14:val="none"/>
    </w:rPr>
  </w:style>
  <w:style w:type="paragraph" w:styleId="NoSpacing">
    <w:name w:val="No Spacing"/>
    <w:uiPriority w:val="1"/>
    <w:qFormat/>
    <w:rsid w:val="00F91EA7"/>
    <w:pPr>
      <w:spacing w:after="0" w:line="240" w:lineRule="auto"/>
    </w:pPr>
    <w:rPr>
      <w:rFonts w:asciiTheme="minorHAnsi" w:eastAsiaTheme="minorEastAsia" w:hAnsiTheme="minorHAnsi" w:cstheme="minorBidi"/>
      <w:kern w:val="0"/>
      <w:sz w:val="22"/>
      <w:szCs w:val="22"/>
      <w14:ligatures w14:val="none"/>
    </w:rPr>
  </w:style>
  <w:style w:type="character" w:styleId="CommentReference">
    <w:name w:val="annotation reference"/>
    <w:basedOn w:val="DefaultParagraphFont"/>
    <w:uiPriority w:val="99"/>
    <w:semiHidden/>
    <w:unhideWhenUsed/>
    <w:rsid w:val="00F91EA7"/>
    <w:rPr>
      <w:sz w:val="16"/>
      <w:szCs w:val="16"/>
    </w:rPr>
  </w:style>
  <w:style w:type="paragraph" w:styleId="CommentText">
    <w:name w:val="annotation text"/>
    <w:basedOn w:val="Normal"/>
    <w:link w:val="CommentTextChar"/>
    <w:uiPriority w:val="99"/>
    <w:unhideWhenUsed/>
    <w:rsid w:val="00F91EA7"/>
    <w:pPr>
      <w:spacing w:line="240" w:lineRule="auto"/>
    </w:pPr>
    <w:rPr>
      <w:sz w:val="20"/>
      <w:szCs w:val="20"/>
    </w:rPr>
  </w:style>
  <w:style w:type="character" w:customStyle="1" w:styleId="CommentTextChar">
    <w:name w:val="Comment Text Char"/>
    <w:basedOn w:val="DefaultParagraphFont"/>
    <w:link w:val="CommentText"/>
    <w:uiPriority w:val="99"/>
    <w:rsid w:val="00F91EA7"/>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91EA7"/>
    <w:rPr>
      <w:b/>
      <w:bCs/>
    </w:rPr>
  </w:style>
  <w:style w:type="character" w:customStyle="1" w:styleId="CommentSubjectChar">
    <w:name w:val="Comment Subject Char"/>
    <w:basedOn w:val="CommentTextChar"/>
    <w:link w:val="CommentSubject"/>
    <w:uiPriority w:val="99"/>
    <w:semiHidden/>
    <w:rsid w:val="00F91EA7"/>
    <w:rPr>
      <w:rFonts w:eastAsiaTheme="minorEastAsia"/>
      <w:b/>
      <w:bCs/>
      <w:kern w:val="0"/>
      <w:sz w:val="20"/>
      <w:szCs w:val="20"/>
      <w14:ligatures w14:val="none"/>
    </w:rPr>
  </w:style>
  <w:style w:type="paragraph" w:styleId="BalloonText">
    <w:name w:val="Balloon Text"/>
    <w:basedOn w:val="Normal"/>
    <w:link w:val="BalloonTextChar"/>
    <w:uiPriority w:val="99"/>
    <w:semiHidden/>
    <w:unhideWhenUsed/>
    <w:rsid w:val="00F91E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EA7"/>
    <w:rPr>
      <w:rFonts w:ascii="Segoe UI" w:eastAsiaTheme="minorEastAsia" w:hAnsi="Segoe UI" w:cs="Segoe UI"/>
      <w:kern w:val="0"/>
      <w:sz w:val="18"/>
      <w:szCs w:val="18"/>
      <w14:ligatures w14:val="none"/>
    </w:rPr>
  </w:style>
  <w:style w:type="character" w:customStyle="1" w:styleId="italic">
    <w:name w:val="italic"/>
    <w:basedOn w:val="DefaultParagraphFont"/>
    <w:rsid w:val="00F91EA7"/>
  </w:style>
  <w:style w:type="paragraph" w:styleId="BodyText">
    <w:name w:val="Body Text"/>
    <w:basedOn w:val="Normal"/>
    <w:link w:val="BodyTextChar"/>
    <w:rsid w:val="00F91EA7"/>
    <w:pPr>
      <w:spacing w:after="0" w:line="480" w:lineRule="auto"/>
    </w:pPr>
    <w:rPr>
      <w:rFonts w:eastAsia="Times New Roman"/>
      <w:sz w:val="22"/>
    </w:rPr>
  </w:style>
  <w:style w:type="character" w:customStyle="1" w:styleId="BodyTextChar">
    <w:name w:val="Body Text Char"/>
    <w:basedOn w:val="DefaultParagraphFont"/>
    <w:link w:val="BodyText"/>
    <w:rsid w:val="00F91EA7"/>
    <w:rPr>
      <w:rFonts w:eastAsia="Times New Roman"/>
      <w:kern w:val="0"/>
      <w:sz w:val="22"/>
      <w14:ligatures w14:val="none"/>
    </w:rPr>
  </w:style>
  <w:style w:type="character" w:styleId="Emphasis">
    <w:name w:val="Emphasis"/>
    <w:basedOn w:val="DefaultParagraphFont"/>
    <w:uiPriority w:val="20"/>
    <w:qFormat/>
    <w:rsid w:val="00F91EA7"/>
    <w:rPr>
      <w:i/>
      <w:iCs/>
    </w:rPr>
  </w:style>
  <w:style w:type="character" w:customStyle="1" w:styleId="cls-response">
    <w:name w:val="cls-response"/>
    <w:basedOn w:val="DefaultParagraphFont"/>
    <w:rsid w:val="00F91EA7"/>
  </w:style>
  <w:style w:type="character" w:customStyle="1" w:styleId="journaltitle">
    <w:name w:val="journaltitle"/>
    <w:basedOn w:val="DefaultParagraphFont"/>
    <w:rsid w:val="00F91EA7"/>
  </w:style>
  <w:style w:type="character" w:customStyle="1" w:styleId="articlecitationvolume">
    <w:name w:val="articlecitation_volume"/>
    <w:basedOn w:val="DefaultParagraphFont"/>
    <w:rsid w:val="00F91EA7"/>
  </w:style>
  <w:style w:type="character" w:customStyle="1" w:styleId="articlecitationpages">
    <w:name w:val="articlecitation_pages"/>
    <w:basedOn w:val="DefaultParagraphFont"/>
    <w:rsid w:val="00F91EA7"/>
  </w:style>
  <w:style w:type="character" w:styleId="UnresolvedMention">
    <w:name w:val="Unresolved Mention"/>
    <w:basedOn w:val="DefaultParagraphFont"/>
    <w:uiPriority w:val="99"/>
    <w:semiHidden/>
    <w:unhideWhenUsed/>
    <w:rsid w:val="00F91EA7"/>
    <w:rPr>
      <w:color w:val="605E5C"/>
      <w:shd w:val="clear" w:color="auto" w:fill="E1DFDD"/>
    </w:rPr>
  </w:style>
  <w:style w:type="character" w:styleId="HTMLCite">
    <w:name w:val="HTML Cite"/>
    <w:basedOn w:val="DefaultParagraphFont"/>
    <w:uiPriority w:val="99"/>
    <w:semiHidden/>
    <w:unhideWhenUsed/>
    <w:rsid w:val="00F91EA7"/>
    <w:rPr>
      <w:i/>
      <w:iCs/>
    </w:rPr>
  </w:style>
  <w:style w:type="character" w:customStyle="1" w:styleId="slug-pub-date">
    <w:name w:val="slug-pub-date"/>
    <w:basedOn w:val="DefaultParagraphFont"/>
    <w:rsid w:val="00F91EA7"/>
  </w:style>
  <w:style w:type="character" w:customStyle="1" w:styleId="slug-vol">
    <w:name w:val="slug-vol"/>
    <w:basedOn w:val="DefaultParagraphFont"/>
    <w:rsid w:val="00F91EA7"/>
  </w:style>
  <w:style w:type="character" w:customStyle="1" w:styleId="slug-pages">
    <w:name w:val="slug-pages"/>
    <w:basedOn w:val="DefaultParagraphFont"/>
    <w:rsid w:val="00F91EA7"/>
  </w:style>
  <w:style w:type="character" w:customStyle="1" w:styleId="authors">
    <w:name w:val="authors"/>
    <w:basedOn w:val="DefaultParagraphFont"/>
    <w:rsid w:val="00F91EA7"/>
  </w:style>
  <w:style w:type="character" w:customStyle="1" w:styleId="Date1">
    <w:name w:val="Date1"/>
    <w:basedOn w:val="DefaultParagraphFont"/>
    <w:rsid w:val="00F91EA7"/>
  </w:style>
  <w:style w:type="character" w:customStyle="1" w:styleId="arttitle">
    <w:name w:val="art_title"/>
    <w:basedOn w:val="DefaultParagraphFont"/>
    <w:rsid w:val="00F91EA7"/>
  </w:style>
  <w:style w:type="character" w:customStyle="1" w:styleId="serialtitle">
    <w:name w:val="serial_title"/>
    <w:basedOn w:val="DefaultParagraphFont"/>
    <w:rsid w:val="00F91EA7"/>
  </w:style>
  <w:style w:type="character" w:customStyle="1" w:styleId="volumeissue">
    <w:name w:val="volume_issue"/>
    <w:basedOn w:val="DefaultParagraphFont"/>
    <w:rsid w:val="00F91EA7"/>
  </w:style>
  <w:style w:type="character" w:customStyle="1" w:styleId="pagerange">
    <w:name w:val="page_range"/>
    <w:basedOn w:val="DefaultParagraphFont"/>
    <w:rsid w:val="00F91EA7"/>
  </w:style>
  <w:style w:type="character" w:customStyle="1" w:styleId="doilink">
    <w:name w:val="doi_link"/>
    <w:basedOn w:val="DefaultParagraphFont"/>
    <w:rsid w:val="00F91EA7"/>
  </w:style>
  <w:style w:type="table" w:styleId="TableGrid">
    <w:name w:val="Table Grid"/>
    <w:basedOn w:val="TableNormal"/>
    <w:uiPriority w:val="39"/>
    <w:rsid w:val="00F91EA7"/>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1EA7"/>
    <w:pPr>
      <w:spacing w:after="0" w:line="240" w:lineRule="auto"/>
    </w:pPr>
    <w:rPr>
      <w:rFonts w:eastAsiaTheme="minorEastAsia"/>
      <w:kern w:val="0"/>
      <w14:ligatures w14:val="none"/>
    </w:rPr>
  </w:style>
  <w:style w:type="paragraph" w:styleId="z-TopofForm">
    <w:name w:val="HTML Top of Form"/>
    <w:basedOn w:val="Normal"/>
    <w:next w:val="Normal"/>
    <w:link w:val="z-TopofFormChar"/>
    <w:hidden/>
    <w:uiPriority w:val="99"/>
    <w:semiHidden/>
    <w:unhideWhenUsed/>
    <w:rsid w:val="00F91EA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91EA7"/>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F91EA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91EA7"/>
    <w:rPr>
      <w:rFonts w:ascii="Arial" w:eastAsia="Times New Roman" w:hAnsi="Arial" w:cs="Arial"/>
      <w:vanish/>
      <w:kern w:val="0"/>
      <w:sz w:val="16"/>
      <w:szCs w:val="16"/>
      <w14:ligatures w14:val="none"/>
    </w:rPr>
  </w:style>
  <w:style w:type="character" w:customStyle="1" w:styleId="gscvcdtitleggt">
    <w:name w:val="gsc_vcd_title_ggt"/>
    <w:basedOn w:val="DefaultParagraphFont"/>
    <w:rsid w:val="00F91EA7"/>
  </w:style>
  <w:style w:type="character" w:customStyle="1" w:styleId="author-separator">
    <w:name w:val="author-separator"/>
    <w:basedOn w:val="DefaultParagraphFont"/>
    <w:rsid w:val="00F91EA7"/>
  </w:style>
  <w:style w:type="character" w:customStyle="1" w:styleId="name">
    <w:name w:val="name"/>
    <w:basedOn w:val="DefaultParagraphFont"/>
    <w:rsid w:val="00F91EA7"/>
  </w:style>
  <w:style w:type="character" w:customStyle="1" w:styleId="surname">
    <w:name w:val="surname"/>
    <w:basedOn w:val="DefaultParagraphFont"/>
    <w:rsid w:val="00F91EA7"/>
  </w:style>
  <w:style w:type="character" w:customStyle="1" w:styleId="given-names">
    <w:name w:val="given-names"/>
    <w:basedOn w:val="DefaultParagraphFont"/>
    <w:rsid w:val="00F91EA7"/>
  </w:style>
  <w:style w:type="character" w:customStyle="1" w:styleId="string-name">
    <w:name w:val="string-name"/>
    <w:basedOn w:val="DefaultParagraphFont"/>
    <w:rsid w:val="00F91EA7"/>
  </w:style>
  <w:style w:type="character" w:customStyle="1" w:styleId="year">
    <w:name w:val="year"/>
    <w:basedOn w:val="DefaultParagraphFont"/>
    <w:rsid w:val="00F91EA7"/>
  </w:style>
  <w:style w:type="character" w:customStyle="1" w:styleId="article-title">
    <w:name w:val="article-title"/>
    <w:basedOn w:val="DefaultParagraphFont"/>
    <w:rsid w:val="00F91EA7"/>
  </w:style>
  <w:style w:type="character" w:customStyle="1" w:styleId="source">
    <w:name w:val="source"/>
    <w:basedOn w:val="DefaultParagraphFont"/>
    <w:rsid w:val="00F91EA7"/>
  </w:style>
  <w:style w:type="character" w:customStyle="1" w:styleId="volume">
    <w:name w:val="volume"/>
    <w:basedOn w:val="DefaultParagraphFont"/>
    <w:rsid w:val="00F91EA7"/>
  </w:style>
  <w:style w:type="character" w:customStyle="1" w:styleId="issue">
    <w:name w:val="issue"/>
    <w:basedOn w:val="DefaultParagraphFont"/>
    <w:rsid w:val="00F91EA7"/>
  </w:style>
  <w:style w:type="character" w:customStyle="1" w:styleId="fpage">
    <w:name w:val="fpage"/>
    <w:basedOn w:val="DefaultParagraphFont"/>
    <w:rsid w:val="00F91EA7"/>
  </w:style>
  <w:style w:type="table" w:customStyle="1" w:styleId="TableGrid1">
    <w:name w:val="Table Grid1"/>
    <w:basedOn w:val="TableNormal"/>
    <w:next w:val="TableGrid"/>
    <w:uiPriority w:val="39"/>
    <w:rsid w:val="00F91EA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1EA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902</Words>
  <Characters>5144</Characters>
  <Application>Microsoft Office Word</Application>
  <DocSecurity>0</DocSecurity>
  <Lines>42</Lines>
  <Paragraphs>12</Paragraphs>
  <ScaleCrop>false</ScaleCrop>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Biglaiser, Glen</dc:creator>
  <cp:keywords/>
  <dc:description/>
  <cp:lastModifiedBy>Biglaiser, Glen</cp:lastModifiedBy>
  <cp:revision>1</cp:revision>
  <dcterms:created xsi:type="dcterms:W3CDTF">2024-10-16T13:47:00Z</dcterms:created>
  <dcterms:modified xsi:type="dcterms:W3CDTF">2024-10-16T13:48:00Z</dcterms:modified>
</cp:coreProperties>
</file>