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266A" w14:textId="77777777" w:rsidR="00B00F7C" w:rsidRPr="001E6A6D" w:rsidRDefault="00B00F7C" w:rsidP="00B00F7C">
      <w:pPr>
        <w:rPr>
          <w:rFonts w:cstheme="minorHAnsi"/>
          <w:b/>
          <w:bCs/>
        </w:rPr>
      </w:pPr>
      <w:r w:rsidRPr="001E6A6D">
        <w:rPr>
          <w:rFonts w:cstheme="minorHAnsi"/>
          <w:b/>
          <w:bCs/>
        </w:rPr>
        <w:t xml:space="preserve">This document/ pages contains the supplementary information. </w:t>
      </w:r>
    </w:p>
    <w:p w14:paraId="3FE657B4" w14:textId="4C58A17A" w:rsidR="00C6134F" w:rsidRPr="001E6A6D" w:rsidRDefault="00C6134F" w:rsidP="00C6134F">
      <w:pPr>
        <w:rPr>
          <w:rFonts w:cstheme="minorHAnsi"/>
          <w:highlight w:val="yellow"/>
        </w:rPr>
      </w:pPr>
      <w:r w:rsidRPr="001E6A6D">
        <w:rPr>
          <w:rFonts w:cstheme="minorHAnsi"/>
          <w:b/>
          <w:bCs/>
        </w:rPr>
        <w:t>Table A</w:t>
      </w:r>
      <w:r w:rsidRPr="001E6A6D">
        <w:rPr>
          <w:rFonts w:cstheme="minorHAnsi"/>
        </w:rPr>
        <w:br/>
        <w:t>Criteria listed in the guideline: Palliative care in COPD, written by the organization ‘Palliative care in the Netherlands’</w:t>
      </w:r>
    </w:p>
    <w:tbl>
      <w:tblPr>
        <w:tblStyle w:val="Tabelraster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8504"/>
      </w:tblGrid>
      <w:tr w:rsidR="00C6134F" w:rsidRPr="001E6A6D" w14:paraId="06A6226E" w14:textId="77777777" w:rsidTr="00A72078">
        <w:trPr>
          <w:trHeight w:val="288"/>
        </w:trPr>
        <w:tc>
          <w:tcPr>
            <w:tcW w:w="714" w:type="dxa"/>
            <w:tcBorders>
              <w:top w:val="single" w:sz="18" w:space="0" w:color="auto"/>
              <w:bottom w:val="double" w:sz="4" w:space="0" w:color="auto"/>
            </w:tcBorders>
          </w:tcPr>
          <w:p w14:paraId="02BF605F" w14:textId="77777777" w:rsidR="00C6134F" w:rsidRPr="001E6A6D" w:rsidRDefault="00C6134F" w:rsidP="00A7207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8504" w:type="dxa"/>
            <w:tcBorders>
              <w:top w:val="single" w:sz="18" w:space="0" w:color="auto"/>
              <w:bottom w:val="double" w:sz="4" w:space="0" w:color="auto"/>
            </w:tcBorders>
            <w:noWrap/>
            <w:hideMark/>
          </w:tcPr>
          <w:p w14:paraId="02E0D709" w14:textId="77777777" w:rsidR="00C6134F" w:rsidRPr="001E6A6D" w:rsidRDefault="00C6134F" w:rsidP="00A72078">
            <w:pPr>
              <w:rPr>
                <w:rFonts w:cstheme="minorHAnsi"/>
                <w:b/>
                <w:bCs/>
                <w:lang w:val="nl-NL"/>
              </w:rPr>
            </w:pPr>
            <w:r w:rsidRPr="001E6A6D">
              <w:rPr>
                <w:rFonts w:cstheme="minorHAnsi"/>
                <w:b/>
                <w:bCs/>
              </w:rPr>
              <w:t>Criteria</w:t>
            </w:r>
          </w:p>
        </w:tc>
      </w:tr>
      <w:tr w:rsidR="00C6134F" w:rsidRPr="001E6A6D" w14:paraId="4A4891C1" w14:textId="77777777" w:rsidTr="00A72078">
        <w:trPr>
          <w:trHeight w:val="288"/>
        </w:trPr>
        <w:tc>
          <w:tcPr>
            <w:tcW w:w="714" w:type="dxa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2E839C3E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</w:t>
            </w:r>
          </w:p>
        </w:tc>
        <w:tc>
          <w:tcPr>
            <w:tcW w:w="8504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A0DB0E9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 negative response to the surprise question “Would you be surprised if this patient died within the next 12 months?”</w:t>
            </w:r>
          </w:p>
        </w:tc>
      </w:tr>
      <w:tr w:rsidR="00C6134F" w:rsidRPr="001E6A6D" w14:paraId="7023DBF9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0C76A9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23115F3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presence of comorbidity</w:t>
            </w:r>
          </w:p>
        </w:tc>
      </w:tr>
      <w:tr w:rsidR="00C6134F" w:rsidRPr="001E6A6D" w14:paraId="3F3BEC73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BAD15A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BFE20C4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presence of underweight</w:t>
            </w:r>
          </w:p>
        </w:tc>
      </w:tr>
      <w:tr w:rsidR="00C6134F" w:rsidRPr="001E6A6D" w14:paraId="122F3556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EACB2B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2813731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A poor physical condition, </w:t>
            </w:r>
          </w:p>
        </w:tc>
      </w:tr>
      <w:tr w:rsidR="00C6134F" w:rsidRPr="001E6A6D" w14:paraId="05B99254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DD240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B17A8F4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presence of dyspnea</w:t>
            </w:r>
          </w:p>
        </w:tc>
      </w:tr>
      <w:tr w:rsidR="00C6134F" w:rsidRPr="001E6A6D" w14:paraId="6D4EB62D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2F5364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19F09FB" w14:textId="49359552" w:rsidR="00C6134F" w:rsidRPr="001E6A6D" w:rsidRDefault="00C6134F" w:rsidP="00C500DE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Reaching disease-related milestones (e.g., losing a job due to COPD, hospitalization with ventilation, rejection for lung transplantation or </w:t>
            </w:r>
            <w:proofErr w:type="spellStart"/>
            <w:r w:rsidRPr="001E6A6D">
              <w:rPr>
                <w:rFonts w:cstheme="minorHAnsi"/>
              </w:rPr>
              <w:t>bronchoscopic</w:t>
            </w:r>
            <w:proofErr w:type="spellEnd"/>
            <w:r w:rsidRPr="001E6A6D">
              <w:rPr>
                <w:rFonts w:cstheme="minorHAnsi"/>
              </w:rPr>
              <w:t xml:space="preserve"> or surgical procedures to reduce hyperinflation, </w:t>
            </w:r>
            <w:r w:rsidR="00C500DE" w:rsidRPr="001E6A6D">
              <w:rPr>
                <w:rFonts w:cstheme="minorHAnsi"/>
              </w:rPr>
              <w:t xml:space="preserve">need </w:t>
            </w:r>
            <w:r w:rsidRPr="001E6A6D">
              <w:rPr>
                <w:rFonts w:cstheme="minorHAnsi"/>
              </w:rPr>
              <w:t>to make adjustments to your home due to COPD, or overburdened caregiver)</w:t>
            </w:r>
          </w:p>
        </w:tc>
      </w:tr>
      <w:tr w:rsidR="00C6134F" w:rsidRPr="001E6A6D" w14:paraId="3B4D27FA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AFCDEF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7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67C581E" w14:textId="3A3CC9FA" w:rsidR="00C6134F" w:rsidRPr="001E6A6D" w:rsidRDefault="0080200E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Long-term oxygen therapy (LTOT)</w:t>
            </w:r>
          </w:p>
        </w:tc>
      </w:tr>
      <w:tr w:rsidR="00C6134F" w:rsidRPr="001E6A6D" w14:paraId="4B6008FC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037AB0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8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28675C0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Forced expiratory volume in 1 second (FEV</w:t>
            </w:r>
            <w:r w:rsidRPr="001E6A6D">
              <w:rPr>
                <w:rFonts w:cstheme="minorHAnsi"/>
                <w:vertAlign w:val="subscript"/>
              </w:rPr>
              <w:t>1</w:t>
            </w:r>
            <w:r w:rsidRPr="001E6A6D">
              <w:rPr>
                <w:rFonts w:cstheme="minorHAnsi"/>
              </w:rPr>
              <w:t xml:space="preserve">) &lt;30% predicted </w:t>
            </w:r>
          </w:p>
        </w:tc>
      </w:tr>
      <w:tr w:rsidR="00C6134F" w:rsidRPr="001E6A6D" w14:paraId="4A1226AD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459B44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9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F6252E0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One or more hospitalizations per year due to an exacerbations of COPD, </w:t>
            </w:r>
          </w:p>
        </w:tc>
      </w:tr>
      <w:tr w:rsidR="00C6134F" w:rsidRPr="001E6A6D" w14:paraId="729B7656" w14:textId="77777777" w:rsidTr="00A7207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62A9BE" w14:textId="77777777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10</w:t>
            </w:r>
          </w:p>
        </w:tc>
        <w:tc>
          <w:tcPr>
            <w:tcW w:w="850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  <w:hideMark/>
          </w:tcPr>
          <w:p w14:paraId="2516B145" w14:textId="1A70CEBF" w:rsidR="00C6134F" w:rsidRPr="001E6A6D" w:rsidRDefault="00C6134F" w:rsidP="00A7207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Physical, psychological, social, or spiritual discomfort that is unacceptable to the patient despite optimal disease-oriented treatment and also leads to a decrease in quality-of-life</w:t>
            </w:r>
            <w:r w:rsidR="005602DD" w:rsidRPr="001E6A6D">
              <w:rPr>
                <w:rFonts w:cstheme="minorHAnsi"/>
              </w:rPr>
              <w:t xml:space="preserve"> </w:t>
            </w:r>
          </w:p>
        </w:tc>
      </w:tr>
    </w:tbl>
    <w:p w14:paraId="2082FA09" w14:textId="77777777" w:rsidR="00C6134F" w:rsidRPr="001E6A6D" w:rsidRDefault="00C6134F" w:rsidP="00B00F7C">
      <w:pPr>
        <w:rPr>
          <w:rFonts w:cstheme="minorHAnsi"/>
          <w:b/>
          <w:bCs/>
        </w:rPr>
      </w:pPr>
    </w:p>
    <w:p w14:paraId="2C61A685" w14:textId="02BFE2BB" w:rsidR="00B00F7C" w:rsidRPr="001E6A6D" w:rsidRDefault="00B00F7C" w:rsidP="00B00F7C">
      <w:pPr>
        <w:rPr>
          <w:rFonts w:cstheme="minorHAnsi"/>
        </w:rPr>
      </w:pPr>
      <w:r w:rsidRPr="001E6A6D">
        <w:rPr>
          <w:rFonts w:cstheme="minorHAnsi"/>
          <w:b/>
          <w:bCs/>
        </w:rPr>
        <w:t xml:space="preserve">Table </w:t>
      </w:r>
      <w:r w:rsidR="00C6134F" w:rsidRPr="001E6A6D">
        <w:rPr>
          <w:rFonts w:cstheme="minorHAnsi"/>
          <w:b/>
          <w:bCs/>
        </w:rPr>
        <w:t>B</w:t>
      </w:r>
      <w:r w:rsidRPr="001E6A6D">
        <w:rPr>
          <w:rFonts w:cstheme="minorHAnsi"/>
        </w:rPr>
        <w:br/>
        <w:t>Individual palliative care needs after merging and duplicate removal (N=63)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321"/>
        <w:gridCol w:w="1701"/>
        <w:gridCol w:w="2394"/>
      </w:tblGrid>
      <w:tr w:rsidR="00B00F7C" w:rsidRPr="001E6A6D" w14:paraId="13938198" w14:textId="77777777" w:rsidTr="00275308">
        <w:trPr>
          <w:trHeight w:val="300"/>
        </w:trPr>
        <w:tc>
          <w:tcPr>
            <w:tcW w:w="656" w:type="dxa"/>
            <w:tcBorders>
              <w:top w:val="single" w:sz="18" w:space="0" w:color="auto"/>
              <w:bottom w:val="double" w:sz="4" w:space="0" w:color="auto"/>
            </w:tcBorders>
          </w:tcPr>
          <w:p w14:paraId="393E1974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4321" w:type="dxa"/>
            <w:tcBorders>
              <w:top w:val="single" w:sz="18" w:space="0" w:color="auto"/>
              <w:bottom w:val="double" w:sz="4" w:space="0" w:color="auto"/>
            </w:tcBorders>
            <w:noWrap/>
            <w:hideMark/>
          </w:tcPr>
          <w:p w14:paraId="1E634884" w14:textId="77777777" w:rsidR="00B00F7C" w:rsidRPr="001E6A6D" w:rsidRDefault="00B00F7C" w:rsidP="00275308">
            <w:pPr>
              <w:rPr>
                <w:rFonts w:cstheme="minorHAnsi"/>
                <w:b/>
                <w:bCs/>
                <w:lang w:val="nl-NL"/>
              </w:rPr>
            </w:pPr>
            <w:r w:rsidRPr="001E6A6D">
              <w:rPr>
                <w:rFonts w:cstheme="minorHAnsi"/>
                <w:b/>
                <w:bCs/>
              </w:rPr>
              <w:t>Individual palliative care needs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  <w:noWrap/>
            <w:hideMark/>
          </w:tcPr>
          <w:p w14:paraId="61E1AD78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</w:rPr>
              <w:t>Theme</w:t>
            </w:r>
          </w:p>
        </w:tc>
        <w:tc>
          <w:tcPr>
            <w:tcW w:w="2394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C8B34E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  <w:color w:val="000000"/>
              </w:rPr>
              <w:t>Authors</w:t>
            </w:r>
          </w:p>
        </w:tc>
      </w:tr>
      <w:tr w:rsidR="00B00F7C" w:rsidRPr="00A15302" w14:paraId="22160B21" w14:textId="77777777" w:rsidTr="00275308">
        <w:trPr>
          <w:trHeight w:val="300"/>
        </w:trPr>
        <w:tc>
          <w:tcPr>
            <w:tcW w:w="656" w:type="dxa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1CDF57E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</w:t>
            </w:r>
          </w:p>
        </w:tc>
        <w:tc>
          <w:tcPr>
            <w:tcW w:w="4321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F3CB8F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limitation due to physical complains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7900F4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394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CA7F2B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7AF73C0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B5A58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D9B791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Impact of COPD on ADL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08153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77CCC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681EE35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C643D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6264A0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LTOT during physical activity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5F2D92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0820C4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13682A39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03E2F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425C75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Caregiver support in physical activity or during physical complains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85DFA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86A5C6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69E5340F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288C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4AD470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complaints such as gloom, panic,  anxiety, irritability, worrying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68A626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EE16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1884037F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0B0CC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7F6D6C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Feelings of low self-worth, sadness, and lack of confidence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39AAD5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FF8D80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4148485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86E42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0EB44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Dealing with thoughts about suicide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CAD9D8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B82501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7B34D064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0D243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C32A18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Try to bring joy and happiness to the patient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D6A97B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D4A6C9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069FC4E9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2B8FF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63F493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Loneliness, social isolation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4E8327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AE60D7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 Crawford et al., 2013.</w:t>
            </w:r>
          </w:p>
        </w:tc>
      </w:tr>
      <w:tr w:rsidR="00B00F7C" w:rsidRPr="00A15302" w14:paraId="4489369F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51CBF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F0B0B8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Limited social and activity engagement, limited contribution to society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5C67F2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B09DDA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4E5845B9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013B6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D51408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Impact of COPD in the patients social life (e.g., physical boundaries)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126426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3CE59C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58EDFF8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7796D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12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5E348C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Adapting social contact in order to maintain relationships  (including the caregiver)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B6C698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Social care needs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919AC2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0B57FAD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71A49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BC3B23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coping with a loss of intimacy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D9973E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Social care needs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301138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160614C0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3FC6D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EBB84F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complaints associated with the course of the disease (denial, diagnosis, exacerbation, breathlessness)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AE9ACC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197654E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</w:p>
          <w:p w14:paraId="48162E9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1E48BDF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56BE9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4D9E96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complaints associated with the usage of medical therapies or care dependence (e.g., LTOT)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6DC63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FDFF86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2022,</w:t>
            </w:r>
          </w:p>
        </w:tc>
      </w:tr>
      <w:tr w:rsidR="00B00F7C" w:rsidRPr="00A15302" w14:paraId="6928110C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AD6C7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32653F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complaints associated with an identity change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06F080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E951A8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2020,</w:t>
            </w:r>
          </w:p>
        </w:tc>
      </w:tr>
      <w:tr w:rsidR="00B00F7C" w:rsidRPr="001E6A6D" w14:paraId="54DB72F2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22EF5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445EC9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complaints associated with Isolation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9918DC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FF9FFE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2018.</w:t>
            </w:r>
          </w:p>
        </w:tc>
      </w:tr>
      <w:tr w:rsidR="00B00F7C" w:rsidRPr="00A15302" w14:paraId="275247DC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D59DF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B18A28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overcoming feelings that you are alone in having COPD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B1F100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1B77D6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5A152C54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9B975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E0ABFD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with psychologically pessimism and preventing pessimism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D6DD0D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8F214C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23466F6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52784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BDCBC2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Overcoming guilt, letting go lack of sympathy for ''self-inflicted'' condition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E2B940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8DA219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1684B1C8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2D617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8010D4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Questions about the purpose of life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B66A6E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Spiritual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1E6E9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55189526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A4F7D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2C5813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Dealing with the feeling of being 'just an existence' and unusefulness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DFB3A8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Spiritual care needs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A0035B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1E6A6D" w14:paraId="260DC24E" w14:textId="77777777" w:rsidTr="00275308">
        <w:trPr>
          <w:trHeight w:val="312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1EC8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6FC77A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creating feeling of rewards in life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E8660D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Spiritual care needs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43EBE0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77C9702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E3EC3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AE92D6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Maintaining optimism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E7FB05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End of life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39CF75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3003981B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DFDD0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82E7DF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Problems related to finding and using financial and legal services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AA2C68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Financial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1A69DE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45A0201C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EF15B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32088B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Experiencing financial pressure caused by COPD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22889C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Financial care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83B4A5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72FBFA9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FCB29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B5CB56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Questions about medication, treatments and side effects.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EA7389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Medication/ Therapy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033818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1D280462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CA678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AF3524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need to (re)discuss worries about medication and treatments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3A867A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Medication/ Therapy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E9C4C4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2B0159BB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3CF85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510328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Information about LTOT, nebulizers and inhalers (incl physical and social limitations due to LTOT)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96ED70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Medication/ Therapy 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C3C291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0C3B709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DC36D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431DDF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Being aware of the diagnosis COPD, and having greater clarity about COPD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81DBF6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Patient information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84578E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13F1E654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5BE9D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426966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understanding COPD, particularly its progressive and terminal nature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765ABB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Patient information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279565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2F646E5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1DEA2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0AB9DA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Being familiar with terminology (such as COPD and emphysema)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2CBC2D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Patient information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DFEB4A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6FC1BE1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EAB2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33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8D2054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Worries about the informal caregivers burden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C22288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7976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774654F8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A7626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E77240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Information needs of the informal caregiver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BACBCF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CDAF718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6505C6D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3694A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8F257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informal caregiver needs support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416EBC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E6147A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3BB28DE6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A9769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537C5A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Lack of respite care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7A5FA4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8007A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0C32EA6B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FA908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687CBC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coping for informal caregivers in dealing with the symptoms of COPD (such as breathlessness)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2A0B23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9E1883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34038521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57C5D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A4DA11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Restriction of independence, own daily activities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F2912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5C3CFB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687EBDD4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1715F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EB14E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Worries about direct available care in case of acute deterioration (Inc. after working hours)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320A56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675991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0DA3CC75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4549E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A300AB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Coordination of care (incl. fragmentation)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018D1D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338305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55740372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E75D3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9F040C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Accessibility of HCP 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0F2E44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12CF9B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53743B8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B507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1FA1A9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Follow-up after hospital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2DA229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6EB72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47CBC066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1BF83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50E37D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Communication with and between HCP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D80EF2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662650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5F6C7DC0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A0DBA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C16696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Access to community services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2D6A45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F6C0E4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56C3494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21254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2A048F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Limited involvement of palliative care services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A1D328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D295C3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4FED187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DFE5F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4860A2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Pulmonary rehabilitation access very limited and often too late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540305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A8B5FF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2013..</w:t>
            </w:r>
          </w:p>
        </w:tc>
      </w:tr>
      <w:tr w:rsidR="00B00F7C" w:rsidRPr="001E6A6D" w14:paraId="5A9EFF8A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D14F3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9D81E8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Negative attitude of HCPs about smokers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319354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1DE32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</w:t>
            </w:r>
          </w:p>
        </w:tc>
      </w:tr>
      <w:tr w:rsidR="00B00F7C" w:rsidRPr="00A15302" w14:paraId="0141D15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BE44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E63178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Information and discussing future wishes and palliative care in COPD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A89D3A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489B06C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066F524E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09A41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DE9E9B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Creating a clear image about the terminal aspect of COPD, the provision of palliative care and death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1B8F0F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F0136ED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; </w:t>
            </w:r>
          </w:p>
          <w:p w14:paraId="1CA5245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4C190582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B53F1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F43585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Uncertainty about timing of ACP discussions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5A1A20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D0DF7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56BFF5EA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F5380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8740CC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Uncertainty about whose role it is to raise ACP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71C432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248325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05B6E64B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4A08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C3F43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Needs concerning life-sustaining treatments, end of life care,  role of the legal representative, and funeral arrangements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210990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1CC4D1C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46BCA537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AD8AC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0B21C0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Preferences about how, when and with whom information can be shared and discussed related to life-sustaining treatments/ end of life care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BEB398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A0AADD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0D67F6D6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1B161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54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02AFB1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Accessibility to devices that increase mobility and independence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BEEBA6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Getting out and about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071EB9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6B38A824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75250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55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119E9E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Promotion of devices that increase mobility and independence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A2F793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Getting out and about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A4A30A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6AE46CAD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975F7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56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5374CB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Support in maintaining or (re)discovering hobbies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586467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Getting out and about needs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B4A427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2022;</w:t>
            </w:r>
          </w:p>
        </w:tc>
      </w:tr>
      <w:tr w:rsidR="00B00F7C" w:rsidRPr="00A15302" w14:paraId="536833A6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2A118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57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0EF121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utility of self-management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E955F4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3753B1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2013; Gardener et al., 2018.</w:t>
            </w:r>
          </w:p>
        </w:tc>
      </w:tr>
      <w:tr w:rsidR="00B00F7C" w:rsidRPr="00A15302" w14:paraId="5227308B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9248C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58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9FF2CE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Information about management of COPD (incl. exacerbations)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D6B34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4D45E0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5E20943C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7E18B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59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487049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applying self-management in order to maintain independence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AC8D69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5DD841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34834D03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E398A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60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063931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maintaining self-management during critical care moments (incl. breathlessness)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70D8B3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DA315A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7693283F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2E4AA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61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6F2A4F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lifestyle changes (exercising/ diet)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5B039D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Healthy Lifestyle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4A8460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0F9B1AC8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7BF19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62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BF0460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Support during smoking cessation, including accessibility 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BBB9DB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Healthy Lifestyle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79F26A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1E6A6D" w14:paraId="2F4D8309" w14:textId="77777777" w:rsidTr="00275308">
        <w:trPr>
          <w:trHeight w:val="300"/>
        </w:trPr>
        <w:tc>
          <w:tcPr>
            <w:tcW w:w="656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C5F280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63</w:t>
            </w:r>
          </w:p>
        </w:tc>
        <w:tc>
          <w:tcPr>
            <w:tcW w:w="4321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  <w:hideMark/>
          </w:tcPr>
          <w:p w14:paraId="798F3EF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Opportunities to discuss lifestyle choices in a non-judgmental context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  <w:hideMark/>
          </w:tcPr>
          <w:p w14:paraId="076EE92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Healthy Lifestyle</w:t>
            </w:r>
          </w:p>
        </w:tc>
        <w:tc>
          <w:tcPr>
            <w:tcW w:w="239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2BD1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</w:tbl>
    <w:p w14:paraId="4BA8BC06" w14:textId="77777777" w:rsidR="00B00F7C" w:rsidRPr="001E6A6D" w:rsidRDefault="00B00F7C" w:rsidP="00B00F7C">
      <w:pPr>
        <w:rPr>
          <w:rFonts w:cstheme="minorHAnsi"/>
        </w:rPr>
      </w:pPr>
    </w:p>
    <w:p w14:paraId="2341FE29" w14:textId="7447DBAC" w:rsidR="00B00F7C" w:rsidRPr="001E6A6D" w:rsidRDefault="00B00F7C" w:rsidP="00B00F7C">
      <w:pPr>
        <w:rPr>
          <w:rFonts w:cstheme="minorHAnsi"/>
        </w:rPr>
      </w:pPr>
      <w:r w:rsidRPr="001E6A6D">
        <w:rPr>
          <w:rFonts w:cstheme="minorHAnsi"/>
          <w:b/>
          <w:bCs/>
        </w:rPr>
        <w:t xml:space="preserve">Table </w:t>
      </w:r>
      <w:r w:rsidR="00C6134F" w:rsidRPr="001E6A6D">
        <w:rPr>
          <w:rFonts w:cstheme="minorHAnsi"/>
          <w:b/>
          <w:bCs/>
        </w:rPr>
        <w:t>C</w:t>
      </w:r>
      <w:r w:rsidRPr="001E6A6D">
        <w:rPr>
          <w:rFonts w:cstheme="minorHAnsi"/>
        </w:rPr>
        <w:br/>
        <w:t>Composition of palliative care themes (N=25)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964"/>
        <w:gridCol w:w="2126"/>
        <w:gridCol w:w="2268"/>
      </w:tblGrid>
      <w:tr w:rsidR="00B00F7C" w:rsidRPr="001E6A6D" w14:paraId="20D467F2" w14:textId="77777777" w:rsidTr="00275308">
        <w:trPr>
          <w:trHeight w:val="288"/>
        </w:trPr>
        <w:tc>
          <w:tcPr>
            <w:tcW w:w="714" w:type="dxa"/>
            <w:tcBorders>
              <w:top w:val="single" w:sz="18" w:space="0" w:color="auto"/>
              <w:bottom w:val="double" w:sz="4" w:space="0" w:color="auto"/>
            </w:tcBorders>
          </w:tcPr>
          <w:p w14:paraId="35C0256A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964" w:type="dxa"/>
            <w:tcBorders>
              <w:top w:val="single" w:sz="18" w:space="0" w:color="auto"/>
              <w:bottom w:val="double" w:sz="4" w:space="0" w:color="auto"/>
            </w:tcBorders>
            <w:noWrap/>
            <w:hideMark/>
          </w:tcPr>
          <w:p w14:paraId="27682807" w14:textId="77777777" w:rsidR="00B00F7C" w:rsidRPr="001E6A6D" w:rsidRDefault="00B00F7C" w:rsidP="00275308">
            <w:pPr>
              <w:rPr>
                <w:rFonts w:cstheme="minorHAnsi"/>
                <w:b/>
                <w:bCs/>
                <w:lang w:val="nl-NL"/>
              </w:rPr>
            </w:pPr>
            <w:r w:rsidRPr="001E6A6D">
              <w:rPr>
                <w:rFonts w:cstheme="minorHAnsi"/>
                <w:b/>
                <w:bCs/>
              </w:rPr>
              <w:t>Needs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</w:tcBorders>
            <w:noWrap/>
            <w:hideMark/>
          </w:tcPr>
          <w:p w14:paraId="61D46A2F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</w:rPr>
              <w:t>Themes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FA7E84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  <w:b/>
                <w:bCs/>
                <w:color w:val="000000"/>
              </w:rPr>
              <w:t>Authors</w:t>
            </w:r>
          </w:p>
        </w:tc>
      </w:tr>
      <w:tr w:rsidR="00B00F7C" w:rsidRPr="00A15302" w14:paraId="65FFA5C0" w14:textId="77777777" w:rsidTr="00275308">
        <w:trPr>
          <w:trHeight w:val="288"/>
        </w:trPr>
        <w:tc>
          <w:tcPr>
            <w:tcW w:w="714" w:type="dxa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0FA4682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</w:t>
            </w:r>
          </w:p>
        </w:tc>
        <w:tc>
          <w:tcPr>
            <w:tcW w:w="3964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13CBE0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limitation due to physical complains</w:t>
            </w:r>
          </w:p>
        </w:tc>
        <w:tc>
          <w:tcPr>
            <w:tcW w:w="2126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2537AF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7A1672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71188664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86B26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976283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need of LTOT during physical activity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4F11B1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0AA520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42D292E9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E8939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9735CB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Feelings of low self-worth, gloom, anxiety, lack of confidence, and hopelessness 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9B926F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Psychological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F195C1A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</w:p>
          <w:p w14:paraId="7AEF210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51CF7487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5AC33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C01101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Loneliness, social isolation, limited social and activity engagement, limited contribution to society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FD42CA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C125B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7513FB0B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B6439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14C154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Impact of COPD in the patients social life (e.g., changing relationships)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ED936A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E13B50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22DA6653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92D5B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E1DF6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complains associated with the course of the disease (denial, diagnosis, guilt,  exacerbation, breathlessness)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E843DE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24742C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6C941980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944C4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7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740111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complains associated with the usage of medical therapies or care dependence (e.g., LTOT)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FDDA25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4AA83E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</w:t>
            </w:r>
            <w:r w:rsidRPr="001E6A6D">
              <w:rPr>
                <w:rFonts w:cstheme="minorHAnsi"/>
                <w:color w:val="000000"/>
                <w:lang w:val="nl-NL"/>
              </w:rPr>
              <w:t>.</w:t>
            </w:r>
          </w:p>
        </w:tc>
      </w:tr>
      <w:tr w:rsidR="00B00F7C" w:rsidRPr="00A15302" w14:paraId="7EE3E1C1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A32DC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8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71EE81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complains associated with an identity change due to COPD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7BB26F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Emotional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1D336A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051C2B3C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758A17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9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E3687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Questions about the purpose of life and spiritual needs 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D059BB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Spiritual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B32C0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26E88737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B3425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10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C04B72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Maintaining optimism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BF3522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End-of-life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0A4374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41259D6D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98113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11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1D9225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Problems related to finding and using financial and legal services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207B97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Financial care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D625A0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7153D893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1548C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12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A95962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Questions or worries about medication, treatments and side effects. (Incl LTOT, inhalers and nebulizers)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7AEB8F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Medication/ Therapy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4FB21F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  <w:tr w:rsidR="00B00F7C" w:rsidRPr="00A15302" w14:paraId="7AF98313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A86E4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13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09C2CD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understanding COPD, particularly its progressive and terminal nature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2719FD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Patient information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C0D72C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04226C73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266BF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14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A09749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Being familiar with terminology (such as COPD and emphysema)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7CAC11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Patient information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85E48F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54A32BB6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A7322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15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243BA26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Information needs of the informal caregiver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ED18DD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83BAE8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44F58727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D0C79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16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E851FC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Support of the informal caregiver in providing care, including support in worries 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421EDA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4A765B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6470E4FA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4EB81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17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8F80FE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Worries about direct available care in case of acute deterioration (Inc. after working hours)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F8820A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459CF4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5AB51746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0D280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18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5C5933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Coordination of care (incl. fragmentation) and involvement of palliative care services 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7AEB7A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Collaborating with HCP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4C8140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5183383D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4AC44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19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F57B3B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Needs concerning life sustaining treatments, end of life care,  role of the legal representative, and funeral arrangements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295BBF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588F6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456B2477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116EB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20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61D1A4F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Preferences about how, when and with whom future care wishes can be discussed related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2B392C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ACP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E134C8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Clari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1E6A6D" w14:paraId="5D9E9EE0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62D23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21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C27011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Accessibility to devices that increase mobility and independence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7F618DE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Getting out and about 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C8E63F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1E6A6D" w14:paraId="145A9F90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41D98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22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5E430E4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Support in maintaining or (re)discovering hobbies 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D8855E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Getting out and about needs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255102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  <w:lang w:val="nl-NL"/>
              </w:rPr>
              <w:t>Bolton et al., 2022.</w:t>
            </w:r>
          </w:p>
        </w:tc>
      </w:tr>
      <w:tr w:rsidR="00B00F7C" w:rsidRPr="00A15302" w14:paraId="7C2F6570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A80B8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23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10CF8EC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 utility of self-management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05A4C2C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CD03FE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Gardener et al., 2018.</w:t>
            </w:r>
          </w:p>
        </w:tc>
      </w:tr>
      <w:tr w:rsidR="00B00F7C" w:rsidRPr="00A15302" w14:paraId="5ECEC6EB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537D9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24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3B04CB2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Support in applying self-management in order to maintain independence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hideMark/>
          </w:tcPr>
          <w:p w14:paraId="41F2D98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Disease management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C9016F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  <w:r w:rsidRPr="001E6A6D">
              <w:rPr>
                <w:rFonts w:cstheme="minorHAnsi"/>
                <w:color w:val="000000"/>
                <w:lang w:val="nl-NL"/>
              </w:rPr>
              <w:t xml:space="preserve"> </w:t>
            </w:r>
            <w:r w:rsidRPr="001E6A6D">
              <w:rPr>
                <w:rFonts w:cstheme="minorHAnsi"/>
                <w:noProof/>
                <w:lang w:val="nl-NL"/>
              </w:rPr>
              <w:t>Ferreira et al., 2020.</w:t>
            </w:r>
          </w:p>
        </w:tc>
      </w:tr>
      <w:tr w:rsidR="00B00F7C" w:rsidRPr="00A15302" w14:paraId="2F0E288C" w14:textId="77777777" w:rsidTr="00275308">
        <w:trPr>
          <w:trHeight w:val="288"/>
        </w:trPr>
        <w:tc>
          <w:tcPr>
            <w:tcW w:w="714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B20B8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25</w:t>
            </w:r>
          </w:p>
        </w:tc>
        <w:tc>
          <w:tcPr>
            <w:tcW w:w="396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  <w:hideMark/>
          </w:tcPr>
          <w:p w14:paraId="726FF71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Opportunities to discuss lifestyle choices in a non-judgmental context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  <w:hideMark/>
          </w:tcPr>
          <w:p w14:paraId="4C66A25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Healthy Lifestyle</w:t>
            </w: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EC8FC" w14:textId="77777777" w:rsidR="00B00F7C" w:rsidRPr="001E6A6D" w:rsidRDefault="00B00F7C" w:rsidP="00275308">
            <w:pPr>
              <w:rPr>
                <w:rFonts w:cstheme="minorHAnsi"/>
                <w:noProof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Gardener et al., 2018;</w:t>
            </w:r>
          </w:p>
          <w:p w14:paraId="6D213C2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noProof/>
                <w:lang w:val="nl-NL"/>
              </w:rPr>
              <w:t>Crawford et al., 2013.</w:t>
            </w:r>
          </w:p>
        </w:tc>
      </w:tr>
    </w:tbl>
    <w:p w14:paraId="4D363E21" w14:textId="77777777" w:rsidR="00B00F7C" w:rsidRPr="001E6A6D" w:rsidRDefault="00B00F7C" w:rsidP="00B00F7C">
      <w:pPr>
        <w:rPr>
          <w:rFonts w:cstheme="minorHAnsi"/>
          <w:lang w:val="nl-NL"/>
        </w:rPr>
        <w:sectPr w:rsidR="00B00F7C" w:rsidRPr="001E6A6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FA4577" w14:textId="73994246" w:rsidR="00B00F7C" w:rsidRPr="001E6A6D" w:rsidRDefault="00B00F7C" w:rsidP="00B00F7C">
      <w:pPr>
        <w:rPr>
          <w:rFonts w:cstheme="minorHAnsi"/>
        </w:rPr>
      </w:pPr>
      <w:bookmarkStart w:id="0" w:name="_Hlk132883475"/>
      <w:r w:rsidRPr="001E6A6D">
        <w:rPr>
          <w:rFonts w:cstheme="minorHAnsi"/>
          <w:b/>
          <w:bCs/>
        </w:rPr>
        <w:lastRenderedPageBreak/>
        <w:t xml:space="preserve">Table </w:t>
      </w:r>
      <w:r w:rsidR="00C6134F" w:rsidRPr="001E6A6D">
        <w:rPr>
          <w:rFonts w:cstheme="minorHAnsi"/>
          <w:b/>
          <w:bCs/>
        </w:rPr>
        <w:t>D</w:t>
      </w:r>
      <w:r w:rsidRPr="001E6A6D">
        <w:rPr>
          <w:rFonts w:cstheme="minorHAnsi"/>
        </w:rPr>
        <w:br/>
        <w:t xml:space="preserve">Palliative care themes discussed during the </w:t>
      </w:r>
      <w:r w:rsidR="00717900" w:rsidRPr="001E6A6D">
        <w:rPr>
          <w:rFonts w:cstheme="minorHAnsi"/>
        </w:rPr>
        <w:t>parallel focus groups</w:t>
      </w:r>
      <w:r w:rsidRPr="001E6A6D">
        <w:rPr>
          <w:rFonts w:cstheme="minorHAnsi"/>
        </w:rPr>
        <w:t xml:space="preserve"> </w:t>
      </w:r>
      <w:bookmarkEnd w:id="0"/>
      <w:r w:rsidRPr="001E6A6D">
        <w:rPr>
          <w:rFonts w:cstheme="minorHAnsi"/>
        </w:rPr>
        <w:t>(N=20)</w:t>
      </w:r>
    </w:p>
    <w:tbl>
      <w:tblPr>
        <w:tblStyle w:val="Tabelraster"/>
        <w:tblW w:w="14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65"/>
        <w:gridCol w:w="901"/>
        <w:gridCol w:w="1417"/>
        <w:gridCol w:w="1145"/>
        <w:gridCol w:w="1149"/>
        <w:gridCol w:w="1145"/>
        <w:gridCol w:w="1145"/>
        <w:gridCol w:w="1134"/>
        <w:gridCol w:w="1077"/>
        <w:gridCol w:w="1056"/>
        <w:gridCol w:w="1035"/>
        <w:gridCol w:w="964"/>
      </w:tblGrid>
      <w:tr w:rsidR="00B00F7C" w:rsidRPr="001E6A6D" w14:paraId="5FDC54F9" w14:textId="77777777" w:rsidTr="00B00F7C">
        <w:trPr>
          <w:trHeight w:val="1124"/>
        </w:trPr>
        <w:tc>
          <w:tcPr>
            <w:tcW w:w="624" w:type="dxa"/>
            <w:tcBorders>
              <w:top w:val="single" w:sz="18" w:space="0" w:color="auto"/>
              <w:bottom w:val="dotted" w:sz="2" w:space="0" w:color="auto"/>
            </w:tcBorders>
          </w:tcPr>
          <w:p w14:paraId="0047B90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Item </w:t>
            </w:r>
          </w:p>
        </w:tc>
        <w:tc>
          <w:tcPr>
            <w:tcW w:w="1365" w:type="dxa"/>
            <w:tcBorders>
              <w:top w:val="single" w:sz="18" w:space="0" w:color="auto"/>
              <w:bottom w:val="dotted" w:sz="2" w:space="0" w:color="auto"/>
            </w:tcBorders>
          </w:tcPr>
          <w:p w14:paraId="5A92105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Theme</w:t>
            </w:r>
          </w:p>
        </w:tc>
        <w:tc>
          <w:tcPr>
            <w:tcW w:w="901" w:type="dxa"/>
            <w:tcBorders>
              <w:top w:val="single" w:sz="18" w:space="0" w:color="auto"/>
              <w:bottom w:val="dotted" w:sz="2" w:space="0" w:color="auto"/>
            </w:tcBorders>
          </w:tcPr>
          <w:p w14:paraId="308AC34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In the original ‘I-HARP’ </w:t>
            </w:r>
          </w:p>
          <w:p w14:paraId="5672A74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  <w:noProof/>
              </w:rPr>
              <w:t>(Ament et al., 2020)</w:t>
            </w:r>
          </w:p>
        </w:tc>
        <w:tc>
          <w:tcPr>
            <w:tcW w:w="1417" w:type="dxa"/>
            <w:tcBorders>
              <w:top w:val="single" w:sz="18" w:space="0" w:color="auto"/>
              <w:bottom w:val="dotted" w:sz="2" w:space="0" w:color="auto"/>
            </w:tcBorders>
          </w:tcPr>
          <w:p w14:paraId="07882DE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Signaling question</w:t>
            </w:r>
          </w:p>
        </w:tc>
        <w:tc>
          <w:tcPr>
            <w:tcW w:w="1145" w:type="dxa"/>
            <w:tcBorders>
              <w:top w:val="single" w:sz="18" w:space="0" w:color="auto"/>
              <w:bottom w:val="dotted" w:sz="2" w:space="0" w:color="auto"/>
            </w:tcBorders>
          </w:tcPr>
          <w:p w14:paraId="0E54D77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Parallel Focus Groups</w:t>
            </w:r>
          </w:p>
        </w:tc>
        <w:tc>
          <w:tcPr>
            <w:tcW w:w="1149" w:type="dxa"/>
            <w:tcBorders>
              <w:top w:val="single" w:sz="18" w:space="0" w:color="auto"/>
              <w:bottom w:val="dotted" w:sz="2" w:space="0" w:color="auto"/>
            </w:tcBorders>
          </w:tcPr>
          <w:p w14:paraId="67DB026A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single" w:sz="18" w:space="0" w:color="auto"/>
              <w:bottom w:val="dotted" w:sz="2" w:space="0" w:color="auto"/>
            </w:tcBorders>
          </w:tcPr>
          <w:p w14:paraId="57F884F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single" w:sz="18" w:space="0" w:color="auto"/>
              <w:bottom w:val="dotted" w:sz="2" w:space="0" w:color="auto"/>
            </w:tcBorders>
          </w:tcPr>
          <w:p w14:paraId="74118CC8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2" w:space="0" w:color="auto"/>
            </w:tcBorders>
          </w:tcPr>
          <w:p w14:paraId="6052D66E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single" w:sz="18" w:space="0" w:color="auto"/>
              <w:bottom w:val="dotted" w:sz="2" w:space="0" w:color="auto"/>
            </w:tcBorders>
          </w:tcPr>
          <w:p w14:paraId="64F92AE0" w14:textId="749AD4A0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Inclusion criteria</w:t>
            </w:r>
          </w:p>
        </w:tc>
        <w:tc>
          <w:tcPr>
            <w:tcW w:w="1056" w:type="dxa"/>
            <w:tcBorders>
              <w:top w:val="single" w:sz="18" w:space="0" w:color="auto"/>
              <w:bottom w:val="dotted" w:sz="2" w:space="0" w:color="auto"/>
            </w:tcBorders>
          </w:tcPr>
          <w:p w14:paraId="45EEC95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single" w:sz="18" w:space="0" w:color="auto"/>
              <w:bottom w:val="dotted" w:sz="2" w:space="0" w:color="auto"/>
            </w:tcBorders>
          </w:tcPr>
          <w:p w14:paraId="74ADD82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dotted" w:sz="2" w:space="0" w:color="auto"/>
            </w:tcBorders>
          </w:tcPr>
          <w:p w14:paraId="4C4A450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Test version ‘I-HARP for COPD’</w:t>
            </w:r>
          </w:p>
        </w:tc>
      </w:tr>
      <w:tr w:rsidR="00B00F7C" w:rsidRPr="001E6A6D" w14:paraId="41231E5A" w14:textId="77777777" w:rsidTr="00B00F7C">
        <w:trPr>
          <w:trHeight w:val="1124"/>
        </w:trPr>
        <w:tc>
          <w:tcPr>
            <w:tcW w:w="624" w:type="dxa"/>
            <w:tcBorders>
              <w:top w:val="dotted" w:sz="2" w:space="0" w:color="auto"/>
              <w:bottom w:val="double" w:sz="4" w:space="0" w:color="auto"/>
            </w:tcBorders>
          </w:tcPr>
          <w:p w14:paraId="22B4B6D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365" w:type="dxa"/>
            <w:tcBorders>
              <w:top w:val="dotted" w:sz="2" w:space="0" w:color="auto"/>
              <w:bottom w:val="double" w:sz="4" w:space="0" w:color="auto"/>
            </w:tcBorders>
          </w:tcPr>
          <w:p w14:paraId="09D71C8B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dotted" w:sz="2" w:space="0" w:color="auto"/>
              <w:bottom w:val="double" w:sz="4" w:space="0" w:color="auto"/>
            </w:tcBorders>
          </w:tcPr>
          <w:p w14:paraId="1C6EAA1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uble" w:sz="4" w:space="0" w:color="auto"/>
            </w:tcBorders>
          </w:tcPr>
          <w:p w14:paraId="5C7FBA33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bottom w:val="double" w:sz="4" w:space="0" w:color="auto"/>
            </w:tcBorders>
          </w:tcPr>
          <w:p w14:paraId="2B1716D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Prioritized in focus group 1</w:t>
            </w:r>
          </w:p>
        </w:tc>
        <w:tc>
          <w:tcPr>
            <w:tcW w:w="1149" w:type="dxa"/>
            <w:tcBorders>
              <w:top w:val="dotted" w:sz="2" w:space="0" w:color="auto"/>
              <w:bottom w:val="double" w:sz="4" w:space="0" w:color="auto"/>
            </w:tcBorders>
          </w:tcPr>
          <w:p w14:paraId="2FD2ECB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Prioritized in focus group 2</w:t>
            </w:r>
          </w:p>
        </w:tc>
        <w:tc>
          <w:tcPr>
            <w:tcW w:w="1145" w:type="dxa"/>
            <w:tcBorders>
              <w:top w:val="dotted" w:sz="2" w:space="0" w:color="auto"/>
              <w:bottom w:val="double" w:sz="4" w:space="0" w:color="auto"/>
            </w:tcBorders>
          </w:tcPr>
          <w:p w14:paraId="49CF5F4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Prioritized in focus group 3</w:t>
            </w:r>
          </w:p>
        </w:tc>
        <w:tc>
          <w:tcPr>
            <w:tcW w:w="1145" w:type="dxa"/>
            <w:tcBorders>
              <w:top w:val="dotted" w:sz="2" w:space="0" w:color="auto"/>
              <w:bottom w:val="double" w:sz="4" w:space="0" w:color="auto"/>
            </w:tcBorders>
          </w:tcPr>
          <w:p w14:paraId="3386EEE0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</w:rPr>
              <w:t>Prioritized in focus group 4</w:t>
            </w:r>
          </w:p>
        </w:tc>
        <w:tc>
          <w:tcPr>
            <w:tcW w:w="1134" w:type="dxa"/>
            <w:tcBorders>
              <w:top w:val="dotted" w:sz="2" w:space="0" w:color="auto"/>
              <w:bottom w:val="double" w:sz="4" w:space="0" w:color="auto"/>
            </w:tcBorders>
          </w:tcPr>
          <w:p w14:paraId="5A86D72C" w14:textId="77777777" w:rsidR="00B00F7C" w:rsidRPr="001E6A6D" w:rsidRDefault="00B00F7C" w:rsidP="00275308">
            <w:pPr>
              <w:rPr>
                <w:rFonts w:cstheme="minorHAnsi"/>
                <w:b/>
                <w:bCs/>
              </w:rPr>
            </w:pPr>
            <w:r w:rsidRPr="001E6A6D">
              <w:rPr>
                <w:rFonts w:cstheme="minorHAnsi"/>
              </w:rPr>
              <w:t>Prioritized in focus group 5</w:t>
            </w:r>
          </w:p>
        </w:tc>
        <w:tc>
          <w:tcPr>
            <w:tcW w:w="1077" w:type="dxa"/>
            <w:tcBorders>
              <w:top w:val="dotted" w:sz="2" w:space="0" w:color="auto"/>
              <w:bottom w:val="double" w:sz="4" w:space="0" w:color="auto"/>
            </w:tcBorders>
          </w:tcPr>
          <w:p w14:paraId="01F99DF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Selected at least twice in a parallel focus group</w:t>
            </w:r>
          </w:p>
        </w:tc>
        <w:tc>
          <w:tcPr>
            <w:tcW w:w="1056" w:type="dxa"/>
            <w:tcBorders>
              <w:top w:val="dotted" w:sz="2" w:space="0" w:color="auto"/>
              <w:bottom w:val="double" w:sz="4" w:space="0" w:color="auto"/>
            </w:tcBorders>
          </w:tcPr>
          <w:p w14:paraId="602E8EB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Include the four palliative care domains</w:t>
            </w:r>
          </w:p>
        </w:tc>
        <w:tc>
          <w:tcPr>
            <w:tcW w:w="1035" w:type="dxa"/>
            <w:tcBorders>
              <w:top w:val="dotted" w:sz="2" w:space="0" w:color="auto"/>
              <w:bottom w:val="double" w:sz="4" w:space="0" w:color="auto"/>
            </w:tcBorders>
          </w:tcPr>
          <w:p w14:paraId="75259E8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Include attention for the informal caregiver</w:t>
            </w:r>
          </w:p>
        </w:tc>
        <w:tc>
          <w:tcPr>
            <w:tcW w:w="964" w:type="dxa"/>
            <w:tcBorders>
              <w:top w:val="dotted" w:sz="2" w:space="0" w:color="auto"/>
              <w:bottom w:val="double" w:sz="4" w:space="0" w:color="auto"/>
            </w:tcBorders>
          </w:tcPr>
          <w:p w14:paraId="3F3EA92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Selected</w:t>
            </w:r>
          </w:p>
        </w:tc>
      </w:tr>
      <w:tr w:rsidR="00B00F7C" w:rsidRPr="001E6A6D" w14:paraId="3D2A6754" w14:textId="77777777" w:rsidTr="00B00F7C">
        <w:trPr>
          <w:trHeight w:val="679"/>
        </w:trPr>
        <w:tc>
          <w:tcPr>
            <w:tcW w:w="624" w:type="dxa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7B504A78" w14:textId="77777777" w:rsidR="00B00F7C" w:rsidRPr="001E6A6D" w:rsidRDefault="00B00F7C" w:rsidP="00275308">
            <w:pPr>
              <w:rPr>
                <w:rFonts w:cstheme="minorHAnsi"/>
              </w:rPr>
            </w:pPr>
            <w:bookmarkStart w:id="1" w:name="_Hlk114823055"/>
            <w:r w:rsidRPr="001E6A6D">
              <w:rPr>
                <w:rFonts w:cstheme="minorHAnsi"/>
              </w:rPr>
              <w:t>1.</w:t>
            </w:r>
          </w:p>
        </w:tc>
        <w:tc>
          <w:tcPr>
            <w:tcW w:w="136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45CD6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Physical needs </w:t>
            </w:r>
          </w:p>
        </w:tc>
        <w:tc>
          <w:tcPr>
            <w:tcW w:w="901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E5291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466B7F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 you have any physical complains that make it more difficult for you to do normal activities?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</w:tcPr>
          <w:p w14:paraId="13AD542F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7B83386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7418DE5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79170F6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4B744E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</w:tcPr>
          <w:p w14:paraId="05DC15D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673E6F2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03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13A54A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tted" w:sz="2" w:space="0" w:color="auto"/>
            </w:tcBorders>
          </w:tcPr>
          <w:p w14:paraId="15CD5FD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</w:t>
            </w:r>
          </w:p>
        </w:tc>
      </w:tr>
      <w:tr w:rsidR="00B00F7C" w:rsidRPr="001E6A6D" w14:paraId="0AFD60B2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CAD0B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B5ED1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Physical needs during activity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55B22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5A01C0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Do you need help or more help with washing yourself, getting dressed, doing </w:t>
            </w:r>
            <w:r w:rsidRPr="001E6A6D">
              <w:rPr>
                <w:rFonts w:cstheme="minorHAnsi"/>
              </w:rPr>
              <w:lastRenderedPageBreak/>
              <w:t>shopping, or doing housework?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A5FB8D8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54305D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7430A7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1F5C53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C9B68C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10EA08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9317B3E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A51BA5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C6653A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2</w:t>
            </w:r>
          </w:p>
        </w:tc>
      </w:tr>
      <w:tr w:rsidR="00B00F7C" w:rsidRPr="001E6A6D" w14:paraId="03CF9AD7" w14:textId="77777777" w:rsidTr="00B00F7C">
        <w:trPr>
          <w:trHeight w:val="725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734B6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3.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1FA35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Patient information needs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CA88B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7EC9AB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 you have any questions about COPD or your treatment?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AF8596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48BFA4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90E22E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5EDED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89720B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8CFD59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840EC8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DBEAA2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69222C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3</w:t>
            </w:r>
          </w:p>
        </w:tc>
      </w:tr>
      <w:tr w:rsidR="00B00F7C" w:rsidRPr="001E6A6D" w14:paraId="27F6CA72" w14:textId="77777777" w:rsidTr="00B00F7C">
        <w:trPr>
          <w:trHeight w:val="725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73DDE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4.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13EE4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Care needs related to grief and lost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A92F6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E8D385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COPD can considerably affect your daily life. Do you find it difficult to cope with?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AB685D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7388F9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FE8BC6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E91095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D1F6E5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9D8305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5C3002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4E89DE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AFE44F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4</w:t>
            </w:r>
          </w:p>
        </w:tc>
      </w:tr>
      <w:tr w:rsidR="00B00F7C" w:rsidRPr="001E6A6D" w14:paraId="56B067FB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C14D9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5.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CA22A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Psychosocial needs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9F114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663FF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Many people with COPD experience psychological complains. Does this also apply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2AF92C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49DFBA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BCB69E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5AB1DB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09F919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4A0B90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4E7085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E38312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CC1569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5</w:t>
            </w:r>
          </w:p>
        </w:tc>
      </w:tr>
      <w:tr w:rsidR="00B00F7C" w:rsidRPr="001E6A6D" w14:paraId="37AEA69B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91E47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6.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F7AD9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needs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CB17F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963AC6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 you sometimes feel misunderstood by important people who are close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FDA02D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9AC1C58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AC829D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BF92C8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12F70E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40AE04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04ACA8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048628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3F7B0F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6</w:t>
            </w:r>
          </w:p>
        </w:tc>
      </w:tr>
      <w:tr w:rsidR="00B00F7C" w:rsidRPr="001E6A6D" w14:paraId="62B6F451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3A4AC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7.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5345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Spiritual needs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AA9CD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64F171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Would you like to talk to someone about questions about life, or ‘why’ questions?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3353E9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CAF466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B2BC61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95A47F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78723F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67ADF9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E18F0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2390FA2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21978A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7</w:t>
            </w:r>
          </w:p>
        </w:tc>
      </w:tr>
      <w:tr w:rsidR="00B00F7C" w:rsidRPr="001E6A6D" w14:paraId="08C9E3C8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C7C52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8.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E3616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Cultural background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1D80E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1E6930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Is there something that I should know about your cultural background or religion in order to provide you with proper care?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5A44CF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B29612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8091F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86BD20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B64F33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AD45AC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FAC5D0A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27A180F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0F9BF9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8</w:t>
            </w:r>
          </w:p>
        </w:tc>
      </w:tr>
      <w:tr w:rsidR="00B00F7C" w:rsidRPr="001E6A6D" w14:paraId="5F6EE263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34323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9.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76670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Financial needs related to care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5B609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A95740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Are you worried about money matters as a result of your condition?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290C4A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6D3FBA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D6AF59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B5D52BC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63BFA2C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5F937D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4DFDC0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B08660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C3F464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9</w:t>
            </w:r>
          </w:p>
        </w:tc>
      </w:tr>
      <w:tr w:rsidR="00B00F7C" w:rsidRPr="001E6A6D" w14:paraId="098F528E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EFDF0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10.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4B30E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Advanced care planning regarding the disease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A024A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9ABC60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 you have any questions or concerns about your future with COPD?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DD80761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39FE72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874D2D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4C930C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5616F1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5EF26D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2B2A28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A1228BA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5B141F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10</w:t>
            </w:r>
          </w:p>
        </w:tc>
      </w:tr>
      <w:tr w:rsidR="00B00F7C" w:rsidRPr="001E6A6D" w14:paraId="52E2F8D4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5EBC1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lastRenderedPageBreak/>
              <w:t>11.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61D80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Advanced care planning regarding future care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A8738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X 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465FCA8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Would you like to talk about the treatment and care you would like to receive if your condition continues to deteriorate?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79A8C5B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F0731F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213847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1CE105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954BEB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325D48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D578C5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2B0007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50F59D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11</w:t>
            </w:r>
          </w:p>
        </w:tc>
      </w:tr>
      <w:tr w:rsidR="00B00F7C" w:rsidRPr="001E6A6D" w14:paraId="0B791BD1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70B50E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12. 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DEC45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needs: support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1EE07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A95610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We have often found that informal caregivers would like to receive more help from others. Does that also apply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FB783A2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E41CBF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D3BD01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AAA4C09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233B4B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4A9645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17C3C5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623DFD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94F668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14</w:t>
            </w:r>
          </w:p>
        </w:tc>
      </w:tr>
      <w:tr w:rsidR="00B00F7C" w:rsidRPr="001E6A6D" w14:paraId="04C1A059" w14:textId="77777777" w:rsidTr="00B00F7C">
        <w:trPr>
          <w:trHeight w:val="309"/>
        </w:trPr>
        <w:tc>
          <w:tcPr>
            <w:tcW w:w="624" w:type="dxa"/>
            <w:vMerge w:val="restar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2CE12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13</w:t>
            </w:r>
          </w:p>
        </w:tc>
        <w:tc>
          <w:tcPr>
            <w:tcW w:w="1365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C5EF1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Informal caregiver needs: Information</w:t>
            </w:r>
          </w:p>
        </w:tc>
        <w:tc>
          <w:tcPr>
            <w:tcW w:w="901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72AE2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2901C1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(Question for patient, if informal caregiver is not present). Would your informal caregiver like to receive a further explanation </w:t>
            </w:r>
            <w:r w:rsidRPr="001E6A6D">
              <w:rPr>
                <w:rFonts w:cstheme="minorHAnsi"/>
              </w:rPr>
              <w:lastRenderedPageBreak/>
              <w:t>about COPD or about the treatment?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D922C8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BC2AA7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121091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E1237C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BF2DAD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EC1FBDD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2E8290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F79A511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8BE3C4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</w:tr>
      <w:tr w:rsidR="00B00F7C" w:rsidRPr="001E6A6D" w14:paraId="6D5E7F9C" w14:textId="77777777" w:rsidTr="00B00F7C">
        <w:trPr>
          <w:trHeight w:val="360"/>
        </w:trPr>
        <w:tc>
          <w:tcPr>
            <w:tcW w:w="624" w:type="dxa"/>
            <w:vMerge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3132B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365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73CC7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901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786C6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0E30C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(Question for informal caregiver, if present). Would you like to receive a further explanation about COPD or about the treatment?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16DD69B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DCEC782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0C89FD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BA8DE3D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862898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743B353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B434D78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FFFD807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50F398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</w:tr>
      <w:tr w:rsidR="00B00F7C" w:rsidRPr="001E6A6D" w14:paraId="335EC594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527FC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14.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FBE12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Lifestyle concerns 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F9B7C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C0B93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Many people with COPD feel that there is little space to talk openly about their lifestyle choices (e.g., exercise, diet, or smoking). Does this also apply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332D348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FE02B8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5F2A0A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8090F04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E91CDB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3A8DC75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C2510C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501504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E7261D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12</w:t>
            </w:r>
          </w:p>
        </w:tc>
      </w:tr>
      <w:tr w:rsidR="00B00F7C" w:rsidRPr="001E6A6D" w14:paraId="6CD61539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CE8DB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15.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2076B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Availability and accessibility of care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77D36E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7F6E13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Do you have a point of contact </w:t>
            </w:r>
            <w:r w:rsidRPr="001E6A6D">
              <w:rPr>
                <w:rFonts w:cstheme="minorHAnsi"/>
              </w:rPr>
              <w:lastRenderedPageBreak/>
              <w:t>when you are not well?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52B45BC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color w:val="000000"/>
                <w:lang w:val="nl-NL"/>
              </w:rPr>
              <w:lastRenderedPageBreak/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1F2B12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color w:val="000000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EC4090F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color w:val="000000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19C7524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46C71D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8515FA0" w14:textId="77777777" w:rsidR="00B00F7C" w:rsidRPr="001E6A6D" w:rsidRDefault="00B00F7C" w:rsidP="00275308">
            <w:pPr>
              <w:rPr>
                <w:rFonts w:cstheme="minorHAnsi"/>
                <w:color w:val="000000"/>
                <w:lang w:val="nl-NL"/>
              </w:rPr>
            </w:pPr>
            <w:r w:rsidRPr="001E6A6D">
              <w:rPr>
                <w:rFonts w:cstheme="minorHAnsi"/>
                <w:color w:val="000000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4CE70E3" w14:textId="77777777" w:rsidR="00B00F7C" w:rsidRPr="001E6A6D" w:rsidRDefault="00B00F7C" w:rsidP="00275308">
            <w:pPr>
              <w:rPr>
                <w:rFonts w:cstheme="minorHAnsi"/>
                <w:color w:val="000000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ECDA6BB" w14:textId="77777777" w:rsidR="00B00F7C" w:rsidRPr="001E6A6D" w:rsidRDefault="00B00F7C" w:rsidP="00275308">
            <w:pPr>
              <w:rPr>
                <w:rFonts w:cstheme="minorHAnsi"/>
                <w:color w:val="000000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2822DDA" w14:textId="77777777" w:rsidR="00B00F7C" w:rsidRPr="001E6A6D" w:rsidRDefault="00B00F7C" w:rsidP="00275308">
            <w:pPr>
              <w:rPr>
                <w:rFonts w:cstheme="minorHAnsi"/>
                <w:color w:val="000000"/>
              </w:rPr>
            </w:pPr>
          </w:p>
        </w:tc>
      </w:tr>
      <w:tr w:rsidR="00B00F7C" w:rsidRPr="001E6A6D" w14:paraId="23DC8442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F920AB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16.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672ECA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Self-Management needs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7AE02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8F66A8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Many people with COPD feel unable to control the disease. Does this also apply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0606FA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EA8AB5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7C1251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7B95F31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D85A13D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A874AB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34B53F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BE0BE49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7F0E00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</w:tr>
      <w:tr w:rsidR="00B00F7C" w:rsidRPr="001E6A6D" w14:paraId="0C280724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CAA7C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17.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9341ED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Maintaining hobbies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5509A0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75F0183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Does COPD affect your hobbies?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2C9D5E3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41F0A08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5D0A0F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FBBD5D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4082041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6CA347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64B33FD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E162F5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42268C2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</w:tr>
      <w:tr w:rsidR="00B00F7C" w:rsidRPr="001E6A6D" w14:paraId="1AF20ED8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A6AC64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18.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3080FF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 xml:space="preserve">Maintaining optimism 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D19C77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26C5560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 you find it difficult to stay positive due to COPD?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21141D0B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AAE852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9F438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6EEF65A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86D9FC8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0978143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F46DDBA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B5021C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571EC85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</w:tr>
      <w:tr w:rsidR="00B00F7C" w:rsidRPr="001E6A6D" w14:paraId="07CA54BC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3027F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19.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79409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Social burden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BAF93E2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9C91366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Does COPD affect your social life more than you want?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11FA2924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50911EF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801DF1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AD7F9A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A905686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6E5445F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20E100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0895546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0F9946E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included in number 6</w:t>
            </w:r>
          </w:p>
        </w:tc>
      </w:tr>
      <w:tr w:rsidR="00B00F7C" w:rsidRPr="001E6A6D" w14:paraId="2E3E1EB2" w14:textId="77777777" w:rsidTr="00B00F7C">
        <w:trPr>
          <w:trHeight w:val="679"/>
        </w:trPr>
        <w:tc>
          <w:tcPr>
            <w:tcW w:w="624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821547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20.</w:t>
            </w:r>
          </w:p>
        </w:tc>
        <w:tc>
          <w:tcPr>
            <w:tcW w:w="136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B30EFC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Intimacy needs</w:t>
            </w:r>
          </w:p>
        </w:tc>
        <w:tc>
          <w:tcPr>
            <w:tcW w:w="901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52AFCA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282EB4D9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Some people with COPD experience changes in their intimacy. Does this also apply to you?</w:t>
            </w:r>
          </w:p>
        </w:tc>
        <w:tc>
          <w:tcPr>
            <w:tcW w:w="11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</w:tcPr>
          <w:p w14:paraId="22DCA1DB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053A0ACE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1EBD35D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14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5BC63025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5D31F580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</w:p>
        </w:tc>
        <w:tc>
          <w:tcPr>
            <w:tcW w:w="107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</w:tcPr>
          <w:p w14:paraId="60A40537" w14:textId="77777777" w:rsidR="00B00F7C" w:rsidRPr="001E6A6D" w:rsidRDefault="00B00F7C" w:rsidP="00275308">
            <w:pPr>
              <w:rPr>
                <w:rFonts w:cstheme="minorHAnsi"/>
                <w:lang w:val="nl-NL"/>
              </w:rPr>
            </w:pPr>
            <w:r w:rsidRPr="001E6A6D">
              <w:rPr>
                <w:rFonts w:cstheme="minorHAnsi"/>
                <w:lang w:val="nl-NL"/>
              </w:rPr>
              <w:t>X</w:t>
            </w:r>
          </w:p>
        </w:tc>
        <w:tc>
          <w:tcPr>
            <w:tcW w:w="105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0F690765" w14:textId="77777777" w:rsidR="00B00F7C" w:rsidRPr="001E6A6D" w:rsidRDefault="00B00F7C" w:rsidP="00275308">
            <w:pPr>
              <w:rPr>
                <w:rFonts w:cstheme="minorHAnsi"/>
              </w:rPr>
            </w:pP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B4D5D32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X</w:t>
            </w:r>
          </w:p>
        </w:tc>
        <w:tc>
          <w:tcPr>
            <w:tcW w:w="96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</w:tcPr>
          <w:p w14:paraId="71FD2725" w14:textId="77777777" w:rsidR="00B00F7C" w:rsidRPr="001E6A6D" w:rsidRDefault="00B00F7C" w:rsidP="00275308">
            <w:pPr>
              <w:rPr>
                <w:rFonts w:cstheme="minorHAnsi"/>
              </w:rPr>
            </w:pPr>
            <w:r w:rsidRPr="001E6A6D">
              <w:rPr>
                <w:rFonts w:cstheme="minorHAnsi"/>
              </w:rPr>
              <w:t>Yes, as number 13</w:t>
            </w:r>
          </w:p>
        </w:tc>
      </w:tr>
      <w:bookmarkEnd w:id="1"/>
    </w:tbl>
    <w:p w14:paraId="44D1EE0B" w14:textId="77777777" w:rsidR="00A5354A" w:rsidRPr="001E6A6D" w:rsidRDefault="00A5354A">
      <w:pPr>
        <w:rPr>
          <w:rFonts w:cstheme="minorHAnsi"/>
          <w:b/>
          <w:bCs/>
        </w:rPr>
      </w:pPr>
      <w:r w:rsidRPr="001E6A6D">
        <w:rPr>
          <w:rFonts w:cstheme="minorHAnsi"/>
          <w:b/>
          <w:bCs/>
        </w:rPr>
        <w:br w:type="page"/>
      </w:r>
    </w:p>
    <w:p w14:paraId="2CC7C6ED" w14:textId="1F8C5238" w:rsidR="000C30F3" w:rsidRPr="001E6A6D" w:rsidRDefault="000C30F3" w:rsidP="00B00F7C">
      <w:pPr>
        <w:rPr>
          <w:rFonts w:cstheme="minorHAnsi"/>
        </w:rPr>
      </w:pPr>
      <w:r w:rsidRPr="001E6A6D">
        <w:rPr>
          <w:rFonts w:cstheme="minorHAnsi"/>
          <w:b/>
          <w:bCs/>
        </w:rPr>
        <w:lastRenderedPageBreak/>
        <w:t>Figure A</w:t>
      </w:r>
      <w:r w:rsidRPr="001E6A6D">
        <w:rPr>
          <w:rFonts w:cstheme="minorHAnsi"/>
        </w:rPr>
        <w:br/>
        <w:t>Final version of I-HARP for COPD in English (without Dutch recommendations</w:t>
      </w:r>
      <w:r w:rsidR="006E1530" w:rsidRPr="001E6A6D">
        <w:rPr>
          <w:rFonts w:cstheme="minorHAnsi"/>
        </w:rPr>
        <w:t>, part 3 while these refer to national sources, organizations, instruments, guidelines etc.</w:t>
      </w:r>
      <w:r w:rsidRPr="001E6A6D">
        <w:rPr>
          <w:rFonts w:cstheme="minorHAnsi"/>
        </w:rPr>
        <w:t xml:space="preserve">) </w:t>
      </w:r>
    </w:p>
    <w:p w14:paraId="28330056" w14:textId="653B00EA" w:rsidR="00A15302" w:rsidRPr="00A15302" w:rsidRDefault="00A15302" w:rsidP="00B00F7C">
      <w:pPr>
        <w:rPr>
          <w:rFonts w:cstheme="minorHAnsi"/>
          <w:noProof/>
          <w:lang w:eastAsia="nl-NL"/>
          <w14:ligatures w14:val="standardContextual"/>
        </w:rPr>
      </w:pPr>
      <w:r w:rsidRPr="001E6A6D">
        <w:rPr>
          <w:rFonts w:cstheme="minorHAnsi"/>
          <w:noProof/>
          <w:lang w:val="nl-NL" w:eastAsia="nl-N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A47F67D" wp14:editId="318884F0">
            <wp:simplePos x="0" y="0"/>
            <wp:positionH relativeFrom="margin">
              <wp:posOffset>-635</wp:posOffset>
            </wp:positionH>
            <wp:positionV relativeFrom="margin">
              <wp:posOffset>829310</wp:posOffset>
            </wp:positionV>
            <wp:extent cx="7696200" cy="544449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4" t="763" r="11311" b="1587"/>
                    <a:stretch/>
                  </pic:blipFill>
                  <pic:spPr bwMode="auto">
                    <a:xfrm>
                      <a:off x="0" y="0"/>
                      <a:ext cx="7696200" cy="544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D808" w14:textId="7476831C" w:rsidR="000C30F3" w:rsidRPr="001E6A6D" w:rsidRDefault="000C30F3" w:rsidP="00B00F7C">
      <w:pPr>
        <w:rPr>
          <w:rFonts w:cstheme="minorHAnsi"/>
        </w:rPr>
      </w:pPr>
    </w:p>
    <w:p w14:paraId="1FB2F4FC" w14:textId="7D510E0E" w:rsidR="000C30F3" w:rsidRPr="001E6A6D" w:rsidRDefault="000C30F3" w:rsidP="00B00F7C">
      <w:pPr>
        <w:rPr>
          <w:rFonts w:cstheme="minorHAnsi"/>
        </w:rPr>
      </w:pPr>
    </w:p>
    <w:p w14:paraId="407787A7" w14:textId="77777777" w:rsidR="000C30F3" w:rsidRPr="001E6A6D" w:rsidRDefault="000C30F3" w:rsidP="00B00F7C">
      <w:pPr>
        <w:rPr>
          <w:rFonts w:cstheme="minorHAnsi"/>
        </w:rPr>
      </w:pPr>
    </w:p>
    <w:p w14:paraId="40FD2DFB" w14:textId="77777777" w:rsidR="00350ADE" w:rsidRPr="001E6A6D" w:rsidRDefault="00350ADE" w:rsidP="00B00F7C">
      <w:pPr>
        <w:rPr>
          <w:rFonts w:cstheme="minorHAnsi"/>
        </w:rPr>
      </w:pPr>
    </w:p>
    <w:p w14:paraId="7FF411FE" w14:textId="77777777" w:rsidR="00350ADE" w:rsidRPr="001E6A6D" w:rsidRDefault="00350ADE" w:rsidP="00B00F7C">
      <w:pPr>
        <w:rPr>
          <w:rFonts w:cstheme="minorHAnsi"/>
        </w:rPr>
      </w:pPr>
    </w:p>
    <w:p w14:paraId="6645EE22" w14:textId="77777777" w:rsidR="00350ADE" w:rsidRPr="001E6A6D" w:rsidRDefault="00350ADE" w:rsidP="00B00F7C">
      <w:pPr>
        <w:rPr>
          <w:rFonts w:cstheme="minorHAnsi"/>
        </w:rPr>
      </w:pPr>
    </w:p>
    <w:p w14:paraId="1CE8F188" w14:textId="77777777" w:rsidR="00350ADE" w:rsidRPr="001E6A6D" w:rsidRDefault="00350ADE" w:rsidP="00B00F7C">
      <w:pPr>
        <w:rPr>
          <w:rFonts w:cstheme="minorHAnsi"/>
        </w:rPr>
      </w:pPr>
    </w:p>
    <w:p w14:paraId="5D9AEEA4" w14:textId="77777777" w:rsidR="00350ADE" w:rsidRPr="001E6A6D" w:rsidRDefault="00350ADE" w:rsidP="00B00F7C">
      <w:pPr>
        <w:rPr>
          <w:rFonts w:cstheme="minorHAnsi"/>
        </w:rPr>
      </w:pPr>
    </w:p>
    <w:p w14:paraId="7801F441" w14:textId="77777777" w:rsidR="00350ADE" w:rsidRPr="001E6A6D" w:rsidRDefault="00350ADE" w:rsidP="00B00F7C">
      <w:pPr>
        <w:rPr>
          <w:rFonts w:cstheme="minorHAnsi"/>
        </w:rPr>
      </w:pPr>
    </w:p>
    <w:p w14:paraId="0A90B06F" w14:textId="77777777" w:rsidR="00350ADE" w:rsidRPr="001E6A6D" w:rsidRDefault="00350ADE" w:rsidP="00B00F7C">
      <w:pPr>
        <w:rPr>
          <w:rFonts w:cstheme="minorHAnsi"/>
        </w:rPr>
      </w:pPr>
    </w:p>
    <w:p w14:paraId="403775E6" w14:textId="77777777" w:rsidR="00350ADE" w:rsidRPr="001E6A6D" w:rsidRDefault="00350ADE" w:rsidP="00B00F7C">
      <w:pPr>
        <w:rPr>
          <w:rFonts w:cstheme="minorHAnsi"/>
        </w:rPr>
      </w:pPr>
    </w:p>
    <w:p w14:paraId="298EBABE" w14:textId="77777777" w:rsidR="00350ADE" w:rsidRPr="001E6A6D" w:rsidRDefault="00350ADE" w:rsidP="00B00F7C">
      <w:pPr>
        <w:rPr>
          <w:rFonts w:cstheme="minorHAnsi"/>
        </w:rPr>
      </w:pPr>
    </w:p>
    <w:p w14:paraId="61A20540" w14:textId="77777777" w:rsidR="00350ADE" w:rsidRPr="001E6A6D" w:rsidRDefault="00350ADE" w:rsidP="00B00F7C">
      <w:pPr>
        <w:rPr>
          <w:rFonts w:cstheme="minorHAnsi"/>
        </w:rPr>
      </w:pPr>
    </w:p>
    <w:p w14:paraId="484039E4" w14:textId="77777777" w:rsidR="00350ADE" w:rsidRPr="001E6A6D" w:rsidRDefault="00350ADE" w:rsidP="00B00F7C">
      <w:pPr>
        <w:rPr>
          <w:rFonts w:cstheme="minorHAnsi"/>
        </w:rPr>
      </w:pPr>
    </w:p>
    <w:p w14:paraId="1EBF848A" w14:textId="77777777" w:rsidR="00350ADE" w:rsidRPr="001E6A6D" w:rsidRDefault="00350ADE" w:rsidP="00B00F7C">
      <w:pPr>
        <w:rPr>
          <w:rFonts w:cstheme="minorHAnsi"/>
        </w:rPr>
      </w:pPr>
    </w:p>
    <w:p w14:paraId="5E7701A5" w14:textId="77777777" w:rsidR="00350ADE" w:rsidRPr="001E6A6D" w:rsidRDefault="00350ADE" w:rsidP="00B00F7C">
      <w:pPr>
        <w:rPr>
          <w:rFonts w:cstheme="minorHAnsi"/>
        </w:rPr>
      </w:pPr>
    </w:p>
    <w:p w14:paraId="512F0192" w14:textId="77777777" w:rsidR="00350ADE" w:rsidRPr="001E6A6D" w:rsidRDefault="00350ADE" w:rsidP="00B00F7C">
      <w:pPr>
        <w:rPr>
          <w:rFonts w:cstheme="minorHAnsi"/>
        </w:rPr>
      </w:pPr>
    </w:p>
    <w:p w14:paraId="202C5940" w14:textId="1FE5F635" w:rsidR="00350ADE" w:rsidRPr="001E6A6D" w:rsidRDefault="00350ADE" w:rsidP="00B00F7C">
      <w:pPr>
        <w:rPr>
          <w:rFonts w:cstheme="minorHAnsi"/>
          <w:lang w:val="nl-NL"/>
        </w:rPr>
        <w:sectPr w:rsidR="00350ADE" w:rsidRPr="001E6A6D" w:rsidSect="0076255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E6A6D">
        <w:rPr>
          <w:rFonts w:cstheme="minorHAnsi"/>
          <w:noProof/>
          <w:lang w:val="nl-NL" w:eastAsia="nl-NL"/>
        </w:rPr>
        <w:lastRenderedPageBreak/>
        <w:drawing>
          <wp:inline distT="0" distB="0" distL="0" distR="0" wp14:anchorId="54231B15" wp14:editId="3184D6D9">
            <wp:extent cx="7339271" cy="51892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969" t="762" r="11225" b="1435"/>
                    <a:stretch/>
                  </pic:blipFill>
                  <pic:spPr bwMode="auto">
                    <a:xfrm>
                      <a:off x="0" y="0"/>
                      <a:ext cx="7350750" cy="5197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2448C" w14:textId="197F3056" w:rsidR="002E7F2E" w:rsidRPr="001E6A6D" w:rsidRDefault="002E7F2E" w:rsidP="00A5354A">
      <w:pPr>
        <w:rPr>
          <w:rFonts w:cstheme="minorHAnsi"/>
        </w:rPr>
      </w:pPr>
    </w:p>
    <w:sectPr w:rsidR="002E7F2E" w:rsidRPr="001E6A6D" w:rsidSect="0064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D3E5" w14:textId="77777777" w:rsidR="00EE300B" w:rsidRDefault="00A9766D">
      <w:pPr>
        <w:spacing w:after="0" w:line="240" w:lineRule="auto"/>
      </w:pPr>
      <w:r>
        <w:separator/>
      </w:r>
    </w:p>
  </w:endnote>
  <w:endnote w:type="continuationSeparator" w:id="0">
    <w:p w14:paraId="4FF089EC" w14:textId="77777777" w:rsidR="00EE300B" w:rsidRDefault="00A9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27437"/>
      <w:docPartObj>
        <w:docPartGallery w:val="Page Numbers (Bottom of Page)"/>
        <w:docPartUnique/>
      </w:docPartObj>
    </w:sdtPr>
    <w:sdtEndPr/>
    <w:sdtContent>
      <w:p w14:paraId="56869E02" w14:textId="44F23C67" w:rsidR="001E6A6D" w:rsidRDefault="00B00F7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30" w:rsidRPr="006E1530">
          <w:rPr>
            <w:noProof/>
            <w:lang w:val="nl-NL"/>
          </w:rPr>
          <w:t>12</w:t>
        </w:r>
        <w:r>
          <w:fldChar w:fldCharType="end"/>
        </w:r>
      </w:p>
    </w:sdtContent>
  </w:sdt>
  <w:p w14:paraId="05689530" w14:textId="77777777" w:rsidR="001E6A6D" w:rsidRDefault="001E6A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F9CE" w14:textId="77777777" w:rsidR="00EE300B" w:rsidRDefault="00A9766D">
      <w:pPr>
        <w:spacing w:after="0" w:line="240" w:lineRule="auto"/>
      </w:pPr>
      <w:r>
        <w:separator/>
      </w:r>
    </w:p>
  </w:footnote>
  <w:footnote w:type="continuationSeparator" w:id="0">
    <w:p w14:paraId="303CA02F" w14:textId="77777777" w:rsidR="00EE300B" w:rsidRDefault="00A9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D22"/>
    <w:multiLevelType w:val="hybridMultilevel"/>
    <w:tmpl w:val="A98AB06E"/>
    <w:lvl w:ilvl="0" w:tplc="FC86429E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28E33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C6CC8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876119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D239B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2647B7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9AF0B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AA47A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B03B7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D9B"/>
    <w:multiLevelType w:val="hybridMultilevel"/>
    <w:tmpl w:val="0DE446E8"/>
    <w:lvl w:ilvl="0" w:tplc="A2A8B98C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DAE91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9CCA4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3C7EC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F6A6D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BEE49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6C6E6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567CB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DA44C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13DAA"/>
    <w:multiLevelType w:val="hybridMultilevel"/>
    <w:tmpl w:val="F2BCCC46"/>
    <w:lvl w:ilvl="0" w:tplc="DCD68D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29"/>
    <w:multiLevelType w:val="hybridMultilevel"/>
    <w:tmpl w:val="190EA03C"/>
    <w:lvl w:ilvl="0" w:tplc="CFFEF1E8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9240A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2A25A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D022C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607DB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09EE54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CC554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8EBC9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22104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01A3D"/>
    <w:multiLevelType w:val="hybridMultilevel"/>
    <w:tmpl w:val="8FC271B0"/>
    <w:lvl w:ilvl="0" w:tplc="F51A7E38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3C90A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7AA86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7E2A3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4318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6EFF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08651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3727E1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E9AA7D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611AF"/>
    <w:multiLevelType w:val="hybridMultilevel"/>
    <w:tmpl w:val="36026752"/>
    <w:lvl w:ilvl="0" w:tplc="19BA49A0">
      <w:start w:val="1"/>
      <w:numFmt w:val="bullet"/>
      <w:lvlText w:val="•"/>
      <w:lvlJc w:val="left"/>
      <w:pPr>
        <w:ind w:left="4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E4C3C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EEBF1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C87B3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B8D89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26A91E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B057E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D823D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430621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0440B"/>
    <w:multiLevelType w:val="hybridMultilevel"/>
    <w:tmpl w:val="2EF4B7E4"/>
    <w:lvl w:ilvl="0" w:tplc="27741BB8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6039F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8EA83B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15A3A6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12483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8328FE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62EBD2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72A4B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5C0B0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85F8B"/>
    <w:multiLevelType w:val="hybridMultilevel"/>
    <w:tmpl w:val="32FC3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2196"/>
    <w:multiLevelType w:val="hybridMultilevel"/>
    <w:tmpl w:val="C31A5CE2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E6930"/>
    <w:multiLevelType w:val="hybridMultilevel"/>
    <w:tmpl w:val="AE069AF8"/>
    <w:lvl w:ilvl="0" w:tplc="4BCE7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A2C07"/>
    <w:multiLevelType w:val="hybridMultilevel"/>
    <w:tmpl w:val="91BA1F06"/>
    <w:lvl w:ilvl="0" w:tplc="B0E61D18">
      <w:start w:val="1"/>
      <w:numFmt w:val="bullet"/>
      <w:lvlText w:val="•"/>
      <w:lvlJc w:val="left"/>
      <w:pPr>
        <w:ind w:left="4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C2EAB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0067FE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A0CE3D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0CA6AB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CE4CF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D27BD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57A04C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60623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CD301A"/>
    <w:multiLevelType w:val="hybridMultilevel"/>
    <w:tmpl w:val="F274F862"/>
    <w:lvl w:ilvl="0" w:tplc="63C60D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265"/>
    <w:multiLevelType w:val="hybridMultilevel"/>
    <w:tmpl w:val="B0CAAC00"/>
    <w:lvl w:ilvl="0" w:tplc="1CBE2396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CAC2C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E0ABC4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04C974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3FAD3D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72809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1AF3B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48033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CE5DC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095A1C"/>
    <w:multiLevelType w:val="hybridMultilevel"/>
    <w:tmpl w:val="4DA662A8"/>
    <w:lvl w:ilvl="0" w:tplc="34B8CC1C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4E4DE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8ABB3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F047F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5ED81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987C4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684C5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DABAA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48110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5536E0"/>
    <w:multiLevelType w:val="hybridMultilevel"/>
    <w:tmpl w:val="CAE08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55AB3"/>
    <w:multiLevelType w:val="hybridMultilevel"/>
    <w:tmpl w:val="882ED62A"/>
    <w:lvl w:ilvl="0" w:tplc="A2169F0E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5EB82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D4DB7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F5E199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DE6FF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669E5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3E069C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9C165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B280D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5328FB"/>
    <w:multiLevelType w:val="hybridMultilevel"/>
    <w:tmpl w:val="CF2C584C"/>
    <w:lvl w:ilvl="0" w:tplc="D2DA6D66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B2DD4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7896D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2E382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48180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AE0CB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4C24F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121BF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0C5BE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364F9B"/>
    <w:multiLevelType w:val="hybridMultilevel"/>
    <w:tmpl w:val="56021B5A"/>
    <w:lvl w:ilvl="0" w:tplc="AFBEB302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BE270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5C72A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AB2680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A60ED3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CCC28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16D25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D8ED72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2857C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15CD7"/>
    <w:multiLevelType w:val="hybridMultilevel"/>
    <w:tmpl w:val="C31A5CE2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AC7384"/>
    <w:multiLevelType w:val="hybridMultilevel"/>
    <w:tmpl w:val="37681AEC"/>
    <w:lvl w:ilvl="0" w:tplc="64C41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5AA"/>
    <w:multiLevelType w:val="hybridMultilevel"/>
    <w:tmpl w:val="C31A5CE2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483F09"/>
    <w:multiLevelType w:val="hybridMultilevel"/>
    <w:tmpl w:val="194C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2211"/>
    <w:multiLevelType w:val="hybridMultilevel"/>
    <w:tmpl w:val="FFF26F52"/>
    <w:lvl w:ilvl="0" w:tplc="05EC8C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25666"/>
    <w:multiLevelType w:val="hybridMultilevel"/>
    <w:tmpl w:val="BE94C8B4"/>
    <w:lvl w:ilvl="0" w:tplc="34B08FD6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F2DF5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1C18D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8A3E2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F043F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A2EF0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8C677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CEA51C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64877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0442D4"/>
    <w:multiLevelType w:val="hybridMultilevel"/>
    <w:tmpl w:val="E67A705A"/>
    <w:lvl w:ilvl="0" w:tplc="8D124E3C">
      <w:start w:val="1"/>
      <w:numFmt w:val="bullet"/>
      <w:lvlText w:val="•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9B675B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6CBBD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08C1E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7988A4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03C429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0C490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704C52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CC437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4F7684"/>
    <w:multiLevelType w:val="hybridMultilevel"/>
    <w:tmpl w:val="CA2EEBCC"/>
    <w:lvl w:ilvl="0" w:tplc="A39E6CF2">
      <w:start w:val="1"/>
      <w:numFmt w:val="bullet"/>
      <w:lvlText w:val="•"/>
      <w:lvlJc w:val="left"/>
      <w:pPr>
        <w:ind w:left="4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02C84C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8481D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A680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E9A52B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7E4C1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20F29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9C396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9EF00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/>
        <w:bCs/>
        <w:i w:val="0"/>
        <w:strike w:val="0"/>
        <w:dstrike w:val="0"/>
        <w:color w:val="2B4378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88358">
    <w:abstractNumId w:val="21"/>
  </w:num>
  <w:num w:numId="2" w16cid:durableId="833298611">
    <w:abstractNumId w:val="19"/>
  </w:num>
  <w:num w:numId="3" w16cid:durableId="528907770">
    <w:abstractNumId w:val="20"/>
  </w:num>
  <w:num w:numId="4" w16cid:durableId="1955482376">
    <w:abstractNumId w:val="18"/>
  </w:num>
  <w:num w:numId="5" w16cid:durableId="1295715038">
    <w:abstractNumId w:val="8"/>
  </w:num>
  <w:num w:numId="6" w16cid:durableId="202325328">
    <w:abstractNumId w:val="11"/>
  </w:num>
  <w:num w:numId="7" w16cid:durableId="898327345">
    <w:abstractNumId w:val="22"/>
  </w:num>
  <w:num w:numId="8" w16cid:durableId="310183613">
    <w:abstractNumId w:val="2"/>
  </w:num>
  <w:num w:numId="9" w16cid:durableId="1780635864">
    <w:abstractNumId w:val="14"/>
  </w:num>
  <w:num w:numId="10" w16cid:durableId="1013722691">
    <w:abstractNumId w:val="7"/>
  </w:num>
  <w:num w:numId="11" w16cid:durableId="1548830338">
    <w:abstractNumId w:val="9"/>
  </w:num>
  <w:num w:numId="12" w16cid:durableId="500589362">
    <w:abstractNumId w:val="1"/>
  </w:num>
  <w:num w:numId="13" w16cid:durableId="1280063731">
    <w:abstractNumId w:val="16"/>
  </w:num>
  <w:num w:numId="14" w16cid:durableId="589048297">
    <w:abstractNumId w:val="3"/>
  </w:num>
  <w:num w:numId="15" w16cid:durableId="133958289">
    <w:abstractNumId w:val="4"/>
  </w:num>
  <w:num w:numId="16" w16cid:durableId="109130822">
    <w:abstractNumId w:val="6"/>
  </w:num>
  <w:num w:numId="17" w16cid:durableId="1994867802">
    <w:abstractNumId w:val="12"/>
  </w:num>
  <w:num w:numId="18" w16cid:durableId="616135701">
    <w:abstractNumId w:val="23"/>
  </w:num>
  <w:num w:numId="19" w16cid:durableId="55133953">
    <w:abstractNumId w:val="0"/>
  </w:num>
  <w:num w:numId="20" w16cid:durableId="143669858">
    <w:abstractNumId w:val="15"/>
  </w:num>
  <w:num w:numId="21" w16cid:durableId="110245014">
    <w:abstractNumId w:val="24"/>
  </w:num>
  <w:num w:numId="22" w16cid:durableId="1807623150">
    <w:abstractNumId w:val="10"/>
  </w:num>
  <w:num w:numId="23" w16cid:durableId="1969317557">
    <w:abstractNumId w:val="25"/>
  </w:num>
  <w:num w:numId="24" w16cid:durableId="1472674101">
    <w:abstractNumId w:val="17"/>
  </w:num>
  <w:num w:numId="25" w16cid:durableId="1163859743">
    <w:abstractNumId w:val="13"/>
  </w:num>
  <w:num w:numId="26" w16cid:durableId="521624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7"/>
    <w:rsid w:val="0000184B"/>
    <w:rsid w:val="000C30F3"/>
    <w:rsid w:val="00180C9E"/>
    <w:rsid w:val="001E6A6D"/>
    <w:rsid w:val="002A036E"/>
    <w:rsid w:val="002E7F2E"/>
    <w:rsid w:val="00350ADE"/>
    <w:rsid w:val="005602DD"/>
    <w:rsid w:val="00561B27"/>
    <w:rsid w:val="006E1530"/>
    <w:rsid w:val="00717900"/>
    <w:rsid w:val="0080200E"/>
    <w:rsid w:val="009055F6"/>
    <w:rsid w:val="00963EAA"/>
    <w:rsid w:val="009A3A90"/>
    <w:rsid w:val="00A15302"/>
    <w:rsid w:val="00A5354A"/>
    <w:rsid w:val="00A9766D"/>
    <w:rsid w:val="00AA19EB"/>
    <w:rsid w:val="00AA32E1"/>
    <w:rsid w:val="00B00F7C"/>
    <w:rsid w:val="00B2488C"/>
    <w:rsid w:val="00C500DE"/>
    <w:rsid w:val="00C6134F"/>
    <w:rsid w:val="00E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B1D3"/>
  <w15:chartTrackingRefBased/>
  <w15:docId w15:val="{CCBF9D19-5362-461E-AE29-CA41850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F7C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B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7F2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E7F2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0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F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F7C"/>
    <w:rPr>
      <w:kern w:val="0"/>
      <w:sz w:val="20"/>
      <w:szCs w:val="20"/>
      <w:lang w:val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F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F7C"/>
    <w:rPr>
      <w:b/>
      <w:bCs/>
      <w:kern w:val="0"/>
      <w:sz w:val="20"/>
      <w:szCs w:val="20"/>
      <w:lang w:val="en-US"/>
      <w14:ligatures w14:val="none"/>
    </w:rPr>
  </w:style>
  <w:style w:type="paragraph" w:styleId="Revisie">
    <w:name w:val="Revision"/>
    <w:hidden/>
    <w:uiPriority w:val="99"/>
    <w:semiHidden/>
    <w:rsid w:val="00B00F7C"/>
    <w:pPr>
      <w:spacing w:after="0" w:line="240" w:lineRule="auto"/>
    </w:pPr>
    <w:rPr>
      <w:kern w:val="0"/>
      <w:lang w:val="en-GB"/>
      <w14:ligatures w14:val="none"/>
    </w:rPr>
  </w:style>
  <w:style w:type="table" w:styleId="Tabelraster">
    <w:name w:val="Table Grid"/>
    <w:basedOn w:val="Standaardtabel"/>
    <w:uiPriority w:val="39"/>
    <w:rsid w:val="00B00F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F7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Onopgelostemelding10">
    <w:name w:val="Onopgeloste melding1"/>
    <w:basedOn w:val="Standaardalinea-lettertype"/>
    <w:uiPriority w:val="99"/>
    <w:semiHidden/>
    <w:unhideWhenUsed/>
    <w:rsid w:val="00B00F7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F7C"/>
    <w:rPr>
      <w:kern w:val="0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F7C"/>
    <w:rPr>
      <w:kern w:val="0"/>
      <w:lang w:val="en-US"/>
      <w14:ligatures w14:val="non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00F7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0F7C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B0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C30F3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9883-8B3E-41DA-B20C-3EAFF757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2533</Words>
  <Characters>13934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Huijten, Daniël (HSR)</dc:creator>
  <cp:keywords/>
  <dc:description/>
  <cp:lastModifiedBy>Huijten, Daniël (HSR)</cp:lastModifiedBy>
  <cp:revision>4</cp:revision>
  <dcterms:created xsi:type="dcterms:W3CDTF">2023-05-09T06:44:00Z</dcterms:created>
  <dcterms:modified xsi:type="dcterms:W3CDTF">2023-08-29T11:59:00Z</dcterms:modified>
</cp:coreProperties>
</file>