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E8CD8" w14:textId="017E8C5F" w:rsidR="00EE4E99" w:rsidRPr="00C34AAF" w:rsidRDefault="005D4192" w:rsidP="00A12FCC">
      <w:pPr>
        <w:rPr>
          <w:rFonts w:cs="Calibri"/>
          <w:b/>
          <w:sz w:val="20"/>
          <w:lang w:val="en-US"/>
        </w:rPr>
      </w:pPr>
      <w:r w:rsidRPr="00C34AAF">
        <w:rPr>
          <w:rFonts w:cs="Calibri"/>
          <w:b/>
          <w:sz w:val="20"/>
          <w:lang w:val="en-US"/>
        </w:rPr>
        <w:t>Appendix A</w:t>
      </w:r>
    </w:p>
    <w:p w14:paraId="7C729D54" w14:textId="4734AC6A" w:rsidR="00090145" w:rsidRDefault="005D4192" w:rsidP="00367A7A">
      <w:pPr>
        <w:jc w:val="both"/>
        <w:rPr>
          <w:rFonts w:cs="Calibri"/>
          <w:sz w:val="20"/>
          <w:lang w:val="en-US"/>
        </w:rPr>
      </w:pPr>
      <w:r w:rsidRPr="00C34AAF">
        <w:rPr>
          <w:rFonts w:cs="Calibri"/>
          <w:b/>
          <w:sz w:val="20"/>
          <w:lang w:val="en-US"/>
        </w:rPr>
        <w:t>Fig. A.</w:t>
      </w:r>
      <w:r w:rsidR="00EE4E99" w:rsidRPr="00C34AAF">
        <w:rPr>
          <w:rFonts w:cs="Calibri"/>
          <w:b/>
          <w:sz w:val="20"/>
          <w:lang w:val="en-US"/>
        </w:rPr>
        <w:t>1.</w:t>
      </w:r>
      <w:r w:rsidR="000B2A7B" w:rsidRPr="00C34AAF">
        <w:rPr>
          <w:rFonts w:cs="Calibri"/>
          <w:b/>
          <w:sz w:val="20"/>
          <w:lang w:val="en-US"/>
        </w:rPr>
        <w:t xml:space="preserve"> </w:t>
      </w:r>
      <w:r w:rsidR="00FA5E7F" w:rsidRPr="00C34AAF">
        <w:rPr>
          <w:rFonts w:cs="Calibri"/>
          <w:sz w:val="20"/>
          <w:lang w:val="en-US"/>
        </w:rPr>
        <w:t>O</w:t>
      </w:r>
      <w:r w:rsidR="00EE4E99" w:rsidRPr="00251368">
        <w:rPr>
          <w:sz w:val="20"/>
          <w:szCs w:val="20"/>
          <w:lang w:val="en-US"/>
        </w:rPr>
        <w:t>verview</w:t>
      </w:r>
      <w:r w:rsidR="00EE4E99">
        <w:rPr>
          <w:sz w:val="20"/>
          <w:szCs w:val="20"/>
          <w:lang w:val="en-US"/>
        </w:rPr>
        <w:t xml:space="preserve"> of </w:t>
      </w:r>
      <w:r w:rsidR="00F64943">
        <w:rPr>
          <w:sz w:val="20"/>
          <w:szCs w:val="20"/>
          <w:lang w:val="en-US"/>
        </w:rPr>
        <w:t xml:space="preserve">manipulations </w:t>
      </w:r>
      <w:r w:rsidR="00B44332">
        <w:rPr>
          <w:sz w:val="20"/>
          <w:szCs w:val="20"/>
          <w:lang w:val="en-US"/>
        </w:rPr>
        <w:t>of prognostic communication</w:t>
      </w:r>
      <w:r w:rsidR="004A2D19">
        <w:rPr>
          <w:sz w:val="20"/>
          <w:szCs w:val="20"/>
          <w:lang w:val="en-US"/>
        </w:rPr>
        <w:t xml:space="preserve"> </w:t>
      </w:r>
      <w:r w:rsidR="004A2D19" w:rsidRPr="004A2D19">
        <w:rPr>
          <w:sz w:val="20"/>
          <w:szCs w:val="20"/>
          <w:lang w:val="en-US"/>
        </w:rPr>
        <w:t>(van der Velden et al. 2023)</w:t>
      </w:r>
      <w:r w:rsidR="004616DC">
        <w:rPr>
          <w:sz w:val="20"/>
          <w:szCs w:val="20"/>
          <w:lang w:val="en-US"/>
        </w:rPr>
        <w:t>.</w:t>
      </w:r>
      <w:r w:rsidR="004A2D19">
        <w:rPr>
          <w:rFonts w:cs="Calibri"/>
          <w:sz w:val="20"/>
          <w:lang w:val="en-US"/>
        </w:rPr>
        <w:t xml:space="preserve"> </w:t>
      </w:r>
    </w:p>
    <w:p w14:paraId="204BCD6B" w14:textId="4E30F655" w:rsidR="00090145" w:rsidRDefault="00090145" w:rsidP="00922181">
      <w:pPr>
        <w:spacing w:after="0" w:line="360" w:lineRule="auto"/>
        <w:jc w:val="both"/>
        <w:rPr>
          <w:rFonts w:cs="Calibri"/>
          <w:sz w:val="20"/>
          <w:lang w:val="en-US"/>
        </w:rPr>
      </w:pPr>
      <w:r>
        <w:rPr>
          <w:i/>
          <w:noProof/>
          <w:sz w:val="20"/>
          <w:szCs w:val="20"/>
          <w:lang w:eastAsia="nl-NL"/>
        </w:rPr>
        <w:drawing>
          <wp:inline distT="0" distB="0" distL="0" distR="0" wp14:anchorId="4766F804" wp14:editId="13D098A5">
            <wp:extent cx="6623437" cy="2686566"/>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closure-ambiguity-framing manipulations wp2.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39029" cy="2692890"/>
                    </a:xfrm>
                    <a:prstGeom prst="rect">
                      <a:avLst/>
                    </a:prstGeom>
                  </pic:spPr>
                </pic:pic>
              </a:graphicData>
            </a:graphic>
          </wp:inline>
        </w:drawing>
      </w:r>
    </w:p>
    <w:p w14:paraId="53541DE3" w14:textId="22395595" w:rsidR="00893144" w:rsidRPr="00893144" w:rsidRDefault="00090145" w:rsidP="00893144">
      <w:pPr>
        <w:spacing w:after="0" w:line="240" w:lineRule="auto"/>
        <w:rPr>
          <w:b/>
          <w:sz w:val="20"/>
          <w:szCs w:val="20"/>
          <w:lang w:val="en-US"/>
        </w:rPr>
        <w:sectPr w:rsidR="00893144" w:rsidRPr="00893144" w:rsidSect="00873901">
          <w:footerReference w:type="default" r:id="rId9"/>
          <w:pgSz w:w="11906" w:h="16838"/>
          <w:pgMar w:top="1440" w:right="1080" w:bottom="1440" w:left="1080" w:header="708" w:footer="708" w:gutter="0"/>
          <w:cols w:space="708"/>
          <w:docGrid w:linePitch="360"/>
        </w:sectPr>
      </w:pPr>
      <w:r>
        <w:rPr>
          <w:b/>
          <w:sz w:val="20"/>
          <w:szCs w:val="20"/>
          <w:lang w:val="en-US"/>
        </w:rPr>
        <w:br w:type="page"/>
      </w:r>
    </w:p>
    <w:p w14:paraId="43FD952C" w14:textId="04651CDA" w:rsidR="003C7D89" w:rsidRDefault="009269ED" w:rsidP="003C7D89">
      <w:pPr>
        <w:jc w:val="both"/>
        <w:rPr>
          <w:rFonts w:cs="Calibri"/>
          <w:sz w:val="20"/>
          <w:lang w:val="en-US"/>
        </w:rPr>
      </w:pPr>
      <w:r>
        <w:rPr>
          <w:noProof/>
          <w:sz w:val="20"/>
          <w:szCs w:val="20"/>
          <w:lang w:eastAsia="nl-NL"/>
        </w:rPr>
        <w:lastRenderedPageBreak/>
        <w:drawing>
          <wp:anchor distT="0" distB="0" distL="114300" distR="114300" simplePos="0" relativeHeight="251659264" behindDoc="0" locked="0" layoutInCell="1" allowOverlap="1" wp14:anchorId="1C201953" wp14:editId="54EB625E">
            <wp:simplePos x="0" y="0"/>
            <wp:positionH relativeFrom="margin">
              <wp:posOffset>-890905</wp:posOffset>
            </wp:positionH>
            <wp:positionV relativeFrom="margin">
              <wp:posOffset>407339</wp:posOffset>
            </wp:positionV>
            <wp:extent cx="12656820" cy="37211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fectsOfPrognosticCommunication-Consort.png"/>
                    <pic:cNvPicPr/>
                  </pic:nvPicPr>
                  <pic:blipFill>
                    <a:blip r:embed="rId10">
                      <a:extLst>
                        <a:ext uri="{BEBA8EAE-BF5A-486C-A8C5-ECC9F3942E4B}">
                          <a14:imgProps xmlns:a14="http://schemas.microsoft.com/office/drawing/2010/main">
                            <a14:imgLayer r:embed="rId11">
                              <a14:imgEffect>
                                <a14:sharpenSoften amount="35000"/>
                              </a14:imgEffect>
                              <a14:imgEffect>
                                <a14:brightnessContrast contrast="33000"/>
                              </a14:imgEffect>
                            </a14:imgLayer>
                          </a14:imgProps>
                        </a:ext>
                        <a:ext uri="{28A0092B-C50C-407E-A947-70E740481C1C}">
                          <a14:useLocalDpi xmlns:a14="http://schemas.microsoft.com/office/drawing/2010/main" val="0"/>
                        </a:ext>
                      </a:extLst>
                    </a:blip>
                    <a:stretch>
                      <a:fillRect/>
                    </a:stretch>
                  </pic:blipFill>
                  <pic:spPr>
                    <a:xfrm>
                      <a:off x="0" y="0"/>
                      <a:ext cx="12656820" cy="3721100"/>
                    </a:xfrm>
                    <a:prstGeom prst="rect">
                      <a:avLst/>
                    </a:prstGeom>
                  </pic:spPr>
                </pic:pic>
              </a:graphicData>
            </a:graphic>
            <wp14:sizeRelH relativeFrom="margin">
              <wp14:pctWidth>0</wp14:pctWidth>
            </wp14:sizeRelH>
            <wp14:sizeRelV relativeFrom="margin">
              <wp14:pctHeight>0</wp14:pctHeight>
            </wp14:sizeRelV>
          </wp:anchor>
        </w:drawing>
      </w:r>
      <w:r w:rsidR="003C7D89">
        <w:rPr>
          <w:rFonts w:cs="Calibri"/>
          <w:b/>
          <w:sz w:val="20"/>
          <w:lang w:val="en-US"/>
        </w:rPr>
        <w:t>Fig.</w:t>
      </w:r>
      <w:r w:rsidR="003C7D89" w:rsidRPr="002F5E1E">
        <w:rPr>
          <w:rFonts w:cs="Calibri"/>
          <w:b/>
          <w:sz w:val="20"/>
          <w:lang w:val="en-US"/>
        </w:rPr>
        <w:t xml:space="preserve"> </w:t>
      </w:r>
      <w:r w:rsidR="003C7D89">
        <w:rPr>
          <w:rFonts w:cs="Calibri"/>
          <w:b/>
          <w:sz w:val="20"/>
          <w:lang w:val="en-US"/>
        </w:rPr>
        <w:t>A.2.</w:t>
      </w:r>
      <w:r w:rsidR="003C7D89" w:rsidRPr="002F5E1E">
        <w:rPr>
          <w:rFonts w:cs="Calibri"/>
          <w:b/>
          <w:sz w:val="20"/>
          <w:lang w:val="en-US"/>
        </w:rPr>
        <w:t xml:space="preserve"> </w:t>
      </w:r>
      <w:r w:rsidR="003C7D89">
        <w:rPr>
          <w:rFonts w:cs="Calibri"/>
          <w:sz w:val="20"/>
          <w:lang w:val="en-US"/>
        </w:rPr>
        <w:t>CONSORT diagram</w:t>
      </w:r>
      <w:r w:rsidR="004A2D19">
        <w:rPr>
          <w:rFonts w:cs="Calibri"/>
          <w:sz w:val="20"/>
          <w:lang w:val="en-US"/>
        </w:rPr>
        <w:t xml:space="preserve"> </w:t>
      </w:r>
      <w:r w:rsidR="004A2D19" w:rsidRPr="004A2D19">
        <w:rPr>
          <w:rFonts w:cs="Calibri"/>
          <w:sz w:val="20"/>
          <w:lang w:val="en-US"/>
        </w:rPr>
        <w:fldChar w:fldCharType="begin"/>
      </w:r>
      <w:r w:rsidR="004A2D19" w:rsidRPr="004A2D19">
        <w:rPr>
          <w:rFonts w:cs="Calibri"/>
          <w:sz w:val="20"/>
          <w:lang w:val="en-US"/>
        </w:rPr>
        <w:instrText xml:space="preserve"> ADDIN EN.CITE &lt;EndNote&gt;&lt;Cite&gt;&lt;Author&gt;van der Velden&lt;/Author&gt;&lt;Year&gt;2023&lt;/Year&gt;&lt;RecNum&gt;2762&lt;/RecNum&gt;&lt;DisplayText&gt;(van der Velden et al. 2023)&lt;/DisplayText&gt;&lt;record&gt;&lt;rec-number&gt;2762&lt;/rec-number&gt;&lt;foreign-keys&gt;&lt;key app="EN" db-id="t22dez0ard0wf7epps15vzsqfdaz9ese92dz" timestamp="1677001966"&gt;2762&lt;/key&gt;&lt;/foreign-keys&gt;&lt;ref-type name="Manuscript"&gt;36&lt;/ref-type&gt;&lt;contributors&gt;&lt;authors&gt;&lt;author&gt;van der Velden, Naomi CA&lt;/author&gt;&lt;author&gt;Smets, Ellen MA&lt;/author&gt;&lt;author&gt;van Vliet, Liesbeth M&lt;/author&gt;&lt;author&gt;Brom, Linda&lt;/author&gt;&lt;author&gt;van Laarhoven, Hanneke WM&lt;/author&gt;&lt;author&gt;Henselmans, Inge&lt;/author&gt;&lt;/authors&gt;&lt;/contributors&gt;&lt;titles&gt;&lt;title&gt;Effects of Prognostic Communication Strategies on Prognostic Perceptions, Treatment Decision-Making and End-of-Life Anticipation: an Experimental Study in Advanced Cancer. Unpublished results.&lt;/title&gt;&lt;/titles&gt;&lt;dates&gt;&lt;year&gt;2023&lt;/year&gt;&lt;/dates&gt;&lt;urls&gt;&lt;/urls&gt;&lt;/record&gt;&lt;/Cite&gt;&lt;/EndNote&gt;</w:instrText>
      </w:r>
      <w:r w:rsidR="004A2D19" w:rsidRPr="004A2D19">
        <w:rPr>
          <w:rFonts w:cs="Calibri"/>
          <w:sz w:val="20"/>
          <w:lang w:val="en-US"/>
        </w:rPr>
        <w:fldChar w:fldCharType="separate"/>
      </w:r>
      <w:r w:rsidR="004A2D19" w:rsidRPr="004A2D19">
        <w:rPr>
          <w:rFonts w:cs="Calibri"/>
          <w:sz w:val="20"/>
          <w:lang w:val="en-US"/>
        </w:rPr>
        <w:t>(van der Velden et al. 2023)</w:t>
      </w:r>
      <w:r w:rsidR="004A2D19" w:rsidRPr="004A2D19">
        <w:rPr>
          <w:rFonts w:cs="Calibri"/>
          <w:sz w:val="20"/>
          <w:lang w:val="en-US"/>
        </w:rPr>
        <w:fldChar w:fldCharType="end"/>
      </w:r>
      <w:r w:rsidR="003C7D89">
        <w:rPr>
          <w:rFonts w:cs="Calibri"/>
          <w:sz w:val="20"/>
          <w:lang w:val="en-US"/>
        </w:rPr>
        <w:t>.</w:t>
      </w:r>
      <w:r w:rsidR="004A2D19">
        <w:rPr>
          <w:rFonts w:cs="Calibri"/>
          <w:sz w:val="20"/>
          <w:lang w:val="en-US"/>
        </w:rPr>
        <w:t xml:space="preserve"> </w:t>
      </w:r>
    </w:p>
    <w:p w14:paraId="3C5524F7" w14:textId="77777777" w:rsidR="007D6B82" w:rsidRDefault="007D6B82" w:rsidP="003C7D89">
      <w:pPr>
        <w:jc w:val="both"/>
        <w:rPr>
          <w:sz w:val="20"/>
          <w:szCs w:val="20"/>
          <w:lang w:val="en-US"/>
        </w:rPr>
        <w:sectPr w:rsidR="007D6B82" w:rsidSect="007D6B82">
          <w:pgSz w:w="20015" w:h="14175" w:orient="landscape" w:code="33"/>
          <w:pgMar w:top="1077" w:right="1440" w:bottom="1077" w:left="1440" w:header="709" w:footer="709" w:gutter="0"/>
          <w:cols w:space="708"/>
          <w:docGrid w:linePitch="360"/>
        </w:sectPr>
      </w:pPr>
    </w:p>
    <w:p w14:paraId="6F729BB3" w14:textId="0887C9CD" w:rsidR="00CA67FF" w:rsidRPr="005022C8" w:rsidRDefault="003C7D89" w:rsidP="00CA67FF">
      <w:pPr>
        <w:spacing w:after="0" w:line="360" w:lineRule="auto"/>
        <w:ind w:right="-1027"/>
        <w:jc w:val="both"/>
        <w:rPr>
          <w:sz w:val="20"/>
          <w:szCs w:val="20"/>
          <w:lang w:val="en-US"/>
        </w:rPr>
      </w:pPr>
      <w:r>
        <w:rPr>
          <w:sz w:val="20"/>
          <w:szCs w:val="20"/>
          <w:lang w:val="en-US"/>
        </w:rPr>
        <w:lastRenderedPageBreak/>
        <w:t xml:space="preserve"> </w:t>
      </w:r>
      <w:r w:rsidR="00CA67FF" w:rsidRPr="00CA67FF">
        <w:rPr>
          <w:b/>
          <w:sz w:val="20"/>
          <w:szCs w:val="20"/>
          <w:highlight w:val="yellow"/>
          <w:lang w:val="en-US"/>
        </w:rPr>
        <w:t>Table A.1.</w:t>
      </w:r>
      <w:r w:rsidR="00CA67FF" w:rsidRPr="00D5007B">
        <w:rPr>
          <w:b/>
          <w:sz w:val="20"/>
          <w:szCs w:val="20"/>
          <w:lang w:val="en-US"/>
        </w:rPr>
        <w:t xml:space="preserve"> </w:t>
      </w:r>
      <w:r w:rsidR="00CA67FF" w:rsidRPr="00D5007B">
        <w:rPr>
          <w:sz w:val="20"/>
          <w:szCs w:val="20"/>
          <w:lang w:val="en-US"/>
        </w:rPr>
        <w:t>Overview of tested interaction terms for each cluster of outcomes, based on predefined hypotheses.</w:t>
      </w:r>
      <w:r w:rsidR="00CA67FF">
        <w:rPr>
          <w:sz w:val="20"/>
          <w:szCs w:val="20"/>
          <w:lang w:val="en-US"/>
        </w:rPr>
        <w:t xml:space="preserve"> </w:t>
      </w:r>
    </w:p>
    <w:tbl>
      <w:tblPr>
        <w:tblStyle w:val="Tabelraster"/>
        <w:tblW w:w="10627" w:type="dxa"/>
        <w:tblLook w:val="04A0" w:firstRow="1" w:lastRow="0" w:firstColumn="1" w:lastColumn="0" w:noHBand="0" w:noVBand="1"/>
      </w:tblPr>
      <w:tblGrid>
        <w:gridCol w:w="1413"/>
        <w:gridCol w:w="1700"/>
        <w:gridCol w:w="299"/>
        <w:gridCol w:w="12"/>
        <w:gridCol w:w="1817"/>
        <w:gridCol w:w="5386"/>
      </w:tblGrid>
      <w:tr w:rsidR="00CA67FF" w:rsidRPr="00C34AAF" w14:paraId="135F1979" w14:textId="77777777" w:rsidTr="00493FF0">
        <w:trPr>
          <w:trHeight w:val="428"/>
        </w:trPr>
        <w:tc>
          <w:tcPr>
            <w:tcW w:w="1413" w:type="dxa"/>
          </w:tcPr>
          <w:p w14:paraId="1ACC2694" w14:textId="77777777" w:rsidR="00CA67FF" w:rsidRPr="00C34AAF" w:rsidRDefault="00CA67FF" w:rsidP="00493FF0">
            <w:pPr>
              <w:spacing w:after="0" w:line="240" w:lineRule="auto"/>
              <w:rPr>
                <w:b/>
                <w:sz w:val="18"/>
                <w:szCs w:val="18"/>
                <w:lang w:val="en-US"/>
              </w:rPr>
            </w:pPr>
            <w:r w:rsidRPr="00C34AAF">
              <w:rPr>
                <w:rFonts w:cs="Calibri"/>
                <w:b/>
                <w:sz w:val="18"/>
                <w:szCs w:val="18"/>
                <w:lang w:val="en-US"/>
              </w:rPr>
              <w:t xml:space="preserve">Cluster </w:t>
            </w:r>
            <w:r w:rsidRPr="00C34AAF">
              <w:rPr>
                <w:b/>
                <w:sz w:val="18"/>
                <w:szCs w:val="18"/>
                <w:lang w:val="en-US"/>
              </w:rPr>
              <w:t>of outcomes</w:t>
            </w:r>
          </w:p>
        </w:tc>
        <w:tc>
          <w:tcPr>
            <w:tcW w:w="3828" w:type="dxa"/>
            <w:gridSpan w:val="4"/>
          </w:tcPr>
          <w:p w14:paraId="24F0BBAE" w14:textId="77777777" w:rsidR="00CA67FF" w:rsidRPr="00C34AAF" w:rsidRDefault="00CA67FF" w:rsidP="00493FF0">
            <w:pPr>
              <w:spacing w:after="0" w:line="240" w:lineRule="auto"/>
              <w:rPr>
                <w:b/>
                <w:sz w:val="18"/>
                <w:szCs w:val="18"/>
                <w:lang w:val="en-US"/>
              </w:rPr>
            </w:pPr>
            <w:r w:rsidRPr="00C34AAF">
              <w:rPr>
                <w:b/>
                <w:sz w:val="18"/>
                <w:szCs w:val="18"/>
                <w:lang w:val="en-US"/>
              </w:rPr>
              <w:t xml:space="preserve">Interaction term </w:t>
            </w:r>
          </w:p>
          <w:p w14:paraId="425CD9BA" w14:textId="77777777" w:rsidR="00CA67FF" w:rsidRPr="00C34AAF" w:rsidRDefault="00CA67FF" w:rsidP="00493FF0">
            <w:pPr>
              <w:spacing w:after="0" w:line="240" w:lineRule="auto"/>
              <w:rPr>
                <w:b/>
                <w:sz w:val="18"/>
                <w:szCs w:val="18"/>
                <w:lang w:val="en-US"/>
              </w:rPr>
            </w:pPr>
            <w:r w:rsidRPr="00C34AAF">
              <w:rPr>
                <w:b/>
                <w:sz w:val="18"/>
                <w:szCs w:val="18"/>
                <w:lang w:val="en-US"/>
              </w:rPr>
              <w:t>(manipulation x AP characteristic)</w:t>
            </w:r>
          </w:p>
        </w:tc>
        <w:tc>
          <w:tcPr>
            <w:tcW w:w="5386" w:type="dxa"/>
          </w:tcPr>
          <w:p w14:paraId="7F199466" w14:textId="77777777" w:rsidR="00CA67FF" w:rsidRPr="00C34AAF" w:rsidRDefault="00CA67FF" w:rsidP="00493FF0">
            <w:pPr>
              <w:spacing w:after="0" w:line="240" w:lineRule="auto"/>
              <w:rPr>
                <w:b/>
                <w:sz w:val="18"/>
                <w:szCs w:val="18"/>
                <w:lang w:val="en-US"/>
              </w:rPr>
            </w:pPr>
            <w:r w:rsidRPr="00C34AAF">
              <w:rPr>
                <w:b/>
                <w:sz w:val="18"/>
                <w:szCs w:val="18"/>
                <w:lang w:val="en-US"/>
              </w:rPr>
              <w:t xml:space="preserve">Hypotheses </w:t>
            </w:r>
          </w:p>
        </w:tc>
      </w:tr>
      <w:tr w:rsidR="00CA67FF" w:rsidRPr="00DE0944" w14:paraId="76081969" w14:textId="77777777" w:rsidTr="00493FF0">
        <w:trPr>
          <w:trHeight w:val="452"/>
        </w:trPr>
        <w:tc>
          <w:tcPr>
            <w:tcW w:w="1413" w:type="dxa"/>
            <w:vMerge w:val="restart"/>
          </w:tcPr>
          <w:p w14:paraId="4260F9B8" w14:textId="77777777" w:rsidR="00CA67FF" w:rsidRPr="00C34AAF" w:rsidRDefault="00CA67FF" w:rsidP="00493FF0">
            <w:pPr>
              <w:spacing w:after="0" w:line="240" w:lineRule="auto"/>
              <w:rPr>
                <w:sz w:val="18"/>
                <w:szCs w:val="18"/>
                <w:lang w:val="en-US"/>
              </w:rPr>
            </w:pPr>
            <w:r w:rsidRPr="00C34AAF">
              <w:rPr>
                <w:sz w:val="18"/>
                <w:szCs w:val="18"/>
                <w:lang w:val="en-US"/>
              </w:rPr>
              <w:t xml:space="preserve">Emotional reaction </w:t>
            </w:r>
          </w:p>
          <w:p w14:paraId="1D58DB9E" w14:textId="77777777" w:rsidR="00CA67FF" w:rsidRPr="00C34AAF" w:rsidRDefault="00CA67FF" w:rsidP="00493FF0">
            <w:pPr>
              <w:spacing w:after="0" w:line="240" w:lineRule="auto"/>
              <w:rPr>
                <w:sz w:val="18"/>
                <w:szCs w:val="18"/>
                <w:lang w:val="en-US"/>
              </w:rPr>
            </w:pPr>
            <w:r w:rsidRPr="00C34AAF">
              <w:rPr>
                <w:sz w:val="18"/>
                <w:szCs w:val="18"/>
                <w:lang w:val="en-US"/>
              </w:rPr>
              <w:t>(cluster 1): difference scores for positive affect,</w:t>
            </w:r>
          </w:p>
          <w:p w14:paraId="74EDF2B8" w14:textId="77777777" w:rsidR="00CA67FF" w:rsidRPr="00C34AAF" w:rsidRDefault="00CA67FF" w:rsidP="00493FF0">
            <w:pPr>
              <w:spacing w:after="0" w:line="240" w:lineRule="auto"/>
              <w:rPr>
                <w:sz w:val="18"/>
                <w:szCs w:val="18"/>
                <w:lang w:val="en-US"/>
              </w:rPr>
            </w:pPr>
            <w:r w:rsidRPr="00C34AAF">
              <w:rPr>
                <w:sz w:val="18"/>
                <w:szCs w:val="18"/>
                <w:lang w:val="en-US"/>
              </w:rPr>
              <w:t>negative affect and</w:t>
            </w:r>
          </w:p>
          <w:p w14:paraId="67857121" w14:textId="77777777" w:rsidR="00CA67FF" w:rsidRPr="00C34AAF" w:rsidRDefault="00CA67FF" w:rsidP="00493FF0">
            <w:pPr>
              <w:spacing w:after="0" w:line="240" w:lineRule="auto"/>
              <w:rPr>
                <w:sz w:val="18"/>
                <w:szCs w:val="18"/>
                <w:lang w:val="en-US"/>
              </w:rPr>
            </w:pPr>
            <w:r w:rsidRPr="00C34AAF">
              <w:rPr>
                <w:sz w:val="18"/>
                <w:szCs w:val="18"/>
                <w:lang w:val="en-US"/>
              </w:rPr>
              <w:t>state anxiety</w:t>
            </w:r>
          </w:p>
          <w:p w14:paraId="0551FB99" w14:textId="77777777" w:rsidR="00CA67FF" w:rsidRPr="00C34AAF" w:rsidRDefault="00CA67FF" w:rsidP="00493FF0">
            <w:pPr>
              <w:spacing w:after="0" w:line="240" w:lineRule="auto"/>
              <w:rPr>
                <w:sz w:val="18"/>
                <w:szCs w:val="18"/>
                <w:lang w:val="en-US"/>
              </w:rPr>
            </w:pPr>
          </w:p>
          <w:p w14:paraId="352DD2AE" w14:textId="77777777" w:rsidR="00CA67FF" w:rsidRPr="00C34AAF" w:rsidRDefault="00CA67FF" w:rsidP="00493FF0">
            <w:pPr>
              <w:spacing w:after="0" w:line="240" w:lineRule="auto"/>
              <w:rPr>
                <w:sz w:val="18"/>
                <w:szCs w:val="18"/>
                <w:lang w:val="en-US"/>
              </w:rPr>
            </w:pPr>
          </w:p>
        </w:tc>
        <w:tc>
          <w:tcPr>
            <w:tcW w:w="1700" w:type="dxa"/>
            <w:vMerge w:val="restart"/>
          </w:tcPr>
          <w:p w14:paraId="39F83C98" w14:textId="77777777" w:rsidR="00CA67FF" w:rsidRPr="00C34AAF" w:rsidRDefault="00CA67FF" w:rsidP="00493FF0">
            <w:pPr>
              <w:spacing w:after="0" w:line="240" w:lineRule="auto"/>
              <w:rPr>
                <w:sz w:val="18"/>
                <w:szCs w:val="18"/>
                <w:lang w:val="en-US"/>
              </w:rPr>
            </w:pPr>
            <w:r w:rsidRPr="00C34AAF">
              <w:rPr>
                <w:i/>
                <w:sz w:val="18"/>
                <w:szCs w:val="18"/>
                <w:lang w:val="en-US"/>
              </w:rPr>
              <w:t xml:space="preserve">Type </w:t>
            </w:r>
            <w:r w:rsidRPr="00C34AAF">
              <w:rPr>
                <w:sz w:val="18"/>
                <w:szCs w:val="18"/>
                <w:lang w:val="en-US"/>
              </w:rPr>
              <w:t>of disclosure</w:t>
            </w:r>
          </w:p>
        </w:tc>
        <w:tc>
          <w:tcPr>
            <w:tcW w:w="299" w:type="dxa"/>
            <w:vMerge w:val="restart"/>
          </w:tcPr>
          <w:p w14:paraId="033975D4" w14:textId="77777777" w:rsidR="00CA67FF" w:rsidRPr="00C34AAF" w:rsidRDefault="00CA67FF" w:rsidP="00493FF0">
            <w:pPr>
              <w:spacing w:after="0" w:line="240" w:lineRule="auto"/>
              <w:rPr>
                <w:sz w:val="18"/>
                <w:szCs w:val="18"/>
                <w:lang w:val="en-US"/>
              </w:rPr>
            </w:pPr>
          </w:p>
          <w:p w14:paraId="4E69FAFD" w14:textId="77777777" w:rsidR="00CA67FF" w:rsidRPr="00C34AAF" w:rsidRDefault="00CA67FF" w:rsidP="00493FF0">
            <w:pPr>
              <w:spacing w:after="0" w:line="240" w:lineRule="auto"/>
              <w:rPr>
                <w:sz w:val="18"/>
                <w:szCs w:val="18"/>
                <w:lang w:val="en-US"/>
              </w:rPr>
            </w:pPr>
          </w:p>
          <w:p w14:paraId="52CEA5DC" w14:textId="77777777" w:rsidR="00CA67FF" w:rsidRPr="00C34AAF" w:rsidRDefault="00CA67FF" w:rsidP="00493FF0">
            <w:pPr>
              <w:spacing w:after="0" w:line="240" w:lineRule="auto"/>
              <w:rPr>
                <w:b/>
                <w:sz w:val="18"/>
                <w:szCs w:val="18"/>
                <w:lang w:val="en-US"/>
              </w:rPr>
            </w:pPr>
          </w:p>
          <w:p w14:paraId="5CBDD39E" w14:textId="77777777" w:rsidR="00CA67FF" w:rsidRPr="00C34AAF" w:rsidRDefault="00CA67FF" w:rsidP="00493FF0">
            <w:pPr>
              <w:spacing w:after="0" w:line="240" w:lineRule="auto"/>
              <w:rPr>
                <w:b/>
                <w:sz w:val="18"/>
                <w:szCs w:val="18"/>
                <w:lang w:val="en-US"/>
              </w:rPr>
            </w:pPr>
          </w:p>
          <w:p w14:paraId="796C4769" w14:textId="77777777" w:rsidR="00CA67FF" w:rsidRPr="00C34AAF" w:rsidRDefault="00CA67FF" w:rsidP="00493FF0">
            <w:pPr>
              <w:spacing w:after="0" w:line="240" w:lineRule="auto"/>
              <w:rPr>
                <w:b/>
                <w:sz w:val="8"/>
                <w:szCs w:val="8"/>
                <w:lang w:val="en-US"/>
              </w:rPr>
            </w:pPr>
          </w:p>
          <w:p w14:paraId="49FC8061" w14:textId="77777777" w:rsidR="00CA67FF" w:rsidRPr="00C34AAF" w:rsidRDefault="00CA67FF" w:rsidP="00493FF0">
            <w:pPr>
              <w:spacing w:after="0" w:line="240" w:lineRule="auto"/>
              <w:rPr>
                <w:sz w:val="18"/>
                <w:szCs w:val="18"/>
                <w:lang w:val="en-US"/>
              </w:rPr>
            </w:pPr>
            <w:r w:rsidRPr="00C34AAF">
              <w:rPr>
                <w:b/>
                <w:sz w:val="18"/>
                <w:szCs w:val="18"/>
                <w:lang w:val="en-US"/>
              </w:rPr>
              <w:t>x</w:t>
            </w:r>
          </w:p>
        </w:tc>
        <w:tc>
          <w:tcPr>
            <w:tcW w:w="1829" w:type="dxa"/>
            <w:gridSpan w:val="2"/>
          </w:tcPr>
          <w:p w14:paraId="76D5DF2E" w14:textId="77777777" w:rsidR="00CA67FF" w:rsidRPr="00C34AAF" w:rsidRDefault="00CA67FF" w:rsidP="00493FF0">
            <w:pPr>
              <w:spacing w:after="0" w:line="240" w:lineRule="auto"/>
              <w:rPr>
                <w:sz w:val="18"/>
                <w:szCs w:val="18"/>
                <w:lang w:val="en-US"/>
              </w:rPr>
            </w:pPr>
            <w:r w:rsidRPr="00C34AAF">
              <w:rPr>
                <w:sz w:val="18"/>
                <w:szCs w:val="18"/>
                <w:lang w:val="en-US"/>
              </w:rPr>
              <w:t>Prognostic information preference</w:t>
            </w:r>
          </w:p>
        </w:tc>
        <w:tc>
          <w:tcPr>
            <w:tcW w:w="5386" w:type="dxa"/>
          </w:tcPr>
          <w:p w14:paraId="05DFCEAB" w14:textId="77777777" w:rsidR="00CA67FF" w:rsidRPr="004B1CEF" w:rsidRDefault="00CA67FF" w:rsidP="00493FF0">
            <w:pPr>
              <w:spacing w:after="0" w:line="240" w:lineRule="auto"/>
              <w:jc w:val="both"/>
              <w:rPr>
                <w:sz w:val="18"/>
                <w:szCs w:val="18"/>
                <w:highlight w:val="yellow"/>
                <w:lang w:val="en-US"/>
              </w:rPr>
            </w:pPr>
            <w:r w:rsidRPr="00DD4F01">
              <w:rPr>
                <w:sz w:val="18"/>
                <w:szCs w:val="18"/>
                <w:lang w:val="en-US"/>
              </w:rPr>
              <w:t xml:space="preserve">Whether or not APs prefer to know prognosis influences the effect of the type of disclosure on their emotional reaction. E.g., the positive effects of prognostic disclosure on </w:t>
            </w:r>
            <w:r w:rsidRPr="00DD4F01">
              <w:rPr>
                <w:rFonts w:cs="Calibri"/>
                <w:sz w:val="18"/>
                <w:szCs w:val="18"/>
                <w:lang w:val="en-US"/>
              </w:rPr>
              <w:t>negative affect and state anxiety, and its</w:t>
            </w:r>
            <w:r w:rsidRPr="00DD4F01">
              <w:rPr>
                <w:sz w:val="18"/>
                <w:szCs w:val="18"/>
                <w:lang w:val="en-US"/>
              </w:rPr>
              <w:t xml:space="preserve"> </w:t>
            </w:r>
            <w:r w:rsidRPr="00DD4F01">
              <w:rPr>
                <w:rFonts w:cs="Calibri"/>
                <w:sz w:val="18"/>
                <w:szCs w:val="18"/>
                <w:lang w:val="en-US"/>
              </w:rPr>
              <w:t xml:space="preserve">negative effect on positive affect, </w:t>
            </w:r>
            <w:r w:rsidRPr="00DD4F01">
              <w:rPr>
                <w:sz w:val="18"/>
                <w:szCs w:val="18"/>
                <w:lang w:val="en-US"/>
              </w:rPr>
              <w:t>are stronger for APs who prefer not knowing.</w:t>
            </w:r>
          </w:p>
        </w:tc>
      </w:tr>
      <w:tr w:rsidR="00CA67FF" w:rsidRPr="00DE0944" w14:paraId="10A7F591" w14:textId="77777777" w:rsidTr="00493FF0">
        <w:trPr>
          <w:trHeight w:val="323"/>
        </w:trPr>
        <w:tc>
          <w:tcPr>
            <w:tcW w:w="1413" w:type="dxa"/>
            <w:vMerge/>
          </w:tcPr>
          <w:p w14:paraId="2FC3C031" w14:textId="77777777" w:rsidR="00CA67FF" w:rsidRPr="00C34AAF" w:rsidRDefault="00CA67FF" w:rsidP="00493FF0">
            <w:pPr>
              <w:spacing w:after="0" w:line="240" w:lineRule="auto"/>
              <w:rPr>
                <w:sz w:val="18"/>
                <w:szCs w:val="18"/>
                <w:lang w:val="en-US"/>
              </w:rPr>
            </w:pPr>
          </w:p>
        </w:tc>
        <w:tc>
          <w:tcPr>
            <w:tcW w:w="1700" w:type="dxa"/>
            <w:vMerge/>
          </w:tcPr>
          <w:p w14:paraId="03B0D2C6" w14:textId="77777777" w:rsidR="00CA67FF" w:rsidRPr="00C34AAF" w:rsidRDefault="00CA67FF" w:rsidP="00493FF0">
            <w:pPr>
              <w:spacing w:after="0" w:line="240" w:lineRule="auto"/>
              <w:rPr>
                <w:sz w:val="18"/>
                <w:szCs w:val="18"/>
                <w:lang w:val="en-US"/>
              </w:rPr>
            </w:pPr>
          </w:p>
        </w:tc>
        <w:tc>
          <w:tcPr>
            <w:tcW w:w="299" w:type="dxa"/>
            <w:vMerge/>
          </w:tcPr>
          <w:p w14:paraId="3192A789" w14:textId="77777777" w:rsidR="00CA67FF" w:rsidRPr="00C34AAF" w:rsidRDefault="00CA67FF" w:rsidP="00493FF0">
            <w:pPr>
              <w:spacing w:after="0" w:line="240" w:lineRule="auto"/>
              <w:rPr>
                <w:sz w:val="18"/>
                <w:szCs w:val="18"/>
                <w:lang w:val="en-US"/>
              </w:rPr>
            </w:pPr>
          </w:p>
        </w:tc>
        <w:tc>
          <w:tcPr>
            <w:tcW w:w="1829" w:type="dxa"/>
            <w:gridSpan w:val="2"/>
          </w:tcPr>
          <w:p w14:paraId="6231EFAF" w14:textId="77777777" w:rsidR="00CA67FF" w:rsidRPr="00C34AAF" w:rsidRDefault="00CA67FF" w:rsidP="00493FF0">
            <w:pPr>
              <w:spacing w:after="0" w:line="240" w:lineRule="auto"/>
              <w:rPr>
                <w:sz w:val="18"/>
                <w:szCs w:val="18"/>
                <w:lang w:val="en-US"/>
              </w:rPr>
            </w:pPr>
            <w:r w:rsidRPr="00C34AAF">
              <w:rPr>
                <w:sz w:val="18"/>
                <w:szCs w:val="18"/>
                <w:lang w:val="en-US"/>
              </w:rPr>
              <w:t>Uncertainty tolerance</w:t>
            </w:r>
          </w:p>
        </w:tc>
        <w:tc>
          <w:tcPr>
            <w:tcW w:w="5386" w:type="dxa"/>
          </w:tcPr>
          <w:p w14:paraId="30C50044" w14:textId="77777777" w:rsidR="00CA67FF" w:rsidRPr="004B1CEF" w:rsidRDefault="00CA67FF" w:rsidP="00493FF0">
            <w:pPr>
              <w:spacing w:after="0" w:line="240" w:lineRule="auto"/>
              <w:jc w:val="both"/>
              <w:rPr>
                <w:sz w:val="18"/>
                <w:szCs w:val="18"/>
                <w:highlight w:val="yellow"/>
                <w:lang w:val="en-US"/>
              </w:rPr>
            </w:pPr>
            <w:r w:rsidRPr="00DD4F01">
              <w:rPr>
                <w:sz w:val="18"/>
                <w:szCs w:val="18"/>
                <w:lang w:val="en-US"/>
              </w:rPr>
              <w:t xml:space="preserve">The degree to which APs are tolerant for uncertainty influences the effect of the type of disclosure on their emotional reaction. E.g., the </w:t>
            </w:r>
            <w:r w:rsidRPr="00DD4F01">
              <w:rPr>
                <w:rFonts w:cs="Calibri"/>
                <w:sz w:val="18"/>
                <w:szCs w:val="18"/>
                <w:lang w:val="en-US"/>
              </w:rPr>
              <w:t xml:space="preserve">positive effects </w:t>
            </w:r>
            <w:r w:rsidRPr="00DD4F01">
              <w:rPr>
                <w:sz w:val="18"/>
                <w:szCs w:val="18"/>
                <w:lang w:val="en-US"/>
              </w:rPr>
              <w:t xml:space="preserve">of communication of unpredictability </w:t>
            </w:r>
            <w:r w:rsidRPr="00DD4F01">
              <w:rPr>
                <w:rFonts w:cs="Calibri"/>
                <w:sz w:val="18"/>
                <w:szCs w:val="18"/>
                <w:lang w:val="en-US"/>
              </w:rPr>
              <w:t xml:space="preserve">on negative affect and state anxiety, and its </w:t>
            </w:r>
            <w:r w:rsidRPr="00DD4F01">
              <w:rPr>
                <w:sz w:val="18"/>
                <w:szCs w:val="18"/>
                <w:lang w:val="en-US"/>
              </w:rPr>
              <w:t xml:space="preserve">negative effect on </w:t>
            </w:r>
            <w:r w:rsidRPr="00DD4F01">
              <w:rPr>
                <w:rFonts w:cs="Calibri"/>
                <w:sz w:val="18"/>
                <w:szCs w:val="18"/>
                <w:lang w:val="en-US"/>
              </w:rPr>
              <w:t xml:space="preserve">positive affect, </w:t>
            </w:r>
            <w:r w:rsidRPr="00DD4F01">
              <w:rPr>
                <w:sz w:val="18"/>
                <w:szCs w:val="18"/>
                <w:lang w:val="en-US"/>
              </w:rPr>
              <w:t>are stronger for APs with lower uncertainty tolerance.</w:t>
            </w:r>
          </w:p>
        </w:tc>
      </w:tr>
      <w:tr w:rsidR="00CA67FF" w:rsidRPr="00DE0944" w14:paraId="0A593666" w14:textId="77777777" w:rsidTr="00493FF0">
        <w:trPr>
          <w:trHeight w:val="525"/>
        </w:trPr>
        <w:tc>
          <w:tcPr>
            <w:tcW w:w="1413" w:type="dxa"/>
            <w:vMerge/>
          </w:tcPr>
          <w:p w14:paraId="16846C62" w14:textId="77777777" w:rsidR="00CA67FF" w:rsidRPr="00C34AAF" w:rsidRDefault="00CA67FF" w:rsidP="00493FF0">
            <w:pPr>
              <w:spacing w:after="0" w:line="240" w:lineRule="auto"/>
              <w:rPr>
                <w:sz w:val="18"/>
                <w:szCs w:val="18"/>
                <w:lang w:val="en-US"/>
              </w:rPr>
            </w:pPr>
          </w:p>
        </w:tc>
        <w:tc>
          <w:tcPr>
            <w:tcW w:w="1700" w:type="dxa"/>
          </w:tcPr>
          <w:p w14:paraId="713EA19F" w14:textId="77777777" w:rsidR="00CA67FF" w:rsidRPr="00C34AAF" w:rsidRDefault="00CA67FF" w:rsidP="00493FF0">
            <w:pPr>
              <w:spacing w:after="0" w:line="240" w:lineRule="auto"/>
              <w:rPr>
                <w:sz w:val="18"/>
                <w:szCs w:val="18"/>
                <w:lang w:val="en-US"/>
              </w:rPr>
            </w:pPr>
            <w:r w:rsidRPr="00C34AAF">
              <w:rPr>
                <w:i/>
                <w:sz w:val="18"/>
                <w:szCs w:val="18"/>
                <w:lang w:val="en-US"/>
              </w:rPr>
              <w:t xml:space="preserve">Content </w:t>
            </w:r>
            <w:r w:rsidRPr="00C34AAF">
              <w:rPr>
                <w:sz w:val="18"/>
                <w:szCs w:val="18"/>
                <w:lang w:val="en-US"/>
              </w:rPr>
              <w:t xml:space="preserve">of disclosure: </w:t>
            </w:r>
            <w:r w:rsidRPr="00C34AAF">
              <w:rPr>
                <w:i/>
                <w:sz w:val="18"/>
                <w:szCs w:val="18"/>
                <w:lang w:val="en-US"/>
              </w:rPr>
              <w:t xml:space="preserve">framing </w:t>
            </w:r>
          </w:p>
          <w:p w14:paraId="0ACB4F8B" w14:textId="77777777" w:rsidR="00CA67FF" w:rsidRPr="00C34AAF" w:rsidRDefault="00CA67FF" w:rsidP="00493FF0">
            <w:pPr>
              <w:spacing w:after="0" w:line="240" w:lineRule="auto"/>
              <w:rPr>
                <w:sz w:val="18"/>
                <w:szCs w:val="18"/>
                <w:lang w:val="en-US"/>
              </w:rPr>
            </w:pPr>
          </w:p>
        </w:tc>
        <w:tc>
          <w:tcPr>
            <w:tcW w:w="299" w:type="dxa"/>
          </w:tcPr>
          <w:p w14:paraId="34B747DC" w14:textId="77777777" w:rsidR="00CA67FF" w:rsidRPr="00C34AAF" w:rsidRDefault="00CA67FF" w:rsidP="00493FF0">
            <w:pPr>
              <w:spacing w:after="0" w:line="240" w:lineRule="auto"/>
              <w:rPr>
                <w:sz w:val="18"/>
                <w:szCs w:val="18"/>
                <w:lang w:val="en-US"/>
              </w:rPr>
            </w:pPr>
            <w:r w:rsidRPr="00C34AAF">
              <w:rPr>
                <w:b/>
                <w:sz w:val="18"/>
                <w:szCs w:val="18"/>
                <w:lang w:val="en-US"/>
              </w:rPr>
              <w:t>x</w:t>
            </w:r>
            <w:r w:rsidRPr="00C34AAF">
              <w:rPr>
                <w:sz w:val="18"/>
                <w:szCs w:val="18"/>
                <w:lang w:val="en-US"/>
              </w:rPr>
              <w:t xml:space="preserve"> </w:t>
            </w:r>
          </w:p>
          <w:p w14:paraId="764C9DE2" w14:textId="77777777" w:rsidR="00CA67FF" w:rsidRPr="00C34AAF" w:rsidRDefault="00CA67FF" w:rsidP="00493FF0">
            <w:pPr>
              <w:spacing w:after="0" w:line="240" w:lineRule="auto"/>
              <w:rPr>
                <w:sz w:val="18"/>
                <w:szCs w:val="18"/>
                <w:lang w:val="en-US"/>
              </w:rPr>
            </w:pPr>
          </w:p>
        </w:tc>
        <w:tc>
          <w:tcPr>
            <w:tcW w:w="1829" w:type="dxa"/>
            <w:gridSpan w:val="2"/>
          </w:tcPr>
          <w:p w14:paraId="7451D492" w14:textId="77777777" w:rsidR="00CA67FF" w:rsidRPr="00C34AAF" w:rsidRDefault="00CA67FF" w:rsidP="00493FF0">
            <w:pPr>
              <w:spacing w:after="0" w:line="240" w:lineRule="auto"/>
              <w:rPr>
                <w:sz w:val="18"/>
                <w:szCs w:val="18"/>
                <w:lang w:val="en-US"/>
              </w:rPr>
            </w:pPr>
            <w:r w:rsidRPr="00C34AAF">
              <w:rPr>
                <w:sz w:val="18"/>
                <w:szCs w:val="18"/>
                <w:lang w:val="en-US"/>
              </w:rPr>
              <w:t>Uncertainty tolerance</w:t>
            </w:r>
          </w:p>
        </w:tc>
        <w:tc>
          <w:tcPr>
            <w:tcW w:w="5386" w:type="dxa"/>
          </w:tcPr>
          <w:p w14:paraId="0254CD6B" w14:textId="77777777" w:rsidR="00CA67FF" w:rsidRPr="004B1CEF" w:rsidRDefault="00CA67FF" w:rsidP="00493FF0">
            <w:pPr>
              <w:spacing w:after="0" w:line="240" w:lineRule="auto"/>
              <w:jc w:val="both"/>
              <w:rPr>
                <w:sz w:val="18"/>
                <w:szCs w:val="18"/>
                <w:highlight w:val="yellow"/>
                <w:lang w:val="en-US"/>
              </w:rPr>
            </w:pPr>
            <w:r w:rsidRPr="00A975C3">
              <w:rPr>
                <w:sz w:val="18"/>
                <w:szCs w:val="18"/>
                <w:lang w:val="en-US"/>
              </w:rPr>
              <w:t>The degree to which APs are tolerant for uncertainty influences the effect of framing prognosis on their emotional reaction. E.g., the positive effects of providing standard, best- and worst-case survival scenarios on negative affect and state anxiety, and its negative effect on positive affect, are stronger for APs with lower uncertainty tolerance.</w:t>
            </w:r>
          </w:p>
        </w:tc>
      </w:tr>
      <w:tr w:rsidR="00CA67FF" w:rsidRPr="00DE0944" w14:paraId="3395908A" w14:textId="77777777" w:rsidTr="00493FF0">
        <w:trPr>
          <w:trHeight w:val="698"/>
        </w:trPr>
        <w:tc>
          <w:tcPr>
            <w:tcW w:w="1413" w:type="dxa"/>
            <w:vMerge/>
          </w:tcPr>
          <w:p w14:paraId="1B88A733" w14:textId="77777777" w:rsidR="00CA67FF" w:rsidRPr="00C34AAF" w:rsidRDefault="00CA67FF" w:rsidP="00493FF0">
            <w:pPr>
              <w:spacing w:after="0" w:line="240" w:lineRule="auto"/>
              <w:rPr>
                <w:sz w:val="18"/>
                <w:szCs w:val="18"/>
                <w:lang w:val="en-US"/>
              </w:rPr>
            </w:pPr>
          </w:p>
        </w:tc>
        <w:tc>
          <w:tcPr>
            <w:tcW w:w="1700" w:type="dxa"/>
          </w:tcPr>
          <w:p w14:paraId="64830637" w14:textId="77777777" w:rsidR="00CA67FF" w:rsidRPr="00C34AAF" w:rsidRDefault="00CA67FF" w:rsidP="00493FF0">
            <w:pPr>
              <w:spacing w:after="0" w:line="240" w:lineRule="auto"/>
              <w:rPr>
                <w:sz w:val="18"/>
                <w:szCs w:val="18"/>
                <w:lang w:val="en-US"/>
              </w:rPr>
            </w:pPr>
            <w:r w:rsidRPr="00C34AAF">
              <w:rPr>
                <w:i/>
                <w:sz w:val="18"/>
                <w:szCs w:val="18"/>
                <w:lang w:val="en-US"/>
              </w:rPr>
              <w:t xml:space="preserve">Content </w:t>
            </w:r>
            <w:r w:rsidRPr="00C34AAF">
              <w:rPr>
                <w:sz w:val="18"/>
                <w:szCs w:val="18"/>
                <w:lang w:val="en-US"/>
              </w:rPr>
              <w:t xml:space="preserve">of disclosure: </w:t>
            </w:r>
            <w:r w:rsidRPr="00C34AAF">
              <w:rPr>
                <w:i/>
                <w:sz w:val="18"/>
                <w:szCs w:val="18"/>
                <w:lang w:val="en-US"/>
              </w:rPr>
              <w:t>precision</w:t>
            </w:r>
          </w:p>
        </w:tc>
        <w:tc>
          <w:tcPr>
            <w:tcW w:w="299" w:type="dxa"/>
          </w:tcPr>
          <w:p w14:paraId="11924D81" w14:textId="77777777" w:rsidR="00CA67FF" w:rsidRPr="00C34AAF" w:rsidRDefault="00CA67FF" w:rsidP="00493FF0">
            <w:pPr>
              <w:spacing w:after="0" w:line="240" w:lineRule="auto"/>
              <w:rPr>
                <w:b/>
                <w:sz w:val="18"/>
                <w:szCs w:val="18"/>
                <w:lang w:val="en-US"/>
              </w:rPr>
            </w:pPr>
            <w:r w:rsidRPr="00C34AAF">
              <w:rPr>
                <w:b/>
                <w:sz w:val="18"/>
                <w:szCs w:val="18"/>
                <w:lang w:val="en-US"/>
              </w:rPr>
              <w:t>x</w:t>
            </w:r>
          </w:p>
        </w:tc>
        <w:tc>
          <w:tcPr>
            <w:tcW w:w="1829" w:type="dxa"/>
            <w:gridSpan w:val="2"/>
          </w:tcPr>
          <w:p w14:paraId="34B3FDAB" w14:textId="77777777" w:rsidR="00CA67FF" w:rsidRPr="00C34AAF" w:rsidRDefault="00CA67FF" w:rsidP="00493FF0">
            <w:pPr>
              <w:spacing w:after="0" w:line="240" w:lineRule="auto"/>
              <w:rPr>
                <w:sz w:val="18"/>
                <w:szCs w:val="18"/>
                <w:lang w:val="en-US"/>
              </w:rPr>
            </w:pPr>
            <w:r w:rsidRPr="00C34AAF">
              <w:rPr>
                <w:sz w:val="18"/>
                <w:szCs w:val="18"/>
                <w:lang w:val="en-US"/>
              </w:rPr>
              <w:t>Uncertainty tolerance</w:t>
            </w:r>
          </w:p>
        </w:tc>
        <w:tc>
          <w:tcPr>
            <w:tcW w:w="5386" w:type="dxa"/>
          </w:tcPr>
          <w:p w14:paraId="78175E9C" w14:textId="77777777" w:rsidR="00CA67FF" w:rsidRPr="004B1CEF" w:rsidRDefault="00CA67FF" w:rsidP="00493FF0">
            <w:pPr>
              <w:spacing w:after="0" w:line="240" w:lineRule="auto"/>
              <w:jc w:val="both"/>
              <w:rPr>
                <w:sz w:val="18"/>
                <w:szCs w:val="18"/>
                <w:highlight w:val="yellow"/>
                <w:lang w:val="en-US"/>
              </w:rPr>
            </w:pPr>
            <w:r w:rsidRPr="003C4980">
              <w:rPr>
                <w:sz w:val="18"/>
                <w:szCs w:val="18"/>
                <w:lang w:val="en-US"/>
              </w:rPr>
              <w:t xml:space="preserve">The degree to which APs are tolerant for uncertainty influences the effect of the precision of prognosis on their emotional reaction. E.g., the positive effects of providing word-based estimates on </w:t>
            </w:r>
            <w:r w:rsidRPr="003C4980">
              <w:rPr>
                <w:rFonts w:cs="Calibri"/>
                <w:sz w:val="18"/>
                <w:szCs w:val="18"/>
                <w:lang w:val="en-US"/>
              </w:rPr>
              <w:t>negative affect and state anxiety, and its</w:t>
            </w:r>
            <w:r w:rsidRPr="003C4980">
              <w:rPr>
                <w:sz w:val="18"/>
                <w:szCs w:val="18"/>
                <w:lang w:val="en-US"/>
              </w:rPr>
              <w:t xml:space="preserve"> </w:t>
            </w:r>
            <w:r w:rsidRPr="003C4980">
              <w:rPr>
                <w:rFonts w:cs="Calibri"/>
                <w:sz w:val="18"/>
                <w:szCs w:val="18"/>
                <w:lang w:val="en-US"/>
              </w:rPr>
              <w:t xml:space="preserve">negative effect on positive affect, </w:t>
            </w:r>
            <w:r w:rsidRPr="003C4980">
              <w:rPr>
                <w:sz w:val="18"/>
                <w:szCs w:val="18"/>
                <w:lang w:val="en-US"/>
              </w:rPr>
              <w:t>are stronger for APs with lower uncertainty tolerance.</w:t>
            </w:r>
          </w:p>
        </w:tc>
      </w:tr>
      <w:tr w:rsidR="00CA67FF" w:rsidRPr="00DE0944" w14:paraId="2EE18E49" w14:textId="77777777" w:rsidTr="00493FF0">
        <w:trPr>
          <w:trHeight w:val="679"/>
        </w:trPr>
        <w:tc>
          <w:tcPr>
            <w:tcW w:w="1413" w:type="dxa"/>
            <w:vMerge w:val="restart"/>
          </w:tcPr>
          <w:p w14:paraId="0BD6E05E" w14:textId="77777777" w:rsidR="00CA67FF" w:rsidRPr="00C34AAF" w:rsidRDefault="00CA67FF" w:rsidP="00493FF0">
            <w:pPr>
              <w:spacing w:after="0" w:line="240" w:lineRule="auto"/>
              <w:rPr>
                <w:sz w:val="18"/>
                <w:szCs w:val="18"/>
                <w:lang w:val="en-US"/>
              </w:rPr>
            </w:pPr>
            <w:r w:rsidRPr="00C34AAF">
              <w:rPr>
                <w:sz w:val="18"/>
                <w:szCs w:val="18"/>
                <w:lang w:val="en-US"/>
              </w:rPr>
              <w:t>Coping with cancer</w:t>
            </w:r>
          </w:p>
          <w:p w14:paraId="4D6A2EA5" w14:textId="77777777" w:rsidR="00CA67FF" w:rsidRPr="00C34AAF" w:rsidRDefault="00CA67FF" w:rsidP="00493FF0">
            <w:pPr>
              <w:spacing w:after="0" w:line="240" w:lineRule="auto"/>
              <w:rPr>
                <w:sz w:val="18"/>
                <w:szCs w:val="18"/>
                <w:lang w:val="en-US"/>
              </w:rPr>
            </w:pPr>
            <w:r w:rsidRPr="00C34AAF">
              <w:rPr>
                <w:sz w:val="18"/>
                <w:szCs w:val="18"/>
                <w:lang w:val="en-US"/>
              </w:rPr>
              <w:t>(cluster 2): helplessness/</w:t>
            </w:r>
          </w:p>
          <w:p w14:paraId="7D8C4821" w14:textId="77777777" w:rsidR="00CA67FF" w:rsidRPr="00C34AAF" w:rsidRDefault="00CA67FF" w:rsidP="00493FF0">
            <w:pPr>
              <w:spacing w:after="0" w:line="240" w:lineRule="auto"/>
              <w:rPr>
                <w:sz w:val="18"/>
                <w:szCs w:val="18"/>
                <w:lang w:val="en-US"/>
              </w:rPr>
            </w:pPr>
            <w:r w:rsidRPr="00C34AAF">
              <w:rPr>
                <w:sz w:val="18"/>
                <w:szCs w:val="18"/>
                <w:lang w:val="en-US"/>
              </w:rPr>
              <w:t>hopelessness and</w:t>
            </w:r>
          </w:p>
          <w:p w14:paraId="09B8122D" w14:textId="77777777" w:rsidR="00CA67FF" w:rsidRPr="00C34AAF" w:rsidRDefault="00CA67FF" w:rsidP="00493FF0">
            <w:pPr>
              <w:spacing w:after="0" w:line="240" w:lineRule="auto"/>
              <w:rPr>
                <w:sz w:val="18"/>
                <w:szCs w:val="18"/>
                <w:lang w:val="en-US"/>
              </w:rPr>
            </w:pPr>
            <w:r w:rsidRPr="00C34AAF">
              <w:rPr>
                <w:sz w:val="18"/>
                <w:szCs w:val="18"/>
                <w:lang w:val="en-US"/>
              </w:rPr>
              <w:t>fighting spirit</w:t>
            </w:r>
          </w:p>
        </w:tc>
        <w:tc>
          <w:tcPr>
            <w:tcW w:w="1700" w:type="dxa"/>
            <w:vMerge w:val="restart"/>
          </w:tcPr>
          <w:p w14:paraId="759E094F" w14:textId="77777777" w:rsidR="00CA67FF" w:rsidRPr="00C34AAF" w:rsidRDefault="00CA67FF" w:rsidP="00493FF0">
            <w:pPr>
              <w:spacing w:after="0" w:line="240" w:lineRule="auto"/>
              <w:rPr>
                <w:sz w:val="18"/>
                <w:szCs w:val="18"/>
                <w:lang w:val="en-US"/>
              </w:rPr>
            </w:pPr>
            <w:r w:rsidRPr="00C34AAF">
              <w:rPr>
                <w:i/>
                <w:sz w:val="18"/>
                <w:szCs w:val="18"/>
                <w:lang w:val="en-US"/>
              </w:rPr>
              <w:t xml:space="preserve">Type </w:t>
            </w:r>
            <w:r w:rsidRPr="00C34AAF">
              <w:rPr>
                <w:sz w:val="18"/>
                <w:szCs w:val="18"/>
                <w:lang w:val="en-US"/>
              </w:rPr>
              <w:t>of disclosure</w:t>
            </w:r>
          </w:p>
          <w:p w14:paraId="4AD8080C" w14:textId="77777777" w:rsidR="00CA67FF" w:rsidRPr="00C34AAF" w:rsidRDefault="00CA67FF" w:rsidP="00493FF0">
            <w:pPr>
              <w:spacing w:after="0" w:line="240" w:lineRule="auto"/>
              <w:rPr>
                <w:sz w:val="18"/>
                <w:szCs w:val="18"/>
                <w:lang w:val="en-US"/>
              </w:rPr>
            </w:pPr>
          </w:p>
        </w:tc>
        <w:tc>
          <w:tcPr>
            <w:tcW w:w="299" w:type="dxa"/>
            <w:vMerge w:val="restart"/>
          </w:tcPr>
          <w:p w14:paraId="5CB98102" w14:textId="77777777" w:rsidR="00CA67FF" w:rsidRPr="00C34AAF" w:rsidRDefault="00CA67FF" w:rsidP="00493FF0">
            <w:pPr>
              <w:spacing w:after="0" w:line="240" w:lineRule="auto"/>
              <w:rPr>
                <w:b/>
                <w:sz w:val="18"/>
                <w:szCs w:val="18"/>
                <w:lang w:val="en-US"/>
              </w:rPr>
            </w:pPr>
          </w:p>
          <w:p w14:paraId="539722F6" w14:textId="77777777" w:rsidR="00CA67FF" w:rsidRPr="00C34AAF" w:rsidRDefault="00CA67FF" w:rsidP="00493FF0">
            <w:pPr>
              <w:spacing w:after="0" w:line="240" w:lineRule="auto"/>
              <w:rPr>
                <w:b/>
                <w:sz w:val="18"/>
                <w:szCs w:val="18"/>
                <w:lang w:val="en-US"/>
              </w:rPr>
            </w:pPr>
          </w:p>
          <w:p w14:paraId="68250D28" w14:textId="77777777" w:rsidR="00CA67FF" w:rsidRPr="00C34AAF" w:rsidRDefault="00CA67FF" w:rsidP="00493FF0">
            <w:pPr>
              <w:spacing w:after="0" w:line="240" w:lineRule="auto"/>
              <w:rPr>
                <w:b/>
                <w:sz w:val="18"/>
                <w:szCs w:val="18"/>
                <w:lang w:val="en-US"/>
              </w:rPr>
            </w:pPr>
          </w:p>
          <w:p w14:paraId="7076B6E8" w14:textId="77777777" w:rsidR="00CA67FF" w:rsidRPr="00C34AAF" w:rsidRDefault="00CA67FF" w:rsidP="00493FF0">
            <w:pPr>
              <w:spacing w:after="0" w:line="240" w:lineRule="auto"/>
              <w:rPr>
                <w:b/>
                <w:sz w:val="8"/>
                <w:szCs w:val="8"/>
                <w:lang w:val="en-US"/>
              </w:rPr>
            </w:pPr>
          </w:p>
          <w:p w14:paraId="1553DA65" w14:textId="77777777" w:rsidR="00CA67FF" w:rsidRPr="00C34AAF" w:rsidRDefault="00CA67FF" w:rsidP="00493FF0">
            <w:pPr>
              <w:spacing w:after="0" w:line="240" w:lineRule="auto"/>
              <w:rPr>
                <w:sz w:val="18"/>
                <w:szCs w:val="18"/>
                <w:lang w:val="en-US"/>
              </w:rPr>
            </w:pPr>
            <w:r w:rsidRPr="00C34AAF">
              <w:rPr>
                <w:b/>
                <w:sz w:val="18"/>
                <w:szCs w:val="18"/>
                <w:lang w:val="en-US"/>
              </w:rPr>
              <w:t>x</w:t>
            </w:r>
          </w:p>
          <w:p w14:paraId="4CEE0EC3" w14:textId="77777777" w:rsidR="00CA67FF" w:rsidRPr="00C34AAF" w:rsidRDefault="00CA67FF" w:rsidP="00493FF0">
            <w:pPr>
              <w:spacing w:after="0" w:line="240" w:lineRule="auto"/>
              <w:rPr>
                <w:sz w:val="18"/>
                <w:szCs w:val="18"/>
                <w:lang w:val="en-US"/>
              </w:rPr>
            </w:pPr>
          </w:p>
        </w:tc>
        <w:tc>
          <w:tcPr>
            <w:tcW w:w="1829" w:type="dxa"/>
            <w:gridSpan w:val="2"/>
          </w:tcPr>
          <w:p w14:paraId="63B91FE9" w14:textId="77777777" w:rsidR="00CA67FF" w:rsidRPr="00C34AAF" w:rsidRDefault="00CA67FF" w:rsidP="00493FF0">
            <w:pPr>
              <w:spacing w:after="0" w:line="240" w:lineRule="auto"/>
              <w:rPr>
                <w:sz w:val="18"/>
                <w:szCs w:val="18"/>
                <w:lang w:val="en-US"/>
              </w:rPr>
            </w:pPr>
            <w:r w:rsidRPr="00C34AAF">
              <w:rPr>
                <w:sz w:val="18"/>
                <w:szCs w:val="18"/>
                <w:lang w:val="en-US"/>
              </w:rPr>
              <w:t>Trait optimism</w:t>
            </w:r>
          </w:p>
        </w:tc>
        <w:tc>
          <w:tcPr>
            <w:tcW w:w="5386" w:type="dxa"/>
          </w:tcPr>
          <w:p w14:paraId="500A1C03" w14:textId="77777777" w:rsidR="00CA67FF" w:rsidRPr="00C34AAF" w:rsidRDefault="00CA67FF" w:rsidP="00493FF0">
            <w:pPr>
              <w:spacing w:after="0" w:line="240" w:lineRule="auto"/>
              <w:jc w:val="both"/>
              <w:rPr>
                <w:sz w:val="18"/>
                <w:szCs w:val="18"/>
                <w:highlight w:val="green"/>
                <w:lang w:val="en-US"/>
              </w:rPr>
            </w:pPr>
            <w:r w:rsidRPr="00C34AAF">
              <w:rPr>
                <w:sz w:val="18"/>
                <w:szCs w:val="18"/>
                <w:lang w:val="en-US"/>
              </w:rPr>
              <w:t xml:space="preserve">The degree to which APs are naturally optimistic influences the effect of the type of disclosure on coping with cancer. E.g., the positive effect of prognostic disclosure on helplessness/hopelessness, and its negative effect on fighting spirit, are stronger for APs with less trait optimism.  </w:t>
            </w:r>
          </w:p>
        </w:tc>
      </w:tr>
      <w:tr w:rsidR="00CA67FF" w:rsidRPr="00DE0944" w14:paraId="6C340E03" w14:textId="77777777" w:rsidTr="00493FF0">
        <w:trPr>
          <w:trHeight w:val="415"/>
        </w:trPr>
        <w:tc>
          <w:tcPr>
            <w:tcW w:w="1413" w:type="dxa"/>
            <w:vMerge/>
          </w:tcPr>
          <w:p w14:paraId="1E1C4F47" w14:textId="77777777" w:rsidR="00CA67FF" w:rsidRPr="00C34AAF" w:rsidRDefault="00CA67FF" w:rsidP="00493FF0">
            <w:pPr>
              <w:spacing w:after="0" w:line="240" w:lineRule="auto"/>
              <w:rPr>
                <w:sz w:val="18"/>
                <w:szCs w:val="18"/>
                <w:lang w:val="en-US"/>
              </w:rPr>
            </w:pPr>
          </w:p>
        </w:tc>
        <w:tc>
          <w:tcPr>
            <w:tcW w:w="1700" w:type="dxa"/>
            <w:vMerge/>
          </w:tcPr>
          <w:p w14:paraId="3F1A1895" w14:textId="77777777" w:rsidR="00CA67FF" w:rsidRPr="00C34AAF" w:rsidRDefault="00CA67FF" w:rsidP="00493FF0">
            <w:pPr>
              <w:spacing w:after="0" w:line="240" w:lineRule="auto"/>
              <w:rPr>
                <w:sz w:val="18"/>
                <w:szCs w:val="18"/>
                <w:lang w:val="en-US"/>
              </w:rPr>
            </w:pPr>
          </w:p>
        </w:tc>
        <w:tc>
          <w:tcPr>
            <w:tcW w:w="299" w:type="dxa"/>
            <w:vMerge/>
          </w:tcPr>
          <w:p w14:paraId="672DD209" w14:textId="77777777" w:rsidR="00CA67FF" w:rsidRPr="00C34AAF" w:rsidRDefault="00CA67FF" w:rsidP="00493FF0">
            <w:pPr>
              <w:spacing w:after="0" w:line="240" w:lineRule="auto"/>
              <w:rPr>
                <w:b/>
                <w:sz w:val="18"/>
                <w:szCs w:val="18"/>
                <w:lang w:val="en-US"/>
              </w:rPr>
            </w:pPr>
          </w:p>
        </w:tc>
        <w:tc>
          <w:tcPr>
            <w:tcW w:w="1829" w:type="dxa"/>
            <w:gridSpan w:val="2"/>
          </w:tcPr>
          <w:p w14:paraId="63DF8F2A" w14:textId="77777777" w:rsidR="00CA67FF" w:rsidRPr="00C34AAF" w:rsidRDefault="00CA67FF" w:rsidP="00493FF0">
            <w:pPr>
              <w:spacing w:after="0" w:line="240" w:lineRule="auto"/>
              <w:rPr>
                <w:sz w:val="18"/>
                <w:szCs w:val="18"/>
                <w:lang w:val="en-US"/>
              </w:rPr>
            </w:pPr>
            <w:r w:rsidRPr="00C34AAF">
              <w:rPr>
                <w:sz w:val="18"/>
                <w:szCs w:val="18"/>
                <w:lang w:val="en-US"/>
              </w:rPr>
              <w:t xml:space="preserve">Attitude toward striving for length of life </w:t>
            </w:r>
          </w:p>
          <w:p w14:paraId="12842DAE" w14:textId="77777777" w:rsidR="00CA67FF" w:rsidRPr="00C34AAF" w:rsidRDefault="00CA67FF" w:rsidP="00493FF0">
            <w:pPr>
              <w:spacing w:after="0" w:line="240" w:lineRule="auto"/>
              <w:rPr>
                <w:sz w:val="18"/>
                <w:szCs w:val="18"/>
                <w:lang w:val="en-US"/>
              </w:rPr>
            </w:pPr>
          </w:p>
        </w:tc>
        <w:tc>
          <w:tcPr>
            <w:tcW w:w="5386" w:type="dxa"/>
          </w:tcPr>
          <w:p w14:paraId="73D92381" w14:textId="77777777" w:rsidR="00CA67FF" w:rsidRPr="00C34AAF" w:rsidRDefault="00CA67FF" w:rsidP="00493FF0">
            <w:pPr>
              <w:spacing w:after="0" w:line="240" w:lineRule="auto"/>
              <w:jc w:val="both"/>
              <w:rPr>
                <w:sz w:val="18"/>
                <w:szCs w:val="18"/>
                <w:lang w:val="en-US"/>
              </w:rPr>
            </w:pPr>
            <w:r w:rsidRPr="00C34AAF">
              <w:rPr>
                <w:sz w:val="18"/>
                <w:szCs w:val="18"/>
                <w:lang w:val="en-US"/>
              </w:rPr>
              <w:t>The degree to which APs want to strive for length of life influences the effect of the type of disclosure on coping with cancer. E.g., the positive effect of prognostic disclosure on helplessness/hopelessness, and its negative effect on fighting spirit, are stronger for APs who have a weak desire to strive for length of life.</w:t>
            </w:r>
          </w:p>
        </w:tc>
      </w:tr>
      <w:tr w:rsidR="00CA67FF" w:rsidRPr="00DE0944" w14:paraId="26E24C16" w14:textId="77777777" w:rsidTr="00493FF0">
        <w:trPr>
          <w:trHeight w:val="622"/>
        </w:trPr>
        <w:tc>
          <w:tcPr>
            <w:tcW w:w="1413" w:type="dxa"/>
            <w:vMerge/>
          </w:tcPr>
          <w:p w14:paraId="240A7690" w14:textId="77777777" w:rsidR="00CA67FF" w:rsidRPr="00C34AAF" w:rsidRDefault="00CA67FF" w:rsidP="00493FF0">
            <w:pPr>
              <w:spacing w:after="0" w:line="240" w:lineRule="auto"/>
              <w:rPr>
                <w:sz w:val="18"/>
                <w:szCs w:val="18"/>
                <w:lang w:val="en-US"/>
              </w:rPr>
            </w:pPr>
          </w:p>
        </w:tc>
        <w:tc>
          <w:tcPr>
            <w:tcW w:w="1700" w:type="dxa"/>
            <w:vMerge w:val="restart"/>
          </w:tcPr>
          <w:p w14:paraId="40733453" w14:textId="77777777" w:rsidR="00CA67FF" w:rsidRPr="00C34AAF" w:rsidRDefault="00CA67FF" w:rsidP="00493FF0">
            <w:pPr>
              <w:spacing w:after="0" w:line="240" w:lineRule="auto"/>
              <w:rPr>
                <w:sz w:val="18"/>
                <w:szCs w:val="18"/>
                <w:lang w:val="en-US"/>
              </w:rPr>
            </w:pPr>
            <w:r w:rsidRPr="00C34AAF">
              <w:rPr>
                <w:i/>
                <w:sz w:val="18"/>
                <w:szCs w:val="18"/>
                <w:lang w:val="en-US"/>
              </w:rPr>
              <w:t xml:space="preserve">Content </w:t>
            </w:r>
            <w:r w:rsidRPr="00C34AAF">
              <w:rPr>
                <w:sz w:val="18"/>
                <w:szCs w:val="18"/>
                <w:lang w:val="en-US"/>
              </w:rPr>
              <w:t xml:space="preserve">of disclosure: </w:t>
            </w:r>
            <w:r w:rsidRPr="00C34AAF">
              <w:rPr>
                <w:i/>
                <w:sz w:val="18"/>
                <w:szCs w:val="18"/>
                <w:lang w:val="en-US"/>
              </w:rPr>
              <w:t>framing</w:t>
            </w:r>
          </w:p>
        </w:tc>
        <w:tc>
          <w:tcPr>
            <w:tcW w:w="299" w:type="dxa"/>
            <w:vMerge w:val="restart"/>
          </w:tcPr>
          <w:p w14:paraId="1EAB2EF8" w14:textId="77777777" w:rsidR="00CA67FF" w:rsidRPr="00C34AAF" w:rsidRDefault="00CA67FF" w:rsidP="00493FF0">
            <w:pPr>
              <w:spacing w:after="0" w:line="240" w:lineRule="auto"/>
              <w:rPr>
                <w:b/>
                <w:sz w:val="18"/>
                <w:szCs w:val="18"/>
                <w:lang w:val="en-US"/>
              </w:rPr>
            </w:pPr>
          </w:p>
          <w:p w14:paraId="28359944" w14:textId="77777777" w:rsidR="00CA67FF" w:rsidRPr="00C34AAF" w:rsidRDefault="00CA67FF" w:rsidP="00493FF0">
            <w:pPr>
              <w:spacing w:after="0" w:line="240" w:lineRule="auto"/>
              <w:rPr>
                <w:b/>
                <w:sz w:val="18"/>
                <w:szCs w:val="18"/>
                <w:lang w:val="en-US"/>
              </w:rPr>
            </w:pPr>
          </w:p>
          <w:p w14:paraId="2B458FE2" w14:textId="77777777" w:rsidR="00CA67FF" w:rsidRPr="00C34AAF" w:rsidRDefault="00CA67FF" w:rsidP="00493FF0">
            <w:pPr>
              <w:spacing w:after="0" w:line="240" w:lineRule="auto"/>
              <w:rPr>
                <w:b/>
                <w:sz w:val="18"/>
                <w:szCs w:val="18"/>
                <w:lang w:val="en-US"/>
              </w:rPr>
            </w:pPr>
          </w:p>
          <w:p w14:paraId="26ADA433" w14:textId="77777777" w:rsidR="00CA67FF" w:rsidRPr="00C34AAF" w:rsidRDefault="00CA67FF" w:rsidP="00493FF0">
            <w:pPr>
              <w:spacing w:after="0" w:line="240" w:lineRule="auto"/>
              <w:rPr>
                <w:b/>
                <w:sz w:val="8"/>
                <w:szCs w:val="8"/>
                <w:lang w:val="en-US"/>
              </w:rPr>
            </w:pPr>
          </w:p>
          <w:p w14:paraId="6E80FCDC" w14:textId="77777777" w:rsidR="00CA67FF" w:rsidRPr="00C34AAF" w:rsidRDefault="00CA67FF" w:rsidP="00493FF0">
            <w:pPr>
              <w:spacing w:after="0" w:line="240" w:lineRule="auto"/>
              <w:rPr>
                <w:b/>
                <w:sz w:val="8"/>
                <w:szCs w:val="8"/>
                <w:lang w:val="en-US"/>
              </w:rPr>
            </w:pPr>
          </w:p>
          <w:p w14:paraId="657176EF" w14:textId="77777777" w:rsidR="00CA67FF" w:rsidRPr="00C34AAF" w:rsidRDefault="00CA67FF" w:rsidP="00493FF0">
            <w:pPr>
              <w:spacing w:after="0" w:line="240" w:lineRule="auto"/>
              <w:rPr>
                <w:b/>
                <w:sz w:val="8"/>
                <w:szCs w:val="8"/>
                <w:lang w:val="en-US"/>
              </w:rPr>
            </w:pPr>
          </w:p>
          <w:p w14:paraId="4CECA822" w14:textId="77777777" w:rsidR="00CA67FF" w:rsidRPr="00C34AAF" w:rsidRDefault="00CA67FF" w:rsidP="00493FF0">
            <w:pPr>
              <w:spacing w:after="0" w:line="240" w:lineRule="auto"/>
              <w:rPr>
                <w:b/>
                <w:sz w:val="18"/>
                <w:szCs w:val="18"/>
                <w:lang w:val="en-US"/>
              </w:rPr>
            </w:pPr>
            <w:r w:rsidRPr="00C34AAF">
              <w:rPr>
                <w:b/>
                <w:sz w:val="18"/>
                <w:szCs w:val="18"/>
                <w:lang w:val="en-US"/>
              </w:rPr>
              <w:t xml:space="preserve">x </w:t>
            </w:r>
          </w:p>
        </w:tc>
        <w:tc>
          <w:tcPr>
            <w:tcW w:w="1829" w:type="dxa"/>
            <w:gridSpan w:val="2"/>
          </w:tcPr>
          <w:p w14:paraId="2DFAFD1D" w14:textId="77777777" w:rsidR="00CA67FF" w:rsidRPr="00C34AAF" w:rsidRDefault="00CA67FF" w:rsidP="00493FF0">
            <w:pPr>
              <w:spacing w:after="0" w:line="240" w:lineRule="auto"/>
              <w:rPr>
                <w:sz w:val="18"/>
                <w:szCs w:val="18"/>
                <w:lang w:val="en-US"/>
              </w:rPr>
            </w:pPr>
            <w:r w:rsidRPr="00C34AAF">
              <w:rPr>
                <w:sz w:val="18"/>
                <w:szCs w:val="18"/>
                <w:lang w:val="en-US"/>
              </w:rPr>
              <w:t>Trait optimism</w:t>
            </w:r>
          </w:p>
        </w:tc>
        <w:tc>
          <w:tcPr>
            <w:tcW w:w="5386" w:type="dxa"/>
          </w:tcPr>
          <w:p w14:paraId="10CD166F" w14:textId="77777777" w:rsidR="00CA67FF" w:rsidRPr="00C34AAF" w:rsidRDefault="00CA67FF" w:rsidP="00493FF0">
            <w:pPr>
              <w:spacing w:after="0" w:line="240" w:lineRule="auto"/>
              <w:jc w:val="both"/>
              <w:rPr>
                <w:sz w:val="18"/>
                <w:szCs w:val="18"/>
                <w:lang w:val="en-US"/>
              </w:rPr>
            </w:pPr>
            <w:r w:rsidRPr="00C34AAF">
              <w:rPr>
                <w:sz w:val="18"/>
                <w:szCs w:val="18"/>
                <w:lang w:val="en-US"/>
              </w:rPr>
              <w:t xml:space="preserve">The degree to which APs are naturally optimistic influences the effect of framing prognosis on coping with cancer. E.g., the positive effect of providing standard, best- and worst-case survival scenarios on helplessness/hopelessness, and its negative effect on fighting spirit, are stronger for APs with less trait optimism.  </w:t>
            </w:r>
          </w:p>
        </w:tc>
      </w:tr>
      <w:tr w:rsidR="00CA67FF" w:rsidRPr="00DE0944" w14:paraId="3C2B775B" w14:textId="77777777" w:rsidTr="00493FF0">
        <w:trPr>
          <w:trHeight w:val="465"/>
        </w:trPr>
        <w:tc>
          <w:tcPr>
            <w:tcW w:w="1413" w:type="dxa"/>
            <w:vMerge/>
          </w:tcPr>
          <w:p w14:paraId="528D9E77" w14:textId="77777777" w:rsidR="00CA67FF" w:rsidRPr="00C34AAF" w:rsidRDefault="00CA67FF" w:rsidP="00493FF0">
            <w:pPr>
              <w:spacing w:after="0" w:line="240" w:lineRule="auto"/>
              <w:rPr>
                <w:sz w:val="18"/>
                <w:szCs w:val="18"/>
                <w:lang w:val="en-US"/>
              </w:rPr>
            </w:pPr>
          </w:p>
        </w:tc>
        <w:tc>
          <w:tcPr>
            <w:tcW w:w="1700" w:type="dxa"/>
            <w:vMerge/>
          </w:tcPr>
          <w:p w14:paraId="1E051718" w14:textId="77777777" w:rsidR="00CA67FF" w:rsidRPr="00C34AAF" w:rsidRDefault="00CA67FF" w:rsidP="00493FF0">
            <w:pPr>
              <w:spacing w:after="0" w:line="240" w:lineRule="auto"/>
              <w:rPr>
                <w:sz w:val="18"/>
                <w:szCs w:val="18"/>
                <w:lang w:val="en-US"/>
              </w:rPr>
            </w:pPr>
          </w:p>
        </w:tc>
        <w:tc>
          <w:tcPr>
            <w:tcW w:w="299" w:type="dxa"/>
            <w:vMerge/>
          </w:tcPr>
          <w:p w14:paraId="4453C1B8" w14:textId="77777777" w:rsidR="00CA67FF" w:rsidRPr="00C34AAF" w:rsidRDefault="00CA67FF" w:rsidP="00493FF0">
            <w:pPr>
              <w:spacing w:after="0" w:line="240" w:lineRule="auto"/>
              <w:rPr>
                <w:b/>
                <w:sz w:val="18"/>
                <w:szCs w:val="18"/>
                <w:lang w:val="en-US"/>
              </w:rPr>
            </w:pPr>
          </w:p>
        </w:tc>
        <w:tc>
          <w:tcPr>
            <w:tcW w:w="1829" w:type="dxa"/>
            <w:gridSpan w:val="2"/>
          </w:tcPr>
          <w:p w14:paraId="5C3B8D0E" w14:textId="77777777" w:rsidR="00CA67FF" w:rsidRPr="00C34AAF" w:rsidRDefault="00CA67FF" w:rsidP="00493FF0">
            <w:pPr>
              <w:spacing w:after="0" w:line="240" w:lineRule="auto"/>
              <w:rPr>
                <w:sz w:val="18"/>
                <w:szCs w:val="18"/>
                <w:lang w:val="en-US"/>
              </w:rPr>
            </w:pPr>
            <w:r w:rsidRPr="00C34AAF">
              <w:rPr>
                <w:sz w:val="18"/>
                <w:szCs w:val="18"/>
                <w:lang w:val="en-US"/>
              </w:rPr>
              <w:t>Attitude toward striving for length of life</w:t>
            </w:r>
          </w:p>
        </w:tc>
        <w:tc>
          <w:tcPr>
            <w:tcW w:w="5386" w:type="dxa"/>
          </w:tcPr>
          <w:p w14:paraId="739F2A6C" w14:textId="77777777" w:rsidR="00CA67FF" w:rsidRPr="00C34AAF" w:rsidRDefault="00CA67FF" w:rsidP="00493FF0">
            <w:pPr>
              <w:spacing w:after="0" w:line="240" w:lineRule="auto"/>
              <w:jc w:val="both"/>
              <w:rPr>
                <w:sz w:val="18"/>
                <w:szCs w:val="18"/>
                <w:lang w:val="en-US"/>
              </w:rPr>
            </w:pPr>
            <w:r w:rsidRPr="00C34AAF">
              <w:rPr>
                <w:sz w:val="18"/>
                <w:szCs w:val="18"/>
                <w:lang w:val="en-US"/>
              </w:rPr>
              <w:t xml:space="preserve">The degree to which APs want to strive for length of life influences the effect of framing prognosis on coping with cancer. E.g., the positive effect of providing standard, best- and worst-case survival scenarios on helplessness/hopelessness, and its negative effect on fighting spirit, are stronger for APs who have a weak desire to strive for length of life.  </w:t>
            </w:r>
          </w:p>
        </w:tc>
      </w:tr>
      <w:tr w:rsidR="00CA67FF" w:rsidRPr="00DE0944" w14:paraId="503306AE" w14:textId="77777777" w:rsidTr="00493FF0">
        <w:trPr>
          <w:trHeight w:val="441"/>
        </w:trPr>
        <w:tc>
          <w:tcPr>
            <w:tcW w:w="1413" w:type="dxa"/>
            <w:vMerge/>
          </w:tcPr>
          <w:p w14:paraId="6A8EBD4A" w14:textId="77777777" w:rsidR="00CA67FF" w:rsidRPr="00C34AAF" w:rsidRDefault="00CA67FF" w:rsidP="00493FF0">
            <w:pPr>
              <w:spacing w:after="0" w:line="240" w:lineRule="auto"/>
              <w:rPr>
                <w:sz w:val="18"/>
                <w:szCs w:val="18"/>
                <w:lang w:val="en-US"/>
              </w:rPr>
            </w:pPr>
          </w:p>
        </w:tc>
        <w:tc>
          <w:tcPr>
            <w:tcW w:w="1700" w:type="dxa"/>
            <w:vMerge w:val="restart"/>
          </w:tcPr>
          <w:p w14:paraId="0100BAEB" w14:textId="77777777" w:rsidR="00CA67FF" w:rsidRPr="00C34AAF" w:rsidRDefault="00CA67FF" w:rsidP="00493FF0">
            <w:pPr>
              <w:spacing w:after="0" w:line="240" w:lineRule="auto"/>
              <w:rPr>
                <w:sz w:val="18"/>
                <w:szCs w:val="18"/>
                <w:lang w:val="en-US"/>
              </w:rPr>
            </w:pPr>
            <w:r w:rsidRPr="00C34AAF">
              <w:rPr>
                <w:i/>
                <w:sz w:val="18"/>
                <w:szCs w:val="18"/>
                <w:lang w:val="en-US"/>
              </w:rPr>
              <w:t xml:space="preserve">Content </w:t>
            </w:r>
            <w:r w:rsidRPr="00C34AAF">
              <w:rPr>
                <w:sz w:val="18"/>
                <w:szCs w:val="18"/>
                <w:lang w:val="en-US"/>
              </w:rPr>
              <w:t xml:space="preserve">of disclosure: </w:t>
            </w:r>
            <w:r w:rsidRPr="00C34AAF">
              <w:rPr>
                <w:i/>
                <w:sz w:val="18"/>
                <w:szCs w:val="18"/>
                <w:lang w:val="en-US"/>
              </w:rPr>
              <w:t xml:space="preserve">precision </w:t>
            </w:r>
          </w:p>
        </w:tc>
        <w:tc>
          <w:tcPr>
            <w:tcW w:w="299" w:type="dxa"/>
            <w:vMerge w:val="restart"/>
          </w:tcPr>
          <w:p w14:paraId="140F8697" w14:textId="77777777" w:rsidR="00CA67FF" w:rsidRPr="00C34AAF" w:rsidRDefault="00CA67FF" w:rsidP="00493FF0">
            <w:pPr>
              <w:spacing w:after="0" w:line="240" w:lineRule="auto"/>
              <w:rPr>
                <w:b/>
                <w:sz w:val="18"/>
                <w:szCs w:val="18"/>
                <w:lang w:val="en-US"/>
              </w:rPr>
            </w:pPr>
          </w:p>
          <w:p w14:paraId="32AB11B2" w14:textId="77777777" w:rsidR="00CA67FF" w:rsidRPr="00C34AAF" w:rsidRDefault="00CA67FF" w:rsidP="00493FF0">
            <w:pPr>
              <w:spacing w:after="0" w:line="240" w:lineRule="auto"/>
              <w:rPr>
                <w:b/>
                <w:sz w:val="18"/>
                <w:szCs w:val="18"/>
                <w:lang w:val="en-US"/>
              </w:rPr>
            </w:pPr>
          </w:p>
          <w:p w14:paraId="67D2998A" w14:textId="77777777" w:rsidR="00CA67FF" w:rsidRPr="00C34AAF" w:rsidRDefault="00CA67FF" w:rsidP="00493FF0">
            <w:pPr>
              <w:spacing w:after="0" w:line="240" w:lineRule="auto"/>
              <w:rPr>
                <w:b/>
                <w:sz w:val="18"/>
                <w:szCs w:val="18"/>
                <w:lang w:val="en-US"/>
              </w:rPr>
            </w:pPr>
          </w:p>
          <w:p w14:paraId="15592A59" w14:textId="77777777" w:rsidR="00CA67FF" w:rsidRPr="00C34AAF" w:rsidRDefault="00CA67FF" w:rsidP="00493FF0">
            <w:pPr>
              <w:spacing w:after="0" w:line="240" w:lineRule="auto"/>
              <w:rPr>
                <w:b/>
                <w:sz w:val="18"/>
                <w:szCs w:val="18"/>
                <w:lang w:val="en-US"/>
              </w:rPr>
            </w:pPr>
          </w:p>
          <w:p w14:paraId="18BA6702" w14:textId="77777777" w:rsidR="00CA67FF" w:rsidRPr="00C34AAF" w:rsidRDefault="00CA67FF" w:rsidP="00493FF0">
            <w:pPr>
              <w:spacing w:after="0" w:line="240" w:lineRule="auto"/>
              <w:rPr>
                <w:b/>
                <w:sz w:val="8"/>
                <w:szCs w:val="8"/>
                <w:lang w:val="en-US"/>
              </w:rPr>
            </w:pPr>
          </w:p>
          <w:p w14:paraId="420E86ED" w14:textId="77777777" w:rsidR="00CA67FF" w:rsidRPr="00C34AAF" w:rsidRDefault="00CA67FF" w:rsidP="00493FF0">
            <w:pPr>
              <w:spacing w:after="0" w:line="240" w:lineRule="auto"/>
              <w:rPr>
                <w:sz w:val="18"/>
                <w:szCs w:val="18"/>
                <w:lang w:val="en-US"/>
              </w:rPr>
            </w:pPr>
            <w:r w:rsidRPr="00C34AAF">
              <w:rPr>
                <w:b/>
                <w:sz w:val="18"/>
                <w:szCs w:val="18"/>
                <w:lang w:val="en-US"/>
              </w:rPr>
              <w:t>x</w:t>
            </w:r>
            <w:r w:rsidRPr="00C34AAF">
              <w:rPr>
                <w:sz w:val="18"/>
                <w:szCs w:val="18"/>
                <w:lang w:val="en-US"/>
              </w:rPr>
              <w:t xml:space="preserve"> </w:t>
            </w:r>
          </w:p>
          <w:p w14:paraId="425B0BB6" w14:textId="77777777" w:rsidR="00CA67FF" w:rsidRPr="00C34AAF" w:rsidRDefault="00CA67FF" w:rsidP="00493FF0">
            <w:pPr>
              <w:spacing w:after="0" w:line="240" w:lineRule="auto"/>
              <w:rPr>
                <w:sz w:val="18"/>
                <w:szCs w:val="18"/>
                <w:lang w:val="en-US"/>
              </w:rPr>
            </w:pPr>
          </w:p>
        </w:tc>
        <w:tc>
          <w:tcPr>
            <w:tcW w:w="1829" w:type="dxa"/>
            <w:gridSpan w:val="2"/>
          </w:tcPr>
          <w:p w14:paraId="39DD283F" w14:textId="77777777" w:rsidR="00CA67FF" w:rsidRPr="00C34AAF" w:rsidRDefault="00CA67FF" w:rsidP="00493FF0">
            <w:pPr>
              <w:spacing w:after="0" w:line="240" w:lineRule="auto"/>
              <w:rPr>
                <w:sz w:val="18"/>
                <w:szCs w:val="18"/>
                <w:lang w:val="en-US"/>
              </w:rPr>
            </w:pPr>
            <w:r w:rsidRPr="00C34AAF">
              <w:rPr>
                <w:sz w:val="18"/>
                <w:szCs w:val="18"/>
                <w:lang w:val="en-US"/>
              </w:rPr>
              <w:t>Trait optimism</w:t>
            </w:r>
          </w:p>
        </w:tc>
        <w:tc>
          <w:tcPr>
            <w:tcW w:w="5386" w:type="dxa"/>
          </w:tcPr>
          <w:p w14:paraId="745DDEA3" w14:textId="77777777" w:rsidR="00CA67FF" w:rsidRPr="00C34AAF" w:rsidRDefault="00CA67FF" w:rsidP="00493FF0">
            <w:pPr>
              <w:spacing w:after="0" w:line="240" w:lineRule="auto"/>
              <w:jc w:val="both"/>
              <w:rPr>
                <w:sz w:val="18"/>
                <w:szCs w:val="18"/>
                <w:highlight w:val="green"/>
                <w:lang w:val="en-US"/>
              </w:rPr>
            </w:pPr>
            <w:r w:rsidRPr="00C34AAF">
              <w:rPr>
                <w:sz w:val="18"/>
                <w:szCs w:val="18"/>
                <w:lang w:val="en-US"/>
              </w:rPr>
              <w:t>The degree to which APs are naturally optimistic influences the effect of the precision of prognosis on coping with cancer. E.g., the positive effect of providing numerical estimates on helplessness/hopelessness, and its negative effect on fighting spirit, are stronger for APs with less trait optimism.</w:t>
            </w:r>
          </w:p>
        </w:tc>
      </w:tr>
      <w:tr w:rsidR="00CA67FF" w:rsidRPr="00DE0944" w14:paraId="67CC866B" w14:textId="77777777" w:rsidTr="00493FF0">
        <w:trPr>
          <w:trHeight w:val="396"/>
        </w:trPr>
        <w:tc>
          <w:tcPr>
            <w:tcW w:w="1413" w:type="dxa"/>
            <w:vMerge/>
          </w:tcPr>
          <w:p w14:paraId="5094179A" w14:textId="77777777" w:rsidR="00CA67FF" w:rsidRPr="00C34AAF" w:rsidRDefault="00CA67FF" w:rsidP="00493FF0">
            <w:pPr>
              <w:spacing w:after="0" w:line="240" w:lineRule="auto"/>
              <w:rPr>
                <w:sz w:val="18"/>
                <w:szCs w:val="18"/>
                <w:lang w:val="en-US"/>
              </w:rPr>
            </w:pPr>
          </w:p>
        </w:tc>
        <w:tc>
          <w:tcPr>
            <w:tcW w:w="1700" w:type="dxa"/>
            <w:vMerge/>
          </w:tcPr>
          <w:p w14:paraId="5C5A5958" w14:textId="77777777" w:rsidR="00CA67FF" w:rsidRPr="00C34AAF" w:rsidRDefault="00CA67FF" w:rsidP="00493FF0">
            <w:pPr>
              <w:spacing w:after="0" w:line="240" w:lineRule="auto"/>
              <w:rPr>
                <w:sz w:val="18"/>
                <w:szCs w:val="18"/>
                <w:lang w:val="en-US"/>
              </w:rPr>
            </w:pPr>
          </w:p>
        </w:tc>
        <w:tc>
          <w:tcPr>
            <w:tcW w:w="299" w:type="dxa"/>
            <w:vMerge/>
          </w:tcPr>
          <w:p w14:paraId="11225C1D" w14:textId="77777777" w:rsidR="00CA67FF" w:rsidRPr="00C34AAF" w:rsidRDefault="00CA67FF" w:rsidP="00493FF0">
            <w:pPr>
              <w:spacing w:after="0" w:line="240" w:lineRule="auto"/>
              <w:rPr>
                <w:b/>
                <w:sz w:val="18"/>
                <w:szCs w:val="18"/>
                <w:lang w:val="en-US"/>
              </w:rPr>
            </w:pPr>
          </w:p>
        </w:tc>
        <w:tc>
          <w:tcPr>
            <w:tcW w:w="1829" w:type="dxa"/>
            <w:gridSpan w:val="2"/>
          </w:tcPr>
          <w:p w14:paraId="6E348186" w14:textId="77777777" w:rsidR="00CA67FF" w:rsidRPr="00C34AAF" w:rsidRDefault="00CA67FF" w:rsidP="00493FF0">
            <w:pPr>
              <w:spacing w:after="0" w:line="240" w:lineRule="auto"/>
              <w:rPr>
                <w:sz w:val="18"/>
                <w:szCs w:val="18"/>
                <w:lang w:val="en-US"/>
              </w:rPr>
            </w:pPr>
            <w:r w:rsidRPr="00C34AAF">
              <w:rPr>
                <w:sz w:val="18"/>
                <w:szCs w:val="18"/>
                <w:lang w:val="en-US"/>
              </w:rPr>
              <w:t xml:space="preserve">Attitude toward striving for length of life </w:t>
            </w:r>
          </w:p>
        </w:tc>
        <w:tc>
          <w:tcPr>
            <w:tcW w:w="5386" w:type="dxa"/>
          </w:tcPr>
          <w:p w14:paraId="6F59EC56" w14:textId="77777777" w:rsidR="00CA67FF" w:rsidRPr="00C34AAF" w:rsidRDefault="00CA67FF" w:rsidP="00493FF0">
            <w:pPr>
              <w:spacing w:after="0" w:line="240" w:lineRule="auto"/>
              <w:jc w:val="both"/>
              <w:rPr>
                <w:sz w:val="18"/>
                <w:szCs w:val="18"/>
                <w:highlight w:val="green"/>
                <w:lang w:val="en-US"/>
              </w:rPr>
            </w:pPr>
            <w:r w:rsidRPr="00C34AAF">
              <w:rPr>
                <w:sz w:val="18"/>
                <w:szCs w:val="18"/>
                <w:lang w:val="en-US"/>
              </w:rPr>
              <w:t xml:space="preserve">The degree to which APs want to strive for length of life influences the effect of the precision of prognosis on coping with cancer. E.g., the positive effect of providing numerical estimates on helplessness/hopelessness, and its negative effect on fighting spirit, are stronger for APs who have a weak desire to strive for length of life.  </w:t>
            </w:r>
          </w:p>
        </w:tc>
      </w:tr>
      <w:tr w:rsidR="00CA67FF" w:rsidRPr="00DE0944" w14:paraId="1AC117A5" w14:textId="77777777" w:rsidTr="00493FF0">
        <w:trPr>
          <w:trHeight w:val="1105"/>
        </w:trPr>
        <w:tc>
          <w:tcPr>
            <w:tcW w:w="1413" w:type="dxa"/>
            <w:vMerge w:val="restart"/>
          </w:tcPr>
          <w:p w14:paraId="2C4D955B" w14:textId="77777777" w:rsidR="00CA67FF" w:rsidRPr="00C34AAF" w:rsidRDefault="00CA67FF" w:rsidP="00493FF0">
            <w:pPr>
              <w:spacing w:after="0" w:line="240" w:lineRule="auto"/>
              <w:rPr>
                <w:sz w:val="18"/>
                <w:szCs w:val="18"/>
                <w:lang w:val="en-US"/>
              </w:rPr>
            </w:pPr>
            <w:r w:rsidRPr="00C34AAF">
              <w:rPr>
                <w:sz w:val="18"/>
                <w:szCs w:val="18"/>
                <w:lang w:val="en-US"/>
              </w:rPr>
              <w:t xml:space="preserve">Appreciation of the consultation (cluster 3): </w:t>
            </w:r>
          </w:p>
          <w:p w14:paraId="37679FC6" w14:textId="77777777" w:rsidR="00CA67FF" w:rsidRPr="00C34AAF" w:rsidRDefault="00CA67FF" w:rsidP="00493FF0">
            <w:pPr>
              <w:spacing w:after="0" w:line="240" w:lineRule="auto"/>
              <w:rPr>
                <w:sz w:val="18"/>
                <w:szCs w:val="18"/>
                <w:lang w:val="en-US"/>
              </w:rPr>
            </w:pPr>
            <w:r w:rsidRPr="00C34AAF">
              <w:rPr>
                <w:sz w:val="18"/>
                <w:szCs w:val="18"/>
                <w:lang w:val="en-US"/>
              </w:rPr>
              <w:t xml:space="preserve">trust in the oncologist and uncertainty </w:t>
            </w:r>
            <w:r w:rsidRPr="00C34AAF">
              <w:rPr>
                <w:rFonts w:cs="Calibri"/>
                <w:sz w:val="18"/>
                <w:szCs w:val="18"/>
                <w:vertAlign w:val="superscript"/>
                <w:lang w:val="en-US"/>
              </w:rPr>
              <w:t>a</w:t>
            </w:r>
            <w:r w:rsidRPr="00C34AAF">
              <w:rPr>
                <w:rFonts w:cs="Calibri"/>
                <w:sz w:val="18"/>
                <w:szCs w:val="18"/>
                <w:lang w:val="en-US"/>
              </w:rPr>
              <w:t>,</w:t>
            </w:r>
            <w:r w:rsidRPr="00C34AAF">
              <w:rPr>
                <w:sz w:val="18"/>
                <w:szCs w:val="18"/>
                <w:lang w:val="en-US"/>
              </w:rPr>
              <w:t xml:space="preserve"> </w:t>
            </w:r>
            <w:r w:rsidRPr="00C34AAF">
              <w:rPr>
                <w:sz w:val="18"/>
                <w:szCs w:val="18"/>
                <w:lang w:val="en-US"/>
              </w:rPr>
              <w:lastRenderedPageBreak/>
              <w:t xml:space="preserve">satisfaction </w:t>
            </w:r>
            <w:r w:rsidRPr="00C34AAF">
              <w:rPr>
                <w:rFonts w:cs="Calibri"/>
                <w:sz w:val="18"/>
                <w:szCs w:val="18"/>
                <w:vertAlign w:val="superscript"/>
                <w:lang w:val="en-US"/>
              </w:rPr>
              <w:t>a</w:t>
            </w:r>
            <w:r w:rsidRPr="00C34AAF">
              <w:rPr>
                <w:sz w:val="18"/>
                <w:szCs w:val="18"/>
                <w:lang w:val="en-US"/>
              </w:rPr>
              <w:t xml:space="preserve"> and desirability </w:t>
            </w:r>
            <w:r w:rsidRPr="00C34AAF">
              <w:rPr>
                <w:rFonts w:cs="Calibri"/>
                <w:sz w:val="18"/>
                <w:szCs w:val="18"/>
                <w:lang w:val="en-US"/>
              </w:rPr>
              <w:t xml:space="preserve">regarding provided </w:t>
            </w:r>
            <w:r w:rsidRPr="00C34AAF">
              <w:rPr>
                <w:sz w:val="18"/>
                <w:szCs w:val="18"/>
                <w:lang w:val="en-US"/>
              </w:rPr>
              <w:t>prognostic information</w:t>
            </w:r>
            <w:r w:rsidRPr="00C34AAF">
              <w:rPr>
                <w:rFonts w:cs="Calibri"/>
                <w:sz w:val="18"/>
                <w:szCs w:val="18"/>
                <w:vertAlign w:val="superscript"/>
                <w:lang w:val="en-US"/>
              </w:rPr>
              <w:t xml:space="preserve"> a</w:t>
            </w:r>
          </w:p>
        </w:tc>
        <w:tc>
          <w:tcPr>
            <w:tcW w:w="1700" w:type="dxa"/>
            <w:vMerge w:val="restart"/>
          </w:tcPr>
          <w:p w14:paraId="1D692EFF" w14:textId="77777777" w:rsidR="00CA67FF" w:rsidRPr="00C34AAF" w:rsidRDefault="00CA67FF" w:rsidP="00493FF0">
            <w:pPr>
              <w:spacing w:after="0" w:line="240" w:lineRule="auto"/>
              <w:rPr>
                <w:sz w:val="18"/>
                <w:szCs w:val="18"/>
                <w:lang w:val="en-US"/>
              </w:rPr>
            </w:pPr>
            <w:r w:rsidRPr="00C34AAF">
              <w:rPr>
                <w:i/>
                <w:sz w:val="18"/>
                <w:szCs w:val="18"/>
                <w:lang w:val="en-US"/>
              </w:rPr>
              <w:lastRenderedPageBreak/>
              <w:t xml:space="preserve">Type </w:t>
            </w:r>
            <w:r w:rsidRPr="00C34AAF">
              <w:rPr>
                <w:sz w:val="18"/>
                <w:szCs w:val="18"/>
                <w:lang w:val="en-US"/>
              </w:rPr>
              <w:t>of disclosure</w:t>
            </w:r>
          </w:p>
          <w:p w14:paraId="673CABB9" w14:textId="77777777" w:rsidR="00CA67FF" w:rsidRPr="00C34AAF" w:rsidRDefault="00CA67FF" w:rsidP="00493FF0">
            <w:pPr>
              <w:spacing w:after="0" w:line="240" w:lineRule="auto"/>
              <w:rPr>
                <w:sz w:val="18"/>
                <w:szCs w:val="18"/>
                <w:lang w:val="en-US"/>
              </w:rPr>
            </w:pPr>
          </w:p>
        </w:tc>
        <w:tc>
          <w:tcPr>
            <w:tcW w:w="311" w:type="dxa"/>
            <w:gridSpan w:val="2"/>
            <w:vMerge w:val="restart"/>
          </w:tcPr>
          <w:p w14:paraId="1D94D62A" w14:textId="77777777" w:rsidR="00CA67FF" w:rsidRPr="00C34AAF" w:rsidRDefault="00CA67FF" w:rsidP="00493FF0">
            <w:pPr>
              <w:spacing w:after="0" w:line="240" w:lineRule="auto"/>
              <w:rPr>
                <w:b/>
                <w:sz w:val="18"/>
                <w:szCs w:val="18"/>
                <w:lang w:val="en-US"/>
              </w:rPr>
            </w:pPr>
            <w:r w:rsidRPr="00C34AAF">
              <w:rPr>
                <w:b/>
                <w:sz w:val="18"/>
                <w:szCs w:val="18"/>
                <w:lang w:val="en-US"/>
              </w:rPr>
              <w:t>x</w:t>
            </w:r>
          </w:p>
        </w:tc>
        <w:tc>
          <w:tcPr>
            <w:tcW w:w="1817" w:type="dxa"/>
          </w:tcPr>
          <w:p w14:paraId="71E8C9B2" w14:textId="77777777" w:rsidR="00CA67FF" w:rsidRPr="00C34AAF" w:rsidRDefault="00CA67FF" w:rsidP="00493FF0">
            <w:pPr>
              <w:spacing w:after="0" w:line="240" w:lineRule="auto"/>
              <w:rPr>
                <w:sz w:val="18"/>
                <w:szCs w:val="18"/>
                <w:lang w:val="en-US"/>
              </w:rPr>
            </w:pPr>
            <w:r w:rsidRPr="00C34AAF">
              <w:rPr>
                <w:sz w:val="18"/>
                <w:szCs w:val="18"/>
                <w:lang w:val="en-US"/>
              </w:rPr>
              <w:t xml:space="preserve">Prognostic information preference </w:t>
            </w:r>
          </w:p>
        </w:tc>
        <w:tc>
          <w:tcPr>
            <w:tcW w:w="5386" w:type="dxa"/>
          </w:tcPr>
          <w:p w14:paraId="0A8E9399" w14:textId="77777777" w:rsidR="00CA67FF" w:rsidRPr="00C34AAF" w:rsidRDefault="00CA67FF" w:rsidP="00493FF0">
            <w:pPr>
              <w:spacing w:after="0" w:line="240" w:lineRule="auto"/>
              <w:jc w:val="both"/>
              <w:rPr>
                <w:sz w:val="18"/>
                <w:szCs w:val="18"/>
                <w:lang w:val="en-US"/>
              </w:rPr>
            </w:pPr>
            <w:r w:rsidRPr="00C34AAF">
              <w:rPr>
                <w:sz w:val="18"/>
                <w:szCs w:val="18"/>
                <w:lang w:val="en-US"/>
              </w:rPr>
              <w:t>Whether or not APs prefer to know prognosis influences the effect of the type of disclosure on their appreciation of the consultation. E.g., the positive effects of prognostic disclosure on</w:t>
            </w:r>
            <w:r w:rsidRPr="00C34AAF">
              <w:rPr>
                <w:rFonts w:cs="Calibri"/>
                <w:sz w:val="18"/>
                <w:szCs w:val="18"/>
                <w:lang w:val="en-US"/>
              </w:rPr>
              <w:t xml:space="preserve"> </w:t>
            </w:r>
            <w:r w:rsidRPr="00C34AAF">
              <w:rPr>
                <w:sz w:val="18"/>
                <w:szCs w:val="18"/>
                <w:lang w:val="en-US"/>
              </w:rPr>
              <w:t>trust in the oncologist, satisfaction and desirability regarding provided prognostic information</w:t>
            </w:r>
            <w:r w:rsidRPr="00C34AAF">
              <w:rPr>
                <w:rFonts w:cs="Calibri"/>
                <w:sz w:val="18"/>
                <w:szCs w:val="18"/>
                <w:lang w:val="en-US"/>
              </w:rPr>
              <w:t xml:space="preserve">, and its negative effect on </w:t>
            </w:r>
            <w:r w:rsidRPr="00C34AAF">
              <w:rPr>
                <w:sz w:val="18"/>
                <w:szCs w:val="18"/>
                <w:lang w:val="en-US"/>
              </w:rPr>
              <w:t>uncertainty regarding provided prognostic information, are stronger</w:t>
            </w:r>
            <w:r w:rsidRPr="00C34AAF">
              <w:rPr>
                <w:color w:val="FF0000"/>
                <w:sz w:val="18"/>
                <w:szCs w:val="18"/>
                <w:lang w:val="en-US"/>
              </w:rPr>
              <w:t xml:space="preserve"> </w:t>
            </w:r>
            <w:r w:rsidRPr="00C34AAF">
              <w:rPr>
                <w:sz w:val="18"/>
                <w:szCs w:val="18"/>
                <w:lang w:val="en-US"/>
              </w:rPr>
              <w:t>for APs who prefer knowing.</w:t>
            </w:r>
          </w:p>
        </w:tc>
      </w:tr>
      <w:tr w:rsidR="00CA67FF" w:rsidRPr="00DE0944" w14:paraId="472C721D" w14:textId="77777777" w:rsidTr="00493FF0">
        <w:trPr>
          <w:trHeight w:val="1166"/>
        </w:trPr>
        <w:tc>
          <w:tcPr>
            <w:tcW w:w="1413" w:type="dxa"/>
            <w:vMerge/>
          </w:tcPr>
          <w:p w14:paraId="7CB4DE38" w14:textId="77777777" w:rsidR="00CA67FF" w:rsidRPr="00C34AAF" w:rsidRDefault="00CA67FF" w:rsidP="00493FF0">
            <w:pPr>
              <w:spacing w:after="0" w:line="240" w:lineRule="auto"/>
              <w:rPr>
                <w:sz w:val="18"/>
                <w:szCs w:val="18"/>
                <w:lang w:val="en-US"/>
              </w:rPr>
            </w:pPr>
          </w:p>
        </w:tc>
        <w:tc>
          <w:tcPr>
            <w:tcW w:w="1700" w:type="dxa"/>
            <w:vMerge/>
          </w:tcPr>
          <w:p w14:paraId="41BDFCE9" w14:textId="77777777" w:rsidR="00CA67FF" w:rsidRPr="00C34AAF" w:rsidRDefault="00CA67FF" w:rsidP="00493FF0">
            <w:pPr>
              <w:spacing w:after="0" w:line="240" w:lineRule="auto"/>
              <w:rPr>
                <w:sz w:val="18"/>
                <w:szCs w:val="18"/>
                <w:lang w:val="en-US"/>
              </w:rPr>
            </w:pPr>
          </w:p>
        </w:tc>
        <w:tc>
          <w:tcPr>
            <w:tcW w:w="311" w:type="dxa"/>
            <w:gridSpan w:val="2"/>
            <w:vMerge/>
          </w:tcPr>
          <w:p w14:paraId="309C4625" w14:textId="77777777" w:rsidR="00CA67FF" w:rsidRPr="00C34AAF" w:rsidRDefault="00CA67FF" w:rsidP="00493FF0">
            <w:pPr>
              <w:spacing w:after="0" w:line="240" w:lineRule="auto"/>
              <w:rPr>
                <w:b/>
                <w:sz w:val="18"/>
                <w:szCs w:val="18"/>
                <w:lang w:val="en-US"/>
              </w:rPr>
            </w:pPr>
          </w:p>
        </w:tc>
        <w:tc>
          <w:tcPr>
            <w:tcW w:w="1817" w:type="dxa"/>
          </w:tcPr>
          <w:p w14:paraId="763BC890" w14:textId="77777777" w:rsidR="00CA67FF" w:rsidRPr="00C34AAF" w:rsidRDefault="00CA67FF" w:rsidP="00493FF0">
            <w:pPr>
              <w:spacing w:after="0" w:line="240" w:lineRule="auto"/>
              <w:rPr>
                <w:sz w:val="18"/>
                <w:szCs w:val="18"/>
                <w:lang w:val="en-US"/>
              </w:rPr>
            </w:pPr>
            <w:r w:rsidRPr="00C34AAF">
              <w:rPr>
                <w:sz w:val="18"/>
                <w:szCs w:val="18"/>
                <w:lang w:val="en-US"/>
              </w:rPr>
              <w:t>Uncertainty tolerance</w:t>
            </w:r>
          </w:p>
        </w:tc>
        <w:tc>
          <w:tcPr>
            <w:tcW w:w="5386" w:type="dxa"/>
          </w:tcPr>
          <w:p w14:paraId="6E8A3552" w14:textId="77777777" w:rsidR="00CA67FF" w:rsidRPr="00C34AAF" w:rsidRDefault="00CA67FF" w:rsidP="00493FF0">
            <w:pPr>
              <w:spacing w:after="0" w:line="240" w:lineRule="auto"/>
              <w:jc w:val="both"/>
              <w:rPr>
                <w:sz w:val="18"/>
                <w:szCs w:val="18"/>
                <w:lang w:val="en-US"/>
              </w:rPr>
            </w:pPr>
            <w:r w:rsidRPr="00C34AAF">
              <w:rPr>
                <w:sz w:val="18"/>
                <w:szCs w:val="18"/>
                <w:lang w:val="en-US"/>
              </w:rPr>
              <w:t>The degree to which APs are tolerant for uncertainty influences the effect of the type of disclosure on their appreciation of the consultation. E.g., the positive effects of prognostic disclosure on trust in the oncologist, satisfaction and desirability regarding provided prognostic information</w:t>
            </w:r>
            <w:r w:rsidRPr="00C34AAF">
              <w:rPr>
                <w:rFonts w:cs="Calibri"/>
                <w:sz w:val="18"/>
                <w:szCs w:val="18"/>
                <w:lang w:val="en-US"/>
              </w:rPr>
              <w:t xml:space="preserve">, and its negative effect on </w:t>
            </w:r>
            <w:r w:rsidRPr="00C34AAF">
              <w:rPr>
                <w:sz w:val="18"/>
                <w:szCs w:val="18"/>
                <w:lang w:val="en-US"/>
              </w:rPr>
              <w:t>uncertainty regarding provided prognostic information, are stronger for APs with lower uncertainty tolerance.</w:t>
            </w:r>
          </w:p>
        </w:tc>
      </w:tr>
      <w:tr w:rsidR="00CA67FF" w:rsidRPr="00DE0944" w14:paraId="3162664F" w14:textId="77777777" w:rsidTr="00493FF0">
        <w:trPr>
          <w:trHeight w:val="207"/>
        </w:trPr>
        <w:tc>
          <w:tcPr>
            <w:tcW w:w="1413" w:type="dxa"/>
            <w:vMerge/>
          </w:tcPr>
          <w:p w14:paraId="0F22AEF6" w14:textId="77777777" w:rsidR="00CA67FF" w:rsidRPr="00C34AAF" w:rsidRDefault="00CA67FF" w:rsidP="00493FF0">
            <w:pPr>
              <w:spacing w:after="0" w:line="240" w:lineRule="auto"/>
              <w:rPr>
                <w:sz w:val="18"/>
                <w:szCs w:val="18"/>
                <w:lang w:val="en-US"/>
              </w:rPr>
            </w:pPr>
          </w:p>
        </w:tc>
        <w:tc>
          <w:tcPr>
            <w:tcW w:w="1700" w:type="dxa"/>
            <w:vMerge w:val="restart"/>
          </w:tcPr>
          <w:p w14:paraId="409EC079" w14:textId="77777777" w:rsidR="00CA67FF" w:rsidRPr="00C34AAF" w:rsidRDefault="00CA67FF" w:rsidP="00493FF0">
            <w:pPr>
              <w:spacing w:after="0" w:line="240" w:lineRule="auto"/>
              <w:rPr>
                <w:sz w:val="18"/>
                <w:szCs w:val="18"/>
                <w:lang w:val="en-US"/>
              </w:rPr>
            </w:pPr>
            <w:r w:rsidRPr="00C34AAF">
              <w:rPr>
                <w:i/>
                <w:sz w:val="18"/>
                <w:szCs w:val="18"/>
                <w:lang w:val="en-US"/>
              </w:rPr>
              <w:t xml:space="preserve">Content </w:t>
            </w:r>
            <w:r w:rsidRPr="00C34AAF">
              <w:rPr>
                <w:sz w:val="18"/>
                <w:szCs w:val="18"/>
                <w:lang w:val="en-US"/>
              </w:rPr>
              <w:t xml:space="preserve">of disclosure: </w:t>
            </w:r>
            <w:r w:rsidRPr="00C34AAF">
              <w:rPr>
                <w:i/>
                <w:sz w:val="18"/>
                <w:szCs w:val="18"/>
                <w:lang w:val="en-US"/>
              </w:rPr>
              <w:t>framing</w:t>
            </w:r>
          </w:p>
        </w:tc>
        <w:tc>
          <w:tcPr>
            <w:tcW w:w="311" w:type="dxa"/>
            <w:gridSpan w:val="2"/>
            <w:vMerge w:val="restart"/>
          </w:tcPr>
          <w:p w14:paraId="254AC923" w14:textId="77777777" w:rsidR="00CA67FF" w:rsidRPr="00C34AAF" w:rsidRDefault="00CA67FF" w:rsidP="00493FF0">
            <w:pPr>
              <w:spacing w:after="0" w:line="240" w:lineRule="auto"/>
              <w:jc w:val="center"/>
              <w:rPr>
                <w:b/>
                <w:sz w:val="18"/>
                <w:szCs w:val="18"/>
                <w:lang w:val="en-US"/>
              </w:rPr>
            </w:pPr>
          </w:p>
          <w:p w14:paraId="4112FBC3" w14:textId="77777777" w:rsidR="00CA67FF" w:rsidRPr="00C34AAF" w:rsidRDefault="00CA67FF" w:rsidP="00493FF0">
            <w:pPr>
              <w:spacing w:after="0" w:line="240" w:lineRule="auto"/>
              <w:jc w:val="center"/>
              <w:rPr>
                <w:b/>
                <w:sz w:val="18"/>
                <w:szCs w:val="18"/>
                <w:lang w:val="en-US"/>
              </w:rPr>
            </w:pPr>
          </w:p>
          <w:p w14:paraId="10513C96" w14:textId="77777777" w:rsidR="00CA67FF" w:rsidRPr="00C34AAF" w:rsidRDefault="00CA67FF" w:rsidP="00493FF0">
            <w:pPr>
              <w:spacing w:after="0" w:line="240" w:lineRule="auto"/>
              <w:jc w:val="center"/>
              <w:rPr>
                <w:b/>
                <w:sz w:val="18"/>
                <w:szCs w:val="18"/>
                <w:lang w:val="en-US"/>
              </w:rPr>
            </w:pPr>
          </w:p>
          <w:p w14:paraId="178E0AAE" w14:textId="77777777" w:rsidR="00CA67FF" w:rsidRPr="00C34AAF" w:rsidRDefault="00CA67FF" w:rsidP="00493FF0">
            <w:pPr>
              <w:spacing w:after="0" w:line="240" w:lineRule="auto"/>
              <w:jc w:val="center"/>
              <w:rPr>
                <w:b/>
                <w:sz w:val="18"/>
                <w:szCs w:val="18"/>
                <w:lang w:val="en-US"/>
              </w:rPr>
            </w:pPr>
          </w:p>
          <w:p w14:paraId="3F3C73ED" w14:textId="77777777" w:rsidR="00CA67FF" w:rsidRPr="00C34AAF" w:rsidRDefault="00CA67FF" w:rsidP="00493FF0">
            <w:pPr>
              <w:spacing w:after="0" w:line="240" w:lineRule="auto"/>
              <w:jc w:val="center"/>
              <w:rPr>
                <w:b/>
                <w:sz w:val="18"/>
                <w:szCs w:val="18"/>
                <w:lang w:val="en-US"/>
              </w:rPr>
            </w:pPr>
          </w:p>
          <w:p w14:paraId="0D382637" w14:textId="77777777" w:rsidR="00CA67FF" w:rsidRPr="00C34AAF" w:rsidRDefault="00CA67FF" w:rsidP="00493FF0">
            <w:pPr>
              <w:spacing w:after="0" w:line="240" w:lineRule="auto"/>
              <w:jc w:val="center"/>
              <w:rPr>
                <w:b/>
                <w:sz w:val="8"/>
                <w:szCs w:val="8"/>
                <w:lang w:val="en-US"/>
              </w:rPr>
            </w:pPr>
          </w:p>
          <w:p w14:paraId="3E1EBAA9" w14:textId="77777777" w:rsidR="00CA67FF" w:rsidRPr="00C34AAF" w:rsidRDefault="00CA67FF" w:rsidP="00493FF0">
            <w:pPr>
              <w:spacing w:after="0" w:line="240" w:lineRule="auto"/>
              <w:jc w:val="center"/>
              <w:rPr>
                <w:b/>
                <w:sz w:val="8"/>
                <w:szCs w:val="8"/>
                <w:lang w:val="en-US"/>
              </w:rPr>
            </w:pPr>
          </w:p>
          <w:p w14:paraId="3BEBC574" w14:textId="77777777" w:rsidR="00CA67FF" w:rsidRPr="00C34AAF" w:rsidRDefault="00CA67FF" w:rsidP="00493FF0">
            <w:pPr>
              <w:spacing w:after="0" w:line="240" w:lineRule="auto"/>
              <w:jc w:val="center"/>
              <w:rPr>
                <w:b/>
                <w:sz w:val="8"/>
                <w:szCs w:val="8"/>
                <w:lang w:val="en-US"/>
              </w:rPr>
            </w:pPr>
          </w:p>
          <w:p w14:paraId="5F02C7BC" w14:textId="77777777" w:rsidR="00CA67FF" w:rsidRPr="00C34AAF" w:rsidRDefault="00CA67FF" w:rsidP="00493FF0">
            <w:pPr>
              <w:spacing w:after="0" w:line="240" w:lineRule="auto"/>
              <w:jc w:val="center"/>
              <w:rPr>
                <w:sz w:val="18"/>
                <w:szCs w:val="18"/>
                <w:lang w:val="en-US"/>
              </w:rPr>
            </w:pPr>
            <w:r w:rsidRPr="00C34AAF">
              <w:rPr>
                <w:b/>
                <w:sz w:val="18"/>
                <w:szCs w:val="18"/>
                <w:lang w:val="en-US"/>
              </w:rPr>
              <w:t>x</w:t>
            </w:r>
          </w:p>
        </w:tc>
        <w:tc>
          <w:tcPr>
            <w:tcW w:w="1817" w:type="dxa"/>
          </w:tcPr>
          <w:p w14:paraId="08B553E9" w14:textId="77777777" w:rsidR="00CA67FF" w:rsidRPr="00C34AAF" w:rsidRDefault="00CA67FF" w:rsidP="00493FF0">
            <w:pPr>
              <w:spacing w:after="0" w:line="240" w:lineRule="auto"/>
              <w:rPr>
                <w:sz w:val="18"/>
                <w:szCs w:val="18"/>
                <w:lang w:val="en-US"/>
              </w:rPr>
            </w:pPr>
            <w:r w:rsidRPr="00C34AAF">
              <w:rPr>
                <w:sz w:val="18"/>
                <w:szCs w:val="18"/>
                <w:lang w:val="en-US"/>
              </w:rPr>
              <w:t xml:space="preserve">Education </w:t>
            </w:r>
          </w:p>
        </w:tc>
        <w:tc>
          <w:tcPr>
            <w:tcW w:w="5386" w:type="dxa"/>
          </w:tcPr>
          <w:p w14:paraId="2F60D89A" w14:textId="77777777" w:rsidR="00CA67FF" w:rsidRPr="00C34AAF" w:rsidRDefault="00CA67FF" w:rsidP="00493FF0">
            <w:pPr>
              <w:spacing w:after="0" w:line="240" w:lineRule="auto"/>
              <w:jc w:val="both"/>
              <w:rPr>
                <w:sz w:val="18"/>
                <w:szCs w:val="18"/>
                <w:highlight w:val="green"/>
                <w:lang w:val="en-US"/>
              </w:rPr>
            </w:pPr>
            <w:r w:rsidRPr="00C34AAF">
              <w:rPr>
                <w:sz w:val="18"/>
                <w:szCs w:val="18"/>
                <w:lang w:val="en-US"/>
              </w:rPr>
              <w:t>The level of APs</w:t>
            </w:r>
            <w:r>
              <w:rPr>
                <w:sz w:val="18"/>
                <w:szCs w:val="18"/>
                <w:lang w:val="en-US"/>
              </w:rPr>
              <w:t>’</w:t>
            </w:r>
            <w:r w:rsidRPr="00C34AAF">
              <w:rPr>
                <w:sz w:val="18"/>
                <w:szCs w:val="18"/>
                <w:lang w:val="en-US"/>
              </w:rPr>
              <w:t xml:space="preserve"> education influences the effect of framing prognosis on their appreciation of the consultation.  E.g., the positive effects of providing standard, best- and worst-case survival scenarios on trust in the oncologist, satisfaction and desirability regarding provided prognostic information</w:t>
            </w:r>
            <w:r w:rsidRPr="00C34AAF">
              <w:rPr>
                <w:rFonts w:cs="Calibri"/>
                <w:sz w:val="18"/>
                <w:szCs w:val="18"/>
                <w:lang w:val="en-US"/>
              </w:rPr>
              <w:t xml:space="preserve">, and its negative effect on </w:t>
            </w:r>
            <w:r w:rsidRPr="00C34AAF">
              <w:rPr>
                <w:sz w:val="18"/>
                <w:szCs w:val="18"/>
                <w:lang w:val="en-US"/>
              </w:rPr>
              <w:t>uncertainty regarding provided prognostic information, are stronger for APs with higher education.</w:t>
            </w:r>
          </w:p>
        </w:tc>
      </w:tr>
      <w:tr w:rsidR="00CA67FF" w:rsidRPr="00DE0944" w14:paraId="5C2089F4" w14:textId="77777777" w:rsidTr="00493FF0">
        <w:trPr>
          <w:trHeight w:val="56"/>
        </w:trPr>
        <w:tc>
          <w:tcPr>
            <w:tcW w:w="1413" w:type="dxa"/>
            <w:vMerge/>
          </w:tcPr>
          <w:p w14:paraId="26FBC0CA" w14:textId="77777777" w:rsidR="00CA67FF" w:rsidRPr="00C34AAF" w:rsidRDefault="00CA67FF" w:rsidP="00493FF0">
            <w:pPr>
              <w:spacing w:after="0" w:line="240" w:lineRule="auto"/>
              <w:rPr>
                <w:sz w:val="18"/>
                <w:szCs w:val="18"/>
                <w:lang w:val="en-US"/>
              </w:rPr>
            </w:pPr>
          </w:p>
        </w:tc>
        <w:tc>
          <w:tcPr>
            <w:tcW w:w="1700" w:type="dxa"/>
            <w:vMerge/>
          </w:tcPr>
          <w:p w14:paraId="231FC1ED" w14:textId="77777777" w:rsidR="00CA67FF" w:rsidRPr="00C34AAF" w:rsidRDefault="00CA67FF" w:rsidP="00493FF0">
            <w:pPr>
              <w:spacing w:after="0" w:line="240" w:lineRule="auto"/>
              <w:rPr>
                <w:sz w:val="18"/>
                <w:szCs w:val="18"/>
                <w:lang w:val="en-US"/>
              </w:rPr>
            </w:pPr>
          </w:p>
        </w:tc>
        <w:tc>
          <w:tcPr>
            <w:tcW w:w="311" w:type="dxa"/>
            <w:gridSpan w:val="2"/>
            <w:vMerge/>
          </w:tcPr>
          <w:p w14:paraId="145F71F3" w14:textId="77777777" w:rsidR="00CA67FF" w:rsidRPr="00C34AAF" w:rsidRDefault="00CA67FF" w:rsidP="00493FF0">
            <w:pPr>
              <w:spacing w:after="0" w:line="240" w:lineRule="auto"/>
              <w:jc w:val="center"/>
              <w:rPr>
                <w:b/>
                <w:sz w:val="18"/>
                <w:szCs w:val="18"/>
                <w:lang w:val="en-US"/>
              </w:rPr>
            </w:pPr>
          </w:p>
        </w:tc>
        <w:tc>
          <w:tcPr>
            <w:tcW w:w="1817" w:type="dxa"/>
          </w:tcPr>
          <w:p w14:paraId="2CA32A61" w14:textId="77777777" w:rsidR="00CA67FF" w:rsidRPr="00C34AAF" w:rsidRDefault="00CA67FF" w:rsidP="00493FF0">
            <w:pPr>
              <w:spacing w:after="0" w:line="240" w:lineRule="auto"/>
              <w:rPr>
                <w:sz w:val="18"/>
                <w:szCs w:val="18"/>
                <w:lang w:val="en-US"/>
              </w:rPr>
            </w:pPr>
            <w:r w:rsidRPr="00C34AAF">
              <w:rPr>
                <w:sz w:val="18"/>
                <w:szCs w:val="18"/>
                <w:lang w:val="en-US"/>
              </w:rPr>
              <w:t>Uncertainty tolerance</w:t>
            </w:r>
          </w:p>
        </w:tc>
        <w:tc>
          <w:tcPr>
            <w:tcW w:w="5386" w:type="dxa"/>
          </w:tcPr>
          <w:p w14:paraId="0A9DA06F" w14:textId="77777777" w:rsidR="00CA67FF" w:rsidRPr="00C34AAF" w:rsidRDefault="00CA67FF" w:rsidP="00493FF0">
            <w:pPr>
              <w:spacing w:after="0" w:line="240" w:lineRule="auto"/>
              <w:jc w:val="both"/>
              <w:rPr>
                <w:sz w:val="18"/>
                <w:szCs w:val="18"/>
                <w:highlight w:val="green"/>
                <w:lang w:val="en-US"/>
              </w:rPr>
            </w:pPr>
            <w:r w:rsidRPr="00C34AAF">
              <w:rPr>
                <w:sz w:val="18"/>
                <w:szCs w:val="18"/>
                <w:lang w:val="en-US"/>
              </w:rPr>
              <w:t>The degree to which APs are tolerant for uncertainty influences the effect of framing prognosis on their appreciation of the consultation. E.g., the positive effects of providing standard, best- and worst-case survival scenarios on trust in the oncologist, satisfaction and desirability regarding provided prognostic information</w:t>
            </w:r>
            <w:r w:rsidRPr="00C34AAF">
              <w:rPr>
                <w:rFonts w:cs="Calibri"/>
                <w:sz w:val="18"/>
                <w:szCs w:val="18"/>
                <w:lang w:val="en-US"/>
              </w:rPr>
              <w:t xml:space="preserve">, and its negative effect on </w:t>
            </w:r>
            <w:r w:rsidRPr="00C34AAF">
              <w:rPr>
                <w:sz w:val="18"/>
                <w:szCs w:val="18"/>
                <w:lang w:val="en-US"/>
              </w:rPr>
              <w:t>uncertainty regarding provided prognostic information, are stronger for APs with lower uncertainty tolerance.</w:t>
            </w:r>
          </w:p>
        </w:tc>
      </w:tr>
      <w:tr w:rsidR="00CA67FF" w:rsidRPr="00DE0944" w14:paraId="38BE4B69" w14:textId="77777777" w:rsidTr="00493FF0">
        <w:trPr>
          <w:trHeight w:val="220"/>
        </w:trPr>
        <w:tc>
          <w:tcPr>
            <w:tcW w:w="1413" w:type="dxa"/>
            <w:vMerge/>
          </w:tcPr>
          <w:p w14:paraId="6759485B" w14:textId="77777777" w:rsidR="00CA67FF" w:rsidRPr="00C34AAF" w:rsidRDefault="00CA67FF" w:rsidP="00493FF0">
            <w:pPr>
              <w:spacing w:after="0" w:line="240" w:lineRule="auto"/>
              <w:rPr>
                <w:sz w:val="18"/>
                <w:szCs w:val="18"/>
                <w:lang w:val="en-US"/>
              </w:rPr>
            </w:pPr>
          </w:p>
        </w:tc>
        <w:tc>
          <w:tcPr>
            <w:tcW w:w="1700" w:type="dxa"/>
            <w:vMerge w:val="restart"/>
          </w:tcPr>
          <w:p w14:paraId="6739A86B" w14:textId="77777777" w:rsidR="00CA67FF" w:rsidRPr="00C34AAF" w:rsidRDefault="00CA67FF" w:rsidP="00493FF0">
            <w:pPr>
              <w:spacing w:after="0" w:line="240" w:lineRule="auto"/>
              <w:rPr>
                <w:sz w:val="18"/>
                <w:szCs w:val="18"/>
                <w:lang w:val="en-US"/>
              </w:rPr>
            </w:pPr>
            <w:r w:rsidRPr="00C34AAF">
              <w:rPr>
                <w:i/>
                <w:sz w:val="18"/>
                <w:szCs w:val="18"/>
                <w:lang w:val="en-US"/>
              </w:rPr>
              <w:t xml:space="preserve">Content </w:t>
            </w:r>
            <w:r w:rsidRPr="00C34AAF">
              <w:rPr>
                <w:sz w:val="18"/>
                <w:szCs w:val="18"/>
                <w:lang w:val="en-US"/>
              </w:rPr>
              <w:t xml:space="preserve">of disclosure: </w:t>
            </w:r>
            <w:r w:rsidRPr="00C34AAF">
              <w:rPr>
                <w:i/>
                <w:sz w:val="18"/>
                <w:szCs w:val="18"/>
                <w:lang w:val="en-US"/>
              </w:rPr>
              <w:t>precision</w:t>
            </w:r>
          </w:p>
          <w:p w14:paraId="29FEF726" w14:textId="77777777" w:rsidR="00CA67FF" w:rsidRPr="00C34AAF" w:rsidRDefault="00CA67FF" w:rsidP="00493FF0">
            <w:pPr>
              <w:spacing w:after="0" w:line="240" w:lineRule="auto"/>
              <w:jc w:val="center"/>
              <w:rPr>
                <w:sz w:val="18"/>
                <w:szCs w:val="18"/>
                <w:lang w:val="en-US"/>
              </w:rPr>
            </w:pPr>
          </w:p>
        </w:tc>
        <w:tc>
          <w:tcPr>
            <w:tcW w:w="311" w:type="dxa"/>
            <w:gridSpan w:val="2"/>
            <w:vMerge w:val="restart"/>
          </w:tcPr>
          <w:p w14:paraId="355C4452" w14:textId="77777777" w:rsidR="00CA67FF" w:rsidRPr="00C34AAF" w:rsidRDefault="00CA67FF" w:rsidP="00493FF0">
            <w:pPr>
              <w:spacing w:after="0" w:line="240" w:lineRule="auto"/>
              <w:jc w:val="center"/>
              <w:rPr>
                <w:b/>
                <w:sz w:val="18"/>
                <w:szCs w:val="18"/>
                <w:lang w:val="en-US"/>
              </w:rPr>
            </w:pPr>
          </w:p>
          <w:p w14:paraId="2FB5DDA0" w14:textId="77777777" w:rsidR="00CA67FF" w:rsidRPr="00C34AAF" w:rsidRDefault="00CA67FF" w:rsidP="00493FF0">
            <w:pPr>
              <w:spacing w:after="0" w:line="240" w:lineRule="auto"/>
              <w:jc w:val="center"/>
              <w:rPr>
                <w:b/>
                <w:sz w:val="18"/>
                <w:szCs w:val="18"/>
                <w:lang w:val="en-US"/>
              </w:rPr>
            </w:pPr>
          </w:p>
          <w:p w14:paraId="6F0402D0" w14:textId="77777777" w:rsidR="00CA67FF" w:rsidRPr="00C34AAF" w:rsidRDefault="00CA67FF" w:rsidP="00493FF0">
            <w:pPr>
              <w:spacing w:after="0" w:line="240" w:lineRule="auto"/>
              <w:jc w:val="center"/>
              <w:rPr>
                <w:b/>
                <w:sz w:val="18"/>
                <w:szCs w:val="18"/>
                <w:lang w:val="en-US"/>
              </w:rPr>
            </w:pPr>
          </w:p>
          <w:p w14:paraId="07ECCE8A" w14:textId="77777777" w:rsidR="00CA67FF" w:rsidRPr="00C34AAF" w:rsidRDefault="00CA67FF" w:rsidP="00493FF0">
            <w:pPr>
              <w:spacing w:after="0" w:line="240" w:lineRule="auto"/>
              <w:jc w:val="center"/>
              <w:rPr>
                <w:b/>
                <w:sz w:val="18"/>
                <w:szCs w:val="18"/>
                <w:lang w:val="en-US"/>
              </w:rPr>
            </w:pPr>
          </w:p>
          <w:p w14:paraId="22BC4A0B" w14:textId="77777777" w:rsidR="00CA67FF" w:rsidRPr="00C34AAF" w:rsidRDefault="00CA67FF" w:rsidP="00493FF0">
            <w:pPr>
              <w:spacing w:after="0" w:line="240" w:lineRule="auto"/>
              <w:jc w:val="center"/>
              <w:rPr>
                <w:b/>
                <w:sz w:val="18"/>
                <w:szCs w:val="18"/>
                <w:lang w:val="en-US"/>
              </w:rPr>
            </w:pPr>
          </w:p>
          <w:p w14:paraId="2C714D88" w14:textId="77777777" w:rsidR="00CA67FF" w:rsidRPr="00C34AAF" w:rsidRDefault="00CA67FF" w:rsidP="00493FF0">
            <w:pPr>
              <w:spacing w:after="0" w:line="240" w:lineRule="auto"/>
              <w:jc w:val="center"/>
              <w:rPr>
                <w:b/>
                <w:sz w:val="8"/>
                <w:szCs w:val="8"/>
                <w:lang w:val="en-US"/>
              </w:rPr>
            </w:pPr>
          </w:p>
          <w:p w14:paraId="11B82377" w14:textId="77777777" w:rsidR="00CA67FF" w:rsidRPr="00C34AAF" w:rsidRDefault="00CA67FF" w:rsidP="00493FF0">
            <w:pPr>
              <w:spacing w:after="0" w:line="240" w:lineRule="auto"/>
              <w:jc w:val="center"/>
              <w:rPr>
                <w:sz w:val="18"/>
                <w:szCs w:val="18"/>
                <w:lang w:val="en-US"/>
              </w:rPr>
            </w:pPr>
            <w:r w:rsidRPr="00C34AAF">
              <w:rPr>
                <w:b/>
                <w:sz w:val="18"/>
                <w:szCs w:val="18"/>
                <w:lang w:val="en-US"/>
              </w:rPr>
              <w:t>x</w:t>
            </w:r>
          </w:p>
        </w:tc>
        <w:tc>
          <w:tcPr>
            <w:tcW w:w="1817" w:type="dxa"/>
          </w:tcPr>
          <w:p w14:paraId="60354387" w14:textId="77777777" w:rsidR="00CA67FF" w:rsidRPr="00C34AAF" w:rsidRDefault="00CA67FF" w:rsidP="00493FF0">
            <w:pPr>
              <w:spacing w:after="0" w:line="240" w:lineRule="auto"/>
              <w:rPr>
                <w:sz w:val="18"/>
                <w:szCs w:val="18"/>
                <w:lang w:val="en-US"/>
              </w:rPr>
            </w:pPr>
            <w:r w:rsidRPr="00C34AAF">
              <w:rPr>
                <w:sz w:val="18"/>
                <w:szCs w:val="18"/>
                <w:lang w:val="en-US"/>
              </w:rPr>
              <w:t xml:space="preserve">Education </w:t>
            </w:r>
          </w:p>
        </w:tc>
        <w:tc>
          <w:tcPr>
            <w:tcW w:w="5386" w:type="dxa"/>
          </w:tcPr>
          <w:p w14:paraId="766C6DD4" w14:textId="77777777" w:rsidR="00CA67FF" w:rsidRPr="00C34AAF" w:rsidRDefault="00CA67FF" w:rsidP="00493FF0">
            <w:pPr>
              <w:spacing w:after="0" w:line="240" w:lineRule="auto"/>
              <w:jc w:val="both"/>
              <w:rPr>
                <w:sz w:val="18"/>
                <w:szCs w:val="18"/>
                <w:lang w:val="en-US"/>
              </w:rPr>
            </w:pPr>
            <w:r w:rsidRPr="00C34AAF">
              <w:rPr>
                <w:sz w:val="18"/>
                <w:szCs w:val="18"/>
                <w:lang w:val="en-US"/>
              </w:rPr>
              <w:t>The level of APs</w:t>
            </w:r>
            <w:r>
              <w:rPr>
                <w:sz w:val="18"/>
                <w:szCs w:val="18"/>
                <w:lang w:val="en-US"/>
              </w:rPr>
              <w:t>’</w:t>
            </w:r>
            <w:r w:rsidRPr="00C34AAF">
              <w:rPr>
                <w:sz w:val="18"/>
                <w:szCs w:val="18"/>
                <w:lang w:val="en-US"/>
              </w:rPr>
              <w:t xml:space="preserve"> education influences the effect of the precision of prognosis on their appreciation of the consultation. E.g., the positive effects of providing numerical estimates on trust in the oncologist, satisfaction and desirability regarding provided prognostic information</w:t>
            </w:r>
            <w:r w:rsidRPr="00C34AAF">
              <w:rPr>
                <w:rFonts w:cs="Calibri"/>
                <w:sz w:val="18"/>
                <w:szCs w:val="18"/>
                <w:lang w:val="en-US"/>
              </w:rPr>
              <w:t xml:space="preserve">, and its negative effect on </w:t>
            </w:r>
            <w:r w:rsidRPr="00C34AAF">
              <w:rPr>
                <w:sz w:val="18"/>
                <w:szCs w:val="18"/>
                <w:lang w:val="en-US"/>
              </w:rPr>
              <w:t>uncertainty regarding provided prognostic information, are stronger for APs with higher education.</w:t>
            </w:r>
          </w:p>
        </w:tc>
      </w:tr>
      <w:tr w:rsidR="00CA67FF" w:rsidRPr="00DE0944" w14:paraId="4F4FF55A" w14:textId="77777777" w:rsidTr="00493FF0">
        <w:trPr>
          <w:trHeight w:val="214"/>
        </w:trPr>
        <w:tc>
          <w:tcPr>
            <w:tcW w:w="1413" w:type="dxa"/>
            <w:vMerge/>
          </w:tcPr>
          <w:p w14:paraId="775FDC79" w14:textId="77777777" w:rsidR="00CA67FF" w:rsidRPr="00C34AAF" w:rsidRDefault="00CA67FF" w:rsidP="00493FF0">
            <w:pPr>
              <w:spacing w:after="0" w:line="240" w:lineRule="auto"/>
              <w:rPr>
                <w:sz w:val="18"/>
                <w:szCs w:val="18"/>
                <w:lang w:val="en-US"/>
              </w:rPr>
            </w:pPr>
          </w:p>
        </w:tc>
        <w:tc>
          <w:tcPr>
            <w:tcW w:w="1700" w:type="dxa"/>
            <w:vMerge/>
          </w:tcPr>
          <w:p w14:paraId="339A0C4A" w14:textId="77777777" w:rsidR="00CA67FF" w:rsidRPr="00C34AAF" w:rsidRDefault="00CA67FF" w:rsidP="00493FF0">
            <w:pPr>
              <w:spacing w:after="0" w:line="240" w:lineRule="auto"/>
              <w:rPr>
                <w:sz w:val="18"/>
                <w:szCs w:val="18"/>
                <w:lang w:val="en-US"/>
              </w:rPr>
            </w:pPr>
          </w:p>
        </w:tc>
        <w:tc>
          <w:tcPr>
            <w:tcW w:w="311" w:type="dxa"/>
            <w:gridSpan w:val="2"/>
            <w:vMerge/>
          </w:tcPr>
          <w:p w14:paraId="37D62FF3" w14:textId="77777777" w:rsidR="00CA67FF" w:rsidRPr="00C34AAF" w:rsidRDefault="00CA67FF" w:rsidP="00493FF0">
            <w:pPr>
              <w:spacing w:after="0" w:line="240" w:lineRule="auto"/>
              <w:rPr>
                <w:sz w:val="18"/>
                <w:szCs w:val="18"/>
                <w:lang w:val="en-US"/>
              </w:rPr>
            </w:pPr>
          </w:p>
        </w:tc>
        <w:tc>
          <w:tcPr>
            <w:tcW w:w="1817" w:type="dxa"/>
          </w:tcPr>
          <w:p w14:paraId="2EFA588B" w14:textId="77777777" w:rsidR="00CA67FF" w:rsidRPr="00C34AAF" w:rsidRDefault="00CA67FF" w:rsidP="00493FF0">
            <w:pPr>
              <w:spacing w:after="0" w:line="240" w:lineRule="auto"/>
              <w:rPr>
                <w:sz w:val="18"/>
                <w:szCs w:val="18"/>
                <w:lang w:val="en-US"/>
              </w:rPr>
            </w:pPr>
            <w:r w:rsidRPr="00C34AAF">
              <w:rPr>
                <w:sz w:val="18"/>
                <w:szCs w:val="18"/>
                <w:lang w:val="en-US"/>
              </w:rPr>
              <w:t>Uncertainty tolerance</w:t>
            </w:r>
          </w:p>
        </w:tc>
        <w:tc>
          <w:tcPr>
            <w:tcW w:w="5386" w:type="dxa"/>
          </w:tcPr>
          <w:p w14:paraId="5523891D" w14:textId="77777777" w:rsidR="00CA67FF" w:rsidRPr="00C34AAF" w:rsidRDefault="00CA67FF" w:rsidP="00493FF0">
            <w:pPr>
              <w:spacing w:after="0" w:line="240" w:lineRule="auto"/>
              <w:jc w:val="both"/>
              <w:rPr>
                <w:sz w:val="18"/>
                <w:szCs w:val="18"/>
                <w:lang w:val="en-US"/>
              </w:rPr>
            </w:pPr>
            <w:r w:rsidRPr="00C34AAF">
              <w:rPr>
                <w:sz w:val="18"/>
                <w:szCs w:val="18"/>
                <w:lang w:val="en-US"/>
              </w:rPr>
              <w:t>The degree to which APs are tolerant for uncertainty influences the effect of the precision of prognosis on their appreciation of the consultation. E.g., the positive effects of providing numerical estimates on trust in the oncologist, satisfaction and desirability regarding provided prognostic information</w:t>
            </w:r>
            <w:r w:rsidRPr="00C34AAF">
              <w:rPr>
                <w:rFonts w:cs="Calibri"/>
                <w:sz w:val="18"/>
                <w:szCs w:val="18"/>
                <w:lang w:val="en-US"/>
              </w:rPr>
              <w:t xml:space="preserve">, and its negative effect on </w:t>
            </w:r>
            <w:r w:rsidRPr="00C34AAF">
              <w:rPr>
                <w:sz w:val="18"/>
                <w:szCs w:val="18"/>
                <w:lang w:val="en-US"/>
              </w:rPr>
              <w:t>uncertainty regarding provided prognostic information, are stronger for APs with lower uncertainty tolerance.</w:t>
            </w:r>
          </w:p>
        </w:tc>
      </w:tr>
      <w:tr w:rsidR="00CA67FF" w:rsidRPr="00C34AAF" w14:paraId="74727C33" w14:textId="77777777" w:rsidTr="00493FF0">
        <w:trPr>
          <w:trHeight w:val="214"/>
        </w:trPr>
        <w:tc>
          <w:tcPr>
            <w:tcW w:w="10627" w:type="dxa"/>
            <w:gridSpan w:val="6"/>
            <w:tcBorders>
              <w:left w:val="single" w:sz="4" w:space="0" w:color="FFFFFF" w:themeColor="background1"/>
              <w:bottom w:val="single" w:sz="4" w:space="0" w:color="FFFFFF" w:themeColor="background1"/>
              <w:right w:val="single" w:sz="4" w:space="0" w:color="FFFFFF" w:themeColor="background1"/>
            </w:tcBorders>
          </w:tcPr>
          <w:p w14:paraId="4984530A" w14:textId="77777777" w:rsidR="00CA67FF" w:rsidRPr="00C34AAF" w:rsidRDefault="00CA67FF" w:rsidP="00493FF0">
            <w:pPr>
              <w:spacing w:after="0" w:line="240" w:lineRule="auto"/>
              <w:jc w:val="both"/>
              <w:rPr>
                <w:sz w:val="16"/>
                <w:szCs w:val="18"/>
                <w:lang w:val="en-US"/>
              </w:rPr>
            </w:pPr>
            <w:proofErr w:type="spellStart"/>
            <w:proofErr w:type="gramStart"/>
            <w:r w:rsidRPr="00C34AAF">
              <w:rPr>
                <w:sz w:val="16"/>
                <w:szCs w:val="18"/>
                <w:vertAlign w:val="superscript"/>
                <w:lang w:val="en-US"/>
              </w:rPr>
              <w:t>a</w:t>
            </w:r>
            <w:proofErr w:type="spellEnd"/>
            <w:proofErr w:type="gramEnd"/>
            <w:r w:rsidRPr="00C34AAF">
              <w:rPr>
                <w:sz w:val="16"/>
                <w:szCs w:val="18"/>
                <w:lang w:val="en-US"/>
              </w:rPr>
              <w:t xml:space="preserve"> Items were not presented to APs in the condition with non-disclosure (video 1). Abbreviations: AP: analogue patient.</w:t>
            </w:r>
          </w:p>
        </w:tc>
      </w:tr>
    </w:tbl>
    <w:p w14:paraId="67139B00" w14:textId="77777777" w:rsidR="00CA67FF" w:rsidRPr="003C7B74" w:rsidRDefault="00CA67FF" w:rsidP="00CA67FF">
      <w:pPr>
        <w:rPr>
          <w:sz w:val="20"/>
          <w:szCs w:val="20"/>
          <w:lang w:val="en-US"/>
        </w:rPr>
      </w:pPr>
      <w:r>
        <w:rPr>
          <w:sz w:val="20"/>
          <w:szCs w:val="20"/>
          <w:lang w:val="en-US"/>
        </w:rPr>
        <w:br w:type="page"/>
      </w:r>
    </w:p>
    <w:p w14:paraId="418F617E" w14:textId="658C533B" w:rsidR="00B008FC" w:rsidRPr="00E23F0A" w:rsidRDefault="00B008FC" w:rsidP="00E23F0A">
      <w:pPr>
        <w:rPr>
          <w:rFonts w:cs="Calibri"/>
          <w:b/>
          <w:sz w:val="20"/>
          <w:lang w:val="en-US"/>
        </w:rPr>
      </w:pPr>
      <w:r w:rsidRPr="009F3E34">
        <w:rPr>
          <w:rFonts w:cs="Calibri"/>
          <w:b/>
          <w:sz w:val="20"/>
          <w:highlight w:val="yellow"/>
          <w:lang w:val="en-US"/>
        </w:rPr>
        <w:lastRenderedPageBreak/>
        <w:t xml:space="preserve">Table </w:t>
      </w:r>
      <w:r w:rsidR="00D926D7">
        <w:rPr>
          <w:rFonts w:cs="Calibri"/>
          <w:b/>
          <w:sz w:val="20"/>
          <w:highlight w:val="yellow"/>
          <w:lang w:val="en-US"/>
        </w:rPr>
        <w:t>A.2</w:t>
      </w:r>
      <w:r w:rsidRPr="009F3E34">
        <w:rPr>
          <w:rFonts w:cs="Calibri"/>
          <w:b/>
          <w:sz w:val="20"/>
          <w:highlight w:val="yellow"/>
          <w:lang w:val="en-US"/>
        </w:rPr>
        <w:t>.</w:t>
      </w:r>
      <w:r w:rsidRPr="00B008FC">
        <w:rPr>
          <w:rFonts w:cs="Calibri"/>
          <w:b/>
          <w:sz w:val="20"/>
          <w:lang w:val="en-US"/>
        </w:rPr>
        <w:t xml:space="preserve"> </w:t>
      </w:r>
      <w:r w:rsidRPr="002F5E1E">
        <w:rPr>
          <w:rFonts w:cs="Calibri"/>
          <w:sz w:val="20"/>
          <w:lang w:val="en-US"/>
        </w:rPr>
        <w:t>Full baseline-script and supplementary scripts for each manipulation</w:t>
      </w:r>
      <w:r w:rsidR="004A2D19">
        <w:rPr>
          <w:rFonts w:cs="Calibri"/>
          <w:sz w:val="20"/>
          <w:lang w:val="en-US"/>
        </w:rPr>
        <w:t xml:space="preserve"> </w:t>
      </w:r>
      <w:r w:rsidR="004A2D19" w:rsidRPr="004A2D19">
        <w:rPr>
          <w:rFonts w:cs="Calibri"/>
          <w:sz w:val="20"/>
          <w:lang w:val="en-US"/>
        </w:rPr>
        <w:fldChar w:fldCharType="begin"/>
      </w:r>
      <w:r w:rsidR="004A2D19" w:rsidRPr="004A2D19">
        <w:rPr>
          <w:rFonts w:cs="Calibri"/>
          <w:sz w:val="20"/>
          <w:lang w:val="en-US"/>
        </w:rPr>
        <w:instrText xml:space="preserve"> ADDIN EN.CITE &lt;EndNote&gt;&lt;Cite&gt;&lt;Author&gt;van der Velden&lt;/Author&gt;&lt;Year&gt;2023&lt;/Year&gt;&lt;RecNum&gt;2762&lt;/RecNum&gt;&lt;DisplayText&gt;(van der Velden et al. 2023)&lt;/DisplayText&gt;&lt;record&gt;&lt;rec-number&gt;2762&lt;/rec-number&gt;&lt;foreign-keys&gt;&lt;key app="EN" db-id="t22dez0ard0wf7epps15vzsqfdaz9ese92dz" timestamp="1677001966"&gt;2762&lt;/key&gt;&lt;/foreign-keys&gt;&lt;ref-type name="Manuscript"&gt;36&lt;/ref-type&gt;&lt;contributors&gt;&lt;authors&gt;&lt;author&gt;van der Velden, Naomi CA&lt;/author&gt;&lt;author&gt;Smets, Ellen MA&lt;/author&gt;&lt;author&gt;van Vliet, Liesbeth M&lt;/author&gt;&lt;author&gt;Brom, Linda&lt;/author&gt;&lt;author&gt;van Laarhoven, Hanneke WM&lt;/author&gt;&lt;author&gt;Henselmans, Inge&lt;/author&gt;&lt;/authors&gt;&lt;/contributors&gt;&lt;titles&gt;&lt;title&gt;Effects of Prognostic Communication Strategies on Prognostic Perceptions, Treatment Decision-Making and End-of-Life Anticipation: an Experimental Study in Advanced Cancer. Unpublished results.&lt;/title&gt;&lt;/titles&gt;&lt;dates&gt;&lt;year&gt;2023&lt;/year&gt;&lt;/dates&gt;&lt;urls&gt;&lt;/urls&gt;&lt;/record&gt;&lt;/Cite&gt;&lt;/EndNote&gt;</w:instrText>
      </w:r>
      <w:r w:rsidR="004A2D19" w:rsidRPr="004A2D19">
        <w:rPr>
          <w:rFonts w:cs="Calibri"/>
          <w:sz w:val="20"/>
          <w:lang w:val="en-US"/>
        </w:rPr>
        <w:fldChar w:fldCharType="separate"/>
      </w:r>
      <w:r w:rsidR="004A2D19" w:rsidRPr="004A2D19">
        <w:rPr>
          <w:rFonts w:cs="Calibri"/>
          <w:sz w:val="20"/>
          <w:lang w:val="en-US"/>
        </w:rPr>
        <w:t>(van der Velden et al. 2023)</w:t>
      </w:r>
      <w:r w:rsidR="004A2D19" w:rsidRPr="004A2D19">
        <w:rPr>
          <w:rFonts w:cs="Calibri"/>
          <w:sz w:val="20"/>
          <w:lang w:val="en-US"/>
        </w:rPr>
        <w:fldChar w:fldCharType="end"/>
      </w:r>
      <w:r w:rsidRPr="002F5E1E">
        <w:rPr>
          <w:rFonts w:cs="Calibri"/>
          <w:sz w:val="20"/>
          <w:lang w:val="en-US"/>
        </w:rPr>
        <w:t>.</w:t>
      </w:r>
      <w:r w:rsidR="004A2D19" w:rsidRPr="00E23F0A">
        <w:rPr>
          <w:rFonts w:cs="Calibri"/>
          <w:b/>
          <w:sz w:val="20"/>
          <w:lang w:val="en-US"/>
        </w:rPr>
        <w:t xml:space="preserve"> </w:t>
      </w: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418"/>
        <w:gridCol w:w="992"/>
        <w:gridCol w:w="1134"/>
        <w:gridCol w:w="6379"/>
      </w:tblGrid>
      <w:tr w:rsidR="00B008FC" w:rsidRPr="002F5E1E" w14:paraId="4DC2BF73" w14:textId="77777777" w:rsidTr="007A793C">
        <w:trPr>
          <w:trHeight w:val="170"/>
        </w:trPr>
        <w:tc>
          <w:tcPr>
            <w:tcW w:w="1276" w:type="dxa"/>
            <w:shd w:val="clear" w:color="auto" w:fill="auto"/>
          </w:tcPr>
          <w:p w14:paraId="349BE907" w14:textId="77777777" w:rsidR="00B008FC" w:rsidRPr="002F5E1E" w:rsidRDefault="00B008FC" w:rsidP="007A793C">
            <w:pPr>
              <w:spacing w:after="0" w:line="240" w:lineRule="auto"/>
              <w:rPr>
                <w:rFonts w:cs="Calibri"/>
                <w:b/>
                <w:sz w:val="18"/>
                <w:szCs w:val="18"/>
                <w:lang w:val="en-US"/>
              </w:rPr>
            </w:pPr>
            <w:r w:rsidRPr="002F5E1E">
              <w:rPr>
                <w:rFonts w:cs="Calibri"/>
                <w:b/>
                <w:sz w:val="18"/>
                <w:szCs w:val="18"/>
                <w:lang w:val="en-US"/>
              </w:rPr>
              <w:t xml:space="preserve">Script </w:t>
            </w:r>
          </w:p>
        </w:tc>
        <w:tc>
          <w:tcPr>
            <w:tcW w:w="9923" w:type="dxa"/>
            <w:gridSpan w:val="4"/>
            <w:shd w:val="clear" w:color="auto" w:fill="auto"/>
          </w:tcPr>
          <w:p w14:paraId="5C478B9B" w14:textId="77777777" w:rsidR="00B008FC" w:rsidRPr="002F5E1E" w:rsidRDefault="00B008FC" w:rsidP="007A793C">
            <w:pPr>
              <w:spacing w:after="0" w:line="240" w:lineRule="auto"/>
              <w:rPr>
                <w:rFonts w:cs="Calibri"/>
                <w:b/>
                <w:sz w:val="18"/>
                <w:szCs w:val="18"/>
                <w:lang w:val="en-US"/>
              </w:rPr>
            </w:pPr>
            <w:r w:rsidRPr="002F5E1E">
              <w:rPr>
                <w:rFonts w:cs="Calibri"/>
                <w:b/>
                <w:sz w:val="18"/>
                <w:szCs w:val="18"/>
                <w:lang w:val="en-US"/>
              </w:rPr>
              <w:t>Scene</w:t>
            </w:r>
          </w:p>
          <w:p w14:paraId="3FC39FE3" w14:textId="77777777" w:rsidR="00B008FC" w:rsidRPr="002F5E1E" w:rsidRDefault="00B008FC" w:rsidP="007A793C">
            <w:pPr>
              <w:spacing w:after="0" w:line="240" w:lineRule="auto"/>
              <w:rPr>
                <w:rFonts w:cs="Calibri"/>
                <w:b/>
                <w:sz w:val="18"/>
                <w:szCs w:val="18"/>
                <w:lang w:val="en-US"/>
              </w:rPr>
            </w:pPr>
          </w:p>
          <w:p w14:paraId="4ED9947E" w14:textId="77777777" w:rsidR="00B008FC" w:rsidRPr="002F5E1E" w:rsidRDefault="00B008FC" w:rsidP="007A793C">
            <w:pPr>
              <w:spacing w:after="0" w:line="240" w:lineRule="auto"/>
              <w:rPr>
                <w:rFonts w:cs="Calibri"/>
                <w:sz w:val="18"/>
                <w:szCs w:val="18"/>
                <w:lang w:val="en-US"/>
              </w:rPr>
            </w:pPr>
            <w:r w:rsidRPr="002F5E1E">
              <w:rPr>
                <w:rFonts w:cs="Calibri"/>
                <w:i/>
                <w:sz w:val="18"/>
                <w:szCs w:val="18"/>
                <w:lang w:val="en-US"/>
              </w:rPr>
              <w:t xml:space="preserve">Italicized: </w:t>
            </w:r>
            <w:r w:rsidRPr="002F5E1E">
              <w:rPr>
                <w:rFonts w:cs="Calibri"/>
                <w:sz w:val="18"/>
                <w:szCs w:val="18"/>
                <w:lang w:val="en-US"/>
              </w:rPr>
              <w:t>non-verbal actions.</w:t>
            </w:r>
          </w:p>
          <w:p w14:paraId="0C227520" w14:textId="77777777" w:rsidR="00B008FC" w:rsidRPr="002F5E1E" w:rsidRDefault="00B008FC" w:rsidP="007A793C">
            <w:pPr>
              <w:spacing w:after="0" w:line="240" w:lineRule="auto"/>
              <w:rPr>
                <w:rFonts w:cs="Calibri"/>
                <w:sz w:val="18"/>
                <w:szCs w:val="18"/>
                <w:lang w:val="en-US"/>
              </w:rPr>
            </w:pPr>
            <w:r w:rsidRPr="002F5E1E">
              <w:rPr>
                <w:rFonts w:cs="Calibri"/>
                <w:sz w:val="18"/>
                <w:szCs w:val="18"/>
                <w:u w:val="single"/>
                <w:lang w:val="en-US"/>
              </w:rPr>
              <w:t>Underlined</w:t>
            </w:r>
            <w:r w:rsidRPr="002F5E1E">
              <w:rPr>
                <w:rFonts w:cs="Calibri"/>
                <w:sz w:val="18"/>
                <w:szCs w:val="18"/>
                <w:lang w:val="en-US"/>
              </w:rPr>
              <w:t>: variations in prognostic communication</w:t>
            </w:r>
          </w:p>
          <w:p w14:paraId="20F40DD1" w14:textId="77777777" w:rsidR="00B008FC" w:rsidRPr="002F5E1E" w:rsidRDefault="00B008FC" w:rsidP="007A793C">
            <w:pPr>
              <w:spacing w:after="0" w:line="240" w:lineRule="auto"/>
              <w:rPr>
                <w:rFonts w:cs="Calibri"/>
                <w:sz w:val="18"/>
                <w:szCs w:val="18"/>
                <w:lang w:val="en-US"/>
              </w:rPr>
            </w:pPr>
          </w:p>
        </w:tc>
      </w:tr>
      <w:tr w:rsidR="00B008FC" w:rsidRPr="00DE0944" w14:paraId="3636AACE" w14:textId="77777777" w:rsidTr="007A793C">
        <w:tblPrEx>
          <w:tblCellMar>
            <w:left w:w="108" w:type="dxa"/>
            <w:right w:w="108" w:type="dxa"/>
          </w:tblCellMar>
          <w:tblLook w:val="04A0" w:firstRow="1" w:lastRow="0" w:firstColumn="1" w:lastColumn="0" w:noHBand="0" w:noVBand="1"/>
        </w:tblPrEx>
        <w:tc>
          <w:tcPr>
            <w:tcW w:w="1276" w:type="dxa"/>
            <w:shd w:val="clear" w:color="auto" w:fill="auto"/>
          </w:tcPr>
          <w:p w14:paraId="43378548" w14:textId="77777777" w:rsidR="00B008FC" w:rsidRPr="002F5E1E" w:rsidRDefault="00B008FC" w:rsidP="007A793C">
            <w:pPr>
              <w:spacing w:after="0" w:line="240" w:lineRule="auto"/>
              <w:rPr>
                <w:rFonts w:cs="Calibri"/>
                <w:sz w:val="18"/>
                <w:szCs w:val="18"/>
                <w:lang w:val="en-US"/>
              </w:rPr>
            </w:pPr>
            <w:r w:rsidRPr="002F5E1E">
              <w:rPr>
                <w:rFonts w:cs="Calibri"/>
                <w:sz w:val="18"/>
                <w:szCs w:val="18"/>
                <w:lang w:val="en-US"/>
              </w:rPr>
              <w:t>Baseline-script (hospital waiting room)</w:t>
            </w:r>
          </w:p>
        </w:tc>
        <w:tc>
          <w:tcPr>
            <w:tcW w:w="9923" w:type="dxa"/>
            <w:gridSpan w:val="4"/>
            <w:shd w:val="clear" w:color="auto" w:fill="auto"/>
          </w:tcPr>
          <w:p w14:paraId="4400E137" w14:textId="77777777" w:rsidR="00B008FC" w:rsidRPr="002F5E1E" w:rsidRDefault="00B008FC" w:rsidP="007A793C">
            <w:pPr>
              <w:spacing w:after="0" w:line="240" w:lineRule="auto"/>
              <w:jc w:val="both"/>
              <w:rPr>
                <w:rFonts w:cs="Calibri"/>
                <w:sz w:val="18"/>
                <w:szCs w:val="18"/>
                <w:lang w:val="en-US"/>
              </w:rPr>
            </w:pPr>
            <w:r w:rsidRPr="002F5E1E">
              <w:rPr>
                <w:rFonts w:cs="Calibri"/>
                <w:b/>
                <w:sz w:val="18"/>
                <w:szCs w:val="18"/>
                <w:lang w:val="en-US"/>
              </w:rPr>
              <w:t>SCENE 1, part 1</w:t>
            </w:r>
            <w:r w:rsidRPr="002F5E1E">
              <w:rPr>
                <w:rFonts w:cs="Calibri"/>
                <w:sz w:val="18"/>
                <w:szCs w:val="18"/>
                <w:lang w:val="en-US"/>
              </w:rPr>
              <w:t xml:space="preserve"> (regular camera perspective, focus on waiting room)</w:t>
            </w:r>
          </w:p>
          <w:p w14:paraId="70CCCE73" w14:textId="77777777" w:rsidR="00B008FC" w:rsidRPr="002F5E1E" w:rsidRDefault="00B008FC" w:rsidP="007A793C">
            <w:pPr>
              <w:spacing w:after="0" w:line="240" w:lineRule="auto"/>
              <w:jc w:val="both"/>
              <w:rPr>
                <w:rFonts w:cs="Calibri"/>
                <w:sz w:val="18"/>
                <w:szCs w:val="18"/>
                <w:lang w:val="en-US"/>
              </w:rPr>
            </w:pPr>
          </w:p>
          <w:p w14:paraId="7C18F8F3" w14:textId="77777777" w:rsidR="00B008FC" w:rsidRPr="002F5E1E" w:rsidRDefault="00B008FC" w:rsidP="007A793C">
            <w:pPr>
              <w:spacing w:after="0" w:line="240" w:lineRule="auto"/>
              <w:jc w:val="both"/>
              <w:rPr>
                <w:rFonts w:cs="Calibri"/>
                <w:i/>
                <w:sz w:val="18"/>
                <w:szCs w:val="18"/>
                <w:lang w:val="en-US"/>
              </w:rPr>
            </w:pPr>
            <w:r w:rsidRPr="002F5E1E">
              <w:rPr>
                <w:rFonts w:cs="Calibri"/>
                <w:i/>
                <w:sz w:val="18"/>
                <w:szCs w:val="18"/>
                <w:lang w:val="en-US"/>
              </w:rPr>
              <w:t xml:space="preserve">The hospital </w:t>
            </w:r>
            <w:r>
              <w:rPr>
                <w:rFonts w:cs="Calibri"/>
                <w:i/>
                <w:sz w:val="18"/>
                <w:szCs w:val="18"/>
                <w:lang w:val="en-US"/>
              </w:rPr>
              <w:t>waiting room is empty. Mr. v</w:t>
            </w:r>
            <w:r w:rsidRPr="002F5E1E">
              <w:rPr>
                <w:rFonts w:cs="Calibri"/>
                <w:i/>
                <w:sz w:val="18"/>
                <w:szCs w:val="18"/>
                <w:lang w:val="en-US"/>
              </w:rPr>
              <w:t xml:space="preserve">an Dijk and his daughter walk into the waiting room and sit down. They wait for him to be called in by the oncologist. It is apparent that Mr. </w:t>
            </w:r>
            <w:r>
              <w:rPr>
                <w:rFonts w:cs="Calibri"/>
                <w:i/>
                <w:sz w:val="18"/>
                <w:szCs w:val="18"/>
                <w:lang w:val="en-US"/>
              </w:rPr>
              <w:t>v</w:t>
            </w:r>
            <w:r w:rsidRPr="002F5E1E">
              <w:rPr>
                <w:rFonts w:cs="Calibri"/>
                <w:i/>
                <w:sz w:val="18"/>
                <w:szCs w:val="18"/>
                <w:lang w:val="en-US"/>
              </w:rPr>
              <w:t>an Dijk is nervous, but he remains calm. Mr. van Dijk and his daughter are silent until the oncologist enters the waiting room.</w:t>
            </w:r>
          </w:p>
          <w:p w14:paraId="65138720" w14:textId="77777777" w:rsidR="00B008FC" w:rsidRPr="002F5E1E" w:rsidRDefault="00B008FC" w:rsidP="007A793C">
            <w:pPr>
              <w:spacing w:after="0" w:line="240" w:lineRule="auto"/>
              <w:jc w:val="both"/>
              <w:rPr>
                <w:rFonts w:cs="Calibri"/>
                <w:sz w:val="18"/>
                <w:szCs w:val="18"/>
                <w:lang w:val="en-US"/>
              </w:rPr>
            </w:pPr>
          </w:p>
          <w:p w14:paraId="3933B26A"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Voice over: “This is Mr. van Dijk with his daughter. Mr. van Dijk has been suffering from a sense of fullness, less appetite for food, dizziness and fatigue for some time now. After several examinations in the hospital, he received very bad news. Cancer had been discovered in his esophagus, with metastases to his lung</w:t>
            </w:r>
            <w:r>
              <w:rPr>
                <w:rFonts w:cs="Calibri"/>
                <w:sz w:val="18"/>
                <w:szCs w:val="18"/>
                <w:lang w:val="en-US"/>
              </w:rPr>
              <w:t>s. The oncologist has told Mr. v</w:t>
            </w:r>
            <w:r w:rsidRPr="002F5E1E">
              <w:rPr>
                <w:rFonts w:cs="Calibri"/>
                <w:sz w:val="18"/>
                <w:szCs w:val="18"/>
                <w:lang w:val="en-US"/>
              </w:rPr>
              <w:t xml:space="preserve">an Dijk that it is not possible for him to get better. Today, he has an appointment with the oncologist; the specialist in treating cancer with medicine. She will discuss the treatment options for his esophageal cancer. </w:t>
            </w:r>
          </w:p>
          <w:p w14:paraId="0F50538B"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You are now going to watch a part of this conversation. While watching, try to imagine that you are the patient. How would you feel if you were in Mr. van Dijk's shoes?”</w:t>
            </w:r>
          </w:p>
          <w:p w14:paraId="17A1B678" w14:textId="77777777" w:rsidR="00B008FC" w:rsidRPr="002F5E1E" w:rsidRDefault="00B008FC" w:rsidP="007A793C">
            <w:pPr>
              <w:spacing w:after="0" w:line="240" w:lineRule="auto"/>
              <w:jc w:val="both"/>
              <w:rPr>
                <w:rFonts w:cs="Calibri"/>
                <w:sz w:val="18"/>
                <w:szCs w:val="18"/>
                <w:lang w:val="en-US"/>
              </w:rPr>
            </w:pPr>
          </w:p>
          <w:p w14:paraId="31E1CB33" w14:textId="77777777" w:rsidR="00B008FC" w:rsidRPr="002F5E1E" w:rsidRDefault="00B008FC" w:rsidP="007A793C">
            <w:pPr>
              <w:spacing w:after="0" w:line="240" w:lineRule="auto"/>
              <w:jc w:val="both"/>
              <w:rPr>
                <w:rFonts w:cs="Calibri"/>
                <w:sz w:val="18"/>
                <w:szCs w:val="18"/>
                <w:lang w:val="en-US"/>
              </w:rPr>
            </w:pPr>
            <w:r w:rsidRPr="002F5E1E">
              <w:rPr>
                <w:rFonts w:cs="Calibri"/>
                <w:b/>
                <w:sz w:val="18"/>
                <w:szCs w:val="18"/>
                <w:lang w:val="en-US"/>
              </w:rPr>
              <w:t xml:space="preserve">SCENE 1, part 2 </w:t>
            </w:r>
            <w:r w:rsidRPr="002F5E1E">
              <w:rPr>
                <w:rFonts w:cs="Calibri"/>
                <w:sz w:val="18"/>
                <w:szCs w:val="18"/>
                <w:lang w:val="en-US"/>
              </w:rPr>
              <w:t>(regular camera perspective, focus on the consultation room’s door)</w:t>
            </w:r>
          </w:p>
          <w:p w14:paraId="3E3D2072" w14:textId="77777777" w:rsidR="00B008FC" w:rsidRPr="002F5E1E" w:rsidRDefault="00B008FC" w:rsidP="007A793C">
            <w:pPr>
              <w:spacing w:after="0" w:line="240" w:lineRule="auto"/>
              <w:jc w:val="both"/>
              <w:rPr>
                <w:rFonts w:cs="Calibri"/>
                <w:sz w:val="18"/>
                <w:szCs w:val="18"/>
                <w:lang w:val="en-US"/>
              </w:rPr>
            </w:pPr>
          </w:p>
          <w:p w14:paraId="4A1282BD" w14:textId="77777777" w:rsidR="00B008FC" w:rsidRPr="002F5E1E" w:rsidRDefault="00B008FC" w:rsidP="007A793C">
            <w:pPr>
              <w:spacing w:after="0" w:line="240" w:lineRule="auto"/>
              <w:jc w:val="both"/>
              <w:rPr>
                <w:rFonts w:cs="Calibri"/>
                <w:i/>
                <w:sz w:val="18"/>
                <w:szCs w:val="18"/>
                <w:lang w:val="en-US"/>
              </w:rPr>
            </w:pPr>
            <w:r w:rsidRPr="002F5E1E">
              <w:rPr>
                <w:rFonts w:cs="Calibri"/>
                <w:i/>
                <w:sz w:val="18"/>
                <w:szCs w:val="18"/>
                <w:lang w:val="en-US"/>
              </w:rPr>
              <w:t>The oncologist opens the door of the consultation room, enters the</w:t>
            </w:r>
            <w:r>
              <w:rPr>
                <w:rFonts w:cs="Calibri"/>
                <w:i/>
                <w:sz w:val="18"/>
                <w:szCs w:val="18"/>
                <w:lang w:val="en-US"/>
              </w:rPr>
              <w:t xml:space="preserve"> waiting room and calls in Mr. v</w:t>
            </w:r>
            <w:r w:rsidRPr="002F5E1E">
              <w:rPr>
                <w:rFonts w:cs="Calibri"/>
                <w:i/>
                <w:sz w:val="18"/>
                <w:szCs w:val="18"/>
                <w:lang w:val="en-US"/>
              </w:rPr>
              <w:t>an Dijk.</w:t>
            </w:r>
          </w:p>
          <w:p w14:paraId="432E77E2" w14:textId="77777777" w:rsidR="00B008FC" w:rsidRPr="002F5E1E" w:rsidRDefault="00B008FC" w:rsidP="007A793C">
            <w:pPr>
              <w:spacing w:after="0" w:line="240" w:lineRule="auto"/>
              <w:jc w:val="both"/>
              <w:rPr>
                <w:rFonts w:cs="Calibri"/>
                <w:sz w:val="18"/>
                <w:szCs w:val="18"/>
                <w:lang w:val="en-US"/>
              </w:rPr>
            </w:pPr>
          </w:p>
          <w:p w14:paraId="68B9F02B"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Oncologist: “Mr. van Dijk, come on in.”</w:t>
            </w:r>
          </w:p>
          <w:p w14:paraId="403F7E02" w14:textId="77777777" w:rsidR="00B008FC" w:rsidRPr="002F5E1E" w:rsidRDefault="00B008FC" w:rsidP="007A793C">
            <w:pPr>
              <w:spacing w:after="0" w:line="240" w:lineRule="auto"/>
              <w:jc w:val="both"/>
              <w:rPr>
                <w:rFonts w:cs="Calibri"/>
                <w:sz w:val="18"/>
                <w:szCs w:val="18"/>
                <w:lang w:val="en-US"/>
              </w:rPr>
            </w:pPr>
          </w:p>
          <w:p w14:paraId="5ED1EB24" w14:textId="77777777" w:rsidR="00B008FC" w:rsidRPr="002F5E1E" w:rsidRDefault="00B008FC" w:rsidP="007A793C">
            <w:pPr>
              <w:spacing w:after="0" w:line="240" w:lineRule="auto"/>
              <w:jc w:val="both"/>
              <w:rPr>
                <w:rFonts w:cs="Calibri"/>
                <w:i/>
                <w:sz w:val="18"/>
                <w:szCs w:val="18"/>
                <w:lang w:val="en-US"/>
              </w:rPr>
            </w:pPr>
            <w:r w:rsidRPr="002F5E1E">
              <w:rPr>
                <w:rFonts w:cs="Calibri"/>
                <w:i/>
                <w:sz w:val="18"/>
                <w:szCs w:val="18"/>
                <w:lang w:val="en-US"/>
              </w:rPr>
              <w:t>Mr. van Dijk and his daughter walk towards the consultation room. The oncologist gestures for them to enter the consultation room.</w:t>
            </w:r>
          </w:p>
        </w:tc>
      </w:tr>
      <w:tr w:rsidR="00B008FC" w:rsidRPr="00DE0944" w14:paraId="4891CA0A" w14:textId="77777777" w:rsidTr="007A793C">
        <w:tblPrEx>
          <w:tblCellMar>
            <w:left w:w="108" w:type="dxa"/>
            <w:right w:w="108" w:type="dxa"/>
          </w:tblCellMar>
          <w:tblLook w:val="04A0" w:firstRow="1" w:lastRow="0" w:firstColumn="1" w:lastColumn="0" w:noHBand="0" w:noVBand="1"/>
        </w:tblPrEx>
        <w:trPr>
          <w:trHeight w:val="1980"/>
        </w:trPr>
        <w:tc>
          <w:tcPr>
            <w:tcW w:w="1276" w:type="dxa"/>
            <w:vMerge w:val="restart"/>
            <w:shd w:val="clear" w:color="auto" w:fill="auto"/>
          </w:tcPr>
          <w:p w14:paraId="6A437BCC" w14:textId="77777777" w:rsidR="00B008FC" w:rsidRPr="002F5E1E" w:rsidRDefault="00B008FC" w:rsidP="007A793C">
            <w:pPr>
              <w:spacing w:after="0" w:line="240" w:lineRule="auto"/>
              <w:rPr>
                <w:rFonts w:cs="Calibri"/>
                <w:sz w:val="18"/>
                <w:szCs w:val="18"/>
                <w:lang w:val="en-US"/>
              </w:rPr>
            </w:pPr>
            <w:r w:rsidRPr="002F5E1E">
              <w:rPr>
                <w:rFonts w:cs="Calibri"/>
                <w:sz w:val="18"/>
                <w:szCs w:val="18"/>
                <w:lang w:val="en-US"/>
              </w:rPr>
              <w:t>Baseline-script (hospital consultation room)</w:t>
            </w:r>
          </w:p>
        </w:tc>
        <w:tc>
          <w:tcPr>
            <w:tcW w:w="9923" w:type="dxa"/>
            <w:gridSpan w:val="4"/>
            <w:shd w:val="clear" w:color="auto" w:fill="auto"/>
          </w:tcPr>
          <w:p w14:paraId="39F12E95" w14:textId="77777777" w:rsidR="00B008FC" w:rsidRPr="002F5E1E" w:rsidRDefault="00B008FC" w:rsidP="007A793C">
            <w:pPr>
              <w:spacing w:after="0" w:line="240" w:lineRule="auto"/>
              <w:jc w:val="both"/>
              <w:rPr>
                <w:rFonts w:cs="Calibri"/>
                <w:sz w:val="18"/>
                <w:szCs w:val="18"/>
                <w:lang w:val="en-US"/>
              </w:rPr>
            </w:pPr>
            <w:r w:rsidRPr="002F5E1E">
              <w:rPr>
                <w:rFonts w:cs="Calibri"/>
                <w:b/>
                <w:sz w:val="18"/>
                <w:szCs w:val="18"/>
                <w:lang w:val="en-US"/>
              </w:rPr>
              <w:t>SCENE 2</w:t>
            </w:r>
            <w:r w:rsidRPr="002F5E1E">
              <w:rPr>
                <w:rFonts w:cs="Calibri"/>
                <w:sz w:val="18"/>
                <w:szCs w:val="18"/>
                <w:lang w:val="en-US"/>
              </w:rPr>
              <w:t xml:space="preserve"> (regular camera perspective, focus on patient and his daughter as they walk into the consultation and sit down)</w:t>
            </w:r>
          </w:p>
          <w:p w14:paraId="7494CC10" w14:textId="77777777" w:rsidR="00B008FC" w:rsidRPr="002F5E1E" w:rsidRDefault="00B008FC" w:rsidP="007A793C">
            <w:pPr>
              <w:spacing w:after="0" w:line="240" w:lineRule="auto"/>
              <w:jc w:val="both"/>
              <w:rPr>
                <w:rFonts w:cs="Calibri"/>
                <w:sz w:val="18"/>
                <w:szCs w:val="18"/>
                <w:lang w:val="en-US"/>
              </w:rPr>
            </w:pPr>
          </w:p>
          <w:p w14:paraId="0B657C06" w14:textId="77777777" w:rsidR="00B008FC" w:rsidRPr="002F5E1E" w:rsidRDefault="00B008FC" w:rsidP="007A793C">
            <w:pPr>
              <w:spacing w:after="0" w:line="240" w:lineRule="auto"/>
              <w:jc w:val="both"/>
              <w:rPr>
                <w:rFonts w:cs="Calibri"/>
                <w:i/>
                <w:sz w:val="18"/>
                <w:szCs w:val="18"/>
                <w:lang w:val="en-US"/>
              </w:rPr>
            </w:pPr>
            <w:r w:rsidRPr="002F5E1E">
              <w:rPr>
                <w:rFonts w:cs="Calibri"/>
                <w:i/>
                <w:sz w:val="18"/>
                <w:szCs w:val="18"/>
                <w:lang w:val="en-US"/>
              </w:rPr>
              <w:t xml:space="preserve">The oncologist, Mr. </w:t>
            </w:r>
            <w:r>
              <w:rPr>
                <w:rFonts w:cs="Calibri"/>
                <w:i/>
                <w:sz w:val="18"/>
                <w:szCs w:val="18"/>
                <w:lang w:val="en-US"/>
              </w:rPr>
              <w:t>v</w:t>
            </w:r>
            <w:r w:rsidRPr="002F5E1E">
              <w:rPr>
                <w:rFonts w:cs="Calibri"/>
                <w:i/>
                <w:sz w:val="18"/>
                <w:szCs w:val="18"/>
                <w:lang w:val="en-US"/>
              </w:rPr>
              <w:t>an Dijk and his daughter enter the consultation room.</w:t>
            </w:r>
          </w:p>
          <w:p w14:paraId="4F53AF8C" w14:textId="77777777" w:rsidR="00B008FC" w:rsidRPr="002F5E1E" w:rsidRDefault="00B008FC" w:rsidP="007A793C">
            <w:pPr>
              <w:spacing w:after="0" w:line="240" w:lineRule="auto"/>
              <w:jc w:val="both"/>
              <w:rPr>
                <w:rFonts w:cs="Calibri"/>
                <w:sz w:val="18"/>
                <w:szCs w:val="18"/>
                <w:lang w:val="en-US"/>
              </w:rPr>
            </w:pPr>
          </w:p>
          <w:p w14:paraId="58825EA2"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Oncologist: “Please, take a seat.”</w:t>
            </w:r>
          </w:p>
          <w:p w14:paraId="1C753F5A" w14:textId="77777777" w:rsidR="00B008FC" w:rsidRPr="002F5E1E" w:rsidRDefault="00B008FC" w:rsidP="007A793C">
            <w:pPr>
              <w:spacing w:after="0" w:line="240" w:lineRule="auto"/>
              <w:jc w:val="both"/>
              <w:rPr>
                <w:rFonts w:cs="Calibri"/>
                <w:sz w:val="18"/>
                <w:szCs w:val="18"/>
                <w:lang w:val="en-US"/>
              </w:rPr>
            </w:pPr>
          </w:p>
          <w:p w14:paraId="590C12A5"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Patient: “Yes, thank you.”</w:t>
            </w:r>
          </w:p>
          <w:p w14:paraId="3F343190" w14:textId="77777777" w:rsidR="00B008FC" w:rsidRPr="002F5E1E" w:rsidRDefault="00B008FC" w:rsidP="007A793C">
            <w:pPr>
              <w:spacing w:after="0" w:line="240" w:lineRule="auto"/>
              <w:jc w:val="both"/>
              <w:rPr>
                <w:rFonts w:cs="Calibri"/>
                <w:sz w:val="18"/>
                <w:szCs w:val="18"/>
                <w:lang w:val="en-US"/>
              </w:rPr>
            </w:pPr>
          </w:p>
          <w:p w14:paraId="505E312F" w14:textId="77777777" w:rsidR="00B008FC" w:rsidRPr="002F5E1E" w:rsidRDefault="00B008FC" w:rsidP="007A793C">
            <w:pPr>
              <w:spacing w:after="0" w:line="240" w:lineRule="auto"/>
              <w:jc w:val="both"/>
              <w:rPr>
                <w:rFonts w:cs="Calibri"/>
                <w:i/>
                <w:sz w:val="18"/>
                <w:szCs w:val="18"/>
                <w:lang w:val="en-US"/>
              </w:rPr>
            </w:pPr>
            <w:r w:rsidRPr="002F5E1E">
              <w:rPr>
                <w:rFonts w:cs="Calibri"/>
                <w:i/>
                <w:sz w:val="18"/>
                <w:szCs w:val="18"/>
                <w:lang w:val="en-US"/>
              </w:rPr>
              <w:t>The oncologist takes a seat behind the desk. Mr. van Dijk and his daughter sit opposite her. He rubs his upper legs with his hands slightly nervously.</w:t>
            </w:r>
          </w:p>
        </w:tc>
      </w:tr>
      <w:tr w:rsidR="00B008FC" w:rsidRPr="002F5E1E" w14:paraId="3605ED8C" w14:textId="77777777" w:rsidTr="007A793C">
        <w:tblPrEx>
          <w:tblCellMar>
            <w:left w:w="108" w:type="dxa"/>
            <w:right w:w="108" w:type="dxa"/>
          </w:tblCellMar>
          <w:tblLook w:val="04A0" w:firstRow="1" w:lastRow="0" w:firstColumn="1" w:lastColumn="0" w:noHBand="0" w:noVBand="1"/>
        </w:tblPrEx>
        <w:trPr>
          <w:trHeight w:val="269"/>
        </w:trPr>
        <w:tc>
          <w:tcPr>
            <w:tcW w:w="1276" w:type="dxa"/>
            <w:vMerge/>
            <w:shd w:val="clear" w:color="auto" w:fill="auto"/>
          </w:tcPr>
          <w:p w14:paraId="1C00C60A" w14:textId="77777777" w:rsidR="00B008FC" w:rsidRPr="002F5E1E" w:rsidRDefault="00B008FC" w:rsidP="007A793C">
            <w:pPr>
              <w:spacing w:after="0" w:line="240" w:lineRule="auto"/>
              <w:rPr>
                <w:rFonts w:cs="Calibri"/>
                <w:sz w:val="18"/>
                <w:szCs w:val="18"/>
                <w:lang w:val="en-US"/>
              </w:rPr>
            </w:pPr>
          </w:p>
        </w:tc>
        <w:tc>
          <w:tcPr>
            <w:tcW w:w="9923" w:type="dxa"/>
            <w:gridSpan w:val="4"/>
            <w:shd w:val="clear" w:color="auto" w:fill="auto"/>
          </w:tcPr>
          <w:p w14:paraId="64BA3064" w14:textId="77777777" w:rsidR="00B008FC" w:rsidRPr="002F5E1E" w:rsidRDefault="00B008FC" w:rsidP="007A793C">
            <w:pPr>
              <w:spacing w:after="0" w:line="240" w:lineRule="auto"/>
              <w:jc w:val="both"/>
              <w:rPr>
                <w:rFonts w:cs="Calibri"/>
                <w:sz w:val="18"/>
                <w:szCs w:val="18"/>
                <w:lang w:val="en-US"/>
              </w:rPr>
            </w:pPr>
            <w:r w:rsidRPr="002F5E1E">
              <w:rPr>
                <w:rFonts w:cs="Calibri"/>
                <w:b/>
                <w:sz w:val="18"/>
                <w:szCs w:val="18"/>
                <w:lang w:val="en-US"/>
              </w:rPr>
              <w:t xml:space="preserve">SCENE 3 </w:t>
            </w:r>
            <w:r w:rsidRPr="002F5E1E">
              <w:rPr>
                <w:rFonts w:cs="Calibri"/>
                <w:sz w:val="18"/>
                <w:szCs w:val="18"/>
                <w:lang w:val="en-US"/>
              </w:rPr>
              <w:t>(over the shoulder camera perspective, alternating focus on the patient and his daughter or on the oncologist, dependent on the speaker)</w:t>
            </w:r>
          </w:p>
          <w:p w14:paraId="55DF6676" w14:textId="77777777" w:rsidR="00B008FC" w:rsidRPr="002F5E1E" w:rsidRDefault="00B008FC" w:rsidP="007A793C">
            <w:pPr>
              <w:spacing w:after="0" w:line="240" w:lineRule="auto"/>
              <w:jc w:val="both"/>
              <w:rPr>
                <w:rFonts w:cs="Calibri"/>
                <w:sz w:val="18"/>
                <w:szCs w:val="18"/>
                <w:lang w:val="en-US"/>
              </w:rPr>
            </w:pPr>
          </w:p>
          <w:p w14:paraId="766A998D"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Oncologist: “So, it’s good to have you here together.” </w:t>
            </w:r>
            <w:r w:rsidRPr="002F5E1E">
              <w:rPr>
                <w:rFonts w:cs="Calibri"/>
                <w:i/>
                <w:sz w:val="18"/>
                <w:szCs w:val="18"/>
                <w:lang w:val="en-US"/>
              </w:rPr>
              <w:t xml:space="preserve">The oncologist looks at the patient and his daughter when she starts the conversation. </w:t>
            </w:r>
            <w:r w:rsidRPr="002F5E1E">
              <w:rPr>
                <w:rFonts w:cs="Calibri"/>
                <w:sz w:val="18"/>
                <w:szCs w:val="18"/>
                <w:lang w:val="en-US"/>
              </w:rPr>
              <w:t xml:space="preserve">“I am dr. Steensma, one of the oncologists in this hospital. You're sitting here with me today, because of the bad news you got last week about the esophageal cancer.” </w:t>
            </w:r>
            <w:r w:rsidRPr="002F5E1E">
              <w:rPr>
                <w:rFonts w:cs="Calibri"/>
                <w:i/>
                <w:sz w:val="18"/>
                <w:szCs w:val="18"/>
                <w:lang w:val="en-US"/>
              </w:rPr>
              <w:t xml:space="preserve">The oncologist’s facial expression is serious, yet understanding. She shifts her gaze to the patient. </w:t>
            </w:r>
            <w:r w:rsidRPr="002F5E1E">
              <w:rPr>
                <w:rFonts w:cs="Calibri"/>
                <w:sz w:val="18"/>
                <w:szCs w:val="18"/>
                <w:lang w:val="en-US"/>
              </w:rPr>
              <w:t>“How are you now, how are you feeling?”</w:t>
            </w:r>
          </w:p>
          <w:p w14:paraId="7291AA82" w14:textId="77777777" w:rsidR="00B008FC" w:rsidRPr="002F5E1E" w:rsidRDefault="00B008FC" w:rsidP="007A793C">
            <w:pPr>
              <w:spacing w:after="0" w:line="240" w:lineRule="auto"/>
              <w:jc w:val="both"/>
              <w:rPr>
                <w:rFonts w:cs="Calibri"/>
                <w:sz w:val="18"/>
                <w:szCs w:val="18"/>
                <w:lang w:val="en-US"/>
              </w:rPr>
            </w:pPr>
          </w:p>
          <w:p w14:paraId="594739D5"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Patient: “Yeah… Well, I’m doing okay… Although the dizziness is quite bothersome. And I'm so tired… Sometimes, even a short walk is too much…” </w:t>
            </w:r>
            <w:r w:rsidRPr="002F5E1E">
              <w:rPr>
                <w:rFonts w:cs="Calibri"/>
                <w:i/>
                <w:sz w:val="18"/>
                <w:szCs w:val="18"/>
                <w:lang w:val="en-US"/>
              </w:rPr>
              <w:t xml:space="preserve">The patient pauses for a moment. </w:t>
            </w:r>
            <w:r w:rsidRPr="002F5E1E">
              <w:rPr>
                <w:rFonts w:cs="Calibri"/>
                <w:sz w:val="18"/>
                <w:szCs w:val="18"/>
                <w:lang w:val="en-US"/>
              </w:rPr>
              <w:t>“You know, it's hard for me to wrap my head around it, the diagnosis... But right now, I'm particularly curious about what you're going to tell me.”</w:t>
            </w:r>
          </w:p>
          <w:p w14:paraId="1C827CEB" w14:textId="77777777" w:rsidR="00B008FC" w:rsidRPr="002F5E1E" w:rsidRDefault="00B008FC" w:rsidP="007A793C">
            <w:pPr>
              <w:spacing w:after="0" w:line="240" w:lineRule="auto"/>
              <w:jc w:val="both"/>
              <w:rPr>
                <w:rFonts w:cs="Calibri"/>
                <w:i/>
                <w:sz w:val="18"/>
                <w:szCs w:val="18"/>
                <w:lang w:val="en-US"/>
              </w:rPr>
            </w:pPr>
          </w:p>
          <w:p w14:paraId="54FF035C" w14:textId="77777777" w:rsidR="00B008FC" w:rsidRPr="002F5E1E" w:rsidRDefault="00B008FC" w:rsidP="007A793C">
            <w:pPr>
              <w:spacing w:after="0" w:line="240" w:lineRule="auto"/>
              <w:jc w:val="both"/>
              <w:rPr>
                <w:rFonts w:cs="Calibri"/>
                <w:i/>
                <w:sz w:val="18"/>
                <w:szCs w:val="18"/>
                <w:lang w:val="en-US"/>
              </w:rPr>
            </w:pPr>
            <w:r w:rsidRPr="002F5E1E">
              <w:rPr>
                <w:rFonts w:cs="Calibri"/>
                <w:i/>
                <w:sz w:val="18"/>
                <w:szCs w:val="18"/>
                <w:lang w:val="en-US"/>
              </w:rPr>
              <w:t>The oncologist nods understandingly.</w:t>
            </w:r>
          </w:p>
          <w:p w14:paraId="5630BEE8" w14:textId="77777777" w:rsidR="00B008FC" w:rsidRPr="002F5E1E" w:rsidRDefault="00B008FC" w:rsidP="007A793C">
            <w:pPr>
              <w:spacing w:after="0" w:line="240" w:lineRule="auto"/>
              <w:jc w:val="both"/>
              <w:rPr>
                <w:rFonts w:cs="Calibri"/>
                <w:sz w:val="18"/>
                <w:szCs w:val="18"/>
                <w:lang w:val="en-US"/>
              </w:rPr>
            </w:pPr>
          </w:p>
          <w:p w14:paraId="2718A5FF"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Oncologist: “Yes, I understand...” </w:t>
            </w:r>
            <w:r w:rsidRPr="002F5E1E">
              <w:rPr>
                <w:rFonts w:cs="Calibri"/>
                <w:i/>
                <w:sz w:val="18"/>
                <w:szCs w:val="18"/>
                <w:lang w:val="en-US"/>
              </w:rPr>
              <w:t xml:space="preserve">The oncologist looks at the patient and his daughter when she continues the conversation. </w:t>
            </w:r>
            <w:r w:rsidRPr="002F5E1E">
              <w:rPr>
                <w:rFonts w:cs="Calibri"/>
                <w:sz w:val="18"/>
                <w:szCs w:val="18"/>
                <w:lang w:val="en-US"/>
              </w:rPr>
              <w:t>“Well, today we’ll broadly discuss what kind of treatments we can offer you. This might be quite a lot of information. But don't worry, we don't have to make any decisions today.”</w:t>
            </w:r>
          </w:p>
          <w:p w14:paraId="77A4E7B3" w14:textId="77777777" w:rsidR="00B008FC" w:rsidRPr="002F5E1E" w:rsidRDefault="00B008FC" w:rsidP="007A793C">
            <w:pPr>
              <w:spacing w:after="0" w:line="240" w:lineRule="auto"/>
              <w:jc w:val="both"/>
              <w:rPr>
                <w:rFonts w:cs="Calibri"/>
                <w:sz w:val="18"/>
                <w:szCs w:val="18"/>
                <w:lang w:val="en-US"/>
              </w:rPr>
            </w:pPr>
          </w:p>
          <w:p w14:paraId="0C59A37C" w14:textId="77777777" w:rsidR="00B008FC" w:rsidRPr="002F5E1E" w:rsidRDefault="00B008FC" w:rsidP="007A793C">
            <w:pPr>
              <w:spacing w:after="0" w:line="240" w:lineRule="auto"/>
              <w:jc w:val="both"/>
              <w:rPr>
                <w:rFonts w:cs="Calibri"/>
                <w:i/>
                <w:sz w:val="18"/>
                <w:szCs w:val="18"/>
                <w:lang w:val="en-US"/>
              </w:rPr>
            </w:pPr>
            <w:r w:rsidRPr="002F5E1E">
              <w:rPr>
                <w:rFonts w:cs="Calibri"/>
                <w:i/>
                <w:sz w:val="18"/>
                <w:szCs w:val="18"/>
                <w:lang w:val="en-US"/>
              </w:rPr>
              <w:t>The patient glances at his daughter for a moment and looks back at the oncologist.</w:t>
            </w:r>
          </w:p>
          <w:p w14:paraId="65E17D6C" w14:textId="77777777" w:rsidR="00B008FC" w:rsidRPr="002F5E1E" w:rsidRDefault="00B008FC" w:rsidP="007A793C">
            <w:pPr>
              <w:spacing w:after="0" w:line="240" w:lineRule="auto"/>
              <w:jc w:val="both"/>
              <w:rPr>
                <w:rFonts w:cs="Calibri"/>
                <w:sz w:val="18"/>
                <w:szCs w:val="18"/>
                <w:lang w:val="en-US"/>
              </w:rPr>
            </w:pPr>
          </w:p>
          <w:p w14:paraId="16958CFA"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Patient: “Okay, yes, yes… I’m a bit nervous about it all.”</w:t>
            </w:r>
          </w:p>
          <w:p w14:paraId="024E0626" w14:textId="77777777" w:rsidR="00B008FC" w:rsidRPr="002F5E1E" w:rsidRDefault="00B008FC" w:rsidP="007A793C">
            <w:pPr>
              <w:spacing w:after="0" w:line="240" w:lineRule="auto"/>
              <w:jc w:val="both"/>
              <w:rPr>
                <w:rFonts w:cs="Calibri"/>
                <w:sz w:val="18"/>
                <w:szCs w:val="18"/>
                <w:lang w:val="en-US"/>
              </w:rPr>
            </w:pPr>
          </w:p>
          <w:p w14:paraId="064EA38B" w14:textId="77777777" w:rsidR="00B008FC" w:rsidRDefault="00B008FC" w:rsidP="007A793C">
            <w:pPr>
              <w:spacing w:after="0" w:line="240" w:lineRule="auto"/>
              <w:jc w:val="both"/>
              <w:rPr>
                <w:rFonts w:cs="Calibri"/>
                <w:i/>
                <w:sz w:val="18"/>
                <w:szCs w:val="18"/>
                <w:lang w:val="en-US"/>
              </w:rPr>
            </w:pPr>
            <w:r>
              <w:rPr>
                <w:rFonts w:cs="Calibri"/>
                <w:i/>
                <w:sz w:val="18"/>
                <w:szCs w:val="18"/>
                <w:lang w:val="en-US"/>
              </w:rPr>
              <w:t>The oncologist nods.</w:t>
            </w:r>
          </w:p>
          <w:p w14:paraId="11E4C6C5" w14:textId="77777777" w:rsidR="00B008FC" w:rsidRPr="005856AB" w:rsidRDefault="00B008FC" w:rsidP="007A793C">
            <w:pPr>
              <w:spacing w:after="0" w:line="240" w:lineRule="auto"/>
              <w:jc w:val="both"/>
              <w:rPr>
                <w:rFonts w:cs="Calibri"/>
                <w:i/>
                <w:sz w:val="18"/>
                <w:szCs w:val="18"/>
                <w:lang w:val="en-US"/>
              </w:rPr>
            </w:pPr>
          </w:p>
          <w:p w14:paraId="10AA31AD"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lastRenderedPageBreak/>
              <w:t>Oncologist: “Yes… Well, what we can do for you… You should think of it like this: first of all, we’ll ensure that you have as little complaints as possible. So, for example, the dizziness you mentioned, we're going to try to do something about that. And besides that, there are essentially two treatment options, each with their own pros and cons. We’ll have to discuss these options together to see which one suits your needs best.”</w:t>
            </w:r>
          </w:p>
          <w:p w14:paraId="6C407454" w14:textId="77777777" w:rsidR="00B008FC" w:rsidRPr="002F5E1E" w:rsidRDefault="00B008FC" w:rsidP="007A793C">
            <w:pPr>
              <w:spacing w:after="0" w:line="240" w:lineRule="auto"/>
              <w:jc w:val="both"/>
              <w:rPr>
                <w:rFonts w:cs="Calibri"/>
                <w:sz w:val="18"/>
                <w:szCs w:val="18"/>
                <w:lang w:val="en-US"/>
              </w:rPr>
            </w:pPr>
          </w:p>
          <w:p w14:paraId="7FBB9EBB" w14:textId="77777777" w:rsidR="00B008FC" w:rsidRPr="002F5E1E" w:rsidRDefault="00B008FC" w:rsidP="007A793C">
            <w:pPr>
              <w:spacing w:after="0" w:line="240" w:lineRule="auto"/>
              <w:jc w:val="both"/>
              <w:rPr>
                <w:rFonts w:cs="Calibri"/>
                <w:i/>
                <w:sz w:val="18"/>
                <w:szCs w:val="18"/>
                <w:lang w:val="en-US"/>
              </w:rPr>
            </w:pPr>
            <w:r w:rsidRPr="002F5E1E">
              <w:rPr>
                <w:rFonts w:cs="Calibri"/>
                <w:i/>
                <w:sz w:val="18"/>
                <w:szCs w:val="18"/>
                <w:lang w:val="en-US"/>
              </w:rPr>
              <w:t xml:space="preserve">The patient and his daughter nod and hum. </w:t>
            </w:r>
          </w:p>
          <w:p w14:paraId="5BC556DB" w14:textId="77777777" w:rsidR="00B008FC" w:rsidRPr="002F5E1E" w:rsidRDefault="00B008FC" w:rsidP="007A793C">
            <w:pPr>
              <w:spacing w:after="0" w:line="240" w:lineRule="auto"/>
              <w:jc w:val="both"/>
              <w:rPr>
                <w:rFonts w:cs="Calibri"/>
                <w:sz w:val="18"/>
                <w:szCs w:val="18"/>
                <w:lang w:val="en-US"/>
              </w:rPr>
            </w:pPr>
          </w:p>
          <w:p w14:paraId="3CA1F131"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Patient: “Okay…”</w:t>
            </w:r>
          </w:p>
          <w:p w14:paraId="2BAEB247" w14:textId="77777777" w:rsidR="00B008FC" w:rsidRPr="002F5E1E" w:rsidRDefault="00B008FC" w:rsidP="007A793C">
            <w:pPr>
              <w:spacing w:after="0" w:line="240" w:lineRule="auto"/>
              <w:jc w:val="both"/>
              <w:rPr>
                <w:rFonts w:cs="Calibri"/>
                <w:sz w:val="18"/>
                <w:szCs w:val="18"/>
                <w:lang w:val="en-US"/>
              </w:rPr>
            </w:pPr>
          </w:p>
          <w:p w14:paraId="67FA2096" w14:textId="77777777" w:rsidR="00B008FC" w:rsidRPr="002F5E1E" w:rsidRDefault="00B008FC" w:rsidP="007A793C">
            <w:pPr>
              <w:spacing w:after="0" w:line="240" w:lineRule="auto"/>
              <w:jc w:val="both"/>
              <w:rPr>
                <w:rFonts w:cs="Calibri"/>
                <w:i/>
                <w:sz w:val="18"/>
                <w:szCs w:val="18"/>
                <w:lang w:val="en-US"/>
              </w:rPr>
            </w:pPr>
            <w:r w:rsidRPr="002F5E1E">
              <w:rPr>
                <w:rFonts w:cs="Calibri"/>
                <w:i/>
                <w:sz w:val="18"/>
                <w:szCs w:val="18"/>
                <w:lang w:val="en-US"/>
              </w:rPr>
              <w:t xml:space="preserve">The oncologist looks at the patient, briefly shifts her gaze to his daughter, and looks at the patient again before continuing the conversation. </w:t>
            </w:r>
          </w:p>
          <w:p w14:paraId="01C10FAF" w14:textId="77777777" w:rsidR="00B008FC" w:rsidRPr="002F5E1E" w:rsidRDefault="00B008FC" w:rsidP="007A793C">
            <w:pPr>
              <w:spacing w:after="0" w:line="240" w:lineRule="auto"/>
              <w:jc w:val="both"/>
              <w:rPr>
                <w:rFonts w:cs="Calibri"/>
                <w:sz w:val="18"/>
                <w:szCs w:val="18"/>
                <w:lang w:val="en-US"/>
              </w:rPr>
            </w:pPr>
          </w:p>
          <w:p w14:paraId="66836358"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Oncologist: “The first option is to give chemotherapy; a treatment that focuses on fighting the cancer. This allows us to slow down the growth of the cancer. And, perhaps, it makes the tumors smaller, so they’ll cause fewer complaints.” </w:t>
            </w:r>
            <w:r w:rsidRPr="002F5E1E">
              <w:rPr>
                <w:rFonts w:cs="Calibri"/>
                <w:i/>
                <w:sz w:val="18"/>
                <w:szCs w:val="18"/>
                <w:lang w:val="en-US"/>
              </w:rPr>
              <w:t xml:space="preserve">The oncologist pauses for a moment. </w:t>
            </w:r>
            <w:r w:rsidRPr="002F5E1E">
              <w:rPr>
                <w:rFonts w:cs="Calibri"/>
                <w:sz w:val="18"/>
                <w:szCs w:val="18"/>
                <w:lang w:val="en-US"/>
              </w:rPr>
              <w:t xml:space="preserve">“The second option is to forego chemotherapy. Then, you’ll only receive treatment for your complaints and not for the cancer itself. We’ll focus entirely on your quality of life in that case. If, for example, you experience pain in the future, we will give you medication to relief the pain. But that’s something we can further discuss when it happens.” </w:t>
            </w:r>
          </w:p>
          <w:p w14:paraId="59871EB5" w14:textId="77777777" w:rsidR="00B008FC" w:rsidRPr="002F5E1E" w:rsidRDefault="00B008FC" w:rsidP="007A793C">
            <w:pPr>
              <w:spacing w:after="0" w:line="240" w:lineRule="auto"/>
              <w:jc w:val="both"/>
              <w:rPr>
                <w:rFonts w:cs="Calibri"/>
                <w:sz w:val="18"/>
                <w:szCs w:val="18"/>
                <w:lang w:val="en-US"/>
              </w:rPr>
            </w:pPr>
          </w:p>
          <w:p w14:paraId="2FB1DA46" w14:textId="77777777" w:rsidR="00B008FC" w:rsidRPr="002F5E1E" w:rsidRDefault="00B008FC" w:rsidP="007A793C">
            <w:pPr>
              <w:spacing w:after="0" w:line="240" w:lineRule="auto"/>
              <w:jc w:val="both"/>
              <w:rPr>
                <w:rFonts w:cs="Calibri"/>
                <w:i/>
                <w:sz w:val="18"/>
                <w:szCs w:val="18"/>
                <w:lang w:val="en-US"/>
              </w:rPr>
            </w:pPr>
            <w:r w:rsidRPr="002F5E1E">
              <w:rPr>
                <w:rFonts w:cs="Calibri"/>
                <w:sz w:val="18"/>
                <w:szCs w:val="18"/>
                <w:lang w:val="en-US"/>
              </w:rPr>
              <w:t>Patient (</w:t>
            </w:r>
            <w:r w:rsidRPr="002F5E1E">
              <w:rPr>
                <w:rFonts w:cs="Calibri"/>
                <w:i/>
                <w:sz w:val="18"/>
                <w:szCs w:val="18"/>
                <w:lang w:val="en-US"/>
              </w:rPr>
              <w:t>says this hesitantly</w:t>
            </w:r>
            <w:r w:rsidRPr="002F5E1E">
              <w:rPr>
                <w:rFonts w:cs="Calibri"/>
                <w:sz w:val="18"/>
                <w:szCs w:val="18"/>
                <w:lang w:val="en-US"/>
              </w:rPr>
              <w:t xml:space="preserve">): “Okay, yes, that’s fine… So, then it's… Chemotherapy or not…” </w:t>
            </w:r>
          </w:p>
          <w:p w14:paraId="550F8512" w14:textId="77777777" w:rsidR="00B008FC" w:rsidRPr="002F5E1E" w:rsidRDefault="00B008FC" w:rsidP="007A793C">
            <w:pPr>
              <w:spacing w:after="0" w:line="240" w:lineRule="auto"/>
              <w:jc w:val="both"/>
              <w:rPr>
                <w:rFonts w:cs="Calibri"/>
                <w:sz w:val="18"/>
                <w:szCs w:val="18"/>
                <w:lang w:val="en-US"/>
              </w:rPr>
            </w:pPr>
          </w:p>
          <w:p w14:paraId="4F70F4FB"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Oncologist: “Yes, indeed. That's what it comes down to.”</w:t>
            </w:r>
          </w:p>
          <w:p w14:paraId="3B731B2C" w14:textId="77777777" w:rsidR="00B008FC" w:rsidRPr="002F5E1E" w:rsidRDefault="00B008FC" w:rsidP="007A793C">
            <w:pPr>
              <w:spacing w:after="0" w:line="240" w:lineRule="auto"/>
              <w:jc w:val="both"/>
              <w:rPr>
                <w:rFonts w:cs="Calibri"/>
                <w:sz w:val="18"/>
                <w:szCs w:val="18"/>
                <w:lang w:val="en-US"/>
              </w:rPr>
            </w:pPr>
          </w:p>
          <w:p w14:paraId="49E64698"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Daughter: “And… </w:t>
            </w:r>
            <w:r>
              <w:rPr>
                <w:rFonts w:cs="Calibri"/>
                <w:sz w:val="18"/>
                <w:szCs w:val="18"/>
                <w:lang w:val="en-US"/>
              </w:rPr>
              <w:t>H</w:t>
            </w:r>
            <w:r w:rsidRPr="002F5E1E">
              <w:rPr>
                <w:rFonts w:cs="Calibri"/>
                <w:sz w:val="18"/>
                <w:szCs w:val="18"/>
                <w:lang w:val="en-US"/>
              </w:rPr>
              <w:t>ow does getting chemotherapy work? What are we supposed to expect?”</w:t>
            </w:r>
          </w:p>
          <w:p w14:paraId="222F065E" w14:textId="77777777" w:rsidR="00B008FC" w:rsidRPr="002F5E1E" w:rsidRDefault="00B008FC" w:rsidP="007A793C">
            <w:pPr>
              <w:spacing w:after="0" w:line="240" w:lineRule="auto"/>
              <w:jc w:val="both"/>
              <w:rPr>
                <w:rFonts w:cs="Calibri"/>
                <w:sz w:val="18"/>
                <w:szCs w:val="18"/>
                <w:lang w:val="en-US"/>
              </w:rPr>
            </w:pPr>
          </w:p>
          <w:p w14:paraId="01141321"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Oncologist: “Well, when we're discussing chemotherapy for metastatic esophageal cancer... We're talking about treatment with Capox, which is a combination of the medicines Capecitabine and Oxaliplatin, but you can forget those names again. What matters, is that you’ll receive these medicines in cycles of 3 weeks. On the first day, you’ll receive the medicines via an IV. Besides that, you’ll take tablets for 2 weeks. In the third week of the cycle, you’ll rest. Do you understand?”</w:t>
            </w:r>
          </w:p>
          <w:p w14:paraId="7A2E7755" w14:textId="77777777" w:rsidR="00B008FC" w:rsidRPr="002F5E1E" w:rsidRDefault="00B008FC" w:rsidP="007A793C">
            <w:pPr>
              <w:spacing w:after="0" w:line="240" w:lineRule="auto"/>
              <w:jc w:val="both"/>
              <w:rPr>
                <w:rFonts w:cs="Calibri"/>
                <w:i/>
                <w:sz w:val="18"/>
                <w:szCs w:val="18"/>
                <w:lang w:val="en-US"/>
              </w:rPr>
            </w:pPr>
          </w:p>
          <w:p w14:paraId="63A4E75F" w14:textId="77777777" w:rsidR="00B008FC" w:rsidRPr="002F5E1E" w:rsidRDefault="00B008FC" w:rsidP="007A793C">
            <w:pPr>
              <w:spacing w:after="0" w:line="240" w:lineRule="auto"/>
              <w:jc w:val="both"/>
              <w:rPr>
                <w:rFonts w:cs="Calibri"/>
                <w:i/>
                <w:sz w:val="18"/>
                <w:szCs w:val="18"/>
                <w:lang w:val="en-US"/>
              </w:rPr>
            </w:pPr>
            <w:r w:rsidRPr="002F5E1E">
              <w:rPr>
                <w:rFonts w:cs="Calibri"/>
                <w:i/>
                <w:sz w:val="18"/>
                <w:szCs w:val="18"/>
                <w:lang w:val="en-US"/>
              </w:rPr>
              <w:t>The patient and his daughter nod.</w:t>
            </w:r>
          </w:p>
          <w:p w14:paraId="484D17AE" w14:textId="77777777" w:rsidR="00B008FC" w:rsidRPr="002F5E1E" w:rsidRDefault="00B008FC" w:rsidP="007A793C">
            <w:pPr>
              <w:spacing w:after="0" w:line="240" w:lineRule="auto"/>
              <w:jc w:val="both"/>
              <w:rPr>
                <w:rFonts w:cs="Calibri"/>
                <w:sz w:val="18"/>
                <w:szCs w:val="18"/>
                <w:lang w:val="en-US"/>
              </w:rPr>
            </w:pPr>
          </w:p>
          <w:p w14:paraId="509244D4"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Oncologist: “For a start, we’ll do these cycles 3 times in a row. After that, we’ll make a scan to see how the cancer reacts; whether the treatment is effective. And, of course, we’ll keep a close eye on how you’re handling it.”</w:t>
            </w:r>
          </w:p>
          <w:p w14:paraId="166751F5" w14:textId="77777777" w:rsidR="00B008FC" w:rsidRPr="002F5E1E" w:rsidRDefault="00B008FC" w:rsidP="007A793C">
            <w:pPr>
              <w:spacing w:after="0" w:line="240" w:lineRule="auto"/>
              <w:jc w:val="both"/>
              <w:rPr>
                <w:rFonts w:cs="Calibri"/>
                <w:sz w:val="18"/>
                <w:szCs w:val="18"/>
                <w:lang w:val="en-US"/>
              </w:rPr>
            </w:pPr>
          </w:p>
          <w:p w14:paraId="14BFEEC9"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Daughter: “Ah, okay. Well, yes, that's good to hear.”</w:t>
            </w:r>
          </w:p>
          <w:p w14:paraId="22385323" w14:textId="77777777" w:rsidR="00B008FC" w:rsidRPr="002F5E1E" w:rsidRDefault="00B008FC" w:rsidP="007A793C">
            <w:pPr>
              <w:spacing w:after="0" w:line="240" w:lineRule="auto"/>
              <w:jc w:val="both"/>
              <w:rPr>
                <w:rFonts w:cs="Calibri"/>
                <w:sz w:val="18"/>
                <w:szCs w:val="18"/>
                <w:lang w:val="en-US"/>
              </w:rPr>
            </w:pPr>
          </w:p>
          <w:p w14:paraId="65DA2F71" w14:textId="77777777" w:rsidR="00B008FC" w:rsidRPr="002F5E1E" w:rsidRDefault="00B008FC" w:rsidP="007A793C">
            <w:pPr>
              <w:spacing w:after="0" w:line="240" w:lineRule="auto"/>
              <w:jc w:val="both"/>
              <w:rPr>
                <w:rFonts w:cs="Calibri"/>
                <w:i/>
                <w:sz w:val="18"/>
                <w:szCs w:val="18"/>
                <w:lang w:val="en-US"/>
              </w:rPr>
            </w:pPr>
            <w:r w:rsidRPr="002F5E1E">
              <w:rPr>
                <w:rFonts w:cs="Calibri"/>
                <w:i/>
                <w:sz w:val="18"/>
                <w:szCs w:val="18"/>
                <w:lang w:val="en-US"/>
              </w:rPr>
              <w:t>The oncologist focuses on the patient again.</w:t>
            </w:r>
          </w:p>
          <w:p w14:paraId="7E5AF80F" w14:textId="77777777" w:rsidR="00B008FC" w:rsidRPr="002F5E1E" w:rsidRDefault="00B008FC" w:rsidP="007A793C">
            <w:pPr>
              <w:spacing w:after="0" w:line="240" w:lineRule="auto"/>
              <w:jc w:val="both"/>
              <w:rPr>
                <w:rFonts w:cs="Calibri"/>
                <w:sz w:val="18"/>
                <w:szCs w:val="18"/>
                <w:lang w:val="en-US"/>
              </w:rPr>
            </w:pPr>
          </w:p>
          <w:p w14:paraId="02EB5AE1"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Oncologist: “But… The chemotherapy cannot cure you; it cannot remove the cancer… It can slow down the disease, which gives you the chance to gain more time to live.”</w:t>
            </w:r>
          </w:p>
          <w:p w14:paraId="1A0A0DEE" w14:textId="77777777" w:rsidR="00B008FC" w:rsidRPr="002F5E1E" w:rsidRDefault="00B008FC" w:rsidP="007A793C">
            <w:pPr>
              <w:spacing w:after="0" w:line="240" w:lineRule="auto"/>
              <w:jc w:val="both"/>
              <w:rPr>
                <w:rFonts w:cs="Calibri"/>
                <w:i/>
                <w:sz w:val="18"/>
                <w:szCs w:val="18"/>
                <w:lang w:val="en-US"/>
              </w:rPr>
            </w:pPr>
          </w:p>
          <w:p w14:paraId="0EC5330A" w14:textId="77777777" w:rsidR="00B008FC" w:rsidRPr="002F5E1E" w:rsidRDefault="00B008FC" w:rsidP="007A793C">
            <w:pPr>
              <w:spacing w:after="0" w:line="240" w:lineRule="auto"/>
              <w:jc w:val="both"/>
              <w:rPr>
                <w:rFonts w:cs="Calibri"/>
                <w:i/>
                <w:sz w:val="18"/>
                <w:szCs w:val="18"/>
                <w:lang w:val="en-US"/>
              </w:rPr>
            </w:pPr>
            <w:r w:rsidRPr="002F5E1E">
              <w:rPr>
                <w:rFonts w:cs="Calibri"/>
                <w:i/>
                <w:sz w:val="18"/>
                <w:szCs w:val="18"/>
                <w:lang w:val="en-US"/>
              </w:rPr>
              <w:t>The patient and his daughter exchange looks.</w:t>
            </w:r>
          </w:p>
          <w:p w14:paraId="3E43CD5E" w14:textId="77777777" w:rsidR="00B008FC" w:rsidRPr="002F5E1E" w:rsidRDefault="00B008FC" w:rsidP="007A793C">
            <w:pPr>
              <w:spacing w:after="0" w:line="240" w:lineRule="auto"/>
              <w:jc w:val="both"/>
              <w:rPr>
                <w:rFonts w:cs="Calibri"/>
                <w:sz w:val="18"/>
                <w:szCs w:val="18"/>
                <w:lang w:val="en-US"/>
              </w:rPr>
            </w:pPr>
          </w:p>
          <w:p w14:paraId="4A2A549B"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Patient: “Yes… Okay… I get it.”</w:t>
            </w:r>
          </w:p>
          <w:p w14:paraId="54FCA6C2" w14:textId="77777777" w:rsidR="00B008FC" w:rsidRPr="002F5E1E" w:rsidRDefault="00B008FC" w:rsidP="007A793C">
            <w:pPr>
              <w:spacing w:after="0" w:line="240" w:lineRule="auto"/>
              <w:jc w:val="both"/>
              <w:rPr>
                <w:rFonts w:cs="Calibri"/>
                <w:sz w:val="18"/>
                <w:szCs w:val="18"/>
                <w:lang w:val="en-US"/>
              </w:rPr>
            </w:pPr>
          </w:p>
          <w:p w14:paraId="7B964241" w14:textId="77777777" w:rsidR="00B008FC" w:rsidRPr="002F5E1E" w:rsidRDefault="00B008FC" w:rsidP="007A793C">
            <w:pPr>
              <w:spacing w:after="0" w:line="240" w:lineRule="auto"/>
              <w:jc w:val="both"/>
              <w:rPr>
                <w:rFonts w:cs="Calibri"/>
                <w:i/>
                <w:sz w:val="18"/>
                <w:szCs w:val="18"/>
                <w:lang w:val="en-US"/>
              </w:rPr>
            </w:pPr>
            <w:r w:rsidRPr="002F5E1E">
              <w:rPr>
                <w:rFonts w:cs="Calibri"/>
                <w:i/>
                <w:sz w:val="18"/>
                <w:szCs w:val="18"/>
                <w:lang w:val="en-US"/>
              </w:rPr>
              <w:t>The oncologist’s facial expression is understanding and she pauses for a moment, before continuing the conversation.</w:t>
            </w:r>
          </w:p>
          <w:p w14:paraId="4E78B963" w14:textId="77777777" w:rsidR="00B008FC" w:rsidRPr="002F5E1E" w:rsidRDefault="00B008FC" w:rsidP="007A793C">
            <w:pPr>
              <w:spacing w:after="0" w:line="240" w:lineRule="auto"/>
              <w:jc w:val="both"/>
              <w:rPr>
                <w:rFonts w:cs="Calibri"/>
                <w:sz w:val="18"/>
                <w:szCs w:val="18"/>
                <w:lang w:val="en-US"/>
              </w:rPr>
            </w:pPr>
          </w:p>
          <w:p w14:paraId="086CFBE3"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Oncologist: “You must take this into account… We are not sure whether the treatment will work for you in advance. And chemotherapy comes with side effects. You should think of hair loss, nausea, losing weight… Your hands and feet may become sore… And your fatigue might worsen. So, for example, </w:t>
            </w:r>
            <w:r>
              <w:rPr>
                <w:rFonts w:cs="Calibri"/>
                <w:sz w:val="18"/>
                <w:szCs w:val="18"/>
                <w:lang w:val="en-US"/>
              </w:rPr>
              <w:t>the long walks you like to take</w:t>
            </w:r>
            <w:r w:rsidRPr="002F5E1E">
              <w:rPr>
                <w:rFonts w:cs="Calibri"/>
                <w:sz w:val="18"/>
                <w:szCs w:val="18"/>
                <w:lang w:val="en-US"/>
              </w:rPr>
              <w:t>, that may not always be possible…”</w:t>
            </w:r>
          </w:p>
          <w:p w14:paraId="5807DCAD" w14:textId="77777777" w:rsidR="00B008FC" w:rsidRPr="002F5E1E" w:rsidRDefault="00B008FC" w:rsidP="007A793C">
            <w:pPr>
              <w:spacing w:after="0" w:line="240" w:lineRule="auto"/>
              <w:jc w:val="both"/>
              <w:rPr>
                <w:rFonts w:cs="Calibri"/>
                <w:sz w:val="18"/>
                <w:szCs w:val="18"/>
                <w:lang w:val="en-US"/>
              </w:rPr>
            </w:pPr>
          </w:p>
          <w:p w14:paraId="40A9AEF1"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Patient: “Hmm… Well… That doesn't sound like a good time.”</w:t>
            </w:r>
          </w:p>
          <w:p w14:paraId="48A92213" w14:textId="77777777" w:rsidR="00B008FC" w:rsidRPr="002F5E1E" w:rsidRDefault="00B008FC" w:rsidP="007A793C">
            <w:pPr>
              <w:spacing w:after="0" w:line="240" w:lineRule="auto"/>
              <w:jc w:val="both"/>
              <w:rPr>
                <w:rFonts w:cs="Calibri"/>
                <w:sz w:val="18"/>
                <w:szCs w:val="18"/>
                <w:lang w:val="en-US"/>
              </w:rPr>
            </w:pPr>
          </w:p>
          <w:p w14:paraId="1B8D1A88"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Oncologist: “How much it’s going to affect you… That’s different for everyone. But, of course, we’ll also keep a close eye on these side effects and we’ll try to prevent them. If you want, I can give you an information booklet about the chemotherapy later.”</w:t>
            </w:r>
          </w:p>
          <w:p w14:paraId="0F3F8EE7" w14:textId="77777777" w:rsidR="00B008FC" w:rsidRPr="002F5E1E" w:rsidRDefault="00B008FC" w:rsidP="007A793C">
            <w:pPr>
              <w:spacing w:after="0" w:line="240" w:lineRule="auto"/>
              <w:jc w:val="both"/>
              <w:rPr>
                <w:rFonts w:cs="Calibri"/>
                <w:sz w:val="18"/>
                <w:szCs w:val="18"/>
                <w:lang w:val="en-US"/>
              </w:rPr>
            </w:pPr>
          </w:p>
          <w:p w14:paraId="1459EFF0"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Daughter: “Yes, please… It's a lot to take in.”</w:t>
            </w:r>
          </w:p>
          <w:p w14:paraId="5956909E" w14:textId="77777777" w:rsidR="00B008FC" w:rsidRPr="002F5E1E" w:rsidRDefault="00B008FC" w:rsidP="007A793C">
            <w:pPr>
              <w:spacing w:after="0" w:line="240" w:lineRule="auto"/>
              <w:jc w:val="both"/>
              <w:rPr>
                <w:rFonts w:cs="Calibri"/>
                <w:sz w:val="18"/>
                <w:szCs w:val="18"/>
                <w:lang w:val="en-US"/>
              </w:rPr>
            </w:pPr>
          </w:p>
          <w:p w14:paraId="68F6F3B5" w14:textId="77777777" w:rsidR="00B008FC" w:rsidRPr="002F5E1E" w:rsidRDefault="00B008FC" w:rsidP="007A793C">
            <w:pPr>
              <w:spacing w:after="0" w:line="240" w:lineRule="auto"/>
              <w:jc w:val="both"/>
              <w:rPr>
                <w:rFonts w:cs="Calibri"/>
                <w:i/>
                <w:sz w:val="18"/>
                <w:szCs w:val="18"/>
                <w:lang w:val="en-US"/>
              </w:rPr>
            </w:pPr>
            <w:r w:rsidRPr="002F5E1E">
              <w:rPr>
                <w:rFonts w:cs="Calibri"/>
                <w:i/>
                <w:sz w:val="18"/>
                <w:szCs w:val="18"/>
                <w:lang w:val="en-US"/>
              </w:rPr>
              <w:t>The daughter looks at the patient. The oncologist nods.</w:t>
            </w:r>
          </w:p>
          <w:p w14:paraId="64F05FB0" w14:textId="77777777" w:rsidR="00B008FC" w:rsidRPr="002F5E1E" w:rsidRDefault="00B008FC" w:rsidP="007A793C">
            <w:pPr>
              <w:spacing w:after="0" w:line="240" w:lineRule="auto"/>
              <w:jc w:val="both"/>
              <w:rPr>
                <w:rFonts w:cs="Calibri"/>
                <w:sz w:val="18"/>
                <w:szCs w:val="18"/>
                <w:lang w:val="en-US"/>
              </w:rPr>
            </w:pPr>
          </w:p>
          <w:p w14:paraId="7493C338"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Oncologist: “Yes… So, as I mentioned earlier… The first option is to start this chemotherapy. The second option is to refrain from chemotherapy and direct the treatment at your complaints. The advantage of this second option is that you won’t experience any </w:t>
            </w:r>
            <w:r w:rsidRPr="002F5E1E">
              <w:rPr>
                <w:rFonts w:cs="Calibri"/>
                <w:sz w:val="18"/>
                <w:szCs w:val="18"/>
                <w:lang w:val="en-US"/>
              </w:rPr>
              <w:lastRenderedPageBreak/>
              <w:t>side effects and you won’t have to visit the hospital as much. The disadvantage is that we’re not slowing down the disease, which may cause complaints in the long run. And: we’re no longer trying to extend your life.”</w:t>
            </w:r>
          </w:p>
          <w:p w14:paraId="63B524D7" w14:textId="77777777" w:rsidR="00B008FC" w:rsidRPr="002F5E1E" w:rsidRDefault="00B008FC" w:rsidP="007A793C">
            <w:pPr>
              <w:spacing w:after="0" w:line="240" w:lineRule="auto"/>
              <w:jc w:val="both"/>
              <w:rPr>
                <w:rFonts w:cs="Calibri"/>
                <w:sz w:val="18"/>
                <w:szCs w:val="18"/>
                <w:lang w:val="en-US"/>
              </w:rPr>
            </w:pPr>
          </w:p>
          <w:p w14:paraId="375342B8" w14:textId="77777777" w:rsidR="00B008FC" w:rsidRPr="002F5E1E" w:rsidRDefault="00B008FC" w:rsidP="007A793C">
            <w:pPr>
              <w:spacing w:after="0" w:line="240" w:lineRule="auto"/>
              <w:jc w:val="both"/>
              <w:rPr>
                <w:rFonts w:cs="Calibri"/>
                <w:i/>
                <w:sz w:val="18"/>
                <w:szCs w:val="18"/>
                <w:lang w:val="en-US"/>
              </w:rPr>
            </w:pPr>
            <w:r w:rsidRPr="002F5E1E">
              <w:rPr>
                <w:rFonts w:cs="Calibri"/>
                <w:i/>
                <w:sz w:val="18"/>
                <w:szCs w:val="18"/>
                <w:lang w:val="en-US"/>
              </w:rPr>
              <w:t>Silence.</w:t>
            </w:r>
          </w:p>
          <w:p w14:paraId="103354EE" w14:textId="77777777" w:rsidR="00B008FC" w:rsidRPr="002F5E1E" w:rsidRDefault="00B008FC" w:rsidP="007A793C">
            <w:pPr>
              <w:spacing w:after="0" w:line="240" w:lineRule="auto"/>
              <w:jc w:val="both"/>
              <w:rPr>
                <w:rFonts w:cs="Calibri"/>
                <w:sz w:val="18"/>
                <w:szCs w:val="18"/>
                <w:lang w:val="en-US"/>
              </w:rPr>
            </w:pPr>
          </w:p>
          <w:p w14:paraId="1C4DD7E6"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Daughter: “Well.”</w:t>
            </w:r>
          </w:p>
          <w:p w14:paraId="71605730" w14:textId="77777777" w:rsidR="00B008FC" w:rsidRPr="002F5E1E" w:rsidRDefault="00B008FC" w:rsidP="007A793C">
            <w:pPr>
              <w:spacing w:after="0" w:line="240" w:lineRule="auto"/>
              <w:jc w:val="both"/>
              <w:rPr>
                <w:rFonts w:cs="Calibri"/>
                <w:sz w:val="18"/>
                <w:szCs w:val="18"/>
                <w:lang w:val="en-US"/>
              </w:rPr>
            </w:pPr>
          </w:p>
          <w:p w14:paraId="17FDB4F7"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Patient: “Phew… Okay, yes… That's quite a dilemma… I mean, how we should proceed...”</w:t>
            </w:r>
          </w:p>
          <w:p w14:paraId="7B142A30" w14:textId="77777777" w:rsidR="00B008FC" w:rsidRPr="002F5E1E" w:rsidRDefault="00B008FC" w:rsidP="007A793C">
            <w:pPr>
              <w:spacing w:after="0" w:line="240" w:lineRule="auto"/>
              <w:jc w:val="both"/>
              <w:rPr>
                <w:rFonts w:cs="Calibri"/>
                <w:sz w:val="18"/>
                <w:szCs w:val="18"/>
                <w:lang w:val="en-US"/>
              </w:rPr>
            </w:pPr>
          </w:p>
          <w:p w14:paraId="4FA3780F"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Oncologist: “Yes, that's right. It’s often difficult for patients to know exactly what they’re getting into, what they can expect.”</w:t>
            </w:r>
          </w:p>
          <w:p w14:paraId="4D41C4C5" w14:textId="77777777" w:rsidR="00B008FC" w:rsidRPr="002F5E1E" w:rsidRDefault="00B008FC" w:rsidP="007A793C">
            <w:pPr>
              <w:spacing w:after="0" w:line="240" w:lineRule="auto"/>
              <w:jc w:val="both"/>
              <w:rPr>
                <w:rFonts w:cs="Calibri"/>
                <w:sz w:val="18"/>
                <w:szCs w:val="18"/>
                <w:lang w:val="en-US"/>
              </w:rPr>
            </w:pPr>
          </w:p>
          <w:p w14:paraId="6F2693ED" w14:textId="77777777" w:rsidR="00B008FC" w:rsidRPr="002F5E1E" w:rsidRDefault="00B008FC" w:rsidP="007A793C">
            <w:pPr>
              <w:spacing w:after="0" w:line="240" w:lineRule="auto"/>
              <w:jc w:val="both"/>
              <w:rPr>
                <w:rFonts w:cs="Calibri"/>
                <w:sz w:val="18"/>
                <w:szCs w:val="18"/>
                <w:lang w:val="en-US"/>
              </w:rPr>
            </w:pPr>
            <w:r w:rsidRPr="002F5E1E">
              <w:rPr>
                <w:rFonts w:cs="Calibri"/>
                <w:i/>
                <w:sz w:val="18"/>
                <w:szCs w:val="18"/>
                <w:lang w:val="en-US"/>
              </w:rPr>
              <w:t>Silence.</w:t>
            </w:r>
          </w:p>
        </w:tc>
      </w:tr>
      <w:tr w:rsidR="00B008FC" w:rsidRPr="00DE0944" w14:paraId="2F1AF0D6" w14:textId="77777777" w:rsidTr="007A793C">
        <w:tblPrEx>
          <w:tblCellMar>
            <w:left w:w="108" w:type="dxa"/>
            <w:right w:w="108" w:type="dxa"/>
          </w:tblCellMar>
          <w:tblLook w:val="04A0" w:firstRow="1" w:lastRow="0" w:firstColumn="1" w:lastColumn="0" w:noHBand="0" w:noVBand="1"/>
        </w:tblPrEx>
        <w:trPr>
          <w:trHeight w:val="150"/>
        </w:trPr>
        <w:tc>
          <w:tcPr>
            <w:tcW w:w="1276" w:type="dxa"/>
            <w:vMerge w:val="restart"/>
            <w:shd w:val="clear" w:color="auto" w:fill="auto"/>
          </w:tcPr>
          <w:p w14:paraId="1C76F6D8" w14:textId="77777777" w:rsidR="00B008FC" w:rsidRPr="002F5E1E" w:rsidRDefault="00B008FC" w:rsidP="007A793C">
            <w:pPr>
              <w:spacing w:after="0" w:line="240" w:lineRule="auto"/>
              <w:rPr>
                <w:rFonts w:cs="Calibri"/>
                <w:sz w:val="18"/>
                <w:szCs w:val="18"/>
                <w:lang w:val="en-US"/>
              </w:rPr>
            </w:pPr>
            <w:r w:rsidRPr="002F5E1E">
              <w:rPr>
                <w:rFonts w:cs="Calibri"/>
                <w:sz w:val="18"/>
                <w:szCs w:val="18"/>
                <w:lang w:val="en-US"/>
              </w:rPr>
              <w:lastRenderedPageBreak/>
              <w:t>Manipulated script (hospital consultation room)</w:t>
            </w:r>
          </w:p>
        </w:tc>
        <w:tc>
          <w:tcPr>
            <w:tcW w:w="1418" w:type="dxa"/>
            <w:tcBorders>
              <w:bottom w:val="single" w:sz="4" w:space="0" w:color="auto"/>
            </w:tcBorders>
            <w:shd w:val="clear" w:color="auto" w:fill="auto"/>
          </w:tcPr>
          <w:p w14:paraId="1AE86DED" w14:textId="77777777" w:rsidR="00B008FC" w:rsidRPr="002F5E1E" w:rsidRDefault="00B008FC" w:rsidP="007A793C">
            <w:pPr>
              <w:spacing w:after="0" w:line="240" w:lineRule="auto"/>
              <w:rPr>
                <w:rFonts w:cs="Calibri"/>
                <w:b/>
                <w:sz w:val="18"/>
                <w:szCs w:val="18"/>
                <w:lang w:val="en-US"/>
              </w:rPr>
            </w:pPr>
            <w:r w:rsidRPr="002F5E1E">
              <w:rPr>
                <w:rFonts w:cs="Calibri"/>
                <w:b/>
                <w:i/>
                <w:sz w:val="18"/>
                <w:szCs w:val="18"/>
                <w:lang w:val="en-US"/>
              </w:rPr>
              <w:t xml:space="preserve">Type </w:t>
            </w:r>
            <w:r w:rsidRPr="002F5E1E">
              <w:rPr>
                <w:rFonts w:cs="Calibri"/>
                <w:b/>
                <w:sz w:val="18"/>
                <w:szCs w:val="18"/>
                <w:lang w:val="en-US"/>
              </w:rPr>
              <w:t>of disclosure of prognosis:</w:t>
            </w:r>
          </w:p>
        </w:tc>
        <w:tc>
          <w:tcPr>
            <w:tcW w:w="8505" w:type="dxa"/>
            <w:gridSpan w:val="3"/>
            <w:tcBorders>
              <w:bottom w:val="single" w:sz="4" w:space="0" w:color="auto"/>
            </w:tcBorders>
            <w:shd w:val="clear" w:color="auto" w:fill="auto"/>
          </w:tcPr>
          <w:p w14:paraId="61CDCC13" w14:textId="77777777" w:rsidR="00B008FC" w:rsidRPr="002F5E1E" w:rsidRDefault="00B008FC" w:rsidP="007A793C">
            <w:pPr>
              <w:spacing w:after="0" w:line="240" w:lineRule="auto"/>
              <w:jc w:val="both"/>
              <w:rPr>
                <w:rFonts w:cs="Calibri"/>
                <w:sz w:val="18"/>
                <w:szCs w:val="18"/>
                <w:lang w:val="en-US"/>
              </w:rPr>
            </w:pPr>
          </w:p>
        </w:tc>
      </w:tr>
      <w:tr w:rsidR="00B008FC" w:rsidRPr="002F5E1E" w14:paraId="2D0452B6" w14:textId="77777777" w:rsidTr="007A793C">
        <w:tblPrEx>
          <w:tblCellMar>
            <w:left w:w="108" w:type="dxa"/>
            <w:right w:w="108" w:type="dxa"/>
          </w:tblCellMar>
          <w:tblLook w:val="04A0" w:firstRow="1" w:lastRow="0" w:firstColumn="1" w:lastColumn="0" w:noHBand="0" w:noVBand="1"/>
        </w:tblPrEx>
        <w:trPr>
          <w:trHeight w:val="80"/>
        </w:trPr>
        <w:tc>
          <w:tcPr>
            <w:tcW w:w="1276" w:type="dxa"/>
            <w:vMerge/>
            <w:shd w:val="clear" w:color="auto" w:fill="auto"/>
          </w:tcPr>
          <w:p w14:paraId="379605DA" w14:textId="77777777" w:rsidR="00B008FC" w:rsidRPr="002F5E1E" w:rsidRDefault="00B008FC" w:rsidP="007A793C">
            <w:pPr>
              <w:spacing w:after="0" w:line="240" w:lineRule="auto"/>
              <w:rPr>
                <w:rFonts w:cs="Calibri"/>
                <w:sz w:val="18"/>
                <w:szCs w:val="18"/>
                <w:lang w:val="en-US"/>
              </w:rPr>
            </w:pPr>
          </w:p>
        </w:tc>
        <w:tc>
          <w:tcPr>
            <w:tcW w:w="1418" w:type="dxa"/>
            <w:tcBorders>
              <w:top w:val="single" w:sz="4" w:space="0" w:color="auto"/>
            </w:tcBorders>
            <w:shd w:val="clear" w:color="auto" w:fill="auto"/>
          </w:tcPr>
          <w:p w14:paraId="116B5A4F" w14:textId="77777777" w:rsidR="00B008FC" w:rsidRPr="002F5E1E" w:rsidRDefault="00B008FC" w:rsidP="007A793C">
            <w:pPr>
              <w:spacing w:after="0" w:line="240" w:lineRule="auto"/>
              <w:rPr>
                <w:rFonts w:cs="Calibri"/>
                <w:sz w:val="18"/>
                <w:szCs w:val="18"/>
                <w:lang w:val="en-US"/>
              </w:rPr>
            </w:pPr>
            <w:r w:rsidRPr="002F5E1E">
              <w:rPr>
                <w:rFonts w:cs="Calibri"/>
                <w:sz w:val="18"/>
                <w:szCs w:val="18"/>
                <w:lang w:val="en-US"/>
              </w:rPr>
              <w:t>Non-disclosure</w:t>
            </w:r>
          </w:p>
        </w:tc>
        <w:tc>
          <w:tcPr>
            <w:tcW w:w="8505" w:type="dxa"/>
            <w:gridSpan w:val="3"/>
            <w:tcBorders>
              <w:top w:val="single" w:sz="4" w:space="0" w:color="auto"/>
            </w:tcBorders>
            <w:shd w:val="clear" w:color="auto" w:fill="auto"/>
          </w:tcPr>
          <w:p w14:paraId="5E744191"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w:t>
            </w:r>
          </w:p>
        </w:tc>
      </w:tr>
      <w:tr w:rsidR="00B008FC" w:rsidRPr="00DE0944" w14:paraId="5FF3A28F" w14:textId="77777777" w:rsidTr="007A793C">
        <w:tblPrEx>
          <w:tblCellMar>
            <w:left w:w="108" w:type="dxa"/>
            <w:right w:w="108" w:type="dxa"/>
          </w:tblCellMar>
          <w:tblLook w:val="04A0" w:firstRow="1" w:lastRow="0" w:firstColumn="1" w:lastColumn="0" w:noHBand="0" w:noVBand="1"/>
        </w:tblPrEx>
        <w:trPr>
          <w:trHeight w:val="100"/>
        </w:trPr>
        <w:tc>
          <w:tcPr>
            <w:tcW w:w="1276" w:type="dxa"/>
            <w:vMerge/>
            <w:shd w:val="clear" w:color="auto" w:fill="auto"/>
          </w:tcPr>
          <w:p w14:paraId="19E5CD56" w14:textId="77777777" w:rsidR="00B008FC" w:rsidRPr="002F5E1E" w:rsidRDefault="00B008FC" w:rsidP="007A793C">
            <w:pPr>
              <w:spacing w:after="0" w:line="240" w:lineRule="auto"/>
              <w:rPr>
                <w:rFonts w:cs="Calibri"/>
                <w:sz w:val="18"/>
                <w:szCs w:val="18"/>
                <w:lang w:val="en-US"/>
              </w:rPr>
            </w:pPr>
          </w:p>
        </w:tc>
        <w:tc>
          <w:tcPr>
            <w:tcW w:w="1418" w:type="dxa"/>
            <w:shd w:val="clear" w:color="auto" w:fill="auto"/>
          </w:tcPr>
          <w:p w14:paraId="20031F15" w14:textId="77777777" w:rsidR="00B008FC" w:rsidRPr="002F5E1E" w:rsidRDefault="00B008FC" w:rsidP="007A793C">
            <w:pPr>
              <w:spacing w:after="0" w:line="240" w:lineRule="auto"/>
              <w:rPr>
                <w:rFonts w:cs="Calibri"/>
                <w:sz w:val="18"/>
                <w:szCs w:val="18"/>
                <w:lang w:val="en-US"/>
              </w:rPr>
            </w:pPr>
            <w:r w:rsidRPr="002F5E1E">
              <w:rPr>
                <w:rFonts w:cs="Calibri"/>
                <w:sz w:val="18"/>
                <w:szCs w:val="18"/>
                <w:lang w:val="en-US"/>
              </w:rPr>
              <w:t>Communication of unpredictability</w:t>
            </w:r>
          </w:p>
        </w:tc>
        <w:tc>
          <w:tcPr>
            <w:tcW w:w="8505" w:type="dxa"/>
            <w:gridSpan w:val="3"/>
            <w:shd w:val="clear" w:color="auto" w:fill="auto"/>
          </w:tcPr>
          <w:p w14:paraId="32CC1D01"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Oncologist: “Look, chemotherapy could potentially extend your life. Then you might wonder... What kind of extension are we talking about, how long do I have?” </w:t>
            </w:r>
            <w:r w:rsidRPr="002F5E1E">
              <w:rPr>
                <w:rFonts w:cs="Calibri"/>
                <w:i/>
                <w:sz w:val="18"/>
                <w:szCs w:val="18"/>
                <w:lang w:val="en-US"/>
              </w:rPr>
              <w:t xml:space="preserve">Pause. </w:t>
            </w:r>
            <w:r w:rsidRPr="002F5E1E">
              <w:rPr>
                <w:rFonts w:cs="Calibri"/>
                <w:sz w:val="18"/>
                <w:szCs w:val="18"/>
                <w:lang w:val="en-US"/>
              </w:rPr>
              <w:t>“The tricky part is…</w:t>
            </w:r>
            <w:r w:rsidRPr="002F5E1E">
              <w:rPr>
                <w:rFonts w:cs="Calibri"/>
                <w:b/>
                <w:sz w:val="18"/>
                <w:szCs w:val="18"/>
                <w:lang w:val="en-US"/>
              </w:rPr>
              <w:t xml:space="preserve"> </w:t>
            </w:r>
            <w:r w:rsidRPr="002F5E1E">
              <w:rPr>
                <w:rFonts w:cs="Calibri"/>
                <w:sz w:val="18"/>
                <w:szCs w:val="18"/>
                <w:u w:val="single"/>
                <w:lang w:val="en-US"/>
              </w:rPr>
              <w:t>I don't have a crystal ball; I can't tell you what your future looks like. How each option turns out</w:t>
            </w:r>
            <w:proofErr w:type="gramStart"/>
            <w:r w:rsidRPr="002F5E1E">
              <w:rPr>
                <w:rFonts w:cs="Calibri"/>
                <w:sz w:val="18"/>
                <w:szCs w:val="18"/>
                <w:u w:val="single"/>
                <w:lang w:val="en-US"/>
              </w:rPr>
              <w:t>…</w:t>
            </w:r>
            <w:proofErr w:type="gramEnd"/>
            <w:r w:rsidRPr="002F5E1E">
              <w:rPr>
                <w:rFonts w:cs="Calibri"/>
                <w:sz w:val="18"/>
                <w:szCs w:val="18"/>
                <w:u w:val="single"/>
                <w:lang w:val="en-US"/>
              </w:rPr>
              <w:t xml:space="preserve"> That differs from person to person. So, what your life expectancy would be… I can't say anything about that… I just don't know</w:t>
            </w:r>
            <w:r w:rsidRPr="002F5E1E">
              <w:rPr>
                <w:rFonts w:cs="Calibri"/>
                <w:sz w:val="18"/>
                <w:szCs w:val="18"/>
                <w:lang w:val="en-US"/>
              </w:rPr>
              <w:t>.”</w:t>
            </w:r>
          </w:p>
          <w:p w14:paraId="5B8187ED" w14:textId="77777777" w:rsidR="00B008FC" w:rsidRPr="002F5E1E" w:rsidRDefault="00B008FC" w:rsidP="007A793C">
            <w:pPr>
              <w:spacing w:after="0" w:line="240" w:lineRule="auto"/>
              <w:jc w:val="both"/>
              <w:rPr>
                <w:rFonts w:cs="Calibri"/>
                <w:i/>
                <w:sz w:val="18"/>
                <w:szCs w:val="18"/>
                <w:lang w:val="en-US"/>
              </w:rPr>
            </w:pPr>
          </w:p>
          <w:p w14:paraId="134883C4" w14:textId="77777777" w:rsidR="00B008FC" w:rsidRPr="002F5E1E" w:rsidRDefault="00B008FC" w:rsidP="007A793C">
            <w:pPr>
              <w:spacing w:after="0" w:line="240" w:lineRule="auto"/>
              <w:jc w:val="both"/>
              <w:rPr>
                <w:rFonts w:cs="Calibri"/>
                <w:sz w:val="18"/>
                <w:szCs w:val="18"/>
                <w:lang w:val="en-US"/>
              </w:rPr>
            </w:pPr>
            <w:r w:rsidRPr="002F5E1E">
              <w:rPr>
                <w:rFonts w:cs="Calibri"/>
                <w:i/>
                <w:sz w:val="18"/>
                <w:szCs w:val="18"/>
                <w:lang w:val="en-US"/>
              </w:rPr>
              <w:t>The patient and his daughter nod and hum.</w:t>
            </w:r>
          </w:p>
        </w:tc>
      </w:tr>
      <w:tr w:rsidR="00B008FC" w:rsidRPr="00DE0944" w14:paraId="272EAB91" w14:textId="77777777" w:rsidTr="007A793C">
        <w:tblPrEx>
          <w:tblCellMar>
            <w:left w:w="108" w:type="dxa"/>
            <w:right w:w="108" w:type="dxa"/>
          </w:tblCellMar>
          <w:tblLook w:val="04A0" w:firstRow="1" w:lastRow="0" w:firstColumn="1" w:lastColumn="0" w:noHBand="0" w:noVBand="1"/>
        </w:tblPrEx>
        <w:trPr>
          <w:trHeight w:val="381"/>
        </w:trPr>
        <w:tc>
          <w:tcPr>
            <w:tcW w:w="1276" w:type="dxa"/>
            <w:vMerge/>
            <w:shd w:val="clear" w:color="auto" w:fill="auto"/>
          </w:tcPr>
          <w:p w14:paraId="20B0362C" w14:textId="77777777" w:rsidR="00B008FC" w:rsidRPr="002F5E1E" w:rsidRDefault="00B008FC" w:rsidP="007A793C">
            <w:pPr>
              <w:spacing w:after="0" w:line="240" w:lineRule="auto"/>
              <w:rPr>
                <w:rFonts w:cs="Calibri"/>
                <w:sz w:val="18"/>
                <w:szCs w:val="18"/>
                <w:lang w:val="en-US"/>
              </w:rPr>
            </w:pPr>
          </w:p>
        </w:tc>
        <w:tc>
          <w:tcPr>
            <w:tcW w:w="1418" w:type="dxa"/>
            <w:vMerge w:val="restart"/>
            <w:shd w:val="clear" w:color="auto" w:fill="auto"/>
          </w:tcPr>
          <w:p w14:paraId="231AF0E1" w14:textId="77777777" w:rsidR="00B008FC" w:rsidRPr="002F5E1E" w:rsidRDefault="00B008FC" w:rsidP="007A793C">
            <w:pPr>
              <w:spacing w:after="0" w:line="240" w:lineRule="auto"/>
              <w:rPr>
                <w:rFonts w:cs="Calibri"/>
                <w:sz w:val="18"/>
                <w:szCs w:val="18"/>
                <w:lang w:val="en-US"/>
              </w:rPr>
            </w:pPr>
            <w:r w:rsidRPr="002F5E1E">
              <w:rPr>
                <w:rFonts w:cs="Calibri"/>
                <w:sz w:val="18"/>
                <w:szCs w:val="18"/>
                <w:lang w:val="en-US"/>
              </w:rPr>
              <w:t>Prognostic disclosure</w:t>
            </w:r>
          </w:p>
          <w:p w14:paraId="5B97B8BC" w14:textId="77777777" w:rsidR="00B008FC" w:rsidRPr="002F5E1E" w:rsidRDefault="00B008FC" w:rsidP="007A793C">
            <w:pPr>
              <w:spacing w:after="0" w:line="240" w:lineRule="auto"/>
              <w:rPr>
                <w:rFonts w:cs="Calibri"/>
                <w:i/>
                <w:sz w:val="18"/>
                <w:szCs w:val="18"/>
                <w:lang w:val="en-US"/>
              </w:rPr>
            </w:pPr>
          </w:p>
        </w:tc>
        <w:tc>
          <w:tcPr>
            <w:tcW w:w="2126" w:type="dxa"/>
            <w:gridSpan w:val="2"/>
            <w:shd w:val="clear" w:color="auto" w:fill="auto"/>
          </w:tcPr>
          <w:p w14:paraId="6696EBB2" w14:textId="77777777" w:rsidR="00B008FC" w:rsidRPr="002F5E1E" w:rsidRDefault="00B008FC" w:rsidP="007A793C">
            <w:pPr>
              <w:spacing w:after="0" w:line="240" w:lineRule="auto"/>
              <w:rPr>
                <w:rFonts w:cs="Calibri"/>
                <w:b/>
                <w:sz w:val="18"/>
                <w:szCs w:val="18"/>
                <w:lang w:val="en-US"/>
              </w:rPr>
            </w:pPr>
            <w:r w:rsidRPr="002F5E1E">
              <w:rPr>
                <w:rFonts w:cs="Calibri"/>
                <w:b/>
                <w:i/>
                <w:sz w:val="18"/>
                <w:szCs w:val="18"/>
                <w:lang w:val="en-US"/>
              </w:rPr>
              <w:t>Content</w:t>
            </w:r>
            <w:r w:rsidRPr="002F5E1E">
              <w:rPr>
                <w:rFonts w:cs="Calibri"/>
                <w:b/>
                <w:sz w:val="18"/>
                <w:szCs w:val="18"/>
                <w:lang w:val="en-US"/>
              </w:rPr>
              <w:t xml:space="preserve"> of disclosure of prognosis:</w:t>
            </w:r>
          </w:p>
        </w:tc>
        <w:tc>
          <w:tcPr>
            <w:tcW w:w="6379" w:type="dxa"/>
            <w:vMerge w:val="restart"/>
            <w:shd w:val="clear" w:color="auto" w:fill="auto"/>
          </w:tcPr>
          <w:p w14:paraId="46DCFEFB" w14:textId="77777777" w:rsidR="00B008FC" w:rsidRPr="002F5E1E" w:rsidRDefault="00B008FC" w:rsidP="007A793C">
            <w:pPr>
              <w:spacing w:after="0" w:line="240" w:lineRule="auto"/>
              <w:jc w:val="both"/>
              <w:rPr>
                <w:rFonts w:cs="Calibri"/>
                <w:sz w:val="18"/>
                <w:szCs w:val="18"/>
                <w:lang w:val="en-US"/>
              </w:rPr>
            </w:pPr>
          </w:p>
        </w:tc>
      </w:tr>
      <w:tr w:rsidR="00B008FC" w:rsidRPr="002F5E1E" w14:paraId="24D625D1" w14:textId="77777777" w:rsidTr="007A793C">
        <w:tblPrEx>
          <w:tblCellMar>
            <w:left w:w="108" w:type="dxa"/>
            <w:right w:w="108" w:type="dxa"/>
          </w:tblCellMar>
          <w:tblLook w:val="04A0" w:firstRow="1" w:lastRow="0" w:firstColumn="1" w:lastColumn="0" w:noHBand="0" w:noVBand="1"/>
        </w:tblPrEx>
        <w:trPr>
          <w:trHeight w:val="618"/>
        </w:trPr>
        <w:tc>
          <w:tcPr>
            <w:tcW w:w="1276" w:type="dxa"/>
            <w:vMerge/>
            <w:shd w:val="clear" w:color="auto" w:fill="auto"/>
          </w:tcPr>
          <w:p w14:paraId="44789EFC" w14:textId="77777777" w:rsidR="00B008FC" w:rsidRPr="002F5E1E" w:rsidRDefault="00B008FC" w:rsidP="007A793C">
            <w:pPr>
              <w:spacing w:after="0" w:line="240" w:lineRule="auto"/>
              <w:rPr>
                <w:rFonts w:cs="Calibri"/>
                <w:sz w:val="18"/>
                <w:szCs w:val="18"/>
                <w:lang w:val="en-US"/>
              </w:rPr>
            </w:pPr>
          </w:p>
        </w:tc>
        <w:tc>
          <w:tcPr>
            <w:tcW w:w="1418" w:type="dxa"/>
            <w:vMerge/>
            <w:shd w:val="clear" w:color="auto" w:fill="auto"/>
          </w:tcPr>
          <w:p w14:paraId="6278040F" w14:textId="77777777" w:rsidR="00B008FC" w:rsidRPr="002F5E1E" w:rsidRDefault="00B008FC" w:rsidP="007A793C">
            <w:pPr>
              <w:spacing w:after="0" w:line="240" w:lineRule="auto"/>
              <w:rPr>
                <w:rFonts w:cs="Calibri"/>
                <w:sz w:val="18"/>
                <w:szCs w:val="18"/>
                <w:lang w:val="en-US"/>
              </w:rPr>
            </w:pPr>
          </w:p>
        </w:tc>
        <w:tc>
          <w:tcPr>
            <w:tcW w:w="992" w:type="dxa"/>
            <w:shd w:val="clear" w:color="auto" w:fill="auto"/>
          </w:tcPr>
          <w:p w14:paraId="31409D79" w14:textId="77777777" w:rsidR="00B008FC" w:rsidRPr="002F5E1E" w:rsidRDefault="00B008FC" w:rsidP="007A793C">
            <w:pPr>
              <w:spacing w:after="0" w:line="240" w:lineRule="auto"/>
              <w:rPr>
                <w:rFonts w:cs="Calibri"/>
                <w:b/>
                <w:i/>
                <w:sz w:val="18"/>
                <w:szCs w:val="18"/>
                <w:lang w:val="en-US"/>
              </w:rPr>
            </w:pPr>
            <w:r w:rsidRPr="002F5E1E">
              <w:rPr>
                <w:rFonts w:cs="Calibri"/>
                <w:b/>
                <w:sz w:val="18"/>
                <w:szCs w:val="18"/>
                <w:lang w:val="en-US"/>
              </w:rPr>
              <w:t>Precision of prognosis</w:t>
            </w:r>
          </w:p>
        </w:tc>
        <w:tc>
          <w:tcPr>
            <w:tcW w:w="1134" w:type="dxa"/>
            <w:shd w:val="clear" w:color="auto" w:fill="auto"/>
          </w:tcPr>
          <w:p w14:paraId="16E605A0" w14:textId="77777777" w:rsidR="00B008FC" w:rsidRDefault="00B008FC" w:rsidP="007A793C">
            <w:pPr>
              <w:spacing w:after="0" w:line="240" w:lineRule="auto"/>
              <w:rPr>
                <w:rFonts w:cs="Calibri"/>
                <w:b/>
                <w:sz w:val="18"/>
                <w:szCs w:val="18"/>
                <w:lang w:val="en-US"/>
              </w:rPr>
            </w:pPr>
            <w:r w:rsidRPr="002F5E1E">
              <w:rPr>
                <w:rFonts w:cs="Calibri"/>
                <w:b/>
                <w:sz w:val="18"/>
                <w:szCs w:val="18"/>
                <w:lang w:val="en-US"/>
              </w:rPr>
              <w:t xml:space="preserve">Framing </w:t>
            </w:r>
          </w:p>
          <w:p w14:paraId="1172765D" w14:textId="77777777" w:rsidR="00B008FC" w:rsidRPr="002F5E1E" w:rsidRDefault="00B008FC" w:rsidP="007A793C">
            <w:pPr>
              <w:spacing w:after="0" w:line="240" w:lineRule="auto"/>
              <w:rPr>
                <w:rFonts w:cs="Calibri"/>
                <w:b/>
                <w:i/>
                <w:sz w:val="18"/>
                <w:szCs w:val="18"/>
                <w:lang w:val="en-US"/>
              </w:rPr>
            </w:pPr>
            <w:r w:rsidRPr="002F5E1E">
              <w:rPr>
                <w:rFonts w:cs="Calibri"/>
                <w:b/>
                <w:sz w:val="18"/>
                <w:szCs w:val="18"/>
                <w:lang w:val="en-US"/>
              </w:rPr>
              <w:t>of prognosis</w:t>
            </w:r>
          </w:p>
        </w:tc>
        <w:tc>
          <w:tcPr>
            <w:tcW w:w="6379" w:type="dxa"/>
            <w:vMerge/>
            <w:shd w:val="clear" w:color="auto" w:fill="auto"/>
          </w:tcPr>
          <w:p w14:paraId="6F3379D7" w14:textId="77777777" w:rsidR="00B008FC" w:rsidRPr="002F5E1E" w:rsidRDefault="00B008FC" w:rsidP="007A793C">
            <w:pPr>
              <w:spacing w:after="0" w:line="240" w:lineRule="auto"/>
              <w:jc w:val="both"/>
              <w:rPr>
                <w:rFonts w:cs="Calibri"/>
                <w:sz w:val="18"/>
                <w:szCs w:val="18"/>
                <w:lang w:val="en-US"/>
              </w:rPr>
            </w:pPr>
          </w:p>
        </w:tc>
      </w:tr>
      <w:tr w:rsidR="00B008FC" w:rsidRPr="00DE0944" w14:paraId="6F83F83A" w14:textId="77777777" w:rsidTr="007A793C">
        <w:tblPrEx>
          <w:tblCellMar>
            <w:left w:w="108" w:type="dxa"/>
            <w:right w:w="108" w:type="dxa"/>
          </w:tblCellMar>
          <w:tblLook w:val="04A0" w:firstRow="1" w:lastRow="0" w:firstColumn="1" w:lastColumn="0" w:noHBand="0" w:noVBand="1"/>
        </w:tblPrEx>
        <w:trPr>
          <w:trHeight w:val="60"/>
        </w:trPr>
        <w:tc>
          <w:tcPr>
            <w:tcW w:w="1276" w:type="dxa"/>
            <w:vMerge/>
            <w:shd w:val="clear" w:color="auto" w:fill="auto"/>
          </w:tcPr>
          <w:p w14:paraId="46758E61" w14:textId="77777777" w:rsidR="00B008FC" w:rsidRPr="002F5E1E" w:rsidRDefault="00B008FC" w:rsidP="007A793C">
            <w:pPr>
              <w:spacing w:after="0" w:line="240" w:lineRule="auto"/>
              <w:rPr>
                <w:rFonts w:cs="Calibri"/>
                <w:sz w:val="18"/>
                <w:szCs w:val="18"/>
                <w:lang w:val="en-US"/>
              </w:rPr>
            </w:pPr>
          </w:p>
        </w:tc>
        <w:tc>
          <w:tcPr>
            <w:tcW w:w="1418" w:type="dxa"/>
            <w:vMerge/>
            <w:shd w:val="clear" w:color="auto" w:fill="auto"/>
          </w:tcPr>
          <w:p w14:paraId="26E3F5B5" w14:textId="77777777" w:rsidR="00B008FC" w:rsidRPr="002F5E1E" w:rsidRDefault="00B008FC" w:rsidP="007A793C">
            <w:pPr>
              <w:spacing w:after="0" w:line="240" w:lineRule="auto"/>
              <w:rPr>
                <w:rFonts w:cs="Calibri"/>
                <w:sz w:val="18"/>
                <w:szCs w:val="18"/>
                <w:lang w:val="en-US"/>
              </w:rPr>
            </w:pPr>
          </w:p>
        </w:tc>
        <w:tc>
          <w:tcPr>
            <w:tcW w:w="992" w:type="dxa"/>
            <w:vMerge w:val="restart"/>
            <w:shd w:val="clear" w:color="auto" w:fill="auto"/>
          </w:tcPr>
          <w:p w14:paraId="1255EBC3" w14:textId="77777777" w:rsidR="00B008FC" w:rsidRPr="002F5E1E" w:rsidRDefault="00B008FC" w:rsidP="007A793C">
            <w:pPr>
              <w:spacing w:after="0" w:line="240" w:lineRule="auto"/>
              <w:rPr>
                <w:rFonts w:cs="Calibri"/>
                <w:sz w:val="18"/>
                <w:szCs w:val="18"/>
                <w:lang w:val="en-US"/>
              </w:rPr>
            </w:pPr>
            <w:r w:rsidRPr="002F5E1E">
              <w:rPr>
                <w:rFonts w:cs="Calibri"/>
                <w:sz w:val="18"/>
                <w:szCs w:val="18"/>
                <w:lang w:val="en-US"/>
              </w:rPr>
              <w:t>Numerical estimates</w:t>
            </w:r>
          </w:p>
        </w:tc>
        <w:tc>
          <w:tcPr>
            <w:tcW w:w="1134" w:type="dxa"/>
            <w:shd w:val="clear" w:color="auto" w:fill="auto"/>
          </w:tcPr>
          <w:p w14:paraId="05424480"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Standard scenario</w:t>
            </w:r>
          </w:p>
        </w:tc>
        <w:tc>
          <w:tcPr>
            <w:tcW w:w="6379" w:type="dxa"/>
            <w:shd w:val="clear" w:color="auto" w:fill="auto"/>
          </w:tcPr>
          <w:p w14:paraId="5A4A9FDD"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Oncologist: “Look, chemotherapy could potentially extend your life. Then you might wonder... What kind of extension are we talking about, how long do I have?” </w:t>
            </w:r>
            <w:r w:rsidRPr="002F5E1E">
              <w:rPr>
                <w:rFonts w:cs="Calibri"/>
                <w:i/>
                <w:sz w:val="18"/>
                <w:szCs w:val="18"/>
                <w:lang w:val="en-US"/>
              </w:rPr>
              <w:t xml:space="preserve">Pause. </w:t>
            </w:r>
            <w:r w:rsidRPr="002F5E1E">
              <w:rPr>
                <w:rFonts w:cs="Calibri"/>
                <w:sz w:val="18"/>
                <w:szCs w:val="18"/>
                <w:lang w:val="en-US"/>
              </w:rPr>
              <w:t>“The tricky part is…</w:t>
            </w:r>
            <w:r w:rsidRPr="002F5E1E">
              <w:rPr>
                <w:rFonts w:cs="Calibri"/>
                <w:b/>
                <w:sz w:val="18"/>
                <w:szCs w:val="18"/>
                <w:lang w:val="en-US"/>
              </w:rPr>
              <w:t xml:space="preserve"> </w:t>
            </w:r>
            <w:r w:rsidRPr="002F5E1E">
              <w:rPr>
                <w:rFonts w:cs="Calibri"/>
                <w:sz w:val="18"/>
                <w:szCs w:val="18"/>
                <w:u w:val="single"/>
                <w:lang w:val="en-US"/>
              </w:rPr>
              <w:t xml:space="preserve">I can't tell you what it’s like for you personally… But I can say what we generally know about the life expectancy of people with your type of cancer. So... What is known about the large </w:t>
            </w:r>
            <w:proofErr w:type="gramStart"/>
            <w:r w:rsidRPr="002F5E1E">
              <w:rPr>
                <w:rFonts w:cs="Calibri"/>
                <w:sz w:val="18"/>
                <w:szCs w:val="18"/>
                <w:u w:val="single"/>
                <w:lang w:val="en-US"/>
              </w:rPr>
              <w:t>group</w:t>
            </w:r>
            <w:r w:rsidRPr="002F5E1E">
              <w:rPr>
                <w:rFonts w:cs="Calibri"/>
                <w:sz w:val="18"/>
                <w:szCs w:val="18"/>
                <w:lang w:val="en-US"/>
              </w:rPr>
              <w:t>.</w:t>
            </w:r>
            <w:proofErr w:type="gramEnd"/>
            <w:r w:rsidRPr="002F5E1E">
              <w:rPr>
                <w:rFonts w:cs="Calibri"/>
                <w:sz w:val="18"/>
                <w:szCs w:val="18"/>
                <w:lang w:val="en-US"/>
              </w:rPr>
              <w:t>”</w:t>
            </w:r>
          </w:p>
          <w:p w14:paraId="7BE3D86B" w14:textId="77777777" w:rsidR="00B008FC" w:rsidRPr="002F5E1E" w:rsidRDefault="00B008FC" w:rsidP="007A793C">
            <w:pPr>
              <w:spacing w:after="0" w:line="240" w:lineRule="auto"/>
              <w:jc w:val="both"/>
              <w:rPr>
                <w:rFonts w:cs="Calibri"/>
                <w:sz w:val="18"/>
                <w:szCs w:val="18"/>
                <w:lang w:val="en-US"/>
              </w:rPr>
            </w:pPr>
          </w:p>
          <w:p w14:paraId="6EF279BA" w14:textId="77777777" w:rsidR="00B008FC" w:rsidRPr="002F5E1E" w:rsidRDefault="00B008FC" w:rsidP="007A793C">
            <w:pPr>
              <w:spacing w:after="0" w:line="240" w:lineRule="auto"/>
              <w:jc w:val="both"/>
              <w:rPr>
                <w:rFonts w:cs="Calibri"/>
                <w:i/>
                <w:sz w:val="18"/>
                <w:szCs w:val="18"/>
                <w:lang w:val="en-US"/>
              </w:rPr>
            </w:pPr>
            <w:r w:rsidRPr="002F5E1E">
              <w:rPr>
                <w:rFonts w:cs="Calibri"/>
                <w:i/>
                <w:sz w:val="18"/>
                <w:szCs w:val="18"/>
                <w:lang w:val="en-US"/>
              </w:rPr>
              <w:t>The patient and his daughter nod and hum.</w:t>
            </w:r>
          </w:p>
          <w:p w14:paraId="6734D452" w14:textId="77777777" w:rsidR="00B008FC" w:rsidRPr="002F5E1E" w:rsidRDefault="00B008FC" w:rsidP="007A793C">
            <w:pPr>
              <w:spacing w:after="0" w:line="240" w:lineRule="auto"/>
              <w:jc w:val="both"/>
              <w:rPr>
                <w:rFonts w:cs="Calibri"/>
                <w:sz w:val="18"/>
                <w:szCs w:val="18"/>
                <w:lang w:val="en-US"/>
              </w:rPr>
            </w:pPr>
          </w:p>
          <w:p w14:paraId="70C24273"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Patient: “Okay…”</w:t>
            </w:r>
          </w:p>
          <w:p w14:paraId="677C2EDC" w14:textId="77777777" w:rsidR="00B008FC" w:rsidRPr="002F5E1E" w:rsidRDefault="00B008FC" w:rsidP="007A793C">
            <w:pPr>
              <w:spacing w:after="0" w:line="240" w:lineRule="auto"/>
              <w:jc w:val="both"/>
              <w:rPr>
                <w:rFonts w:cs="Calibri"/>
                <w:sz w:val="18"/>
                <w:szCs w:val="18"/>
                <w:lang w:val="en-US"/>
              </w:rPr>
            </w:pPr>
          </w:p>
          <w:p w14:paraId="221E9C25"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Oncologist: “If we focus on the first option, the group that receives chemotherapy... In that case, we usually talk about a</w:t>
            </w:r>
            <w:r w:rsidRPr="002F5E1E">
              <w:rPr>
                <w:rFonts w:cs="Calibri"/>
                <w:b/>
                <w:sz w:val="18"/>
                <w:szCs w:val="18"/>
                <w:lang w:val="en-US"/>
              </w:rPr>
              <w:t xml:space="preserve"> </w:t>
            </w:r>
            <w:r w:rsidRPr="002F5E1E">
              <w:rPr>
                <w:rFonts w:cs="Calibri"/>
                <w:sz w:val="18"/>
                <w:szCs w:val="18"/>
                <w:u w:val="single"/>
                <w:lang w:val="en-US"/>
              </w:rPr>
              <w:t>median</w:t>
            </w:r>
            <w:r w:rsidRPr="002F5E1E">
              <w:rPr>
                <w:rFonts w:cs="Calibri"/>
                <w:b/>
                <w:sz w:val="18"/>
                <w:szCs w:val="18"/>
                <w:lang w:val="en-US"/>
              </w:rPr>
              <w:t xml:space="preserve"> </w:t>
            </w:r>
            <w:r w:rsidRPr="002F5E1E">
              <w:rPr>
                <w:rFonts w:cs="Calibri"/>
                <w:sz w:val="18"/>
                <w:szCs w:val="18"/>
                <w:lang w:val="en-US"/>
              </w:rPr>
              <w:t>life expectancy of</w:t>
            </w:r>
            <w:r w:rsidRPr="002F5E1E">
              <w:rPr>
                <w:rFonts w:cs="Calibri"/>
                <w:b/>
                <w:sz w:val="18"/>
                <w:szCs w:val="18"/>
                <w:lang w:val="en-US"/>
              </w:rPr>
              <w:t xml:space="preserve"> </w:t>
            </w:r>
            <w:r w:rsidRPr="002F5E1E">
              <w:rPr>
                <w:rFonts w:cs="Calibri"/>
                <w:sz w:val="18"/>
                <w:szCs w:val="18"/>
                <w:u w:val="single"/>
                <w:lang w:val="en-US"/>
              </w:rPr>
              <w:t>11 months. By that, we mean that one-half of people die within 11 months, and that the other half of people live longer than 11 months</w:t>
            </w:r>
            <w:r w:rsidRPr="002F5E1E">
              <w:rPr>
                <w:rFonts w:cs="Calibri"/>
                <w:sz w:val="18"/>
                <w:szCs w:val="18"/>
                <w:lang w:val="en-US"/>
              </w:rPr>
              <w:t xml:space="preserve">…” </w:t>
            </w:r>
          </w:p>
          <w:p w14:paraId="0B58F257" w14:textId="77777777" w:rsidR="00B008FC" w:rsidRPr="002F5E1E" w:rsidRDefault="00B008FC" w:rsidP="007A793C">
            <w:pPr>
              <w:spacing w:after="0" w:line="240" w:lineRule="auto"/>
              <w:jc w:val="both"/>
              <w:rPr>
                <w:rFonts w:cs="Calibri"/>
                <w:i/>
                <w:sz w:val="18"/>
                <w:szCs w:val="18"/>
                <w:lang w:val="en-US"/>
              </w:rPr>
            </w:pPr>
          </w:p>
          <w:p w14:paraId="6E559E3D" w14:textId="77777777" w:rsidR="00B008FC" w:rsidRPr="002F5E1E" w:rsidRDefault="00B008FC" w:rsidP="007A793C">
            <w:pPr>
              <w:spacing w:after="0" w:line="240" w:lineRule="auto"/>
              <w:jc w:val="both"/>
              <w:rPr>
                <w:rFonts w:cs="Calibri"/>
                <w:i/>
                <w:sz w:val="18"/>
                <w:szCs w:val="18"/>
                <w:lang w:val="en-US"/>
              </w:rPr>
            </w:pPr>
            <w:r w:rsidRPr="002F5E1E">
              <w:rPr>
                <w:rFonts w:cs="Calibri"/>
                <w:i/>
                <w:sz w:val="18"/>
                <w:szCs w:val="18"/>
                <w:lang w:val="en-US"/>
              </w:rPr>
              <w:t>The oncologist pauses to give the patient and his daughter room to react.</w:t>
            </w:r>
          </w:p>
          <w:p w14:paraId="65A4718F" w14:textId="77777777" w:rsidR="00B008FC" w:rsidRPr="002F5E1E" w:rsidRDefault="00B008FC" w:rsidP="007A793C">
            <w:pPr>
              <w:spacing w:after="0" w:line="240" w:lineRule="auto"/>
              <w:jc w:val="both"/>
              <w:rPr>
                <w:rFonts w:cs="Calibri"/>
                <w:sz w:val="18"/>
                <w:szCs w:val="18"/>
                <w:lang w:val="en-US"/>
              </w:rPr>
            </w:pPr>
          </w:p>
          <w:p w14:paraId="70A56E43"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Patient: “Wow…”</w:t>
            </w:r>
          </w:p>
          <w:p w14:paraId="1583EF16" w14:textId="77777777" w:rsidR="00B008FC" w:rsidRPr="002F5E1E" w:rsidRDefault="00B008FC" w:rsidP="007A793C">
            <w:pPr>
              <w:spacing w:after="0" w:line="240" w:lineRule="auto"/>
              <w:jc w:val="both"/>
              <w:rPr>
                <w:rFonts w:cs="Calibri"/>
                <w:sz w:val="18"/>
                <w:szCs w:val="18"/>
                <w:lang w:val="en-US"/>
              </w:rPr>
            </w:pPr>
          </w:p>
          <w:p w14:paraId="0177E474" w14:textId="77777777" w:rsidR="00B008FC" w:rsidRPr="002F5E1E" w:rsidRDefault="00B008FC" w:rsidP="007A793C">
            <w:pPr>
              <w:spacing w:after="0" w:line="240" w:lineRule="auto"/>
              <w:jc w:val="both"/>
              <w:rPr>
                <w:rFonts w:cs="Calibri"/>
                <w:sz w:val="18"/>
                <w:szCs w:val="18"/>
                <w:lang w:val="en-US"/>
              </w:rPr>
            </w:pPr>
            <w:r w:rsidRPr="002F5E1E">
              <w:rPr>
                <w:rFonts w:cs="Calibri"/>
                <w:i/>
                <w:sz w:val="18"/>
                <w:szCs w:val="18"/>
                <w:lang w:val="en-US"/>
              </w:rPr>
              <w:t>The patient looks incredulous and softly shakes his head. His daughter looks at him and puts her hand on his shoulder.</w:t>
            </w:r>
          </w:p>
        </w:tc>
      </w:tr>
      <w:tr w:rsidR="00B008FC" w:rsidRPr="002F5E1E" w14:paraId="14AB0581" w14:textId="77777777" w:rsidTr="007A793C">
        <w:tblPrEx>
          <w:tblCellMar>
            <w:left w:w="108" w:type="dxa"/>
            <w:right w:w="108" w:type="dxa"/>
          </w:tblCellMar>
          <w:tblLook w:val="04A0" w:firstRow="1" w:lastRow="0" w:firstColumn="1" w:lastColumn="0" w:noHBand="0" w:noVBand="1"/>
        </w:tblPrEx>
        <w:trPr>
          <w:trHeight w:val="620"/>
        </w:trPr>
        <w:tc>
          <w:tcPr>
            <w:tcW w:w="1276" w:type="dxa"/>
            <w:vMerge/>
            <w:shd w:val="clear" w:color="auto" w:fill="auto"/>
          </w:tcPr>
          <w:p w14:paraId="34D6AADB" w14:textId="77777777" w:rsidR="00B008FC" w:rsidRPr="002F5E1E" w:rsidRDefault="00B008FC" w:rsidP="007A793C">
            <w:pPr>
              <w:spacing w:after="0" w:line="240" w:lineRule="auto"/>
              <w:rPr>
                <w:rFonts w:cs="Calibri"/>
                <w:sz w:val="18"/>
                <w:szCs w:val="18"/>
                <w:lang w:val="en-US"/>
              </w:rPr>
            </w:pPr>
          </w:p>
        </w:tc>
        <w:tc>
          <w:tcPr>
            <w:tcW w:w="1418" w:type="dxa"/>
            <w:vMerge/>
            <w:shd w:val="clear" w:color="auto" w:fill="auto"/>
          </w:tcPr>
          <w:p w14:paraId="2A655439" w14:textId="77777777" w:rsidR="00B008FC" w:rsidRPr="002F5E1E" w:rsidRDefault="00B008FC" w:rsidP="007A793C">
            <w:pPr>
              <w:spacing w:after="0" w:line="240" w:lineRule="auto"/>
              <w:rPr>
                <w:rFonts w:cs="Calibri"/>
                <w:sz w:val="18"/>
                <w:szCs w:val="18"/>
                <w:lang w:val="en-US"/>
              </w:rPr>
            </w:pPr>
          </w:p>
        </w:tc>
        <w:tc>
          <w:tcPr>
            <w:tcW w:w="992" w:type="dxa"/>
            <w:vMerge/>
            <w:shd w:val="clear" w:color="auto" w:fill="auto"/>
          </w:tcPr>
          <w:p w14:paraId="0C5CDF2F" w14:textId="77777777" w:rsidR="00B008FC" w:rsidRPr="002F5E1E" w:rsidRDefault="00B008FC" w:rsidP="007A793C">
            <w:pPr>
              <w:spacing w:after="0" w:line="240" w:lineRule="auto"/>
              <w:rPr>
                <w:rFonts w:cs="Calibri"/>
                <w:sz w:val="18"/>
                <w:szCs w:val="18"/>
                <w:lang w:val="en-US"/>
              </w:rPr>
            </w:pPr>
          </w:p>
        </w:tc>
        <w:tc>
          <w:tcPr>
            <w:tcW w:w="1134" w:type="dxa"/>
            <w:shd w:val="clear" w:color="auto" w:fill="D9D9D9"/>
          </w:tcPr>
          <w:p w14:paraId="61EAC4B2"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Best-case scenario </w:t>
            </w:r>
          </w:p>
        </w:tc>
        <w:tc>
          <w:tcPr>
            <w:tcW w:w="6379" w:type="dxa"/>
            <w:shd w:val="clear" w:color="auto" w:fill="D9D9D9"/>
          </w:tcPr>
          <w:p w14:paraId="0688CA77" w14:textId="77777777" w:rsidR="00B008FC" w:rsidRPr="002F5E1E" w:rsidRDefault="00B008FC" w:rsidP="007A793C">
            <w:pPr>
              <w:spacing w:after="0" w:line="240" w:lineRule="auto"/>
              <w:rPr>
                <w:rFonts w:cs="Calibri"/>
                <w:sz w:val="18"/>
                <w:szCs w:val="18"/>
                <w:u w:val="single"/>
                <w:lang w:val="en-US"/>
              </w:rPr>
            </w:pPr>
            <w:r w:rsidRPr="002F5E1E">
              <w:rPr>
                <w:rFonts w:cs="Calibri"/>
                <w:sz w:val="18"/>
                <w:szCs w:val="18"/>
                <w:u w:val="single"/>
                <w:lang w:val="en-US"/>
              </w:rPr>
              <w:t>Optional script: add best-case scenario for treatment with chemotherapy</w:t>
            </w:r>
            <w:r w:rsidRPr="002F5E1E">
              <w:rPr>
                <w:rFonts w:cs="Calibri"/>
                <w:sz w:val="18"/>
                <w:szCs w:val="18"/>
                <w:lang w:val="en-US"/>
              </w:rPr>
              <w:t xml:space="preserve"> </w:t>
            </w:r>
          </w:p>
          <w:p w14:paraId="48CBFCFD" w14:textId="77777777" w:rsidR="00B008FC" w:rsidRPr="002F5E1E" w:rsidRDefault="00B008FC" w:rsidP="007A793C">
            <w:pPr>
              <w:spacing w:after="0" w:line="240" w:lineRule="auto"/>
              <w:jc w:val="both"/>
              <w:rPr>
                <w:rFonts w:cs="Calibri"/>
                <w:sz w:val="18"/>
                <w:szCs w:val="18"/>
                <w:lang w:val="en-US"/>
              </w:rPr>
            </w:pPr>
          </w:p>
          <w:p w14:paraId="54B553DF"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Oncologist: “But… You know, I also have to say… Sometimes, there are patients who are doing very well, who respond to chemotherapy very well, and can even</w:t>
            </w:r>
            <w:r w:rsidRPr="002F5E1E">
              <w:rPr>
                <w:rFonts w:cs="Calibri"/>
                <w:b/>
                <w:sz w:val="18"/>
                <w:szCs w:val="18"/>
                <w:lang w:val="en-US"/>
              </w:rPr>
              <w:t xml:space="preserve"> </w:t>
            </w:r>
            <w:r w:rsidRPr="002F5E1E">
              <w:rPr>
                <w:rFonts w:cs="Calibri"/>
                <w:sz w:val="18"/>
                <w:szCs w:val="18"/>
                <w:lang w:val="en-US"/>
              </w:rPr>
              <w:t xml:space="preserve">live on for </w:t>
            </w:r>
            <w:r w:rsidRPr="002F5E1E">
              <w:rPr>
                <w:rFonts w:cs="Calibri"/>
                <w:sz w:val="18"/>
                <w:szCs w:val="18"/>
                <w:u w:val="single"/>
                <w:lang w:val="en-US"/>
              </w:rPr>
              <w:t>more than 3 years</w:t>
            </w:r>
            <w:r w:rsidRPr="002F5E1E">
              <w:rPr>
                <w:rFonts w:cs="Calibri"/>
                <w:sz w:val="18"/>
                <w:szCs w:val="18"/>
                <w:lang w:val="en-US"/>
              </w:rPr>
              <w:t xml:space="preserve">. There are not many of those, </w:t>
            </w:r>
            <w:r w:rsidRPr="002F5E1E">
              <w:rPr>
                <w:rFonts w:cs="Calibri"/>
                <w:sz w:val="18"/>
                <w:szCs w:val="18"/>
                <w:u w:val="single"/>
                <w:lang w:val="en-US"/>
              </w:rPr>
              <w:t>about 10 percent</w:t>
            </w:r>
            <w:r w:rsidRPr="002F5E1E">
              <w:rPr>
                <w:rFonts w:cs="Calibri"/>
                <w:sz w:val="18"/>
                <w:szCs w:val="18"/>
                <w:lang w:val="en-US"/>
              </w:rPr>
              <w:t>, but such positive stories do exist.”</w:t>
            </w:r>
          </w:p>
          <w:p w14:paraId="4B5F634F" w14:textId="77777777" w:rsidR="00B008FC" w:rsidRPr="002F5E1E" w:rsidRDefault="00B008FC" w:rsidP="007A793C">
            <w:pPr>
              <w:spacing w:after="0" w:line="240" w:lineRule="auto"/>
              <w:jc w:val="both"/>
              <w:rPr>
                <w:rFonts w:cs="Calibri"/>
                <w:sz w:val="18"/>
                <w:szCs w:val="18"/>
                <w:lang w:val="en-US"/>
              </w:rPr>
            </w:pPr>
          </w:p>
          <w:p w14:paraId="2571AA9D"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Patient: “Okay…”</w:t>
            </w:r>
          </w:p>
        </w:tc>
      </w:tr>
      <w:tr w:rsidR="00B008FC" w:rsidRPr="002F5E1E" w14:paraId="3C79AABF" w14:textId="77777777" w:rsidTr="007A793C">
        <w:tblPrEx>
          <w:tblCellMar>
            <w:left w:w="108" w:type="dxa"/>
            <w:right w:w="108" w:type="dxa"/>
          </w:tblCellMar>
          <w:tblLook w:val="04A0" w:firstRow="1" w:lastRow="0" w:firstColumn="1" w:lastColumn="0" w:noHBand="0" w:noVBand="1"/>
        </w:tblPrEx>
        <w:trPr>
          <w:trHeight w:val="260"/>
        </w:trPr>
        <w:tc>
          <w:tcPr>
            <w:tcW w:w="1276" w:type="dxa"/>
            <w:vMerge/>
            <w:shd w:val="clear" w:color="auto" w:fill="auto"/>
          </w:tcPr>
          <w:p w14:paraId="7FFEEFBD" w14:textId="77777777" w:rsidR="00B008FC" w:rsidRPr="002F5E1E" w:rsidRDefault="00B008FC" w:rsidP="007A793C">
            <w:pPr>
              <w:spacing w:after="0" w:line="240" w:lineRule="auto"/>
              <w:rPr>
                <w:rFonts w:cs="Calibri"/>
                <w:sz w:val="18"/>
                <w:szCs w:val="18"/>
                <w:lang w:val="en-US"/>
              </w:rPr>
            </w:pPr>
          </w:p>
        </w:tc>
        <w:tc>
          <w:tcPr>
            <w:tcW w:w="1418" w:type="dxa"/>
            <w:vMerge/>
            <w:shd w:val="clear" w:color="auto" w:fill="auto"/>
          </w:tcPr>
          <w:p w14:paraId="7240299B" w14:textId="77777777" w:rsidR="00B008FC" w:rsidRPr="002F5E1E" w:rsidRDefault="00B008FC" w:rsidP="007A793C">
            <w:pPr>
              <w:spacing w:after="0" w:line="240" w:lineRule="auto"/>
              <w:rPr>
                <w:rFonts w:cs="Calibri"/>
                <w:sz w:val="18"/>
                <w:szCs w:val="18"/>
                <w:lang w:val="en-US"/>
              </w:rPr>
            </w:pPr>
          </w:p>
        </w:tc>
        <w:tc>
          <w:tcPr>
            <w:tcW w:w="992" w:type="dxa"/>
            <w:vMerge/>
            <w:shd w:val="clear" w:color="auto" w:fill="auto"/>
          </w:tcPr>
          <w:p w14:paraId="22891A91" w14:textId="77777777" w:rsidR="00B008FC" w:rsidRPr="002F5E1E" w:rsidRDefault="00B008FC" w:rsidP="007A793C">
            <w:pPr>
              <w:spacing w:after="0" w:line="240" w:lineRule="auto"/>
              <w:rPr>
                <w:rFonts w:cs="Calibri"/>
                <w:sz w:val="18"/>
                <w:szCs w:val="18"/>
                <w:lang w:val="en-US"/>
              </w:rPr>
            </w:pPr>
          </w:p>
        </w:tc>
        <w:tc>
          <w:tcPr>
            <w:tcW w:w="1134" w:type="dxa"/>
            <w:shd w:val="clear" w:color="auto" w:fill="F2F2F2"/>
          </w:tcPr>
          <w:p w14:paraId="00CCFEE0"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Worst-case scenario </w:t>
            </w:r>
          </w:p>
        </w:tc>
        <w:tc>
          <w:tcPr>
            <w:tcW w:w="6379" w:type="dxa"/>
            <w:shd w:val="clear" w:color="auto" w:fill="F2F2F2"/>
          </w:tcPr>
          <w:p w14:paraId="535A94D1" w14:textId="77777777" w:rsidR="00B008FC" w:rsidRPr="002F5E1E" w:rsidRDefault="00B008FC" w:rsidP="007A793C">
            <w:pPr>
              <w:spacing w:after="0" w:line="240" w:lineRule="auto"/>
              <w:rPr>
                <w:rFonts w:cs="Calibri"/>
                <w:sz w:val="18"/>
                <w:szCs w:val="18"/>
                <w:lang w:val="en-US"/>
              </w:rPr>
            </w:pPr>
            <w:r w:rsidRPr="002F5E1E">
              <w:rPr>
                <w:rFonts w:cs="Calibri"/>
                <w:sz w:val="18"/>
                <w:szCs w:val="18"/>
                <w:u w:val="single"/>
                <w:lang w:val="en-US"/>
              </w:rPr>
              <w:t>Optional script: add worst-case scenario for treatment with chemotherapy</w:t>
            </w:r>
            <w:r w:rsidRPr="002F5E1E">
              <w:rPr>
                <w:rFonts w:cs="Calibri"/>
                <w:sz w:val="18"/>
                <w:szCs w:val="18"/>
                <w:lang w:val="en-US"/>
              </w:rPr>
              <w:t xml:space="preserve"> </w:t>
            </w:r>
          </w:p>
          <w:p w14:paraId="550BEDAB" w14:textId="77777777" w:rsidR="00B008FC" w:rsidRPr="002F5E1E" w:rsidRDefault="00B008FC" w:rsidP="007A793C">
            <w:pPr>
              <w:spacing w:after="0" w:line="240" w:lineRule="auto"/>
              <w:jc w:val="both"/>
              <w:rPr>
                <w:rFonts w:cs="Calibri"/>
                <w:sz w:val="18"/>
                <w:szCs w:val="18"/>
                <w:lang w:val="en-US"/>
              </w:rPr>
            </w:pPr>
          </w:p>
          <w:p w14:paraId="45A992F6"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Oncologist: “However, we also know that… And I have to be honest about that… There’s a similarly small chance that patients deteriorate earlier. In the worst case, they still die </w:t>
            </w:r>
            <w:r w:rsidRPr="002F5E1E">
              <w:rPr>
                <w:rFonts w:cs="Calibri"/>
                <w:sz w:val="18"/>
                <w:szCs w:val="18"/>
                <w:u w:val="single"/>
                <w:lang w:val="en-US"/>
              </w:rPr>
              <w:t>within 2 to 3 months</w:t>
            </w:r>
            <w:r w:rsidRPr="002F5E1E">
              <w:rPr>
                <w:rFonts w:cs="Calibri"/>
                <w:sz w:val="18"/>
                <w:szCs w:val="18"/>
                <w:lang w:val="en-US"/>
              </w:rPr>
              <w:t xml:space="preserve"> with chemotherapy. That’s also possible.” </w:t>
            </w:r>
          </w:p>
          <w:p w14:paraId="1577B90B" w14:textId="77777777" w:rsidR="00B008FC" w:rsidRPr="002F5E1E" w:rsidRDefault="00B008FC" w:rsidP="007A793C">
            <w:pPr>
              <w:spacing w:after="0" w:line="240" w:lineRule="auto"/>
              <w:jc w:val="both"/>
              <w:rPr>
                <w:rFonts w:cs="Calibri"/>
                <w:sz w:val="18"/>
                <w:szCs w:val="18"/>
                <w:lang w:val="en-US"/>
              </w:rPr>
            </w:pPr>
          </w:p>
          <w:p w14:paraId="2D028E06" w14:textId="77777777" w:rsidR="00B008FC" w:rsidRPr="002F5E1E" w:rsidRDefault="00B008FC" w:rsidP="007A793C">
            <w:pPr>
              <w:spacing w:after="0" w:line="240" w:lineRule="auto"/>
              <w:jc w:val="both"/>
              <w:rPr>
                <w:rFonts w:cs="Calibri"/>
                <w:i/>
                <w:sz w:val="18"/>
                <w:szCs w:val="18"/>
                <w:lang w:val="en-US"/>
              </w:rPr>
            </w:pPr>
            <w:r w:rsidRPr="002F5E1E">
              <w:rPr>
                <w:rFonts w:cs="Calibri"/>
                <w:i/>
                <w:sz w:val="18"/>
                <w:szCs w:val="18"/>
                <w:lang w:val="en-US"/>
              </w:rPr>
              <w:t>Silence.</w:t>
            </w:r>
          </w:p>
          <w:p w14:paraId="560F4A67" w14:textId="77777777" w:rsidR="00B008FC" w:rsidRPr="002F5E1E" w:rsidRDefault="00B008FC" w:rsidP="007A793C">
            <w:pPr>
              <w:spacing w:after="0" w:line="240" w:lineRule="auto"/>
              <w:jc w:val="both"/>
              <w:rPr>
                <w:rFonts w:cs="Calibri"/>
                <w:sz w:val="18"/>
                <w:szCs w:val="18"/>
                <w:lang w:val="en-US"/>
              </w:rPr>
            </w:pPr>
          </w:p>
          <w:p w14:paraId="23A64389"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Patient: “Gee…”</w:t>
            </w:r>
          </w:p>
        </w:tc>
      </w:tr>
      <w:tr w:rsidR="00B008FC" w:rsidRPr="00DE0944" w14:paraId="7560EA57" w14:textId="77777777" w:rsidTr="007A793C">
        <w:tblPrEx>
          <w:tblCellMar>
            <w:left w:w="108" w:type="dxa"/>
            <w:right w:w="108" w:type="dxa"/>
          </w:tblCellMar>
          <w:tblLook w:val="04A0" w:firstRow="1" w:lastRow="0" w:firstColumn="1" w:lastColumn="0" w:noHBand="0" w:noVBand="1"/>
        </w:tblPrEx>
        <w:trPr>
          <w:trHeight w:val="1791"/>
        </w:trPr>
        <w:tc>
          <w:tcPr>
            <w:tcW w:w="1276" w:type="dxa"/>
            <w:vMerge/>
            <w:shd w:val="clear" w:color="auto" w:fill="auto"/>
          </w:tcPr>
          <w:p w14:paraId="22984245" w14:textId="77777777" w:rsidR="00B008FC" w:rsidRPr="002F5E1E" w:rsidRDefault="00B008FC" w:rsidP="007A793C">
            <w:pPr>
              <w:spacing w:after="0" w:line="240" w:lineRule="auto"/>
              <w:rPr>
                <w:rFonts w:cs="Calibri"/>
                <w:sz w:val="18"/>
                <w:szCs w:val="18"/>
                <w:lang w:val="en-US"/>
              </w:rPr>
            </w:pPr>
          </w:p>
        </w:tc>
        <w:tc>
          <w:tcPr>
            <w:tcW w:w="1418" w:type="dxa"/>
            <w:vMerge/>
            <w:shd w:val="clear" w:color="auto" w:fill="auto"/>
          </w:tcPr>
          <w:p w14:paraId="46332596" w14:textId="77777777" w:rsidR="00B008FC" w:rsidRPr="002F5E1E" w:rsidRDefault="00B008FC" w:rsidP="007A793C">
            <w:pPr>
              <w:spacing w:after="0" w:line="240" w:lineRule="auto"/>
              <w:rPr>
                <w:rFonts w:cs="Calibri"/>
                <w:sz w:val="18"/>
                <w:szCs w:val="18"/>
                <w:lang w:val="en-US"/>
              </w:rPr>
            </w:pPr>
          </w:p>
        </w:tc>
        <w:tc>
          <w:tcPr>
            <w:tcW w:w="992" w:type="dxa"/>
            <w:vMerge/>
            <w:shd w:val="clear" w:color="auto" w:fill="auto"/>
          </w:tcPr>
          <w:p w14:paraId="3335C123" w14:textId="77777777" w:rsidR="00B008FC" w:rsidRPr="002F5E1E" w:rsidRDefault="00B008FC" w:rsidP="007A793C">
            <w:pPr>
              <w:spacing w:after="0" w:line="240" w:lineRule="auto"/>
              <w:rPr>
                <w:rFonts w:cs="Calibri"/>
                <w:sz w:val="18"/>
                <w:szCs w:val="18"/>
                <w:lang w:val="en-US"/>
              </w:rPr>
            </w:pPr>
          </w:p>
        </w:tc>
        <w:tc>
          <w:tcPr>
            <w:tcW w:w="1134" w:type="dxa"/>
            <w:shd w:val="clear" w:color="auto" w:fill="auto"/>
          </w:tcPr>
          <w:p w14:paraId="303F26CB"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Standard scenario (continued)</w:t>
            </w:r>
          </w:p>
        </w:tc>
        <w:tc>
          <w:tcPr>
            <w:tcW w:w="6379" w:type="dxa"/>
            <w:shd w:val="clear" w:color="auto" w:fill="auto"/>
          </w:tcPr>
          <w:p w14:paraId="01C013BD"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Oncologist: “Yeah… Are you still following?”</w:t>
            </w:r>
          </w:p>
          <w:p w14:paraId="40C1F2E8" w14:textId="77777777" w:rsidR="00B008FC" w:rsidRPr="002F5E1E" w:rsidRDefault="00B008FC" w:rsidP="007A793C">
            <w:pPr>
              <w:spacing w:after="0" w:line="240" w:lineRule="auto"/>
              <w:jc w:val="both"/>
              <w:rPr>
                <w:rFonts w:cs="Calibri"/>
                <w:sz w:val="18"/>
                <w:szCs w:val="18"/>
                <w:lang w:val="en-US"/>
              </w:rPr>
            </w:pPr>
          </w:p>
          <w:p w14:paraId="6B907F6E" w14:textId="77777777" w:rsidR="00B008FC" w:rsidRPr="002F5E1E" w:rsidRDefault="00B008FC" w:rsidP="007A793C">
            <w:pPr>
              <w:spacing w:after="0" w:line="240" w:lineRule="auto"/>
              <w:jc w:val="both"/>
              <w:rPr>
                <w:rFonts w:cs="Calibri"/>
                <w:sz w:val="18"/>
                <w:szCs w:val="18"/>
                <w:lang w:val="en-US"/>
              </w:rPr>
            </w:pPr>
            <w:r w:rsidRPr="002F5E1E">
              <w:rPr>
                <w:rFonts w:cs="Calibri"/>
                <w:i/>
                <w:sz w:val="18"/>
                <w:szCs w:val="18"/>
                <w:lang w:val="en-US"/>
              </w:rPr>
              <w:t>The patient and his daughter nod.</w:t>
            </w:r>
          </w:p>
          <w:p w14:paraId="217584F1" w14:textId="77777777" w:rsidR="00B008FC" w:rsidRPr="002F5E1E" w:rsidRDefault="00B008FC" w:rsidP="007A793C">
            <w:pPr>
              <w:spacing w:after="0" w:line="240" w:lineRule="auto"/>
              <w:jc w:val="both"/>
              <w:rPr>
                <w:rFonts w:cs="Calibri"/>
                <w:sz w:val="18"/>
                <w:szCs w:val="18"/>
                <w:lang w:val="en-US"/>
              </w:rPr>
            </w:pPr>
          </w:p>
          <w:p w14:paraId="3479CD45"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Oncologist: “If we then consider the second option... So looking at how long the group of people without chemotherapy generally live... In that case, we usually </w:t>
            </w:r>
            <w:r w:rsidRPr="002F5E1E">
              <w:rPr>
                <w:rFonts w:cs="Calibri"/>
                <w:sz w:val="18"/>
                <w:szCs w:val="18"/>
                <w:u w:val="single"/>
                <w:lang w:val="en-US"/>
              </w:rPr>
              <w:t>speak of</w:t>
            </w:r>
            <w:r w:rsidRPr="002F5E1E">
              <w:rPr>
                <w:rFonts w:cs="Calibri"/>
                <w:b/>
                <w:sz w:val="18"/>
                <w:szCs w:val="18"/>
                <w:u w:val="single"/>
                <w:lang w:val="en-US"/>
              </w:rPr>
              <w:t xml:space="preserve"> </w:t>
            </w:r>
            <w:r w:rsidRPr="002F5E1E">
              <w:rPr>
                <w:rFonts w:cs="Calibri"/>
                <w:sz w:val="18"/>
                <w:szCs w:val="18"/>
                <w:u w:val="single"/>
                <w:lang w:val="en-US"/>
              </w:rPr>
              <w:t>a</w:t>
            </w:r>
            <w:r w:rsidRPr="002F5E1E">
              <w:rPr>
                <w:rFonts w:cs="Calibri"/>
                <w:b/>
                <w:sz w:val="18"/>
                <w:szCs w:val="18"/>
                <w:u w:val="single"/>
                <w:lang w:val="en-US"/>
              </w:rPr>
              <w:t xml:space="preserve"> </w:t>
            </w:r>
            <w:r w:rsidRPr="002F5E1E">
              <w:rPr>
                <w:rFonts w:cs="Calibri"/>
                <w:sz w:val="18"/>
                <w:szCs w:val="18"/>
                <w:u w:val="single"/>
                <w:lang w:val="en-US"/>
              </w:rPr>
              <w:t>median</w:t>
            </w:r>
            <w:r w:rsidRPr="002F5E1E">
              <w:rPr>
                <w:rFonts w:cs="Calibri"/>
                <w:b/>
                <w:sz w:val="18"/>
                <w:szCs w:val="18"/>
                <w:u w:val="single"/>
                <w:lang w:val="en-US"/>
              </w:rPr>
              <w:t xml:space="preserve"> </w:t>
            </w:r>
            <w:r w:rsidRPr="002F5E1E">
              <w:rPr>
                <w:rFonts w:cs="Calibri"/>
                <w:sz w:val="18"/>
                <w:szCs w:val="18"/>
                <w:u w:val="single"/>
                <w:lang w:val="en-US"/>
              </w:rPr>
              <w:t>life expectancy of 5 months. At that point, as I explained earlier, half of the patients are still alive</w:t>
            </w:r>
            <w:r w:rsidRPr="002F5E1E">
              <w:rPr>
                <w:rFonts w:cs="Calibri"/>
                <w:sz w:val="18"/>
                <w:szCs w:val="18"/>
                <w:lang w:val="en-US"/>
              </w:rPr>
              <w:t>.”</w:t>
            </w:r>
          </w:p>
          <w:p w14:paraId="3FC4A0FD" w14:textId="77777777" w:rsidR="00B008FC" w:rsidRPr="002F5E1E" w:rsidRDefault="00B008FC" w:rsidP="007A793C">
            <w:pPr>
              <w:spacing w:after="0" w:line="240" w:lineRule="auto"/>
              <w:jc w:val="both"/>
              <w:rPr>
                <w:rFonts w:cs="Calibri"/>
                <w:sz w:val="8"/>
                <w:szCs w:val="10"/>
                <w:lang w:val="en-US"/>
              </w:rPr>
            </w:pPr>
          </w:p>
        </w:tc>
      </w:tr>
      <w:tr w:rsidR="00B008FC" w:rsidRPr="00DE0944" w14:paraId="48952D1C" w14:textId="77777777" w:rsidTr="007A793C">
        <w:tblPrEx>
          <w:tblCellMar>
            <w:left w:w="108" w:type="dxa"/>
            <w:right w:w="108" w:type="dxa"/>
          </w:tblCellMar>
          <w:tblLook w:val="04A0" w:firstRow="1" w:lastRow="0" w:firstColumn="1" w:lastColumn="0" w:noHBand="0" w:noVBand="1"/>
        </w:tblPrEx>
        <w:trPr>
          <w:trHeight w:val="660"/>
        </w:trPr>
        <w:tc>
          <w:tcPr>
            <w:tcW w:w="1276" w:type="dxa"/>
            <w:vMerge/>
            <w:shd w:val="clear" w:color="auto" w:fill="auto"/>
          </w:tcPr>
          <w:p w14:paraId="220B030B" w14:textId="77777777" w:rsidR="00B008FC" w:rsidRPr="002F5E1E" w:rsidRDefault="00B008FC" w:rsidP="007A793C">
            <w:pPr>
              <w:spacing w:after="0" w:line="240" w:lineRule="auto"/>
              <w:rPr>
                <w:rFonts w:cs="Calibri"/>
                <w:sz w:val="18"/>
                <w:szCs w:val="18"/>
                <w:lang w:val="en-US"/>
              </w:rPr>
            </w:pPr>
          </w:p>
        </w:tc>
        <w:tc>
          <w:tcPr>
            <w:tcW w:w="1418" w:type="dxa"/>
            <w:vMerge/>
            <w:shd w:val="clear" w:color="auto" w:fill="auto"/>
          </w:tcPr>
          <w:p w14:paraId="1B808528" w14:textId="77777777" w:rsidR="00B008FC" w:rsidRPr="002F5E1E" w:rsidRDefault="00B008FC" w:rsidP="007A793C">
            <w:pPr>
              <w:spacing w:after="0" w:line="240" w:lineRule="auto"/>
              <w:rPr>
                <w:rFonts w:cs="Calibri"/>
                <w:sz w:val="18"/>
                <w:szCs w:val="18"/>
                <w:lang w:val="en-US"/>
              </w:rPr>
            </w:pPr>
          </w:p>
        </w:tc>
        <w:tc>
          <w:tcPr>
            <w:tcW w:w="992" w:type="dxa"/>
            <w:vMerge/>
            <w:shd w:val="clear" w:color="auto" w:fill="auto"/>
          </w:tcPr>
          <w:p w14:paraId="2C80FFF0" w14:textId="77777777" w:rsidR="00B008FC" w:rsidRPr="002F5E1E" w:rsidRDefault="00B008FC" w:rsidP="007A793C">
            <w:pPr>
              <w:spacing w:after="0" w:line="240" w:lineRule="auto"/>
              <w:rPr>
                <w:rFonts w:cs="Calibri"/>
                <w:sz w:val="18"/>
                <w:szCs w:val="18"/>
                <w:lang w:val="en-US"/>
              </w:rPr>
            </w:pPr>
          </w:p>
        </w:tc>
        <w:tc>
          <w:tcPr>
            <w:tcW w:w="1134" w:type="dxa"/>
            <w:shd w:val="clear" w:color="auto" w:fill="D9D9D9"/>
          </w:tcPr>
          <w:p w14:paraId="6BE75AB3"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Best-case scenario </w:t>
            </w:r>
          </w:p>
        </w:tc>
        <w:tc>
          <w:tcPr>
            <w:tcW w:w="6379" w:type="dxa"/>
            <w:shd w:val="clear" w:color="auto" w:fill="D9D9D9"/>
          </w:tcPr>
          <w:p w14:paraId="258F6DEE" w14:textId="77777777" w:rsidR="00B008FC" w:rsidRPr="002F5E1E" w:rsidRDefault="00B008FC" w:rsidP="007A793C">
            <w:pPr>
              <w:spacing w:after="0" w:line="240" w:lineRule="auto"/>
              <w:rPr>
                <w:rFonts w:cs="Calibri"/>
                <w:sz w:val="18"/>
                <w:szCs w:val="18"/>
                <w:u w:val="single"/>
                <w:lang w:val="en-US"/>
              </w:rPr>
            </w:pPr>
            <w:r w:rsidRPr="002F5E1E">
              <w:rPr>
                <w:rFonts w:cs="Calibri"/>
                <w:sz w:val="18"/>
                <w:szCs w:val="18"/>
                <w:u w:val="single"/>
                <w:lang w:val="en-US"/>
              </w:rPr>
              <w:t>Optional script: add best-case scenario for treatment without chemotherapy</w:t>
            </w:r>
          </w:p>
          <w:p w14:paraId="0A790254" w14:textId="77777777" w:rsidR="00B008FC" w:rsidRPr="002F5E1E" w:rsidRDefault="00B008FC" w:rsidP="007A793C">
            <w:pPr>
              <w:spacing w:after="0" w:line="240" w:lineRule="auto"/>
              <w:rPr>
                <w:rFonts w:cs="Calibri"/>
                <w:sz w:val="18"/>
                <w:szCs w:val="18"/>
                <w:u w:val="single"/>
                <w:lang w:val="en-US"/>
              </w:rPr>
            </w:pPr>
          </w:p>
          <w:p w14:paraId="5F5B1333"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Oncologist: “But here too, there are outliers: in the best case, again </w:t>
            </w:r>
            <w:r w:rsidRPr="002F5E1E">
              <w:rPr>
                <w:rFonts w:cs="Calibri"/>
                <w:sz w:val="18"/>
                <w:szCs w:val="18"/>
                <w:u w:val="single"/>
                <w:lang w:val="en-US"/>
              </w:rPr>
              <w:t>about 10 percent</w:t>
            </w:r>
            <w:r w:rsidRPr="002F5E1E">
              <w:rPr>
                <w:rFonts w:cs="Calibri"/>
                <w:sz w:val="18"/>
                <w:szCs w:val="18"/>
                <w:lang w:val="en-US"/>
              </w:rPr>
              <w:t xml:space="preserve">, people live </w:t>
            </w:r>
            <w:r w:rsidRPr="002F5E1E">
              <w:rPr>
                <w:rFonts w:cs="Calibri"/>
                <w:sz w:val="18"/>
                <w:szCs w:val="18"/>
                <w:u w:val="single"/>
                <w:lang w:val="en-US"/>
              </w:rPr>
              <w:t>on for more than 1 year</w:t>
            </w:r>
            <w:r w:rsidRPr="002F5E1E">
              <w:rPr>
                <w:rFonts w:cs="Calibri"/>
                <w:sz w:val="18"/>
                <w:szCs w:val="18"/>
                <w:lang w:val="en-US"/>
              </w:rPr>
              <w:t>.”</w:t>
            </w:r>
          </w:p>
          <w:p w14:paraId="43FC7EB1" w14:textId="77777777" w:rsidR="00B008FC" w:rsidRPr="002F5E1E" w:rsidRDefault="00B008FC" w:rsidP="007A793C">
            <w:pPr>
              <w:spacing w:after="0" w:line="240" w:lineRule="auto"/>
              <w:jc w:val="both"/>
              <w:rPr>
                <w:rFonts w:cs="Calibri"/>
                <w:sz w:val="8"/>
                <w:szCs w:val="8"/>
                <w:lang w:val="en-US"/>
              </w:rPr>
            </w:pPr>
          </w:p>
        </w:tc>
      </w:tr>
      <w:tr w:rsidR="00B008FC" w:rsidRPr="00DE0944" w14:paraId="34C1F3E8" w14:textId="77777777" w:rsidTr="007A793C">
        <w:tblPrEx>
          <w:tblCellMar>
            <w:left w:w="108" w:type="dxa"/>
            <w:right w:w="108" w:type="dxa"/>
          </w:tblCellMar>
          <w:tblLook w:val="04A0" w:firstRow="1" w:lastRow="0" w:firstColumn="1" w:lastColumn="0" w:noHBand="0" w:noVBand="1"/>
        </w:tblPrEx>
        <w:trPr>
          <w:trHeight w:val="210"/>
        </w:trPr>
        <w:tc>
          <w:tcPr>
            <w:tcW w:w="1276" w:type="dxa"/>
            <w:vMerge/>
            <w:shd w:val="clear" w:color="auto" w:fill="auto"/>
          </w:tcPr>
          <w:p w14:paraId="1DF058BA" w14:textId="77777777" w:rsidR="00B008FC" w:rsidRPr="002F5E1E" w:rsidRDefault="00B008FC" w:rsidP="007A793C">
            <w:pPr>
              <w:spacing w:after="0" w:line="240" w:lineRule="auto"/>
              <w:rPr>
                <w:rFonts w:cs="Calibri"/>
                <w:sz w:val="18"/>
                <w:szCs w:val="18"/>
                <w:lang w:val="en-US"/>
              </w:rPr>
            </w:pPr>
          </w:p>
        </w:tc>
        <w:tc>
          <w:tcPr>
            <w:tcW w:w="1418" w:type="dxa"/>
            <w:vMerge/>
            <w:shd w:val="clear" w:color="auto" w:fill="auto"/>
          </w:tcPr>
          <w:p w14:paraId="28888AF9" w14:textId="77777777" w:rsidR="00B008FC" w:rsidRPr="002F5E1E" w:rsidRDefault="00B008FC" w:rsidP="007A793C">
            <w:pPr>
              <w:spacing w:after="0" w:line="240" w:lineRule="auto"/>
              <w:rPr>
                <w:rFonts w:cs="Calibri"/>
                <w:sz w:val="18"/>
                <w:szCs w:val="18"/>
                <w:lang w:val="en-US"/>
              </w:rPr>
            </w:pPr>
          </w:p>
        </w:tc>
        <w:tc>
          <w:tcPr>
            <w:tcW w:w="992" w:type="dxa"/>
            <w:vMerge/>
            <w:shd w:val="clear" w:color="auto" w:fill="auto"/>
          </w:tcPr>
          <w:p w14:paraId="19483D2A" w14:textId="77777777" w:rsidR="00B008FC" w:rsidRPr="002F5E1E" w:rsidRDefault="00B008FC" w:rsidP="007A793C">
            <w:pPr>
              <w:spacing w:after="0" w:line="240" w:lineRule="auto"/>
              <w:rPr>
                <w:rFonts w:cs="Calibri"/>
                <w:sz w:val="18"/>
                <w:szCs w:val="18"/>
                <w:lang w:val="en-US"/>
              </w:rPr>
            </w:pPr>
          </w:p>
        </w:tc>
        <w:tc>
          <w:tcPr>
            <w:tcW w:w="1134" w:type="dxa"/>
            <w:shd w:val="clear" w:color="auto" w:fill="F2F2F2"/>
          </w:tcPr>
          <w:p w14:paraId="035F2B69"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Worst-case scenario </w:t>
            </w:r>
          </w:p>
        </w:tc>
        <w:tc>
          <w:tcPr>
            <w:tcW w:w="6379" w:type="dxa"/>
            <w:shd w:val="clear" w:color="auto" w:fill="F2F2F2"/>
          </w:tcPr>
          <w:p w14:paraId="751102A1" w14:textId="77777777" w:rsidR="00B008FC" w:rsidRPr="002F5E1E" w:rsidRDefault="00B008FC" w:rsidP="007A793C">
            <w:pPr>
              <w:spacing w:after="0" w:line="240" w:lineRule="auto"/>
              <w:rPr>
                <w:rFonts w:cs="Calibri"/>
                <w:sz w:val="18"/>
                <w:szCs w:val="18"/>
                <w:u w:val="single"/>
                <w:lang w:val="en-US"/>
              </w:rPr>
            </w:pPr>
            <w:r w:rsidRPr="002F5E1E">
              <w:rPr>
                <w:rFonts w:cs="Calibri"/>
                <w:sz w:val="18"/>
                <w:szCs w:val="18"/>
                <w:u w:val="single"/>
                <w:lang w:val="en-US"/>
              </w:rPr>
              <w:t>Optional script: add worst-case scenario for treatment without chemotherapy</w:t>
            </w:r>
          </w:p>
          <w:p w14:paraId="289ED021" w14:textId="77777777" w:rsidR="00B008FC" w:rsidRPr="002F5E1E" w:rsidRDefault="00B008FC" w:rsidP="007A793C">
            <w:pPr>
              <w:spacing w:after="0" w:line="240" w:lineRule="auto"/>
              <w:jc w:val="both"/>
              <w:rPr>
                <w:rFonts w:cs="Calibri"/>
                <w:sz w:val="18"/>
                <w:szCs w:val="18"/>
                <w:lang w:val="en-US"/>
              </w:rPr>
            </w:pPr>
          </w:p>
          <w:p w14:paraId="6FA33C5B"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Oncologist: “And in the worst case, again a small group, we’re talking about</w:t>
            </w:r>
            <w:r w:rsidRPr="002F5E1E">
              <w:rPr>
                <w:rFonts w:cs="Calibri"/>
                <w:sz w:val="18"/>
                <w:szCs w:val="18"/>
                <w:u w:val="single"/>
                <w:lang w:val="en-US"/>
              </w:rPr>
              <w:t xml:space="preserve"> less than 1 month to live</w:t>
            </w:r>
            <w:r w:rsidRPr="002F5E1E">
              <w:rPr>
                <w:rFonts w:cs="Calibri"/>
                <w:sz w:val="18"/>
                <w:szCs w:val="18"/>
                <w:lang w:val="en-US"/>
              </w:rPr>
              <w:t>.”</w:t>
            </w:r>
          </w:p>
          <w:p w14:paraId="644F5C01" w14:textId="77777777" w:rsidR="00B008FC" w:rsidRPr="002F5E1E" w:rsidRDefault="00B008FC" w:rsidP="007A793C">
            <w:pPr>
              <w:spacing w:after="0" w:line="240" w:lineRule="auto"/>
              <w:jc w:val="both"/>
              <w:rPr>
                <w:rFonts w:cs="Calibri"/>
                <w:sz w:val="18"/>
                <w:szCs w:val="18"/>
                <w:lang w:val="en-US"/>
              </w:rPr>
            </w:pPr>
          </w:p>
          <w:p w14:paraId="53897066" w14:textId="77777777" w:rsidR="00B008FC" w:rsidRPr="002F5E1E" w:rsidRDefault="00B008FC" w:rsidP="007A793C">
            <w:pPr>
              <w:spacing w:after="0" w:line="240" w:lineRule="auto"/>
              <w:jc w:val="both"/>
              <w:rPr>
                <w:rFonts w:cs="Calibri"/>
                <w:sz w:val="18"/>
                <w:szCs w:val="18"/>
                <w:lang w:val="en-US"/>
              </w:rPr>
            </w:pPr>
            <w:r w:rsidRPr="002F5E1E">
              <w:rPr>
                <w:rFonts w:cs="Calibri"/>
                <w:i/>
                <w:sz w:val="18"/>
                <w:szCs w:val="18"/>
                <w:lang w:val="en-US"/>
              </w:rPr>
              <w:t>The patient puts his hand over his mouth</w:t>
            </w:r>
            <w:r w:rsidRPr="002F5E1E">
              <w:rPr>
                <w:rFonts w:cs="Calibri"/>
                <w:sz w:val="18"/>
                <w:szCs w:val="18"/>
                <w:lang w:val="en-US"/>
              </w:rPr>
              <w:t xml:space="preserve">. </w:t>
            </w:r>
          </w:p>
          <w:p w14:paraId="5AA9D152" w14:textId="77777777" w:rsidR="00B008FC" w:rsidRPr="002F5E1E" w:rsidRDefault="00B008FC" w:rsidP="007A793C">
            <w:pPr>
              <w:spacing w:after="0" w:line="240" w:lineRule="auto"/>
              <w:jc w:val="both"/>
              <w:rPr>
                <w:rFonts w:cs="Calibri"/>
                <w:sz w:val="18"/>
                <w:szCs w:val="18"/>
                <w:lang w:val="en-US"/>
              </w:rPr>
            </w:pPr>
          </w:p>
          <w:p w14:paraId="3FD00F94"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Patient: “Hmm…”</w:t>
            </w:r>
          </w:p>
          <w:p w14:paraId="2BF283F9" w14:textId="77777777" w:rsidR="00B008FC" w:rsidRPr="002F5E1E" w:rsidRDefault="00B008FC" w:rsidP="007A793C">
            <w:pPr>
              <w:spacing w:after="0" w:line="240" w:lineRule="auto"/>
              <w:jc w:val="both"/>
              <w:rPr>
                <w:rFonts w:cs="Calibri"/>
                <w:sz w:val="18"/>
                <w:szCs w:val="18"/>
                <w:lang w:val="en-US"/>
              </w:rPr>
            </w:pPr>
          </w:p>
          <w:p w14:paraId="11BDADD1" w14:textId="77777777" w:rsidR="00B008FC" w:rsidRPr="002F5E1E" w:rsidRDefault="00B008FC" w:rsidP="007A793C">
            <w:pPr>
              <w:spacing w:after="0" w:line="240" w:lineRule="auto"/>
              <w:jc w:val="both"/>
              <w:rPr>
                <w:rFonts w:cs="Calibri"/>
                <w:sz w:val="18"/>
                <w:szCs w:val="18"/>
                <w:u w:val="single"/>
                <w:lang w:val="en-US"/>
              </w:rPr>
            </w:pPr>
            <w:r w:rsidRPr="002F5E1E">
              <w:rPr>
                <w:rFonts w:cs="Calibri"/>
                <w:i/>
                <w:sz w:val="18"/>
                <w:szCs w:val="18"/>
                <w:lang w:val="en-US"/>
              </w:rPr>
              <w:t>The patient sighs.</w:t>
            </w:r>
          </w:p>
        </w:tc>
      </w:tr>
      <w:tr w:rsidR="00B008FC" w:rsidRPr="00DE0944" w14:paraId="7A2EC437" w14:textId="77777777" w:rsidTr="007A793C">
        <w:tblPrEx>
          <w:tblCellMar>
            <w:left w:w="108" w:type="dxa"/>
            <w:right w:w="108" w:type="dxa"/>
          </w:tblCellMar>
          <w:tblLook w:val="04A0" w:firstRow="1" w:lastRow="0" w:firstColumn="1" w:lastColumn="0" w:noHBand="0" w:noVBand="1"/>
        </w:tblPrEx>
        <w:trPr>
          <w:trHeight w:val="1200"/>
        </w:trPr>
        <w:tc>
          <w:tcPr>
            <w:tcW w:w="1276" w:type="dxa"/>
            <w:vMerge/>
            <w:shd w:val="clear" w:color="auto" w:fill="auto"/>
          </w:tcPr>
          <w:p w14:paraId="0FB6E1FA" w14:textId="77777777" w:rsidR="00B008FC" w:rsidRPr="002F5E1E" w:rsidRDefault="00B008FC" w:rsidP="007A793C">
            <w:pPr>
              <w:spacing w:after="0" w:line="240" w:lineRule="auto"/>
              <w:rPr>
                <w:rFonts w:cs="Calibri"/>
                <w:sz w:val="18"/>
                <w:szCs w:val="18"/>
                <w:lang w:val="en-US"/>
              </w:rPr>
            </w:pPr>
          </w:p>
        </w:tc>
        <w:tc>
          <w:tcPr>
            <w:tcW w:w="1418" w:type="dxa"/>
            <w:vMerge/>
            <w:shd w:val="clear" w:color="auto" w:fill="auto"/>
          </w:tcPr>
          <w:p w14:paraId="7607ED5D" w14:textId="77777777" w:rsidR="00B008FC" w:rsidRPr="002F5E1E" w:rsidRDefault="00B008FC" w:rsidP="007A793C">
            <w:pPr>
              <w:spacing w:after="0" w:line="240" w:lineRule="auto"/>
              <w:rPr>
                <w:rFonts w:cs="Calibri"/>
                <w:sz w:val="18"/>
                <w:szCs w:val="18"/>
                <w:lang w:val="en-US"/>
              </w:rPr>
            </w:pPr>
          </w:p>
        </w:tc>
        <w:tc>
          <w:tcPr>
            <w:tcW w:w="992" w:type="dxa"/>
            <w:vMerge/>
            <w:shd w:val="clear" w:color="auto" w:fill="auto"/>
          </w:tcPr>
          <w:p w14:paraId="2929F5CF" w14:textId="77777777" w:rsidR="00B008FC" w:rsidRPr="002F5E1E" w:rsidRDefault="00B008FC" w:rsidP="007A793C">
            <w:pPr>
              <w:spacing w:after="0" w:line="240" w:lineRule="auto"/>
              <w:rPr>
                <w:rFonts w:cs="Calibri"/>
                <w:sz w:val="18"/>
                <w:szCs w:val="18"/>
                <w:lang w:val="en-US"/>
              </w:rPr>
            </w:pPr>
          </w:p>
        </w:tc>
        <w:tc>
          <w:tcPr>
            <w:tcW w:w="1134" w:type="dxa"/>
            <w:shd w:val="clear" w:color="auto" w:fill="auto"/>
          </w:tcPr>
          <w:p w14:paraId="49C7C4C4"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Standard scenario (continued)</w:t>
            </w:r>
          </w:p>
        </w:tc>
        <w:tc>
          <w:tcPr>
            <w:tcW w:w="6379" w:type="dxa"/>
            <w:shd w:val="clear" w:color="auto" w:fill="auto"/>
          </w:tcPr>
          <w:p w14:paraId="0FD46062"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Oncologist: “It's quite a lot, isn't it, all this information.”</w:t>
            </w:r>
          </w:p>
          <w:p w14:paraId="61824686" w14:textId="77777777" w:rsidR="00B008FC" w:rsidRPr="002F5E1E" w:rsidRDefault="00B008FC" w:rsidP="007A793C">
            <w:pPr>
              <w:spacing w:after="0" w:line="240" w:lineRule="auto"/>
              <w:jc w:val="both"/>
              <w:rPr>
                <w:rFonts w:cs="Calibri"/>
                <w:sz w:val="18"/>
                <w:szCs w:val="18"/>
                <w:lang w:val="en-US"/>
              </w:rPr>
            </w:pPr>
          </w:p>
          <w:p w14:paraId="5DD861FD"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Patient and daughter: “Yes, yes… It is.”</w:t>
            </w:r>
          </w:p>
          <w:p w14:paraId="5134028C" w14:textId="77777777" w:rsidR="00B008FC" w:rsidRPr="002F5E1E" w:rsidRDefault="00B008FC" w:rsidP="007A793C">
            <w:pPr>
              <w:spacing w:after="0" w:line="240" w:lineRule="auto"/>
              <w:jc w:val="both"/>
              <w:rPr>
                <w:rFonts w:cs="Calibri"/>
                <w:sz w:val="18"/>
                <w:szCs w:val="18"/>
                <w:lang w:val="en-US"/>
              </w:rPr>
            </w:pPr>
          </w:p>
          <w:p w14:paraId="53529451"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Oncologist: “So, in short, if we now compare those two options… Then, you can see that with chemotherapy, on average, </w:t>
            </w:r>
            <w:r w:rsidRPr="002F5E1E">
              <w:rPr>
                <w:rFonts w:cs="Calibri"/>
                <w:sz w:val="18"/>
                <w:szCs w:val="18"/>
                <w:u w:val="single"/>
                <w:lang w:val="en-US"/>
              </w:rPr>
              <w:t>about 6 months are</w:t>
            </w:r>
            <w:r w:rsidRPr="002F5E1E">
              <w:rPr>
                <w:rFonts w:cs="Calibri"/>
                <w:sz w:val="18"/>
                <w:szCs w:val="18"/>
                <w:lang w:val="en-US"/>
              </w:rPr>
              <w:t xml:space="preserve"> gained.”</w:t>
            </w:r>
          </w:p>
          <w:p w14:paraId="2210D100" w14:textId="77777777" w:rsidR="00B008FC" w:rsidRPr="002F5E1E" w:rsidRDefault="00B008FC" w:rsidP="007A793C">
            <w:pPr>
              <w:spacing w:after="0" w:line="240" w:lineRule="auto"/>
              <w:jc w:val="both"/>
              <w:rPr>
                <w:rFonts w:cs="Calibri"/>
                <w:sz w:val="8"/>
                <w:szCs w:val="8"/>
                <w:u w:val="single"/>
                <w:lang w:val="en-US"/>
              </w:rPr>
            </w:pPr>
          </w:p>
        </w:tc>
      </w:tr>
      <w:tr w:rsidR="00B008FC" w:rsidRPr="00DE0944" w14:paraId="5ED18882" w14:textId="77777777" w:rsidTr="007A793C">
        <w:tblPrEx>
          <w:tblCellMar>
            <w:left w:w="108" w:type="dxa"/>
            <w:right w:w="108" w:type="dxa"/>
          </w:tblCellMar>
          <w:tblLook w:val="04A0" w:firstRow="1" w:lastRow="0" w:firstColumn="1" w:lastColumn="0" w:noHBand="0" w:noVBand="1"/>
        </w:tblPrEx>
        <w:trPr>
          <w:trHeight w:val="56"/>
        </w:trPr>
        <w:tc>
          <w:tcPr>
            <w:tcW w:w="1276" w:type="dxa"/>
            <w:vMerge/>
            <w:shd w:val="clear" w:color="auto" w:fill="auto"/>
          </w:tcPr>
          <w:p w14:paraId="6F2A5C4D" w14:textId="77777777" w:rsidR="00B008FC" w:rsidRPr="002F5E1E" w:rsidRDefault="00B008FC" w:rsidP="007A793C">
            <w:pPr>
              <w:spacing w:after="0" w:line="240" w:lineRule="auto"/>
              <w:rPr>
                <w:rFonts w:cs="Calibri"/>
                <w:sz w:val="18"/>
                <w:szCs w:val="18"/>
                <w:lang w:val="en-US"/>
              </w:rPr>
            </w:pPr>
          </w:p>
        </w:tc>
        <w:tc>
          <w:tcPr>
            <w:tcW w:w="1418" w:type="dxa"/>
            <w:vMerge/>
            <w:shd w:val="clear" w:color="auto" w:fill="auto"/>
          </w:tcPr>
          <w:p w14:paraId="4723EC96" w14:textId="77777777" w:rsidR="00B008FC" w:rsidRPr="002F5E1E" w:rsidRDefault="00B008FC" w:rsidP="007A793C">
            <w:pPr>
              <w:spacing w:after="0" w:line="240" w:lineRule="auto"/>
              <w:rPr>
                <w:rFonts w:cs="Calibri"/>
                <w:i/>
                <w:sz w:val="18"/>
                <w:szCs w:val="18"/>
                <w:lang w:val="en-US"/>
              </w:rPr>
            </w:pPr>
          </w:p>
        </w:tc>
        <w:tc>
          <w:tcPr>
            <w:tcW w:w="992" w:type="dxa"/>
            <w:vMerge w:val="restart"/>
            <w:shd w:val="clear" w:color="auto" w:fill="auto"/>
          </w:tcPr>
          <w:p w14:paraId="4837FEA6" w14:textId="77777777" w:rsidR="00B008FC" w:rsidRPr="002F5E1E" w:rsidRDefault="00B008FC" w:rsidP="007A793C">
            <w:pPr>
              <w:spacing w:after="0" w:line="240" w:lineRule="auto"/>
              <w:rPr>
                <w:rFonts w:cs="Calibri"/>
                <w:sz w:val="18"/>
                <w:szCs w:val="18"/>
                <w:lang w:val="en-US"/>
              </w:rPr>
            </w:pPr>
            <w:r w:rsidRPr="002F5E1E">
              <w:rPr>
                <w:rFonts w:cs="Calibri"/>
                <w:sz w:val="18"/>
                <w:szCs w:val="18"/>
                <w:lang w:val="en-US"/>
              </w:rPr>
              <w:t>Word-based estimates</w:t>
            </w:r>
          </w:p>
        </w:tc>
        <w:tc>
          <w:tcPr>
            <w:tcW w:w="1134" w:type="dxa"/>
            <w:shd w:val="clear" w:color="auto" w:fill="auto"/>
          </w:tcPr>
          <w:p w14:paraId="2730FD13"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Standard scenario </w:t>
            </w:r>
          </w:p>
        </w:tc>
        <w:tc>
          <w:tcPr>
            <w:tcW w:w="6379" w:type="dxa"/>
            <w:shd w:val="clear" w:color="auto" w:fill="auto"/>
          </w:tcPr>
          <w:p w14:paraId="1D69826B" w14:textId="77777777" w:rsidR="00B008FC" w:rsidRPr="00C062AD" w:rsidRDefault="00B008FC" w:rsidP="007A793C">
            <w:pPr>
              <w:spacing w:after="0" w:line="240" w:lineRule="auto"/>
              <w:jc w:val="both"/>
              <w:rPr>
                <w:rFonts w:cs="Calibri"/>
                <w:sz w:val="18"/>
                <w:szCs w:val="18"/>
                <w:u w:val="single"/>
                <w:lang w:val="en-US"/>
              </w:rPr>
            </w:pPr>
            <w:r w:rsidRPr="002F5E1E">
              <w:rPr>
                <w:rFonts w:cs="Calibri"/>
                <w:sz w:val="18"/>
                <w:szCs w:val="18"/>
                <w:lang w:val="en-US"/>
              </w:rPr>
              <w:t xml:space="preserve">Oncologist: “Look, chemotherapy could potentially extend your life. Then you might wonder... What kind of extension are we talking about, how long do I have?” </w:t>
            </w:r>
            <w:r w:rsidRPr="002F5E1E">
              <w:rPr>
                <w:rFonts w:cs="Calibri"/>
                <w:i/>
                <w:sz w:val="18"/>
                <w:szCs w:val="18"/>
                <w:lang w:val="en-US"/>
              </w:rPr>
              <w:t xml:space="preserve">Pause. </w:t>
            </w:r>
            <w:r w:rsidRPr="002F5E1E">
              <w:rPr>
                <w:rFonts w:cs="Calibri"/>
                <w:sz w:val="18"/>
                <w:szCs w:val="18"/>
                <w:lang w:val="en-US"/>
              </w:rPr>
              <w:t>“The tricky part is…</w:t>
            </w:r>
            <w:r w:rsidRPr="002F5E1E">
              <w:rPr>
                <w:rFonts w:cs="Calibri"/>
                <w:b/>
                <w:sz w:val="18"/>
                <w:szCs w:val="18"/>
                <w:lang w:val="en-US"/>
              </w:rPr>
              <w:t xml:space="preserve"> </w:t>
            </w:r>
            <w:r w:rsidRPr="002F5E1E">
              <w:rPr>
                <w:rFonts w:cs="Calibri"/>
                <w:sz w:val="18"/>
                <w:szCs w:val="18"/>
                <w:u w:val="single"/>
                <w:lang w:val="en-US"/>
              </w:rPr>
              <w:t xml:space="preserve">I can't tell you what it’s like for you personally… But I can say what we generally know about the life expectancy of people with your type of cancer. So... What is known about the large </w:t>
            </w:r>
            <w:proofErr w:type="gramStart"/>
            <w:r w:rsidRPr="002F5E1E">
              <w:rPr>
                <w:rFonts w:cs="Calibri"/>
                <w:sz w:val="18"/>
                <w:szCs w:val="18"/>
                <w:u w:val="single"/>
                <w:lang w:val="en-US"/>
              </w:rPr>
              <w:t>group</w:t>
            </w:r>
            <w:r w:rsidRPr="002F5E1E">
              <w:rPr>
                <w:rFonts w:cs="Calibri"/>
                <w:sz w:val="18"/>
                <w:szCs w:val="18"/>
                <w:lang w:val="en-US"/>
              </w:rPr>
              <w:t>.</w:t>
            </w:r>
            <w:proofErr w:type="gramEnd"/>
            <w:r w:rsidRPr="002F5E1E">
              <w:rPr>
                <w:rFonts w:cs="Calibri"/>
                <w:sz w:val="18"/>
                <w:szCs w:val="18"/>
                <w:lang w:val="en-US"/>
              </w:rPr>
              <w:t>”</w:t>
            </w:r>
          </w:p>
          <w:p w14:paraId="73BD0568" w14:textId="77777777" w:rsidR="00B008FC" w:rsidRPr="002F5E1E" w:rsidRDefault="00B008FC" w:rsidP="007A793C">
            <w:pPr>
              <w:spacing w:after="0" w:line="240" w:lineRule="auto"/>
              <w:jc w:val="both"/>
              <w:rPr>
                <w:rFonts w:cs="Calibri"/>
                <w:sz w:val="18"/>
                <w:szCs w:val="18"/>
                <w:lang w:val="en-US"/>
              </w:rPr>
            </w:pPr>
          </w:p>
          <w:p w14:paraId="35854C03" w14:textId="77777777" w:rsidR="00B008FC" w:rsidRPr="002F5E1E" w:rsidRDefault="00B008FC" w:rsidP="007A793C">
            <w:pPr>
              <w:spacing w:after="0" w:line="240" w:lineRule="auto"/>
              <w:jc w:val="both"/>
              <w:rPr>
                <w:rFonts w:cs="Calibri"/>
                <w:i/>
                <w:sz w:val="18"/>
                <w:szCs w:val="18"/>
                <w:lang w:val="en-US"/>
              </w:rPr>
            </w:pPr>
            <w:r w:rsidRPr="002F5E1E">
              <w:rPr>
                <w:rFonts w:cs="Calibri"/>
                <w:i/>
                <w:sz w:val="18"/>
                <w:szCs w:val="18"/>
                <w:lang w:val="en-US"/>
              </w:rPr>
              <w:t>The patient and his daughter nod and hum.</w:t>
            </w:r>
          </w:p>
          <w:p w14:paraId="55C1D1DA" w14:textId="77777777" w:rsidR="00B008FC" w:rsidRPr="002F5E1E" w:rsidRDefault="00B008FC" w:rsidP="007A793C">
            <w:pPr>
              <w:spacing w:after="0" w:line="240" w:lineRule="auto"/>
              <w:jc w:val="both"/>
              <w:rPr>
                <w:rFonts w:cs="Calibri"/>
                <w:sz w:val="18"/>
                <w:szCs w:val="18"/>
                <w:lang w:val="en-US"/>
              </w:rPr>
            </w:pPr>
          </w:p>
          <w:p w14:paraId="079C6BF8"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Patient: “Okay…”</w:t>
            </w:r>
          </w:p>
          <w:p w14:paraId="16E6BF6B" w14:textId="77777777" w:rsidR="00B008FC" w:rsidRPr="002F5E1E" w:rsidRDefault="00B008FC" w:rsidP="007A793C">
            <w:pPr>
              <w:spacing w:after="0" w:line="240" w:lineRule="auto"/>
              <w:jc w:val="both"/>
              <w:rPr>
                <w:rFonts w:cs="Calibri"/>
                <w:sz w:val="18"/>
                <w:szCs w:val="18"/>
                <w:lang w:val="en-US"/>
              </w:rPr>
            </w:pPr>
          </w:p>
          <w:p w14:paraId="2D4A39CC"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Oncologist: “If we focus on the first option, the group that receives chemotherapy... In that case, we usually talk about a life expectancy of </w:t>
            </w:r>
            <w:r w:rsidRPr="002F5E1E">
              <w:rPr>
                <w:rFonts w:cs="Calibri"/>
                <w:sz w:val="18"/>
                <w:szCs w:val="18"/>
                <w:u w:val="single"/>
                <w:lang w:val="en-US"/>
              </w:rPr>
              <w:t>months to a few years</w:t>
            </w:r>
            <w:r w:rsidRPr="002F5E1E">
              <w:rPr>
                <w:rFonts w:cs="Calibri"/>
                <w:sz w:val="18"/>
                <w:szCs w:val="18"/>
                <w:lang w:val="en-US"/>
              </w:rPr>
              <w:t>…”</w:t>
            </w:r>
          </w:p>
          <w:p w14:paraId="13981D5B" w14:textId="77777777" w:rsidR="00B008FC" w:rsidRPr="002F5E1E" w:rsidRDefault="00B008FC" w:rsidP="007A793C">
            <w:pPr>
              <w:spacing w:after="0" w:line="240" w:lineRule="auto"/>
              <w:jc w:val="both"/>
              <w:rPr>
                <w:rFonts w:cs="Calibri"/>
                <w:sz w:val="18"/>
                <w:szCs w:val="18"/>
                <w:lang w:val="en-US"/>
              </w:rPr>
            </w:pPr>
          </w:p>
          <w:p w14:paraId="4DAAE228" w14:textId="77777777" w:rsidR="00B008FC" w:rsidRPr="002F5E1E" w:rsidRDefault="00B008FC" w:rsidP="007A793C">
            <w:pPr>
              <w:spacing w:after="0" w:line="240" w:lineRule="auto"/>
              <w:jc w:val="both"/>
              <w:rPr>
                <w:rFonts w:cs="Calibri"/>
                <w:i/>
                <w:sz w:val="18"/>
                <w:szCs w:val="18"/>
                <w:lang w:val="en-US"/>
              </w:rPr>
            </w:pPr>
            <w:r w:rsidRPr="002F5E1E">
              <w:rPr>
                <w:rFonts w:cs="Calibri"/>
                <w:i/>
                <w:sz w:val="18"/>
                <w:szCs w:val="18"/>
                <w:lang w:val="en-US"/>
              </w:rPr>
              <w:t>The oncologist pauses to give the patient and his daughter room to react.</w:t>
            </w:r>
          </w:p>
          <w:p w14:paraId="2FB2F7EB" w14:textId="77777777" w:rsidR="00B008FC" w:rsidRPr="002F5E1E" w:rsidRDefault="00B008FC" w:rsidP="007A793C">
            <w:pPr>
              <w:spacing w:after="0" w:line="240" w:lineRule="auto"/>
              <w:jc w:val="both"/>
              <w:rPr>
                <w:rFonts w:cs="Calibri"/>
                <w:sz w:val="18"/>
                <w:szCs w:val="18"/>
                <w:lang w:val="en-US"/>
              </w:rPr>
            </w:pPr>
          </w:p>
          <w:p w14:paraId="7FDDAE9C"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Patient: “Wow…”</w:t>
            </w:r>
          </w:p>
          <w:p w14:paraId="7680985F" w14:textId="77777777" w:rsidR="00B008FC" w:rsidRPr="002F5E1E" w:rsidRDefault="00B008FC" w:rsidP="007A793C">
            <w:pPr>
              <w:spacing w:after="0" w:line="240" w:lineRule="auto"/>
              <w:jc w:val="both"/>
              <w:rPr>
                <w:rFonts w:cs="Calibri"/>
                <w:sz w:val="18"/>
                <w:szCs w:val="18"/>
                <w:lang w:val="en-US"/>
              </w:rPr>
            </w:pPr>
          </w:p>
          <w:p w14:paraId="3E625E89" w14:textId="77777777" w:rsidR="00B008FC" w:rsidRPr="002F5E1E" w:rsidRDefault="00B008FC" w:rsidP="007A793C">
            <w:pPr>
              <w:spacing w:after="0" w:line="240" w:lineRule="auto"/>
              <w:jc w:val="both"/>
              <w:rPr>
                <w:rFonts w:cs="Calibri"/>
                <w:i/>
                <w:sz w:val="18"/>
                <w:szCs w:val="18"/>
                <w:lang w:val="en-US"/>
              </w:rPr>
            </w:pPr>
            <w:r w:rsidRPr="002F5E1E">
              <w:rPr>
                <w:rFonts w:cs="Calibri"/>
                <w:i/>
                <w:sz w:val="18"/>
                <w:szCs w:val="18"/>
                <w:lang w:val="en-US"/>
              </w:rPr>
              <w:t>The patient looks incredulous and softly shakes his head. His daughter looks at him and puts her hand on his shoulder.</w:t>
            </w:r>
          </w:p>
        </w:tc>
      </w:tr>
      <w:tr w:rsidR="00B008FC" w:rsidRPr="002F5E1E" w14:paraId="035529E6" w14:textId="77777777" w:rsidTr="007A793C">
        <w:tblPrEx>
          <w:tblCellMar>
            <w:left w:w="108" w:type="dxa"/>
            <w:right w:w="108" w:type="dxa"/>
          </w:tblCellMar>
          <w:tblLook w:val="04A0" w:firstRow="1" w:lastRow="0" w:firstColumn="1" w:lastColumn="0" w:noHBand="0" w:noVBand="1"/>
        </w:tblPrEx>
        <w:trPr>
          <w:trHeight w:val="710"/>
        </w:trPr>
        <w:tc>
          <w:tcPr>
            <w:tcW w:w="1276" w:type="dxa"/>
            <w:vMerge/>
            <w:shd w:val="clear" w:color="auto" w:fill="auto"/>
          </w:tcPr>
          <w:p w14:paraId="276EBBCB" w14:textId="77777777" w:rsidR="00B008FC" w:rsidRPr="002F5E1E" w:rsidRDefault="00B008FC" w:rsidP="007A793C">
            <w:pPr>
              <w:spacing w:after="0" w:line="240" w:lineRule="auto"/>
              <w:rPr>
                <w:rFonts w:cs="Calibri"/>
                <w:sz w:val="18"/>
                <w:szCs w:val="18"/>
                <w:lang w:val="en-US"/>
              </w:rPr>
            </w:pPr>
          </w:p>
        </w:tc>
        <w:tc>
          <w:tcPr>
            <w:tcW w:w="1418" w:type="dxa"/>
            <w:vMerge/>
            <w:shd w:val="clear" w:color="auto" w:fill="auto"/>
          </w:tcPr>
          <w:p w14:paraId="5E27290B" w14:textId="77777777" w:rsidR="00B008FC" w:rsidRPr="002F5E1E" w:rsidRDefault="00B008FC" w:rsidP="007A793C">
            <w:pPr>
              <w:spacing w:after="0" w:line="240" w:lineRule="auto"/>
              <w:rPr>
                <w:rFonts w:cs="Calibri"/>
                <w:i/>
                <w:sz w:val="18"/>
                <w:szCs w:val="18"/>
                <w:lang w:val="en-US"/>
              </w:rPr>
            </w:pPr>
          </w:p>
        </w:tc>
        <w:tc>
          <w:tcPr>
            <w:tcW w:w="992" w:type="dxa"/>
            <w:vMerge/>
            <w:shd w:val="clear" w:color="auto" w:fill="auto"/>
          </w:tcPr>
          <w:p w14:paraId="1F5E8415" w14:textId="77777777" w:rsidR="00B008FC" w:rsidRPr="002F5E1E" w:rsidRDefault="00B008FC" w:rsidP="007A793C">
            <w:pPr>
              <w:spacing w:after="0" w:line="240" w:lineRule="auto"/>
              <w:rPr>
                <w:rFonts w:cs="Calibri"/>
                <w:sz w:val="18"/>
                <w:szCs w:val="18"/>
                <w:lang w:val="en-US"/>
              </w:rPr>
            </w:pPr>
          </w:p>
        </w:tc>
        <w:tc>
          <w:tcPr>
            <w:tcW w:w="1134" w:type="dxa"/>
            <w:shd w:val="clear" w:color="auto" w:fill="D9D9D9"/>
          </w:tcPr>
          <w:p w14:paraId="07FDE17D"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Best-case scenario </w:t>
            </w:r>
          </w:p>
        </w:tc>
        <w:tc>
          <w:tcPr>
            <w:tcW w:w="6379" w:type="dxa"/>
            <w:shd w:val="clear" w:color="auto" w:fill="D9D9D9"/>
          </w:tcPr>
          <w:p w14:paraId="31C0334E" w14:textId="77777777" w:rsidR="00B008FC" w:rsidRPr="002F5E1E" w:rsidRDefault="00B008FC" w:rsidP="007A793C">
            <w:pPr>
              <w:spacing w:after="0" w:line="240" w:lineRule="auto"/>
              <w:rPr>
                <w:rFonts w:cs="Calibri"/>
                <w:sz w:val="18"/>
                <w:szCs w:val="18"/>
                <w:u w:val="single"/>
                <w:lang w:val="en-US"/>
              </w:rPr>
            </w:pPr>
            <w:r w:rsidRPr="002F5E1E">
              <w:rPr>
                <w:rFonts w:cs="Calibri"/>
                <w:sz w:val="18"/>
                <w:szCs w:val="18"/>
                <w:u w:val="single"/>
                <w:lang w:val="en-US"/>
              </w:rPr>
              <w:t>Optional script: add best-case scenario for treatment with chemotherapy</w:t>
            </w:r>
            <w:r w:rsidRPr="002F5E1E">
              <w:rPr>
                <w:rFonts w:cs="Calibri"/>
                <w:sz w:val="18"/>
                <w:szCs w:val="18"/>
                <w:lang w:val="en-US"/>
              </w:rPr>
              <w:t xml:space="preserve"> </w:t>
            </w:r>
          </w:p>
          <w:p w14:paraId="357D0856" w14:textId="77777777" w:rsidR="00B008FC" w:rsidRPr="002F5E1E" w:rsidRDefault="00B008FC" w:rsidP="007A793C">
            <w:pPr>
              <w:spacing w:after="0" w:line="240" w:lineRule="auto"/>
              <w:jc w:val="both"/>
              <w:rPr>
                <w:rFonts w:cs="Calibri"/>
                <w:sz w:val="18"/>
                <w:szCs w:val="18"/>
                <w:lang w:val="en-US"/>
              </w:rPr>
            </w:pPr>
          </w:p>
          <w:p w14:paraId="18B58C48"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Oncologist: “But… You know, I also have to say… Sometimes, there are patients who are doing very well, who respond to chemotherapy very well, and can even</w:t>
            </w:r>
            <w:r w:rsidRPr="002F5E1E">
              <w:rPr>
                <w:rFonts w:cs="Calibri"/>
                <w:b/>
                <w:sz w:val="18"/>
                <w:szCs w:val="18"/>
                <w:lang w:val="en-US"/>
              </w:rPr>
              <w:t xml:space="preserve"> </w:t>
            </w:r>
            <w:r w:rsidRPr="002F5E1E">
              <w:rPr>
                <w:rFonts w:cs="Calibri"/>
                <w:sz w:val="18"/>
                <w:szCs w:val="18"/>
                <w:lang w:val="en-US"/>
              </w:rPr>
              <w:t xml:space="preserve">live on for </w:t>
            </w:r>
            <w:r w:rsidRPr="002F5E1E">
              <w:rPr>
                <w:rFonts w:cs="Calibri"/>
                <w:sz w:val="18"/>
                <w:szCs w:val="18"/>
                <w:u w:val="single"/>
                <w:lang w:val="en-US"/>
              </w:rPr>
              <w:t>quite a long time</w:t>
            </w:r>
            <w:r w:rsidRPr="002F5E1E">
              <w:rPr>
                <w:rFonts w:cs="Calibri"/>
                <w:sz w:val="18"/>
                <w:szCs w:val="18"/>
                <w:lang w:val="en-US"/>
              </w:rPr>
              <w:t>. There are not many of those, but such positive stories do exist.”</w:t>
            </w:r>
          </w:p>
          <w:p w14:paraId="07D3731D" w14:textId="77777777" w:rsidR="00B008FC" w:rsidRPr="002F5E1E" w:rsidRDefault="00B008FC" w:rsidP="007A793C">
            <w:pPr>
              <w:spacing w:after="0" w:line="240" w:lineRule="auto"/>
              <w:jc w:val="both"/>
              <w:rPr>
                <w:rFonts w:cs="Calibri"/>
                <w:sz w:val="18"/>
                <w:szCs w:val="18"/>
                <w:lang w:val="en-US"/>
              </w:rPr>
            </w:pPr>
          </w:p>
          <w:p w14:paraId="55F3C18D"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Patient: “Okay…”</w:t>
            </w:r>
          </w:p>
        </w:tc>
      </w:tr>
      <w:tr w:rsidR="00B008FC" w:rsidRPr="002F5E1E" w14:paraId="22942B1C" w14:textId="77777777" w:rsidTr="007A793C">
        <w:tblPrEx>
          <w:tblCellMar>
            <w:left w:w="108" w:type="dxa"/>
            <w:right w:w="108" w:type="dxa"/>
          </w:tblCellMar>
          <w:tblLook w:val="04A0" w:firstRow="1" w:lastRow="0" w:firstColumn="1" w:lastColumn="0" w:noHBand="0" w:noVBand="1"/>
        </w:tblPrEx>
        <w:trPr>
          <w:trHeight w:val="160"/>
        </w:trPr>
        <w:tc>
          <w:tcPr>
            <w:tcW w:w="1276" w:type="dxa"/>
            <w:vMerge/>
            <w:shd w:val="clear" w:color="auto" w:fill="auto"/>
          </w:tcPr>
          <w:p w14:paraId="753510B4" w14:textId="77777777" w:rsidR="00B008FC" w:rsidRPr="002F5E1E" w:rsidRDefault="00B008FC" w:rsidP="007A793C">
            <w:pPr>
              <w:spacing w:after="0" w:line="240" w:lineRule="auto"/>
              <w:rPr>
                <w:rFonts w:cs="Calibri"/>
                <w:sz w:val="18"/>
                <w:szCs w:val="18"/>
                <w:lang w:val="en-US"/>
              </w:rPr>
            </w:pPr>
          </w:p>
        </w:tc>
        <w:tc>
          <w:tcPr>
            <w:tcW w:w="1418" w:type="dxa"/>
            <w:vMerge/>
            <w:shd w:val="clear" w:color="auto" w:fill="auto"/>
          </w:tcPr>
          <w:p w14:paraId="0FCEB36B" w14:textId="77777777" w:rsidR="00B008FC" w:rsidRPr="002F5E1E" w:rsidRDefault="00B008FC" w:rsidP="007A793C">
            <w:pPr>
              <w:spacing w:after="0" w:line="240" w:lineRule="auto"/>
              <w:rPr>
                <w:rFonts w:cs="Calibri"/>
                <w:i/>
                <w:sz w:val="18"/>
                <w:szCs w:val="18"/>
                <w:lang w:val="en-US"/>
              </w:rPr>
            </w:pPr>
          </w:p>
        </w:tc>
        <w:tc>
          <w:tcPr>
            <w:tcW w:w="992" w:type="dxa"/>
            <w:vMerge/>
            <w:shd w:val="clear" w:color="auto" w:fill="auto"/>
          </w:tcPr>
          <w:p w14:paraId="07C5DB2E" w14:textId="77777777" w:rsidR="00B008FC" w:rsidRPr="002F5E1E" w:rsidRDefault="00B008FC" w:rsidP="007A793C">
            <w:pPr>
              <w:spacing w:after="0" w:line="240" w:lineRule="auto"/>
              <w:rPr>
                <w:rFonts w:cs="Calibri"/>
                <w:sz w:val="18"/>
                <w:szCs w:val="18"/>
                <w:lang w:val="en-US"/>
              </w:rPr>
            </w:pPr>
          </w:p>
        </w:tc>
        <w:tc>
          <w:tcPr>
            <w:tcW w:w="1134" w:type="dxa"/>
            <w:shd w:val="clear" w:color="auto" w:fill="F2F2F2"/>
          </w:tcPr>
          <w:p w14:paraId="4C7615E1"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Worst-case scenario </w:t>
            </w:r>
          </w:p>
        </w:tc>
        <w:tc>
          <w:tcPr>
            <w:tcW w:w="6379" w:type="dxa"/>
            <w:shd w:val="clear" w:color="auto" w:fill="F2F2F2"/>
          </w:tcPr>
          <w:p w14:paraId="69322BFB" w14:textId="77777777" w:rsidR="00B008FC" w:rsidRPr="002F5E1E" w:rsidRDefault="00B008FC" w:rsidP="007A793C">
            <w:pPr>
              <w:spacing w:after="0" w:line="240" w:lineRule="auto"/>
              <w:rPr>
                <w:rFonts w:cs="Calibri"/>
                <w:sz w:val="18"/>
                <w:szCs w:val="18"/>
                <w:u w:val="single"/>
                <w:lang w:val="en-US"/>
              </w:rPr>
            </w:pPr>
            <w:r w:rsidRPr="002F5E1E">
              <w:rPr>
                <w:rFonts w:cs="Calibri"/>
                <w:sz w:val="18"/>
                <w:szCs w:val="18"/>
                <w:u w:val="single"/>
                <w:lang w:val="en-US"/>
              </w:rPr>
              <w:t>Optional script: add worst-case scenario for treatment with chemotherapy</w:t>
            </w:r>
          </w:p>
          <w:p w14:paraId="44CE34D1" w14:textId="77777777" w:rsidR="00B008FC" w:rsidRPr="002F5E1E" w:rsidRDefault="00B008FC" w:rsidP="007A793C">
            <w:pPr>
              <w:spacing w:after="0" w:line="240" w:lineRule="auto"/>
              <w:jc w:val="both"/>
              <w:rPr>
                <w:rFonts w:cs="Calibri"/>
                <w:sz w:val="18"/>
                <w:szCs w:val="18"/>
                <w:lang w:val="en-US"/>
              </w:rPr>
            </w:pPr>
          </w:p>
          <w:p w14:paraId="35CD20B3" w14:textId="77777777" w:rsidR="00B008FC" w:rsidRDefault="00B008FC" w:rsidP="007A793C">
            <w:pPr>
              <w:spacing w:after="0" w:line="240" w:lineRule="auto"/>
              <w:jc w:val="both"/>
              <w:rPr>
                <w:rFonts w:cs="Calibri"/>
                <w:sz w:val="18"/>
                <w:szCs w:val="18"/>
                <w:lang w:val="en-US"/>
              </w:rPr>
            </w:pPr>
            <w:r w:rsidRPr="002F5E1E">
              <w:rPr>
                <w:rFonts w:cs="Calibri"/>
                <w:sz w:val="18"/>
                <w:szCs w:val="18"/>
                <w:lang w:val="en-US"/>
              </w:rPr>
              <w:t xml:space="preserve">Oncologist: “However, we also know that… And I have to be honest about that… There’s a similarly small chance that patients deteriorate earlier. In the worst case, they still die </w:t>
            </w:r>
            <w:r w:rsidRPr="002F5E1E">
              <w:rPr>
                <w:rFonts w:cs="Calibri"/>
                <w:sz w:val="18"/>
                <w:szCs w:val="18"/>
                <w:u w:val="single"/>
                <w:lang w:val="en-US"/>
              </w:rPr>
              <w:t>quite quickly</w:t>
            </w:r>
            <w:r w:rsidRPr="002F5E1E">
              <w:rPr>
                <w:rFonts w:cs="Calibri"/>
                <w:sz w:val="18"/>
                <w:szCs w:val="18"/>
                <w:lang w:val="en-US"/>
              </w:rPr>
              <w:t xml:space="preserve"> with chemotherapy. That’s also possible.” </w:t>
            </w:r>
          </w:p>
          <w:p w14:paraId="196C46A6" w14:textId="77777777" w:rsidR="00B008FC" w:rsidRPr="005856AB" w:rsidRDefault="00B008FC" w:rsidP="007A793C">
            <w:pPr>
              <w:spacing w:after="0" w:line="240" w:lineRule="auto"/>
              <w:jc w:val="both"/>
              <w:rPr>
                <w:rFonts w:cs="Calibri"/>
                <w:sz w:val="18"/>
                <w:szCs w:val="18"/>
                <w:lang w:val="en-US"/>
              </w:rPr>
            </w:pPr>
            <w:r w:rsidRPr="002F5E1E">
              <w:rPr>
                <w:rFonts w:cs="Calibri"/>
                <w:i/>
                <w:sz w:val="18"/>
                <w:szCs w:val="18"/>
                <w:lang w:val="en-US"/>
              </w:rPr>
              <w:lastRenderedPageBreak/>
              <w:t>Silence.</w:t>
            </w:r>
          </w:p>
          <w:p w14:paraId="69DF1D0D" w14:textId="77777777" w:rsidR="00B008FC" w:rsidRPr="002F5E1E" w:rsidRDefault="00B008FC" w:rsidP="007A793C">
            <w:pPr>
              <w:spacing w:after="0" w:line="240" w:lineRule="auto"/>
              <w:jc w:val="both"/>
              <w:rPr>
                <w:rFonts w:cs="Calibri"/>
                <w:sz w:val="18"/>
                <w:szCs w:val="18"/>
                <w:lang w:val="en-US"/>
              </w:rPr>
            </w:pPr>
          </w:p>
          <w:p w14:paraId="2F6A7841"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Patient: “Gee…”</w:t>
            </w:r>
          </w:p>
        </w:tc>
      </w:tr>
      <w:tr w:rsidR="00B008FC" w:rsidRPr="00DE0944" w14:paraId="6EA42651" w14:textId="77777777" w:rsidTr="007A793C">
        <w:tblPrEx>
          <w:tblCellMar>
            <w:left w:w="108" w:type="dxa"/>
            <w:right w:w="108" w:type="dxa"/>
          </w:tblCellMar>
          <w:tblLook w:val="04A0" w:firstRow="1" w:lastRow="0" w:firstColumn="1" w:lastColumn="0" w:noHBand="0" w:noVBand="1"/>
        </w:tblPrEx>
        <w:trPr>
          <w:trHeight w:val="1394"/>
        </w:trPr>
        <w:tc>
          <w:tcPr>
            <w:tcW w:w="1276" w:type="dxa"/>
            <w:vMerge/>
            <w:shd w:val="clear" w:color="auto" w:fill="auto"/>
          </w:tcPr>
          <w:p w14:paraId="29468E51" w14:textId="77777777" w:rsidR="00B008FC" w:rsidRPr="002F5E1E" w:rsidRDefault="00B008FC" w:rsidP="007A793C">
            <w:pPr>
              <w:spacing w:after="0" w:line="240" w:lineRule="auto"/>
              <w:rPr>
                <w:rFonts w:cs="Calibri"/>
                <w:sz w:val="18"/>
                <w:szCs w:val="18"/>
                <w:lang w:val="en-US"/>
              </w:rPr>
            </w:pPr>
          </w:p>
        </w:tc>
        <w:tc>
          <w:tcPr>
            <w:tcW w:w="1418" w:type="dxa"/>
            <w:vMerge/>
            <w:shd w:val="clear" w:color="auto" w:fill="auto"/>
          </w:tcPr>
          <w:p w14:paraId="12CE754C" w14:textId="77777777" w:rsidR="00B008FC" w:rsidRPr="002F5E1E" w:rsidRDefault="00B008FC" w:rsidP="007A793C">
            <w:pPr>
              <w:spacing w:after="0" w:line="240" w:lineRule="auto"/>
              <w:rPr>
                <w:rFonts w:cs="Calibri"/>
                <w:i/>
                <w:sz w:val="18"/>
                <w:szCs w:val="18"/>
                <w:lang w:val="en-US"/>
              </w:rPr>
            </w:pPr>
          </w:p>
        </w:tc>
        <w:tc>
          <w:tcPr>
            <w:tcW w:w="992" w:type="dxa"/>
            <w:vMerge/>
            <w:shd w:val="clear" w:color="auto" w:fill="auto"/>
          </w:tcPr>
          <w:p w14:paraId="15769D1C" w14:textId="77777777" w:rsidR="00B008FC" w:rsidRPr="002F5E1E" w:rsidRDefault="00B008FC" w:rsidP="007A793C">
            <w:pPr>
              <w:spacing w:after="0" w:line="240" w:lineRule="auto"/>
              <w:rPr>
                <w:rFonts w:cs="Calibri"/>
                <w:sz w:val="18"/>
                <w:szCs w:val="18"/>
                <w:lang w:val="en-US"/>
              </w:rPr>
            </w:pPr>
          </w:p>
        </w:tc>
        <w:tc>
          <w:tcPr>
            <w:tcW w:w="1134" w:type="dxa"/>
            <w:shd w:val="clear" w:color="auto" w:fill="auto"/>
          </w:tcPr>
          <w:p w14:paraId="0275ED01"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Standard scenario (continued)</w:t>
            </w:r>
          </w:p>
        </w:tc>
        <w:tc>
          <w:tcPr>
            <w:tcW w:w="6379" w:type="dxa"/>
            <w:shd w:val="clear" w:color="auto" w:fill="auto"/>
          </w:tcPr>
          <w:p w14:paraId="0111EAD3"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Oncologist: “Yeah… Are you still following?”</w:t>
            </w:r>
          </w:p>
          <w:p w14:paraId="276A619F" w14:textId="77777777" w:rsidR="00B008FC" w:rsidRPr="002F5E1E" w:rsidRDefault="00B008FC" w:rsidP="007A793C">
            <w:pPr>
              <w:spacing w:after="0" w:line="240" w:lineRule="auto"/>
              <w:jc w:val="both"/>
              <w:rPr>
                <w:rFonts w:cs="Calibri"/>
                <w:sz w:val="18"/>
                <w:szCs w:val="18"/>
                <w:lang w:val="en-US"/>
              </w:rPr>
            </w:pPr>
          </w:p>
          <w:p w14:paraId="372FC761" w14:textId="77777777" w:rsidR="00B008FC" w:rsidRPr="002F5E1E" w:rsidRDefault="00B008FC" w:rsidP="007A793C">
            <w:pPr>
              <w:spacing w:after="0" w:line="240" w:lineRule="auto"/>
              <w:jc w:val="both"/>
              <w:rPr>
                <w:rFonts w:cs="Calibri"/>
                <w:sz w:val="18"/>
                <w:szCs w:val="18"/>
                <w:lang w:val="en-US"/>
              </w:rPr>
            </w:pPr>
            <w:r w:rsidRPr="002F5E1E">
              <w:rPr>
                <w:rFonts w:cs="Calibri"/>
                <w:i/>
                <w:sz w:val="18"/>
                <w:szCs w:val="18"/>
                <w:lang w:val="en-US"/>
              </w:rPr>
              <w:t>The patient and his daughter nod.</w:t>
            </w:r>
          </w:p>
          <w:p w14:paraId="3F00AAE5" w14:textId="77777777" w:rsidR="00B008FC" w:rsidRPr="002F5E1E" w:rsidRDefault="00B008FC" w:rsidP="007A793C">
            <w:pPr>
              <w:spacing w:after="0" w:line="240" w:lineRule="auto"/>
              <w:jc w:val="both"/>
              <w:rPr>
                <w:rFonts w:cs="Calibri"/>
                <w:sz w:val="18"/>
                <w:szCs w:val="18"/>
                <w:lang w:val="en-US"/>
              </w:rPr>
            </w:pPr>
          </w:p>
          <w:p w14:paraId="17A8DC79"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Oncologist: “If we then consider the second option... So looking at how long the group of people without chemotherapy generally live... In that case, we usually</w:t>
            </w:r>
            <w:r w:rsidRPr="002F5E1E">
              <w:rPr>
                <w:rFonts w:cs="Calibri"/>
                <w:sz w:val="18"/>
                <w:szCs w:val="18"/>
                <w:u w:val="single"/>
                <w:lang w:val="en-US"/>
              </w:rPr>
              <w:t xml:space="preserve"> no longer talk about years, but rather about months</w:t>
            </w:r>
            <w:r w:rsidRPr="002F5E1E">
              <w:rPr>
                <w:rFonts w:cs="Calibri"/>
                <w:sz w:val="18"/>
                <w:szCs w:val="18"/>
                <w:lang w:val="en-US"/>
              </w:rPr>
              <w:t xml:space="preserve">.” </w:t>
            </w:r>
          </w:p>
          <w:p w14:paraId="441EDA29" w14:textId="77777777" w:rsidR="00B008FC" w:rsidRPr="002F5E1E" w:rsidRDefault="00B008FC" w:rsidP="007A793C">
            <w:pPr>
              <w:spacing w:after="0" w:line="240" w:lineRule="auto"/>
              <w:jc w:val="both"/>
              <w:rPr>
                <w:rFonts w:cs="Calibri"/>
                <w:sz w:val="8"/>
                <w:szCs w:val="8"/>
                <w:lang w:val="en-US"/>
              </w:rPr>
            </w:pPr>
          </w:p>
        </w:tc>
      </w:tr>
      <w:tr w:rsidR="00B008FC" w:rsidRPr="00DE0944" w14:paraId="7D38F8C6" w14:textId="77777777" w:rsidTr="007A793C">
        <w:tblPrEx>
          <w:tblCellMar>
            <w:left w:w="108" w:type="dxa"/>
            <w:right w:w="108" w:type="dxa"/>
          </w:tblCellMar>
          <w:tblLook w:val="04A0" w:firstRow="1" w:lastRow="0" w:firstColumn="1" w:lastColumn="0" w:noHBand="0" w:noVBand="1"/>
        </w:tblPrEx>
        <w:trPr>
          <w:trHeight w:val="50"/>
        </w:trPr>
        <w:tc>
          <w:tcPr>
            <w:tcW w:w="1276" w:type="dxa"/>
            <w:vMerge/>
            <w:shd w:val="clear" w:color="auto" w:fill="auto"/>
          </w:tcPr>
          <w:p w14:paraId="2A5EDFF2" w14:textId="77777777" w:rsidR="00B008FC" w:rsidRPr="002F5E1E" w:rsidRDefault="00B008FC" w:rsidP="007A793C">
            <w:pPr>
              <w:spacing w:after="0" w:line="240" w:lineRule="auto"/>
              <w:rPr>
                <w:rFonts w:cs="Calibri"/>
                <w:sz w:val="18"/>
                <w:szCs w:val="18"/>
                <w:lang w:val="en-US"/>
              </w:rPr>
            </w:pPr>
          </w:p>
        </w:tc>
        <w:tc>
          <w:tcPr>
            <w:tcW w:w="1418" w:type="dxa"/>
            <w:vMerge/>
            <w:shd w:val="clear" w:color="auto" w:fill="auto"/>
          </w:tcPr>
          <w:p w14:paraId="14C21DC2" w14:textId="77777777" w:rsidR="00B008FC" w:rsidRPr="002F5E1E" w:rsidRDefault="00B008FC" w:rsidP="007A793C">
            <w:pPr>
              <w:spacing w:after="0" w:line="240" w:lineRule="auto"/>
              <w:rPr>
                <w:rFonts w:cs="Calibri"/>
                <w:i/>
                <w:sz w:val="18"/>
                <w:szCs w:val="18"/>
                <w:lang w:val="en-US"/>
              </w:rPr>
            </w:pPr>
          </w:p>
        </w:tc>
        <w:tc>
          <w:tcPr>
            <w:tcW w:w="992" w:type="dxa"/>
            <w:vMerge/>
            <w:shd w:val="clear" w:color="auto" w:fill="auto"/>
          </w:tcPr>
          <w:p w14:paraId="75FC62F5" w14:textId="77777777" w:rsidR="00B008FC" w:rsidRPr="002F5E1E" w:rsidRDefault="00B008FC" w:rsidP="007A793C">
            <w:pPr>
              <w:spacing w:after="0" w:line="240" w:lineRule="auto"/>
              <w:rPr>
                <w:rFonts w:cs="Calibri"/>
                <w:sz w:val="18"/>
                <w:szCs w:val="18"/>
                <w:lang w:val="en-US"/>
              </w:rPr>
            </w:pPr>
          </w:p>
        </w:tc>
        <w:tc>
          <w:tcPr>
            <w:tcW w:w="1134" w:type="dxa"/>
            <w:shd w:val="clear" w:color="auto" w:fill="D9D9D9"/>
          </w:tcPr>
          <w:p w14:paraId="6E6D35C8"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Best-case scenario </w:t>
            </w:r>
          </w:p>
        </w:tc>
        <w:tc>
          <w:tcPr>
            <w:tcW w:w="6379" w:type="dxa"/>
            <w:shd w:val="clear" w:color="auto" w:fill="D9D9D9"/>
          </w:tcPr>
          <w:p w14:paraId="6EB51F55" w14:textId="77777777" w:rsidR="00B008FC" w:rsidRPr="002F5E1E" w:rsidRDefault="00B008FC" w:rsidP="007A793C">
            <w:pPr>
              <w:spacing w:after="0" w:line="240" w:lineRule="auto"/>
              <w:rPr>
                <w:rFonts w:cs="Calibri"/>
                <w:sz w:val="18"/>
                <w:szCs w:val="18"/>
                <w:u w:val="single"/>
                <w:lang w:val="en-US"/>
              </w:rPr>
            </w:pPr>
            <w:r w:rsidRPr="002F5E1E">
              <w:rPr>
                <w:rFonts w:cs="Calibri"/>
                <w:sz w:val="18"/>
                <w:szCs w:val="18"/>
                <w:u w:val="single"/>
                <w:lang w:val="en-US"/>
              </w:rPr>
              <w:t>Optional script: add best-case scenario for treatment without chemotherapy</w:t>
            </w:r>
          </w:p>
          <w:p w14:paraId="357FEC73" w14:textId="77777777" w:rsidR="00B008FC" w:rsidRPr="002F5E1E" w:rsidRDefault="00B008FC" w:rsidP="007A793C">
            <w:pPr>
              <w:spacing w:after="0" w:line="240" w:lineRule="auto"/>
              <w:rPr>
                <w:rFonts w:cs="Calibri"/>
                <w:sz w:val="18"/>
                <w:szCs w:val="18"/>
                <w:u w:val="single"/>
                <w:lang w:val="en-US"/>
              </w:rPr>
            </w:pPr>
          </w:p>
          <w:p w14:paraId="079ED943"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Oncologist: “But here too, there are outliers: in the best case, again </w:t>
            </w:r>
            <w:r w:rsidRPr="002F5E1E">
              <w:rPr>
                <w:rFonts w:cs="Calibri"/>
                <w:sz w:val="18"/>
                <w:szCs w:val="18"/>
                <w:u w:val="single"/>
                <w:lang w:val="en-US"/>
              </w:rPr>
              <w:t>a small chance</w:t>
            </w:r>
            <w:r w:rsidRPr="002F5E1E">
              <w:rPr>
                <w:rFonts w:cs="Calibri"/>
                <w:sz w:val="18"/>
                <w:szCs w:val="18"/>
                <w:lang w:val="en-US"/>
              </w:rPr>
              <w:t xml:space="preserve">, people live </w:t>
            </w:r>
            <w:r w:rsidRPr="002F5E1E">
              <w:rPr>
                <w:rFonts w:cs="Calibri"/>
                <w:sz w:val="18"/>
                <w:szCs w:val="18"/>
                <w:u w:val="single"/>
                <w:lang w:val="en-US"/>
              </w:rPr>
              <w:t>longer</w:t>
            </w:r>
            <w:r w:rsidRPr="002F5E1E">
              <w:rPr>
                <w:rFonts w:cs="Calibri"/>
                <w:sz w:val="18"/>
                <w:szCs w:val="18"/>
                <w:lang w:val="en-US"/>
              </w:rPr>
              <w:t>.”</w:t>
            </w:r>
          </w:p>
          <w:p w14:paraId="74019EE0" w14:textId="77777777" w:rsidR="00B008FC" w:rsidRPr="002F5E1E" w:rsidRDefault="00B008FC" w:rsidP="007A793C">
            <w:pPr>
              <w:spacing w:after="0" w:line="240" w:lineRule="auto"/>
              <w:jc w:val="both"/>
              <w:rPr>
                <w:rFonts w:cs="Calibri"/>
                <w:sz w:val="8"/>
                <w:szCs w:val="8"/>
                <w:lang w:val="en-US"/>
              </w:rPr>
            </w:pPr>
          </w:p>
        </w:tc>
      </w:tr>
      <w:tr w:rsidR="00B008FC" w:rsidRPr="00DE0944" w14:paraId="6A145CCD" w14:textId="77777777" w:rsidTr="007A793C">
        <w:tblPrEx>
          <w:tblCellMar>
            <w:left w:w="108" w:type="dxa"/>
            <w:right w:w="108" w:type="dxa"/>
          </w:tblCellMar>
          <w:tblLook w:val="04A0" w:firstRow="1" w:lastRow="0" w:firstColumn="1" w:lastColumn="0" w:noHBand="0" w:noVBand="1"/>
        </w:tblPrEx>
        <w:trPr>
          <w:trHeight w:val="120"/>
        </w:trPr>
        <w:tc>
          <w:tcPr>
            <w:tcW w:w="1276" w:type="dxa"/>
            <w:vMerge/>
            <w:shd w:val="clear" w:color="auto" w:fill="auto"/>
          </w:tcPr>
          <w:p w14:paraId="0DACB872" w14:textId="77777777" w:rsidR="00B008FC" w:rsidRPr="002F5E1E" w:rsidRDefault="00B008FC" w:rsidP="007A793C">
            <w:pPr>
              <w:spacing w:after="0" w:line="240" w:lineRule="auto"/>
              <w:rPr>
                <w:rFonts w:cs="Calibri"/>
                <w:sz w:val="18"/>
                <w:szCs w:val="18"/>
                <w:lang w:val="en-US"/>
              </w:rPr>
            </w:pPr>
          </w:p>
        </w:tc>
        <w:tc>
          <w:tcPr>
            <w:tcW w:w="1418" w:type="dxa"/>
            <w:vMerge/>
            <w:shd w:val="clear" w:color="auto" w:fill="auto"/>
          </w:tcPr>
          <w:p w14:paraId="362CB246" w14:textId="77777777" w:rsidR="00B008FC" w:rsidRPr="002F5E1E" w:rsidRDefault="00B008FC" w:rsidP="007A793C">
            <w:pPr>
              <w:spacing w:after="0" w:line="240" w:lineRule="auto"/>
              <w:jc w:val="both"/>
              <w:rPr>
                <w:rFonts w:cs="Calibri"/>
                <w:i/>
                <w:sz w:val="18"/>
                <w:szCs w:val="18"/>
                <w:lang w:val="en-US"/>
              </w:rPr>
            </w:pPr>
          </w:p>
        </w:tc>
        <w:tc>
          <w:tcPr>
            <w:tcW w:w="992" w:type="dxa"/>
            <w:vMerge/>
            <w:shd w:val="clear" w:color="auto" w:fill="auto"/>
          </w:tcPr>
          <w:p w14:paraId="6BBFFE7E" w14:textId="77777777" w:rsidR="00B008FC" w:rsidRPr="002F5E1E" w:rsidRDefault="00B008FC" w:rsidP="007A793C">
            <w:pPr>
              <w:spacing w:after="0" w:line="240" w:lineRule="auto"/>
              <w:jc w:val="both"/>
              <w:rPr>
                <w:rFonts w:cs="Calibri"/>
                <w:i/>
                <w:sz w:val="18"/>
                <w:szCs w:val="18"/>
                <w:lang w:val="en-US"/>
              </w:rPr>
            </w:pPr>
          </w:p>
        </w:tc>
        <w:tc>
          <w:tcPr>
            <w:tcW w:w="1134" w:type="dxa"/>
            <w:shd w:val="clear" w:color="auto" w:fill="F2F2F2"/>
          </w:tcPr>
          <w:p w14:paraId="3F932A86"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Worst-case scenario </w:t>
            </w:r>
          </w:p>
        </w:tc>
        <w:tc>
          <w:tcPr>
            <w:tcW w:w="6379" w:type="dxa"/>
            <w:shd w:val="clear" w:color="auto" w:fill="F2F2F2"/>
          </w:tcPr>
          <w:p w14:paraId="0BD32F2C" w14:textId="77777777" w:rsidR="00B008FC" w:rsidRPr="002F5E1E" w:rsidRDefault="00B008FC" w:rsidP="007A793C">
            <w:pPr>
              <w:spacing w:after="0" w:line="240" w:lineRule="auto"/>
              <w:rPr>
                <w:rFonts w:cs="Calibri"/>
                <w:sz w:val="18"/>
                <w:szCs w:val="18"/>
                <w:u w:val="single"/>
                <w:lang w:val="en-US"/>
              </w:rPr>
            </w:pPr>
            <w:r w:rsidRPr="002F5E1E">
              <w:rPr>
                <w:rFonts w:cs="Calibri"/>
                <w:sz w:val="18"/>
                <w:szCs w:val="18"/>
                <w:u w:val="single"/>
                <w:lang w:val="en-US"/>
              </w:rPr>
              <w:t>Optional script: add worst-case scenario for treatment without chemotherapy</w:t>
            </w:r>
          </w:p>
          <w:p w14:paraId="3FC57251" w14:textId="77777777" w:rsidR="00B008FC" w:rsidRPr="002F5E1E" w:rsidRDefault="00B008FC" w:rsidP="007A793C">
            <w:pPr>
              <w:spacing w:after="0" w:line="240" w:lineRule="auto"/>
              <w:jc w:val="both"/>
              <w:rPr>
                <w:rFonts w:cs="Calibri"/>
                <w:sz w:val="18"/>
                <w:szCs w:val="18"/>
                <w:lang w:val="en-US"/>
              </w:rPr>
            </w:pPr>
          </w:p>
          <w:p w14:paraId="14BF6445"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Oncologist: “And in the worst case, again a small group, we’re talking about</w:t>
            </w:r>
            <w:r w:rsidRPr="002F5E1E">
              <w:rPr>
                <w:rFonts w:cs="Calibri"/>
                <w:sz w:val="18"/>
                <w:szCs w:val="18"/>
                <w:u w:val="single"/>
                <w:lang w:val="en-US"/>
              </w:rPr>
              <w:t xml:space="preserve"> really only a very short time to live</w:t>
            </w:r>
            <w:r w:rsidRPr="002F5E1E">
              <w:rPr>
                <w:rFonts w:cs="Calibri"/>
                <w:sz w:val="18"/>
                <w:szCs w:val="18"/>
                <w:lang w:val="en-US"/>
              </w:rPr>
              <w:t>.”</w:t>
            </w:r>
          </w:p>
          <w:p w14:paraId="0D76728D" w14:textId="77777777" w:rsidR="00B008FC" w:rsidRPr="002F5E1E" w:rsidRDefault="00B008FC" w:rsidP="007A793C">
            <w:pPr>
              <w:spacing w:after="0" w:line="240" w:lineRule="auto"/>
              <w:jc w:val="both"/>
              <w:rPr>
                <w:rFonts w:cs="Calibri"/>
                <w:sz w:val="18"/>
                <w:szCs w:val="18"/>
                <w:lang w:val="en-US"/>
              </w:rPr>
            </w:pPr>
          </w:p>
          <w:p w14:paraId="141549A4" w14:textId="77777777" w:rsidR="00B008FC" w:rsidRPr="002F5E1E" w:rsidRDefault="00B008FC" w:rsidP="007A793C">
            <w:pPr>
              <w:spacing w:after="0" w:line="240" w:lineRule="auto"/>
              <w:jc w:val="both"/>
              <w:rPr>
                <w:rFonts w:cs="Calibri"/>
                <w:sz w:val="18"/>
                <w:szCs w:val="18"/>
                <w:lang w:val="en-US"/>
              </w:rPr>
            </w:pPr>
            <w:r w:rsidRPr="002F5E1E">
              <w:rPr>
                <w:rFonts w:cs="Calibri"/>
                <w:i/>
                <w:sz w:val="18"/>
                <w:szCs w:val="18"/>
                <w:lang w:val="en-US"/>
              </w:rPr>
              <w:t>The patient puts his hand over his mouth</w:t>
            </w:r>
            <w:r w:rsidRPr="002F5E1E">
              <w:rPr>
                <w:rFonts w:cs="Calibri"/>
                <w:sz w:val="18"/>
                <w:szCs w:val="18"/>
                <w:lang w:val="en-US"/>
              </w:rPr>
              <w:t xml:space="preserve">. </w:t>
            </w:r>
          </w:p>
          <w:p w14:paraId="0FB6D7D2" w14:textId="77777777" w:rsidR="00B008FC" w:rsidRPr="002F5E1E" w:rsidRDefault="00B008FC" w:rsidP="007A793C">
            <w:pPr>
              <w:spacing w:after="0" w:line="240" w:lineRule="auto"/>
              <w:jc w:val="both"/>
              <w:rPr>
                <w:rFonts w:cs="Calibri"/>
                <w:sz w:val="18"/>
                <w:szCs w:val="18"/>
                <w:lang w:val="en-US"/>
              </w:rPr>
            </w:pPr>
          </w:p>
          <w:p w14:paraId="74825273"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Patient: “Hmm…”</w:t>
            </w:r>
          </w:p>
          <w:p w14:paraId="46A20AB3" w14:textId="77777777" w:rsidR="00B008FC" w:rsidRPr="002F5E1E" w:rsidRDefault="00B008FC" w:rsidP="007A793C">
            <w:pPr>
              <w:spacing w:after="0" w:line="240" w:lineRule="auto"/>
              <w:jc w:val="both"/>
              <w:rPr>
                <w:rFonts w:cs="Calibri"/>
                <w:sz w:val="18"/>
                <w:szCs w:val="18"/>
                <w:lang w:val="en-US"/>
              </w:rPr>
            </w:pPr>
          </w:p>
          <w:p w14:paraId="518157DB" w14:textId="77777777" w:rsidR="00B008FC" w:rsidRPr="002F5E1E" w:rsidRDefault="00B008FC" w:rsidP="007A793C">
            <w:pPr>
              <w:spacing w:after="0" w:line="240" w:lineRule="auto"/>
              <w:jc w:val="both"/>
              <w:rPr>
                <w:rFonts w:cs="Calibri"/>
                <w:sz w:val="18"/>
                <w:szCs w:val="18"/>
                <w:lang w:val="en-US"/>
              </w:rPr>
            </w:pPr>
            <w:r w:rsidRPr="002F5E1E">
              <w:rPr>
                <w:rFonts w:cs="Calibri"/>
                <w:i/>
                <w:sz w:val="18"/>
                <w:szCs w:val="18"/>
                <w:lang w:val="en-US"/>
              </w:rPr>
              <w:t>The patient sighs.</w:t>
            </w:r>
          </w:p>
        </w:tc>
      </w:tr>
      <w:tr w:rsidR="00B008FC" w:rsidRPr="00DE0944" w14:paraId="1EF0EBF5" w14:textId="77777777" w:rsidTr="007A793C">
        <w:tblPrEx>
          <w:tblCellMar>
            <w:left w:w="108" w:type="dxa"/>
            <w:right w:w="108" w:type="dxa"/>
          </w:tblCellMar>
          <w:tblLook w:val="04A0" w:firstRow="1" w:lastRow="0" w:firstColumn="1" w:lastColumn="0" w:noHBand="0" w:noVBand="1"/>
        </w:tblPrEx>
        <w:trPr>
          <w:trHeight w:val="110"/>
        </w:trPr>
        <w:tc>
          <w:tcPr>
            <w:tcW w:w="1276" w:type="dxa"/>
            <w:vMerge/>
            <w:shd w:val="clear" w:color="auto" w:fill="auto"/>
          </w:tcPr>
          <w:p w14:paraId="2A39020F" w14:textId="77777777" w:rsidR="00B008FC" w:rsidRPr="002F5E1E" w:rsidRDefault="00B008FC" w:rsidP="007A793C">
            <w:pPr>
              <w:spacing w:after="0" w:line="240" w:lineRule="auto"/>
              <w:rPr>
                <w:rFonts w:cs="Calibri"/>
                <w:sz w:val="18"/>
                <w:szCs w:val="18"/>
                <w:lang w:val="en-US"/>
              </w:rPr>
            </w:pPr>
          </w:p>
        </w:tc>
        <w:tc>
          <w:tcPr>
            <w:tcW w:w="1418" w:type="dxa"/>
            <w:vMerge/>
            <w:shd w:val="clear" w:color="auto" w:fill="auto"/>
          </w:tcPr>
          <w:p w14:paraId="6810CE44" w14:textId="77777777" w:rsidR="00B008FC" w:rsidRPr="002F5E1E" w:rsidRDefault="00B008FC" w:rsidP="007A793C">
            <w:pPr>
              <w:spacing w:after="0" w:line="240" w:lineRule="auto"/>
              <w:jc w:val="both"/>
              <w:rPr>
                <w:rFonts w:cs="Calibri"/>
                <w:i/>
                <w:sz w:val="18"/>
                <w:szCs w:val="18"/>
                <w:lang w:val="en-US"/>
              </w:rPr>
            </w:pPr>
          </w:p>
        </w:tc>
        <w:tc>
          <w:tcPr>
            <w:tcW w:w="992" w:type="dxa"/>
            <w:vMerge/>
            <w:shd w:val="clear" w:color="auto" w:fill="auto"/>
          </w:tcPr>
          <w:p w14:paraId="67C5F838" w14:textId="77777777" w:rsidR="00B008FC" w:rsidRPr="002F5E1E" w:rsidRDefault="00B008FC" w:rsidP="007A793C">
            <w:pPr>
              <w:spacing w:after="0" w:line="240" w:lineRule="auto"/>
              <w:jc w:val="both"/>
              <w:rPr>
                <w:rFonts w:cs="Calibri"/>
                <w:i/>
                <w:sz w:val="18"/>
                <w:szCs w:val="18"/>
                <w:lang w:val="en-US"/>
              </w:rPr>
            </w:pPr>
          </w:p>
        </w:tc>
        <w:tc>
          <w:tcPr>
            <w:tcW w:w="1134" w:type="dxa"/>
            <w:shd w:val="clear" w:color="auto" w:fill="auto"/>
          </w:tcPr>
          <w:p w14:paraId="30D05D4D"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Standard scenario (continued)</w:t>
            </w:r>
          </w:p>
        </w:tc>
        <w:tc>
          <w:tcPr>
            <w:tcW w:w="6379" w:type="dxa"/>
            <w:shd w:val="clear" w:color="auto" w:fill="auto"/>
          </w:tcPr>
          <w:p w14:paraId="44982E76"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Oncologist: “It's quite a lot, isn't it, all this information.”</w:t>
            </w:r>
          </w:p>
          <w:p w14:paraId="1D3B3664" w14:textId="77777777" w:rsidR="00B008FC" w:rsidRPr="002F5E1E" w:rsidRDefault="00B008FC" w:rsidP="007A793C">
            <w:pPr>
              <w:spacing w:after="0" w:line="240" w:lineRule="auto"/>
              <w:jc w:val="both"/>
              <w:rPr>
                <w:rFonts w:cs="Calibri"/>
                <w:sz w:val="18"/>
                <w:szCs w:val="18"/>
                <w:lang w:val="en-US"/>
              </w:rPr>
            </w:pPr>
          </w:p>
          <w:p w14:paraId="03A265C9"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Patient and daughter: “Yes, yes… It is.”</w:t>
            </w:r>
          </w:p>
          <w:p w14:paraId="08278021" w14:textId="77777777" w:rsidR="00B008FC" w:rsidRPr="002F5E1E" w:rsidRDefault="00B008FC" w:rsidP="007A793C">
            <w:pPr>
              <w:spacing w:after="0" w:line="240" w:lineRule="auto"/>
              <w:jc w:val="both"/>
              <w:rPr>
                <w:rFonts w:cs="Calibri"/>
                <w:sz w:val="18"/>
                <w:szCs w:val="18"/>
                <w:lang w:val="en-US"/>
              </w:rPr>
            </w:pPr>
          </w:p>
          <w:p w14:paraId="6E6B16A0"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 xml:space="preserve">Oncologist: “So, in short, if we now compare those two options… Then, you can see that with chemotherapy, on average, </w:t>
            </w:r>
            <w:r w:rsidRPr="002F5E1E">
              <w:rPr>
                <w:rFonts w:cs="Calibri"/>
                <w:sz w:val="18"/>
                <w:szCs w:val="18"/>
                <w:u w:val="single"/>
                <w:lang w:val="en-US"/>
              </w:rPr>
              <w:t>some time is</w:t>
            </w:r>
            <w:r w:rsidRPr="002F5E1E">
              <w:rPr>
                <w:rFonts w:cs="Calibri"/>
                <w:sz w:val="18"/>
                <w:szCs w:val="18"/>
                <w:lang w:val="en-US"/>
              </w:rPr>
              <w:t xml:space="preserve"> gained.”</w:t>
            </w:r>
          </w:p>
          <w:p w14:paraId="1D4FF183" w14:textId="77777777" w:rsidR="00B008FC" w:rsidRPr="002F5E1E" w:rsidRDefault="00B008FC" w:rsidP="007A793C">
            <w:pPr>
              <w:spacing w:after="0" w:line="240" w:lineRule="auto"/>
              <w:jc w:val="both"/>
              <w:rPr>
                <w:rFonts w:cs="Calibri"/>
                <w:sz w:val="8"/>
                <w:szCs w:val="8"/>
                <w:lang w:val="en-US"/>
              </w:rPr>
            </w:pPr>
          </w:p>
        </w:tc>
      </w:tr>
      <w:tr w:rsidR="00B008FC" w:rsidRPr="002F5E1E" w14:paraId="13F2800E" w14:textId="77777777" w:rsidTr="007A793C">
        <w:tblPrEx>
          <w:tblCellMar>
            <w:left w:w="108" w:type="dxa"/>
            <w:right w:w="108" w:type="dxa"/>
          </w:tblCellMar>
          <w:tblLook w:val="04A0" w:firstRow="1" w:lastRow="0" w:firstColumn="1" w:lastColumn="0" w:noHBand="0" w:noVBand="1"/>
        </w:tblPrEx>
        <w:trPr>
          <w:trHeight w:val="110"/>
        </w:trPr>
        <w:tc>
          <w:tcPr>
            <w:tcW w:w="1276" w:type="dxa"/>
            <w:shd w:val="clear" w:color="auto" w:fill="auto"/>
          </w:tcPr>
          <w:p w14:paraId="1B98E6C7" w14:textId="77777777" w:rsidR="00B008FC" w:rsidRPr="002F5E1E" w:rsidRDefault="00B008FC" w:rsidP="007A793C">
            <w:pPr>
              <w:spacing w:after="0" w:line="240" w:lineRule="auto"/>
              <w:rPr>
                <w:rFonts w:cs="Calibri"/>
                <w:sz w:val="18"/>
                <w:szCs w:val="18"/>
                <w:lang w:val="en-US"/>
              </w:rPr>
            </w:pPr>
            <w:r w:rsidRPr="002F5E1E">
              <w:rPr>
                <w:rFonts w:cs="Calibri"/>
                <w:sz w:val="18"/>
                <w:szCs w:val="18"/>
                <w:lang w:val="en-US"/>
              </w:rPr>
              <w:t>Baseline-script (hospital consultation room)</w:t>
            </w:r>
          </w:p>
        </w:tc>
        <w:tc>
          <w:tcPr>
            <w:tcW w:w="9923" w:type="dxa"/>
            <w:gridSpan w:val="4"/>
            <w:shd w:val="clear" w:color="auto" w:fill="auto"/>
          </w:tcPr>
          <w:p w14:paraId="53DA32CA" w14:textId="77777777" w:rsidR="00B008FC" w:rsidRPr="002F5E1E" w:rsidRDefault="00B008FC" w:rsidP="007A793C">
            <w:pPr>
              <w:spacing w:after="0" w:line="240" w:lineRule="auto"/>
              <w:jc w:val="both"/>
              <w:rPr>
                <w:rFonts w:cs="Calibri"/>
                <w:b/>
                <w:sz w:val="18"/>
                <w:szCs w:val="18"/>
                <w:lang w:val="en-US"/>
              </w:rPr>
            </w:pPr>
            <w:r w:rsidRPr="002F5E1E">
              <w:rPr>
                <w:rFonts w:cs="Calibri"/>
                <w:b/>
                <w:sz w:val="18"/>
                <w:szCs w:val="18"/>
                <w:lang w:val="en-US"/>
              </w:rPr>
              <w:t>SCENE 5</w:t>
            </w:r>
          </w:p>
          <w:p w14:paraId="74DB48B2" w14:textId="77777777" w:rsidR="00B008FC" w:rsidRPr="002F5E1E" w:rsidRDefault="00B008FC" w:rsidP="007A793C">
            <w:pPr>
              <w:spacing w:after="0" w:line="240" w:lineRule="auto"/>
              <w:jc w:val="both"/>
              <w:rPr>
                <w:rFonts w:cs="Calibri"/>
                <w:sz w:val="18"/>
                <w:szCs w:val="18"/>
                <w:lang w:val="en-US"/>
              </w:rPr>
            </w:pPr>
          </w:p>
          <w:p w14:paraId="1B80C249"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Patient: “Yes… These messages are tough…”</w:t>
            </w:r>
          </w:p>
          <w:p w14:paraId="35AA3A78" w14:textId="77777777" w:rsidR="00B008FC" w:rsidRPr="002F5E1E" w:rsidRDefault="00B008FC" w:rsidP="007A793C">
            <w:pPr>
              <w:spacing w:after="0" w:line="240" w:lineRule="auto"/>
              <w:jc w:val="both"/>
              <w:rPr>
                <w:rFonts w:cs="Calibri"/>
                <w:sz w:val="18"/>
                <w:szCs w:val="18"/>
                <w:lang w:val="en-US"/>
              </w:rPr>
            </w:pPr>
          </w:p>
          <w:p w14:paraId="5E91E02A" w14:textId="77777777" w:rsidR="00B008FC" w:rsidRPr="002F5E1E" w:rsidRDefault="00B008FC" w:rsidP="007A793C">
            <w:pPr>
              <w:spacing w:after="0" w:line="240" w:lineRule="auto"/>
              <w:jc w:val="both"/>
              <w:rPr>
                <w:rFonts w:cs="Calibri"/>
                <w:i/>
                <w:sz w:val="18"/>
                <w:szCs w:val="18"/>
                <w:lang w:val="en-US"/>
              </w:rPr>
            </w:pPr>
            <w:r w:rsidRPr="002F5E1E">
              <w:rPr>
                <w:rFonts w:cs="Calibri"/>
                <w:i/>
                <w:sz w:val="18"/>
                <w:szCs w:val="18"/>
                <w:lang w:val="en-US"/>
              </w:rPr>
              <w:t>The oncologist’s facial expression is understanding and she nods. The oncologist leans in.</w:t>
            </w:r>
          </w:p>
          <w:p w14:paraId="1D518B8B" w14:textId="77777777" w:rsidR="00B008FC" w:rsidRPr="002F5E1E" w:rsidRDefault="00B008FC" w:rsidP="007A793C">
            <w:pPr>
              <w:spacing w:after="0" w:line="240" w:lineRule="auto"/>
              <w:jc w:val="both"/>
              <w:rPr>
                <w:rFonts w:cs="Calibri"/>
                <w:sz w:val="18"/>
                <w:szCs w:val="18"/>
                <w:lang w:val="en-US"/>
              </w:rPr>
            </w:pPr>
          </w:p>
          <w:p w14:paraId="5C6316A1"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Oncologist: “Yes, I understand. But whatever you decide, any decision is a good one. And I can help you with that. Whether chemotherapy is worth it for you also depends on what you find important in life… How you envision the upcoming period, what you still want to do, and what’d be the limit for you…”</w:t>
            </w:r>
          </w:p>
          <w:p w14:paraId="60681519" w14:textId="77777777" w:rsidR="00B008FC" w:rsidRPr="002F5E1E" w:rsidRDefault="00B008FC" w:rsidP="007A793C">
            <w:pPr>
              <w:spacing w:after="0" w:line="240" w:lineRule="auto"/>
              <w:jc w:val="both"/>
              <w:rPr>
                <w:rFonts w:cs="Calibri"/>
                <w:sz w:val="18"/>
                <w:szCs w:val="18"/>
                <w:lang w:val="en-US"/>
              </w:rPr>
            </w:pPr>
          </w:p>
          <w:p w14:paraId="13FE4E88" w14:textId="77777777" w:rsidR="00B008FC" w:rsidRPr="002F5E1E" w:rsidRDefault="00B008FC" w:rsidP="007A793C">
            <w:pPr>
              <w:spacing w:after="0" w:line="240" w:lineRule="auto"/>
              <w:jc w:val="both"/>
              <w:rPr>
                <w:rFonts w:cs="Calibri"/>
                <w:i/>
                <w:sz w:val="18"/>
                <w:szCs w:val="18"/>
                <w:lang w:val="en-US"/>
              </w:rPr>
            </w:pPr>
            <w:r w:rsidRPr="002F5E1E">
              <w:rPr>
                <w:rFonts w:cs="Calibri"/>
                <w:i/>
                <w:sz w:val="18"/>
                <w:szCs w:val="18"/>
                <w:lang w:val="en-US"/>
              </w:rPr>
              <w:t>Patient nods.</w:t>
            </w:r>
          </w:p>
          <w:p w14:paraId="1E1760D8" w14:textId="77777777" w:rsidR="00B008FC" w:rsidRPr="002F5E1E" w:rsidRDefault="00B008FC" w:rsidP="007A793C">
            <w:pPr>
              <w:spacing w:after="0" w:line="240" w:lineRule="auto"/>
              <w:jc w:val="both"/>
              <w:rPr>
                <w:rFonts w:cs="Calibri"/>
                <w:sz w:val="18"/>
                <w:szCs w:val="18"/>
                <w:lang w:val="en-US"/>
              </w:rPr>
            </w:pPr>
          </w:p>
          <w:p w14:paraId="01EB031B"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The oncologist: “What’s that like for you?”</w:t>
            </w:r>
          </w:p>
          <w:p w14:paraId="2FE2E4F9" w14:textId="77777777" w:rsidR="00B008FC" w:rsidRPr="002F5E1E" w:rsidRDefault="00B008FC" w:rsidP="007A793C">
            <w:pPr>
              <w:spacing w:after="0" w:line="240" w:lineRule="auto"/>
              <w:jc w:val="both"/>
              <w:rPr>
                <w:rFonts w:cs="Calibri"/>
                <w:sz w:val="18"/>
                <w:szCs w:val="18"/>
                <w:lang w:val="en-US"/>
              </w:rPr>
            </w:pPr>
          </w:p>
          <w:p w14:paraId="2E76E6D9" w14:textId="77777777" w:rsidR="00B008FC" w:rsidRPr="002F5E1E" w:rsidRDefault="00B008FC" w:rsidP="007A793C">
            <w:pPr>
              <w:spacing w:after="0" w:line="240" w:lineRule="auto"/>
              <w:jc w:val="both"/>
              <w:rPr>
                <w:rFonts w:cs="Calibri"/>
                <w:i/>
                <w:sz w:val="18"/>
                <w:szCs w:val="18"/>
                <w:lang w:val="en-US"/>
              </w:rPr>
            </w:pPr>
            <w:r w:rsidRPr="002F5E1E">
              <w:rPr>
                <w:rFonts w:cs="Calibri"/>
                <w:i/>
                <w:sz w:val="18"/>
                <w:szCs w:val="18"/>
                <w:lang w:val="en-US"/>
              </w:rPr>
              <w:t>Conversation continues, but the volume reduces while the video fades out at the same time.</w:t>
            </w:r>
          </w:p>
          <w:p w14:paraId="2282DAC4" w14:textId="77777777" w:rsidR="00B008FC" w:rsidRPr="002F5E1E" w:rsidRDefault="00B008FC" w:rsidP="007A793C">
            <w:pPr>
              <w:spacing w:after="0" w:line="240" w:lineRule="auto"/>
              <w:jc w:val="both"/>
              <w:rPr>
                <w:rFonts w:cs="Calibri"/>
                <w:sz w:val="18"/>
                <w:szCs w:val="18"/>
                <w:lang w:val="en-US"/>
              </w:rPr>
            </w:pPr>
          </w:p>
          <w:p w14:paraId="110F5311" w14:textId="77777777" w:rsidR="00B008FC" w:rsidRPr="002F5E1E" w:rsidRDefault="00B008FC" w:rsidP="007A793C">
            <w:pPr>
              <w:spacing w:after="0" w:line="240" w:lineRule="auto"/>
              <w:jc w:val="both"/>
              <w:rPr>
                <w:rFonts w:cs="Calibri"/>
                <w:sz w:val="18"/>
                <w:szCs w:val="18"/>
                <w:lang w:val="en-US"/>
              </w:rPr>
            </w:pPr>
            <w:r w:rsidRPr="002F5E1E">
              <w:rPr>
                <w:rFonts w:cs="Calibri"/>
                <w:sz w:val="18"/>
                <w:szCs w:val="18"/>
                <w:lang w:val="en-US"/>
              </w:rPr>
              <w:t>Patient (</w:t>
            </w:r>
            <w:r w:rsidRPr="002F5E1E">
              <w:rPr>
                <w:rFonts w:cs="Calibri"/>
                <w:i/>
                <w:sz w:val="18"/>
                <w:szCs w:val="18"/>
                <w:lang w:val="en-US"/>
              </w:rPr>
              <w:t>increasingly less audible</w:t>
            </w:r>
            <w:r w:rsidRPr="002F5E1E">
              <w:rPr>
                <w:rFonts w:cs="Calibri"/>
                <w:sz w:val="18"/>
                <w:szCs w:val="18"/>
                <w:lang w:val="en-US"/>
              </w:rPr>
              <w:t xml:space="preserve">): “Well... I do know a number of people in my environment who have also had chemotherapy. And well, thinking </w:t>
            </w:r>
            <w:r>
              <w:rPr>
                <w:rFonts w:cs="Calibri"/>
                <w:sz w:val="18"/>
                <w:szCs w:val="18"/>
                <w:lang w:val="en-US"/>
              </w:rPr>
              <w:t>about</w:t>
            </w:r>
            <w:r w:rsidRPr="002F5E1E">
              <w:rPr>
                <w:rFonts w:cs="Calibri"/>
                <w:sz w:val="18"/>
                <w:szCs w:val="18"/>
                <w:lang w:val="en-US"/>
              </w:rPr>
              <w:t xml:space="preserve"> my own life, then…”</w:t>
            </w:r>
          </w:p>
        </w:tc>
      </w:tr>
    </w:tbl>
    <w:p w14:paraId="59275A7F" w14:textId="77777777" w:rsidR="00B008FC" w:rsidRPr="002D2EF4" w:rsidRDefault="00B008FC" w:rsidP="00B008FC">
      <w:pPr>
        <w:spacing w:after="0" w:line="360" w:lineRule="auto"/>
        <w:jc w:val="both"/>
        <w:rPr>
          <w:i/>
          <w:sz w:val="20"/>
          <w:szCs w:val="20"/>
          <w:lang w:val="en-US"/>
        </w:rPr>
      </w:pPr>
    </w:p>
    <w:p w14:paraId="5792A458" w14:textId="77777777" w:rsidR="006D076A" w:rsidRDefault="006D076A">
      <w:pPr>
        <w:rPr>
          <w:b/>
          <w:sz w:val="20"/>
          <w:szCs w:val="20"/>
          <w:lang w:val="en-US"/>
        </w:rPr>
      </w:pPr>
      <w:r>
        <w:rPr>
          <w:b/>
          <w:sz w:val="20"/>
          <w:szCs w:val="20"/>
          <w:lang w:val="en-US"/>
        </w:rPr>
        <w:br w:type="page"/>
      </w:r>
    </w:p>
    <w:p w14:paraId="38662EC7" w14:textId="552F2A9B" w:rsidR="00D926D7" w:rsidRPr="002D2EF4" w:rsidRDefault="00D926D7" w:rsidP="00D926D7">
      <w:pPr>
        <w:jc w:val="both"/>
        <w:rPr>
          <w:i/>
          <w:sz w:val="20"/>
          <w:szCs w:val="20"/>
          <w:lang w:val="en-US"/>
        </w:rPr>
      </w:pPr>
      <w:r w:rsidRPr="00B20244">
        <w:rPr>
          <w:b/>
          <w:sz w:val="20"/>
          <w:szCs w:val="20"/>
          <w:highlight w:val="yellow"/>
          <w:lang w:val="en-US"/>
        </w:rPr>
        <w:lastRenderedPageBreak/>
        <w:t>Table</w:t>
      </w:r>
      <w:r>
        <w:rPr>
          <w:b/>
          <w:sz w:val="20"/>
          <w:szCs w:val="20"/>
          <w:highlight w:val="yellow"/>
          <w:lang w:val="en-US"/>
        </w:rPr>
        <w:t xml:space="preserve"> A.3</w:t>
      </w:r>
      <w:r w:rsidRPr="00B20244">
        <w:rPr>
          <w:b/>
          <w:sz w:val="20"/>
          <w:szCs w:val="20"/>
          <w:highlight w:val="yellow"/>
          <w:lang w:val="en-US"/>
        </w:rPr>
        <w:t>.</w:t>
      </w:r>
      <w:r w:rsidRPr="00210AC1">
        <w:rPr>
          <w:b/>
          <w:sz w:val="20"/>
          <w:szCs w:val="20"/>
          <w:lang w:val="en-US"/>
        </w:rPr>
        <w:t xml:space="preserve"> </w:t>
      </w:r>
      <w:r w:rsidRPr="00210AC1">
        <w:rPr>
          <w:sz w:val="20"/>
          <w:szCs w:val="20"/>
          <w:lang w:val="en-US"/>
        </w:rPr>
        <w:t>Detailed description of development procedures</w:t>
      </w:r>
      <w:r>
        <w:rPr>
          <w:sz w:val="20"/>
          <w:szCs w:val="20"/>
          <w:lang w:val="en-US"/>
        </w:rPr>
        <w:t xml:space="preserve"> </w:t>
      </w:r>
      <w:r w:rsidRPr="004A2D19">
        <w:rPr>
          <w:sz w:val="20"/>
          <w:szCs w:val="20"/>
          <w:lang w:val="en-US"/>
        </w:rPr>
        <w:fldChar w:fldCharType="begin"/>
      </w:r>
      <w:r w:rsidRPr="004A2D19">
        <w:rPr>
          <w:sz w:val="20"/>
          <w:szCs w:val="20"/>
          <w:lang w:val="en-US"/>
        </w:rPr>
        <w:instrText xml:space="preserve"> ADDIN EN.CITE &lt;EndNote&gt;&lt;Cite&gt;&lt;Author&gt;van der Velden&lt;/Author&gt;&lt;Year&gt;2023&lt;/Year&gt;&lt;RecNum&gt;2762&lt;/RecNum&gt;&lt;DisplayText&gt;(van der Velden et al. 2023)&lt;/DisplayText&gt;&lt;record&gt;&lt;rec-number&gt;2762&lt;/rec-number&gt;&lt;foreign-keys&gt;&lt;key app="EN" db-id="t22dez0ard0wf7epps15vzsqfdaz9ese92dz" timestamp="1677001966"&gt;2762&lt;/key&gt;&lt;/foreign-keys&gt;&lt;ref-type name="Manuscript"&gt;36&lt;/ref-type&gt;&lt;contributors&gt;&lt;authors&gt;&lt;author&gt;van der Velden, Naomi CA&lt;/author&gt;&lt;author&gt;Smets, Ellen MA&lt;/author&gt;&lt;author&gt;van Vliet, Liesbeth M&lt;/author&gt;&lt;author&gt;Brom, Linda&lt;/author&gt;&lt;author&gt;van Laarhoven, Hanneke WM&lt;/author&gt;&lt;author&gt;Henselmans, Inge&lt;/author&gt;&lt;/authors&gt;&lt;/contributors&gt;&lt;titles&gt;&lt;title&gt;Effects of Prognostic Communication Strategies on Prognostic Perceptions, Treatment Decision-Making and End-of-Life Anticipation: an Experimental Study in Advanced Cancer. Unpublished results.&lt;/title&gt;&lt;/titles&gt;&lt;dates&gt;&lt;year&gt;2023&lt;/year&gt;&lt;/dates&gt;&lt;urls&gt;&lt;/urls&gt;&lt;/record&gt;&lt;/Cite&gt;&lt;/EndNote&gt;</w:instrText>
      </w:r>
      <w:r w:rsidRPr="004A2D19">
        <w:rPr>
          <w:sz w:val="20"/>
          <w:szCs w:val="20"/>
          <w:lang w:val="en-US"/>
        </w:rPr>
        <w:fldChar w:fldCharType="separate"/>
      </w:r>
      <w:r w:rsidRPr="004A2D19">
        <w:rPr>
          <w:sz w:val="20"/>
          <w:szCs w:val="20"/>
          <w:lang w:val="en-US"/>
        </w:rPr>
        <w:t>(van der Velden et al. 2023)</w:t>
      </w:r>
      <w:r w:rsidRPr="004A2D19">
        <w:rPr>
          <w:sz w:val="20"/>
          <w:szCs w:val="20"/>
          <w:lang w:val="en-US"/>
        </w:rPr>
        <w:fldChar w:fldCharType="end"/>
      </w:r>
      <w:r w:rsidRPr="00210AC1">
        <w:rPr>
          <w:sz w:val="20"/>
          <w:szCs w:val="20"/>
          <w:lang w:val="en-US"/>
        </w:rPr>
        <w:t xml:space="preserve">. </w:t>
      </w:r>
      <w:proofErr w:type="gramStart"/>
      <w:r w:rsidRPr="00210AC1">
        <w:rPr>
          <w:sz w:val="20"/>
          <w:szCs w:val="20"/>
          <w:vertAlign w:val="superscript"/>
          <w:lang w:val="en-US"/>
        </w:rPr>
        <w:t>a</w:t>
      </w:r>
      <w:proofErr w:type="gramEnd"/>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9306"/>
      </w:tblGrid>
      <w:tr w:rsidR="00D926D7" w:rsidRPr="00DE0944" w14:paraId="58FFA48D" w14:textId="77777777" w:rsidTr="00493FF0">
        <w:tc>
          <w:tcPr>
            <w:tcW w:w="1893" w:type="dxa"/>
            <w:shd w:val="clear" w:color="auto" w:fill="auto"/>
          </w:tcPr>
          <w:p w14:paraId="431D60EF" w14:textId="77777777" w:rsidR="00D926D7" w:rsidRPr="002F5E1E" w:rsidRDefault="00D926D7" w:rsidP="00493FF0">
            <w:pPr>
              <w:spacing w:after="0" w:line="240" w:lineRule="auto"/>
              <w:jc w:val="both"/>
              <w:rPr>
                <w:sz w:val="18"/>
                <w:szCs w:val="16"/>
                <w:u w:val="single"/>
                <w:lang w:val="en-US"/>
              </w:rPr>
            </w:pPr>
            <w:r w:rsidRPr="002F5E1E">
              <w:rPr>
                <w:sz w:val="18"/>
                <w:szCs w:val="16"/>
                <w:u w:val="single"/>
                <w:lang w:val="en-US"/>
              </w:rPr>
              <w:t>Video-vignettes</w:t>
            </w:r>
          </w:p>
          <w:p w14:paraId="591C8617" w14:textId="77777777" w:rsidR="00D926D7" w:rsidRPr="002F5E1E" w:rsidRDefault="00D926D7" w:rsidP="00493FF0">
            <w:pPr>
              <w:spacing w:after="0" w:line="240" w:lineRule="auto"/>
              <w:jc w:val="both"/>
              <w:rPr>
                <w:b/>
                <w:sz w:val="18"/>
                <w:szCs w:val="16"/>
                <w:lang w:val="en-US"/>
              </w:rPr>
            </w:pPr>
          </w:p>
        </w:tc>
        <w:tc>
          <w:tcPr>
            <w:tcW w:w="9306" w:type="dxa"/>
            <w:shd w:val="clear" w:color="auto" w:fill="auto"/>
          </w:tcPr>
          <w:p w14:paraId="36511552" w14:textId="77777777" w:rsidR="00D926D7" w:rsidRPr="002F5E1E" w:rsidRDefault="00D926D7" w:rsidP="00493FF0">
            <w:pPr>
              <w:spacing w:after="0" w:line="240" w:lineRule="auto"/>
              <w:jc w:val="both"/>
              <w:rPr>
                <w:sz w:val="18"/>
                <w:szCs w:val="16"/>
                <w:lang w:val="en-US"/>
              </w:rPr>
            </w:pPr>
            <w:r w:rsidRPr="002F5E1E">
              <w:rPr>
                <w:sz w:val="18"/>
                <w:szCs w:val="16"/>
                <w:lang w:val="en-US"/>
              </w:rPr>
              <w:t>We developed video-vignettes following published recommendations</w:t>
            </w:r>
            <w:r>
              <w:rPr>
                <w:sz w:val="18"/>
                <w:szCs w:val="16"/>
                <w:lang w:val="en-US"/>
              </w:rPr>
              <w:t xml:space="preserve"> </w:t>
            </w:r>
            <w:r w:rsidRPr="00E3314C">
              <w:rPr>
                <w:sz w:val="18"/>
                <w:szCs w:val="16"/>
                <w:lang w:val="en-US"/>
              </w:rPr>
              <w:fldChar w:fldCharType="begin">
                <w:fldData xml:space="preserve">PEVuZE5vdGU+PENpdGU+PEF1dGhvcj52YW4gVmxpZXQ8L0F1dGhvcj48WWVhcj4yMDEzPC9ZZWFy
PjxSZWNOdW0+NzA4PC9SZWNOdW0+PERpc3BsYXlUZXh0PihIaWxsZW52YW4gVmxpZXQgZXQgYWwu
IDIwMTM7IEwuIE0uIHZhbiBWbGlldCBldCBhbC4gMjAxMyk8L0Rpc3BsYXlUZXh0PjxyZWNvcmQ+
PHJlYy1udW1iZXI+NzA4PC9yZWMtbnVtYmVyPjxmb3JlaWduLWtleXM+PGtleSBhcHA9IkVOIiBk
Yi1pZD0idDIyZGV6MGFyZDB3ZjdlcHBzMTV2enNxZmRhejllc2U5MmR6IiB0aW1lc3RhbXA9IjE0
Njc5MjIwNTkiPjcwODwva2V5PjwvZm9yZWlnbi1rZXlzPjxyZWYtdHlwZSBuYW1lPSJKb3VybmFs
IEFydGljbGUiPjE3PC9yZWYtdHlwZT48Y29udHJpYnV0b3JzPjxhdXRob3JzPjxhdXRob3I+dmFu
IFZsaWV0LCBMLiBNLjwvYXV0aG9yPjxhdXRob3I+SGlsbGVuLCBNLiBBLjwvYXV0aG9yPjxhdXRo
b3I+dmFuIGRlciBXYWxsLCBFLjwvYXV0aG9yPjxhdXRob3I+UGx1bSwgTi48L2F1dGhvcj48YXV0
aG9yPkJlbnNpbmcsIEouIE0uPC9hdXRob3I+PC9hdXRob3JzPjwvY29udHJpYnV0b3JzPjxhdXRo
LWFkZHJlc3M+TklWRUwgKE5ldGhlcmxhbmRzIEluc3RpdHV0ZSBmb3IgSGVhbHRoIFNlcnZpY2Vz
IFJlc2VhcmNoKSwgVXRyZWNodCwgVGhlIE5ldGhlcmxhbmRzLiBsLnZhbnZsaWV0QG5pdmVsLm5s
PC9hdXRoLWFkZHJlc3M+PHRpdGxlcz48dGl0bGU+SG93IHRvIGNyZWF0ZSBhbmQgYWRtaW5pc3Rl
ciBzY3JpcHRlZCB2aWRlby12aWduZXR0ZXMgaW4gYW4gZXhwZXJpbWVudGFsIHN0dWR5IG9uIGRp
c2Nsb3N1cmUgb2YgYSBwYWxsaWF0aXZlIGJyZWFzdCBjYW5jZXIgZGlhZ25vc2lzPC90aXRsZT48
c2Vjb25kYXJ5LXRpdGxlPlBhdGllbnQgRWR1YyBDb3Vuczwvc2Vjb25kYXJ5LXRpdGxlPjwvdGl0
bGVzPjxwYWdlcz41Ni02NDwvcGFnZXM+PHZvbHVtZT45MTwvdm9sdW1lPjxudW1iZXI+MTwvbnVt
YmVyPjxrZXl3b3Jkcz48a2V5d29yZD4qQ2hvaWNlIEJlaGF2aW9yPC9rZXl3b3JkPjxrZXl3b3Jk
Pkh1bWFuczwva2V5d29yZD48a2V5d29yZD5NYWxlPC9rZXl3b3JkPjxrZXl3b3JkPipTdXJ2ZXlz
IGFuZCBRdWVzdGlvbm5haXJlczwva2V5d29yZD48a2V5d29yZD5Xcml0aW5nPC9rZXl3b3JkPjwv
a2V5d29yZHM+PGRhdGVzPjx5ZWFyPjIwMTM8L3llYXI+PHB1Yi1kYXRlcz48ZGF0ZT5BcHI8L2Rh
dGU+PC9wdWItZGF0ZXM+PC9kYXRlcz48aXNibj4xODczLTUxMzQgKEVsZWN0cm9uaWMpJiN4RDsw
NzM4LTM5OTEgKExpbmtpbmcpPC9pc2JuPjxhY2Nlc3Npb24tbnVtPjIzMjE5NDgyPC9hY2Nlc3Np
b24tbnVtPjx1cmxzPjxyZWxhdGVkLXVybHM+PHVybD5odHRwOi8vd3d3Lm5jYmkubmxtLm5paC5n
b3YvcHVibWVkLzIzMjE5NDgyPC91cmw+PC9yZWxhdGVkLXVybHM+PC91cmxzPjxlbGVjdHJvbmlj
LXJlc291cmNlLW51bT4xMC4xMDE2L2oucGVjLjIwMTIuMTAuMDE3PC9lbGVjdHJvbmljLXJlc291
cmNlLW51bT48L3JlY29yZD48L0NpdGU+PENpdGU+PEF1dGhvcj5IaWxsZW48L0F1dGhvcj48WWVh
cj4yMDEzPC9ZZWFyPjxSZWNOdW0+ODI0PC9SZWNOdW0+PHJlY29yZD48cmVjLW51bWJlcj44MjQ8
L3JlYy1udW1iZXI+PGZvcmVpZ24ta2V5cz48a2V5IGFwcD0iRU4iIGRiLWlkPSJ0MjJkZXowYXJk
MHdmN2VwcHMxNXZ6c3FmZGF6OWVzZTkyZHoiIHRpbWVzdGFtcD0iMTQ3MTAzMTEwNCI+ODI0PC9r
ZXk+PC9mb3JlaWduLWtleXM+PHJlZi10eXBlIG5hbWU9IkpvdXJuYWwgQXJ0aWNsZSI+MTc8L3Jl
Zi10eXBlPjxjb250cmlidXRvcnM+PGF1dGhvcnM+PGF1dGhvcj5IaWxsZW4sTS5BLjwvYXV0aG9y
PjxhdXRob3I+dmFuIFZsaWV0LEwuTS48L2F1dGhvcj48YXV0aG9yPmRlIEhhZXMsSC5DLjwvYXV0
aG9yPjxhdXRob3I+U21ldHMsRS5NLjwvYXV0aG9yPjwvYXV0aG9ycz48L2NvbnRyaWJ1dG9ycz48
YXV0aC1hZGRyZXNzPkRlcGFydG1lbnQgb2YgTWVkaWNhbCBQc3ljaG9sb2d5LCBBY2FkZW1pYyBN
ZWRpY2FsIENlbnRlciwgVW5pdmVyc2l0eSBvZiBBbXN0ZXJkYW0sIFRoZSBOZXRoZXJsYW5kcy4g
TS5BLkhpbGxlbkBhbWMudXZhLm5sPC9hdXRoLWFkZHJlc3M+PHRpdGxlcz48dGl0bGU+RGV2ZWxv
cGluZyBhbmQgYWRtaW5pc3RlcmluZyBzY3JpcHRlZCB2aWRlbyB2aWduZXR0ZXMgZm9yIGV4cGVy
aW1lbnRhbCByZXNlYXJjaCBvZiBwYXRpZW50LXByb3ZpZGVyIGNvbW11bmljYXRpb248L3RpdGxl
PjxzZWNvbmRhcnktdGl0bGU+UGF0aWVudCBFZHVjIENvdW5zPC9zZWNvbmRhcnktdGl0bGU+PC90
aXRsZXM+PHBhZ2VzPjI5NS0zMDk8L3BhZ2VzPjx2b2x1bWU+OTE8L3ZvbHVtZT48bnVtYmVyPjM8
L251bWJlcj48cmVwcmludC1lZGl0aW9uPk5vdCBpbiBGaWxlPC9yZXByaW50LWVkaXRpb24+PGtl
eXdvcmRzPjxrZXl3b3JkPmNvbW11bmljYXRpb248L2tleXdvcmQ+PGtleXdvcmQ+Q09OU1VMVEFU
SU9OPC9rZXl3b3JkPjxrZXl3b3JkPmtub3dsZWRnZTwva2V5d29yZD48a2V5d29yZD5MaXRlcmF0
dXJlPC9rZXl3b3JkPjxrZXl3b3JkPm1ldGhvZG9sb2d5PC9rZXl3b3JkPjxrZXl3b3JkPm1ldGhv
ZHM8L2tleXdvcmQ+PGtleXdvcmQ+TmV0aGVybGFuZHM8L2tleXdvcmQ+PGtleXdvcmQ+cHN5Y2hv
bG9neTwva2V5d29yZD48a2V5d29yZD5QVCAtIEpvdXJuYWwgQXJ0aWNsZTwva2V5d29yZD48a2V5
d29yZD5yZXNlYXJjaDwva2V5d29yZD48a2V5d29yZD5TVVBQT1JUPC9rZXl3b3JkPjxrZXl3b3Jk
PnRoZSBOZXRoZXJsYW5kczwva2V5d29yZD48a2V5d29yZD5Vbml2ZXJzaXRpZXM8L2tleXdvcmQ+
PGtleXdvcmQ+VklERU88L2tleXdvcmQ+PGtleXdvcmQ+VklERU8gVklHTkVUVEVTPC9rZXl3b3Jk
Pjwva2V5d29yZHM+PGRhdGVzPjx5ZWFyPjIwMTM8L3llYXI+PHB1Yi1kYXRlcz48ZGF0ZT42LzIw
MTM8L2RhdGU+PC9wdWItZGF0ZXM+PC9kYXRlcz48bGFiZWw+MzU2MDwvbGFiZWw+PHVybHM+PHJl
bGF0ZWQtdXJscz48dXJsPmh0dHA6Ly93d3cubmNiaS5ubG0ubmloLmdvdi9wdWJtZWQvMjM0MzM3
Nzg8L3VybD48dXJsPmh0dHA6Ly9hYy5lbHMtY2RuLmNvbS9TMDczODM5OTExMzAwMDQ4Ny8xLXMy
LjAtUzA3MzgzOTkxMTMwMDA0ODctbWFpbi5wZGY/X3RpZD0zMGUwMTk5YS00ZjZjLTExZTctODhh
OC0wMDAwMGFhYjBmMDImYW1wO2FjZG5hdD0xNDk3MjcxMzU1X2I5YmQ0OGQwZDc3ZjE3ZGRjYzU0
ZDhlMWE2OTU5OGMxPC91cmw+PC9yZWxhdGVkLXVybHM+PC91cmxzPjxjdXN0b202Pk9SQUwgTElU
RVJBQ1kgREVNQU5EPC9jdXN0b202PjxlbGVjdHJvbmljLXJlc291cmNlLW51bT5TMDczOC0zOTkx
KDEzKTAwMDQ4LTcgW3BpaV07MTAuMTAxNi9qLnBlYy4yMDEzLjAxLjAyMCBbZG9pXTwvZWxlY3Ry
b25pYy1yZXNvdXJjZS1udW0+PC9yZWNvcmQ+PC9DaXRlPjwvRW5kTm90ZT4A
</w:fldData>
              </w:fldChar>
            </w:r>
            <w:r w:rsidRPr="00E3314C">
              <w:rPr>
                <w:sz w:val="18"/>
                <w:szCs w:val="16"/>
                <w:lang w:val="en-US"/>
              </w:rPr>
              <w:instrText xml:space="preserve"> ADDIN EN.CITE </w:instrText>
            </w:r>
            <w:r w:rsidRPr="00E3314C">
              <w:rPr>
                <w:sz w:val="18"/>
                <w:szCs w:val="16"/>
                <w:lang w:val="en-US"/>
              </w:rPr>
              <w:fldChar w:fldCharType="begin">
                <w:fldData xml:space="preserve">PEVuZE5vdGU+PENpdGU+PEF1dGhvcj52YW4gVmxpZXQ8L0F1dGhvcj48WWVhcj4yMDEzPC9ZZWFy
PjxSZWNOdW0+NzA4PC9SZWNOdW0+PERpc3BsYXlUZXh0PihIaWxsZW52YW4gVmxpZXQgZXQgYWwu
IDIwMTM7IEwuIE0uIHZhbiBWbGlldCBldCBhbC4gMjAxMyk8L0Rpc3BsYXlUZXh0PjxyZWNvcmQ+
PHJlYy1udW1iZXI+NzA4PC9yZWMtbnVtYmVyPjxmb3JlaWduLWtleXM+PGtleSBhcHA9IkVOIiBk
Yi1pZD0idDIyZGV6MGFyZDB3ZjdlcHBzMTV2enNxZmRhejllc2U5MmR6IiB0aW1lc3RhbXA9IjE0
Njc5MjIwNTkiPjcwODwva2V5PjwvZm9yZWlnbi1rZXlzPjxyZWYtdHlwZSBuYW1lPSJKb3VybmFs
IEFydGljbGUiPjE3PC9yZWYtdHlwZT48Y29udHJpYnV0b3JzPjxhdXRob3JzPjxhdXRob3I+dmFu
IFZsaWV0LCBMLiBNLjwvYXV0aG9yPjxhdXRob3I+SGlsbGVuLCBNLiBBLjwvYXV0aG9yPjxhdXRo
b3I+dmFuIGRlciBXYWxsLCBFLjwvYXV0aG9yPjxhdXRob3I+UGx1bSwgTi48L2F1dGhvcj48YXV0
aG9yPkJlbnNpbmcsIEouIE0uPC9hdXRob3I+PC9hdXRob3JzPjwvY29udHJpYnV0b3JzPjxhdXRo
LWFkZHJlc3M+TklWRUwgKE5ldGhlcmxhbmRzIEluc3RpdHV0ZSBmb3IgSGVhbHRoIFNlcnZpY2Vz
IFJlc2VhcmNoKSwgVXRyZWNodCwgVGhlIE5ldGhlcmxhbmRzLiBsLnZhbnZsaWV0QG5pdmVsLm5s
PC9hdXRoLWFkZHJlc3M+PHRpdGxlcz48dGl0bGU+SG93IHRvIGNyZWF0ZSBhbmQgYWRtaW5pc3Rl
ciBzY3JpcHRlZCB2aWRlby12aWduZXR0ZXMgaW4gYW4gZXhwZXJpbWVudGFsIHN0dWR5IG9uIGRp
c2Nsb3N1cmUgb2YgYSBwYWxsaWF0aXZlIGJyZWFzdCBjYW5jZXIgZGlhZ25vc2lzPC90aXRsZT48
c2Vjb25kYXJ5LXRpdGxlPlBhdGllbnQgRWR1YyBDb3Vuczwvc2Vjb25kYXJ5LXRpdGxlPjwvdGl0
bGVzPjxwYWdlcz41Ni02NDwvcGFnZXM+PHZvbHVtZT45MTwvdm9sdW1lPjxudW1iZXI+MTwvbnVt
YmVyPjxrZXl3b3Jkcz48a2V5d29yZD4qQ2hvaWNlIEJlaGF2aW9yPC9rZXl3b3JkPjxrZXl3b3Jk
Pkh1bWFuczwva2V5d29yZD48a2V5d29yZD5NYWxlPC9rZXl3b3JkPjxrZXl3b3JkPipTdXJ2ZXlz
IGFuZCBRdWVzdGlvbm5haXJlczwva2V5d29yZD48a2V5d29yZD5Xcml0aW5nPC9rZXl3b3JkPjwv
a2V5d29yZHM+PGRhdGVzPjx5ZWFyPjIwMTM8L3llYXI+PHB1Yi1kYXRlcz48ZGF0ZT5BcHI8L2Rh
dGU+PC9wdWItZGF0ZXM+PC9kYXRlcz48aXNibj4xODczLTUxMzQgKEVsZWN0cm9uaWMpJiN4RDsw
NzM4LTM5OTEgKExpbmtpbmcpPC9pc2JuPjxhY2Nlc3Npb24tbnVtPjIzMjE5NDgyPC9hY2Nlc3Np
b24tbnVtPjx1cmxzPjxyZWxhdGVkLXVybHM+PHVybD5odHRwOi8vd3d3Lm5jYmkubmxtLm5paC5n
b3YvcHVibWVkLzIzMjE5NDgyPC91cmw+PC9yZWxhdGVkLXVybHM+PC91cmxzPjxlbGVjdHJvbmlj
LXJlc291cmNlLW51bT4xMC4xMDE2L2oucGVjLjIwMTIuMTAuMDE3PC9lbGVjdHJvbmljLXJlc291
cmNlLW51bT48L3JlY29yZD48L0NpdGU+PENpdGU+PEF1dGhvcj5IaWxsZW48L0F1dGhvcj48WWVh
cj4yMDEzPC9ZZWFyPjxSZWNOdW0+ODI0PC9SZWNOdW0+PHJlY29yZD48cmVjLW51bWJlcj44MjQ8
L3JlYy1udW1iZXI+PGZvcmVpZ24ta2V5cz48a2V5IGFwcD0iRU4iIGRiLWlkPSJ0MjJkZXowYXJk
MHdmN2VwcHMxNXZ6c3FmZGF6OWVzZTkyZHoiIHRpbWVzdGFtcD0iMTQ3MTAzMTEwNCI+ODI0PC9r
ZXk+PC9mb3JlaWduLWtleXM+PHJlZi10eXBlIG5hbWU9IkpvdXJuYWwgQXJ0aWNsZSI+MTc8L3Jl
Zi10eXBlPjxjb250cmlidXRvcnM+PGF1dGhvcnM+PGF1dGhvcj5IaWxsZW4sTS5BLjwvYXV0aG9y
PjxhdXRob3I+dmFuIFZsaWV0LEwuTS48L2F1dGhvcj48YXV0aG9yPmRlIEhhZXMsSC5DLjwvYXV0
aG9yPjxhdXRob3I+U21ldHMsRS5NLjwvYXV0aG9yPjwvYXV0aG9ycz48L2NvbnRyaWJ1dG9ycz48
YXV0aC1hZGRyZXNzPkRlcGFydG1lbnQgb2YgTWVkaWNhbCBQc3ljaG9sb2d5LCBBY2FkZW1pYyBN
ZWRpY2FsIENlbnRlciwgVW5pdmVyc2l0eSBvZiBBbXN0ZXJkYW0sIFRoZSBOZXRoZXJsYW5kcy4g
TS5BLkhpbGxlbkBhbWMudXZhLm5sPC9hdXRoLWFkZHJlc3M+PHRpdGxlcz48dGl0bGU+RGV2ZWxv
cGluZyBhbmQgYWRtaW5pc3RlcmluZyBzY3JpcHRlZCB2aWRlbyB2aWduZXR0ZXMgZm9yIGV4cGVy
aW1lbnRhbCByZXNlYXJjaCBvZiBwYXRpZW50LXByb3ZpZGVyIGNvbW11bmljYXRpb248L3RpdGxl
PjxzZWNvbmRhcnktdGl0bGU+UGF0aWVudCBFZHVjIENvdW5zPC9zZWNvbmRhcnktdGl0bGU+PC90
aXRsZXM+PHBhZ2VzPjI5NS0zMDk8L3BhZ2VzPjx2b2x1bWU+OTE8L3ZvbHVtZT48bnVtYmVyPjM8
L251bWJlcj48cmVwcmludC1lZGl0aW9uPk5vdCBpbiBGaWxlPC9yZXByaW50LWVkaXRpb24+PGtl
eXdvcmRzPjxrZXl3b3JkPmNvbW11bmljYXRpb248L2tleXdvcmQ+PGtleXdvcmQ+Q09OU1VMVEFU
SU9OPC9rZXl3b3JkPjxrZXl3b3JkPmtub3dsZWRnZTwva2V5d29yZD48a2V5d29yZD5MaXRlcmF0
dXJlPC9rZXl3b3JkPjxrZXl3b3JkPm1ldGhvZG9sb2d5PC9rZXl3b3JkPjxrZXl3b3JkPm1ldGhv
ZHM8L2tleXdvcmQ+PGtleXdvcmQ+TmV0aGVybGFuZHM8L2tleXdvcmQ+PGtleXdvcmQ+cHN5Y2hv
bG9neTwva2V5d29yZD48a2V5d29yZD5QVCAtIEpvdXJuYWwgQXJ0aWNsZTwva2V5d29yZD48a2V5
d29yZD5yZXNlYXJjaDwva2V5d29yZD48a2V5d29yZD5TVVBQT1JUPC9rZXl3b3JkPjxrZXl3b3Jk
PnRoZSBOZXRoZXJsYW5kczwva2V5d29yZD48a2V5d29yZD5Vbml2ZXJzaXRpZXM8L2tleXdvcmQ+
PGtleXdvcmQ+VklERU88L2tleXdvcmQ+PGtleXdvcmQ+VklERU8gVklHTkVUVEVTPC9rZXl3b3Jk
Pjwva2V5d29yZHM+PGRhdGVzPjx5ZWFyPjIwMTM8L3llYXI+PHB1Yi1kYXRlcz48ZGF0ZT42LzIw
MTM8L2RhdGU+PC9wdWItZGF0ZXM+PC9kYXRlcz48bGFiZWw+MzU2MDwvbGFiZWw+PHVybHM+PHJl
bGF0ZWQtdXJscz48dXJsPmh0dHA6Ly93d3cubmNiaS5ubG0ubmloLmdvdi9wdWJtZWQvMjM0MzM3
Nzg8L3VybD48dXJsPmh0dHA6Ly9hYy5lbHMtY2RuLmNvbS9TMDczODM5OTExMzAwMDQ4Ny8xLXMy
LjAtUzA3MzgzOTkxMTMwMDA0ODctbWFpbi5wZGY/X3RpZD0zMGUwMTk5YS00ZjZjLTExZTctODhh
OC0wMDAwMGFhYjBmMDImYW1wO2FjZG5hdD0xNDk3MjcxMzU1X2I5YmQ0OGQwZDc3ZjE3ZGRjYzU0
ZDhlMWE2OTU5OGMxPC91cmw+PC9yZWxhdGVkLXVybHM+PC91cmxzPjxjdXN0b202Pk9SQUwgTElU
RVJBQ1kgREVNQU5EPC9jdXN0b202PjxlbGVjdHJvbmljLXJlc291cmNlLW51bT5TMDczOC0zOTkx
KDEzKTAwMDQ4LTcgW3BpaV07MTAuMTAxNi9qLnBlYy4yMDEzLjAxLjAyMCBbZG9pXTwvZWxlY3Ry
b25pYy1yZXNvdXJjZS1udW0+PC9yZWNvcmQ+PC9DaXRlPjwvRW5kTm90ZT4A
</w:fldData>
              </w:fldChar>
            </w:r>
            <w:r w:rsidRPr="00E3314C">
              <w:rPr>
                <w:sz w:val="18"/>
                <w:szCs w:val="16"/>
                <w:lang w:val="en-US"/>
              </w:rPr>
              <w:instrText xml:space="preserve"> ADDIN EN.CITE.DATA </w:instrText>
            </w:r>
            <w:r w:rsidRPr="00E3314C">
              <w:rPr>
                <w:sz w:val="18"/>
                <w:szCs w:val="16"/>
                <w:lang w:val="en-US"/>
              </w:rPr>
            </w:r>
            <w:r w:rsidRPr="00E3314C">
              <w:rPr>
                <w:sz w:val="18"/>
                <w:szCs w:val="16"/>
                <w:lang w:val="en-US"/>
              </w:rPr>
              <w:fldChar w:fldCharType="end"/>
            </w:r>
            <w:r w:rsidRPr="00E3314C">
              <w:rPr>
                <w:sz w:val="18"/>
                <w:szCs w:val="16"/>
                <w:lang w:val="en-US"/>
              </w:rPr>
            </w:r>
            <w:r w:rsidRPr="00E3314C">
              <w:rPr>
                <w:sz w:val="18"/>
                <w:szCs w:val="16"/>
                <w:lang w:val="en-US"/>
              </w:rPr>
              <w:fldChar w:fldCharType="separate"/>
            </w:r>
            <w:r w:rsidRPr="00E3314C">
              <w:rPr>
                <w:noProof/>
                <w:sz w:val="18"/>
                <w:szCs w:val="16"/>
                <w:lang w:val="en-US"/>
              </w:rPr>
              <w:t>(Hillen, van Vliet et al. 2013; van Vliet, Hillen et al. 2013)</w:t>
            </w:r>
            <w:r w:rsidRPr="00E3314C">
              <w:rPr>
                <w:sz w:val="18"/>
                <w:szCs w:val="16"/>
                <w:lang w:val="en-US"/>
              </w:rPr>
              <w:fldChar w:fldCharType="end"/>
            </w:r>
            <w:r w:rsidRPr="00E3314C">
              <w:rPr>
                <w:sz w:val="18"/>
                <w:szCs w:val="16"/>
                <w:lang w:val="en-US"/>
              </w:rPr>
              <w:t>. The baseline-script included an introductory scene depicting a male patient with advanced esophageal</w:t>
            </w:r>
            <w:r w:rsidRPr="002F5E1E">
              <w:rPr>
                <w:sz w:val="18"/>
                <w:szCs w:val="16"/>
                <w:lang w:val="en-US"/>
              </w:rPr>
              <w:t xml:space="preserve"> cancer and his daughter in a waiting room, while a voice-over conveys the patient’s backstory and instructs APs to imagine themselves in his situation. The baseline-script additionally included a consultation-scene, in which a female oncologist explains the main treatment options consistent with current practice (palliative chemotherapy </w:t>
            </w:r>
            <w:r w:rsidRPr="002F5E1E">
              <w:rPr>
                <w:i/>
                <w:sz w:val="18"/>
                <w:szCs w:val="16"/>
                <w:lang w:val="en-US"/>
              </w:rPr>
              <w:t>vs.</w:t>
            </w:r>
            <w:r w:rsidRPr="002F5E1E">
              <w:rPr>
                <w:sz w:val="18"/>
                <w:szCs w:val="16"/>
                <w:lang w:val="en-US"/>
              </w:rPr>
              <w:t xml:space="preserve"> best supportive care). Apart from the prognostic non-disclosure condition (video 1), all conditions included content supplementary to the baseline-script. One condition (video 2) was supplemented with the oncologist’s communication of unpredictability of prognosis; six conditions (videos 3-8) were supplemented with prognostic estimates for both treatment options. For the six prognostic disclosure conditions (videos 3-8; 3x2 balanced factorial design), we developed a script with standard survival scenarios, which could be supplemented with best-case survival scenarios only, or also with worst-case survival scenarios. These variations in </w:t>
            </w:r>
            <w:r w:rsidRPr="002F5E1E">
              <w:rPr>
                <w:i/>
                <w:sz w:val="18"/>
                <w:szCs w:val="16"/>
                <w:lang w:val="en-US"/>
              </w:rPr>
              <w:t>framing</w:t>
            </w:r>
            <w:r w:rsidRPr="002F5E1E">
              <w:rPr>
                <w:sz w:val="18"/>
                <w:szCs w:val="16"/>
                <w:lang w:val="en-US"/>
              </w:rPr>
              <w:t xml:space="preserve"> were combined with variations in </w:t>
            </w:r>
            <w:r w:rsidRPr="002F5E1E">
              <w:rPr>
                <w:i/>
                <w:sz w:val="18"/>
                <w:szCs w:val="16"/>
                <w:lang w:val="en-US"/>
              </w:rPr>
              <w:t>precision</w:t>
            </w:r>
            <w:r w:rsidRPr="002F5E1E">
              <w:rPr>
                <w:sz w:val="18"/>
                <w:szCs w:val="16"/>
                <w:lang w:val="en-US"/>
              </w:rPr>
              <w:t xml:space="preserve">: numerical or word-based prognostic estimates (e.g., “median life expectancy of 11 months” </w:t>
            </w:r>
            <w:r w:rsidRPr="002F5E1E">
              <w:rPr>
                <w:i/>
                <w:sz w:val="18"/>
                <w:szCs w:val="16"/>
                <w:lang w:val="en-US"/>
              </w:rPr>
              <w:t>vs.</w:t>
            </w:r>
            <w:r w:rsidRPr="002F5E1E">
              <w:rPr>
                <w:sz w:val="18"/>
                <w:szCs w:val="16"/>
                <w:lang w:val="en-US"/>
              </w:rPr>
              <w:t xml:space="preserve"> “months to a few years”). For conditions with numerical estimates, we adopted the group-level median overall survival for advanced esophageal cancer with and without chemotherapy as standard scenarios, based on previously published clinical trial data</w:t>
            </w:r>
            <w:r>
              <w:rPr>
                <w:sz w:val="18"/>
                <w:szCs w:val="16"/>
                <w:lang w:val="en-US"/>
              </w:rPr>
              <w:t xml:space="preserve"> </w:t>
            </w:r>
            <w:r w:rsidRPr="004A2D19">
              <w:rPr>
                <w:sz w:val="18"/>
                <w:szCs w:val="16"/>
                <w:lang w:val="en-US"/>
              </w:rPr>
              <w:fldChar w:fldCharType="begin">
                <w:fldData xml:space="preserve">PEVuZE5vdGU+PENpdGU+PEF1dGhvcj5UZXIgVmVlcjwvQXV0aG9yPjxZZWFyPjIwMTY8L1llYXI+
PFJlY051bT4xNjc2PC9SZWNOdW0+PERpc3BsYXlUZXh0PihDdW5uaW5naGFtIGV0IGFsLiAyMDA4
OyBUZXIgVmVlciBldCBhbC4gMjAxNik8L0Rpc3BsYXlUZXh0PjxyZWNvcmQ+PHJlYy1udW1iZXI+
MTY3NjwvcmVjLW51bWJlcj48Zm9yZWlnbi1rZXlzPjxrZXkgYXBwPSJFTiIgZGItaWQ9InQyMmRl
ejBhcmQwd2Y3ZXBwczE1dnpzcWZkYXo5ZXNlOTJkeiIgdGltZXN0YW1wPSIxNDg5NTczNjMxIj4x
Njc2PC9rZXk+PC9mb3JlaWduLWtleXM+PHJlZi10eXBlIG5hbWU9IkpvdXJuYWwgQXJ0aWNsZSI+
MTc8L3JlZi10eXBlPjxjb250cmlidXRvcnM+PGF1dGhvcnM+PGF1dGhvcj5UZXIgVmVlciwgRS48
L2F1dGhvcj48YXV0aG9yPkhhaiBNb2hhbW1hZCwgTi48L2F1dGhvcj48YXV0aG9yPnZhbiBWYWxr
ZW5ob2VmLCBHLjwvYXV0aG9yPjxhdXRob3I+TmdhaSwgTC4gTC48L2F1dGhvcj48YXV0aG9yPk1h
bGksIFIuIE0uPC9hdXRob3I+PGF1dGhvcj5BbmRlcmVnZywgTS4gQy48L2F1dGhvcj48YXV0aG9y
PnZhbiBPaWplbiwgTS4gRy48L2F1dGhvcj48YXV0aG9yPnZhbiBMYWFyaG92ZW4sIEguIFcuPC9h
dXRob3I+PC9hdXRob3JzPjwvY29udHJpYnV0b3JzPjxhdXRoLWFkZHJlc3M+RGVwYXJ0bWVudCBv
ZiBNZWRpY2FsIE9uY29sb2d5IChFdFYsIE5ITSwgTExOLCBSTSwgTUdIdk8sIEhXTXZMKSBhbmQg
RGVwYXJ0bWVudCBvZiBTdXJnZXJ5IChNQ0EpLCBBY2FkZW1pYyBNZWRpY2FsIENlbnRyZSwgVW5p
dmVyc2l0eSBvZiBBbXN0ZXJkYW0sIEFtc3RlcmRhbSwgdGhlIE5ldGhlcmxhbmRzOyBEZXBhcnRt
ZW50IG9mIEVwaWRlbWlvbG9neSwgVW5pdmVyc2l0eSBvZiBHcm9uaW5nZW4sIFVuaXZlcnNpdHkg
TWVkaWNhbCBDZW50cmUgR3JvbmluZ2VuLCBHcm9uaW5nZW4sIHRoZSBOZXRoZXJsYW5kcyAoR3ZW
KS4mI3hEO0RlcGFydG1lbnQgb2YgTWVkaWNhbCBPbmNvbG9neSAoRXRWLCBOSE0sIExMTiwgUk0s
IE1HSHZPLCBIV012TCkgYW5kIERlcGFydG1lbnQgb2YgU3VyZ2VyeSAoTUNBKSwgQWNhZGVtaWMg
TWVkaWNhbCBDZW50cmUsIFVuaXZlcnNpdHkgb2YgQW1zdGVyZGFtLCBBbXN0ZXJkYW0sIHRoZSBO
ZXRoZXJsYW5kczsgRGVwYXJ0bWVudCBvZiBFcGlkZW1pb2xvZ3ksIFVuaXZlcnNpdHkgb2YgR3Jv
bmluZ2VuLCBVbml2ZXJzaXR5IE1lZGljYWwgQ2VudHJlIEdyb25pbmdlbiwgR3JvbmluZ2VuLCB0
aGUgTmV0aGVybGFuZHMgKEd2VikgaC52YW5sYWFyaG92ZW5AYW1jLnV2YS5ubC48L2F1dGgtYWRk
cmVzcz48dGl0bGVzPjx0aXRsZT5UaGUgRWZmaWNhY3kgYW5kIFNhZmV0eSBvZiBGaXJzdC1saW5l
IENoZW1vdGhlcmFweSBpbiBBZHZhbmNlZCBFc29waGFnb2dhc3RyaWMgQ2FuY2VyOiBBIE5ldHdv
cmsgTWV0YS1hbmFseXNpczwvdGl0bGU+PHNlY29uZGFyeS10aXRsZT5KIE5hdGwgQ2FuY2VyIElu
c3Q8L3NlY29uZGFyeS10aXRsZT48L3RpdGxlcz48cGVyaW9kaWNhbD48ZnVsbC10aXRsZT5KIE5h
dGwgQ2FuY2VyIEluc3Q8L2Z1bGwtdGl0bGU+PC9wZXJpb2RpY2FsPjx2b2x1bWU+MTA4PC92b2x1
bWU+PG51bWJlcj4xMDwvbnVtYmVyPjxkYXRlcz48eWVhcj4yMDE2PC95ZWFyPjxwdWItZGF0ZXM+
PGRhdGU+T2N0PC9kYXRlPjwvcHViLWRhdGVzPjwvZGF0ZXM+PGlzYm4+MTQ2MC0yMTA1IChFbGVj
dHJvbmljKSYjeEQ7MDAyNy04ODc0IChMaW5raW5nKTwvaXNibj48YWNjZXNzaW9uLW51bT4yNzU3
NjU2NjwvYWNjZXNzaW9uLW51bT48dXJscz48cmVsYXRlZC11cmxzPjx1cmw+aHR0cHM6Ly93d3cu
bmNiaS5ubG0ubmloLmdvdi9wdWJtZWQvMjc1NzY1NjY8L3VybD48L3JlbGF0ZWQtdXJscz48L3Vy
bHM+PGVsZWN0cm9uaWMtcmVzb3VyY2UtbnVtPjEwLjEwOTMvam5jaS9kancxNjY8L2VsZWN0cm9u
aWMtcmVzb3VyY2UtbnVtPjwvcmVjb3JkPjwvQ2l0ZT48Q2l0ZT48QXV0aG9yPkN1bm5pbmdoYW08
L0F1dGhvcj48WWVhcj4yMDA4PC9ZZWFyPjxSZWNOdW0+MjczMjwvUmVjTnVtPjxyZWNvcmQ+PHJl
Yy1udW1iZXI+MjczMjwvcmVjLW51bWJlcj48Zm9yZWlnbi1rZXlzPjxrZXkgYXBwPSJFTiIgZGIt
aWQ9InQyMmRlejBhcmQwd2Y3ZXBwczE1dnpzcWZkYXo5ZXNlOTJkeiIgdGltZXN0YW1wPSIxNjcz
NDQ2NDA4Ij4yNzMyPC9rZXk+PC9mb3JlaWduLWtleXM+PHJlZi10eXBlIG5hbWU9IkpvdXJuYWwg
QXJ0aWNsZSI+MTc8L3JlZi10eXBlPjxjb250cmlidXRvcnM+PGF1dGhvcnM+PGF1dGhvcj5DdW5u
aW5naGFtLCBEYXZpZDwvYXV0aG9yPjxhdXRob3I+U3RhcmxpbmcsIE5hdXJlZW48L2F1dGhvcj48
YXV0aG9yPlJhbywgU2hlZWxhPC9hdXRob3I+PGF1dGhvcj5JdmVzb24sIFRpbW90aHk8L2F1dGhv
cj48YXV0aG9yPk5pY29sc29uLCBNYXJpYW5uZTwvYXV0aG9yPjxhdXRob3I+Q294b24sIEZhcmVl
ZGE8L2F1dGhvcj48YXV0aG9yPk1pZGRsZXRvbiwgR2FyeTwvYXV0aG9yPjxhdXRob3I+RGFuaWVs
LCBGcmFuY2lzPC9hdXRob3I+PGF1dGhvcj5PYXRlcywgSmFjcXVlbGluZTwvYXV0aG9yPjxhdXRo
b3I+Tm9ybWFuLCBBbmRyZXcgUmljaGFyZDwvYXV0aG9yPjwvYXV0aG9ycz48L2NvbnRyaWJ1dG9y
cz48dGl0bGVzPjx0aXRsZT5DYXBlY2l0YWJpbmUgYW5kIG94YWxpcGxhdGluIGZvciBhZHZhbmNl
ZCBlc29waGFnb2dhc3RyaWMgY2FuY2VyPC90aXRsZT48c2Vjb25kYXJ5LXRpdGxlPk5ldyBFbmds
YW5kIEpvdXJuYWwgb2YgTWVkaWNpbmU8L3NlY29uZGFyeS10aXRsZT48L3RpdGxlcz48cGVyaW9k
aWNhbD48ZnVsbC10aXRsZT5OZXcgRW5nbGFuZCBKb3VybmFsIG9mIE1lZGljaW5lPC9mdWxsLXRp
dGxlPjwvcGVyaW9kaWNhbD48cGFnZXM+MzYtNDY8L3BhZ2VzPjx2b2x1bWU+MzU4PC92b2x1bWU+
PG51bWJlcj4xPC9udW1iZXI+PGRhdGVzPjx5ZWFyPjIwMDg8L3llYXI+PC9kYXRlcz48aXNibj4w
MDI4LTQ3OTM8L2lzYm4+PHVybHM+PC91cmxzPjwvcmVjb3JkPjwvQ2l0ZT48L0VuZE5vdGU+
</w:fldData>
              </w:fldChar>
            </w:r>
            <w:r w:rsidRPr="004A2D19">
              <w:rPr>
                <w:sz w:val="18"/>
                <w:szCs w:val="16"/>
                <w:lang w:val="en-US"/>
              </w:rPr>
              <w:instrText xml:space="preserve"> ADDIN EN.CITE </w:instrText>
            </w:r>
            <w:r w:rsidRPr="004A2D19">
              <w:rPr>
                <w:sz w:val="18"/>
                <w:szCs w:val="16"/>
                <w:lang w:val="en-US"/>
              </w:rPr>
              <w:fldChar w:fldCharType="begin">
                <w:fldData xml:space="preserve">PEVuZE5vdGU+PENpdGU+PEF1dGhvcj5UZXIgVmVlcjwvQXV0aG9yPjxZZWFyPjIwMTY8L1llYXI+
PFJlY051bT4xNjc2PC9SZWNOdW0+PERpc3BsYXlUZXh0PihDdW5uaW5naGFtIGV0IGFsLiAyMDA4
OyBUZXIgVmVlciBldCBhbC4gMjAxNik8L0Rpc3BsYXlUZXh0PjxyZWNvcmQ+PHJlYy1udW1iZXI+
MTY3NjwvcmVjLW51bWJlcj48Zm9yZWlnbi1rZXlzPjxrZXkgYXBwPSJFTiIgZGItaWQ9InQyMmRl
ejBhcmQwd2Y3ZXBwczE1dnpzcWZkYXo5ZXNlOTJkeiIgdGltZXN0YW1wPSIxNDg5NTczNjMxIj4x
Njc2PC9rZXk+PC9mb3JlaWduLWtleXM+PHJlZi10eXBlIG5hbWU9IkpvdXJuYWwgQXJ0aWNsZSI+
MTc8L3JlZi10eXBlPjxjb250cmlidXRvcnM+PGF1dGhvcnM+PGF1dGhvcj5UZXIgVmVlciwgRS48
L2F1dGhvcj48YXV0aG9yPkhhaiBNb2hhbW1hZCwgTi48L2F1dGhvcj48YXV0aG9yPnZhbiBWYWxr
ZW5ob2VmLCBHLjwvYXV0aG9yPjxhdXRob3I+TmdhaSwgTC4gTC48L2F1dGhvcj48YXV0aG9yPk1h
bGksIFIuIE0uPC9hdXRob3I+PGF1dGhvcj5BbmRlcmVnZywgTS4gQy48L2F1dGhvcj48YXV0aG9y
PnZhbiBPaWplbiwgTS4gRy48L2F1dGhvcj48YXV0aG9yPnZhbiBMYWFyaG92ZW4sIEguIFcuPC9h
dXRob3I+PC9hdXRob3JzPjwvY29udHJpYnV0b3JzPjxhdXRoLWFkZHJlc3M+RGVwYXJ0bWVudCBv
ZiBNZWRpY2FsIE9uY29sb2d5IChFdFYsIE5ITSwgTExOLCBSTSwgTUdIdk8sIEhXTXZMKSBhbmQg
RGVwYXJ0bWVudCBvZiBTdXJnZXJ5IChNQ0EpLCBBY2FkZW1pYyBNZWRpY2FsIENlbnRyZSwgVW5p
dmVyc2l0eSBvZiBBbXN0ZXJkYW0sIEFtc3RlcmRhbSwgdGhlIE5ldGhlcmxhbmRzOyBEZXBhcnRt
ZW50IG9mIEVwaWRlbWlvbG9neSwgVW5pdmVyc2l0eSBvZiBHcm9uaW5nZW4sIFVuaXZlcnNpdHkg
TWVkaWNhbCBDZW50cmUgR3JvbmluZ2VuLCBHcm9uaW5nZW4sIHRoZSBOZXRoZXJsYW5kcyAoR3ZW
KS4mI3hEO0RlcGFydG1lbnQgb2YgTWVkaWNhbCBPbmNvbG9neSAoRXRWLCBOSE0sIExMTiwgUk0s
IE1HSHZPLCBIV012TCkgYW5kIERlcGFydG1lbnQgb2YgU3VyZ2VyeSAoTUNBKSwgQWNhZGVtaWMg
TWVkaWNhbCBDZW50cmUsIFVuaXZlcnNpdHkgb2YgQW1zdGVyZGFtLCBBbXN0ZXJkYW0sIHRoZSBO
ZXRoZXJsYW5kczsgRGVwYXJ0bWVudCBvZiBFcGlkZW1pb2xvZ3ksIFVuaXZlcnNpdHkgb2YgR3Jv
bmluZ2VuLCBVbml2ZXJzaXR5IE1lZGljYWwgQ2VudHJlIEdyb25pbmdlbiwgR3JvbmluZ2VuLCB0
aGUgTmV0aGVybGFuZHMgKEd2VikgaC52YW5sYWFyaG92ZW5AYW1jLnV2YS5ubC48L2F1dGgtYWRk
cmVzcz48dGl0bGVzPjx0aXRsZT5UaGUgRWZmaWNhY3kgYW5kIFNhZmV0eSBvZiBGaXJzdC1saW5l
IENoZW1vdGhlcmFweSBpbiBBZHZhbmNlZCBFc29waGFnb2dhc3RyaWMgQ2FuY2VyOiBBIE5ldHdv
cmsgTWV0YS1hbmFseXNpczwvdGl0bGU+PHNlY29uZGFyeS10aXRsZT5KIE5hdGwgQ2FuY2VyIElu
c3Q8L3NlY29uZGFyeS10aXRsZT48L3RpdGxlcz48cGVyaW9kaWNhbD48ZnVsbC10aXRsZT5KIE5h
dGwgQ2FuY2VyIEluc3Q8L2Z1bGwtdGl0bGU+PC9wZXJpb2RpY2FsPjx2b2x1bWU+MTA4PC92b2x1
bWU+PG51bWJlcj4xMDwvbnVtYmVyPjxkYXRlcz48eWVhcj4yMDE2PC95ZWFyPjxwdWItZGF0ZXM+
PGRhdGU+T2N0PC9kYXRlPjwvcHViLWRhdGVzPjwvZGF0ZXM+PGlzYm4+MTQ2MC0yMTA1IChFbGVj
dHJvbmljKSYjeEQ7MDAyNy04ODc0IChMaW5raW5nKTwvaXNibj48YWNjZXNzaW9uLW51bT4yNzU3
NjU2NjwvYWNjZXNzaW9uLW51bT48dXJscz48cmVsYXRlZC11cmxzPjx1cmw+aHR0cHM6Ly93d3cu
bmNiaS5ubG0ubmloLmdvdi9wdWJtZWQvMjc1NzY1NjY8L3VybD48L3JlbGF0ZWQtdXJscz48L3Vy
bHM+PGVsZWN0cm9uaWMtcmVzb3VyY2UtbnVtPjEwLjEwOTMvam5jaS9kancxNjY8L2VsZWN0cm9u
aWMtcmVzb3VyY2UtbnVtPjwvcmVjb3JkPjwvQ2l0ZT48Q2l0ZT48QXV0aG9yPkN1bm5pbmdoYW08
L0F1dGhvcj48WWVhcj4yMDA4PC9ZZWFyPjxSZWNOdW0+MjczMjwvUmVjTnVtPjxyZWNvcmQ+PHJl
Yy1udW1iZXI+MjczMjwvcmVjLW51bWJlcj48Zm9yZWlnbi1rZXlzPjxrZXkgYXBwPSJFTiIgZGIt
aWQ9InQyMmRlejBhcmQwd2Y3ZXBwczE1dnpzcWZkYXo5ZXNlOTJkeiIgdGltZXN0YW1wPSIxNjcz
NDQ2NDA4Ij4yNzMyPC9rZXk+PC9mb3JlaWduLWtleXM+PHJlZi10eXBlIG5hbWU9IkpvdXJuYWwg
QXJ0aWNsZSI+MTc8L3JlZi10eXBlPjxjb250cmlidXRvcnM+PGF1dGhvcnM+PGF1dGhvcj5DdW5u
aW5naGFtLCBEYXZpZDwvYXV0aG9yPjxhdXRob3I+U3RhcmxpbmcsIE5hdXJlZW48L2F1dGhvcj48
YXV0aG9yPlJhbywgU2hlZWxhPC9hdXRob3I+PGF1dGhvcj5JdmVzb24sIFRpbW90aHk8L2F1dGhv
cj48YXV0aG9yPk5pY29sc29uLCBNYXJpYW5uZTwvYXV0aG9yPjxhdXRob3I+Q294b24sIEZhcmVl
ZGE8L2F1dGhvcj48YXV0aG9yPk1pZGRsZXRvbiwgR2FyeTwvYXV0aG9yPjxhdXRob3I+RGFuaWVs
LCBGcmFuY2lzPC9hdXRob3I+PGF1dGhvcj5PYXRlcywgSmFjcXVlbGluZTwvYXV0aG9yPjxhdXRo
b3I+Tm9ybWFuLCBBbmRyZXcgUmljaGFyZDwvYXV0aG9yPjwvYXV0aG9ycz48L2NvbnRyaWJ1dG9y
cz48dGl0bGVzPjx0aXRsZT5DYXBlY2l0YWJpbmUgYW5kIG94YWxpcGxhdGluIGZvciBhZHZhbmNl
ZCBlc29waGFnb2dhc3RyaWMgY2FuY2VyPC90aXRsZT48c2Vjb25kYXJ5LXRpdGxlPk5ldyBFbmds
YW5kIEpvdXJuYWwgb2YgTWVkaWNpbmU8L3NlY29uZGFyeS10aXRsZT48L3RpdGxlcz48cGVyaW9k
aWNhbD48ZnVsbC10aXRsZT5OZXcgRW5nbGFuZCBKb3VybmFsIG9mIE1lZGljaW5lPC9mdWxsLXRp
dGxlPjwvcGVyaW9kaWNhbD48cGFnZXM+MzYtNDY8L3BhZ2VzPjx2b2x1bWU+MzU4PC92b2x1bWU+
PG51bWJlcj4xPC9udW1iZXI+PGRhdGVzPjx5ZWFyPjIwMDg8L3llYXI+PC9kYXRlcz48aXNibj4w
MDI4LTQ3OTM8L2lzYm4+PHVybHM+PC91cmxzPjwvcmVjb3JkPjwvQ2l0ZT48L0VuZE5vdGU+
</w:fldData>
              </w:fldChar>
            </w:r>
            <w:r w:rsidRPr="004A2D19">
              <w:rPr>
                <w:sz w:val="18"/>
                <w:szCs w:val="16"/>
                <w:lang w:val="en-US"/>
              </w:rPr>
              <w:instrText xml:space="preserve"> ADDIN EN.CITE.DATA </w:instrText>
            </w:r>
            <w:r w:rsidRPr="004A2D19">
              <w:rPr>
                <w:sz w:val="18"/>
                <w:szCs w:val="16"/>
                <w:lang w:val="en-US"/>
              </w:rPr>
            </w:r>
            <w:r w:rsidRPr="004A2D19">
              <w:rPr>
                <w:sz w:val="18"/>
                <w:szCs w:val="16"/>
                <w:lang w:val="en-US"/>
              </w:rPr>
              <w:fldChar w:fldCharType="end"/>
            </w:r>
            <w:r w:rsidRPr="004A2D19">
              <w:rPr>
                <w:sz w:val="18"/>
                <w:szCs w:val="16"/>
                <w:lang w:val="en-US"/>
              </w:rPr>
            </w:r>
            <w:r w:rsidRPr="004A2D19">
              <w:rPr>
                <w:sz w:val="18"/>
                <w:szCs w:val="16"/>
                <w:lang w:val="en-US"/>
              </w:rPr>
              <w:fldChar w:fldCharType="separate"/>
            </w:r>
            <w:r w:rsidRPr="004A2D19">
              <w:rPr>
                <w:noProof/>
                <w:sz w:val="18"/>
                <w:szCs w:val="16"/>
                <w:lang w:val="en-US"/>
              </w:rPr>
              <w:t>(Cunningham et al. 2008; Ter Veer et al. 2016)</w:t>
            </w:r>
            <w:r w:rsidRPr="004A2D19">
              <w:rPr>
                <w:sz w:val="18"/>
                <w:szCs w:val="16"/>
                <w:lang w:val="en-US"/>
              </w:rPr>
              <w:fldChar w:fldCharType="end"/>
            </w:r>
            <w:r w:rsidRPr="002F5E1E">
              <w:rPr>
                <w:sz w:val="18"/>
                <w:szCs w:val="16"/>
                <w:lang w:val="en-US"/>
              </w:rPr>
              <w:t>. Best- and worst-case survival scenarios were based on 90</w:t>
            </w:r>
            <w:r w:rsidRPr="002F5E1E">
              <w:rPr>
                <w:sz w:val="18"/>
                <w:szCs w:val="16"/>
                <w:vertAlign w:val="superscript"/>
                <w:lang w:val="en-US"/>
              </w:rPr>
              <w:t>th</w:t>
            </w:r>
            <w:r w:rsidRPr="002F5E1E">
              <w:rPr>
                <w:sz w:val="18"/>
                <w:szCs w:val="16"/>
                <w:lang w:val="en-US"/>
              </w:rPr>
              <w:t xml:space="preserve"> and 10</w:t>
            </w:r>
            <w:r w:rsidRPr="002F5E1E">
              <w:rPr>
                <w:sz w:val="18"/>
                <w:szCs w:val="16"/>
                <w:vertAlign w:val="superscript"/>
                <w:lang w:val="en-US"/>
              </w:rPr>
              <w:t>th</w:t>
            </w:r>
            <w:r w:rsidRPr="002F5E1E">
              <w:rPr>
                <w:sz w:val="18"/>
                <w:szCs w:val="16"/>
                <w:lang w:val="en-US"/>
              </w:rPr>
              <w:t xml:space="preserve"> percentiles from these survival curves.</w:t>
            </w:r>
          </w:p>
          <w:p w14:paraId="5FABB305" w14:textId="77777777" w:rsidR="00D926D7" w:rsidRPr="002F5E1E" w:rsidRDefault="00D926D7" w:rsidP="00493FF0">
            <w:pPr>
              <w:spacing w:after="0" w:line="240" w:lineRule="auto"/>
              <w:jc w:val="both"/>
              <w:rPr>
                <w:sz w:val="18"/>
                <w:szCs w:val="16"/>
                <w:lang w:val="en-US"/>
              </w:rPr>
            </w:pPr>
            <w:r w:rsidRPr="002F5E1E">
              <w:rPr>
                <w:sz w:val="18"/>
                <w:szCs w:val="16"/>
                <w:lang w:val="en-US"/>
              </w:rPr>
              <w:t>Table S1 (online-only) shows the full script. The script was developed by medical communication researchers (</w:t>
            </w:r>
            <w:r w:rsidRPr="002F5E1E">
              <w:rPr>
                <w:i/>
                <w:sz w:val="18"/>
                <w:szCs w:val="16"/>
                <w:lang w:val="en-US"/>
              </w:rPr>
              <w:t>n</w:t>
            </w:r>
            <w:r w:rsidRPr="002F5E1E">
              <w:rPr>
                <w:sz w:val="18"/>
                <w:szCs w:val="16"/>
                <w:lang w:val="en-US"/>
              </w:rPr>
              <w:t>=2), experienced in the advanced cancer setting, and based on previously audio-recorded oncological consultations, past video-vignette studies and existing prognostic communication guidelines</w:t>
            </w:r>
            <w:r>
              <w:rPr>
                <w:sz w:val="18"/>
                <w:szCs w:val="16"/>
                <w:lang w:val="en-US"/>
              </w:rPr>
              <w:t xml:space="preserve"> </w:t>
            </w:r>
            <w:r w:rsidRPr="004A2D19">
              <w:rPr>
                <w:sz w:val="18"/>
                <w:szCs w:val="16"/>
                <w:lang w:val="en-US"/>
              </w:rPr>
              <w:fldChar w:fldCharType="begin">
                <w:fldData xml:space="preserve">PEVuZE5vdGU+PENpdGU+PEF1dGhvcj5IZW5zZWxtYW5zPC9BdXRob3I+PFllYXI+MjAxNzwvWWVh
cj48UmVjTnVtPjE4MzA8L1JlY051bT48RGlzcGxheVRleHQ+KENsYXl0b24gZXQgYWwuIDIwMDc7
IEhlbnNlbG1hbnMgZXQgYWwuIDIwMTc7IE1vcmkgZXQgYWwuIDIwMTk7IHZhbiBkZXIgVmVsZGVu
IGV0IGFsLiAyMDIxOyBMLk0uIHZhbiBWbGlldCBldCBhbC4gMjAxMyk8L0Rpc3BsYXlUZXh0Pjxy
ZWNvcmQ+PHJlYy1udW1iZXI+MTgzMDwvcmVjLW51bWJlcj48Zm9yZWlnbi1rZXlzPjxrZXkgYXBw
PSJFTiIgZGItaWQ9InQyMmRlejBhcmQwd2Y3ZXBwczE1dnpzcWZkYXo5ZXNlOTJkeiIgdGltZXN0
YW1wPSIxNDk2NDAzNzg5Ij4xODMwPC9rZXk+PC9mb3JlaWduLWtleXM+PHJlZi10eXBlIG5hbWU9
IkpvdXJuYWwgQXJ0aWNsZSI+MTc8L3JlZi10eXBlPjxjb250cmlidXRvcnM+PGF1dGhvcnM+PGF1
dGhvcj5IZW5zZWxtYW5zLCBJLjwvYXV0aG9yPjxhdXRob3I+U21ldHMsIEUuIE0uIEEuPC9hdXRo
b3I+PGF1dGhvcj5IYW4sIFAuIEsuIEouPC9hdXRob3I+PGF1dGhvcj5kZSBIYWVzLCBIY2pjPC9h
dXRob3I+PGF1dGhvcj5MYWFyaG92ZW4sIEh3bXY8L2F1dGhvcj48L2F1dGhvcnM+PC9jb250cmli
dXRvcnM+PGF1dGgtYWRkcmVzcz5BY2FkZW1pYyBNZWRpY2FsIENlbnRlciwgRGVwYXJ0bWVudCBv
ZiBNZWRpY2FsIFBzeWNob2xvZ3ksIEFtc3RlcmRhbSwgVGhlIE5ldGhlcmxhbmRzOyBDYW5jZXIg
Q2VudGVyIEFtc3RlcmRhbSwgQW1zdGVyZGFtLCBUaGUgTmV0aGVybGFuZHM7IEFtc3RlcmRhbSBQ
dWJsaWMgSGVhbHRoIHJlc2VhcmNoIGluc3RpdHV0ZSwgQW1zdGVyZGFtLCBUaGUgTmV0aGVybGFu
ZHMuIEVsZWN0cm9uaWMgYWRkcmVzczogSS5IZW5zZWxtYW5zQGFtYy51dmEubmwuJiN4RDtBY2Fk
ZW1pYyBNZWRpY2FsIENlbnRlciwgRGVwYXJ0bWVudCBvZiBNZWRpY2FsIFBzeWNob2xvZ3ksIEFt
c3RlcmRhbSwgVGhlIE5ldGhlcmxhbmRzOyBDYW5jZXIgQ2VudGVyIEFtc3RlcmRhbSwgQW1zdGVy
ZGFtLCBUaGUgTmV0aGVybGFuZHM7IEFtc3RlcmRhbSBQdWJsaWMgSGVhbHRoIHJlc2VhcmNoIGlu
c3RpdHV0ZSwgQW1zdGVyZGFtLCBUaGUgTmV0aGVybGFuZHMuJiN4RDtDZW50ZXIgZm9yIE91dGNv
bWVzIFJlc2VhcmNoIGFuZCBFdmFsdWF0aW9uLCBNYWluZSBNZWRpY2FsIENlbnRlciwgUG9ydGxh
bmQsIE1FLCBVU0E7IFR1ZnRzIFVuaXZlcnNpdHkgQ2xpbmljYWwgYW5kIFRyYW5zbGF0aW9uYWwg
U2NpZW5jZXMgSW5zdGl0dXRlLCBCb3N0b24sIE1BLCBVU0EuJiN4RDtBY2FkZW1pYyBNZWRpY2Fs
IENlbnRlciwgRGVwYXJ0bWVudCBvZiBNZWRpY2FsIFBzeWNob2xvZ3ksIEFtc3RlcmRhbSwgVGhl
IE5ldGhlcmxhbmRzLiYjeEQ7Q2FuY2VyIENlbnRlciBBbXN0ZXJkYW0sIEFtc3RlcmRhbSwgVGhl
IE5ldGhlcmxhbmRzOyBBY2FkZW1pYyBNZWRpY2FsIENlbnRlciwgRGVwYXJ0bWVudCBvZiBNZWRp
Y2FsIE9uY29sb2d5LCBBbXN0ZXJkYW0sIFRoZSBOZXRoZXJsYW5kcy48L2F1dGgtYWRkcmVzcz48
dGl0bGVzPjx0aXRsZT5Ib3cgbG9uZyBkbyBJIGhhdmU/IE9ic2VydmF0aW9uYWwgc3R1ZHkgb24g
Y29tbXVuaWNhdGlvbiBhYm91dCBsaWZlIGV4cGVjdGFuY3kgd2l0aCBhZHZhbmNlZCBjYW5jZXIg
cGF0aWVudHM8L3RpdGxlPjxzZWNvbmRhcnktdGl0bGU+UGF0aWVudCBFZHVjIENvdW5zPC9zZWNv
bmRhcnktdGl0bGU+PC90aXRsZXM+PHBhZ2VzPjE4MjAtMTgyNzwvcGFnZXM+PHZvbHVtZT4xMDA8
L3ZvbHVtZT48bnVtYmVyPjEwPC9udW1iZXI+PGVkaXRpb24+MjAxNy8wNS8xODwvZWRpdGlvbj48
a2V5d29yZHM+PGtleXdvcmQ+QWdlZDwva2V5d29yZD48a2V5d29yZD4qQ29tbXVuaWNhdGlvbjwv
a2V5d29yZD48a2V5d29yZD5GZW1hbGU8L2tleXdvcmQ+PGtleXdvcmQ+SHVtYW5zPC9rZXl3b3Jk
PjxrZXl3b3JkPipMaWZlIEV4cGVjdGFuY3k8L2tleXdvcmQ+PGtleXdvcmQ+TWFsZTwva2V5d29y
ZD48a2V5d29yZD5NZWRpY2FsIE9uY29sb2d5PC9rZXl3b3JkPjxrZXl3b3JkPk1pZGRsZSBBZ2Vk
PC9rZXl3b3JkPjxrZXl3b3JkPk5lb3BsYXNtcy9kcnVnIHRoZXJhcHkvbW9ydGFsaXR5Lypwc3lj
aG9sb2d5PC9rZXl3b3JkPjxrZXl3b3JkPk9uY29sb2dpc3RzLypwc3ljaG9sb2d5PC9rZXl3b3Jk
PjxrZXl3b3JkPlBhbGxpYXRpdmUgQ2FyZTwva2V5d29yZD48a2V5d29yZD4qUGh5c2ljaWFuLVBh
dGllbnQgUmVsYXRpb25zPC9rZXl3b3JkPjxrZXl3b3JkPlByb2dub3Npczwva2V5d29yZD48a2V5
d29yZD5Qcm9zcGVjdGl2ZSBTdHVkaWVzPC9rZXl3b3JkPjxrZXl3b3JkPlF1YWxpdGF0aXZlIFJl
c2VhcmNoPC9rZXl3b3JkPjxrZXl3b3JkPlJlZmVycmFsIGFuZCBDb25zdWx0YXRpb248L2tleXdv
cmQ+PGtleXdvcmQ+Q29tbXVuaWNhdGlvbiBtZWRpY2FsIG9uY29sb2d5PC9rZXl3b3JkPjxrZXl3
b3JkPlBoeXNpY2lhbi1wYXRpZW50IHJlbGF0aW9uczwva2V5d29yZD48L2tleXdvcmRzPjxkYXRl
cz48eWVhcj4yMDE3PC95ZWFyPjxwdWItZGF0ZXM+PGRhdGU+T2N0PC9kYXRlPjwvcHViLWRhdGVz
PjwvZGF0ZXM+PGlzYm4+MTg3My01MTM0IChFbGVjdHJvbmljKSYjeEQ7MDczOC0zOTkxIChMaW5r
aW5nKTwvaXNibj48YWNjZXNzaW9uLW51bT4yODUxMTgwNDwvYWNjZXNzaW9uLW51bT48dXJscz48
cmVsYXRlZC11cmxzPjx1cmw+PHN0eWxlIGZhY2U9InVuZGVybGluZSIgZm9udD0iZGVmYXVsdCIg
c2l6ZT0iMTAwJSI+aHR0cHM6Ly93d3cubmNiaS5ubG0ubmloLmdvdi9wdWJtZWQvMjg1MTE4MDQ8
L3N0eWxlPjwvdXJsPjwvcmVsYXRlZC11cmxzPjwvdXJscz48ZWxlY3Ryb25pYy1yZXNvdXJjZS1u
dW0+MTAuMTAxNi9qLnBlYy4yMDE3LjA1LjAxMjwvZWxlY3Ryb25pYy1yZXNvdXJjZS1udW0+PC9y
ZWNvcmQ+PC9DaXRlPjxDaXRlPjxBdXRob3I+dmFuIGRlciBWZWxkZW48L0F1dGhvcj48WWVhcj4y
MDIxPC9ZZWFyPjxSZWNOdW0+MjYyMTwvUmVjTnVtPjxyZWNvcmQ+PHJlYy1udW1iZXI+MjYyMTwv
cmVjLW51bWJlcj48Zm9yZWlnbi1rZXlzPjxrZXkgYXBwPSJFTiIgZGItaWQ9InQyMmRlejBhcmQw
d2Y3ZXBwczE1dnpzcWZkYXo5ZXNlOTJkeiIgdGltZXN0YW1wPSIxNjQzMzgyNDQ0Ij4yNjIxPC9r
ZXk+PC9mb3JlaWduLWtleXM+PHJlZi10eXBlIG5hbWU9IkpvdXJuYWwgQXJ0aWNsZSI+MTc8L3Jl
Zi10eXBlPjxjb250cmlidXRvcnM+PGF1dGhvcnM+PGF1dGhvcj52YW4gZGVyIFZlbGRlbiwgTkNB
PC9hdXRob3I+PGF1dGhvcj52YW4gZGVyIEtsZWlqLCBNQkE8L2F1dGhvcj48YXV0aG9yPkxlaG1h
bm4sIFY8L2F1dGhvcj48YXV0aG9yPlNtZXRzLCBFTUE8L2F1dGhvcj48YXV0aG9yPlN0b3V0aGFy
ZCwgSk1MPC9hdXRob3I+PGF1dGhvcj5IZW5zZWxtYW5zLCBJPC9hdXRob3I+PGF1dGhvcj5IaWxs
ZW4sIE1BPC9hdXRob3I+PC9hdXRob3JzPjwvY29udHJpYnV0b3JzPjx0aXRsZXM+PHRpdGxlPkNv
bW11bmljYXRpb24gYWJvdXQgUHJvZ25vc2lzIGR1cmluZyBQYXRpZW50LUluaXRpYXRlZCBTZWNv
bmQgT3BpbmlvbiBDb25zdWx0YXRpb25zIGluIEFkdmFuY2VkIENhbmNlciBDYXJlOiBBbiBPYnNl
cnZhdGlvbmFsIFF1YWxpdGF0aXZlIEFuYWx5c2lzPC90aXRsZT48c2Vjb25kYXJ5LXRpdGxlPklu
dGVybmF0aW9uYWwgSm91cm5hbCBvZiBFbnZpcm9ubWVudGFsIFJlc2VhcmNoIGFuZCBQdWJsaWMg
SGVhbHRoPC9zZWNvbmRhcnktdGl0bGU+PC90aXRsZXM+PHBlcmlvZGljYWw+PGZ1bGwtdGl0bGU+
SW50ZXJuYXRpb25hbCBKb3VybmFsIG9mIEVudmlyb25tZW50YWwgUmVzZWFyY2ggYW5kIFB1Ymxp
YyBIZWFsdGg8L2Z1bGwtdGl0bGU+PC9wZXJpb2RpY2FsPjxwYWdlcz41Njk0PC9wYWdlcz48dm9s
dW1lPjE4PC92b2x1bWU+PG51bWJlcj4xMTwvbnVtYmVyPjxkYXRlcz48eWVhcj4yMDIxPC95ZWFy
PjwvZGF0ZXM+PHVybHM+PC91cmxzPjwvcmVjb3JkPjwvQ2l0ZT48Q2l0ZT48QXV0aG9yPkNsYXl0
b248L0F1dGhvcj48WWVhcj4yMDA3PC9ZZWFyPjxSZWNOdW0+NDU4PC9SZWNOdW0+PHJlY29yZD48
cmVjLW51bWJlcj40NTg8L3JlYy1udW1iZXI+PGZvcmVpZ24ta2V5cz48a2V5IGFwcD0iRU4iIGRi
LWlkPSJ0MjJkZXowYXJkMHdmN2VwcHMxNXZ6c3FmZGF6OWVzZTkyZHoiIHRpbWVzdGFtcD0iMTQx
NTk3NDY5OCI+NDU4PC9rZXk+PC9mb3JlaWduLWtleXM+PHJlZi10eXBlIG5hbWU9IkpvdXJuYWwg
QXJ0aWNsZSI+MTc8L3JlZi10eXBlPjxjb250cmlidXRvcnM+PGF1dGhvcnM+PGF1dGhvcj5DbGF5
dG9uLEouTS48L2F1dGhvcj48YXV0aG9yPkhhbmNvY2ssSy5NLjwvYXV0aG9yPjxhdXRob3I+QnV0
b3csUC5OLjwvYXV0aG9yPjxhdXRob3I+VGF0dGVyc2FsbCxNLkguPC9hdXRob3I+PGF1dGhvcj5D
dXJyb3csRC5DLjwvYXV0aG9yPjxhdXRob3I+QWRsZXIsSi48L2F1dGhvcj48YXV0aG9yPkFyYW5k
YSxTLjwvYXV0aG9yPjxhdXRob3I+QXVyZXQsSy48L2F1dGhvcj48YXV0aG9yPkJveWxlLEYuPC9h
dXRob3I+PGF1dGhvcj5Ccml0dG9uLEEuPC9hdXRob3I+PGF1dGhvcj5DaHllLFIuPC9hdXRob3I+
PGF1dGhvcj5DbGFyayxLLjwvYXV0aG9yPjxhdXRob3I+RGF2aWRzb24sUC48L2F1dGhvcj48YXV0
aG9yPkRhdmlzLEouTS48L2F1dGhvcj48YXV0aG9yPkdpcmdpcyxBLjwvYXV0aG9yPjxhdXRob3I+
R3JhaGFtLFMuPC9hdXRob3I+PGF1dGhvcj5IYXJkeSxKLjwvYXV0aG9yPjxhdXRob3I+SW50cm9u
YSxLLjwvYXV0aG9yPjxhdXRob3I+S2VhcnNsZXksSi48L2F1dGhvcj48YXV0aG9yPktlcnJpZGdl
LEkuPC9hdXRob3I+PGF1dGhvcj5LcmlzdGphbnNvbixMLjwvYXV0aG9yPjxhdXRob3I+TWFydGlu
LFAuPC9hdXRob3I+PGF1dGhvcj5NY0JyaWRlLEEuPC9hdXRob3I+PGF1dGhvcj5NZWxsZXIsQS48
L2F1dGhvcj48YXV0aG9yPk1pdGNoZWxsLEcuPC9hdXRob3I+PGF1dGhvcj5Nb29yZSxBLjwvYXV0
aG9yPjxhdXRob3I+Tm9ibGUsQi48L2F1dGhvcj48YXV0aG9yPk9sdmVyLEkuPC9hdXRob3I+PGF1
dGhvcj5QYXJrZXIsUy48L2F1dGhvcj48YXV0aG9yPlBldGVycyxNLjwvYXV0aG9yPjxhdXRob3I+
U2F1bCxQLjwvYXV0aG9yPjxhdXRob3I+U3Rld2FydCxDLjwvYXV0aG9yPjxhdXRob3I+U3dpbmJ1
cm5lLEwuPC9hdXRob3I+PGF1dGhvcj5Ub2JpbixCLjwvYXV0aG9yPjxhdXRob3I+VHVja3dlbGws
Sy48L2F1dGhvcj48YXV0aG9yPllhdGVzLFAuPC9hdXRob3I+PC9hdXRob3JzPjwvY29udHJpYnV0
b3JzPjxhdXRoLWFkZHJlc3M+Um95YWwgTm9ydGggU2hvcmUgSG9zcGl0YWwsIFN5ZG5leSwgTlNX
LCBBdXN0cmFsaWEuIGpjbGF5dG9uQG1lZC51c3lkLmVkdS5hdTwvYXV0aC1hZGRyZXNzPjx0aXRs
ZXM+PHRpdGxlPkNsaW5pY2FsIHByYWN0aWNlIGd1aWRlbGluZXMgZm9yIGNvbW11bmljYXRpbmcg
cHJvZ25vc2lzIGFuZCBlbmQtb2YtbGlmZSBpc3N1ZXMgd2l0aCBhZHVsdHMgaW4gdGhlIGFkdmFu
Y2VkIHN0YWdlcyBvZiBhIGxpZmUtbGltaXRpbmcgaWxsbmVzcywgYW5kIHRoZWlyIGNhcmVnaXZl
cnM8L3RpdGxlPjxzZWNvbmRhcnktdGl0bGU+TWVkIEogQXVzdC48L3NlY29uZGFyeS10aXRsZT48
L3RpdGxlcz48cGVyaW9kaWNhbD48ZnVsbC10aXRsZT5NZWQgSiBBdXN0LjwvZnVsbC10aXRsZT48
L3BlcmlvZGljYWw+PHBhZ2VzPlM3NywgUzc5LCBTODMtMTA4PC9wYWdlcz48dm9sdW1lPjE4Njwv
dm9sdW1lPjxudW1iZXI+MTIgU3VwcGw8L251bWJlcj48cmVwcmludC1lZGl0aW9uPk5vdCBpbiBG
aWxlPC9yZXByaW50LWVkaXRpb24+PGtleXdvcmRzPjxrZXl3b3JkPkFkdWx0PC9rZXl3b3JkPjxr
ZXl3b3JkPkFEVUxUUzwva2V5d29yZD48a2V5d29yZD5BZHZhbmNlIENhcmUgUGxhbm5pbmc8L2tl
eXdvcmQ+PGtleXdvcmQ+QXR0aXR1ZGUgdG8gRGVhdGg8L2tleXdvcmQ+PGtleXdvcmQ+QXVzdHJh
bGlhPC9rZXl3b3JkPjxrZXl3b3JkPkNhcmVnaXZlcnM8L2tleXdvcmQ+PGtleXdvcmQ+Q0xJTklD
QUwtUFJBQ1RJQ0U8L2tleXdvcmQ+PGtleXdvcmQ+Y29tbXVuaWNhdGlvbjwva2V5d29yZD48a2V5
d29yZD5Eb2N1bWVudGF0aW9uPC9rZXl3b3JkPjxrZXl3b3JkPmVuZCBvZiBsaWZlPC9rZXl3b3Jk
PjxrZXl3b3JkPmVuZC1vZi1saWZlPC9rZXl3b3JkPjxrZXl3b3JkPkdVSURFTElORVM8L2tleXdv
cmQ+PGtleXdvcmQ+SHVtYW5zPC9rZXl3b3JkPjxrZXl3b3JkPklMTE5FU1M8L2tleXdvcmQ+PGtl
eXdvcmQ+SVNTVUVTPC9rZXl3b3JkPjxrZXl3b3JkPnBoeXNpY2lhbi1wYXRpZW50IHJlbGF0aW9u
czwva2V5d29yZD48a2V5d29yZD5QcmFjdGljZSBHdWlkZWxpbmVzPC9rZXl3b3JkPjxrZXl3b3Jk
PlByb2dub3Npczwva2V5d29yZD48a2V5d29yZD5wc3ljaG9sb2d5PC9rZXl3b3JkPjxrZXl3b3Jk
PlBUIC0gSm91cm5hbCBBcnRpY2xlPC9rZXl3b3JkPjxrZXl3b3JkPnJlc2VhcmNoPC9rZXl3b3Jk
PjxrZXl3b3JkPlJlc2VhcmNoIFN1cHBvcnQ8L2tleXdvcmQ+PGtleXdvcmQ+U1VQUE9SVDwva2V5
d29yZD48a2V5d29yZD5UZXJtaW5hbCBDYXJlPC9rZXl3b3JkPjxrZXl3b3JkPlRlcm1pbmFsbHkg
SWxsPC9rZXl3b3JkPjwva2V5d29yZHM+PGRhdGVzPjx5ZWFyPjIwMDc8L3llYXI+PHB1Yi1kYXRl
cz48ZGF0ZT42LzE4LzIwMDc8L2RhdGU+PC9wdWItZGF0ZXM+PC9kYXRlcz48bGFiZWw+MTA1NDwv
bGFiZWw+PHVybHM+PHJlbGF0ZWQtdXJscz48dXJsPmh0dHA6Ly93d3cubmNiaS5ubG0ubmloLmdv
di9wdWJtZWQvMTc3MjczNDA8L3VybD48L3JlbGF0ZWQtdXJscz48L3VybHM+PGVsZWN0cm9uaWMt
cmVzb3VyY2UtbnVtPmNsYTExMjQ2X2ZtIFtwaWldPC9lbGVjdHJvbmljLXJlc291cmNlLW51bT48
L3JlY29yZD48L0NpdGU+PENpdGU+PEF1dGhvcj5Nb3JpPC9BdXRob3I+PFllYXI+MjAxOTwvWWVh
cj48UmVjTnVtPjE5MjQ8L1JlY051bT48cmVjb3JkPjxyZWMtbnVtYmVyPjE5MjQ8L3JlYy1udW1i
ZXI+PGZvcmVpZ24ta2V5cz48a2V5IGFwcD0iRU4iIGRiLWlkPSJ0MjJkZXowYXJkMHdmN2VwcHMx
NXZ6c3FmZGF6OWVzZTkyZHoiIHRpbWVzdGFtcD0iMTU2Mzc4MTM5NCI+MTkyNDwva2V5PjwvZm9y
ZWlnbi1rZXlzPjxyZWYtdHlwZSBuYW1lPSJKb3VybmFsIEFydGljbGUiPjE3PC9yZWYtdHlwZT48
Y29udHJpYnV0b3JzPjxhdXRob3JzPjxhdXRob3I+TW9yaSwgTS48L2F1dGhvcj48YXV0aG9yPkZ1
amltb3JpLCBNLjwvYXV0aG9yPjxhdXRob3I+dmFuIFZsaWV0LCBMLiBNLjwvYXV0aG9yPjxhdXRo
b3I+WWFtYWd1Y2hpLCBULjwvYXV0aG9yPjxhdXRob3I+U2hpbWl6dSwgQy48L2F1dGhvcj48YXV0
aG9yPktpbm9zaGl0YSwgVC48L2F1dGhvcj48YXV0aG9yPk1vcmlzaGl0YS1LYXdhaGFyYSwgTS48
L2F1dGhvcj48YXV0aG9yPklub3VlLCBBLjwvYXV0aG9yPjxhdXRob3I+SW5vZ3VjaGksIEguPC9h
dXRob3I+PGF1dGhvcj5NYXRzdW9rYSwgWS48L2F1dGhvcj48YXV0aG9yPkJydWVyYSwgRS48L2F1
dGhvcj48YXV0aG9yPk1vcml0YSwgVC48L2F1dGhvcj48YXV0aG9yPlVjaGl0b21pLCBZLjwvYXV0
aG9yPjwvYXV0aG9ycz48L2NvbnRyaWJ1dG9ycz48YXV0aC1hZGRyZXNzPlBhbGxpYXRpdmUgQ2Fy
ZSBUZWFtLCBTZWlyZWkgTWlrYXRhaGFyYSBHZW5lcmFsIEhvc3BpdGFsLCBIYW1hbWF0c3UsIEph
cGFuLiYjeEQ7RGl2aXNpb24gb2YgSGVhbHRoIENhcmUgUmVzZWFyY2gsIEJlaGF2aW9yYWwgU2Np
ZW5jZSBhbmQgU3Vydml2b3JzaGlwIFJlc2VhcmNoIEdyb3VwLCBDZW50ZXIgZm9yIFB1YmxpYyBI
ZWFsdGggU2NpZW5jZXMsIE5hdGlvbmFsIENhbmNlciBDZW50ZXIsIFRva3lvLCBKYXBhbi4mI3hE
O0RpdmlzaW9uIG9mIENvaG9ydCBDb25zb3J0aXVtIFJlc2VhcmNoLCBFcGlkZW1pb2xvZ3kgYW5k
IFByZXZlbnRpb24gR3JvdXAsIENlbnRlciBmb3IgUHVibGljIEhlYWx0aCBTY2llbmNlcywgTmF0
aW9uYWwgQ2FuY2VyIENlbnRlciwgVG9reW8sIEphcGFuLiYjeEQ7RGVwYXJ0bWVudCBvZiBDb21t
dW5pY2F0aW9uLCBOaXZlbC1OZXRoZXJsYW5kcyBJbnN0aXR1dGUgZm9yIEhlYWx0aCBTZXJ2aWNl
cyBSZXNlYXJjaCwgVXRyZWNodCwgTmV0aGVybGFuZHMuJiN4RDtEZXBhcnRtZW50IG9mIEhlYWx0
aCwgTWVkaWNhbCwgYW5kIE5ldXJvcHN5Y2hvbG9neSwgTGVpZGVuIFVuaXZlcnNpdHksIExlaWRl
biwgTmV0aGVybGFuZHMuJiN4RDtEaXZpc2lvbiBvZiBCaW9zdGF0aXN0aWNzLCBUb2hva3UgVW5p
dmVyc2l0eSBHcmFkdWF0ZSBTY2hvb2wgb2YgTWVkaWNpbmUsIFNlbmRhaSwgSmFwYW4uJiN4RDtE
ZXBhcnRtZW50IG9mIEJyZWFzdCBNZWRpY2FsIE9uY29sb2d5LCBOYXRpb25hbCBDZW50ZXIgZm9y
IEdsb2JhbCBIZWFsdGggYW5kIE1lZGljaW5lLCBTaGluanVrdS1rdSwgSmFwYW4uJiN4RDtEZXBh
cnRtZW50IG9mIEJyZWFzdCBTdXJnZXJ5LCBOYXRpb25hbCBDYW5jZXIgQ2VudGVyIEhvc3BpdGFs
LCBUb2t5bywgSmFwYW4uJiN4RDtEZXBhcnRtZW50IG9mIFBhbGxpYXRpdmUgTWVkaWNpbmUsIFRv
aG9rdSBVbml2ZXJzaXR5IFNjaG9vbCBvZiBNZWRpY2luZSwgU2VuZGFpLCBKYXBhbi4mI3hEO0Rl
cGFydG1lbnQgb2YgUHN5Y2hvLU9uY29sb2d5LCBOYXRpb25hbCBDYW5jZXIgQ2VudGVyIEhvc3Bp
dGFsLCBUb2t5bywgSmFwYW4uJiN4RDtEZXBhcnRtZW50IG9mIFBhbGxpYXRpdmUgQ2FyZSBhbmQg
UmVoYWJpbGl0YXRpb24gTWVkaWNpbmUsIERpdmlzaW9uIG9mIENhbmNlciBNZWRpY2luZSwgVGhl
IFVuaXZlcnNpdHkgb2YgVGV4YXMgTUQgQW5kZXJzb24gQ2FuY2VyIENlbnRlciwgSG91c3Rvbiwg
VGV4YXMuJiN4RDtQYWxsaWF0aXZlIGFuZCBTdXBwb3J0aXZlIENhcmUgRGl2aXNpb24sIFNlaXJl
aSBNaWthdGFoYXJhIEdlbmVyYWwgSG9zcGl0YWwsIEhhbWFtYXRzdSwgSmFwYW4uJiN4RDtJbm5v
dmF0aW9uIENlbnRlciBmb3IgU3VwcG9ydGl2ZSwgUGFsbGlhdGl2ZSwgYW5kIFBzeWNob3NvY2lh
bCBDYXJlLCBOYXRpb25hbCBDYW5jZXIgQ2VudGVyIEhvc3BpdGFsLCBUb2t5bywgSmFwYW4uPC9h
dXRoLWFkZHJlc3M+PHRpdGxlcz48dGl0bGU+RXhwbGljaXQgcHJvZ25vc3RpYyBkaXNjbG9zdXJl
IHRvIEFzaWFuIHdvbWVuIHdpdGggYnJlYXN0IGNhbmNlcjogQSByYW5kb21pemVkLCBzY3JpcHRl
ZCB2aWRlby12aWduZXR0ZSBzdHVkeSAoSi1TVVBQT1JUMTYwMSk8L3RpdGxlPjxzZWNvbmRhcnkt
dGl0bGU+Q2FuY2VyPC9zZWNvbmRhcnktdGl0bGU+PGFsdC10aXRsZT5DYW5jZXI8L2FsdC10aXRs
ZT48L3RpdGxlcz48cGVyaW9kaWNhbD48ZnVsbC10aXRsZT5DYW5jZXI8L2Z1bGwtdGl0bGU+PC9w
ZXJpb2RpY2FsPjxhbHQtcGVyaW9kaWNhbD48ZnVsbC10aXRsZT5DYW5jZXI8L2Z1bGwtdGl0bGU+
PC9hbHQtcGVyaW9kaWNhbD48ZWRpdGlvbj4yMDE5LzA2LzE4PC9lZGl0aW9uPjxrZXl3b3Jkcz48
a2V5d29yZD5iYWQgbmV3czwva2V5d29yZD48a2V5d29yZD5leHBsaWNpdG5lc3M8L2tleXdvcmQ+
PGtleXdvcmQ+cHJvZ25vc3RpYyBkaXNjbG9zdXJlPC9rZXl3b3JkPjxrZXl3b3JkPnVuY2VydGFp
bnR5PC9rZXl3b3JkPjxrZXl3b3JkPnZpZGVvLXZpZ25ldHRlIHN0dWR5PC9rZXl3b3JkPjwva2V5
d29yZHM+PGRhdGVzPjx5ZWFyPjIwMTk8L3llYXI+PHB1Yi1kYXRlcz48ZGF0ZT5KdW4gMTc8L2Rh
dGU+PC9wdWItZGF0ZXM+PC9kYXRlcz48aXNibj4wMDA4LTU0M3g8L2lzYm4+PGFjY2Vzc2lvbi1u
dW0+MzEyMDY2Mzk8L2FjY2Vzc2lvbi1udW0+PHVybHM+PC91cmxzPjxlbGVjdHJvbmljLXJlc291
cmNlLW51bT4xMC4xMDAyL2NuY3IuMzIzMjc8L2VsZWN0cm9uaWMtcmVzb3VyY2UtbnVtPjxyZW1v
dGUtZGF0YWJhc2UtcHJvdmlkZXI+TkxNPC9yZW1vdGUtZGF0YWJhc2UtcHJvdmlkZXI+PGxhbmd1
YWdlPmVuZzwvbGFuZ3VhZ2U+PC9yZWNvcmQ+PC9DaXRlPjxDaXRlPjxBdXRob3I+dmFuIFZsaWV0
PC9BdXRob3I+PFllYXI+MjAxMzwvWWVhcj48UmVjTnVtPjU5NTwvUmVjTnVtPjxyZWNvcmQ+PHJl
Yy1udW1iZXI+NTk1PC9yZWMtbnVtYmVyPjxmb3JlaWduLWtleXM+PGtleSBhcHA9IkVOIiBkYi1p
ZD0idDIyZGV6MGFyZDB3ZjdlcHBzMTV2enNxZmRhejllc2U5MmR6IiB0aW1lc3RhbXA9IjE0MTU5
NzQ2OTkiPjU5NTwva2V5PjwvZm9yZWlnbi1rZXlzPjxyZWYtdHlwZSBuYW1lPSJKb3VybmFsIEFy
dGljbGUiPjE3PC9yZWYtdHlwZT48Y29udHJpYnV0b3JzPjxhdXRob3JzPjxhdXRob3I+dmFuIFZs
aWV0LEwuTS48L2F1dGhvcj48YXV0aG9yPnZhbiBkZXIgV2FsbCxFLjwvYXV0aG9yPjxhdXRob3I+
UGx1bSxOLk0uPC9hdXRob3I+PGF1dGhvcj5CZW5zaW5nLEouTS48L2F1dGhvcj48L2F1dGhvcnM+
PC9jb250cmlidXRvcnM+PGF1dGgtYWRkcmVzcz5MaWVzYmV0aCBNLiB2YW4gVmxpZXQgYW5kIEpv
emllbiBNLiBCZW5zaW5nLCBOZXRoZXJsYW5kcyBJbnN0aXR1dGUgZm9yIEhlYWx0aCBTZXJ2aWNl
cyBSZXNlYXJjaCAoTklWRUwpOyBFbHNrZW4gdmFuIGRlciBXYWxsLCBOaWNvbGUgTS4gUGx1bSwg
YW5kIEpvemllbiBNLiBCZW5zaW5nLCBVdHJlY2h0IFVuaXZlcnNpdHksIFV0cmVjaHQsIHRoZSBO
ZXRoZXJsYW5kczwvYXV0aC1hZGRyZXNzPjx0aXRsZXM+PHRpdGxlPkV4cGxpY2l0IHByb2dub3N0
aWMgaW5mb3JtYXRpb24gYW5kIHJlYXNzdXJhbmNlIGFib3V0IG5vbmFiYW5kb25tZW50IHdoZW4g
ZW50ZXJpbmcgcGFsbGlhdGl2ZSBicmVhc3QgY2FuY2VyIGNhcmU6IGZpbmRpbmdzIGZyb20gYSBz
Y3JpcHRlZCB2aWRlby12aWduZXR0ZSBzdHVkeTwvdGl0bGU+PHNlY29uZGFyeS10aXRsZT5KIENs
aW4gT25jb2w8L3NlY29uZGFyeS10aXRsZT48L3RpdGxlcz48cGVyaW9kaWNhbD48ZnVsbC10aXRs
ZT5KIENsaW4gT25jb2w8L2Z1bGwtdGl0bGU+PC9wZXJpb2RpY2FsPjxwYWdlcz4zMjQyLTMyNDk8
L3BhZ2VzPjx2b2x1bWU+MzE8L3ZvbHVtZT48bnVtYmVyPjI2PC9udW1iZXI+PHJlcHJpbnQtZWRp
dGlvbj5Ob3QgaW4gRmlsZTwvcmVwcmludC1lZGl0aW9uPjxrZXl3b3Jkcz48a2V5d29yZD5BZG9s
ZXNjZW50PC9rZXl3b3JkPjxrZXl3b3JkPkFkdWx0PC9rZXl3b3JkPjxrZXl3b3JkPkFnZWQ8L2tl
eXdvcmQ+PGtleXdvcmQ+QU5YSUVUWTwva2V5d29yZD48a2V5d29yZD5CQUQtTkVXUzwva2V5d29y
ZD48a2V5d29yZD5CcmVhc3Q8L2tleXdvcmQ+PGtleXdvcmQ+YnJlYXN0IGNhbmNlcjwva2V5d29y
ZD48a2V5d29yZD5CcmVhc3QgTmVvcGxhc21zPC9rZXl3b3JkPjxrZXl3b3JkPkJSRUFTVC1DQU5D
RVI8L2tleXdvcmQ+PGtleXdvcmQ+Y2FuY2VyPC9rZXl3b3JkPjxrZXl3b3JkPkNBTkNFUiBDQVJF
PC9rZXl3b3JkPjxrZXl3b3JkPkNBUkU8L2tleXdvcmQ+PGtleXdvcmQ+Y29tbXVuaWNhdGlvbjwv
a2V5d29yZD48a2V5d29yZD5Db250aW51aXR5IG9mIFBhdGllbnQgQ2FyZTwva2V5d29yZD48a2V5
d29yZD5kcnVnIHRoZXJhcHk8L2tleXdvcmQ+PGtleXdvcmQ+RmVtYWxlPC9rZXl3b3JkPjxrZXl3
b3JkPkZvbGxvdy1VcCBTdHVkaWVzPC9rZXl3b3JkPjxrZXl3b3JkPkhFQUxUSDwva2V5d29yZD48
a2V5d29yZD5IZWFsdGggU2VydmljZXM8L2tleXdvcmQ+PGtleXdvcmQ+SGVhbHRoIFNlcnZpY2Vz
IFJlc2VhcmNoPC9rZXl3b3JkPjxrZXl3b3JkPkhFQUxUSC1TRVJWSUNFUzwva2V5d29yZD48a2V5
d29yZD5Ib3BlPC9rZXl3b3JkPjxrZXl3b3JkPkh1bWFuczwva2V5d29yZD48a2V5d29yZD5JTkZP
Uk1BVElPTjwva2V5d29yZD48a2V5d29yZD5JTlNUSVRVVEU8L2tleXdvcmQ+PGtleXdvcmQ+bWV0
aG9kczwva2V5d29yZD48a2V5d29yZD5NaWRkbGUgQWdlZDwva2V5d29yZD48a2V5d29yZD5NT1JU
QUxJVFk8L2tleXdvcmQ+PGtleXdvcmQ+TmV0aGVybGFuZHM8L2tleXdvcmQ+PGtleXdvcmQ+T05D
T0xPR0lTVFM8L2tleXdvcmQ+PGtleXdvcmQ+b3V0Y29tZTwva2V5d29yZD48a2V5d29yZD5PVVRD
T01FUzwva2V5d29yZD48a2V5d29yZD5QQUxMSUFUSVZFIENBUkU8L2tleXdvcmQ+PGtleXdvcmQ+
cGF0aG9sb2d5PC9rZXl3b3JkPjxrZXl3b3JkPlBhdGllbnQ8L2tleXdvcmQ+PGtleXdvcmQ+cGF0
aWVudCBzYXRpc2ZhY3Rpb248L2tleXdvcmQ+PGtleXdvcmQ+UGF0aWVudHM8L2tleXdvcmQ+PGtl
eXdvcmQ+UHJvZ25vc2lzPC9rZXl3b3JkPjxrZXl3b3JkPlBUIC0gSm91cm5hbCBBcnRpY2xlPC9r
ZXl3b3JkPjxrZXl3b3JkPnJlc2VhcmNoPC9rZXl3b3JkPjxrZXl3b3JkPlNBVElTRkFDVElPTjwv
a2V5d29yZD48a2V5d29yZD5TZWxmIEVmZmljYWN5PC9rZXl3b3JkPjxrZXl3b3JkPnNlbGYtZWZm
aWNhY3k8L2tleXdvcmQ+PGtleXdvcmQ+U0VSVklDRTwva2V5d29yZD48a2V5d29yZD5TRVJWSUNF
Uzwva2V5d29yZD48a2V5d29yZD5TdXJ2aXZvcnM8L2tleXdvcmQ+PGtleXdvcmQ+dGhlIE5ldGhl
cmxhbmRzPC9rZXl3b3JkPjxrZXl3b3JkPlVuY2VydGFpbnR5PC9rZXl3b3JkPjxrZXl3b3JkPlVu
aXZlcnNpdGllczwva2V5d29yZD48a2V5d29yZD5WSURFTzwva2V5d29yZD48a2V5d29yZD5WaWRl
b3RhcGUgUmVjb3JkaW5nPC9rZXl3b3JkPjxrZXl3b3JkPldvbWVuPC9rZXl3b3JkPjxrZXl3b3Jk
PllvdW5nIEFkdWx0PC9rZXl3b3JkPjwva2V5d29yZHM+PGRhdGVzPjx5ZWFyPjIwMTM8L3llYXI+
PHB1Yi1kYXRlcz48ZGF0ZT45LzEwLzIwMTM8L2RhdGU+PC9wdWItZGF0ZXM+PC9kYXRlcz48bGFi
ZWw+MTA1NTwvbGFiZWw+PHVybHM+PHJlbGF0ZWQtdXJscz48dXJsPmh0dHA6Ly93d3cubmNiaS5u
bG0ubmloLmdvdi9wdWJtZWQvMjM5NDAyMzA8L3VybD48dXJsPmh0dHA6Ly9qY28uYXNjb3B1YnMu
b3JnL2NvbnRlbnQvMzEvMjYvMzI0Mi5mdWxsLnBkZjwvdXJsPjwvcmVsYXRlZC11cmxzPjwvdXJs
cz48ZWxlY3Ryb25pYy1yZXNvdXJjZS1udW0+SkNPLjIwMTIuNDUuNTg2NSBbcGlpXTsxMC4xMjAw
L0pDTy4yMDEyLjQ1LjU4NjUgW2RvaV08L2VsZWN0cm9uaWMtcmVzb3VyY2UtbnVtPjwvcmVjb3Jk
PjwvQ2l0ZT48L0VuZE5vdGU+AG==
</w:fldData>
              </w:fldChar>
            </w:r>
            <w:r w:rsidRPr="004A2D19">
              <w:rPr>
                <w:sz w:val="18"/>
                <w:szCs w:val="16"/>
                <w:lang w:val="en-US"/>
              </w:rPr>
              <w:instrText xml:space="preserve"> ADDIN EN.CITE </w:instrText>
            </w:r>
            <w:r w:rsidRPr="004A2D19">
              <w:rPr>
                <w:sz w:val="18"/>
                <w:szCs w:val="16"/>
                <w:lang w:val="en-US"/>
              </w:rPr>
              <w:fldChar w:fldCharType="begin">
                <w:fldData xml:space="preserve">PEVuZE5vdGU+PENpdGU+PEF1dGhvcj5IZW5zZWxtYW5zPC9BdXRob3I+PFllYXI+MjAxNzwvWWVh
cj48UmVjTnVtPjE4MzA8L1JlY051bT48RGlzcGxheVRleHQ+KENsYXl0b24gZXQgYWwuIDIwMDc7
IEhlbnNlbG1hbnMgZXQgYWwuIDIwMTc7IE1vcmkgZXQgYWwuIDIwMTk7IHZhbiBkZXIgVmVsZGVu
IGV0IGFsLiAyMDIxOyBMLk0uIHZhbiBWbGlldCBldCBhbC4gMjAxMyk8L0Rpc3BsYXlUZXh0Pjxy
ZWNvcmQ+PHJlYy1udW1iZXI+MTgzMDwvcmVjLW51bWJlcj48Zm9yZWlnbi1rZXlzPjxrZXkgYXBw
PSJFTiIgZGItaWQ9InQyMmRlejBhcmQwd2Y3ZXBwczE1dnpzcWZkYXo5ZXNlOTJkeiIgdGltZXN0
YW1wPSIxNDk2NDAzNzg5Ij4xODMwPC9rZXk+PC9mb3JlaWduLWtleXM+PHJlZi10eXBlIG5hbWU9
IkpvdXJuYWwgQXJ0aWNsZSI+MTc8L3JlZi10eXBlPjxjb250cmlidXRvcnM+PGF1dGhvcnM+PGF1
dGhvcj5IZW5zZWxtYW5zLCBJLjwvYXV0aG9yPjxhdXRob3I+U21ldHMsIEUuIE0uIEEuPC9hdXRo
b3I+PGF1dGhvcj5IYW4sIFAuIEsuIEouPC9hdXRob3I+PGF1dGhvcj5kZSBIYWVzLCBIY2pjPC9h
dXRob3I+PGF1dGhvcj5MYWFyaG92ZW4sIEh3bXY8L2F1dGhvcj48L2F1dGhvcnM+PC9jb250cmli
dXRvcnM+PGF1dGgtYWRkcmVzcz5BY2FkZW1pYyBNZWRpY2FsIENlbnRlciwgRGVwYXJ0bWVudCBv
ZiBNZWRpY2FsIFBzeWNob2xvZ3ksIEFtc3RlcmRhbSwgVGhlIE5ldGhlcmxhbmRzOyBDYW5jZXIg
Q2VudGVyIEFtc3RlcmRhbSwgQW1zdGVyZGFtLCBUaGUgTmV0aGVybGFuZHM7IEFtc3RlcmRhbSBQ
dWJsaWMgSGVhbHRoIHJlc2VhcmNoIGluc3RpdHV0ZSwgQW1zdGVyZGFtLCBUaGUgTmV0aGVybGFu
ZHMuIEVsZWN0cm9uaWMgYWRkcmVzczogSS5IZW5zZWxtYW5zQGFtYy51dmEubmwuJiN4RDtBY2Fk
ZW1pYyBNZWRpY2FsIENlbnRlciwgRGVwYXJ0bWVudCBvZiBNZWRpY2FsIFBzeWNob2xvZ3ksIEFt
c3RlcmRhbSwgVGhlIE5ldGhlcmxhbmRzOyBDYW5jZXIgQ2VudGVyIEFtc3RlcmRhbSwgQW1zdGVy
ZGFtLCBUaGUgTmV0aGVybGFuZHM7IEFtc3RlcmRhbSBQdWJsaWMgSGVhbHRoIHJlc2VhcmNoIGlu
c3RpdHV0ZSwgQW1zdGVyZGFtLCBUaGUgTmV0aGVybGFuZHMuJiN4RDtDZW50ZXIgZm9yIE91dGNv
bWVzIFJlc2VhcmNoIGFuZCBFdmFsdWF0aW9uLCBNYWluZSBNZWRpY2FsIENlbnRlciwgUG9ydGxh
bmQsIE1FLCBVU0E7IFR1ZnRzIFVuaXZlcnNpdHkgQ2xpbmljYWwgYW5kIFRyYW5zbGF0aW9uYWwg
U2NpZW5jZXMgSW5zdGl0dXRlLCBCb3N0b24sIE1BLCBVU0EuJiN4RDtBY2FkZW1pYyBNZWRpY2Fs
IENlbnRlciwgRGVwYXJ0bWVudCBvZiBNZWRpY2FsIFBzeWNob2xvZ3ksIEFtc3RlcmRhbSwgVGhl
IE5ldGhlcmxhbmRzLiYjeEQ7Q2FuY2VyIENlbnRlciBBbXN0ZXJkYW0sIEFtc3RlcmRhbSwgVGhl
IE5ldGhlcmxhbmRzOyBBY2FkZW1pYyBNZWRpY2FsIENlbnRlciwgRGVwYXJ0bWVudCBvZiBNZWRp
Y2FsIE9uY29sb2d5LCBBbXN0ZXJkYW0sIFRoZSBOZXRoZXJsYW5kcy48L2F1dGgtYWRkcmVzcz48
dGl0bGVzPjx0aXRsZT5Ib3cgbG9uZyBkbyBJIGhhdmU/IE9ic2VydmF0aW9uYWwgc3R1ZHkgb24g
Y29tbXVuaWNhdGlvbiBhYm91dCBsaWZlIGV4cGVjdGFuY3kgd2l0aCBhZHZhbmNlZCBjYW5jZXIg
cGF0aWVudHM8L3RpdGxlPjxzZWNvbmRhcnktdGl0bGU+UGF0aWVudCBFZHVjIENvdW5zPC9zZWNv
bmRhcnktdGl0bGU+PC90aXRsZXM+PHBhZ2VzPjE4MjAtMTgyNzwvcGFnZXM+PHZvbHVtZT4xMDA8
L3ZvbHVtZT48bnVtYmVyPjEwPC9udW1iZXI+PGVkaXRpb24+MjAxNy8wNS8xODwvZWRpdGlvbj48
a2V5d29yZHM+PGtleXdvcmQ+QWdlZDwva2V5d29yZD48a2V5d29yZD4qQ29tbXVuaWNhdGlvbjwv
a2V5d29yZD48a2V5d29yZD5GZW1hbGU8L2tleXdvcmQ+PGtleXdvcmQ+SHVtYW5zPC9rZXl3b3Jk
PjxrZXl3b3JkPipMaWZlIEV4cGVjdGFuY3k8L2tleXdvcmQ+PGtleXdvcmQ+TWFsZTwva2V5d29y
ZD48a2V5d29yZD5NZWRpY2FsIE9uY29sb2d5PC9rZXl3b3JkPjxrZXl3b3JkPk1pZGRsZSBBZ2Vk
PC9rZXl3b3JkPjxrZXl3b3JkPk5lb3BsYXNtcy9kcnVnIHRoZXJhcHkvbW9ydGFsaXR5Lypwc3lj
aG9sb2d5PC9rZXl3b3JkPjxrZXl3b3JkPk9uY29sb2dpc3RzLypwc3ljaG9sb2d5PC9rZXl3b3Jk
PjxrZXl3b3JkPlBhbGxpYXRpdmUgQ2FyZTwva2V5d29yZD48a2V5d29yZD4qUGh5c2ljaWFuLVBh
dGllbnQgUmVsYXRpb25zPC9rZXl3b3JkPjxrZXl3b3JkPlByb2dub3Npczwva2V5d29yZD48a2V5
d29yZD5Qcm9zcGVjdGl2ZSBTdHVkaWVzPC9rZXl3b3JkPjxrZXl3b3JkPlF1YWxpdGF0aXZlIFJl
c2VhcmNoPC9rZXl3b3JkPjxrZXl3b3JkPlJlZmVycmFsIGFuZCBDb25zdWx0YXRpb248L2tleXdv
cmQ+PGtleXdvcmQ+Q29tbXVuaWNhdGlvbiBtZWRpY2FsIG9uY29sb2d5PC9rZXl3b3JkPjxrZXl3
b3JkPlBoeXNpY2lhbi1wYXRpZW50IHJlbGF0aW9uczwva2V5d29yZD48L2tleXdvcmRzPjxkYXRl
cz48eWVhcj4yMDE3PC95ZWFyPjxwdWItZGF0ZXM+PGRhdGU+T2N0PC9kYXRlPjwvcHViLWRhdGVz
PjwvZGF0ZXM+PGlzYm4+MTg3My01MTM0IChFbGVjdHJvbmljKSYjeEQ7MDczOC0zOTkxIChMaW5r
aW5nKTwvaXNibj48YWNjZXNzaW9uLW51bT4yODUxMTgwNDwvYWNjZXNzaW9uLW51bT48dXJscz48
cmVsYXRlZC11cmxzPjx1cmw+PHN0eWxlIGZhY2U9InVuZGVybGluZSIgZm9udD0iZGVmYXVsdCIg
c2l6ZT0iMTAwJSI+aHR0cHM6Ly93d3cubmNiaS5ubG0ubmloLmdvdi9wdWJtZWQvMjg1MTE4MDQ8
L3N0eWxlPjwvdXJsPjwvcmVsYXRlZC11cmxzPjwvdXJscz48ZWxlY3Ryb25pYy1yZXNvdXJjZS1u
dW0+MTAuMTAxNi9qLnBlYy4yMDE3LjA1LjAxMjwvZWxlY3Ryb25pYy1yZXNvdXJjZS1udW0+PC9y
ZWNvcmQ+PC9DaXRlPjxDaXRlPjxBdXRob3I+dmFuIGRlciBWZWxkZW48L0F1dGhvcj48WWVhcj4y
MDIxPC9ZZWFyPjxSZWNOdW0+MjYyMTwvUmVjTnVtPjxyZWNvcmQ+PHJlYy1udW1iZXI+MjYyMTwv
cmVjLW51bWJlcj48Zm9yZWlnbi1rZXlzPjxrZXkgYXBwPSJFTiIgZGItaWQ9InQyMmRlejBhcmQw
d2Y3ZXBwczE1dnpzcWZkYXo5ZXNlOTJkeiIgdGltZXN0YW1wPSIxNjQzMzgyNDQ0Ij4yNjIxPC9r
ZXk+PC9mb3JlaWduLWtleXM+PHJlZi10eXBlIG5hbWU9IkpvdXJuYWwgQXJ0aWNsZSI+MTc8L3Jl
Zi10eXBlPjxjb250cmlidXRvcnM+PGF1dGhvcnM+PGF1dGhvcj52YW4gZGVyIFZlbGRlbiwgTkNB
PC9hdXRob3I+PGF1dGhvcj52YW4gZGVyIEtsZWlqLCBNQkE8L2F1dGhvcj48YXV0aG9yPkxlaG1h
bm4sIFY8L2F1dGhvcj48YXV0aG9yPlNtZXRzLCBFTUE8L2F1dGhvcj48YXV0aG9yPlN0b3V0aGFy
ZCwgSk1MPC9hdXRob3I+PGF1dGhvcj5IZW5zZWxtYW5zLCBJPC9hdXRob3I+PGF1dGhvcj5IaWxs
ZW4sIE1BPC9hdXRob3I+PC9hdXRob3JzPjwvY29udHJpYnV0b3JzPjx0aXRsZXM+PHRpdGxlPkNv
bW11bmljYXRpb24gYWJvdXQgUHJvZ25vc2lzIGR1cmluZyBQYXRpZW50LUluaXRpYXRlZCBTZWNv
bmQgT3BpbmlvbiBDb25zdWx0YXRpb25zIGluIEFkdmFuY2VkIENhbmNlciBDYXJlOiBBbiBPYnNl
cnZhdGlvbmFsIFF1YWxpdGF0aXZlIEFuYWx5c2lzPC90aXRsZT48c2Vjb25kYXJ5LXRpdGxlPklu
dGVybmF0aW9uYWwgSm91cm5hbCBvZiBFbnZpcm9ubWVudGFsIFJlc2VhcmNoIGFuZCBQdWJsaWMg
SGVhbHRoPC9zZWNvbmRhcnktdGl0bGU+PC90aXRsZXM+PHBlcmlvZGljYWw+PGZ1bGwtdGl0bGU+
SW50ZXJuYXRpb25hbCBKb3VybmFsIG9mIEVudmlyb25tZW50YWwgUmVzZWFyY2ggYW5kIFB1Ymxp
YyBIZWFsdGg8L2Z1bGwtdGl0bGU+PC9wZXJpb2RpY2FsPjxwYWdlcz41Njk0PC9wYWdlcz48dm9s
dW1lPjE4PC92b2x1bWU+PG51bWJlcj4xMTwvbnVtYmVyPjxkYXRlcz48eWVhcj4yMDIxPC95ZWFy
PjwvZGF0ZXM+PHVybHM+PC91cmxzPjwvcmVjb3JkPjwvQ2l0ZT48Q2l0ZT48QXV0aG9yPkNsYXl0
b248L0F1dGhvcj48WWVhcj4yMDA3PC9ZZWFyPjxSZWNOdW0+NDU4PC9SZWNOdW0+PHJlY29yZD48
cmVjLW51bWJlcj40NTg8L3JlYy1udW1iZXI+PGZvcmVpZ24ta2V5cz48a2V5IGFwcD0iRU4iIGRi
LWlkPSJ0MjJkZXowYXJkMHdmN2VwcHMxNXZ6c3FmZGF6OWVzZTkyZHoiIHRpbWVzdGFtcD0iMTQx
NTk3NDY5OCI+NDU4PC9rZXk+PC9mb3JlaWduLWtleXM+PHJlZi10eXBlIG5hbWU9IkpvdXJuYWwg
QXJ0aWNsZSI+MTc8L3JlZi10eXBlPjxjb250cmlidXRvcnM+PGF1dGhvcnM+PGF1dGhvcj5DbGF5
dG9uLEouTS48L2F1dGhvcj48YXV0aG9yPkhhbmNvY2ssSy5NLjwvYXV0aG9yPjxhdXRob3I+QnV0
b3csUC5OLjwvYXV0aG9yPjxhdXRob3I+VGF0dGVyc2FsbCxNLkguPC9hdXRob3I+PGF1dGhvcj5D
dXJyb3csRC5DLjwvYXV0aG9yPjxhdXRob3I+QWRsZXIsSi48L2F1dGhvcj48YXV0aG9yPkFyYW5k
YSxTLjwvYXV0aG9yPjxhdXRob3I+QXVyZXQsSy48L2F1dGhvcj48YXV0aG9yPkJveWxlLEYuPC9h
dXRob3I+PGF1dGhvcj5Ccml0dG9uLEEuPC9hdXRob3I+PGF1dGhvcj5DaHllLFIuPC9hdXRob3I+
PGF1dGhvcj5DbGFyayxLLjwvYXV0aG9yPjxhdXRob3I+RGF2aWRzb24sUC48L2F1dGhvcj48YXV0
aG9yPkRhdmlzLEouTS48L2F1dGhvcj48YXV0aG9yPkdpcmdpcyxBLjwvYXV0aG9yPjxhdXRob3I+
R3JhaGFtLFMuPC9hdXRob3I+PGF1dGhvcj5IYXJkeSxKLjwvYXV0aG9yPjxhdXRob3I+SW50cm9u
YSxLLjwvYXV0aG9yPjxhdXRob3I+S2VhcnNsZXksSi48L2F1dGhvcj48YXV0aG9yPktlcnJpZGdl
LEkuPC9hdXRob3I+PGF1dGhvcj5LcmlzdGphbnNvbixMLjwvYXV0aG9yPjxhdXRob3I+TWFydGlu
LFAuPC9hdXRob3I+PGF1dGhvcj5NY0JyaWRlLEEuPC9hdXRob3I+PGF1dGhvcj5NZWxsZXIsQS48
L2F1dGhvcj48YXV0aG9yPk1pdGNoZWxsLEcuPC9hdXRob3I+PGF1dGhvcj5Nb29yZSxBLjwvYXV0
aG9yPjxhdXRob3I+Tm9ibGUsQi48L2F1dGhvcj48YXV0aG9yPk9sdmVyLEkuPC9hdXRob3I+PGF1
dGhvcj5QYXJrZXIsUy48L2F1dGhvcj48YXV0aG9yPlBldGVycyxNLjwvYXV0aG9yPjxhdXRob3I+
U2F1bCxQLjwvYXV0aG9yPjxhdXRob3I+U3Rld2FydCxDLjwvYXV0aG9yPjxhdXRob3I+U3dpbmJ1
cm5lLEwuPC9hdXRob3I+PGF1dGhvcj5Ub2JpbixCLjwvYXV0aG9yPjxhdXRob3I+VHVja3dlbGws
Sy48L2F1dGhvcj48YXV0aG9yPllhdGVzLFAuPC9hdXRob3I+PC9hdXRob3JzPjwvY29udHJpYnV0
b3JzPjxhdXRoLWFkZHJlc3M+Um95YWwgTm9ydGggU2hvcmUgSG9zcGl0YWwsIFN5ZG5leSwgTlNX
LCBBdXN0cmFsaWEuIGpjbGF5dG9uQG1lZC51c3lkLmVkdS5hdTwvYXV0aC1hZGRyZXNzPjx0aXRs
ZXM+PHRpdGxlPkNsaW5pY2FsIHByYWN0aWNlIGd1aWRlbGluZXMgZm9yIGNvbW11bmljYXRpbmcg
cHJvZ25vc2lzIGFuZCBlbmQtb2YtbGlmZSBpc3N1ZXMgd2l0aCBhZHVsdHMgaW4gdGhlIGFkdmFu
Y2VkIHN0YWdlcyBvZiBhIGxpZmUtbGltaXRpbmcgaWxsbmVzcywgYW5kIHRoZWlyIGNhcmVnaXZl
cnM8L3RpdGxlPjxzZWNvbmRhcnktdGl0bGU+TWVkIEogQXVzdC48L3NlY29uZGFyeS10aXRsZT48
L3RpdGxlcz48cGVyaW9kaWNhbD48ZnVsbC10aXRsZT5NZWQgSiBBdXN0LjwvZnVsbC10aXRsZT48
L3BlcmlvZGljYWw+PHBhZ2VzPlM3NywgUzc5LCBTODMtMTA4PC9wYWdlcz48dm9sdW1lPjE4Njwv
dm9sdW1lPjxudW1iZXI+MTIgU3VwcGw8L251bWJlcj48cmVwcmludC1lZGl0aW9uPk5vdCBpbiBG
aWxlPC9yZXByaW50LWVkaXRpb24+PGtleXdvcmRzPjxrZXl3b3JkPkFkdWx0PC9rZXl3b3JkPjxr
ZXl3b3JkPkFEVUxUUzwva2V5d29yZD48a2V5d29yZD5BZHZhbmNlIENhcmUgUGxhbm5pbmc8L2tl
eXdvcmQ+PGtleXdvcmQ+QXR0aXR1ZGUgdG8gRGVhdGg8L2tleXdvcmQ+PGtleXdvcmQ+QXVzdHJh
bGlhPC9rZXl3b3JkPjxrZXl3b3JkPkNhcmVnaXZlcnM8L2tleXdvcmQ+PGtleXdvcmQ+Q0xJTklD
QUwtUFJBQ1RJQ0U8L2tleXdvcmQ+PGtleXdvcmQ+Y29tbXVuaWNhdGlvbjwva2V5d29yZD48a2V5
d29yZD5Eb2N1bWVudGF0aW9uPC9rZXl3b3JkPjxrZXl3b3JkPmVuZCBvZiBsaWZlPC9rZXl3b3Jk
PjxrZXl3b3JkPmVuZC1vZi1saWZlPC9rZXl3b3JkPjxrZXl3b3JkPkdVSURFTElORVM8L2tleXdv
cmQ+PGtleXdvcmQ+SHVtYW5zPC9rZXl3b3JkPjxrZXl3b3JkPklMTE5FU1M8L2tleXdvcmQ+PGtl
eXdvcmQ+SVNTVUVTPC9rZXl3b3JkPjxrZXl3b3JkPnBoeXNpY2lhbi1wYXRpZW50IHJlbGF0aW9u
czwva2V5d29yZD48a2V5d29yZD5QcmFjdGljZSBHdWlkZWxpbmVzPC9rZXl3b3JkPjxrZXl3b3Jk
PlByb2dub3Npczwva2V5d29yZD48a2V5d29yZD5wc3ljaG9sb2d5PC9rZXl3b3JkPjxrZXl3b3Jk
PlBUIC0gSm91cm5hbCBBcnRpY2xlPC9rZXl3b3JkPjxrZXl3b3JkPnJlc2VhcmNoPC9rZXl3b3Jk
PjxrZXl3b3JkPlJlc2VhcmNoIFN1cHBvcnQ8L2tleXdvcmQ+PGtleXdvcmQ+U1VQUE9SVDwva2V5
d29yZD48a2V5d29yZD5UZXJtaW5hbCBDYXJlPC9rZXl3b3JkPjxrZXl3b3JkPlRlcm1pbmFsbHkg
SWxsPC9rZXl3b3JkPjwva2V5d29yZHM+PGRhdGVzPjx5ZWFyPjIwMDc8L3llYXI+PHB1Yi1kYXRl
cz48ZGF0ZT42LzE4LzIwMDc8L2RhdGU+PC9wdWItZGF0ZXM+PC9kYXRlcz48bGFiZWw+MTA1NDwv
bGFiZWw+PHVybHM+PHJlbGF0ZWQtdXJscz48dXJsPmh0dHA6Ly93d3cubmNiaS5ubG0ubmloLmdv
di9wdWJtZWQvMTc3MjczNDA8L3VybD48L3JlbGF0ZWQtdXJscz48L3VybHM+PGVsZWN0cm9uaWMt
cmVzb3VyY2UtbnVtPmNsYTExMjQ2X2ZtIFtwaWldPC9lbGVjdHJvbmljLXJlc291cmNlLW51bT48
L3JlY29yZD48L0NpdGU+PENpdGU+PEF1dGhvcj5Nb3JpPC9BdXRob3I+PFllYXI+MjAxOTwvWWVh
cj48UmVjTnVtPjE5MjQ8L1JlY051bT48cmVjb3JkPjxyZWMtbnVtYmVyPjE5MjQ8L3JlYy1udW1i
ZXI+PGZvcmVpZ24ta2V5cz48a2V5IGFwcD0iRU4iIGRiLWlkPSJ0MjJkZXowYXJkMHdmN2VwcHMx
NXZ6c3FmZGF6OWVzZTkyZHoiIHRpbWVzdGFtcD0iMTU2Mzc4MTM5NCI+MTkyNDwva2V5PjwvZm9y
ZWlnbi1rZXlzPjxyZWYtdHlwZSBuYW1lPSJKb3VybmFsIEFydGljbGUiPjE3PC9yZWYtdHlwZT48
Y29udHJpYnV0b3JzPjxhdXRob3JzPjxhdXRob3I+TW9yaSwgTS48L2F1dGhvcj48YXV0aG9yPkZ1
amltb3JpLCBNLjwvYXV0aG9yPjxhdXRob3I+dmFuIFZsaWV0LCBMLiBNLjwvYXV0aG9yPjxhdXRo
b3I+WWFtYWd1Y2hpLCBULjwvYXV0aG9yPjxhdXRob3I+U2hpbWl6dSwgQy48L2F1dGhvcj48YXV0
aG9yPktpbm9zaGl0YSwgVC48L2F1dGhvcj48YXV0aG9yPk1vcmlzaGl0YS1LYXdhaGFyYSwgTS48
L2F1dGhvcj48YXV0aG9yPklub3VlLCBBLjwvYXV0aG9yPjxhdXRob3I+SW5vZ3VjaGksIEguPC9h
dXRob3I+PGF1dGhvcj5NYXRzdW9rYSwgWS48L2F1dGhvcj48YXV0aG9yPkJydWVyYSwgRS48L2F1
dGhvcj48YXV0aG9yPk1vcml0YSwgVC48L2F1dGhvcj48YXV0aG9yPlVjaGl0b21pLCBZLjwvYXV0
aG9yPjwvYXV0aG9ycz48L2NvbnRyaWJ1dG9ycz48YXV0aC1hZGRyZXNzPlBhbGxpYXRpdmUgQ2Fy
ZSBUZWFtLCBTZWlyZWkgTWlrYXRhaGFyYSBHZW5lcmFsIEhvc3BpdGFsLCBIYW1hbWF0c3UsIEph
cGFuLiYjeEQ7RGl2aXNpb24gb2YgSGVhbHRoIENhcmUgUmVzZWFyY2gsIEJlaGF2aW9yYWwgU2Np
ZW5jZSBhbmQgU3Vydml2b3JzaGlwIFJlc2VhcmNoIEdyb3VwLCBDZW50ZXIgZm9yIFB1YmxpYyBI
ZWFsdGggU2NpZW5jZXMsIE5hdGlvbmFsIENhbmNlciBDZW50ZXIsIFRva3lvLCBKYXBhbi4mI3hE
O0RpdmlzaW9uIG9mIENvaG9ydCBDb25zb3J0aXVtIFJlc2VhcmNoLCBFcGlkZW1pb2xvZ3kgYW5k
IFByZXZlbnRpb24gR3JvdXAsIENlbnRlciBmb3IgUHVibGljIEhlYWx0aCBTY2llbmNlcywgTmF0
aW9uYWwgQ2FuY2VyIENlbnRlciwgVG9reW8sIEphcGFuLiYjeEQ7RGVwYXJ0bWVudCBvZiBDb21t
dW5pY2F0aW9uLCBOaXZlbC1OZXRoZXJsYW5kcyBJbnN0aXR1dGUgZm9yIEhlYWx0aCBTZXJ2aWNl
cyBSZXNlYXJjaCwgVXRyZWNodCwgTmV0aGVybGFuZHMuJiN4RDtEZXBhcnRtZW50IG9mIEhlYWx0
aCwgTWVkaWNhbCwgYW5kIE5ldXJvcHN5Y2hvbG9neSwgTGVpZGVuIFVuaXZlcnNpdHksIExlaWRl
biwgTmV0aGVybGFuZHMuJiN4RDtEaXZpc2lvbiBvZiBCaW9zdGF0aXN0aWNzLCBUb2hva3UgVW5p
dmVyc2l0eSBHcmFkdWF0ZSBTY2hvb2wgb2YgTWVkaWNpbmUsIFNlbmRhaSwgSmFwYW4uJiN4RDtE
ZXBhcnRtZW50IG9mIEJyZWFzdCBNZWRpY2FsIE9uY29sb2d5LCBOYXRpb25hbCBDZW50ZXIgZm9y
IEdsb2JhbCBIZWFsdGggYW5kIE1lZGljaW5lLCBTaGluanVrdS1rdSwgSmFwYW4uJiN4RDtEZXBh
cnRtZW50IG9mIEJyZWFzdCBTdXJnZXJ5LCBOYXRpb25hbCBDYW5jZXIgQ2VudGVyIEhvc3BpdGFs
LCBUb2t5bywgSmFwYW4uJiN4RDtEZXBhcnRtZW50IG9mIFBhbGxpYXRpdmUgTWVkaWNpbmUsIFRv
aG9rdSBVbml2ZXJzaXR5IFNjaG9vbCBvZiBNZWRpY2luZSwgU2VuZGFpLCBKYXBhbi4mI3hEO0Rl
cGFydG1lbnQgb2YgUHN5Y2hvLU9uY29sb2d5LCBOYXRpb25hbCBDYW5jZXIgQ2VudGVyIEhvc3Bp
dGFsLCBUb2t5bywgSmFwYW4uJiN4RDtEZXBhcnRtZW50IG9mIFBhbGxpYXRpdmUgQ2FyZSBhbmQg
UmVoYWJpbGl0YXRpb24gTWVkaWNpbmUsIERpdmlzaW9uIG9mIENhbmNlciBNZWRpY2luZSwgVGhl
IFVuaXZlcnNpdHkgb2YgVGV4YXMgTUQgQW5kZXJzb24gQ2FuY2VyIENlbnRlciwgSG91c3Rvbiwg
VGV4YXMuJiN4RDtQYWxsaWF0aXZlIGFuZCBTdXBwb3J0aXZlIENhcmUgRGl2aXNpb24sIFNlaXJl
aSBNaWthdGFoYXJhIEdlbmVyYWwgSG9zcGl0YWwsIEhhbWFtYXRzdSwgSmFwYW4uJiN4RDtJbm5v
dmF0aW9uIENlbnRlciBmb3IgU3VwcG9ydGl2ZSwgUGFsbGlhdGl2ZSwgYW5kIFBzeWNob3NvY2lh
bCBDYXJlLCBOYXRpb25hbCBDYW5jZXIgQ2VudGVyIEhvc3BpdGFsLCBUb2t5bywgSmFwYW4uPC9h
dXRoLWFkZHJlc3M+PHRpdGxlcz48dGl0bGU+RXhwbGljaXQgcHJvZ25vc3RpYyBkaXNjbG9zdXJl
IHRvIEFzaWFuIHdvbWVuIHdpdGggYnJlYXN0IGNhbmNlcjogQSByYW5kb21pemVkLCBzY3JpcHRl
ZCB2aWRlby12aWduZXR0ZSBzdHVkeSAoSi1TVVBQT1JUMTYwMSk8L3RpdGxlPjxzZWNvbmRhcnkt
dGl0bGU+Q2FuY2VyPC9zZWNvbmRhcnktdGl0bGU+PGFsdC10aXRsZT5DYW5jZXI8L2FsdC10aXRs
ZT48L3RpdGxlcz48cGVyaW9kaWNhbD48ZnVsbC10aXRsZT5DYW5jZXI8L2Z1bGwtdGl0bGU+PC9w
ZXJpb2RpY2FsPjxhbHQtcGVyaW9kaWNhbD48ZnVsbC10aXRsZT5DYW5jZXI8L2Z1bGwtdGl0bGU+
PC9hbHQtcGVyaW9kaWNhbD48ZWRpdGlvbj4yMDE5LzA2LzE4PC9lZGl0aW9uPjxrZXl3b3Jkcz48
a2V5d29yZD5iYWQgbmV3czwva2V5d29yZD48a2V5d29yZD5leHBsaWNpdG5lc3M8L2tleXdvcmQ+
PGtleXdvcmQ+cHJvZ25vc3RpYyBkaXNjbG9zdXJlPC9rZXl3b3JkPjxrZXl3b3JkPnVuY2VydGFp
bnR5PC9rZXl3b3JkPjxrZXl3b3JkPnZpZGVvLXZpZ25ldHRlIHN0dWR5PC9rZXl3b3JkPjwva2V5
d29yZHM+PGRhdGVzPjx5ZWFyPjIwMTk8L3llYXI+PHB1Yi1kYXRlcz48ZGF0ZT5KdW4gMTc8L2Rh
dGU+PC9wdWItZGF0ZXM+PC9kYXRlcz48aXNibj4wMDA4LTU0M3g8L2lzYm4+PGFjY2Vzc2lvbi1u
dW0+MzEyMDY2Mzk8L2FjY2Vzc2lvbi1udW0+PHVybHM+PC91cmxzPjxlbGVjdHJvbmljLXJlc291
cmNlLW51bT4xMC4xMDAyL2NuY3IuMzIzMjc8L2VsZWN0cm9uaWMtcmVzb3VyY2UtbnVtPjxyZW1v
dGUtZGF0YWJhc2UtcHJvdmlkZXI+TkxNPC9yZW1vdGUtZGF0YWJhc2UtcHJvdmlkZXI+PGxhbmd1
YWdlPmVuZzwvbGFuZ3VhZ2U+PC9yZWNvcmQ+PC9DaXRlPjxDaXRlPjxBdXRob3I+dmFuIFZsaWV0
PC9BdXRob3I+PFllYXI+MjAxMzwvWWVhcj48UmVjTnVtPjU5NTwvUmVjTnVtPjxyZWNvcmQ+PHJl
Yy1udW1iZXI+NTk1PC9yZWMtbnVtYmVyPjxmb3JlaWduLWtleXM+PGtleSBhcHA9IkVOIiBkYi1p
ZD0idDIyZGV6MGFyZDB3ZjdlcHBzMTV2enNxZmRhejllc2U5MmR6IiB0aW1lc3RhbXA9IjE0MTU5
NzQ2OTkiPjU5NTwva2V5PjwvZm9yZWlnbi1rZXlzPjxyZWYtdHlwZSBuYW1lPSJKb3VybmFsIEFy
dGljbGUiPjE3PC9yZWYtdHlwZT48Y29udHJpYnV0b3JzPjxhdXRob3JzPjxhdXRob3I+dmFuIFZs
aWV0LEwuTS48L2F1dGhvcj48YXV0aG9yPnZhbiBkZXIgV2FsbCxFLjwvYXV0aG9yPjxhdXRob3I+
UGx1bSxOLk0uPC9hdXRob3I+PGF1dGhvcj5CZW5zaW5nLEouTS48L2F1dGhvcj48L2F1dGhvcnM+
PC9jb250cmlidXRvcnM+PGF1dGgtYWRkcmVzcz5MaWVzYmV0aCBNLiB2YW4gVmxpZXQgYW5kIEpv
emllbiBNLiBCZW5zaW5nLCBOZXRoZXJsYW5kcyBJbnN0aXR1dGUgZm9yIEhlYWx0aCBTZXJ2aWNl
cyBSZXNlYXJjaCAoTklWRUwpOyBFbHNrZW4gdmFuIGRlciBXYWxsLCBOaWNvbGUgTS4gUGx1bSwg
YW5kIEpvemllbiBNLiBCZW5zaW5nLCBVdHJlY2h0IFVuaXZlcnNpdHksIFV0cmVjaHQsIHRoZSBO
ZXRoZXJsYW5kczwvYXV0aC1hZGRyZXNzPjx0aXRsZXM+PHRpdGxlPkV4cGxpY2l0IHByb2dub3N0
aWMgaW5mb3JtYXRpb24gYW5kIHJlYXNzdXJhbmNlIGFib3V0IG5vbmFiYW5kb25tZW50IHdoZW4g
ZW50ZXJpbmcgcGFsbGlhdGl2ZSBicmVhc3QgY2FuY2VyIGNhcmU6IGZpbmRpbmdzIGZyb20gYSBz
Y3JpcHRlZCB2aWRlby12aWduZXR0ZSBzdHVkeTwvdGl0bGU+PHNlY29uZGFyeS10aXRsZT5KIENs
aW4gT25jb2w8L3NlY29uZGFyeS10aXRsZT48L3RpdGxlcz48cGVyaW9kaWNhbD48ZnVsbC10aXRs
ZT5KIENsaW4gT25jb2w8L2Z1bGwtdGl0bGU+PC9wZXJpb2RpY2FsPjxwYWdlcz4zMjQyLTMyNDk8
L3BhZ2VzPjx2b2x1bWU+MzE8L3ZvbHVtZT48bnVtYmVyPjI2PC9udW1iZXI+PHJlcHJpbnQtZWRp
dGlvbj5Ob3QgaW4gRmlsZTwvcmVwcmludC1lZGl0aW9uPjxrZXl3b3Jkcz48a2V5d29yZD5BZG9s
ZXNjZW50PC9rZXl3b3JkPjxrZXl3b3JkPkFkdWx0PC9rZXl3b3JkPjxrZXl3b3JkPkFnZWQ8L2tl
eXdvcmQ+PGtleXdvcmQ+QU5YSUVUWTwva2V5d29yZD48a2V5d29yZD5CQUQtTkVXUzwva2V5d29y
ZD48a2V5d29yZD5CcmVhc3Q8L2tleXdvcmQ+PGtleXdvcmQ+YnJlYXN0IGNhbmNlcjwva2V5d29y
ZD48a2V5d29yZD5CcmVhc3QgTmVvcGxhc21zPC9rZXl3b3JkPjxrZXl3b3JkPkJSRUFTVC1DQU5D
RVI8L2tleXdvcmQ+PGtleXdvcmQ+Y2FuY2VyPC9rZXl3b3JkPjxrZXl3b3JkPkNBTkNFUiBDQVJF
PC9rZXl3b3JkPjxrZXl3b3JkPkNBUkU8L2tleXdvcmQ+PGtleXdvcmQ+Y29tbXVuaWNhdGlvbjwv
a2V5d29yZD48a2V5d29yZD5Db250aW51aXR5IG9mIFBhdGllbnQgQ2FyZTwva2V5d29yZD48a2V5
d29yZD5kcnVnIHRoZXJhcHk8L2tleXdvcmQ+PGtleXdvcmQ+RmVtYWxlPC9rZXl3b3JkPjxrZXl3
b3JkPkZvbGxvdy1VcCBTdHVkaWVzPC9rZXl3b3JkPjxrZXl3b3JkPkhFQUxUSDwva2V5d29yZD48
a2V5d29yZD5IZWFsdGggU2VydmljZXM8L2tleXdvcmQ+PGtleXdvcmQ+SGVhbHRoIFNlcnZpY2Vz
IFJlc2VhcmNoPC9rZXl3b3JkPjxrZXl3b3JkPkhFQUxUSC1TRVJWSUNFUzwva2V5d29yZD48a2V5
d29yZD5Ib3BlPC9rZXl3b3JkPjxrZXl3b3JkPkh1bWFuczwva2V5d29yZD48a2V5d29yZD5JTkZP
Uk1BVElPTjwva2V5d29yZD48a2V5d29yZD5JTlNUSVRVVEU8L2tleXdvcmQ+PGtleXdvcmQ+bWV0
aG9kczwva2V5d29yZD48a2V5d29yZD5NaWRkbGUgQWdlZDwva2V5d29yZD48a2V5d29yZD5NT1JU
QUxJVFk8L2tleXdvcmQ+PGtleXdvcmQ+TmV0aGVybGFuZHM8L2tleXdvcmQ+PGtleXdvcmQ+T05D
T0xPR0lTVFM8L2tleXdvcmQ+PGtleXdvcmQ+b3V0Y29tZTwva2V5d29yZD48a2V5d29yZD5PVVRD
T01FUzwva2V5d29yZD48a2V5d29yZD5QQUxMSUFUSVZFIENBUkU8L2tleXdvcmQ+PGtleXdvcmQ+
cGF0aG9sb2d5PC9rZXl3b3JkPjxrZXl3b3JkPlBhdGllbnQ8L2tleXdvcmQ+PGtleXdvcmQ+cGF0
aWVudCBzYXRpc2ZhY3Rpb248L2tleXdvcmQ+PGtleXdvcmQ+UGF0aWVudHM8L2tleXdvcmQ+PGtl
eXdvcmQ+UHJvZ25vc2lzPC9rZXl3b3JkPjxrZXl3b3JkPlBUIC0gSm91cm5hbCBBcnRpY2xlPC9r
ZXl3b3JkPjxrZXl3b3JkPnJlc2VhcmNoPC9rZXl3b3JkPjxrZXl3b3JkPlNBVElTRkFDVElPTjwv
a2V5d29yZD48a2V5d29yZD5TZWxmIEVmZmljYWN5PC9rZXl3b3JkPjxrZXl3b3JkPnNlbGYtZWZm
aWNhY3k8L2tleXdvcmQ+PGtleXdvcmQ+U0VSVklDRTwva2V5d29yZD48a2V5d29yZD5TRVJWSUNF
Uzwva2V5d29yZD48a2V5d29yZD5TdXJ2aXZvcnM8L2tleXdvcmQ+PGtleXdvcmQ+dGhlIE5ldGhl
cmxhbmRzPC9rZXl3b3JkPjxrZXl3b3JkPlVuY2VydGFpbnR5PC9rZXl3b3JkPjxrZXl3b3JkPlVu
aXZlcnNpdGllczwva2V5d29yZD48a2V5d29yZD5WSURFTzwva2V5d29yZD48a2V5d29yZD5WaWRl
b3RhcGUgUmVjb3JkaW5nPC9rZXl3b3JkPjxrZXl3b3JkPldvbWVuPC9rZXl3b3JkPjxrZXl3b3Jk
PllvdW5nIEFkdWx0PC9rZXl3b3JkPjwva2V5d29yZHM+PGRhdGVzPjx5ZWFyPjIwMTM8L3llYXI+
PHB1Yi1kYXRlcz48ZGF0ZT45LzEwLzIwMTM8L2RhdGU+PC9wdWItZGF0ZXM+PC9kYXRlcz48bGFi
ZWw+MTA1NTwvbGFiZWw+PHVybHM+PHJlbGF0ZWQtdXJscz48dXJsPmh0dHA6Ly93d3cubmNiaS5u
bG0ubmloLmdvdi9wdWJtZWQvMjM5NDAyMzA8L3VybD48dXJsPmh0dHA6Ly9qY28uYXNjb3B1YnMu
b3JnL2NvbnRlbnQvMzEvMjYvMzI0Mi5mdWxsLnBkZjwvdXJsPjwvcmVsYXRlZC11cmxzPjwvdXJs
cz48ZWxlY3Ryb25pYy1yZXNvdXJjZS1udW0+SkNPLjIwMTIuNDUuNTg2NSBbcGlpXTsxMC4xMjAw
L0pDTy4yMDEyLjQ1LjU4NjUgW2RvaV08L2VsZWN0cm9uaWMtcmVzb3VyY2UtbnVtPjwvcmVjb3Jk
PjwvQ2l0ZT48L0VuZE5vdGU+AG==
</w:fldData>
              </w:fldChar>
            </w:r>
            <w:r w:rsidRPr="004A2D19">
              <w:rPr>
                <w:sz w:val="18"/>
                <w:szCs w:val="16"/>
                <w:lang w:val="en-US"/>
              </w:rPr>
              <w:instrText xml:space="preserve"> ADDIN EN.CITE.DATA </w:instrText>
            </w:r>
            <w:r w:rsidRPr="004A2D19">
              <w:rPr>
                <w:sz w:val="18"/>
                <w:szCs w:val="16"/>
                <w:lang w:val="en-US"/>
              </w:rPr>
            </w:r>
            <w:r w:rsidRPr="004A2D19">
              <w:rPr>
                <w:sz w:val="18"/>
                <w:szCs w:val="16"/>
                <w:lang w:val="en-US"/>
              </w:rPr>
              <w:fldChar w:fldCharType="end"/>
            </w:r>
            <w:r w:rsidRPr="004A2D19">
              <w:rPr>
                <w:sz w:val="18"/>
                <w:szCs w:val="16"/>
                <w:lang w:val="en-US"/>
              </w:rPr>
            </w:r>
            <w:r w:rsidRPr="004A2D19">
              <w:rPr>
                <w:sz w:val="18"/>
                <w:szCs w:val="16"/>
                <w:lang w:val="en-US"/>
              </w:rPr>
              <w:fldChar w:fldCharType="separate"/>
            </w:r>
            <w:r w:rsidRPr="004A2D19">
              <w:rPr>
                <w:noProof/>
                <w:sz w:val="18"/>
                <w:szCs w:val="16"/>
                <w:lang w:val="en-US"/>
              </w:rPr>
              <w:t>(Clayton et al. 2007; Henselmans et al. 2017; Mori et al. 2019; van der Velden et al. 2021; van Vliet</w:t>
            </w:r>
            <w:r>
              <w:rPr>
                <w:noProof/>
                <w:sz w:val="18"/>
                <w:szCs w:val="16"/>
                <w:lang w:val="en-US"/>
              </w:rPr>
              <w:t>, van der Wall</w:t>
            </w:r>
            <w:r w:rsidRPr="004A2D19">
              <w:rPr>
                <w:noProof/>
                <w:sz w:val="18"/>
                <w:szCs w:val="16"/>
                <w:lang w:val="en-US"/>
              </w:rPr>
              <w:t xml:space="preserve"> et al. 2013)</w:t>
            </w:r>
            <w:r w:rsidRPr="004A2D19">
              <w:rPr>
                <w:sz w:val="18"/>
                <w:szCs w:val="16"/>
                <w:lang w:val="en-US"/>
              </w:rPr>
              <w:fldChar w:fldCharType="end"/>
            </w:r>
            <w:r w:rsidRPr="002F5E1E">
              <w:rPr>
                <w:sz w:val="18"/>
                <w:szCs w:val="16"/>
                <w:lang w:val="en-US"/>
              </w:rPr>
              <w:t>.</w:t>
            </w:r>
            <w:r w:rsidRPr="004A2D19">
              <w:rPr>
                <w:sz w:val="18"/>
                <w:szCs w:val="16"/>
                <w:lang w:val="en-US"/>
              </w:rPr>
              <w:t xml:space="preserve"> </w:t>
            </w:r>
            <w:r w:rsidRPr="002F5E1E">
              <w:rPr>
                <w:sz w:val="18"/>
                <w:szCs w:val="16"/>
                <w:lang w:val="en-US"/>
              </w:rPr>
              <w:t>The script’s medical content, credibility, manipulation success and overall quality were evaluated by oncologists (</w:t>
            </w:r>
            <w:r w:rsidRPr="002F5E1E">
              <w:rPr>
                <w:i/>
                <w:sz w:val="18"/>
                <w:szCs w:val="16"/>
                <w:lang w:val="en-US"/>
              </w:rPr>
              <w:t>n</w:t>
            </w:r>
            <w:r w:rsidRPr="002F5E1E">
              <w:rPr>
                <w:sz w:val="18"/>
                <w:szCs w:val="16"/>
                <w:lang w:val="en-US"/>
              </w:rPr>
              <w:t>=3) and researchers specialized in video-vignette designs (</w:t>
            </w:r>
            <w:r w:rsidRPr="002F5E1E">
              <w:rPr>
                <w:i/>
                <w:sz w:val="18"/>
                <w:szCs w:val="16"/>
                <w:lang w:val="en-US"/>
              </w:rPr>
              <w:t>n</w:t>
            </w:r>
            <w:r w:rsidRPr="002F5E1E">
              <w:rPr>
                <w:sz w:val="18"/>
                <w:szCs w:val="16"/>
                <w:lang w:val="en-US"/>
              </w:rPr>
              <w:t>=4). The script was rehearsed with professional actors, allowing for further evaluation and adjustment of the script. Next, we recorded eight test-videos and evaluated their comprehensibility, emotional load, credibility, manipulation success and overall quality in a pilot study, using semi-structured interviews (</w:t>
            </w:r>
            <w:r w:rsidRPr="002F5E1E">
              <w:rPr>
                <w:i/>
                <w:sz w:val="18"/>
                <w:szCs w:val="16"/>
                <w:lang w:val="en-US"/>
              </w:rPr>
              <w:t>n</w:t>
            </w:r>
            <w:r w:rsidRPr="002F5E1E">
              <w:rPr>
                <w:sz w:val="18"/>
                <w:szCs w:val="16"/>
                <w:lang w:val="en-US"/>
              </w:rPr>
              <w:t>=13 cancer patients, 2 videos each) and online surveys (</w:t>
            </w:r>
            <w:r w:rsidRPr="002F5E1E">
              <w:rPr>
                <w:i/>
                <w:sz w:val="18"/>
                <w:szCs w:val="16"/>
                <w:lang w:val="en-US"/>
              </w:rPr>
              <w:t>n</w:t>
            </w:r>
            <w:r w:rsidRPr="002F5E1E">
              <w:rPr>
                <w:sz w:val="18"/>
                <w:szCs w:val="16"/>
                <w:lang w:val="en-US"/>
              </w:rPr>
              <w:t>=1</w:t>
            </w:r>
            <w:r>
              <w:rPr>
                <w:sz w:val="18"/>
                <w:szCs w:val="16"/>
                <w:lang w:val="en-US"/>
              </w:rPr>
              <w:t>20 cancer-nai</w:t>
            </w:r>
            <w:r w:rsidRPr="002F5E1E">
              <w:rPr>
                <w:sz w:val="18"/>
                <w:szCs w:val="16"/>
                <w:lang w:val="en-US"/>
              </w:rPr>
              <w:t xml:space="preserve">ve individuals, 1 video each). Pilot study results informed a final script. We recorded eight new videos and tested their overall quality in semi-structured interviews (i.e., “go or no-go” decision) with five more cancer patients. </w:t>
            </w:r>
          </w:p>
        </w:tc>
      </w:tr>
      <w:tr w:rsidR="00D926D7" w:rsidRPr="00DE0944" w14:paraId="2455CF0B" w14:textId="77777777" w:rsidTr="00493FF0">
        <w:trPr>
          <w:trHeight w:val="435"/>
        </w:trPr>
        <w:tc>
          <w:tcPr>
            <w:tcW w:w="1893" w:type="dxa"/>
            <w:shd w:val="clear" w:color="auto" w:fill="auto"/>
          </w:tcPr>
          <w:p w14:paraId="625897FA" w14:textId="77777777" w:rsidR="00D926D7" w:rsidRPr="002F5E1E" w:rsidRDefault="00D926D7" w:rsidP="00493FF0">
            <w:pPr>
              <w:spacing w:after="0" w:line="240" w:lineRule="auto"/>
              <w:jc w:val="both"/>
              <w:rPr>
                <w:sz w:val="18"/>
                <w:szCs w:val="16"/>
                <w:u w:val="single"/>
                <w:lang w:val="en-US"/>
              </w:rPr>
            </w:pPr>
            <w:r w:rsidRPr="002F5E1E">
              <w:rPr>
                <w:sz w:val="18"/>
                <w:szCs w:val="16"/>
                <w:u w:val="single"/>
                <w:lang w:val="en-US"/>
              </w:rPr>
              <w:t>Surveys</w:t>
            </w:r>
          </w:p>
          <w:p w14:paraId="7BCB3B17" w14:textId="77777777" w:rsidR="00D926D7" w:rsidRPr="002F5E1E" w:rsidRDefault="00D926D7" w:rsidP="00493FF0">
            <w:pPr>
              <w:spacing w:after="0" w:line="240" w:lineRule="auto"/>
              <w:jc w:val="both"/>
              <w:rPr>
                <w:b/>
                <w:sz w:val="18"/>
                <w:szCs w:val="16"/>
                <w:lang w:val="en-US"/>
              </w:rPr>
            </w:pPr>
          </w:p>
        </w:tc>
        <w:tc>
          <w:tcPr>
            <w:tcW w:w="9306" w:type="dxa"/>
            <w:shd w:val="clear" w:color="auto" w:fill="auto"/>
          </w:tcPr>
          <w:p w14:paraId="3EA6E96D" w14:textId="77777777" w:rsidR="00D926D7" w:rsidRPr="002F5E1E" w:rsidRDefault="00D926D7" w:rsidP="00493FF0">
            <w:pPr>
              <w:spacing w:after="0" w:line="240" w:lineRule="auto"/>
              <w:jc w:val="both"/>
              <w:rPr>
                <w:sz w:val="18"/>
                <w:szCs w:val="16"/>
                <w:lang w:val="en-US"/>
              </w:rPr>
            </w:pPr>
            <w:r w:rsidRPr="002F5E1E">
              <w:rPr>
                <w:sz w:val="18"/>
                <w:szCs w:val="16"/>
                <w:lang w:val="en-US"/>
              </w:rPr>
              <w:t xml:space="preserve">Surveys were composed and evaluated by medical communication researchers </w:t>
            </w:r>
            <w:r>
              <w:rPr>
                <w:sz w:val="18"/>
                <w:szCs w:val="16"/>
                <w:lang w:val="en-US"/>
              </w:rPr>
              <w:t>(</w:t>
            </w:r>
            <w:r>
              <w:rPr>
                <w:i/>
                <w:sz w:val="18"/>
                <w:szCs w:val="16"/>
                <w:lang w:val="en-US"/>
              </w:rPr>
              <w:t>n</w:t>
            </w:r>
            <w:r>
              <w:rPr>
                <w:sz w:val="18"/>
                <w:szCs w:val="16"/>
                <w:lang w:val="en-US"/>
              </w:rPr>
              <w:t>=3)</w:t>
            </w:r>
            <w:r>
              <w:rPr>
                <w:i/>
                <w:sz w:val="18"/>
                <w:szCs w:val="16"/>
                <w:lang w:val="en-US"/>
              </w:rPr>
              <w:t xml:space="preserve"> </w:t>
            </w:r>
            <w:r w:rsidRPr="002F5E1E">
              <w:rPr>
                <w:sz w:val="18"/>
                <w:szCs w:val="16"/>
                <w:lang w:val="en-US"/>
              </w:rPr>
              <w:t xml:space="preserve">and </w:t>
            </w:r>
            <w:r>
              <w:rPr>
                <w:sz w:val="18"/>
                <w:szCs w:val="16"/>
                <w:lang w:val="en-US"/>
              </w:rPr>
              <w:t xml:space="preserve">an </w:t>
            </w:r>
            <w:r w:rsidRPr="002F5E1E">
              <w:rPr>
                <w:sz w:val="18"/>
                <w:szCs w:val="16"/>
                <w:lang w:val="en-US"/>
              </w:rPr>
              <w:t>oncolog</w:t>
            </w:r>
            <w:r>
              <w:rPr>
                <w:sz w:val="18"/>
                <w:szCs w:val="16"/>
                <w:lang w:val="en-US"/>
              </w:rPr>
              <w:t>ist (</w:t>
            </w:r>
            <w:r>
              <w:rPr>
                <w:i/>
                <w:sz w:val="18"/>
                <w:szCs w:val="16"/>
                <w:lang w:val="en-US"/>
              </w:rPr>
              <w:t>n</w:t>
            </w:r>
            <w:r>
              <w:rPr>
                <w:sz w:val="18"/>
                <w:szCs w:val="16"/>
                <w:lang w:val="en-US"/>
              </w:rPr>
              <w:t>=1), piloted among 8 cancer-nai</w:t>
            </w:r>
            <w:r w:rsidRPr="002F5E1E">
              <w:rPr>
                <w:sz w:val="18"/>
                <w:szCs w:val="16"/>
                <w:lang w:val="en-US"/>
              </w:rPr>
              <w:t>ve individuals (</w:t>
            </w:r>
            <w:r w:rsidRPr="002F5E1E">
              <w:rPr>
                <w:i/>
                <w:sz w:val="18"/>
                <w:szCs w:val="16"/>
                <w:lang w:val="en-US"/>
              </w:rPr>
              <w:t>n</w:t>
            </w:r>
            <w:r w:rsidRPr="002F5E1E">
              <w:rPr>
                <w:sz w:val="18"/>
                <w:szCs w:val="16"/>
                <w:lang w:val="en-US"/>
              </w:rPr>
              <w:t xml:space="preserve">=2/8 providing “think-aloud” feedback; </w:t>
            </w:r>
            <w:r w:rsidRPr="002F5E1E">
              <w:rPr>
                <w:i/>
                <w:sz w:val="18"/>
                <w:szCs w:val="16"/>
                <w:lang w:val="en-US"/>
              </w:rPr>
              <w:t>n</w:t>
            </w:r>
            <w:r w:rsidRPr="002F5E1E">
              <w:rPr>
                <w:sz w:val="18"/>
                <w:szCs w:val="16"/>
                <w:lang w:val="en-US"/>
              </w:rPr>
              <w:t>=6/8 providing feedback retrospectively) and pre-tested by the research agency.</w:t>
            </w:r>
          </w:p>
        </w:tc>
      </w:tr>
      <w:tr w:rsidR="00D926D7" w:rsidRPr="00DE0944" w14:paraId="3BA33B91" w14:textId="77777777" w:rsidTr="00493FF0">
        <w:tc>
          <w:tcPr>
            <w:tcW w:w="1893" w:type="dxa"/>
            <w:shd w:val="clear" w:color="auto" w:fill="auto"/>
          </w:tcPr>
          <w:p w14:paraId="0AF4A7AD" w14:textId="77777777" w:rsidR="00D926D7" w:rsidRPr="002F5E1E" w:rsidRDefault="00D926D7" w:rsidP="00493FF0">
            <w:pPr>
              <w:autoSpaceDE w:val="0"/>
              <w:autoSpaceDN w:val="0"/>
              <w:adjustRightInd w:val="0"/>
              <w:spacing w:after="0" w:line="240" w:lineRule="auto"/>
              <w:jc w:val="both"/>
              <w:rPr>
                <w:sz w:val="18"/>
                <w:szCs w:val="16"/>
                <w:u w:val="single"/>
                <w:lang w:val="en-US"/>
              </w:rPr>
            </w:pPr>
            <w:r w:rsidRPr="002F5E1E">
              <w:rPr>
                <w:sz w:val="18"/>
                <w:szCs w:val="16"/>
                <w:u w:val="single"/>
                <w:lang w:val="en-US"/>
              </w:rPr>
              <w:t>Study procedures</w:t>
            </w:r>
          </w:p>
          <w:p w14:paraId="66D140AE" w14:textId="77777777" w:rsidR="00D926D7" w:rsidRPr="002F5E1E" w:rsidRDefault="00D926D7" w:rsidP="00493FF0">
            <w:pPr>
              <w:spacing w:after="0" w:line="240" w:lineRule="auto"/>
              <w:jc w:val="both"/>
              <w:rPr>
                <w:b/>
                <w:sz w:val="18"/>
                <w:szCs w:val="16"/>
                <w:lang w:val="en-US"/>
              </w:rPr>
            </w:pPr>
          </w:p>
        </w:tc>
        <w:tc>
          <w:tcPr>
            <w:tcW w:w="9306" w:type="dxa"/>
            <w:shd w:val="clear" w:color="auto" w:fill="auto"/>
          </w:tcPr>
          <w:p w14:paraId="04AB5331" w14:textId="77777777" w:rsidR="00D926D7" w:rsidRPr="002F5E1E" w:rsidRDefault="00D926D7" w:rsidP="00493FF0">
            <w:pPr>
              <w:spacing w:after="0" w:line="240" w:lineRule="auto"/>
              <w:jc w:val="both"/>
              <w:rPr>
                <w:sz w:val="18"/>
                <w:szCs w:val="16"/>
                <w:lang w:val="en-US"/>
              </w:rPr>
            </w:pPr>
            <w:r w:rsidRPr="002F5E1E">
              <w:rPr>
                <w:sz w:val="18"/>
                <w:szCs w:val="16"/>
                <w:lang w:val="en-US"/>
              </w:rPr>
              <w:t xml:space="preserve">A subset of eligible APs participated during a </w:t>
            </w:r>
            <w:r w:rsidRPr="002F5E1E">
              <w:rPr>
                <w:i/>
                <w:sz w:val="18"/>
                <w:szCs w:val="16"/>
                <w:lang w:val="en-US"/>
              </w:rPr>
              <w:t xml:space="preserve">test phase </w:t>
            </w:r>
            <w:r w:rsidRPr="002F5E1E">
              <w:rPr>
                <w:sz w:val="18"/>
                <w:szCs w:val="16"/>
                <w:lang w:val="en-US"/>
              </w:rPr>
              <w:t xml:space="preserve">(April 2021; </w:t>
            </w:r>
            <w:r w:rsidRPr="002F5E1E">
              <w:rPr>
                <w:i/>
                <w:sz w:val="18"/>
                <w:szCs w:val="16"/>
                <w:lang w:val="en-US"/>
              </w:rPr>
              <w:t>n</w:t>
            </w:r>
            <w:r w:rsidRPr="002F5E1E">
              <w:rPr>
                <w:sz w:val="18"/>
                <w:szCs w:val="16"/>
                <w:lang w:val="en-US"/>
              </w:rPr>
              <w:t xml:space="preserve">=79 invited, </w:t>
            </w:r>
            <w:r w:rsidRPr="002F5E1E">
              <w:rPr>
                <w:i/>
                <w:sz w:val="18"/>
                <w:szCs w:val="16"/>
                <w:lang w:val="en-US"/>
              </w:rPr>
              <w:t>n</w:t>
            </w:r>
            <w:r w:rsidRPr="002F5E1E">
              <w:rPr>
                <w:sz w:val="18"/>
                <w:szCs w:val="16"/>
                <w:lang w:val="en-US"/>
              </w:rPr>
              <w:t xml:space="preserve">=50/79 completed T0, </w:t>
            </w:r>
            <w:r w:rsidRPr="002F5E1E">
              <w:rPr>
                <w:i/>
                <w:sz w:val="18"/>
                <w:szCs w:val="16"/>
                <w:lang w:val="en-US"/>
              </w:rPr>
              <w:t>n</w:t>
            </w:r>
            <w:r w:rsidRPr="002F5E1E">
              <w:rPr>
                <w:sz w:val="18"/>
                <w:szCs w:val="16"/>
                <w:lang w:val="en-US"/>
              </w:rPr>
              <w:t>=41/50 completed T1) to allow evaluation of the quality of study procedures (</w:t>
            </w:r>
            <w:r w:rsidRPr="002F5E1E">
              <w:rPr>
                <w:i/>
                <w:sz w:val="18"/>
                <w:szCs w:val="16"/>
                <w:lang w:val="en-US"/>
              </w:rPr>
              <w:t>n</w:t>
            </w:r>
            <w:r w:rsidRPr="002F5E1E">
              <w:rPr>
                <w:sz w:val="18"/>
                <w:szCs w:val="16"/>
                <w:lang w:val="en-US"/>
              </w:rPr>
              <w:t>=14/41 telephonic interviews), video engagement and perceived video realism (</w:t>
            </w:r>
            <w:proofErr w:type="spellStart"/>
            <w:r w:rsidRPr="002F5E1E">
              <w:rPr>
                <w:i/>
                <w:sz w:val="18"/>
                <w:szCs w:val="16"/>
                <w:lang w:val="en-US"/>
              </w:rPr>
              <w:t>M</w:t>
            </w:r>
            <w:r w:rsidRPr="002F5E1E">
              <w:rPr>
                <w:sz w:val="18"/>
                <w:szCs w:val="16"/>
                <w:vertAlign w:val="subscript"/>
                <w:lang w:val="en-US"/>
              </w:rPr>
              <w:t>Video</w:t>
            </w:r>
            <w:proofErr w:type="spellEnd"/>
            <w:r w:rsidRPr="002F5E1E">
              <w:rPr>
                <w:sz w:val="18"/>
                <w:szCs w:val="16"/>
                <w:vertAlign w:val="subscript"/>
                <w:lang w:val="en-US"/>
              </w:rPr>
              <w:t xml:space="preserve"> engagement</w:t>
            </w:r>
            <w:r w:rsidRPr="002F5E1E">
              <w:rPr>
                <w:sz w:val="18"/>
                <w:szCs w:val="16"/>
                <w:lang w:val="en-US"/>
              </w:rPr>
              <w:t xml:space="preserve">=5.2, </w:t>
            </w:r>
            <w:proofErr w:type="spellStart"/>
            <w:r w:rsidRPr="002F5E1E">
              <w:rPr>
                <w:i/>
                <w:sz w:val="18"/>
                <w:szCs w:val="16"/>
                <w:lang w:val="en-US"/>
              </w:rPr>
              <w:t>M</w:t>
            </w:r>
            <w:r w:rsidRPr="002F5E1E">
              <w:rPr>
                <w:sz w:val="18"/>
                <w:szCs w:val="16"/>
                <w:vertAlign w:val="subscript"/>
                <w:lang w:val="en-US"/>
              </w:rPr>
              <w:t>Video</w:t>
            </w:r>
            <w:proofErr w:type="spellEnd"/>
            <w:r w:rsidRPr="002F5E1E">
              <w:rPr>
                <w:sz w:val="18"/>
                <w:szCs w:val="16"/>
                <w:vertAlign w:val="subscript"/>
                <w:lang w:val="en-US"/>
              </w:rPr>
              <w:t xml:space="preserve"> realism</w:t>
            </w:r>
            <w:r w:rsidRPr="002F5E1E">
              <w:rPr>
                <w:sz w:val="18"/>
                <w:szCs w:val="16"/>
                <w:lang w:val="en-US"/>
              </w:rPr>
              <w:t xml:space="preserve">=6.0; maximum attainable scores=7). The study proved feasible; only the survey instructions required minor adjustments. Hence, we continued with the </w:t>
            </w:r>
            <w:r w:rsidRPr="002F5E1E">
              <w:rPr>
                <w:i/>
                <w:sz w:val="18"/>
                <w:szCs w:val="16"/>
                <w:lang w:val="en-US"/>
              </w:rPr>
              <w:t>study phase</w:t>
            </w:r>
            <w:r w:rsidRPr="002F5E1E">
              <w:rPr>
                <w:sz w:val="18"/>
                <w:szCs w:val="16"/>
                <w:lang w:val="en-US"/>
              </w:rPr>
              <w:t xml:space="preserve">, including a larger sample of APs (May 2021; </w:t>
            </w:r>
            <w:r w:rsidRPr="002F5E1E">
              <w:rPr>
                <w:i/>
                <w:sz w:val="18"/>
                <w:szCs w:val="16"/>
                <w:lang w:val="en-US"/>
              </w:rPr>
              <w:t>n</w:t>
            </w:r>
            <w:r w:rsidRPr="002F5E1E">
              <w:rPr>
                <w:sz w:val="18"/>
                <w:szCs w:val="16"/>
                <w:lang w:val="en-US"/>
              </w:rPr>
              <w:t xml:space="preserve">=1828 invited, </w:t>
            </w:r>
            <w:r w:rsidRPr="002F5E1E">
              <w:rPr>
                <w:i/>
                <w:sz w:val="18"/>
                <w:szCs w:val="16"/>
                <w:lang w:val="en-US"/>
              </w:rPr>
              <w:t>n</w:t>
            </w:r>
            <w:r w:rsidRPr="002F5E1E">
              <w:rPr>
                <w:sz w:val="18"/>
                <w:szCs w:val="16"/>
                <w:lang w:val="en-US"/>
              </w:rPr>
              <w:t xml:space="preserve">=1256/1828 completed T0, </w:t>
            </w:r>
            <w:r w:rsidRPr="002F5E1E">
              <w:rPr>
                <w:i/>
                <w:sz w:val="18"/>
                <w:szCs w:val="16"/>
                <w:lang w:val="en-US"/>
              </w:rPr>
              <w:t>n</w:t>
            </w:r>
            <w:r w:rsidRPr="002F5E1E">
              <w:rPr>
                <w:sz w:val="18"/>
                <w:szCs w:val="16"/>
                <w:lang w:val="en-US"/>
              </w:rPr>
              <w:t xml:space="preserve">=1003/1256 completed T1). Combining both samples, complete data of 1044 APs were available. APs scoring </w:t>
            </w:r>
            <w:r w:rsidRPr="002F5E1E">
              <w:rPr>
                <w:rFonts w:cs="Calibri"/>
                <w:sz w:val="18"/>
                <w:szCs w:val="16"/>
                <w:lang w:val="en-US"/>
              </w:rPr>
              <w:t>≤</w:t>
            </w:r>
            <w:r w:rsidRPr="002F5E1E">
              <w:rPr>
                <w:sz w:val="18"/>
                <w:szCs w:val="16"/>
                <w:lang w:val="en-US"/>
              </w:rPr>
              <w:t>2 on the Video Engagement-Scale’s screener item (i.e., “I was fully concentrated on the video while watching”, “1: totally disagree” to “7: totally agree”) were excluded from the analyses as per protocol</w:t>
            </w:r>
            <w:r>
              <w:rPr>
                <w:i/>
                <w:sz w:val="18"/>
                <w:szCs w:val="16"/>
                <w:lang w:val="en-US"/>
              </w:rPr>
              <w:t xml:space="preserve"> </w:t>
            </w:r>
            <w:r w:rsidRPr="004A2D19">
              <w:rPr>
                <w:sz w:val="18"/>
                <w:szCs w:val="16"/>
                <w:lang w:val="en-US"/>
              </w:rPr>
              <w:fldChar w:fldCharType="begin"/>
            </w:r>
            <w:r w:rsidRPr="004A2D19">
              <w:rPr>
                <w:sz w:val="18"/>
                <w:szCs w:val="16"/>
                <w:lang w:val="en-US"/>
              </w:rPr>
              <w:instrText xml:space="preserve"> ADDIN EN.CITE &lt;EndNote&gt;&lt;Cite&gt;&lt;Author&gt;Lehmann&lt;/Author&gt;&lt;Year&gt;2022&lt;/Year&gt;&lt;RecNum&gt;2703&lt;/RecNum&gt;&lt;DisplayText&gt;(Lehmann et al. 2022)&lt;/DisplayText&gt;&lt;record&gt;&lt;rec-number&gt;2703&lt;/rec-number&gt;&lt;foreign-keys&gt;&lt;key app="EN" db-id="t22dez0ard0wf7epps15vzsqfdaz9ese92dz" timestamp="1664545689"&gt;2703&lt;/key&gt;&lt;/foreign-keys&gt;&lt;ref-type name="Journal Article"&gt;17&lt;/ref-type&gt;&lt;contributors&gt;&lt;authors&gt;&lt;author&gt;Lehmann, Vicky&lt;/author&gt;&lt;author&gt;Hillen, Marij A&lt;/author&gt;&lt;author&gt;Verdam, Mathilde GE&lt;/author&gt;&lt;author&gt;Pieterse, Arwen H&lt;/author&gt;&lt;author&gt;Labrie, Nanon HM&lt;/author&gt;&lt;author&gt;Fruijtier, Agnetha D&lt;/author&gt;&lt;author&gt;Oreel, Tom H&lt;/author&gt;&lt;author&gt;Smets, Ellen MA&lt;/author&gt;&lt;author&gt;Visser, Leonie NC&lt;/author&gt;&lt;/authors&gt;&lt;/contributors&gt;&lt;titles&gt;&lt;title&gt;The Video Engagement Scale (VES): measurement properties of the full and shortened VES across studies&lt;/title&gt;&lt;secondary-title&gt;International Journal of Social Research Methodology&lt;/secondary-title&gt;&lt;/titles&gt;&lt;periodical&gt;&lt;full-title&gt;International Journal of Social Research Methodology&lt;/full-title&gt;&lt;/periodical&gt;&lt;pages&gt;1-14&lt;/pages&gt;&lt;dates&gt;&lt;year&gt;2022&lt;/year&gt;&lt;/dates&gt;&lt;isbn&gt;1364-5579&lt;/isbn&gt;&lt;urls&gt;&lt;/urls&gt;&lt;/record&gt;&lt;/Cite&gt;&lt;/EndNote&gt;</w:instrText>
            </w:r>
            <w:r w:rsidRPr="004A2D19">
              <w:rPr>
                <w:sz w:val="18"/>
                <w:szCs w:val="16"/>
                <w:lang w:val="en-US"/>
              </w:rPr>
              <w:fldChar w:fldCharType="separate"/>
            </w:r>
            <w:r w:rsidRPr="004A2D19">
              <w:rPr>
                <w:sz w:val="18"/>
                <w:szCs w:val="16"/>
                <w:lang w:val="en-US"/>
              </w:rPr>
              <w:t>(Lehmann et al. 2022)</w:t>
            </w:r>
            <w:r w:rsidRPr="004A2D19">
              <w:rPr>
                <w:sz w:val="18"/>
                <w:szCs w:val="16"/>
                <w:lang w:val="en-US"/>
              </w:rPr>
              <w:fldChar w:fldCharType="end"/>
            </w:r>
            <w:r w:rsidRPr="004A2D19">
              <w:rPr>
                <w:i/>
                <w:sz w:val="18"/>
                <w:szCs w:val="16"/>
                <w:lang w:val="en-US"/>
              </w:rPr>
              <w:t xml:space="preserve"> (</w:t>
            </w:r>
            <w:r w:rsidRPr="002F5E1E">
              <w:rPr>
                <w:i/>
                <w:sz w:val="18"/>
                <w:szCs w:val="16"/>
                <w:lang w:val="en-US"/>
              </w:rPr>
              <w:t>n</w:t>
            </w:r>
            <w:r w:rsidRPr="002F5E1E">
              <w:rPr>
                <w:sz w:val="18"/>
                <w:szCs w:val="16"/>
                <w:lang w:val="en-US"/>
              </w:rPr>
              <w:t xml:space="preserve">=8/1044), resulting in a final sample of 1036 APs. </w:t>
            </w:r>
          </w:p>
        </w:tc>
      </w:tr>
      <w:tr w:rsidR="00D926D7" w:rsidRPr="000F6662" w14:paraId="7529BC0F" w14:textId="77777777" w:rsidTr="00493FF0">
        <w:tc>
          <w:tcPr>
            <w:tcW w:w="111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0310F6F" w14:textId="77777777" w:rsidR="00D926D7" w:rsidRPr="005856AB" w:rsidRDefault="00D926D7" w:rsidP="00493FF0">
            <w:pPr>
              <w:spacing w:after="0" w:line="360" w:lineRule="auto"/>
              <w:jc w:val="both"/>
              <w:rPr>
                <w:sz w:val="16"/>
                <w:szCs w:val="16"/>
                <w:u w:val="single"/>
                <w:lang w:val="en-US"/>
              </w:rPr>
            </w:pPr>
            <w:proofErr w:type="gramStart"/>
            <w:r w:rsidRPr="002D2EF4">
              <w:rPr>
                <w:sz w:val="16"/>
                <w:szCs w:val="16"/>
                <w:vertAlign w:val="superscript"/>
                <w:lang w:val="en-US"/>
              </w:rPr>
              <w:t>a</w:t>
            </w:r>
            <w:proofErr w:type="gramEnd"/>
            <w:r w:rsidRPr="002D2EF4">
              <w:rPr>
                <w:sz w:val="16"/>
                <w:szCs w:val="16"/>
                <w:lang w:val="en-US"/>
              </w:rPr>
              <w:t xml:space="preserve"> Figure 1 presents </w:t>
            </w:r>
            <w:r>
              <w:rPr>
                <w:sz w:val="16"/>
                <w:szCs w:val="16"/>
                <w:lang w:val="en-US"/>
              </w:rPr>
              <w:t>an ov</w:t>
            </w:r>
            <w:r w:rsidRPr="00D353BA">
              <w:rPr>
                <w:sz w:val="16"/>
                <w:szCs w:val="16"/>
                <w:lang w:val="en-US"/>
              </w:rPr>
              <w:t>erview of phases and procedures of this study</w:t>
            </w:r>
            <w:r w:rsidRPr="002D2EF4">
              <w:rPr>
                <w:sz w:val="16"/>
                <w:szCs w:val="16"/>
                <w:lang w:val="en-US"/>
              </w:rPr>
              <w:t>.</w:t>
            </w:r>
            <w:r>
              <w:rPr>
                <w:sz w:val="16"/>
                <w:szCs w:val="16"/>
                <w:lang w:val="en-US"/>
              </w:rPr>
              <w:t xml:space="preserve"> Abbreviations: AP: analogue patient</w:t>
            </w:r>
            <w:r w:rsidRPr="008469AC">
              <w:rPr>
                <w:sz w:val="16"/>
                <w:szCs w:val="18"/>
                <w:lang w:val="en-US"/>
              </w:rPr>
              <w:t xml:space="preserve">; </w:t>
            </w:r>
            <w:r w:rsidRPr="008469AC">
              <w:rPr>
                <w:i/>
                <w:sz w:val="16"/>
                <w:szCs w:val="18"/>
                <w:lang w:val="en-US"/>
              </w:rPr>
              <w:t>n</w:t>
            </w:r>
            <w:r w:rsidRPr="008469AC">
              <w:rPr>
                <w:sz w:val="16"/>
                <w:szCs w:val="18"/>
                <w:lang w:val="en-US"/>
              </w:rPr>
              <w:t>: sample size</w:t>
            </w:r>
            <w:r>
              <w:rPr>
                <w:sz w:val="16"/>
                <w:szCs w:val="18"/>
                <w:lang w:val="en-US"/>
              </w:rPr>
              <w:t xml:space="preserve">; </w:t>
            </w:r>
            <w:r>
              <w:rPr>
                <w:i/>
                <w:sz w:val="16"/>
                <w:szCs w:val="18"/>
                <w:lang w:val="en-US"/>
              </w:rPr>
              <w:t>M</w:t>
            </w:r>
            <w:r>
              <w:rPr>
                <w:sz w:val="16"/>
                <w:szCs w:val="18"/>
                <w:lang w:val="en-US"/>
              </w:rPr>
              <w:t>: mean.</w:t>
            </w:r>
          </w:p>
        </w:tc>
      </w:tr>
    </w:tbl>
    <w:p w14:paraId="5D208821" w14:textId="77777777" w:rsidR="00D926D7" w:rsidRPr="00C34AAF" w:rsidRDefault="00D926D7" w:rsidP="00D926D7">
      <w:pPr>
        <w:jc w:val="both"/>
        <w:rPr>
          <w:rFonts w:cs="Calibri"/>
          <w:b/>
          <w:sz w:val="20"/>
          <w:lang w:val="en-US"/>
        </w:rPr>
      </w:pPr>
    </w:p>
    <w:p w14:paraId="44134BCE" w14:textId="77777777" w:rsidR="00D926D7" w:rsidRDefault="00D926D7" w:rsidP="00D926D7">
      <w:pPr>
        <w:rPr>
          <w:rFonts w:cs="Calibri"/>
          <w:b/>
          <w:sz w:val="20"/>
          <w:lang w:val="en-US"/>
        </w:rPr>
      </w:pPr>
    </w:p>
    <w:p w14:paraId="334FF44E" w14:textId="77777777" w:rsidR="00D926D7" w:rsidRDefault="00D926D7" w:rsidP="00D926D7">
      <w:pPr>
        <w:rPr>
          <w:rFonts w:cs="Calibri"/>
          <w:b/>
          <w:sz w:val="20"/>
          <w:lang w:val="en-US"/>
        </w:rPr>
      </w:pPr>
    </w:p>
    <w:p w14:paraId="26F674FE" w14:textId="77777777" w:rsidR="00D926D7" w:rsidRDefault="00D926D7" w:rsidP="00893144">
      <w:pPr>
        <w:spacing w:after="0" w:line="360" w:lineRule="auto"/>
        <w:ind w:right="-1027"/>
        <w:jc w:val="both"/>
        <w:rPr>
          <w:b/>
          <w:sz w:val="20"/>
          <w:szCs w:val="20"/>
          <w:lang w:val="en-US"/>
        </w:rPr>
      </w:pPr>
    </w:p>
    <w:p w14:paraId="4D833F25" w14:textId="77777777" w:rsidR="00D926D7" w:rsidRDefault="00D926D7" w:rsidP="00893144">
      <w:pPr>
        <w:spacing w:after="0" w:line="360" w:lineRule="auto"/>
        <w:ind w:right="-1027"/>
        <w:jc w:val="both"/>
        <w:rPr>
          <w:b/>
          <w:sz w:val="20"/>
          <w:szCs w:val="20"/>
          <w:lang w:val="en-US"/>
        </w:rPr>
      </w:pPr>
    </w:p>
    <w:p w14:paraId="1DD33D5C" w14:textId="77777777" w:rsidR="00D926D7" w:rsidRDefault="00D926D7" w:rsidP="00893144">
      <w:pPr>
        <w:spacing w:after="0" w:line="360" w:lineRule="auto"/>
        <w:ind w:right="-1027"/>
        <w:jc w:val="both"/>
        <w:rPr>
          <w:b/>
          <w:sz w:val="20"/>
          <w:szCs w:val="20"/>
          <w:lang w:val="en-US"/>
        </w:rPr>
      </w:pPr>
    </w:p>
    <w:p w14:paraId="7C62A5EB" w14:textId="77777777" w:rsidR="00D926D7" w:rsidRDefault="00D926D7" w:rsidP="00893144">
      <w:pPr>
        <w:spacing w:after="0" w:line="360" w:lineRule="auto"/>
        <w:ind w:right="-1027"/>
        <w:jc w:val="both"/>
        <w:rPr>
          <w:b/>
          <w:sz w:val="20"/>
          <w:szCs w:val="20"/>
          <w:lang w:val="en-US"/>
        </w:rPr>
      </w:pPr>
    </w:p>
    <w:p w14:paraId="24D4235F" w14:textId="77777777" w:rsidR="00D926D7" w:rsidRDefault="00D926D7" w:rsidP="00893144">
      <w:pPr>
        <w:spacing w:after="0" w:line="360" w:lineRule="auto"/>
        <w:ind w:right="-1027"/>
        <w:jc w:val="both"/>
        <w:rPr>
          <w:b/>
          <w:sz w:val="20"/>
          <w:szCs w:val="20"/>
          <w:lang w:val="en-US"/>
        </w:rPr>
      </w:pPr>
    </w:p>
    <w:p w14:paraId="2A282047" w14:textId="77777777" w:rsidR="00D926D7" w:rsidRDefault="00D926D7" w:rsidP="00893144">
      <w:pPr>
        <w:spacing w:after="0" w:line="360" w:lineRule="auto"/>
        <w:ind w:right="-1027"/>
        <w:jc w:val="both"/>
        <w:rPr>
          <w:b/>
          <w:sz w:val="20"/>
          <w:szCs w:val="20"/>
          <w:lang w:val="en-US"/>
        </w:rPr>
      </w:pPr>
    </w:p>
    <w:p w14:paraId="014BC6F9" w14:textId="77777777" w:rsidR="00D926D7" w:rsidRDefault="00D926D7" w:rsidP="00893144">
      <w:pPr>
        <w:spacing w:after="0" w:line="360" w:lineRule="auto"/>
        <w:ind w:right="-1027"/>
        <w:jc w:val="both"/>
        <w:rPr>
          <w:b/>
          <w:sz w:val="20"/>
          <w:szCs w:val="20"/>
          <w:lang w:val="en-US"/>
        </w:rPr>
      </w:pPr>
    </w:p>
    <w:p w14:paraId="2B3DDB83" w14:textId="77777777" w:rsidR="00D926D7" w:rsidRDefault="00D926D7" w:rsidP="00893144">
      <w:pPr>
        <w:spacing w:after="0" w:line="360" w:lineRule="auto"/>
        <w:ind w:right="-1027"/>
        <w:jc w:val="both"/>
        <w:rPr>
          <w:b/>
          <w:sz w:val="20"/>
          <w:szCs w:val="20"/>
          <w:lang w:val="en-US"/>
        </w:rPr>
      </w:pPr>
    </w:p>
    <w:p w14:paraId="3CBD89AE" w14:textId="77777777" w:rsidR="00D926D7" w:rsidRDefault="00D926D7" w:rsidP="00893144">
      <w:pPr>
        <w:spacing w:after="0" w:line="360" w:lineRule="auto"/>
        <w:ind w:right="-1027"/>
        <w:jc w:val="both"/>
        <w:rPr>
          <w:b/>
          <w:sz w:val="20"/>
          <w:szCs w:val="20"/>
          <w:lang w:val="en-US"/>
        </w:rPr>
      </w:pPr>
    </w:p>
    <w:p w14:paraId="671BB6C3" w14:textId="77777777" w:rsidR="00D926D7" w:rsidRDefault="00D926D7" w:rsidP="00893144">
      <w:pPr>
        <w:spacing w:after="0" w:line="360" w:lineRule="auto"/>
        <w:ind w:right="-1027"/>
        <w:jc w:val="both"/>
        <w:rPr>
          <w:b/>
          <w:sz w:val="20"/>
          <w:szCs w:val="20"/>
          <w:lang w:val="en-US"/>
        </w:rPr>
      </w:pPr>
    </w:p>
    <w:p w14:paraId="500B599F" w14:textId="77777777" w:rsidR="00D926D7" w:rsidRDefault="00D926D7" w:rsidP="00893144">
      <w:pPr>
        <w:spacing w:after="0" w:line="360" w:lineRule="auto"/>
        <w:ind w:right="-1027"/>
        <w:jc w:val="both"/>
        <w:rPr>
          <w:b/>
          <w:sz w:val="20"/>
          <w:szCs w:val="20"/>
          <w:lang w:val="en-US"/>
        </w:rPr>
      </w:pPr>
    </w:p>
    <w:p w14:paraId="3244DED6" w14:textId="3126E7BD" w:rsidR="005D4192" w:rsidRPr="00893144" w:rsidRDefault="00A01C8F" w:rsidP="00893144">
      <w:pPr>
        <w:spacing w:after="0" w:line="360" w:lineRule="auto"/>
        <w:ind w:right="-1027"/>
        <w:jc w:val="both"/>
        <w:rPr>
          <w:sz w:val="20"/>
          <w:szCs w:val="20"/>
          <w:vertAlign w:val="superscript"/>
          <w:lang w:val="en-US"/>
        </w:rPr>
      </w:pPr>
      <w:r w:rsidRPr="00172953">
        <w:rPr>
          <w:b/>
          <w:sz w:val="20"/>
          <w:szCs w:val="20"/>
          <w:highlight w:val="yellow"/>
          <w:lang w:val="en-US"/>
        </w:rPr>
        <w:lastRenderedPageBreak/>
        <w:t>Table</w:t>
      </w:r>
      <w:r w:rsidR="00172953" w:rsidRPr="00172953">
        <w:rPr>
          <w:b/>
          <w:sz w:val="20"/>
          <w:szCs w:val="20"/>
          <w:highlight w:val="yellow"/>
          <w:lang w:val="en-US"/>
        </w:rPr>
        <w:t xml:space="preserve"> A.4</w:t>
      </w:r>
      <w:r w:rsidRPr="00172953">
        <w:rPr>
          <w:b/>
          <w:sz w:val="20"/>
          <w:szCs w:val="20"/>
          <w:highlight w:val="yellow"/>
          <w:lang w:val="en-US"/>
        </w:rPr>
        <w:t>.</w:t>
      </w:r>
      <w:r w:rsidRPr="00F7183B">
        <w:rPr>
          <w:b/>
          <w:sz w:val="20"/>
          <w:szCs w:val="20"/>
          <w:lang w:val="en-US"/>
        </w:rPr>
        <w:t xml:space="preserve"> </w:t>
      </w:r>
      <w:r w:rsidRPr="00F7183B">
        <w:rPr>
          <w:sz w:val="20"/>
          <w:szCs w:val="20"/>
          <w:lang w:val="en-US"/>
        </w:rPr>
        <w:t>Instruments used in the baseline survey and outcomes survey, including examp</w:t>
      </w:r>
      <w:r w:rsidR="00CF4CFD" w:rsidRPr="00F7183B">
        <w:rPr>
          <w:sz w:val="20"/>
          <w:szCs w:val="20"/>
          <w:lang w:val="en-US"/>
        </w:rPr>
        <w:t>le items and Cronbach’s alphas.</w:t>
      </w:r>
      <w:r w:rsidRPr="00F7183B">
        <w:rPr>
          <w:sz w:val="20"/>
          <w:szCs w:val="20"/>
          <w:vertAlign w:val="superscript"/>
          <w:lang w:val="en-US"/>
        </w:rPr>
        <w:t>a</w:t>
      </w:r>
      <w:r w:rsidR="004616DC">
        <w:rPr>
          <w:sz w:val="20"/>
          <w:szCs w:val="20"/>
          <w:vertAlign w:val="superscript"/>
          <w:lang w:val="en-US"/>
        </w:rPr>
        <w:t>, b</w:t>
      </w:r>
    </w:p>
    <w:tbl>
      <w:tblPr>
        <w:tblStyle w:val="Tabelraster"/>
        <w:tblW w:w="10627" w:type="dxa"/>
        <w:tblLayout w:type="fixed"/>
        <w:tblLook w:val="04A0" w:firstRow="1" w:lastRow="0" w:firstColumn="1" w:lastColumn="0" w:noHBand="0" w:noVBand="1"/>
      </w:tblPr>
      <w:tblGrid>
        <w:gridCol w:w="1129"/>
        <w:gridCol w:w="1418"/>
        <w:gridCol w:w="1843"/>
        <w:gridCol w:w="6237"/>
      </w:tblGrid>
      <w:tr w:rsidR="007B3B58" w:rsidRPr="00C34AAF" w14:paraId="4E2AA2B2" w14:textId="77777777" w:rsidTr="00B63E9A">
        <w:tc>
          <w:tcPr>
            <w:tcW w:w="1129" w:type="dxa"/>
          </w:tcPr>
          <w:p w14:paraId="17259687" w14:textId="77777777" w:rsidR="00A01C8F" w:rsidRPr="00C34AAF" w:rsidRDefault="00A01C8F" w:rsidP="005C1171">
            <w:pPr>
              <w:spacing w:after="0" w:line="240" w:lineRule="auto"/>
              <w:rPr>
                <w:rFonts w:cs="Calibri"/>
                <w:b/>
                <w:sz w:val="18"/>
                <w:szCs w:val="20"/>
                <w:lang w:val="en-US"/>
              </w:rPr>
            </w:pPr>
            <w:r w:rsidRPr="00C34AAF">
              <w:rPr>
                <w:rFonts w:cs="Calibri"/>
                <w:b/>
                <w:sz w:val="18"/>
                <w:szCs w:val="20"/>
                <w:lang w:val="en-US"/>
              </w:rPr>
              <w:t>Survey type</w:t>
            </w:r>
          </w:p>
        </w:tc>
        <w:tc>
          <w:tcPr>
            <w:tcW w:w="1418" w:type="dxa"/>
          </w:tcPr>
          <w:p w14:paraId="180C8A45" w14:textId="77777777" w:rsidR="00A01C8F" w:rsidRPr="00C34AAF" w:rsidRDefault="00A01C8F" w:rsidP="005C1171">
            <w:pPr>
              <w:spacing w:after="0" w:line="240" w:lineRule="auto"/>
              <w:rPr>
                <w:rFonts w:cs="Calibri"/>
                <w:b/>
                <w:sz w:val="18"/>
                <w:szCs w:val="20"/>
                <w:lang w:val="en-US"/>
              </w:rPr>
            </w:pPr>
            <w:r w:rsidRPr="00C34AAF">
              <w:rPr>
                <w:rFonts w:cs="Calibri"/>
                <w:b/>
                <w:sz w:val="18"/>
                <w:szCs w:val="20"/>
                <w:lang w:val="en-US"/>
              </w:rPr>
              <w:t>Type of variable</w:t>
            </w:r>
          </w:p>
        </w:tc>
        <w:tc>
          <w:tcPr>
            <w:tcW w:w="1843" w:type="dxa"/>
          </w:tcPr>
          <w:p w14:paraId="342128A6" w14:textId="77777777" w:rsidR="00A01C8F" w:rsidRPr="00C34AAF" w:rsidRDefault="00A01C8F" w:rsidP="005C1171">
            <w:pPr>
              <w:spacing w:after="0" w:line="240" w:lineRule="auto"/>
              <w:ind w:right="-104"/>
              <w:rPr>
                <w:rFonts w:cs="Calibri"/>
                <w:b/>
                <w:sz w:val="18"/>
                <w:szCs w:val="20"/>
                <w:lang w:val="en-US"/>
              </w:rPr>
            </w:pPr>
            <w:r w:rsidRPr="00C34AAF">
              <w:rPr>
                <w:rFonts w:cs="Calibri"/>
                <w:b/>
                <w:sz w:val="18"/>
                <w:szCs w:val="20"/>
                <w:lang w:val="en-US"/>
              </w:rPr>
              <w:t>Variable</w:t>
            </w:r>
          </w:p>
        </w:tc>
        <w:tc>
          <w:tcPr>
            <w:tcW w:w="6237" w:type="dxa"/>
          </w:tcPr>
          <w:p w14:paraId="772128E4" w14:textId="5E63D674" w:rsidR="00A01C8F" w:rsidRPr="00C34AAF" w:rsidRDefault="00875C4E" w:rsidP="005C1171">
            <w:pPr>
              <w:spacing w:after="0" w:line="240" w:lineRule="auto"/>
              <w:rPr>
                <w:rFonts w:cs="Calibri"/>
                <w:b/>
                <w:sz w:val="18"/>
                <w:szCs w:val="20"/>
                <w:lang w:val="en-US"/>
              </w:rPr>
            </w:pPr>
            <w:r>
              <w:rPr>
                <w:rFonts w:cs="Calibri"/>
                <w:b/>
                <w:sz w:val="18"/>
                <w:szCs w:val="20"/>
                <w:lang w:val="en-US"/>
              </w:rPr>
              <w:t>Measure</w:t>
            </w:r>
          </w:p>
        </w:tc>
      </w:tr>
      <w:tr w:rsidR="007B3B58" w:rsidRPr="00DE0944" w14:paraId="5B57A543" w14:textId="77777777" w:rsidTr="00B63E9A">
        <w:trPr>
          <w:trHeight w:val="103"/>
        </w:trPr>
        <w:tc>
          <w:tcPr>
            <w:tcW w:w="1129" w:type="dxa"/>
            <w:vMerge w:val="restart"/>
          </w:tcPr>
          <w:p w14:paraId="54B067D8" w14:textId="77777777" w:rsidR="00A01C8F" w:rsidRPr="00C34AAF" w:rsidRDefault="00A01C8F" w:rsidP="005C1171">
            <w:pPr>
              <w:spacing w:after="0" w:line="240" w:lineRule="auto"/>
              <w:rPr>
                <w:rFonts w:cs="Calibri"/>
                <w:sz w:val="18"/>
                <w:szCs w:val="18"/>
                <w:lang w:val="en-US"/>
              </w:rPr>
            </w:pPr>
            <w:r w:rsidRPr="00C34AAF">
              <w:rPr>
                <w:rFonts w:cs="Calibri"/>
                <w:sz w:val="18"/>
                <w:szCs w:val="18"/>
                <w:lang w:val="en-US"/>
              </w:rPr>
              <w:t>Baseline survey (T0)</w:t>
            </w:r>
          </w:p>
        </w:tc>
        <w:tc>
          <w:tcPr>
            <w:tcW w:w="1418" w:type="dxa"/>
            <w:vMerge w:val="restart"/>
          </w:tcPr>
          <w:p w14:paraId="0E8CB9DD" w14:textId="77777777" w:rsidR="00A01C8F" w:rsidRPr="00C34AAF" w:rsidRDefault="00A01C8F" w:rsidP="005C1171">
            <w:pPr>
              <w:spacing w:after="0" w:line="240" w:lineRule="auto"/>
              <w:rPr>
                <w:rFonts w:cs="Calibri"/>
                <w:sz w:val="18"/>
                <w:szCs w:val="18"/>
                <w:lang w:val="en-US"/>
              </w:rPr>
            </w:pPr>
            <w:r w:rsidRPr="00C34AAF">
              <w:rPr>
                <w:rFonts w:cs="Calibri"/>
                <w:sz w:val="18"/>
                <w:szCs w:val="18"/>
                <w:lang w:val="en-US"/>
              </w:rPr>
              <w:t>Background characteristics</w:t>
            </w:r>
          </w:p>
        </w:tc>
        <w:tc>
          <w:tcPr>
            <w:tcW w:w="1843" w:type="dxa"/>
          </w:tcPr>
          <w:p w14:paraId="47C31872" w14:textId="77777777" w:rsidR="00A01C8F" w:rsidRPr="00C34AAF" w:rsidRDefault="00A01C8F" w:rsidP="005C1171">
            <w:pPr>
              <w:tabs>
                <w:tab w:val="left" w:pos="851"/>
              </w:tabs>
              <w:spacing w:after="0" w:line="240" w:lineRule="auto"/>
              <w:rPr>
                <w:rFonts w:cs="Calibri"/>
                <w:sz w:val="18"/>
                <w:szCs w:val="18"/>
                <w:lang w:val="en-US"/>
              </w:rPr>
            </w:pPr>
            <w:r w:rsidRPr="00C34AAF">
              <w:rPr>
                <w:rFonts w:cs="Calibri"/>
                <w:sz w:val="18"/>
                <w:szCs w:val="18"/>
                <w:lang w:val="en-US"/>
              </w:rPr>
              <w:t>Age</w:t>
            </w:r>
          </w:p>
        </w:tc>
        <w:tc>
          <w:tcPr>
            <w:tcW w:w="6237" w:type="dxa"/>
            <w:vMerge w:val="restart"/>
          </w:tcPr>
          <w:p w14:paraId="228D99FE" w14:textId="77777777" w:rsidR="00A01C8F" w:rsidRPr="00C34AAF" w:rsidRDefault="00A01C8F" w:rsidP="005C1171">
            <w:pPr>
              <w:spacing w:after="0" w:line="240" w:lineRule="auto"/>
              <w:rPr>
                <w:rFonts w:cs="Calibri"/>
                <w:sz w:val="18"/>
                <w:szCs w:val="18"/>
                <w:lang w:val="en-US"/>
              </w:rPr>
            </w:pPr>
            <w:r w:rsidRPr="00C34AAF">
              <w:rPr>
                <w:rFonts w:cs="Calibri"/>
                <w:sz w:val="18"/>
                <w:szCs w:val="18"/>
                <w:lang w:val="en-US"/>
              </w:rPr>
              <w:t>Standard sociodemographic questionnaire (4 items). E.g., “What is your age?</w:t>
            </w:r>
            <w:proofErr w:type="gramStart"/>
            <w:r w:rsidRPr="00C34AAF">
              <w:rPr>
                <w:rFonts w:cs="Calibri"/>
                <w:sz w:val="18"/>
                <w:szCs w:val="18"/>
                <w:lang w:val="en-US"/>
              </w:rPr>
              <w:t>”.</w:t>
            </w:r>
            <w:proofErr w:type="gramEnd"/>
          </w:p>
          <w:p w14:paraId="2D59712D" w14:textId="77777777" w:rsidR="00A01C8F" w:rsidRPr="00C34AAF" w:rsidRDefault="00A01C8F" w:rsidP="005C1171">
            <w:pPr>
              <w:spacing w:after="0" w:line="240" w:lineRule="auto"/>
              <w:rPr>
                <w:rFonts w:cs="Calibri"/>
                <w:sz w:val="18"/>
                <w:szCs w:val="18"/>
                <w:lang w:val="en-US"/>
              </w:rPr>
            </w:pPr>
            <w:r w:rsidRPr="00C34AAF">
              <w:rPr>
                <w:rFonts w:cs="Calibri"/>
                <w:sz w:val="18"/>
                <w:szCs w:val="18"/>
                <w:lang w:val="en-US"/>
              </w:rPr>
              <w:t xml:space="preserve"> </w:t>
            </w:r>
          </w:p>
        </w:tc>
      </w:tr>
      <w:tr w:rsidR="007B3B58" w:rsidRPr="00C34AAF" w14:paraId="09D5655B" w14:textId="77777777" w:rsidTr="00B63E9A">
        <w:trPr>
          <w:trHeight w:val="221"/>
        </w:trPr>
        <w:tc>
          <w:tcPr>
            <w:tcW w:w="1129" w:type="dxa"/>
            <w:vMerge/>
          </w:tcPr>
          <w:p w14:paraId="4C6BD3FB" w14:textId="77777777" w:rsidR="00A01C8F" w:rsidRPr="00C34AAF" w:rsidRDefault="00A01C8F" w:rsidP="005C1171">
            <w:pPr>
              <w:spacing w:after="0" w:line="240" w:lineRule="auto"/>
              <w:rPr>
                <w:rFonts w:cs="Calibri"/>
                <w:sz w:val="18"/>
                <w:szCs w:val="18"/>
                <w:lang w:val="en-US"/>
              </w:rPr>
            </w:pPr>
          </w:p>
        </w:tc>
        <w:tc>
          <w:tcPr>
            <w:tcW w:w="1418" w:type="dxa"/>
            <w:vMerge/>
          </w:tcPr>
          <w:p w14:paraId="5FB01973" w14:textId="77777777" w:rsidR="00A01C8F" w:rsidRPr="00C34AAF" w:rsidRDefault="00A01C8F" w:rsidP="005C1171">
            <w:pPr>
              <w:spacing w:after="0" w:line="240" w:lineRule="auto"/>
              <w:rPr>
                <w:rFonts w:cs="Calibri"/>
                <w:sz w:val="18"/>
                <w:szCs w:val="18"/>
                <w:lang w:val="en-US"/>
              </w:rPr>
            </w:pPr>
          </w:p>
        </w:tc>
        <w:tc>
          <w:tcPr>
            <w:tcW w:w="1843" w:type="dxa"/>
          </w:tcPr>
          <w:p w14:paraId="01CD45BF" w14:textId="77777777" w:rsidR="00A01C8F" w:rsidRPr="00C34AAF" w:rsidRDefault="00A01C8F" w:rsidP="005C1171">
            <w:pPr>
              <w:tabs>
                <w:tab w:val="left" w:pos="851"/>
              </w:tabs>
              <w:spacing w:after="0" w:line="240" w:lineRule="auto"/>
              <w:rPr>
                <w:rFonts w:cs="Calibri"/>
                <w:sz w:val="18"/>
                <w:szCs w:val="18"/>
                <w:lang w:val="en-US"/>
              </w:rPr>
            </w:pPr>
            <w:r w:rsidRPr="00C34AAF">
              <w:rPr>
                <w:rFonts w:cs="Calibri"/>
                <w:sz w:val="18"/>
                <w:szCs w:val="18"/>
                <w:lang w:val="en-US"/>
              </w:rPr>
              <w:t xml:space="preserve">Sex </w:t>
            </w:r>
          </w:p>
        </w:tc>
        <w:tc>
          <w:tcPr>
            <w:tcW w:w="6237" w:type="dxa"/>
            <w:vMerge/>
          </w:tcPr>
          <w:p w14:paraId="3AF95241" w14:textId="77777777" w:rsidR="00A01C8F" w:rsidRPr="00C34AAF" w:rsidRDefault="00A01C8F" w:rsidP="005C1171">
            <w:pPr>
              <w:spacing w:after="0" w:line="240" w:lineRule="auto"/>
              <w:rPr>
                <w:rFonts w:cs="Calibri"/>
                <w:sz w:val="18"/>
                <w:szCs w:val="18"/>
                <w:lang w:val="en-US"/>
              </w:rPr>
            </w:pPr>
          </w:p>
        </w:tc>
      </w:tr>
      <w:tr w:rsidR="007B3B58" w:rsidRPr="00C34AAF" w14:paraId="03FB1AB0" w14:textId="77777777" w:rsidTr="00B63E9A">
        <w:trPr>
          <w:trHeight w:val="276"/>
        </w:trPr>
        <w:tc>
          <w:tcPr>
            <w:tcW w:w="1129" w:type="dxa"/>
            <w:vMerge/>
          </w:tcPr>
          <w:p w14:paraId="5A9E0117" w14:textId="77777777" w:rsidR="00A01C8F" w:rsidRPr="00C34AAF" w:rsidRDefault="00A01C8F" w:rsidP="005C1171">
            <w:pPr>
              <w:spacing w:after="0" w:line="240" w:lineRule="auto"/>
              <w:rPr>
                <w:rFonts w:cs="Calibri"/>
                <w:sz w:val="18"/>
                <w:szCs w:val="18"/>
                <w:lang w:val="en-US"/>
              </w:rPr>
            </w:pPr>
          </w:p>
        </w:tc>
        <w:tc>
          <w:tcPr>
            <w:tcW w:w="1418" w:type="dxa"/>
            <w:vMerge/>
          </w:tcPr>
          <w:p w14:paraId="7A9CAF8F" w14:textId="77777777" w:rsidR="00A01C8F" w:rsidRPr="00C34AAF" w:rsidRDefault="00A01C8F" w:rsidP="005C1171">
            <w:pPr>
              <w:spacing w:after="0" w:line="240" w:lineRule="auto"/>
              <w:rPr>
                <w:rFonts w:cs="Calibri"/>
                <w:sz w:val="18"/>
                <w:szCs w:val="18"/>
                <w:lang w:val="en-US"/>
              </w:rPr>
            </w:pPr>
          </w:p>
        </w:tc>
        <w:tc>
          <w:tcPr>
            <w:tcW w:w="1843" w:type="dxa"/>
          </w:tcPr>
          <w:p w14:paraId="680809D7" w14:textId="77777777" w:rsidR="00A01C8F" w:rsidRPr="00C34AAF" w:rsidRDefault="00A01C8F" w:rsidP="005C1171">
            <w:pPr>
              <w:tabs>
                <w:tab w:val="left" w:pos="851"/>
              </w:tabs>
              <w:spacing w:after="0" w:line="240" w:lineRule="auto"/>
              <w:rPr>
                <w:rFonts w:cs="Calibri"/>
                <w:sz w:val="18"/>
                <w:szCs w:val="18"/>
                <w:lang w:val="en-US"/>
              </w:rPr>
            </w:pPr>
            <w:r w:rsidRPr="00C34AAF">
              <w:rPr>
                <w:rFonts w:cs="Calibri"/>
                <w:sz w:val="18"/>
                <w:szCs w:val="18"/>
                <w:lang w:val="en-US"/>
              </w:rPr>
              <w:t>Religion</w:t>
            </w:r>
          </w:p>
        </w:tc>
        <w:tc>
          <w:tcPr>
            <w:tcW w:w="6237" w:type="dxa"/>
            <w:vMerge/>
          </w:tcPr>
          <w:p w14:paraId="176E77EA" w14:textId="77777777" w:rsidR="00A01C8F" w:rsidRPr="00C34AAF" w:rsidRDefault="00A01C8F" w:rsidP="005C1171">
            <w:pPr>
              <w:spacing w:after="0" w:line="240" w:lineRule="auto"/>
              <w:rPr>
                <w:rFonts w:cs="Calibri"/>
                <w:sz w:val="18"/>
                <w:szCs w:val="18"/>
                <w:lang w:val="en-US"/>
              </w:rPr>
            </w:pPr>
          </w:p>
        </w:tc>
      </w:tr>
      <w:tr w:rsidR="007B3B58" w:rsidRPr="00C34AAF" w14:paraId="2BA269D7" w14:textId="77777777" w:rsidTr="00B63E9A">
        <w:trPr>
          <w:trHeight w:val="288"/>
        </w:trPr>
        <w:tc>
          <w:tcPr>
            <w:tcW w:w="1129" w:type="dxa"/>
            <w:vMerge/>
          </w:tcPr>
          <w:p w14:paraId="533B7AC6" w14:textId="77777777" w:rsidR="00A01C8F" w:rsidRPr="00C34AAF" w:rsidRDefault="00A01C8F" w:rsidP="005C1171">
            <w:pPr>
              <w:spacing w:after="0" w:line="240" w:lineRule="auto"/>
              <w:rPr>
                <w:rFonts w:cs="Calibri"/>
                <w:sz w:val="18"/>
                <w:szCs w:val="18"/>
                <w:lang w:val="en-US"/>
              </w:rPr>
            </w:pPr>
          </w:p>
        </w:tc>
        <w:tc>
          <w:tcPr>
            <w:tcW w:w="1418" w:type="dxa"/>
            <w:vMerge/>
          </w:tcPr>
          <w:p w14:paraId="2BE1D78C" w14:textId="77777777" w:rsidR="00A01C8F" w:rsidRPr="00C34AAF" w:rsidRDefault="00A01C8F" w:rsidP="005C1171">
            <w:pPr>
              <w:spacing w:after="0" w:line="240" w:lineRule="auto"/>
              <w:rPr>
                <w:rFonts w:cs="Calibri"/>
                <w:sz w:val="18"/>
                <w:szCs w:val="18"/>
                <w:lang w:val="en-US"/>
              </w:rPr>
            </w:pPr>
          </w:p>
        </w:tc>
        <w:tc>
          <w:tcPr>
            <w:tcW w:w="1843" w:type="dxa"/>
          </w:tcPr>
          <w:p w14:paraId="1216D2A1" w14:textId="77777777" w:rsidR="00A01C8F" w:rsidRPr="00C34AAF" w:rsidRDefault="00A01C8F" w:rsidP="005C1171">
            <w:pPr>
              <w:tabs>
                <w:tab w:val="left" w:pos="851"/>
              </w:tabs>
              <w:spacing w:after="0" w:line="240" w:lineRule="auto"/>
              <w:rPr>
                <w:rFonts w:cs="Calibri"/>
                <w:sz w:val="18"/>
                <w:szCs w:val="18"/>
                <w:lang w:val="en-US"/>
              </w:rPr>
            </w:pPr>
            <w:r w:rsidRPr="00C34AAF">
              <w:rPr>
                <w:rFonts w:cs="Calibri"/>
                <w:sz w:val="18"/>
                <w:szCs w:val="18"/>
                <w:lang w:val="en-US"/>
              </w:rPr>
              <w:t>Education</w:t>
            </w:r>
          </w:p>
        </w:tc>
        <w:tc>
          <w:tcPr>
            <w:tcW w:w="6237" w:type="dxa"/>
            <w:vMerge/>
          </w:tcPr>
          <w:p w14:paraId="109B29E1" w14:textId="77777777" w:rsidR="00A01C8F" w:rsidRPr="00C34AAF" w:rsidRDefault="00A01C8F" w:rsidP="005C1171">
            <w:pPr>
              <w:spacing w:after="0" w:line="240" w:lineRule="auto"/>
              <w:rPr>
                <w:rFonts w:cs="Calibri"/>
                <w:sz w:val="18"/>
                <w:szCs w:val="18"/>
                <w:lang w:val="en-US"/>
              </w:rPr>
            </w:pPr>
          </w:p>
        </w:tc>
      </w:tr>
      <w:tr w:rsidR="007B3B58" w:rsidRPr="00C34AAF" w14:paraId="2A87FDED" w14:textId="77777777" w:rsidTr="00B63E9A">
        <w:trPr>
          <w:trHeight w:val="322"/>
        </w:trPr>
        <w:tc>
          <w:tcPr>
            <w:tcW w:w="1129" w:type="dxa"/>
            <w:vMerge/>
          </w:tcPr>
          <w:p w14:paraId="10C3336D" w14:textId="77777777" w:rsidR="00A01C8F" w:rsidRPr="00C34AAF" w:rsidRDefault="00A01C8F" w:rsidP="005C1171">
            <w:pPr>
              <w:spacing w:after="0" w:line="240" w:lineRule="auto"/>
              <w:rPr>
                <w:rFonts w:cs="Calibri"/>
                <w:sz w:val="18"/>
                <w:szCs w:val="18"/>
                <w:lang w:val="en-US"/>
              </w:rPr>
            </w:pPr>
          </w:p>
        </w:tc>
        <w:tc>
          <w:tcPr>
            <w:tcW w:w="1418" w:type="dxa"/>
            <w:vMerge/>
          </w:tcPr>
          <w:p w14:paraId="2B9899AA" w14:textId="77777777" w:rsidR="00A01C8F" w:rsidRPr="00C34AAF" w:rsidRDefault="00A01C8F" w:rsidP="005C1171">
            <w:pPr>
              <w:spacing w:after="0" w:line="240" w:lineRule="auto"/>
              <w:rPr>
                <w:rFonts w:cs="Calibri"/>
                <w:sz w:val="18"/>
                <w:szCs w:val="18"/>
                <w:lang w:val="en-US"/>
              </w:rPr>
            </w:pPr>
          </w:p>
        </w:tc>
        <w:tc>
          <w:tcPr>
            <w:tcW w:w="1843" w:type="dxa"/>
          </w:tcPr>
          <w:p w14:paraId="184BEA06" w14:textId="77777777" w:rsidR="00A01C8F" w:rsidRPr="00C34AAF" w:rsidRDefault="00A01C8F" w:rsidP="005C1171">
            <w:pPr>
              <w:tabs>
                <w:tab w:val="left" w:pos="851"/>
              </w:tabs>
              <w:spacing w:after="0" w:line="240" w:lineRule="auto"/>
              <w:rPr>
                <w:rFonts w:cs="Calibri"/>
                <w:sz w:val="18"/>
                <w:szCs w:val="18"/>
                <w:lang w:val="en-US"/>
              </w:rPr>
            </w:pPr>
            <w:r w:rsidRPr="00C34AAF">
              <w:rPr>
                <w:rFonts w:cs="Calibri"/>
                <w:sz w:val="18"/>
                <w:szCs w:val="18"/>
                <w:lang w:val="en-US"/>
              </w:rPr>
              <w:t>Knowledge of cancer</w:t>
            </w:r>
          </w:p>
        </w:tc>
        <w:tc>
          <w:tcPr>
            <w:tcW w:w="6237" w:type="dxa"/>
          </w:tcPr>
          <w:p w14:paraId="335DA4CC" w14:textId="2A441864" w:rsidR="00A01C8F" w:rsidRPr="00C34AAF" w:rsidRDefault="00A01C8F" w:rsidP="004A2D19">
            <w:pPr>
              <w:spacing w:after="0" w:line="240" w:lineRule="auto"/>
              <w:rPr>
                <w:rFonts w:cs="Calibri"/>
                <w:sz w:val="18"/>
                <w:szCs w:val="18"/>
                <w:lang w:val="en-US"/>
              </w:rPr>
            </w:pPr>
            <w:r w:rsidRPr="00C34AAF">
              <w:rPr>
                <w:rFonts w:cs="Calibri"/>
                <w:sz w:val="18"/>
                <w:szCs w:val="18"/>
                <w:lang w:val="en-US"/>
              </w:rPr>
              <w:t>Adopted from prior research and adjusted (1 item).</w:t>
            </w:r>
            <w:r w:rsidRPr="00C34AAF">
              <w:rPr>
                <w:rFonts w:cs="Calibri"/>
                <w:sz w:val="18"/>
                <w:szCs w:val="18"/>
                <w:lang w:val="en"/>
              </w:rPr>
              <w:t xml:space="preserve"> I.e., “How much knowledge do you have about cancer?” (1-5, “nothing or very little” to “very much”)</w:t>
            </w:r>
            <w:r w:rsidR="004A2D19" w:rsidRPr="004A2D19">
              <w:rPr>
                <w:rFonts w:cs="Calibri"/>
                <w:sz w:val="18"/>
                <w:szCs w:val="18"/>
                <w:lang w:val="en"/>
              </w:rPr>
              <w:t xml:space="preserve"> </w:t>
            </w:r>
            <w:r w:rsidR="004A2D19" w:rsidRPr="004A2D19">
              <w:rPr>
                <w:rFonts w:cs="Calibri"/>
                <w:sz w:val="18"/>
                <w:szCs w:val="18"/>
                <w:lang w:val="en"/>
              </w:rPr>
              <w:fldChar w:fldCharType="begin">
                <w:fldData xml:space="preserve">PEVuZE5vdGU+PENpdGU+PEF1dGhvcj5GcnVpanRpZXI8L0F1dGhvcj48WWVhcj4yMDIyPC9ZZWFy
PjxSZWNOdW0+MjcwMTwvUmVjTnVtPjxEaXNwbGF5VGV4dD4oRnJ1aWp0aWVyIGV0IGFsLiAyMDIy
OyBNZWRlbmRvcnAgZXQgYWwuIDIwMTcpPC9EaXNwbGF5VGV4dD48cmVjb3JkPjxyZWMtbnVtYmVy
PjI3MDE8L3JlYy1udW1iZXI+PGZvcmVpZ24ta2V5cz48a2V5IGFwcD0iRU4iIGRiLWlkPSJ0MjJk
ZXowYXJkMHdmN2VwcHMxNXZ6c3FmZGF6OWVzZTkyZHoiIHRpbWVzdGFtcD0iMTY2NDU0MTk0MCI+
MjcwMTwva2V5PjwvZm9yZWlnbi1rZXlzPjxyZWYtdHlwZSBuYW1lPSJKb3VybmFsIEFydGljbGUi
PjE3PC9yZWYtdHlwZT48Y29udHJpYnV0b3JzPjxhdXRob3JzPjxhdXRob3I+RnJ1aWp0aWVyLCBB
Z25ldGhhIEQ8L2F1dGhvcj48YXV0aG9yPnZhbiBkZXIgU2NoYWFyLCBKZXRza2U8L2F1dGhvcj48
YXV0aG9yPnZhbiBNYXVyaWssIEluZ3JpZCBTPC9hdXRob3I+PGF1dGhvcj5ad2FuLCBNYXJpc3Nh
IEQ8L2F1dGhvcj48YXV0aG9yPlNjaGVsdGVucywgUGhpbGlwPC9hdXRob3I+PGF1dGhvcj5Cb3V3
bWFuLCBGZW1rZTwvYXV0aG9yPjxhdXRob3I+UGlqbmVuYnVyZywgWW9sYW5kZSBBTDwvYXV0aG9y
PjxhdXRob3I+dmFuIEJlcmNrZWwsIEJhcnQgTk08L2F1dGhvcj48YXV0aG9yPkViZW5hdSwgSmFy
aXRoPC9hdXRob3I+PGF1dGhvcj52YW4gZGVyIEZsaWVyLCBXaWVzamUgTTwvYXV0aG9yPjwvYXV0
aG9ycz48L2NvbnRyaWJ1dG9ycz48dGl0bGVzPjx0aXRsZT5JZGVudGlmeWluZyBiZXN0IHByYWN0
aWNlcyBmb3IgZGlzY2xvc3VyZSBvZiBhbXlsb2lkIGltYWdpbmcgcmVzdWx0czogQSByYW5kb21p
emVkIGNvbnRyb2xsZWQgdHJpYWw8L3RpdGxlPjxzZWNvbmRhcnktdGl0bGU+QWx6aGVpbWVyJmFw
b3M7cyAmYW1wOyBEZW1lbnRpYTogdGhlIEpvdXJuYWwgb2YgdGhlIEFsemhlaW1lciZhcG9zO3Mg
QXNzb2NpYXRpb248L3NlY29uZGFyeS10aXRsZT48L3RpdGxlcz48cGVyaW9kaWNhbD48ZnVsbC10
aXRsZT5BbHpoZWltZXImYXBvcztzICZhbXA7IERlbWVudGlhOiB0aGUgSm91cm5hbCBvZiB0aGUg
QWx6aGVpbWVyJmFwb3M7cyBBc3NvY2lhdGlvbjwvZnVsbC10aXRsZT48L3BlcmlvZGljYWw+PGRh
dGVzPjx5ZWFyPjIwMjI8L3llYXI+PC9kYXRlcz48aXNibj4xNTUyLTUyNjA8L2lzYm4+PHVybHM+
PC91cmxzPjwvcmVjb3JkPjwvQ2l0ZT48Q2l0ZT48QXV0aG9yPk1lZGVuZG9ycDwvQXV0aG9yPjxZ
ZWFyPjIwMTc8L1llYXI+PFJlY051bT4yNzAwPC9SZWNOdW0+PHJlY29yZD48cmVjLW51bWJlcj4y
NzAwPC9yZWMtbnVtYmVyPjxmb3JlaWduLWtleXM+PGtleSBhcHA9IkVOIiBkYi1pZD0idDIyZGV6
MGFyZDB3ZjdlcHBzMTV2enNxZmRhejllc2U5MmR6IiB0aW1lc3RhbXA9IjE2NjQ1NDE5MjQiPjI3
MDA8L2tleT48L2ZvcmVpZ24ta2V5cz48cmVmLXR5cGUgbmFtZT0iSm91cm5hbCBBcnRpY2xlIj4x
NzwvcmVmLXR5cGU+PGNvbnRyaWJ1dG9ycz48YXV0aG9ycz48YXV0aG9yPk1lZGVuZG9ycCwgTk08
L2F1dGhvcj48YXV0aG9yPlZpc3NlciwgTE5DPC9hdXRob3I+PGF1dGhvcj5IaWxsZW4sIE1BPC9h
dXRob3I+PGF1dGhvcj5kZSBIYWVzLCBKQ0pNPC9hdXRob3I+PGF1dGhvcj5TbWV0cywgRU1BPC9h
dXRob3I+PC9hdXRob3JzPjwvY29udHJpYnV0b3JzPjx0aXRsZXM+PHRpdGxlPkhvdyBvbmNvbG9n
aXN0c+KAmSBjb21tdW5pY2F0aW9uIGltcHJvdmVzIChhbmFsb2d1ZSkgcGF0aWVudHPigJkgcmVj
YWxsIG9mIGluZm9ybWF0aW9uLiBBIHJhbmRvbWl6ZWQgdmlkZW8tdmlnbmV0dGVzIHN0dWR5PC90
aXRsZT48c2Vjb25kYXJ5LXRpdGxlPlBhdGllbnQgRWR1Y2F0aW9uIGFuZCBDb3Vuc2VsaW5nPC9z
ZWNvbmRhcnktdGl0bGU+PC90aXRsZXM+PHBlcmlvZGljYWw+PGZ1bGwtdGl0bGU+UGF0aWVudCBF
ZHVjYXRpb24gYW5kIENvdW5zZWxpbmc8L2Z1bGwtdGl0bGU+PGFiYnItMT5QYXRpZW50IEVkdWMg
Q291bnM8L2FiYnItMT48L3BlcmlvZGljYWw+PHBhZ2VzPjEzMzgtMTM0NDwvcGFnZXM+PHZvbHVt
ZT4xMDA8L3ZvbHVtZT48bnVtYmVyPjc8L251bWJlcj48ZGF0ZXM+PHllYXI+MjAxNzwveWVhcj48
L2RhdGVzPjxpc2JuPjA3MzgtMzk5MTwvaXNibj48dXJscz48L3VybHM+PC9yZWNvcmQ+PC9DaXRl
PjwvRW5kTm90ZT4A
</w:fldData>
              </w:fldChar>
            </w:r>
            <w:r w:rsidR="004A2D19" w:rsidRPr="004A2D19">
              <w:rPr>
                <w:rFonts w:cs="Calibri"/>
                <w:sz w:val="18"/>
                <w:szCs w:val="18"/>
                <w:lang w:val="en"/>
              </w:rPr>
              <w:instrText xml:space="preserve"> ADDIN EN.CITE </w:instrText>
            </w:r>
            <w:r w:rsidR="004A2D19" w:rsidRPr="004A2D19">
              <w:rPr>
                <w:rFonts w:cs="Calibri"/>
                <w:sz w:val="18"/>
                <w:szCs w:val="18"/>
                <w:lang w:val="en"/>
              </w:rPr>
              <w:fldChar w:fldCharType="begin">
                <w:fldData xml:space="preserve">PEVuZE5vdGU+PENpdGU+PEF1dGhvcj5GcnVpanRpZXI8L0F1dGhvcj48WWVhcj4yMDIyPC9ZZWFy
PjxSZWNOdW0+MjcwMTwvUmVjTnVtPjxEaXNwbGF5VGV4dD4oRnJ1aWp0aWVyIGV0IGFsLiAyMDIy
OyBNZWRlbmRvcnAgZXQgYWwuIDIwMTcpPC9EaXNwbGF5VGV4dD48cmVjb3JkPjxyZWMtbnVtYmVy
PjI3MDE8L3JlYy1udW1iZXI+PGZvcmVpZ24ta2V5cz48a2V5IGFwcD0iRU4iIGRiLWlkPSJ0MjJk
ZXowYXJkMHdmN2VwcHMxNXZ6c3FmZGF6OWVzZTkyZHoiIHRpbWVzdGFtcD0iMTY2NDU0MTk0MCI+
MjcwMTwva2V5PjwvZm9yZWlnbi1rZXlzPjxyZWYtdHlwZSBuYW1lPSJKb3VybmFsIEFydGljbGUi
PjE3PC9yZWYtdHlwZT48Y29udHJpYnV0b3JzPjxhdXRob3JzPjxhdXRob3I+RnJ1aWp0aWVyLCBB
Z25ldGhhIEQ8L2F1dGhvcj48YXV0aG9yPnZhbiBkZXIgU2NoYWFyLCBKZXRza2U8L2F1dGhvcj48
YXV0aG9yPnZhbiBNYXVyaWssIEluZ3JpZCBTPC9hdXRob3I+PGF1dGhvcj5ad2FuLCBNYXJpc3Nh
IEQ8L2F1dGhvcj48YXV0aG9yPlNjaGVsdGVucywgUGhpbGlwPC9hdXRob3I+PGF1dGhvcj5Cb3V3
bWFuLCBGZW1rZTwvYXV0aG9yPjxhdXRob3I+UGlqbmVuYnVyZywgWW9sYW5kZSBBTDwvYXV0aG9y
PjxhdXRob3I+dmFuIEJlcmNrZWwsIEJhcnQgTk08L2F1dGhvcj48YXV0aG9yPkViZW5hdSwgSmFy
aXRoPC9hdXRob3I+PGF1dGhvcj52YW4gZGVyIEZsaWVyLCBXaWVzamUgTTwvYXV0aG9yPjwvYXV0
aG9ycz48L2NvbnRyaWJ1dG9ycz48dGl0bGVzPjx0aXRsZT5JZGVudGlmeWluZyBiZXN0IHByYWN0
aWNlcyBmb3IgZGlzY2xvc3VyZSBvZiBhbXlsb2lkIGltYWdpbmcgcmVzdWx0czogQSByYW5kb21p
emVkIGNvbnRyb2xsZWQgdHJpYWw8L3RpdGxlPjxzZWNvbmRhcnktdGl0bGU+QWx6aGVpbWVyJmFw
b3M7cyAmYW1wOyBEZW1lbnRpYTogdGhlIEpvdXJuYWwgb2YgdGhlIEFsemhlaW1lciZhcG9zO3Mg
QXNzb2NpYXRpb248L3NlY29uZGFyeS10aXRsZT48L3RpdGxlcz48cGVyaW9kaWNhbD48ZnVsbC10
aXRsZT5BbHpoZWltZXImYXBvcztzICZhbXA7IERlbWVudGlhOiB0aGUgSm91cm5hbCBvZiB0aGUg
QWx6aGVpbWVyJmFwb3M7cyBBc3NvY2lhdGlvbjwvZnVsbC10aXRsZT48L3BlcmlvZGljYWw+PGRh
dGVzPjx5ZWFyPjIwMjI8L3llYXI+PC9kYXRlcz48aXNibj4xNTUyLTUyNjA8L2lzYm4+PHVybHM+
PC91cmxzPjwvcmVjb3JkPjwvQ2l0ZT48Q2l0ZT48QXV0aG9yPk1lZGVuZG9ycDwvQXV0aG9yPjxZ
ZWFyPjIwMTc8L1llYXI+PFJlY051bT4yNzAwPC9SZWNOdW0+PHJlY29yZD48cmVjLW51bWJlcj4y
NzAwPC9yZWMtbnVtYmVyPjxmb3JlaWduLWtleXM+PGtleSBhcHA9IkVOIiBkYi1pZD0idDIyZGV6
MGFyZDB3ZjdlcHBzMTV2enNxZmRhejllc2U5MmR6IiB0aW1lc3RhbXA9IjE2NjQ1NDE5MjQiPjI3
MDA8L2tleT48L2ZvcmVpZ24ta2V5cz48cmVmLXR5cGUgbmFtZT0iSm91cm5hbCBBcnRpY2xlIj4x
NzwvcmVmLXR5cGU+PGNvbnRyaWJ1dG9ycz48YXV0aG9ycz48YXV0aG9yPk1lZGVuZG9ycCwgTk08
L2F1dGhvcj48YXV0aG9yPlZpc3NlciwgTE5DPC9hdXRob3I+PGF1dGhvcj5IaWxsZW4sIE1BPC9h
dXRob3I+PGF1dGhvcj5kZSBIYWVzLCBKQ0pNPC9hdXRob3I+PGF1dGhvcj5TbWV0cywgRU1BPC9h
dXRob3I+PC9hdXRob3JzPjwvY29udHJpYnV0b3JzPjx0aXRsZXM+PHRpdGxlPkhvdyBvbmNvbG9n
aXN0c+KAmSBjb21tdW5pY2F0aW9uIGltcHJvdmVzIChhbmFsb2d1ZSkgcGF0aWVudHPigJkgcmVj
YWxsIG9mIGluZm9ybWF0aW9uLiBBIHJhbmRvbWl6ZWQgdmlkZW8tdmlnbmV0dGVzIHN0dWR5PC90
aXRsZT48c2Vjb25kYXJ5LXRpdGxlPlBhdGllbnQgRWR1Y2F0aW9uIGFuZCBDb3Vuc2VsaW5nPC9z
ZWNvbmRhcnktdGl0bGU+PC90aXRsZXM+PHBlcmlvZGljYWw+PGZ1bGwtdGl0bGU+UGF0aWVudCBF
ZHVjYXRpb24gYW5kIENvdW5zZWxpbmc8L2Z1bGwtdGl0bGU+PGFiYnItMT5QYXRpZW50IEVkdWMg
Q291bnM8L2FiYnItMT48L3BlcmlvZGljYWw+PHBhZ2VzPjEzMzgtMTM0NDwvcGFnZXM+PHZvbHVt
ZT4xMDA8L3ZvbHVtZT48bnVtYmVyPjc8L251bWJlcj48ZGF0ZXM+PHllYXI+MjAxNzwveWVhcj48
L2RhdGVzPjxpc2JuPjA3MzgtMzk5MTwvaXNibj48dXJscz48L3VybHM+PC9yZWNvcmQ+PC9DaXRl
PjwvRW5kTm90ZT4A
</w:fldData>
              </w:fldChar>
            </w:r>
            <w:r w:rsidR="004A2D19" w:rsidRPr="004A2D19">
              <w:rPr>
                <w:rFonts w:cs="Calibri"/>
                <w:sz w:val="18"/>
                <w:szCs w:val="18"/>
                <w:lang w:val="en"/>
              </w:rPr>
              <w:instrText xml:space="preserve"> ADDIN EN.CITE.DATA </w:instrText>
            </w:r>
            <w:r w:rsidR="004A2D19" w:rsidRPr="004A2D19">
              <w:rPr>
                <w:rFonts w:cs="Calibri"/>
                <w:sz w:val="18"/>
                <w:szCs w:val="18"/>
                <w:lang w:val="en"/>
              </w:rPr>
            </w:r>
            <w:r w:rsidR="004A2D19" w:rsidRPr="004A2D19">
              <w:rPr>
                <w:rFonts w:cs="Calibri"/>
                <w:sz w:val="18"/>
                <w:szCs w:val="18"/>
                <w:lang w:val="en"/>
              </w:rPr>
              <w:fldChar w:fldCharType="end"/>
            </w:r>
            <w:r w:rsidR="004A2D19" w:rsidRPr="004A2D19">
              <w:rPr>
                <w:rFonts w:cs="Calibri"/>
                <w:sz w:val="18"/>
                <w:szCs w:val="18"/>
                <w:lang w:val="en"/>
              </w:rPr>
            </w:r>
            <w:r w:rsidR="004A2D19" w:rsidRPr="004A2D19">
              <w:rPr>
                <w:rFonts w:cs="Calibri"/>
                <w:sz w:val="18"/>
                <w:szCs w:val="18"/>
                <w:lang w:val="en"/>
              </w:rPr>
              <w:fldChar w:fldCharType="separate"/>
            </w:r>
            <w:r w:rsidR="004A2D19" w:rsidRPr="004A2D19">
              <w:rPr>
                <w:rFonts w:cs="Calibri"/>
                <w:noProof/>
                <w:sz w:val="18"/>
                <w:szCs w:val="18"/>
                <w:lang w:val="en"/>
              </w:rPr>
              <w:t>(Fruijtier et al. 2022; Medendorp et al. 2017)</w:t>
            </w:r>
            <w:r w:rsidR="004A2D19" w:rsidRPr="004A2D19">
              <w:rPr>
                <w:rFonts w:cs="Calibri"/>
                <w:sz w:val="18"/>
                <w:szCs w:val="18"/>
                <w:lang w:val="en"/>
              </w:rPr>
              <w:fldChar w:fldCharType="end"/>
            </w:r>
            <w:r w:rsidRPr="00C34AAF">
              <w:rPr>
                <w:rFonts w:cs="Calibri"/>
                <w:sz w:val="18"/>
                <w:szCs w:val="18"/>
                <w:lang w:val="en"/>
              </w:rPr>
              <w:t>.</w:t>
            </w:r>
            <w:r w:rsidR="004A2D19" w:rsidRPr="00C34AAF">
              <w:rPr>
                <w:rFonts w:cs="Calibri"/>
                <w:sz w:val="18"/>
                <w:szCs w:val="18"/>
                <w:lang w:val="en-US"/>
              </w:rPr>
              <w:t xml:space="preserve"> </w:t>
            </w:r>
          </w:p>
        </w:tc>
      </w:tr>
      <w:tr w:rsidR="007B3B58" w:rsidRPr="00C34AAF" w14:paraId="249B4E7F" w14:textId="77777777" w:rsidTr="00B63E9A">
        <w:trPr>
          <w:trHeight w:val="127"/>
        </w:trPr>
        <w:tc>
          <w:tcPr>
            <w:tcW w:w="1129" w:type="dxa"/>
            <w:vMerge/>
          </w:tcPr>
          <w:p w14:paraId="3E254271" w14:textId="77777777" w:rsidR="00A01C8F" w:rsidRPr="00C34AAF" w:rsidRDefault="00A01C8F" w:rsidP="005C1171">
            <w:pPr>
              <w:spacing w:after="0" w:line="240" w:lineRule="auto"/>
              <w:rPr>
                <w:rFonts w:cs="Calibri"/>
                <w:sz w:val="18"/>
                <w:szCs w:val="18"/>
                <w:lang w:val="en-US"/>
              </w:rPr>
            </w:pPr>
          </w:p>
        </w:tc>
        <w:tc>
          <w:tcPr>
            <w:tcW w:w="1418" w:type="dxa"/>
            <w:vMerge/>
          </w:tcPr>
          <w:p w14:paraId="3672BE9F" w14:textId="77777777" w:rsidR="00A01C8F" w:rsidRPr="00C34AAF" w:rsidRDefault="00A01C8F" w:rsidP="005C1171">
            <w:pPr>
              <w:spacing w:after="0" w:line="240" w:lineRule="auto"/>
              <w:rPr>
                <w:rFonts w:cs="Calibri"/>
                <w:sz w:val="18"/>
                <w:szCs w:val="18"/>
                <w:lang w:val="en-US"/>
              </w:rPr>
            </w:pPr>
          </w:p>
        </w:tc>
        <w:tc>
          <w:tcPr>
            <w:tcW w:w="1843" w:type="dxa"/>
          </w:tcPr>
          <w:p w14:paraId="6B079DDF" w14:textId="77777777" w:rsidR="00A01C8F" w:rsidRPr="00C34AAF" w:rsidRDefault="00A01C8F" w:rsidP="005C1171">
            <w:pPr>
              <w:tabs>
                <w:tab w:val="left" w:pos="851"/>
              </w:tabs>
              <w:spacing w:after="0" w:line="240" w:lineRule="auto"/>
              <w:rPr>
                <w:rFonts w:cs="Calibri"/>
                <w:sz w:val="18"/>
                <w:szCs w:val="18"/>
                <w:lang w:val="en-US"/>
              </w:rPr>
            </w:pPr>
            <w:r w:rsidRPr="00C34AAF">
              <w:rPr>
                <w:rFonts w:cs="Calibri"/>
                <w:sz w:val="18"/>
                <w:szCs w:val="18"/>
                <w:lang w:val="en-US"/>
              </w:rPr>
              <w:t>Experience with oncological consultations</w:t>
            </w:r>
          </w:p>
        </w:tc>
        <w:tc>
          <w:tcPr>
            <w:tcW w:w="6237" w:type="dxa"/>
          </w:tcPr>
          <w:p w14:paraId="1E405220" w14:textId="02CF3B92" w:rsidR="00A01C8F" w:rsidRPr="00C34AAF" w:rsidRDefault="00A01C8F" w:rsidP="004A2D19">
            <w:pPr>
              <w:spacing w:after="0" w:line="240" w:lineRule="auto"/>
              <w:rPr>
                <w:rFonts w:cs="Calibri"/>
                <w:sz w:val="18"/>
                <w:szCs w:val="18"/>
                <w:lang w:val="en-US"/>
              </w:rPr>
            </w:pPr>
            <w:r w:rsidRPr="00C34AAF">
              <w:rPr>
                <w:rFonts w:cs="Calibri"/>
                <w:sz w:val="18"/>
                <w:szCs w:val="18"/>
                <w:lang w:val="en-US"/>
              </w:rPr>
              <w:t>Adopted from prior research and adjusted (1 item).</w:t>
            </w:r>
            <w:r w:rsidRPr="00C34AAF">
              <w:rPr>
                <w:rFonts w:cs="Calibri"/>
                <w:sz w:val="18"/>
                <w:szCs w:val="18"/>
                <w:lang w:val="en"/>
              </w:rPr>
              <w:t xml:space="preserve"> </w:t>
            </w:r>
            <w:r w:rsidRPr="00C34AAF">
              <w:rPr>
                <w:rFonts w:cs="Calibri"/>
                <w:sz w:val="18"/>
                <w:szCs w:val="18"/>
                <w:lang w:val="en-US"/>
              </w:rPr>
              <w:t>I.e., “Have you ever been to a hospital appointment for cancer for someone close to you?” (binary, yes/no)</w:t>
            </w:r>
            <w:r w:rsidR="004A2D19">
              <w:rPr>
                <w:rFonts w:cs="Calibri"/>
                <w:sz w:val="18"/>
                <w:szCs w:val="18"/>
                <w:lang w:val="en-US"/>
              </w:rPr>
              <w:t xml:space="preserve"> </w:t>
            </w:r>
            <w:r w:rsidR="004A2D19" w:rsidRPr="004A2D19">
              <w:rPr>
                <w:rFonts w:cs="Calibri"/>
                <w:sz w:val="18"/>
                <w:szCs w:val="18"/>
                <w:lang w:val="en-US"/>
              </w:rPr>
              <w:fldChar w:fldCharType="begin"/>
            </w:r>
            <w:r w:rsidR="004A2D19" w:rsidRPr="004A2D19">
              <w:rPr>
                <w:rFonts w:cs="Calibri"/>
                <w:sz w:val="18"/>
                <w:szCs w:val="18"/>
                <w:lang w:val="en-US"/>
              </w:rPr>
              <w:instrText xml:space="preserve"> ADDIN EN.CITE &lt;EndNote&gt;&lt;Cite&gt;&lt;Author&gt;Visser&lt;/Author&gt;&lt;Year&gt;2017&lt;/Year&gt;&lt;RecNum&gt;2695&lt;/RecNum&gt;&lt;DisplayText&gt;(Visser et al. 2017)&lt;/DisplayText&gt;&lt;record&gt;&lt;rec-number&gt;2695&lt;/rec-number&gt;&lt;foreign-keys&gt;&lt;key app="EN" db-id="t22dez0ard0wf7epps15vzsqfdaz9ese92dz" timestamp="1664179401"&gt;2695&lt;/key&gt;&lt;/foreign-keys&gt;&lt;ref-type name="Journal Article"&gt;17&lt;/ref-type&gt;&lt;contributors&gt;&lt;authors&gt;&lt;author&gt;Visser, Leonie NC&lt;/author&gt;&lt;author&gt;Tollenaar, Marieke S&lt;/author&gt;&lt;author&gt;Bosch, Jos A&lt;/author&gt;&lt;author&gt;van Doornen, Lorenz JP&lt;/author&gt;&lt;author&gt;de Haes, Hanneke CJM&lt;/author&gt;&lt;author&gt;Smets, Ellen MA&lt;/author&gt;&lt;/authors&gt;&lt;/contributors&gt;&lt;titles&gt;&lt;title&gt;Are psychophysiological arousal and self-reported emotional stress during an oncological consultation related to memory of medical information? An experimental study&lt;/title&gt;&lt;secondary-title&gt;Stress&lt;/secondary-title&gt;&lt;/titles&gt;&lt;periodical&gt;&lt;full-title&gt;Stress&lt;/full-title&gt;&lt;/periodical&gt;&lt;pages&gt;103-111&lt;/pages&gt;&lt;volume&gt;20&lt;/volume&gt;&lt;number&gt;1&lt;/number&gt;&lt;dates&gt;&lt;year&gt;2017&lt;/year&gt;&lt;/dates&gt;&lt;isbn&gt;1025-3890&lt;/isbn&gt;&lt;urls&gt;&lt;/urls&gt;&lt;/record&gt;&lt;/Cite&gt;&lt;/EndNote&gt;</w:instrText>
            </w:r>
            <w:r w:rsidR="004A2D19" w:rsidRPr="004A2D19">
              <w:rPr>
                <w:rFonts w:cs="Calibri"/>
                <w:sz w:val="18"/>
                <w:szCs w:val="18"/>
                <w:lang w:val="en-US"/>
              </w:rPr>
              <w:fldChar w:fldCharType="separate"/>
            </w:r>
            <w:r w:rsidR="004A2D19" w:rsidRPr="004A2D19">
              <w:rPr>
                <w:rFonts w:cs="Calibri"/>
                <w:noProof/>
                <w:sz w:val="18"/>
                <w:szCs w:val="18"/>
                <w:lang w:val="en-US"/>
              </w:rPr>
              <w:t>(Visser et al. 2017)</w:t>
            </w:r>
            <w:r w:rsidR="004A2D19" w:rsidRPr="004A2D19">
              <w:rPr>
                <w:rFonts w:cs="Calibri"/>
                <w:sz w:val="18"/>
                <w:szCs w:val="18"/>
                <w:lang w:val="en-US"/>
              </w:rPr>
              <w:fldChar w:fldCharType="end"/>
            </w:r>
            <w:r w:rsidRPr="00C34AAF">
              <w:rPr>
                <w:rFonts w:cs="Calibri"/>
                <w:sz w:val="18"/>
                <w:szCs w:val="18"/>
                <w:lang w:val="en-US"/>
              </w:rPr>
              <w:t>.</w:t>
            </w:r>
            <w:r w:rsidR="004A2D19" w:rsidRPr="00C34AAF">
              <w:rPr>
                <w:rFonts w:cs="Calibri"/>
                <w:sz w:val="18"/>
                <w:szCs w:val="18"/>
                <w:lang w:val="en-US"/>
              </w:rPr>
              <w:t xml:space="preserve"> </w:t>
            </w:r>
          </w:p>
        </w:tc>
      </w:tr>
      <w:tr w:rsidR="007B3B58" w:rsidRPr="009279BD" w14:paraId="5F82F53A" w14:textId="77777777" w:rsidTr="00B63E9A">
        <w:trPr>
          <w:trHeight w:val="56"/>
        </w:trPr>
        <w:tc>
          <w:tcPr>
            <w:tcW w:w="1129" w:type="dxa"/>
            <w:vMerge/>
          </w:tcPr>
          <w:p w14:paraId="751F32CE" w14:textId="77777777" w:rsidR="00A01C8F" w:rsidRPr="00C34AAF" w:rsidRDefault="00A01C8F" w:rsidP="005C1171">
            <w:pPr>
              <w:spacing w:after="0" w:line="240" w:lineRule="auto"/>
              <w:rPr>
                <w:rFonts w:cs="Calibri"/>
                <w:sz w:val="18"/>
                <w:szCs w:val="18"/>
                <w:lang w:val="en-US"/>
              </w:rPr>
            </w:pPr>
          </w:p>
        </w:tc>
        <w:tc>
          <w:tcPr>
            <w:tcW w:w="1418" w:type="dxa"/>
            <w:vMerge w:val="restart"/>
          </w:tcPr>
          <w:p w14:paraId="48ECEC6A" w14:textId="77777777" w:rsidR="00A01C8F" w:rsidRPr="00C34AAF" w:rsidRDefault="00A01C8F" w:rsidP="005C1171">
            <w:pPr>
              <w:spacing w:after="0" w:line="240" w:lineRule="auto"/>
              <w:rPr>
                <w:rFonts w:cs="Calibri"/>
                <w:sz w:val="18"/>
                <w:szCs w:val="18"/>
                <w:lang w:val="en-US"/>
              </w:rPr>
            </w:pPr>
            <w:r w:rsidRPr="00C34AAF">
              <w:rPr>
                <w:rFonts w:cs="Calibri"/>
                <w:sz w:val="18"/>
                <w:szCs w:val="18"/>
                <w:lang w:val="en-US"/>
              </w:rPr>
              <w:t>Personal characteristics</w:t>
            </w:r>
          </w:p>
        </w:tc>
        <w:tc>
          <w:tcPr>
            <w:tcW w:w="1843" w:type="dxa"/>
          </w:tcPr>
          <w:p w14:paraId="443687C8" w14:textId="77777777" w:rsidR="00A01C8F" w:rsidRPr="008A2967" w:rsidRDefault="00A01C8F" w:rsidP="005C1171">
            <w:pPr>
              <w:tabs>
                <w:tab w:val="left" w:pos="567"/>
              </w:tabs>
              <w:spacing w:after="0" w:line="240" w:lineRule="auto"/>
              <w:rPr>
                <w:rFonts w:cs="Calibri"/>
                <w:color w:val="FF0000"/>
                <w:sz w:val="18"/>
                <w:szCs w:val="20"/>
                <w:lang w:val="en-US"/>
              </w:rPr>
            </w:pPr>
            <w:r w:rsidRPr="008A2967">
              <w:rPr>
                <w:rFonts w:cs="Calibri"/>
                <w:sz w:val="18"/>
                <w:szCs w:val="20"/>
                <w:lang w:val="en-US"/>
              </w:rPr>
              <w:t>Trait optimism</w:t>
            </w:r>
          </w:p>
        </w:tc>
        <w:tc>
          <w:tcPr>
            <w:tcW w:w="6237" w:type="dxa"/>
          </w:tcPr>
          <w:p w14:paraId="7B03E55C" w14:textId="40381974" w:rsidR="00A01C8F" w:rsidRPr="008A2967" w:rsidRDefault="00A01C8F" w:rsidP="004A2D19">
            <w:pPr>
              <w:spacing w:after="0" w:line="240" w:lineRule="auto"/>
              <w:rPr>
                <w:rFonts w:cs="Calibri"/>
                <w:sz w:val="18"/>
                <w:szCs w:val="18"/>
                <w:lang w:val="en-US"/>
              </w:rPr>
            </w:pPr>
            <w:r w:rsidRPr="008A2967">
              <w:rPr>
                <w:rFonts w:cs="Calibri"/>
                <w:sz w:val="18"/>
                <w:szCs w:val="20"/>
                <w:lang w:val="en-US"/>
              </w:rPr>
              <w:t>Life Orientation Test-Revised (LOT-R; 10 items; Cronbach’s α = .79). E.g.,</w:t>
            </w:r>
            <w:r w:rsidRPr="008A2967">
              <w:rPr>
                <w:rFonts w:cs="Calibri"/>
                <w:sz w:val="18"/>
                <w:szCs w:val="20"/>
                <w:vertAlign w:val="superscript"/>
                <w:lang w:val="en-US"/>
              </w:rPr>
              <w:t xml:space="preserve"> </w:t>
            </w:r>
            <w:r w:rsidRPr="008A2967">
              <w:rPr>
                <w:rFonts w:cs="Calibri"/>
                <w:sz w:val="18"/>
                <w:szCs w:val="20"/>
                <w:lang w:val="en-US"/>
              </w:rPr>
              <w:t>“I’m always optimistic about my future” (0-4, “strongly disagree” to “strongly agree”; 6 items were summed, 4 items were filler items)</w:t>
            </w:r>
            <w:r w:rsidR="004A2D19" w:rsidRPr="008A2967">
              <w:rPr>
                <w:rFonts w:cs="Calibri"/>
                <w:sz w:val="18"/>
                <w:szCs w:val="20"/>
                <w:vertAlign w:val="superscript"/>
                <w:lang w:val="en-US"/>
              </w:rPr>
              <w:t xml:space="preserve"> </w:t>
            </w:r>
            <w:r w:rsidR="004A2D19" w:rsidRPr="004A2D19">
              <w:rPr>
                <w:rFonts w:cs="Calibri"/>
                <w:sz w:val="18"/>
                <w:szCs w:val="20"/>
                <w:lang w:val="en-US"/>
              </w:rPr>
              <w:fldChar w:fldCharType="begin"/>
            </w:r>
            <w:r w:rsidR="004A2D19" w:rsidRPr="004A2D19">
              <w:rPr>
                <w:rFonts w:cs="Calibri"/>
                <w:sz w:val="18"/>
                <w:szCs w:val="20"/>
                <w:lang w:val="en-US"/>
              </w:rPr>
              <w:instrText xml:space="preserve"> ADDIN EN.CITE &lt;EndNote&gt;&lt;Cite&gt;&lt;Author&gt;Scheier&lt;/Author&gt;&lt;Year&gt;1994&lt;/Year&gt;&lt;RecNum&gt;1866&lt;/RecNum&gt;&lt;DisplayText&gt;(Scheier et al. 1994)&lt;/DisplayText&gt;&lt;record&gt;&lt;rec-number&gt;1866&lt;/rec-number&gt;&lt;foreign-keys&gt;&lt;key app="EN" db-id="t22dez0ard0wf7epps15vzsqfdaz9ese92dz" timestamp="1506345851"&gt;1866&lt;/key&gt;&lt;/foreign-keys&gt;&lt;ref-type name="Journal Article"&gt;17&lt;/ref-type&gt;&lt;contributors&gt;&lt;authors&gt;&lt;author&gt;Scheier, M. F.&lt;/author&gt;&lt;author&gt;Carver, C. S.&lt;/author&gt;&lt;author&gt;Bridges, M. W.&lt;/author&gt;&lt;/authors&gt;&lt;/contributors&gt;&lt;auth-address&gt;Department of Psychology, Carnegie Mellon University, Pittsburgh, Pennsylvania 15213.&lt;/auth-address&gt;&lt;titles&gt;&lt;title&gt;Distinguishing optimism from neuroticism (and trait anxiety, self-mastery, and self-esteem): a reevaluation of the Life Orientation Test&lt;/title&gt;&lt;secondary-title&gt;J Pers Soc Psychol&lt;/secondary-title&gt;&lt;/titles&gt;&lt;periodical&gt;&lt;full-title&gt;J Pers Soc Psychol&lt;/full-title&gt;&lt;/periodical&gt;&lt;pages&gt;1063-78&lt;/pages&gt;&lt;volume&gt;67&lt;/volume&gt;&lt;number&gt;6&lt;/number&gt;&lt;keywords&gt;&lt;keyword&gt;Adaptation, Psychological&lt;/keyword&gt;&lt;keyword&gt;*Anxiety&lt;/keyword&gt;&lt;keyword&gt;Female&lt;/keyword&gt;&lt;keyword&gt;Humans&lt;/keyword&gt;&lt;keyword&gt;Male&lt;/keyword&gt;&lt;keyword&gt;*Self Concept&lt;/keyword&gt;&lt;keyword&gt;Self-Assessment&lt;/keyword&gt;&lt;/keywords&gt;&lt;dates&gt;&lt;year&gt;1994&lt;/year&gt;&lt;pub-dates&gt;&lt;date&gt;Dec&lt;/date&gt;&lt;/pub-dates&gt;&lt;/dates&gt;&lt;isbn&gt;0022-3514 (Print)&amp;#xD;0022-3514 (Linking)&lt;/isbn&gt;&lt;accession-num&gt;7815302&lt;/accession-num&gt;&lt;urls&gt;&lt;related-urls&gt;&lt;url&gt;https://www.ncbi.nlm.nih.gov/pubmed/7815302&lt;/url&gt;&lt;/related-urls&gt;&lt;/urls&gt;&lt;/record&gt;&lt;/Cite&gt;&lt;/EndNote&gt;</w:instrText>
            </w:r>
            <w:r w:rsidR="004A2D19" w:rsidRPr="004A2D19">
              <w:rPr>
                <w:rFonts w:cs="Calibri"/>
                <w:sz w:val="18"/>
                <w:szCs w:val="20"/>
                <w:lang w:val="en-US"/>
              </w:rPr>
              <w:fldChar w:fldCharType="separate"/>
            </w:r>
            <w:r w:rsidR="004A2D19" w:rsidRPr="004A2D19">
              <w:rPr>
                <w:rFonts w:cs="Calibri"/>
                <w:noProof/>
                <w:sz w:val="18"/>
                <w:szCs w:val="20"/>
                <w:lang w:val="en-US"/>
              </w:rPr>
              <w:t>(Scheier et al. 1994)</w:t>
            </w:r>
            <w:r w:rsidR="004A2D19" w:rsidRPr="004A2D19">
              <w:rPr>
                <w:rFonts w:cs="Calibri"/>
                <w:sz w:val="18"/>
                <w:szCs w:val="20"/>
                <w:lang w:val="en-US"/>
              </w:rPr>
              <w:fldChar w:fldCharType="end"/>
            </w:r>
            <w:r w:rsidRPr="008A2967">
              <w:rPr>
                <w:rFonts w:cs="Calibri"/>
                <w:sz w:val="18"/>
                <w:szCs w:val="20"/>
                <w:lang w:val="en-US"/>
              </w:rPr>
              <w:t>.</w:t>
            </w:r>
            <w:r w:rsidR="004A2D19" w:rsidRPr="008A2967">
              <w:rPr>
                <w:rFonts w:cs="Calibri"/>
                <w:sz w:val="18"/>
                <w:szCs w:val="18"/>
                <w:lang w:val="en-US"/>
              </w:rPr>
              <w:t xml:space="preserve"> </w:t>
            </w:r>
          </w:p>
        </w:tc>
      </w:tr>
      <w:tr w:rsidR="007B3B58" w:rsidRPr="009279BD" w14:paraId="1C49813D" w14:textId="77777777" w:rsidTr="00B63E9A">
        <w:trPr>
          <w:trHeight w:val="334"/>
        </w:trPr>
        <w:tc>
          <w:tcPr>
            <w:tcW w:w="1129" w:type="dxa"/>
            <w:vMerge/>
          </w:tcPr>
          <w:p w14:paraId="3E06A72F" w14:textId="77777777" w:rsidR="00A01C8F" w:rsidRPr="00C34AAF" w:rsidRDefault="00A01C8F" w:rsidP="005C1171">
            <w:pPr>
              <w:spacing w:after="0" w:line="240" w:lineRule="auto"/>
              <w:rPr>
                <w:rFonts w:cs="Calibri"/>
                <w:sz w:val="18"/>
                <w:szCs w:val="18"/>
                <w:lang w:val="en-US"/>
              </w:rPr>
            </w:pPr>
          </w:p>
        </w:tc>
        <w:tc>
          <w:tcPr>
            <w:tcW w:w="1418" w:type="dxa"/>
            <w:vMerge/>
          </w:tcPr>
          <w:p w14:paraId="20488C3E" w14:textId="77777777" w:rsidR="00A01C8F" w:rsidRPr="00C34AAF" w:rsidRDefault="00A01C8F" w:rsidP="005C1171">
            <w:pPr>
              <w:spacing w:after="0" w:line="240" w:lineRule="auto"/>
              <w:rPr>
                <w:rFonts w:cs="Calibri"/>
                <w:sz w:val="18"/>
                <w:szCs w:val="18"/>
                <w:lang w:val="en-US"/>
              </w:rPr>
            </w:pPr>
          </w:p>
        </w:tc>
        <w:tc>
          <w:tcPr>
            <w:tcW w:w="1843" w:type="dxa"/>
          </w:tcPr>
          <w:p w14:paraId="1A38FC05" w14:textId="77777777" w:rsidR="00A01C8F" w:rsidRPr="00C34AAF" w:rsidRDefault="00A01C8F" w:rsidP="005C1171">
            <w:pPr>
              <w:tabs>
                <w:tab w:val="left" w:pos="567"/>
              </w:tabs>
              <w:spacing w:after="0" w:line="240" w:lineRule="auto"/>
              <w:rPr>
                <w:rFonts w:cs="Calibri"/>
                <w:color w:val="FF0000"/>
                <w:sz w:val="18"/>
                <w:szCs w:val="20"/>
                <w:lang w:val="en-US"/>
              </w:rPr>
            </w:pPr>
            <w:r w:rsidRPr="00C34AAF">
              <w:rPr>
                <w:rFonts w:cs="Calibri"/>
                <w:sz w:val="18"/>
                <w:szCs w:val="20"/>
                <w:lang w:val="en-US"/>
              </w:rPr>
              <w:t>Uncertainty tolerance</w:t>
            </w:r>
          </w:p>
        </w:tc>
        <w:tc>
          <w:tcPr>
            <w:tcW w:w="6237" w:type="dxa"/>
          </w:tcPr>
          <w:p w14:paraId="172908F6" w14:textId="10554392" w:rsidR="00A01C8F" w:rsidRPr="00C34AAF" w:rsidRDefault="00A01C8F" w:rsidP="004A2D19">
            <w:pPr>
              <w:spacing w:after="0" w:line="240" w:lineRule="auto"/>
              <w:rPr>
                <w:rFonts w:cs="Calibri"/>
                <w:sz w:val="18"/>
                <w:szCs w:val="18"/>
                <w:lang w:val="en-US"/>
              </w:rPr>
            </w:pPr>
            <w:r w:rsidRPr="00C34AAF">
              <w:rPr>
                <w:rFonts w:cs="Calibri"/>
                <w:sz w:val="18"/>
                <w:szCs w:val="20"/>
                <w:lang w:val="en-US"/>
              </w:rPr>
              <w:t>Tolerance for Ambiguity</w:t>
            </w:r>
            <w:r w:rsidR="00566208" w:rsidRPr="00C34AAF">
              <w:rPr>
                <w:rFonts w:cs="Calibri"/>
                <w:sz w:val="18"/>
                <w:szCs w:val="20"/>
                <w:lang w:val="en-US"/>
              </w:rPr>
              <w:t>-</w:t>
            </w:r>
            <w:r w:rsidRPr="00C34AAF">
              <w:rPr>
                <w:rFonts w:cs="Calibri"/>
                <w:sz w:val="18"/>
                <w:szCs w:val="20"/>
                <w:lang w:val="en-US"/>
              </w:rPr>
              <w:t>Scale (TFA; 7 items; Cronbach’s α = .68). E.g., “If I am uncertain about the responsibilities involved in a particular task, I get very anxious” (1-6, “strongly agree” to “strongly disagree”; scores were summed)</w:t>
            </w:r>
            <w:r w:rsidR="004A2D19" w:rsidRPr="00C34AAF">
              <w:rPr>
                <w:rFonts w:cs="Calibri"/>
                <w:sz w:val="18"/>
                <w:szCs w:val="20"/>
                <w:vertAlign w:val="superscript"/>
                <w:lang w:val="en-US"/>
              </w:rPr>
              <w:t xml:space="preserve"> </w:t>
            </w:r>
            <w:r w:rsidR="004A2D19" w:rsidRPr="004A2D19">
              <w:rPr>
                <w:rFonts w:cs="Calibri"/>
                <w:sz w:val="18"/>
                <w:szCs w:val="20"/>
                <w:lang w:val="en-US"/>
              </w:rPr>
              <w:fldChar w:fldCharType="begin">
                <w:fldData xml:space="preserve">PEVuZE5vdGU+PENpdGU+PEF1dGhvcj5HZWxsZXI8L0F1dGhvcj48WWVhcj4xOTkzPC9ZZWFyPjxS
ZWNOdW0+MTg4MDwvUmVjTnVtPjxEaXNwbGF5VGV4dD4oR2VsbGVyIGV0IGFsLiAxOTkzKTwvRGlz
cGxheVRleHQ+PHJlY29yZD48cmVjLW51bWJlcj4xODgwPC9yZWMtbnVtYmVyPjxmb3JlaWduLWtl
eXM+PGtleSBhcHA9IkVOIiBkYi1pZD0idDIyZGV6MGFyZDB3ZjdlcHBzMTV2enNxZmRhejllc2U5
MmR6IiB0aW1lc3RhbXA9IjE1MTIxMzEzNTUiPjE4ODA8L2tleT48L2ZvcmVpZ24ta2V5cz48cmVm
LXR5cGUgbmFtZT0iSm91cm5hbCBBcnRpY2xlIj4xNzwvcmVmLXR5cGU+PGNvbnRyaWJ1dG9ycz48
YXV0aG9ycz48YXV0aG9yPkdlbGxlciwgRy48L2F1dGhvcj48YXV0aG9yPlRhbWJvciwgRS4gUy48
L2F1dGhvcj48YXV0aG9yPkNoYXNlLCBHLiBBLjwvYXV0aG9yPjxhdXRob3I+SG9sdHptYW4sIE4u
IEEuPC9hdXRob3I+PC9hdXRob3JzPjwvY29udHJpYnV0b3JzPjxhdXRoLWFkZHJlc3M+RGVwYXJ0
bWVudCBvZiBQZWRpYXRyaWNzLCBTY2hvb2wgb2YgTWVkaWNpbmUsIEpvaG5zIEhvcGtpbnMgVW5p
dmVyc2l0eSwgQmFsdGltb3JlLCBNRC48L2F1dGgtYWRkcmVzcz48dGl0bGVzPjx0aXRsZT5NZWFz
dXJpbmcgcGh5c2ljaWFucyZhcG9zOyB0b2xlcmFuY2UgZm9yIGFtYmlndWl0eSBhbmQgaXRzIHJl
bGF0aW9uc2hpcCB0byB0aGVpciByZXBvcnRlZCBwcmFjdGljZXMgcmVnYXJkaW5nIGdlbmV0aWMg
dGVzdGluZzwvdGl0bGU+PHNlY29uZGFyeS10aXRsZT5NZWQgQ2FyZTwvc2Vjb25kYXJ5LXRpdGxl
PjwvdGl0bGVzPjxwZXJpb2RpY2FsPjxmdWxsLXRpdGxlPk1lZCBDYXJlPC9mdWxsLXRpdGxlPjwv
cGVyaW9kaWNhbD48cGFnZXM+OTg5LTEwMDE8L3BhZ2VzPjx2b2x1bWU+MzE8L3ZvbHVtZT48bnVt
YmVyPjExPC9udW1iZXI+PGtleXdvcmRzPjxrZXl3b3JkPkFib3J0aW9uLCBUaGVyYXBldXRpYzwv
a2V5d29yZD48a2V5d29yZD5BZHVsdDwva2V5d29yZD48a2V5d29yZD5BZ2UgRmFjdG9yczwva2V5
d29yZD48a2V5d29yZD4qQXR0aXR1ZGUgb2YgSGVhbHRoIFBlcnNvbm5lbDwva2V5d29yZD48a2V5
d29yZD5CaWFzPC9rZXl3b3JkPjxrZXl3b3JkPkRhdGEgQ29sbGVjdGlvbjwva2V5d29yZD48a2V5
d29yZD4qRGlzY2xvc3VyZTwva2V5d29yZD48a2V5d29yZD5GZW1hbGU8L2tleXdvcmQ+PGtleXdv
cmQ+R2VuZXRpYyBEaXNlYXNlcywgSW5ib3JuPC9rZXl3b3JkPjxrZXl3b3JkPipHZW5ldGljIFBy
aXZhY3k8L2tleXdvcmQ+PGtleXdvcmQ+R2VuZXRpYyBUZXN0aW5nL2Vjb25vbWljcy9tZXRob2Rz
L3N0YW5kYXJkcy8qdXRpbGl6YXRpb248L2tleXdvcmQ+PGtleXdvcmQ+SHVtYW5zPC9rZXl3b3Jk
PjxrZXl3b3JkPk1hbGU8L2tleXdvcmQ+PGtleXdvcmQ+TWVkaWNpbmUvc3RhdGlzdGljcyAmYW1w
OyBudW1lcmljYWwgZGF0YTwva2V5d29yZD48a2V5d29yZD5QYXRlcm5hbGlzbTwva2V5d29yZD48
a2V5d29yZD5QaHlzaWNpYW5zLypwc3ljaG9sb2d5L3N0YXRpc3RpY3MgJmFtcDsgbnVtZXJpY2Fs
IGRhdGE8L2tleXdvcmQ+PGtleXdvcmQ+UHJlZGljdGl2ZSBWYWx1ZSBvZiBUZXN0czwva2V5d29y
ZD48a2V5d29yZD5QcmVnbmFuY3k8L2tleXdvcmQ+PGtleXdvcmQ+UHN5Y2hvbWV0cmljczwva2V5
d29yZD48a2V5d29yZD5SYW5kb20gQWxsb2NhdGlvbjwva2V5d29yZD48a2V5d29yZD5SZXByb2R1
Y2liaWxpdHkgb2YgUmVzdWx0czwva2V5d29yZD48a2V5d29yZD5Tb2NpYWwgVmFsdWVzPC9rZXl3
b3JkPjxrZXl3b3JkPlNwZWNpYWxpemF0aW9uPC9rZXl3b3JkPjxrZXl3b3JkPlN1cnZleXMgYW5k
IFF1ZXN0aW9ubmFpcmVzL3N0YW5kYXJkczwva2V5d29yZD48a2V5d29yZD5UcnV0aCBEaXNjbG9z
dXJlPC9rZXl3b3JkPjxrZXl3b3JkPipVbmNlcnRhaW50eTwva2V5d29yZD48a2V5d29yZD5FbXBp
cmljYWwgQXBwcm9hY2g8L2tleXdvcmQ+PGtleXdvcmQ+R2VuZXRpY3MgYW5kIFJlcHJvZHVjdGlv
bjwva2V5d29yZD48L2tleXdvcmRzPjxkYXRlcz48eWVhcj4xOTkzPC95ZWFyPjxwdWItZGF0ZXM+
PGRhdGU+Tm92PC9kYXRlPjwvcHViLWRhdGVzPjwvZGF0ZXM+PGlzYm4+MDAyNS03MDc5IChQcmlu
dCkmI3hEOzAwMjUtNzA3OSAoTGlua2luZyk8L2lzYm4+PGFjY2Vzc2lvbi1udW0+ODIzMTMzOTwv
YWNjZXNzaW9uLW51bT48dXJscz48cmVsYXRlZC11cmxzPjx1cmw+aHR0cHM6Ly93d3cubmNiaS5u
bG0ubmloLmdvdi9wdWJtZWQvODIzMTMzOTwvdXJsPjwvcmVsYXRlZC11cmxzPjwvdXJscz48L3Jl
Y29yZD48L0NpdGU+PC9FbmROb3RlPn==
</w:fldData>
              </w:fldChar>
            </w:r>
            <w:r w:rsidR="004A2D19" w:rsidRPr="004A2D19">
              <w:rPr>
                <w:rFonts w:cs="Calibri"/>
                <w:sz w:val="18"/>
                <w:szCs w:val="20"/>
                <w:lang w:val="en-US"/>
              </w:rPr>
              <w:instrText xml:space="preserve"> ADDIN EN.CITE </w:instrText>
            </w:r>
            <w:r w:rsidR="004A2D19" w:rsidRPr="004A2D19">
              <w:rPr>
                <w:rFonts w:cs="Calibri"/>
                <w:sz w:val="18"/>
                <w:szCs w:val="20"/>
                <w:lang w:val="en-US"/>
              </w:rPr>
              <w:fldChar w:fldCharType="begin">
                <w:fldData xml:space="preserve">PEVuZE5vdGU+PENpdGU+PEF1dGhvcj5HZWxsZXI8L0F1dGhvcj48WWVhcj4xOTkzPC9ZZWFyPjxS
ZWNOdW0+MTg4MDwvUmVjTnVtPjxEaXNwbGF5VGV4dD4oR2VsbGVyIGV0IGFsLiAxOTkzKTwvRGlz
cGxheVRleHQ+PHJlY29yZD48cmVjLW51bWJlcj4xODgwPC9yZWMtbnVtYmVyPjxmb3JlaWduLWtl
eXM+PGtleSBhcHA9IkVOIiBkYi1pZD0idDIyZGV6MGFyZDB3ZjdlcHBzMTV2enNxZmRhejllc2U5
MmR6IiB0aW1lc3RhbXA9IjE1MTIxMzEzNTUiPjE4ODA8L2tleT48L2ZvcmVpZ24ta2V5cz48cmVm
LXR5cGUgbmFtZT0iSm91cm5hbCBBcnRpY2xlIj4xNzwvcmVmLXR5cGU+PGNvbnRyaWJ1dG9ycz48
YXV0aG9ycz48YXV0aG9yPkdlbGxlciwgRy48L2F1dGhvcj48YXV0aG9yPlRhbWJvciwgRS4gUy48
L2F1dGhvcj48YXV0aG9yPkNoYXNlLCBHLiBBLjwvYXV0aG9yPjxhdXRob3I+SG9sdHptYW4sIE4u
IEEuPC9hdXRob3I+PC9hdXRob3JzPjwvY29udHJpYnV0b3JzPjxhdXRoLWFkZHJlc3M+RGVwYXJ0
bWVudCBvZiBQZWRpYXRyaWNzLCBTY2hvb2wgb2YgTWVkaWNpbmUsIEpvaG5zIEhvcGtpbnMgVW5p
dmVyc2l0eSwgQmFsdGltb3JlLCBNRC48L2F1dGgtYWRkcmVzcz48dGl0bGVzPjx0aXRsZT5NZWFz
dXJpbmcgcGh5c2ljaWFucyZhcG9zOyB0b2xlcmFuY2UgZm9yIGFtYmlndWl0eSBhbmQgaXRzIHJl
bGF0aW9uc2hpcCB0byB0aGVpciByZXBvcnRlZCBwcmFjdGljZXMgcmVnYXJkaW5nIGdlbmV0aWMg
dGVzdGluZzwvdGl0bGU+PHNlY29uZGFyeS10aXRsZT5NZWQgQ2FyZTwvc2Vjb25kYXJ5LXRpdGxl
PjwvdGl0bGVzPjxwZXJpb2RpY2FsPjxmdWxsLXRpdGxlPk1lZCBDYXJlPC9mdWxsLXRpdGxlPjwv
cGVyaW9kaWNhbD48cGFnZXM+OTg5LTEwMDE8L3BhZ2VzPjx2b2x1bWU+MzE8L3ZvbHVtZT48bnVt
YmVyPjExPC9udW1iZXI+PGtleXdvcmRzPjxrZXl3b3JkPkFib3J0aW9uLCBUaGVyYXBldXRpYzwv
a2V5d29yZD48a2V5d29yZD5BZHVsdDwva2V5d29yZD48a2V5d29yZD5BZ2UgRmFjdG9yczwva2V5
d29yZD48a2V5d29yZD4qQXR0aXR1ZGUgb2YgSGVhbHRoIFBlcnNvbm5lbDwva2V5d29yZD48a2V5
d29yZD5CaWFzPC9rZXl3b3JkPjxrZXl3b3JkPkRhdGEgQ29sbGVjdGlvbjwva2V5d29yZD48a2V5
d29yZD4qRGlzY2xvc3VyZTwva2V5d29yZD48a2V5d29yZD5GZW1hbGU8L2tleXdvcmQ+PGtleXdv
cmQ+R2VuZXRpYyBEaXNlYXNlcywgSW5ib3JuPC9rZXl3b3JkPjxrZXl3b3JkPipHZW5ldGljIFBy
aXZhY3k8L2tleXdvcmQ+PGtleXdvcmQ+R2VuZXRpYyBUZXN0aW5nL2Vjb25vbWljcy9tZXRob2Rz
L3N0YW5kYXJkcy8qdXRpbGl6YXRpb248L2tleXdvcmQ+PGtleXdvcmQ+SHVtYW5zPC9rZXl3b3Jk
PjxrZXl3b3JkPk1hbGU8L2tleXdvcmQ+PGtleXdvcmQ+TWVkaWNpbmUvc3RhdGlzdGljcyAmYW1w
OyBudW1lcmljYWwgZGF0YTwva2V5d29yZD48a2V5d29yZD5QYXRlcm5hbGlzbTwva2V5d29yZD48
a2V5d29yZD5QaHlzaWNpYW5zLypwc3ljaG9sb2d5L3N0YXRpc3RpY3MgJmFtcDsgbnVtZXJpY2Fs
IGRhdGE8L2tleXdvcmQ+PGtleXdvcmQ+UHJlZGljdGl2ZSBWYWx1ZSBvZiBUZXN0czwva2V5d29y
ZD48a2V5d29yZD5QcmVnbmFuY3k8L2tleXdvcmQ+PGtleXdvcmQ+UHN5Y2hvbWV0cmljczwva2V5
d29yZD48a2V5d29yZD5SYW5kb20gQWxsb2NhdGlvbjwva2V5d29yZD48a2V5d29yZD5SZXByb2R1
Y2liaWxpdHkgb2YgUmVzdWx0czwva2V5d29yZD48a2V5d29yZD5Tb2NpYWwgVmFsdWVzPC9rZXl3
b3JkPjxrZXl3b3JkPlNwZWNpYWxpemF0aW9uPC9rZXl3b3JkPjxrZXl3b3JkPlN1cnZleXMgYW5k
IFF1ZXN0aW9ubmFpcmVzL3N0YW5kYXJkczwva2V5d29yZD48a2V5d29yZD5UcnV0aCBEaXNjbG9z
dXJlPC9rZXl3b3JkPjxrZXl3b3JkPipVbmNlcnRhaW50eTwva2V5d29yZD48a2V5d29yZD5FbXBp
cmljYWwgQXBwcm9hY2g8L2tleXdvcmQ+PGtleXdvcmQ+R2VuZXRpY3MgYW5kIFJlcHJvZHVjdGlv
bjwva2V5d29yZD48L2tleXdvcmRzPjxkYXRlcz48eWVhcj4xOTkzPC95ZWFyPjxwdWItZGF0ZXM+
PGRhdGU+Tm92PC9kYXRlPjwvcHViLWRhdGVzPjwvZGF0ZXM+PGlzYm4+MDAyNS03MDc5IChQcmlu
dCkmI3hEOzAwMjUtNzA3OSAoTGlua2luZyk8L2lzYm4+PGFjY2Vzc2lvbi1udW0+ODIzMTMzOTwv
YWNjZXNzaW9uLW51bT48dXJscz48cmVsYXRlZC11cmxzPjx1cmw+aHR0cHM6Ly93d3cubmNiaS5u
bG0ubmloLmdvdi9wdWJtZWQvODIzMTMzOTwvdXJsPjwvcmVsYXRlZC11cmxzPjwvdXJscz48L3Jl
Y29yZD48L0NpdGU+PC9FbmROb3RlPn==
</w:fldData>
              </w:fldChar>
            </w:r>
            <w:r w:rsidR="004A2D19" w:rsidRPr="004A2D19">
              <w:rPr>
                <w:rFonts w:cs="Calibri"/>
                <w:sz w:val="18"/>
                <w:szCs w:val="20"/>
                <w:lang w:val="en-US"/>
              </w:rPr>
              <w:instrText xml:space="preserve"> ADDIN EN.CITE.DATA </w:instrText>
            </w:r>
            <w:r w:rsidR="004A2D19" w:rsidRPr="004A2D19">
              <w:rPr>
                <w:rFonts w:cs="Calibri"/>
                <w:sz w:val="18"/>
                <w:szCs w:val="20"/>
                <w:lang w:val="en-US"/>
              </w:rPr>
            </w:r>
            <w:r w:rsidR="004A2D19" w:rsidRPr="004A2D19">
              <w:rPr>
                <w:rFonts w:cs="Calibri"/>
                <w:sz w:val="18"/>
                <w:szCs w:val="20"/>
                <w:lang w:val="en-US"/>
              </w:rPr>
              <w:fldChar w:fldCharType="end"/>
            </w:r>
            <w:r w:rsidR="004A2D19" w:rsidRPr="004A2D19">
              <w:rPr>
                <w:rFonts w:cs="Calibri"/>
                <w:sz w:val="18"/>
                <w:szCs w:val="20"/>
                <w:lang w:val="en-US"/>
              </w:rPr>
            </w:r>
            <w:r w:rsidR="004A2D19" w:rsidRPr="004A2D19">
              <w:rPr>
                <w:rFonts w:cs="Calibri"/>
                <w:sz w:val="18"/>
                <w:szCs w:val="20"/>
                <w:lang w:val="en-US"/>
              </w:rPr>
              <w:fldChar w:fldCharType="separate"/>
            </w:r>
            <w:r w:rsidR="004A2D19" w:rsidRPr="004A2D19">
              <w:rPr>
                <w:rFonts w:cs="Calibri"/>
                <w:noProof/>
                <w:sz w:val="18"/>
                <w:szCs w:val="20"/>
                <w:lang w:val="en-US"/>
              </w:rPr>
              <w:t>(Geller et al. 1993)</w:t>
            </w:r>
            <w:r w:rsidR="004A2D19" w:rsidRPr="004A2D19">
              <w:rPr>
                <w:rFonts w:cs="Calibri"/>
                <w:sz w:val="18"/>
                <w:szCs w:val="20"/>
                <w:lang w:val="en-US"/>
              </w:rPr>
              <w:fldChar w:fldCharType="end"/>
            </w:r>
            <w:r w:rsidRPr="00C34AAF">
              <w:rPr>
                <w:rFonts w:cs="Calibri"/>
                <w:sz w:val="18"/>
                <w:szCs w:val="20"/>
                <w:lang w:val="en-US"/>
              </w:rPr>
              <w:t>.</w:t>
            </w:r>
            <w:r w:rsidR="004A2D19" w:rsidRPr="00C34AAF">
              <w:rPr>
                <w:rFonts w:cs="Calibri"/>
                <w:sz w:val="18"/>
                <w:szCs w:val="18"/>
                <w:lang w:val="en-US"/>
              </w:rPr>
              <w:t xml:space="preserve"> </w:t>
            </w:r>
          </w:p>
        </w:tc>
      </w:tr>
      <w:tr w:rsidR="007B3B58" w:rsidRPr="00C34AAF" w14:paraId="627E4695" w14:textId="77777777" w:rsidTr="00B63E9A">
        <w:trPr>
          <w:trHeight w:val="217"/>
        </w:trPr>
        <w:tc>
          <w:tcPr>
            <w:tcW w:w="1129" w:type="dxa"/>
            <w:vMerge/>
          </w:tcPr>
          <w:p w14:paraId="4AEFB9A8" w14:textId="77777777" w:rsidR="00A01C8F" w:rsidRPr="00C34AAF" w:rsidRDefault="00A01C8F" w:rsidP="005C1171">
            <w:pPr>
              <w:spacing w:after="0" w:line="240" w:lineRule="auto"/>
              <w:rPr>
                <w:rFonts w:cs="Calibri"/>
                <w:sz w:val="18"/>
                <w:szCs w:val="18"/>
                <w:lang w:val="en-US"/>
              </w:rPr>
            </w:pPr>
          </w:p>
        </w:tc>
        <w:tc>
          <w:tcPr>
            <w:tcW w:w="1418" w:type="dxa"/>
            <w:vMerge w:val="restart"/>
          </w:tcPr>
          <w:p w14:paraId="69B23A38" w14:textId="77777777" w:rsidR="00A01C8F" w:rsidRPr="00C34AAF" w:rsidRDefault="00A01C8F" w:rsidP="005C1171">
            <w:pPr>
              <w:spacing w:after="0" w:line="240" w:lineRule="auto"/>
              <w:rPr>
                <w:rFonts w:cs="Calibri"/>
                <w:sz w:val="18"/>
                <w:szCs w:val="20"/>
                <w:lang w:val="en-US"/>
              </w:rPr>
            </w:pPr>
            <w:r w:rsidRPr="00C34AAF">
              <w:rPr>
                <w:rFonts w:cs="Calibri"/>
                <w:sz w:val="18"/>
                <w:szCs w:val="18"/>
                <w:lang w:val="en-US"/>
              </w:rPr>
              <w:t>Patient preferences</w:t>
            </w:r>
          </w:p>
          <w:p w14:paraId="75706E87" w14:textId="77777777" w:rsidR="00A01C8F" w:rsidRPr="00C34AAF" w:rsidRDefault="00A01C8F" w:rsidP="005C1171">
            <w:pPr>
              <w:spacing w:after="0" w:line="240" w:lineRule="auto"/>
              <w:rPr>
                <w:rFonts w:cs="Calibri"/>
                <w:sz w:val="18"/>
                <w:szCs w:val="18"/>
                <w:lang w:val="en-US"/>
              </w:rPr>
            </w:pPr>
          </w:p>
        </w:tc>
        <w:tc>
          <w:tcPr>
            <w:tcW w:w="1843" w:type="dxa"/>
          </w:tcPr>
          <w:p w14:paraId="754D185E" w14:textId="39BBC16B" w:rsidR="00A01C8F" w:rsidRPr="00C34AAF" w:rsidRDefault="00A01C8F" w:rsidP="005C1171">
            <w:pPr>
              <w:tabs>
                <w:tab w:val="left" w:pos="567"/>
              </w:tabs>
              <w:spacing w:after="0" w:line="240" w:lineRule="auto"/>
              <w:rPr>
                <w:rFonts w:cs="Calibri"/>
                <w:sz w:val="18"/>
                <w:szCs w:val="20"/>
                <w:lang w:val="en-US"/>
              </w:rPr>
            </w:pPr>
            <w:r w:rsidRPr="00C34AAF">
              <w:rPr>
                <w:rFonts w:cs="Calibri"/>
                <w:sz w:val="18"/>
                <w:szCs w:val="18"/>
                <w:lang w:val="en-US"/>
              </w:rPr>
              <w:t xml:space="preserve">Prognostic information preference </w:t>
            </w:r>
            <w:r w:rsidR="004616DC">
              <w:rPr>
                <w:rFonts w:cs="Calibri"/>
                <w:sz w:val="18"/>
                <w:szCs w:val="18"/>
                <w:vertAlign w:val="superscript"/>
                <w:lang w:val="en-US"/>
              </w:rPr>
              <w:t>c</w:t>
            </w:r>
          </w:p>
        </w:tc>
        <w:tc>
          <w:tcPr>
            <w:tcW w:w="6237" w:type="dxa"/>
          </w:tcPr>
          <w:p w14:paraId="29ACBA92" w14:textId="1A162FEE" w:rsidR="00A01C8F" w:rsidRPr="00C34AAF" w:rsidRDefault="00A01C8F" w:rsidP="004A2D19">
            <w:pPr>
              <w:spacing w:after="0" w:line="240" w:lineRule="auto"/>
              <w:rPr>
                <w:rFonts w:cs="Calibri"/>
                <w:sz w:val="18"/>
                <w:szCs w:val="18"/>
                <w:lang w:val="en-US"/>
              </w:rPr>
            </w:pPr>
            <w:r w:rsidRPr="00C34AAF">
              <w:rPr>
                <w:rFonts w:cs="Calibri"/>
                <w:sz w:val="18"/>
                <w:szCs w:val="18"/>
                <w:lang w:val="en-US"/>
              </w:rPr>
              <w:t>Adopted from prior research and adjusted (1 item). I.e., “Are you a person who wants to know your life expectancy?” (binary, yes/no)</w:t>
            </w:r>
            <w:r w:rsidR="004A2D19" w:rsidRPr="00C34AAF">
              <w:rPr>
                <w:rFonts w:cs="Calibri"/>
                <w:sz w:val="18"/>
                <w:szCs w:val="18"/>
                <w:vertAlign w:val="superscript"/>
                <w:lang w:val="en-US"/>
              </w:rPr>
              <w:t xml:space="preserve"> </w:t>
            </w:r>
            <w:r w:rsidR="004A2D19" w:rsidRPr="004A2D19">
              <w:rPr>
                <w:rFonts w:cs="Calibri"/>
                <w:sz w:val="18"/>
                <w:szCs w:val="18"/>
                <w:lang w:val="en-US"/>
              </w:rPr>
              <w:fldChar w:fldCharType="begin">
                <w:fldData xml:space="preserve">PEVuZE5vdGU+PENpdGU+PEF1dGhvcj5IYWdlcnR5PC9BdXRob3I+PFllYXI+MjAwNDwvWWVhcj48
UmVjTnVtPjQ5MjwvUmVjTnVtPjxEaXNwbGF5VGV4dD4oSGFnZXJ0eSBldCBhbC4gMjAwNCk8L0Rp
c3BsYXlUZXh0PjxyZWNvcmQ+PHJlYy1udW1iZXI+NDkyPC9yZWMtbnVtYmVyPjxmb3JlaWduLWtl
eXM+PGtleSBhcHA9IkVOIiBkYi1pZD0idDIyZGV6MGFyZDB3ZjdlcHBzMTV2enNxZmRhejllc2U5
MmR6IiB0aW1lc3RhbXA9IjE0MTU5NzQ2OTgiPjQ5Mjwva2V5PjwvZm9yZWlnbi1rZXlzPjxyZWYt
dHlwZSBuYW1lPSJKb3VybmFsIEFydGljbGUiPjE3PC9yZWYtdHlwZT48Y29udHJpYnV0b3JzPjxh
dXRob3JzPjxhdXRob3I+SGFnZXJ0eSxSLkcuPC9hdXRob3I+PGF1dGhvcj5CdXRvdyxQLk4uPC9h
dXRob3I+PGF1dGhvcj5FbGxpcyxQLkEuPC9hdXRob3I+PGF1dGhvcj5Mb2JiLEUuQS48L2F1dGhv
cj48YXV0aG9yPlBlbmRsZWJ1cnksUy48L2F1dGhvcj48YXV0aG9yPkxlaWdobCxOLjwvYXV0aG9y
PjxhdXRob3I+R29sZHN0ZWluLEQuPC9hdXRob3I+PGF1dGhvcj5MbyxTLksuPC9hdXRob3I+PGF1
dGhvcj5UYXR0ZXJzYWxsLE0uSC48L2F1dGhvcj48L2F1dGhvcnM+PC9jb250cmlidXRvcnM+PGF1
dGgtYWRkcmVzcz5NZWRpY2FsIFBzeWNob2xvZ3kgUmVzZWFyY2ggVW5pdCBhbmQgRGVwYXJ0bWVu
dCBvZiBNZWRpY2luZSwgVW5pdmVyc2l0eSBvZiBTeWRuZXksIFN5ZG5leSwgTmV3IFNvdXRoIFdh
bGVzLCBBdXN0cmFsaWE8L2F1dGgtYWRkcmVzcz48dGl0bGVzPjx0aXRsZT5DYW5jZXIgcGF0aWVu
dCBwcmVmZXJlbmNlcyBmb3IgY29tbXVuaWNhdGlvbiBvZiBwcm9nbm9zaXMgaW4gdGhlIG1ldGFz
dGF0aWMgc2V0dGluZzwvdGl0bGU+PHNlY29uZGFyeS10aXRsZT5KLkNsaW4uT25jb2wuPC9zZWNv
bmRhcnktdGl0bGU+PC90aXRsZXM+PHBlcmlvZGljYWw+PGZ1bGwtdGl0bGU+Si5DbGluLk9uY29s
LjwvZnVsbC10aXRsZT48L3BlcmlvZGljYWw+PHBhZ2VzPjE3MjEtMTczMDwvcGFnZXM+PHZvbHVt
ZT4yMjwvdm9sdW1lPjxudW1iZXI+OTwvbnVtYmVyPjxyZXByaW50LWVkaXRpb24+Tm90IGluIEZp
bGU8L3JlcHJpbnQtZWRpdGlvbj48a2V5d29yZHM+PGtleXdvcmQ+QWR1bHQ8L2tleXdvcmQ+PGtl
eXdvcmQ+QWdlZDwva2V5d29yZD48a2V5d29yZD5BTlhJRVRZPC9rZXl3b3JkPjxrZXl3b3JkPkF1
c3RyYWxpYTwva2V5d29yZD48a2V5d29yZD5jYW5jZXI8L2tleXdvcmQ+PGtleXdvcmQ+Y2FuY2Vy
IHBhdGllbnRzPC9rZXl3b3JkPjxrZXl3b3JkPkNBTkNFUi1QQVRJRU5UUzwva2V5d29yZD48a2V5
d29yZD5jb21tdW5pY2F0aW9uPC9rZXl3b3JkPjxrZXl3b3JkPkRFUFJFU1NJT048L2tleXdvcmQ+
PGtleXdvcmQ+RGlzZWFzZTwva2V5d29yZD48a2V5d29yZD5GZW1hbGU8L2tleXdvcmQ+PGtleXdv
cmQ+SGVhbHRoIENhcmUgU3VydmV5czwva2V5d29yZD48a2V5d29yZD5IdW1hbnM8L2tleXdvcmQ+
PGtleXdvcmQ+SU5GT1JNQVRJT048L2tleXdvcmQ+PGtleXdvcmQ+aW5mb3JtYXRpb24gYW5kIGlu
dm9sdmVtZW50IHByZWZlcmVuY2VzPC9rZXl3b3JkPjxrZXl3b3JkPklOVk9MVkVNRU5UPC9rZXl3
b3JkPjxrZXl3b3JkPkxJRkU8L2tleXdvcmQ+PGtleXdvcmQ+TGlmZSBFeHBlY3RhbmN5PC9rZXl3
b3JkPjxrZXl3b3JkPk1hbGU8L2tleXdvcmQ+PGtleXdvcmQ+TWVkaWNpbmU8L2tleXdvcmQ+PGtl
eXdvcmQ+bWV0aG9kczwva2V5d29yZD48a2V5d29yZD5NaWRkbGUgQWdlZDwva2V5d29yZD48a2V5
d29yZD5OZW9wbGFzbSBNZXRhc3Rhc2lzPC9rZXl3b3JkPjxrZXl3b3JkPk5lb3BsYXNtczwva2V5
d29yZD48a2V5d29yZD5OZXcgU291dGggV2FsZXM8L2tleXdvcmQ+PGtleXdvcmQ+T05DT0xPR0lT
VFM8L2tleXdvcmQ+PGtleXdvcmQ+cGF0aG9sb2d5PC9rZXl3b3JkPjxrZXl3b3JkPlBhdGllbnQ8
L2tleXdvcmQ+PGtleXdvcmQ+UGF0aWVudCBQcmVmZXJlbmNlPC9rZXl3b3JkPjxrZXl3b3JkPnBh
dGllbnQgcHJlZmVyZW5jZXM8L2tleXdvcmQ+PGtleXdvcmQ+cGF0aWVudCBzYXRpc2ZhY3Rpb248
L2tleXdvcmQ+PGtleXdvcmQ+UGF0aWVudHM8L2tleXdvcmQ+PGtleXdvcmQ+UEFUSUVOVFMgV0FO
VDwva2V5d29yZD48a2V5d29yZD5waHlzaWNpYW4tcGF0aWVudCByZWxhdGlvbnM8L2tleXdvcmQ+
PGtleXdvcmQ+UFJFRElDVE9SUzwva2V5d29yZD48a2V5d29yZD5QUkVGRVJFTkNFPC9rZXl3b3Jk
PjxrZXl3b3JkPlBSRUZFUkVOQ0VTPC9rZXl3b3JkPjxrZXl3b3JkPlByb2dub3Npczwva2V5d29y
ZD48a2V5d29yZD5wc3ljaG9sb2d5PC9rZXl3b3JkPjxrZXl3b3JkPlBUIC0gSm91cm5hbCBBcnRp
Y2xlPC9rZXl3b3JkPjxrZXl3b3JkPnJlc2VhcmNoPC9rZXl3b3JkPjxrZXl3b3JkPlJlc2VhcmNo
IFN1cHBvcnQ8L2tleXdvcmQ+PGtleXdvcmQ+U1VQUE9SVDwva2V5d29yZD48a2V5d29yZD5TdXJ2
aXZhbDwva2V5d29yZD48a2V5d29yZD5TdXJ2aXZhbCBSYXRlPC9rZXl3b3JkPjxrZXl3b3JkPlNZ
TVBUT01TPC9rZXl3b3JkPjxrZXl3b3JkPlRpbWU8L2tleXdvcmQ+PGtleXdvcmQ+VHJlYXRtZW50
PC9rZXl3b3JkPjxrZXl3b3JkPnRydXRoIGRpc2Nsb3N1cmU8L2tleXdvcmQ+PGtleXdvcmQ+VW5p
dmVyc2l0aWVzPC9rZXl3b3JkPjxrZXl3b3JkPldhbGVzPC9rZXl3b3JkPjxrZXl3b3JkPldBTlQ8
L2tleXdvcmQ+PC9rZXl3b3Jkcz48ZGF0ZXM+PHllYXI+MjAwNDwveWVhcj48cHViLWRhdGVzPjxk
YXRlPjUvMS8yMDA0PC9kYXRlPjwvcHViLWRhdGVzPjwvZGF0ZXM+PGxhYmVsPjM2MTY8L2xhYmVs
Pjx1cmxzPjxyZWxhdGVkLXVybHM+PHVybD5odHRwOi8vd3d3Lm5jYmkubmxtLm5paC5nb3YvcHVi
bWVkLzE1MTE3OTk1PC91cmw+PHVybD5odHRwOi8vamNvLmFzY29wdWJzLm9yZy9jb250ZW50LzIy
LzkvMTcyMS5mdWxsLnBkZjwvdXJsPjwvcmVsYXRlZC11cmxzPjwvdXJscz48ZWxlY3Ryb25pYy1y
ZXNvdXJjZS1udW0+MTAuMTIwMC9KQ08uMjAwNC4wNC4wOTUgW2RvaV07SkNPLjIwMDQuMDQuMDk1
IFtwaWldPC9lbGVjdHJvbmljLXJlc291cmNlLW51bT48L3JlY29yZD48L0NpdGU+PC9FbmROb3Rl
PgB=
</w:fldData>
              </w:fldChar>
            </w:r>
            <w:r w:rsidR="004A2D19" w:rsidRPr="004A2D19">
              <w:rPr>
                <w:rFonts w:cs="Calibri"/>
                <w:sz w:val="18"/>
                <w:szCs w:val="18"/>
                <w:lang w:val="en-US"/>
              </w:rPr>
              <w:instrText xml:space="preserve"> ADDIN EN.CITE </w:instrText>
            </w:r>
            <w:r w:rsidR="004A2D19" w:rsidRPr="004A2D19">
              <w:rPr>
                <w:rFonts w:cs="Calibri"/>
                <w:sz w:val="18"/>
                <w:szCs w:val="18"/>
                <w:lang w:val="en-US"/>
              </w:rPr>
              <w:fldChar w:fldCharType="begin">
                <w:fldData xml:space="preserve">PEVuZE5vdGU+PENpdGU+PEF1dGhvcj5IYWdlcnR5PC9BdXRob3I+PFllYXI+MjAwNDwvWWVhcj48
UmVjTnVtPjQ5MjwvUmVjTnVtPjxEaXNwbGF5VGV4dD4oSGFnZXJ0eSBldCBhbC4gMjAwNCk8L0Rp
c3BsYXlUZXh0PjxyZWNvcmQ+PHJlYy1udW1iZXI+NDkyPC9yZWMtbnVtYmVyPjxmb3JlaWduLWtl
eXM+PGtleSBhcHA9IkVOIiBkYi1pZD0idDIyZGV6MGFyZDB3ZjdlcHBzMTV2enNxZmRhejllc2U5
MmR6IiB0aW1lc3RhbXA9IjE0MTU5NzQ2OTgiPjQ5Mjwva2V5PjwvZm9yZWlnbi1rZXlzPjxyZWYt
dHlwZSBuYW1lPSJKb3VybmFsIEFydGljbGUiPjE3PC9yZWYtdHlwZT48Y29udHJpYnV0b3JzPjxh
dXRob3JzPjxhdXRob3I+SGFnZXJ0eSxSLkcuPC9hdXRob3I+PGF1dGhvcj5CdXRvdyxQLk4uPC9h
dXRob3I+PGF1dGhvcj5FbGxpcyxQLkEuPC9hdXRob3I+PGF1dGhvcj5Mb2JiLEUuQS48L2F1dGhv
cj48YXV0aG9yPlBlbmRsZWJ1cnksUy48L2F1dGhvcj48YXV0aG9yPkxlaWdobCxOLjwvYXV0aG9y
PjxhdXRob3I+R29sZHN0ZWluLEQuPC9hdXRob3I+PGF1dGhvcj5MbyxTLksuPC9hdXRob3I+PGF1
dGhvcj5UYXR0ZXJzYWxsLE0uSC48L2F1dGhvcj48L2F1dGhvcnM+PC9jb250cmlidXRvcnM+PGF1
dGgtYWRkcmVzcz5NZWRpY2FsIFBzeWNob2xvZ3kgUmVzZWFyY2ggVW5pdCBhbmQgRGVwYXJ0bWVu
dCBvZiBNZWRpY2luZSwgVW5pdmVyc2l0eSBvZiBTeWRuZXksIFN5ZG5leSwgTmV3IFNvdXRoIFdh
bGVzLCBBdXN0cmFsaWE8L2F1dGgtYWRkcmVzcz48dGl0bGVzPjx0aXRsZT5DYW5jZXIgcGF0aWVu
dCBwcmVmZXJlbmNlcyBmb3IgY29tbXVuaWNhdGlvbiBvZiBwcm9nbm9zaXMgaW4gdGhlIG1ldGFz
dGF0aWMgc2V0dGluZzwvdGl0bGU+PHNlY29uZGFyeS10aXRsZT5KLkNsaW4uT25jb2wuPC9zZWNv
bmRhcnktdGl0bGU+PC90aXRsZXM+PHBlcmlvZGljYWw+PGZ1bGwtdGl0bGU+Si5DbGluLk9uY29s
LjwvZnVsbC10aXRsZT48L3BlcmlvZGljYWw+PHBhZ2VzPjE3MjEtMTczMDwvcGFnZXM+PHZvbHVt
ZT4yMjwvdm9sdW1lPjxudW1iZXI+OTwvbnVtYmVyPjxyZXByaW50LWVkaXRpb24+Tm90IGluIEZp
bGU8L3JlcHJpbnQtZWRpdGlvbj48a2V5d29yZHM+PGtleXdvcmQ+QWR1bHQ8L2tleXdvcmQ+PGtl
eXdvcmQ+QWdlZDwva2V5d29yZD48a2V5d29yZD5BTlhJRVRZPC9rZXl3b3JkPjxrZXl3b3JkPkF1
c3RyYWxpYTwva2V5d29yZD48a2V5d29yZD5jYW5jZXI8L2tleXdvcmQ+PGtleXdvcmQ+Y2FuY2Vy
IHBhdGllbnRzPC9rZXl3b3JkPjxrZXl3b3JkPkNBTkNFUi1QQVRJRU5UUzwva2V5d29yZD48a2V5
d29yZD5jb21tdW5pY2F0aW9uPC9rZXl3b3JkPjxrZXl3b3JkPkRFUFJFU1NJT048L2tleXdvcmQ+
PGtleXdvcmQ+RGlzZWFzZTwva2V5d29yZD48a2V5d29yZD5GZW1hbGU8L2tleXdvcmQ+PGtleXdv
cmQ+SGVhbHRoIENhcmUgU3VydmV5czwva2V5d29yZD48a2V5d29yZD5IdW1hbnM8L2tleXdvcmQ+
PGtleXdvcmQ+SU5GT1JNQVRJT048L2tleXdvcmQ+PGtleXdvcmQ+aW5mb3JtYXRpb24gYW5kIGlu
dm9sdmVtZW50IHByZWZlcmVuY2VzPC9rZXl3b3JkPjxrZXl3b3JkPklOVk9MVkVNRU5UPC9rZXl3
b3JkPjxrZXl3b3JkPkxJRkU8L2tleXdvcmQ+PGtleXdvcmQ+TGlmZSBFeHBlY3RhbmN5PC9rZXl3
b3JkPjxrZXl3b3JkPk1hbGU8L2tleXdvcmQ+PGtleXdvcmQ+TWVkaWNpbmU8L2tleXdvcmQ+PGtl
eXdvcmQ+bWV0aG9kczwva2V5d29yZD48a2V5d29yZD5NaWRkbGUgQWdlZDwva2V5d29yZD48a2V5
d29yZD5OZW9wbGFzbSBNZXRhc3Rhc2lzPC9rZXl3b3JkPjxrZXl3b3JkPk5lb3BsYXNtczwva2V5
d29yZD48a2V5d29yZD5OZXcgU291dGggV2FsZXM8L2tleXdvcmQ+PGtleXdvcmQ+T05DT0xPR0lT
VFM8L2tleXdvcmQ+PGtleXdvcmQ+cGF0aG9sb2d5PC9rZXl3b3JkPjxrZXl3b3JkPlBhdGllbnQ8
L2tleXdvcmQ+PGtleXdvcmQ+UGF0aWVudCBQcmVmZXJlbmNlPC9rZXl3b3JkPjxrZXl3b3JkPnBh
dGllbnQgcHJlZmVyZW5jZXM8L2tleXdvcmQ+PGtleXdvcmQ+cGF0aWVudCBzYXRpc2ZhY3Rpb248
L2tleXdvcmQ+PGtleXdvcmQ+UGF0aWVudHM8L2tleXdvcmQ+PGtleXdvcmQ+UEFUSUVOVFMgV0FO
VDwva2V5d29yZD48a2V5d29yZD5waHlzaWNpYW4tcGF0aWVudCByZWxhdGlvbnM8L2tleXdvcmQ+
PGtleXdvcmQ+UFJFRElDVE9SUzwva2V5d29yZD48a2V5d29yZD5QUkVGRVJFTkNFPC9rZXl3b3Jk
PjxrZXl3b3JkPlBSRUZFUkVOQ0VTPC9rZXl3b3JkPjxrZXl3b3JkPlByb2dub3Npczwva2V5d29y
ZD48a2V5d29yZD5wc3ljaG9sb2d5PC9rZXl3b3JkPjxrZXl3b3JkPlBUIC0gSm91cm5hbCBBcnRp
Y2xlPC9rZXl3b3JkPjxrZXl3b3JkPnJlc2VhcmNoPC9rZXl3b3JkPjxrZXl3b3JkPlJlc2VhcmNo
IFN1cHBvcnQ8L2tleXdvcmQ+PGtleXdvcmQ+U1VQUE9SVDwva2V5d29yZD48a2V5d29yZD5TdXJ2
aXZhbDwva2V5d29yZD48a2V5d29yZD5TdXJ2aXZhbCBSYXRlPC9rZXl3b3JkPjxrZXl3b3JkPlNZ
TVBUT01TPC9rZXl3b3JkPjxrZXl3b3JkPlRpbWU8L2tleXdvcmQ+PGtleXdvcmQ+VHJlYXRtZW50
PC9rZXl3b3JkPjxrZXl3b3JkPnRydXRoIGRpc2Nsb3N1cmU8L2tleXdvcmQ+PGtleXdvcmQ+VW5p
dmVyc2l0aWVzPC9rZXl3b3JkPjxrZXl3b3JkPldhbGVzPC9rZXl3b3JkPjxrZXl3b3JkPldBTlQ8
L2tleXdvcmQ+PC9rZXl3b3Jkcz48ZGF0ZXM+PHllYXI+MjAwNDwveWVhcj48cHViLWRhdGVzPjxk
YXRlPjUvMS8yMDA0PC9kYXRlPjwvcHViLWRhdGVzPjwvZGF0ZXM+PGxhYmVsPjM2MTY8L2xhYmVs
Pjx1cmxzPjxyZWxhdGVkLXVybHM+PHVybD5odHRwOi8vd3d3Lm5jYmkubmxtLm5paC5nb3YvcHVi
bWVkLzE1MTE3OTk1PC91cmw+PHVybD5odHRwOi8vamNvLmFzY29wdWJzLm9yZy9jb250ZW50LzIy
LzkvMTcyMS5mdWxsLnBkZjwvdXJsPjwvcmVsYXRlZC11cmxzPjwvdXJscz48ZWxlY3Ryb25pYy1y
ZXNvdXJjZS1udW0+MTAuMTIwMC9KQ08uMjAwNC4wNC4wOTUgW2RvaV07SkNPLjIwMDQuMDQuMDk1
IFtwaWldPC9lbGVjdHJvbmljLXJlc291cmNlLW51bT48L3JlY29yZD48L0NpdGU+PC9FbmROb3Rl
PgB=
</w:fldData>
              </w:fldChar>
            </w:r>
            <w:r w:rsidR="004A2D19" w:rsidRPr="004A2D19">
              <w:rPr>
                <w:rFonts w:cs="Calibri"/>
                <w:sz w:val="18"/>
                <w:szCs w:val="18"/>
                <w:lang w:val="en-US"/>
              </w:rPr>
              <w:instrText xml:space="preserve"> ADDIN EN.CITE.DATA </w:instrText>
            </w:r>
            <w:r w:rsidR="004A2D19" w:rsidRPr="004A2D19">
              <w:rPr>
                <w:rFonts w:cs="Calibri"/>
                <w:sz w:val="18"/>
                <w:szCs w:val="18"/>
                <w:lang w:val="en-US"/>
              </w:rPr>
            </w:r>
            <w:r w:rsidR="004A2D19" w:rsidRPr="004A2D19">
              <w:rPr>
                <w:rFonts w:cs="Calibri"/>
                <w:sz w:val="18"/>
                <w:szCs w:val="18"/>
                <w:lang w:val="en-US"/>
              </w:rPr>
              <w:fldChar w:fldCharType="end"/>
            </w:r>
            <w:r w:rsidR="004A2D19" w:rsidRPr="004A2D19">
              <w:rPr>
                <w:rFonts w:cs="Calibri"/>
                <w:sz w:val="18"/>
                <w:szCs w:val="18"/>
                <w:lang w:val="en-US"/>
              </w:rPr>
            </w:r>
            <w:r w:rsidR="004A2D19" w:rsidRPr="004A2D19">
              <w:rPr>
                <w:rFonts w:cs="Calibri"/>
                <w:sz w:val="18"/>
                <w:szCs w:val="18"/>
                <w:lang w:val="en-US"/>
              </w:rPr>
              <w:fldChar w:fldCharType="separate"/>
            </w:r>
            <w:r w:rsidR="004A2D19" w:rsidRPr="004A2D19">
              <w:rPr>
                <w:rFonts w:cs="Calibri"/>
                <w:noProof/>
                <w:sz w:val="18"/>
                <w:szCs w:val="18"/>
                <w:lang w:val="en-US"/>
              </w:rPr>
              <w:t>(Hagerty et al. 2004)</w:t>
            </w:r>
            <w:r w:rsidR="004A2D19" w:rsidRPr="004A2D19">
              <w:rPr>
                <w:rFonts w:cs="Calibri"/>
                <w:sz w:val="18"/>
                <w:szCs w:val="18"/>
                <w:lang w:val="en-US"/>
              </w:rPr>
              <w:fldChar w:fldCharType="end"/>
            </w:r>
            <w:r w:rsidRPr="00C34AAF">
              <w:rPr>
                <w:rFonts w:cs="Calibri"/>
                <w:sz w:val="18"/>
                <w:szCs w:val="18"/>
                <w:lang w:val="en-US"/>
              </w:rPr>
              <w:t>.</w:t>
            </w:r>
            <w:r w:rsidR="004A2D19" w:rsidRPr="00C34AAF">
              <w:rPr>
                <w:rFonts w:cs="Calibri"/>
                <w:sz w:val="18"/>
                <w:szCs w:val="18"/>
                <w:lang w:val="en-US"/>
              </w:rPr>
              <w:t xml:space="preserve"> </w:t>
            </w:r>
          </w:p>
        </w:tc>
      </w:tr>
      <w:tr w:rsidR="007B3B58" w:rsidRPr="009279BD" w14:paraId="42B54D3E" w14:textId="77777777" w:rsidTr="00B63E9A">
        <w:trPr>
          <w:trHeight w:val="115"/>
        </w:trPr>
        <w:tc>
          <w:tcPr>
            <w:tcW w:w="1129" w:type="dxa"/>
            <w:vMerge/>
          </w:tcPr>
          <w:p w14:paraId="2166B047" w14:textId="77777777" w:rsidR="00A01C8F" w:rsidRPr="00C34AAF" w:rsidRDefault="00A01C8F" w:rsidP="005C1171">
            <w:pPr>
              <w:spacing w:after="0" w:line="240" w:lineRule="auto"/>
              <w:rPr>
                <w:rFonts w:cs="Calibri"/>
                <w:sz w:val="18"/>
                <w:szCs w:val="18"/>
                <w:lang w:val="en-US"/>
              </w:rPr>
            </w:pPr>
          </w:p>
        </w:tc>
        <w:tc>
          <w:tcPr>
            <w:tcW w:w="1418" w:type="dxa"/>
            <w:vMerge/>
          </w:tcPr>
          <w:p w14:paraId="7B8547B7" w14:textId="77777777" w:rsidR="00A01C8F" w:rsidRPr="00C34AAF" w:rsidRDefault="00A01C8F" w:rsidP="005C1171">
            <w:pPr>
              <w:spacing w:after="0" w:line="240" w:lineRule="auto"/>
              <w:rPr>
                <w:rFonts w:cs="Calibri"/>
                <w:sz w:val="18"/>
                <w:szCs w:val="18"/>
                <w:lang w:val="en-US"/>
              </w:rPr>
            </w:pPr>
          </w:p>
        </w:tc>
        <w:tc>
          <w:tcPr>
            <w:tcW w:w="1843" w:type="dxa"/>
          </w:tcPr>
          <w:p w14:paraId="431D32F6" w14:textId="0E672947" w:rsidR="00A01C8F" w:rsidRPr="00C34AAF" w:rsidRDefault="00A01C8F" w:rsidP="005C1171">
            <w:pPr>
              <w:spacing w:after="0" w:line="240" w:lineRule="auto"/>
              <w:rPr>
                <w:rFonts w:cs="Calibri"/>
                <w:sz w:val="18"/>
                <w:szCs w:val="20"/>
                <w:lang w:val="en-US"/>
              </w:rPr>
            </w:pPr>
            <w:r w:rsidRPr="00C34AAF">
              <w:rPr>
                <w:rFonts w:cs="Calibri"/>
                <w:sz w:val="18"/>
                <w:szCs w:val="20"/>
                <w:lang w:val="en-US"/>
              </w:rPr>
              <w:t xml:space="preserve">Attitude toward striving for length of life </w:t>
            </w:r>
            <w:r w:rsidR="004616DC">
              <w:rPr>
                <w:rFonts w:cs="Calibri"/>
                <w:sz w:val="18"/>
                <w:szCs w:val="20"/>
                <w:vertAlign w:val="superscript"/>
                <w:lang w:val="en-US"/>
              </w:rPr>
              <w:t>c</w:t>
            </w:r>
          </w:p>
        </w:tc>
        <w:tc>
          <w:tcPr>
            <w:tcW w:w="6237" w:type="dxa"/>
          </w:tcPr>
          <w:p w14:paraId="5238EE65" w14:textId="77777777" w:rsidR="00A01C8F" w:rsidRPr="00C34AAF" w:rsidRDefault="00A01C8F" w:rsidP="005C1171">
            <w:pPr>
              <w:spacing w:after="0" w:line="240" w:lineRule="auto"/>
              <w:rPr>
                <w:rFonts w:cs="Calibri"/>
                <w:sz w:val="18"/>
                <w:szCs w:val="18"/>
                <w:lang w:val="en-US"/>
              </w:rPr>
            </w:pPr>
            <w:r w:rsidRPr="00C34AAF">
              <w:rPr>
                <w:rFonts w:cs="Calibri"/>
                <w:sz w:val="18"/>
                <w:szCs w:val="18"/>
                <w:lang w:val="en-US"/>
              </w:rPr>
              <w:t>Length of life-subscale of the Quality Quantity Questionnaire (QQQ; 4 items;</w:t>
            </w:r>
          </w:p>
          <w:p w14:paraId="6D1E6929" w14:textId="4756F9BB" w:rsidR="00A01C8F" w:rsidRPr="00C34AAF" w:rsidRDefault="00A01C8F" w:rsidP="004A2D19">
            <w:pPr>
              <w:spacing w:after="0" w:line="240" w:lineRule="auto"/>
              <w:rPr>
                <w:rFonts w:cs="Calibri"/>
                <w:sz w:val="18"/>
                <w:szCs w:val="18"/>
                <w:lang w:val="en-US"/>
              </w:rPr>
            </w:pPr>
            <w:r w:rsidRPr="00C34AAF">
              <w:rPr>
                <w:rFonts w:cs="Calibri"/>
                <w:sz w:val="18"/>
                <w:szCs w:val="18"/>
                <w:lang w:val="en-US"/>
              </w:rPr>
              <w:t xml:space="preserve">Cronbach’s </w:t>
            </w:r>
            <w:r w:rsidRPr="00C34AAF">
              <w:rPr>
                <w:rFonts w:cs="Calibri"/>
                <w:sz w:val="18"/>
                <w:szCs w:val="20"/>
                <w:lang w:val="en-US"/>
              </w:rPr>
              <w:t>α = .80). E.g.,</w:t>
            </w:r>
            <w:r w:rsidRPr="00C34AAF">
              <w:rPr>
                <w:lang w:val="en-US"/>
              </w:rPr>
              <w:t xml:space="preserve"> “</w:t>
            </w:r>
            <w:r w:rsidRPr="00C34AAF">
              <w:rPr>
                <w:rFonts w:cs="Calibri"/>
                <w:sz w:val="18"/>
                <w:szCs w:val="20"/>
                <w:lang w:val="en-US"/>
              </w:rPr>
              <w:t>To live a bit longer, I would clutch at any straw” (1-5, “strongly disagree” to “strongly agree”; scores were summed)</w:t>
            </w:r>
            <w:r w:rsidR="004A2D19" w:rsidRPr="00C34AAF">
              <w:rPr>
                <w:rFonts w:cs="Calibri"/>
                <w:sz w:val="18"/>
                <w:szCs w:val="20"/>
                <w:vertAlign w:val="superscript"/>
                <w:lang w:val="en-US"/>
              </w:rPr>
              <w:t xml:space="preserve"> </w:t>
            </w:r>
            <w:r w:rsidR="004A2D19" w:rsidRPr="004A2D19">
              <w:rPr>
                <w:rFonts w:cs="Calibri"/>
                <w:sz w:val="18"/>
                <w:szCs w:val="20"/>
                <w:lang w:val="en-US"/>
              </w:rPr>
              <w:fldChar w:fldCharType="begin">
                <w:fldData xml:space="preserve">PEVuZE5vdGU+PENpdGU+PEF1dGhvcj5TdGlnZ2VsYm91dDwvQXV0aG9yPjxZZWFyPjE5OTY8L1ll
YXI+PFJlY051bT41NzU8L1JlY051bT48RGlzcGxheVRleHQ+KFN0aWdnZWxib3V0IGV0IGFsLiAx
OTk2KTwvRGlzcGxheVRleHQ+PHJlY29yZD48cmVjLW51bWJlcj41NzU8L3JlYy1udW1iZXI+PGZv
cmVpZ24ta2V5cz48a2V5IGFwcD0iRU4iIGRiLWlkPSJ0MjJkZXowYXJkMHdmN2VwcHMxNXZ6c3Fm
ZGF6OWVzZTkyZHoiIHRpbWVzdGFtcD0iMTQxNTk3NDY5OSI+NTc1PC9rZXk+PC9mb3JlaWduLWtl
eXM+PHJlZi10eXBlIG5hbWU9IkpvdXJuYWwgQXJ0aWNsZSI+MTc8L3JlZi10eXBlPjxjb250cmli
dXRvcnM+PGF1dGhvcnM+PGF1dGhvcj5TdGlnZ2VsYm91dCxBLk0uPC9hdXRob3I+PGF1dGhvcj5E
ZWhhZXMsSi5DLkouTS48L2F1dGhvcj48YXV0aG9yPktpZWJlcnQsRy5NLjwvYXV0aG9yPjxhdXRo
b3I+S2lldml0LEouPC9hdXRob3I+PGF1dGhvcj5MZWVyLEouVy5ILjwvYXV0aG9yPjwvYXV0aG9y
cz48L2NvbnRyaWJ1dG9ycz48YXV0aC1hZGRyZXNzPkxFSURFTiBVTklWIEhPU1AsTUVEIERFQ0lT
IE1BS0lORyBVTklULExFSURFTixORVRIRVJMQU5EUyYjeEQ7QUNBRCBNRUQgQ1RSLERFUFQgUFNZ
Q0hPTCBNRUQsQU1TVEVSREFNLE5FVEhFUkxBTkRTPC9hdXRoLWFkZHJlc3M+PHRpdGxlcz48dGl0
bGU+VHJhZGVvZmZzIGJldHdlZW4gcXVhbGl0eSBhbmQgcXVhbnRpdHkgb2YgbGlmZTogRGV2ZWxv
cG1lbnQgb2YgdGhlIFFRIHF1ZXN0aW9ubmFpcmUgZm9yIGNhbmNlciBwYXRpZW50IGF0dGl0dWRl
czwvdGl0bGU+PHNlY29uZGFyeS10aXRsZT5NZWRpY2FsIERlY2lzaW9uIE1ha2luZzwvc2Vjb25k
YXJ5LXRpdGxlPjwvdGl0bGVzPjxwZXJpb2RpY2FsPjxmdWxsLXRpdGxlPk1lZGljYWwgRGVjaXNp
b24gTWFraW5nPC9mdWxsLXRpdGxlPjwvcGVyaW9kaWNhbD48cGFnZXM+MTg0LTE5MjwvcGFnZXM+
PHZvbHVtZT4xNjwvdm9sdW1lPjxudW1iZXI+MjwvbnVtYmVyPjxyZXByaW50LWVkaXRpb24+Tm90
IGluIEZpbGU8L3JlcHJpbnQtZWRpdGlvbj48a2V5d29yZHM+PGtleXdvcmQ+YW5hbHlzaXM8L2tl
eXdvcmQ+PGtleXdvcmQ+QXNzb2NpYXRpb248L2tleXdvcmQ+PGtleXdvcmQ+QXR0aXR1ZGU8L2tl
eXdvcmQ+PGtleXdvcmQ+YXR0aXR1ZGVzPC9rZXl3b3JkPjxrZXl3b3JkPmNhbmNlcjwva2V5d29y
ZD48a2V5d29yZD5jYW5jZXIgcGF0aWVudHM8L2tleXdvcmQ+PGtleXdvcmQ+Q0FOQ0VSLVBBVElF
TlRTPC9rZXl3b3JkPjxrZXl3b3JkPkNIRU1PVEhFUkFQWTwva2V5d29yZD48a2V5d29yZD5DSElM
RFJFTjwva2V5d29yZD48a2V5d29yZD5Db2duaXRpb248L2tleXdvcmQ+PGtleXdvcmQ+Y29uY2Vy
bjwva2V5d29yZD48a2V5d29yZD5ERVRFUk1JTkFOVFM8L2tleXdvcmQ+PGtleXdvcmQ+TElGRTwv
a2V5d29yZD48a2V5d29yZD5PRi1MSUZFPC9rZXl3b3JkPjxrZXl3b3JkPlBhdGllbnQ8L2tleXdv
cmQ+PGtleXdvcmQ+UGF0aWVudHM8L2tleXdvcmQ+PGtleXdvcmQ+UGhpbGFkZWxwaGlhPC9rZXl3
b3JkPjxrZXl3b3JkPlBSRUZFUkVOQ0U8L2tleXdvcmQ+PGtleXdvcmQ+UFJFRkVSRU5DRVM8L2tl
eXdvcmQ+PGtleXdvcmQ+UVVBTElUWTwva2V5d29yZD48a2V5d29yZD5RdWFsaXR5IG9mIExpZmU8
L2tleXdvcmQ+PGtleXdvcmQ+UVVBTElUWS1PRi1MSUZFPC9rZXl3b3JkPjxrZXl3b3JkPlFVRVNU
SU9OTkFJUkU8L2tleXdvcmQ+PGtleXdvcmQ+cmVzZWFyY2g8L2tleXdvcmQ+PGtleXdvcmQ+U0NB
TEU8L2tleXdvcmQ+PGtleXdvcmQ+U2NhbGVzPC9rZXl3b3JkPjxrZXl3b3JkPlN1cnZpdmFsPC9r
ZXl3b3JkPjxrZXl3b3JkPlRpbWU8L2tleXdvcmQ+PGtleXdvcmQ+VHJlYXRtZW50PC9rZXl3b3Jk
PjxrZXl3b3JkPlVUSUxJVElFUzwva2V5d29yZD48L2tleXdvcmRzPjxkYXRlcz48eWVhcj4xOTk2
PC95ZWFyPjxwdWItZGF0ZXM+PGRhdGU+NC8xOTk2PC9kYXRlPjwvcHViLWRhdGVzPjwvZGF0ZXM+
PGlzYm4+MDI3Mi05ODlYPC9pc2JuPjxsYWJlbD4xMDMzPC9sYWJlbD48dXJscz48cmVsYXRlZC11
cmxzPjx1cmw+Jmx0O0dvIHRvIElTSSZndDs6Ly9BMTk5NlVDODg5MDAwMTE8L3VybD48L3JlbGF0
ZWQtdXJscz48L3VybHM+PC9yZWNvcmQ+PC9DaXRlPjwvRW5kTm90ZT5=
</w:fldData>
              </w:fldChar>
            </w:r>
            <w:r w:rsidR="004A2D19" w:rsidRPr="004A2D19">
              <w:rPr>
                <w:rFonts w:cs="Calibri"/>
                <w:sz w:val="18"/>
                <w:szCs w:val="20"/>
                <w:lang w:val="en-US"/>
              </w:rPr>
              <w:instrText xml:space="preserve"> ADDIN EN.CITE </w:instrText>
            </w:r>
            <w:r w:rsidR="004A2D19" w:rsidRPr="004A2D19">
              <w:rPr>
                <w:rFonts w:cs="Calibri"/>
                <w:sz w:val="18"/>
                <w:szCs w:val="20"/>
                <w:lang w:val="en-US"/>
              </w:rPr>
              <w:fldChar w:fldCharType="begin">
                <w:fldData xml:space="preserve">PEVuZE5vdGU+PENpdGU+PEF1dGhvcj5TdGlnZ2VsYm91dDwvQXV0aG9yPjxZZWFyPjE5OTY8L1ll
YXI+PFJlY051bT41NzU8L1JlY051bT48RGlzcGxheVRleHQ+KFN0aWdnZWxib3V0IGV0IGFsLiAx
OTk2KTwvRGlzcGxheVRleHQ+PHJlY29yZD48cmVjLW51bWJlcj41NzU8L3JlYy1udW1iZXI+PGZv
cmVpZ24ta2V5cz48a2V5IGFwcD0iRU4iIGRiLWlkPSJ0MjJkZXowYXJkMHdmN2VwcHMxNXZ6c3Fm
ZGF6OWVzZTkyZHoiIHRpbWVzdGFtcD0iMTQxNTk3NDY5OSI+NTc1PC9rZXk+PC9mb3JlaWduLWtl
eXM+PHJlZi10eXBlIG5hbWU9IkpvdXJuYWwgQXJ0aWNsZSI+MTc8L3JlZi10eXBlPjxjb250cmli
dXRvcnM+PGF1dGhvcnM+PGF1dGhvcj5TdGlnZ2VsYm91dCxBLk0uPC9hdXRob3I+PGF1dGhvcj5E
ZWhhZXMsSi5DLkouTS48L2F1dGhvcj48YXV0aG9yPktpZWJlcnQsRy5NLjwvYXV0aG9yPjxhdXRo
b3I+S2lldml0LEouPC9hdXRob3I+PGF1dGhvcj5MZWVyLEouVy5ILjwvYXV0aG9yPjwvYXV0aG9y
cz48L2NvbnRyaWJ1dG9ycz48YXV0aC1hZGRyZXNzPkxFSURFTiBVTklWIEhPU1AsTUVEIERFQ0lT
IE1BS0lORyBVTklULExFSURFTixORVRIRVJMQU5EUyYjeEQ7QUNBRCBNRUQgQ1RSLERFUFQgUFNZ
Q0hPTCBNRUQsQU1TVEVSREFNLE5FVEhFUkxBTkRTPC9hdXRoLWFkZHJlc3M+PHRpdGxlcz48dGl0
bGU+VHJhZGVvZmZzIGJldHdlZW4gcXVhbGl0eSBhbmQgcXVhbnRpdHkgb2YgbGlmZTogRGV2ZWxv
cG1lbnQgb2YgdGhlIFFRIHF1ZXN0aW9ubmFpcmUgZm9yIGNhbmNlciBwYXRpZW50IGF0dGl0dWRl
czwvdGl0bGU+PHNlY29uZGFyeS10aXRsZT5NZWRpY2FsIERlY2lzaW9uIE1ha2luZzwvc2Vjb25k
YXJ5LXRpdGxlPjwvdGl0bGVzPjxwZXJpb2RpY2FsPjxmdWxsLXRpdGxlPk1lZGljYWwgRGVjaXNp
b24gTWFraW5nPC9mdWxsLXRpdGxlPjwvcGVyaW9kaWNhbD48cGFnZXM+MTg0LTE5MjwvcGFnZXM+
PHZvbHVtZT4xNjwvdm9sdW1lPjxudW1iZXI+MjwvbnVtYmVyPjxyZXByaW50LWVkaXRpb24+Tm90
IGluIEZpbGU8L3JlcHJpbnQtZWRpdGlvbj48a2V5d29yZHM+PGtleXdvcmQ+YW5hbHlzaXM8L2tl
eXdvcmQ+PGtleXdvcmQ+QXNzb2NpYXRpb248L2tleXdvcmQ+PGtleXdvcmQ+QXR0aXR1ZGU8L2tl
eXdvcmQ+PGtleXdvcmQ+YXR0aXR1ZGVzPC9rZXl3b3JkPjxrZXl3b3JkPmNhbmNlcjwva2V5d29y
ZD48a2V5d29yZD5jYW5jZXIgcGF0aWVudHM8L2tleXdvcmQ+PGtleXdvcmQ+Q0FOQ0VSLVBBVElF
TlRTPC9rZXl3b3JkPjxrZXl3b3JkPkNIRU1PVEhFUkFQWTwva2V5d29yZD48a2V5d29yZD5DSElM
RFJFTjwva2V5d29yZD48a2V5d29yZD5Db2duaXRpb248L2tleXdvcmQ+PGtleXdvcmQ+Y29uY2Vy
bjwva2V5d29yZD48a2V5d29yZD5ERVRFUk1JTkFOVFM8L2tleXdvcmQ+PGtleXdvcmQ+TElGRTwv
a2V5d29yZD48a2V5d29yZD5PRi1MSUZFPC9rZXl3b3JkPjxrZXl3b3JkPlBhdGllbnQ8L2tleXdv
cmQ+PGtleXdvcmQ+UGF0aWVudHM8L2tleXdvcmQ+PGtleXdvcmQ+UGhpbGFkZWxwaGlhPC9rZXl3
b3JkPjxrZXl3b3JkPlBSRUZFUkVOQ0U8L2tleXdvcmQ+PGtleXdvcmQ+UFJFRkVSRU5DRVM8L2tl
eXdvcmQ+PGtleXdvcmQ+UVVBTElUWTwva2V5d29yZD48a2V5d29yZD5RdWFsaXR5IG9mIExpZmU8
L2tleXdvcmQ+PGtleXdvcmQ+UVVBTElUWS1PRi1MSUZFPC9rZXl3b3JkPjxrZXl3b3JkPlFVRVNU
SU9OTkFJUkU8L2tleXdvcmQ+PGtleXdvcmQ+cmVzZWFyY2g8L2tleXdvcmQ+PGtleXdvcmQ+U0NB
TEU8L2tleXdvcmQ+PGtleXdvcmQ+U2NhbGVzPC9rZXl3b3JkPjxrZXl3b3JkPlN1cnZpdmFsPC9r
ZXl3b3JkPjxrZXl3b3JkPlRpbWU8L2tleXdvcmQ+PGtleXdvcmQ+VHJlYXRtZW50PC9rZXl3b3Jk
PjxrZXl3b3JkPlVUSUxJVElFUzwva2V5d29yZD48L2tleXdvcmRzPjxkYXRlcz48eWVhcj4xOTk2
PC95ZWFyPjxwdWItZGF0ZXM+PGRhdGU+NC8xOTk2PC9kYXRlPjwvcHViLWRhdGVzPjwvZGF0ZXM+
PGlzYm4+MDI3Mi05ODlYPC9pc2JuPjxsYWJlbD4xMDMzPC9sYWJlbD48dXJscz48cmVsYXRlZC11
cmxzPjx1cmw+Jmx0O0dvIHRvIElTSSZndDs6Ly9BMTk5NlVDODg5MDAwMTE8L3VybD48L3JlbGF0
ZWQtdXJscz48L3VybHM+PC9yZWNvcmQ+PC9DaXRlPjwvRW5kTm90ZT5=
</w:fldData>
              </w:fldChar>
            </w:r>
            <w:r w:rsidR="004A2D19" w:rsidRPr="004A2D19">
              <w:rPr>
                <w:rFonts w:cs="Calibri"/>
                <w:sz w:val="18"/>
                <w:szCs w:val="20"/>
                <w:lang w:val="en-US"/>
              </w:rPr>
              <w:instrText xml:space="preserve"> ADDIN EN.CITE.DATA </w:instrText>
            </w:r>
            <w:r w:rsidR="004A2D19" w:rsidRPr="004A2D19">
              <w:rPr>
                <w:rFonts w:cs="Calibri"/>
                <w:sz w:val="18"/>
                <w:szCs w:val="20"/>
                <w:lang w:val="en-US"/>
              </w:rPr>
            </w:r>
            <w:r w:rsidR="004A2D19" w:rsidRPr="004A2D19">
              <w:rPr>
                <w:rFonts w:cs="Calibri"/>
                <w:sz w:val="18"/>
                <w:szCs w:val="20"/>
                <w:lang w:val="en-US"/>
              </w:rPr>
              <w:fldChar w:fldCharType="end"/>
            </w:r>
            <w:r w:rsidR="004A2D19" w:rsidRPr="004A2D19">
              <w:rPr>
                <w:rFonts w:cs="Calibri"/>
                <w:sz w:val="18"/>
                <w:szCs w:val="20"/>
                <w:lang w:val="en-US"/>
              </w:rPr>
            </w:r>
            <w:r w:rsidR="004A2D19" w:rsidRPr="004A2D19">
              <w:rPr>
                <w:rFonts w:cs="Calibri"/>
                <w:sz w:val="18"/>
                <w:szCs w:val="20"/>
                <w:lang w:val="en-US"/>
              </w:rPr>
              <w:fldChar w:fldCharType="separate"/>
            </w:r>
            <w:r w:rsidR="004A2D19" w:rsidRPr="004A2D19">
              <w:rPr>
                <w:rFonts w:cs="Calibri"/>
                <w:noProof/>
                <w:sz w:val="18"/>
                <w:szCs w:val="20"/>
                <w:lang w:val="en-US"/>
              </w:rPr>
              <w:t>(Stiggelbout et al. 1996)</w:t>
            </w:r>
            <w:r w:rsidR="004A2D19" w:rsidRPr="004A2D19">
              <w:rPr>
                <w:rFonts w:cs="Calibri"/>
                <w:sz w:val="18"/>
                <w:szCs w:val="20"/>
                <w:lang w:val="en-US"/>
              </w:rPr>
              <w:fldChar w:fldCharType="end"/>
            </w:r>
            <w:r w:rsidRPr="00C34AAF">
              <w:rPr>
                <w:rFonts w:cs="Calibri"/>
                <w:sz w:val="18"/>
                <w:szCs w:val="20"/>
                <w:lang w:val="en-US"/>
              </w:rPr>
              <w:t>.</w:t>
            </w:r>
            <w:r w:rsidR="004A2D19" w:rsidRPr="00C34AAF">
              <w:rPr>
                <w:rFonts w:cs="Calibri"/>
                <w:sz w:val="18"/>
                <w:szCs w:val="18"/>
                <w:lang w:val="en-US"/>
              </w:rPr>
              <w:t xml:space="preserve"> </w:t>
            </w:r>
          </w:p>
        </w:tc>
      </w:tr>
      <w:tr w:rsidR="007B3B58" w:rsidRPr="00DE0944" w14:paraId="4ECFA7D7" w14:textId="77777777" w:rsidTr="00B63E9A">
        <w:trPr>
          <w:trHeight w:val="125"/>
        </w:trPr>
        <w:tc>
          <w:tcPr>
            <w:tcW w:w="1129" w:type="dxa"/>
            <w:vMerge w:val="restart"/>
          </w:tcPr>
          <w:p w14:paraId="40612D66" w14:textId="77777777" w:rsidR="00A01C8F" w:rsidRPr="00B63E9A" w:rsidRDefault="00A01C8F" w:rsidP="005C1171">
            <w:pPr>
              <w:spacing w:after="0" w:line="240" w:lineRule="auto"/>
              <w:rPr>
                <w:rFonts w:cs="Calibri"/>
                <w:sz w:val="18"/>
                <w:szCs w:val="18"/>
                <w:lang w:val="en-US"/>
              </w:rPr>
            </w:pPr>
            <w:r w:rsidRPr="00B63E9A">
              <w:rPr>
                <w:rFonts w:cs="Calibri"/>
                <w:sz w:val="18"/>
                <w:szCs w:val="18"/>
                <w:lang w:val="en-US"/>
              </w:rPr>
              <w:t>Outcomes survey (T1)</w:t>
            </w:r>
          </w:p>
        </w:tc>
        <w:tc>
          <w:tcPr>
            <w:tcW w:w="1418" w:type="dxa"/>
            <w:vMerge w:val="restart"/>
          </w:tcPr>
          <w:p w14:paraId="6B176EC7" w14:textId="77777777" w:rsidR="00A01C8F" w:rsidRPr="00B63E9A" w:rsidRDefault="00A01C8F" w:rsidP="005C1171">
            <w:pPr>
              <w:spacing w:after="0" w:line="240" w:lineRule="auto"/>
              <w:rPr>
                <w:rFonts w:cs="Calibri"/>
                <w:sz w:val="18"/>
                <w:szCs w:val="18"/>
                <w:lang w:val="en-US"/>
              </w:rPr>
            </w:pPr>
            <w:r w:rsidRPr="00B63E9A">
              <w:rPr>
                <w:rFonts w:cs="Calibri"/>
                <w:sz w:val="18"/>
                <w:szCs w:val="18"/>
                <w:lang w:val="en-US"/>
              </w:rPr>
              <w:t>Validity checks</w:t>
            </w:r>
          </w:p>
          <w:p w14:paraId="7D01C87E" w14:textId="77777777" w:rsidR="00A01C8F" w:rsidRPr="00B63E9A" w:rsidRDefault="00A01C8F" w:rsidP="005C1171">
            <w:pPr>
              <w:spacing w:after="0" w:line="240" w:lineRule="auto"/>
              <w:rPr>
                <w:rFonts w:cs="Calibri"/>
                <w:sz w:val="18"/>
                <w:szCs w:val="18"/>
                <w:lang w:val="en-US"/>
              </w:rPr>
            </w:pPr>
            <w:r w:rsidRPr="00B63E9A">
              <w:rPr>
                <w:rFonts w:cs="Calibri"/>
                <w:sz w:val="18"/>
                <w:szCs w:val="18"/>
                <w:lang w:val="en-US"/>
              </w:rPr>
              <w:t>(T1, post-video)</w:t>
            </w:r>
          </w:p>
        </w:tc>
        <w:tc>
          <w:tcPr>
            <w:tcW w:w="1843" w:type="dxa"/>
          </w:tcPr>
          <w:p w14:paraId="487581E2" w14:textId="77777777" w:rsidR="00A01C8F" w:rsidRPr="00B63E9A" w:rsidRDefault="00A01C8F" w:rsidP="005C1171">
            <w:pPr>
              <w:spacing w:after="0" w:line="240" w:lineRule="auto"/>
              <w:rPr>
                <w:rFonts w:cs="Calibri"/>
                <w:sz w:val="18"/>
                <w:szCs w:val="20"/>
                <w:lang w:val="en-US"/>
              </w:rPr>
            </w:pPr>
            <w:r w:rsidRPr="00B63E9A">
              <w:rPr>
                <w:rFonts w:cs="Calibri"/>
                <w:sz w:val="18"/>
                <w:szCs w:val="18"/>
                <w:lang w:val="en-US"/>
              </w:rPr>
              <w:t xml:space="preserve">Perceptions of the </w:t>
            </w:r>
            <w:r w:rsidRPr="00B63E9A">
              <w:rPr>
                <w:rFonts w:cs="Calibri"/>
                <w:i/>
                <w:sz w:val="18"/>
                <w:szCs w:val="18"/>
                <w:lang w:val="en-US"/>
              </w:rPr>
              <w:t>type</w:t>
            </w:r>
            <w:r w:rsidRPr="00B63E9A">
              <w:rPr>
                <w:rFonts w:cs="Calibri"/>
                <w:sz w:val="18"/>
                <w:szCs w:val="18"/>
                <w:lang w:val="en-US"/>
              </w:rPr>
              <w:t xml:space="preserve"> and </w:t>
            </w:r>
            <w:r w:rsidRPr="00B63E9A">
              <w:rPr>
                <w:rFonts w:cs="Calibri"/>
                <w:i/>
                <w:sz w:val="18"/>
                <w:szCs w:val="18"/>
                <w:lang w:val="en-US"/>
              </w:rPr>
              <w:t xml:space="preserve">content </w:t>
            </w:r>
            <w:r w:rsidRPr="00B63E9A">
              <w:rPr>
                <w:rFonts w:cs="Calibri"/>
                <w:sz w:val="18"/>
                <w:szCs w:val="18"/>
                <w:lang w:val="en-US"/>
              </w:rPr>
              <w:t>of disclosure of prognosis</w:t>
            </w:r>
          </w:p>
        </w:tc>
        <w:tc>
          <w:tcPr>
            <w:tcW w:w="6237" w:type="dxa"/>
          </w:tcPr>
          <w:p w14:paraId="5F049B88" w14:textId="196DD80C" w:rsidR="00A01C8F" w:rsidRPr="00B63E9A" w:rsidRDefault="00A01C8F" w:rsidP="00B63E9A">
            <w:pPr>
              <w:spacing w:after="0" w:line="240" w:lineRule="auto"/>
              <w:rPr>
                <w:rFonts w:cs="Calibri"/>
                <w:sz w:val="18"/>
                <w:szCs w:val="18"/>
                <w:lang w:val="en-US"/>
              </w:rPr>
            </w:pPr>
            <w:r w:rsidRPr="00B63E9A">
              <w:rPr>
                <w:rFonts w:cs="Calibri"/>
                <w:sz w:val="18"/>
                <w:szCs w:val="18"/>
                <w:lang w:val="en-US"/>
              </w:rPr>
              <w:t>Self-developed (4 items). E.g., “Did the oncologist use numbers to indicate life expectancy?” (</w:t>
            </w:r>
            <w:proofErr w:type="gramStart"/>
            <w:r w:rsidRPr="00B63E9A">
              <w:rPr>
                <w:rFonts w:cs="Calibri"/>
                <w:sz w:val="18"/>
                <w:szCs w:val="18"/>
                <w:lang w:val="en-US"/>
              </w:rPr>
              <w:t>binary</w:t>
            </w:r>
            <w:proofErr w:type="gramEnd"/>
            <w:r w:rsidRPr="00B63E9A">
              <w:rPr>
                <w:rFonts w:cs="Calibri"/>
                <w:sz w:val="18"/>
                <w:szCs w:val="18"/>
                <w:lang w:val="en-US"/>
              </w:rPr>
              <w:t>, “n</w:t>
            </w:r>
            <w:r w:rsidRPr="00B63E9A">
              <w:rPr>
                <w:sz w:val="18"/>
                <w:szCs w:val="18"/>
                <w:lang w:val="en-US"/>
              </w:rPr>
              <w:t>o, she only used wor</w:t>
            </w:r>
            <w:r w:rsidR="00B63E9A">
              <w:rPr>
                <w:sz w:val="18"/>
                <w:szCs w:val="18"/>
                <w:lang w:val="en-US"/>
              </w:rPr>
              <w:t>ds to indicate life expectancy”</w:t>
            </w:r>
            <w:r w:rsidRPr="00B63E9A">
              <w:rPr>
                <w:sz w:val="18"/>
                <w:szCs w:val="18"/>
                <w:lang w:val="en-US"/>
              </w:rPr>
              <w:t>/</w:t>
            </w:r>
            <w:r w:rsidR="00B63E9A">
              <w:rPr>
                <w:sz w:val="18"/>
                <w:szCs w:val="18"/>
                <w:lang w:val="en-US"/>
              </w:rPr>
              <w:t xml:space="preserve"> </w:t>
            </w:r>
            <w:r w:rsidRPr="00B63E9A">
              <w:rPr>
                <w:sz w:val="18"/>
                <w:szCs w:val="18"/>
                <w:lang w:val="en-US"/>
              </w:rPr>
              <w:t>”yes, she used numbers to indicate life expectancy”</w:t>
            </w:r>
            <w:r w:rsidRPr="00B63E9A">
              <w:rPr>
                <w:rFonts w:cs="Calibri"/>
                <w:sz w:val="18"/>
                <w:szCs w:val="18"/>
                <w:lang w:val="en-US"/>
              </w:rPr>
              <w:t>).</w:t>
            </w:r>
          </w:p>
        </w:tc>
      </w:tr>
      <w:tr w:rsidR="007B3B58" w:rsidRPr="009279BD" w14:paraId="68A3513E" w14:textId="77777777" w:rsidTr="00B63E9A">
        <w:trPr>
          <w:trHeight w:val="100"/>
        </w:trPr>
        <w:tc>
          <w:tcPr>
            <w:tcW w:w="1129" w:type="dxa"/>
            <w:vMerge/>
          </w:tcPr>
          <w:p w14:paraId="0F66D17A" w14:textId="77777777" w:rsidR="00A01C8F" w:rsidRPr="00B63E9A" w:rsidRDefault="00A01C8F" w:rsidP="005C1171">
            <w:pPr>
              <w:spacing w:after="0" w:line="240" w:lineRule="auto"/>
              <w:rPr>
                <w:rFonts w:cs="Calibri"/>
                <w:sz w:val="18"/>
                <w:szCs w:val="18"/>
                <w:lang w:val="en-US"/>
              </w:rPr>
            </w:pPr>
          </w:p>
        </w:tc>
        <w:tc>
          <w:tcPr>
            <w:tcW w:w="1418" w:type="dxa"/>
            <w:vMerge/>
          </w:tcPr>
          <w:p w14:paraId="767EFE26" w14:textId="77777777" w:rsidR="00A01C8F" w:rsidRPr="00B63E9A" w:rsidRDefault="00A01C8F" w:rsidP="005C1171">
            <w:pPr>
              <w:spacing w:after="0" w:line="240" w:lineRule="auto"/>
              <w:rPr>
                <w:rFonts w:cs="Calibri"/>
                <w:sz w:val="18"/>
                <w:szCs w:val="18"/>
                <w:lang w:val="en-US"/>
              </w:rPr>
            </w:pPr>
          </w:p>
        </w:tc>
        <w:tc>
          <w:tcPr>
            <w:tcW w:w="1843" w:type="dxa"/>
          </w:tcPr>
          <w:p w14:paraId="00E8E6ED" w14:textId="3BA2C33B" w:rsidR="00A01C8F" w:rsidRPr="00B63E9A" w:rsidRDefault="00A01C8F" w:rsidP="005C1171">
            <w:pPr>
              <w:spacing w:after="0" w:line="240" w:lineRule="auto"/>
              <w:rPr>
                <w:rFonts w:cs="Calibri"/>
                <w:sz w:val="18"/>
                <w:szCs w:val="20"/>
                <w:lang w:val="en-US"/>
              </w:rPr>
            </w:pPr>
            <w:r w:rsidRPr="00B63E9A">
              <w:rPr>
                <w:rFonts w:cs="Calibri"/>
                <w:sz w:val="18"/>
                <w:szCs w:val="18"/>
                <w:lang w:val="en-US"/>
              </w:rPr>
              <w:t xml:space="preserve">Video engagement </w:t>
            </w:r>
            <w:r w:rsidR="004616DC" w:rsidRPr="00B63E9A">
              <w:rPr>
                <w:rFonts w:cs="Calibri"/>
                <w:sz w:val="18"/>
                <w:szCs w:val="18"/>
                <w:vertAlign w:val="superscript"/>
                <w:lang w:val="en-US"/>
              </w:rPr>
              <w:t>d</w:t>
            </w:r>
          </w:p>
        </w:tc>
        <w:tc>
          <w:tcPr>
            <w:tcW w:w="6237" w:type="dxa"/>
          </w:tcPr>
          <w:p w14:paraId="01EFD3F7" w14:textId="3F8A6CED" w:rsidR="00A01C8F" w:rsidRPr="00B63E9A" w:rsidRDefault="00A01C8F" w:rsidP="004A2D19">
            <w:pPr>
              <w:spacing w:after="0" w:line="240" w:lineRule="auto"/>
              <w:rPr>
                <w:rFonts w:cs="Calibri"/>
                <w:sz w:val="18"/>
                <w:szCs w:val="18"/>
                <w:lang w:val="en-US"/>
              </w:rPr>
            </w:pPr>
            <w:r w:rsidRPr="00B63E9A">
              <w:rPr>
                <w:rFonts w:cs="Calibri"/>
                <w:sz w:val="18"/>
                <w:szCs w:val="18"/>
                <w:lang w:val="en-US"/>
              </w:rPr>
              <w:t>Shortened Video Engagement</w:t>
            </w:r>
            <w:r w:rsidR="00566208" w:rsidRPr="00B63E9A">
              <w:rPr>
                <w:rFonts w:cs="Calibri"/>
                <w:sz w:val="18"/>
                <w:szCs w:val="18"/>
                <w:lang w:val="en-US"/>
              </w:rPr>
              <w:t>-</w:t>
            </w:r>
            <w:r w:rsidRPr="00B63E9A">
              <w:rPr>
                <w:rFonts w:cs="Calibri"/>
                <w:sz w:val="18"/>
                <w:szCs w:val="18"/>
                <w:lang w:val="en-US"/>
              </w:rPr>
              <w:t>Scale (shortened VES; 4 items; Cronbach’s α = .84). E.g., “In my imagination it was as if I were the patient” (1-7, “strongly disagree” to “strongly agree”; scores were summed and averaged)</w:t>
            </w:r>
            <w:r w:rsidR="004A2D19" w:rsidRPr="00B63E9A">
              <w:rPr>
                <w:rFonts w:cs="Calibri"/>
                <w:sz w:val="18"/>
                <w:szCs w:val="18"/>
                <w:vertAlign w:val="superscript"/>
                <w:lang w:val="en-US"/>
              </w:rPr>
              <w:t xml:space="preserve"> </w:t>
            </w:r>
            <w:r w:rsidR="004A2D19" w:rsidRPr="004A2D19">
              <w:rPr>
                <w:rFonts w:cs="Calibri"/>
                <w:sz w:val="18"/>
                <w:szCs w:val="18"/>
                <w:lang w:val="en-US"/>
              </w:rPr>
              <w:fldChar w:fldCharType="begin"/>
            </w:r>
            <w:r w:rsidR="004A2D19" w:rsidRPr="004A2D19">
              <w:rPr>
                <w:rFonts w:cs="Calibri"/>
                <w:sz w:val="18"/>
                <w:szCs w:val="18"/>
                <w:lang w:val="en-US"/>
              </w:rPr>
              <w:instrText xml:space="preserve"> ADDIN EN.CITE &lt;EndNote&gt;&lt;Cite&gt;&lt;Author&gt;Lehmann&lt;/Author&gt;&lt;Year&gt;2022&lt;/Year&gt;&lt;RecNum&gt;2703&lt;/RecNum&gt;&lt;DisplayText&gt;(Lehmann et al. 2022)&lt;/DisplayText&gt;&lt;record&gt;&lt;rec-number&gt;2703&lt;/rec-number&gt;&lt;foreign-keys&gt;&lt;key app="EN" db-id="t22dez0ard0wf7epps15vzsqfdaz9ese92dz" timestamp="1664545689"&gt;2703&lt;/key&gt;&lt;/foreign-keys&gt;&lt;ref-type name="Journal Article"&gt;17&lt;/ref-type&gt;&lt;contributors&gt;&lt;authors&gt;&lt;author&gt;Lehmann, Vicky&lt;/author&gt;&lt;author&gt;Hillen, Marij A&lt;/author&gt;&lt;author&gt;Verdam, Mathilde GE&lt;/author&gt;&lt;author&gt;Pieterse, Arwen H&lt;/author&gt;&lt;author&gt;Labrie, Nanon HM&lt;/author&gt;&lt;author&gt;Fruijtier, Agnetha D&lt;/author&gt;&lt;author&gt;Oreel, Tom H&lt;/author&gt;&lt;author&gt;Smets, Ellen MA&lt;/author&gt;&lt;author&gt;Visser, Leonie NC&lt;/author&gt;&lt;/authors&gt;&lt;/contributors&gt;&lt;titles&gt;&lt;title&gt;The Video Engagement Scale (VES): measurement properties of the full and shortened VES across studies&lt;/title&gt;&lt;secondary-title&gt;International Journal of Social Research Methodology&lt;/secondary-title&gt;&lt;/titles&gt;&lt;periodical&gt;&lt;full-title&gt;International Journal of Social Research Methodology&lt;/full-title&gt;&lt;/periodical&gt;&lt;pages&gt;1-14&lt;/pages&gt;&lt;dates&gt;&lt;year&gt;2022&lt;/year&gt;&lt;/dates&gt;&lt;isbn&gt;1364-5579&lt;/isbn&gt;&lt;urls&gt;&lt;/urls&gt;&lt;/record&gt;&lt;/Cite&gt;&lt;/EndNote&gt;</w:instrText>
            </w:r>
            <w:r w:rsidR="004A2D19" w:rsidRPr="004A2D19">
              <w:rPr>
                <w:rFonts w:cs="Calibri"/>
                <w:sz w:val="18"/>
                <w:szCs w:val="18"/>
                <w:lang w:val="en-US"/>
              </w:rPr>
              <w:fldChar w:fldCharType="separate"/>
            </w:r>
            <w:r w:rsidR="004A2D19" w:rsidRPr="004A2D19">
              <w:rPr>
                <w:rFonts w:cs="Calibri"/>
                <w:noProof/>
                <w:sz w:val="18"/>
                <w:szCs w:val="18"/>
                <w:lang w:val="en-US"/>
              </w:rPr>
              <w:t>(Lehmann et al. 2022)</w:t>
            </w:r>
            <w:r w:rsidR="004A2D19" w:rsidRPr="004A2D19">
              <w:rPr>
                <w:rFonts w:cs="Calibri"/>
                <w:sz w:val="18"/>
                <w:szCs w:val="18"/>
                <w:lang w:val="en-US"/>
              </w:rPr>
              <w:fldChar w:fldCharType="end"/>
            </w:r>
            <w:r w:rsidRPr="00B63E9A">
              <w:rPr>
                <w:rFonts w:cs="Calibri"/>
                <w:sz w:val="18"/>
                <w:szCs w:val="18"/>
                <w:lang w:val="en-US"/>
              </w:rPr>
              <w:t>.</w:t>
            </w:r>
            <w:r w:rsidR="004A2D19" w:rsidRPr="00B63E9A">
              <w:rPr>
                <w:rFonts w:cs="Calibri"/>
                <w:sz w:val="18"/>
                <w:szCs w:val="18"/>
                <w:lang w:val="en-US"/>
              </w:rPr>
              <w:t xml:space="preserve"> </w:t>
            </w:r>
          </w:p>
        </w:tc>
      </w:tr>
      <w:tr w:rsidR="007B3B58" w:rsidRPr="009279BD" w14:paraId="0C46FE41" w14:textId="77777777" w:rsidTr="00B63E9A">
        <w:trPr>
          <w:trHeight w:val="107"/>
        </w:trPr>
        <w:tc>
          <w:tcPr>
            <w:tcW w:w="1129" w:type="dxa"/>
            <w:vMerge/>
          </w:tcPr>
          <w:p w14:paraId="5C70AACC" w14:textId="77777777" w:rsidR="00A01C8F" w:rsidRPr="00B63E9A" w:rsidRDefault="00A01C8F" w:rsidP="005C1171">
            <w:pPr>
              <w:spacing w:after="0" w:line="240" w:lineRule="auto"/>
              <w:rPr>
                <w:rFonts w:cs="Calibri"/>
                <w:sz w:val="18"/>
                <w:szCs w:val="18"/>
                <w:lang w:val="en-US"/>
              </w:rPr>
            </w:pPr>
          </w:p>
        </w:tc>
        <w:tc>
          <w:tcPr>
            <w:tcW w:w="1418" w:type="dxa"/>
            <w:vMerge/>
          </w:tcPr>
          <w:p w14:paraId="69553B95" w14:textId="77777777" w:rsidR="00A01C8F" w:rsidRPr="00B63E9A" w:rsidRDefault="00A01C8F" w:rsidP="005C1171">
            <w:pPr>
              <w:spacing w:after="0" w:line="240" w:lineRule="auto"/>
              <w:rPr>
                <w:rFonts w:cs="Calibri"/>
                <w:sz w:val="18"/>
                <w:szCs w:val="18"/>
                <w:lang w:val="en-US"/>
              </w:rPr>
            </w:pPr>
          </w:p>
        </w:tc>
        <w:tc>
          <w:tcPr>
            <w:tcW w:w="1843" w:type="dxa"/>
          </w:tcPr>
          <w:p w14:paraId="05DBBD6A" w14:textId="368A0CB5" w:rsidR="00A01C8F" w:rsidRPr="00B63E9A" w:rsidRDefault="00A01C8F" w:rsidP="005C1171">
            <w:pPr>
              <w:spacing w:after="0" w:line="240" w:lineRule="auto"/>
              <w:rPr>
                <w:rFonts w:cs="Calibri"/>
                <w:sz w:val="18"/>
                <w:szCs w:val="20"/>
                <w:lang w:val="en-US"/>
              </w:rPr>
            </w:pPr>
            <w:r w:rsidRPr="00B63E9A">
              <w:rPr>
                <w:rFonts w:cs="Calibri"/>
                <w:sz w:val="18"/>
                <w:szCs w:val="18"/>
                <w:lang w:val="en-US"/>
              </w:rPr>
              <w:t xml:space="preserve">Perceived video realism </w:t>
            </w:r>
            <w:r w:rsidR="004616DC" w:rsidRPr="00B63E9A">
              <w:rPr>
                <w:rFonts w:cs="Calibri"/>
                <w:sz w:val="18"/>
                <w:szCs w:val="18"/>
                <w:vertAlign w:val="superscript"/>
                <w:lang w:val="en-US"/>
              </w:rPr>
              <w:t>d</w:t>
            </w:r>
          </w:p>
        </w:tc>
        <w:tc>
          <w:tcPr>
            <w:tcW w:w="6237" w:type="dxa"/>
          </w:tcPr>
          <w:p w14:paraId="59FE4FC4" w14:textId="3F0C6073" w:rsidR="00A01C8F" w:rsidRPr="00B63E9A" w:rsidRDefault="00A01C8F" w:rsidP="004A2D19">
            <w:pPr>
              <w:spacing w:after="0" w:line="240" w:lineRule="auto"/>
              <w:rPr>
                <w:rFonts w:cs="Calibri"/>
                <w:sz w:val="18"/>
                <w:szCs w:val="18"/>
                <w:lang w:val="en-US"/>
              </w:rPr>
            </w:pPr>
            <w:r w:rsidRPr="00B63E9A">
              <w:rPr>
                <w:rFonts w:cs="Calibri"/>
                <w:sz w:val="18"/>
                <w:szCs w:val="18"/>
                <w:lang w:val="en-US"/>
              </w:rPr>
              <w:t>Adopted from prior research (3 items; Cronbach’s α = .91). E.g., “I thought the video was realistic” (1-7 “strongly disagree” to “strongly agree”; scores were summed and averaged)</w:t>
            </w:r>
            <w:r w:rsidR="004A2D19" w:rsidRPr="00B63E9A">
              <w:rPr>
                <w:rFonts w:cs="Calibri"/>
                <w:sz w:val="18"/>
                <w:szCs w:val="18"/>
                <w:vertAlign w:val="superscript"/>
                <w:lang w:val="en-US"/>
              </w:rPr>
              <w:t xml:space="preserve"> </w:t>
            </w:r>
            <w:r w:rsidR="004A2D19" w:rsidRPr="00E3314C">
              <w:rPr>
                <w:rFonts w:cs="Calibri"/>
                <w:sz w:val="18"/>
                <w:szCs w:val="18"/>
                <w:lang w:val="en-US"/>
              </w:rPr>
              <w:fldChar w:fldCharType="begin">
                <w:fldData xml:space="preserve">PEVuZE5vdGU+PENpdGU+PEF1dGhvcj5MZWhtYW5uPC9BdXRob3I+PFllYXI+MjAyMjwvWWVhcj48
UmVjTnVtPjI3MDM8L1JlY051bT48RGlzcGxheVRleHQ+KEZydWlqdGllciBldCBhbC4gMjAyMjsg
SGlsbGVudmFuIFZsaWV0IGV0IGFsLiAyMDEzOyBMZWhtYW5uIGV0IGFsLiAyMDIyOyBNZWRlbmRv
cnAgZXQgYWwuIDIwMTc7IE1lZGVuZG9ycCBldCBhbC4gMjAyMTsgVmlzc2VyIGV0IGFsLiAyMDE3
OyBWaXNzZXIgZXQgYWwuIDIwMjI7IFZpc3NlckhpbGxlbiBldCBhbC4gMjAxNjsgVmlzc2VyVG9s
bGVuYWFyIGV0IGFsLiAyMDE2OyBWaXNzZXIgZXQgYWwuKTwvRGlzcGxheVRleHQ+PHJlY29yZD48
cmVjLW51bWJlcj4yNzAzPC9yZWMtbnVtYmVyPjxmb3JlaWduLWtleXM+PGtleSBhcHA9IkVOIiBk
Yi1pZD0idDIyZGV6MGFyZDB3ZjdlcHBzMTV2enNxZmRhejllc2U5MmR6IiB0aW1lc3RhbXA9IjE2
NjQ1NDU2ODkiPjI3MDM8L2tleT48L2ZvcmVpZ24ta2V5cz48cmVmLXR5cGUgbmFtZT0iSm91cm5h
bCBBcnRpY2xlIj4xNzwvcmVmLXR5cGU+PGNvbnRyaWJ1dG9ycz48YXV0aG9ycz48YXV0aG9yPkxl
aG1hbm4sIFZpY2t5PC9hdXRob3I+PGF1dGhvcj5IaWxsZW4sIE1hcmlqIEE8L2F1dGhvcj48YXV0
aG9yPlZlcmRhbSwgTWF0aGlsZGUgR0U8L2F1dGhvcj48YXV0aG9yPlBpZXRlcnNlLCBBcndlbiBI
PC9hdXRob3I+PGF1dGhvcj5MYWJyaWUsIE5hbm9uIEhNPC9hdXRob3I+PGF1dGhvcj5GcnVpanRp
ZXIsIEFnbmV0aGEgRDwvYXV0aG9yPjxhdXRob3I+T3JlZWwsIFRvbSBIPC9hdXRob3I+PGF1dGhv
cj5TbWV0cywgRWxsZW4gTUE8L2F1dGhvcj48YXV0aG9yPlZpc3NlciwgTGVvbmllIE5DPC9hdXRo
b3I+PC9hdXRob3JzPjwvY29udHJpYnV0b3JzPjx0aXRsZXM+PHRpdGxlPlRoZSBWaWRlbyBFbmdh
Z2VtZW50IFNjYWxlIChWRVMpOiBtZWFzdXJlbWVudCBwcm9wZXJ0aWVzIG9mIHRoZSBmdWxsIGFu
ZCBzaG9ydGVuZWQgVkVTIGFjcm9zcyBzdHVkaWVzPC90aXRsZT48c2Vjb25kYXJ5LXRpdGxlPklu
dGVybmF0aW9uYWwgSm91cm5hbCBvZiBTb2NpYWwgUmVzZWFyY2ggTWV0aG9kb2xvZ3k8L3NlY29u
ZGFyeS10aXRsZT48L3RpdGxlcz48cGVyaW9kaWNhbD48ZnVsbC10aXRsZT5JbnRlcm5hdGlvbmFs
IEpvdXJuYWwgb2YgU29jaWFsIFJlc2VhcmNoIE1ldGhvZG9sb2d5PC9mdWxsLXRpdGxlPjwvcGVy
aW9kaWNhbD48cGFnZXM+MS0xNDwvcGFnZXM+PGRhdGVzPjx5ZWFyPjIwMjI8L3llYXI+PC9kYXRl
cz48aXNibj4xMzY0LTU1Nzk8L2lzYm4+PHVybHM+PC91cmxzPjwvcmVjb3JkPjwvQ2l0ZT48Q2l0
ZT48QXV0aG9yPk1lZGVuZG9ycDwvQXV0aG9yPjxZZWFyPjIwMTc8L1llYXI+PFJlY051bT4yNzAw
PC9SZWNOdW0+PHJlY29yZD48cmVjLW51bWJlcj4yNzAwPC9yZWMtbnVtYmVyPjxmb3JlaWduLWtl
eXM+PGtleSBhcHA9IkVOIiBkYi1pZD0idDIyZGV6MGFyZDB3ZjdlcHBzMTV2enNxZmRhejllc2U5
MmR6IiB0aW1lc3RhbXA9IjE2NjQ1NDE5MjQiPjI3MDA8L2tleT48L2ZvcmVpZ24ta2V5cz48cmVm
LXR5cGUgbmFtZT0iSm91cm5hbCBBcnRpY2xlIj4xNzwvcmVmLXR5cGU+PGNvbnRyaWJ1dG9ycz48
YXV0aG9ycz48YXV0aG9yPk1lZGVuZG9ycCwgTk08L2F1dGhvcj48YXV0aG9yPlZpc3NlciwgTE5D
PC9hdXRob3I+PGF1dGhvcj5IaWxsZW4sIE1BPC9hdXRob3I+PGF1dGhvcj5kZSBIYWVzLCBKQ0pN
PC9hdXRob3I+PGF1dGhvcj5TbWV0cywgRU1BPC9hdXRob3I+PC9hdXRob3JzPjwvY29udHJpYnV0
b3JzPjx0aXRsZXM+PHRpdGxlPkhvdyBvbmNvbG9naXN0c+KAmSBjb21tdW5pY2F0aW9uIGltcHJv
dmVzIChhbmFsb2d1ZSkgcGF0aWVudHPigJkgcmVjYWxsIG9mIGluZm9ybWF0aW9uLiBBIHJhbmRv
bWl6ZWQgdmlkZW8tdmlnbmV0dGVzIHN0dWR5PC90aXRsZT48c2Vjb25kYXJ5LXRpdGxlPlBhdGll
bnQgRWR1Y2F0aW9uIGFuZCBDb3Vuc2VsaW5nPC9zZWNvbmRhcnktdGl0bGU+PC90aXRsZXM+PHBl
cmlvZGljYWw+PGZ1bGwtdGl0bGU+UGF0aWVudCBFZHVjYXRpb24gYW5kIENvdW5zZWxpbmc8L2Z1
bGwtdGl0bGU+PGFiYnItMT5QYXRpZW50IEVkdWMgQ291bnM8L2FiYnItMT48L3BlcmlvZGljYWw+
PHBhZ2VzPjEzMzgtMTM0NDwvcGFnZXM+PHZvbHVtZT4xMDA8L3ZvbHVtZT48bnVtYmVyPjc8L251
bWJlcj48ZGF0ZXM+PHllYXI+MjAxNzwveWVhcj48L2RhdGVzPjxpc2JuPjA3MzgtMzk5MTwvaXNi
bj48dXJscz48L3VybHM+PC9yZWNvcmQ+PC9DaXRlPjxDaXRlPjxBdXRob3I+TWVkZW5kb3JwPC9B
dXRob3I+PFllYXI+MjAyMTwvWWVhcj48UmVjTnVtPjI3MDI8L1JlY051bT48cmVjb3JkPjxyZWMt
bnVtYmVyPjI3MDI8L3JlYy1udW1iZXI+PGZvcmVpZ24ta2V5cz48a2V5IGFwcD0iRU4iIGRiLWlk
PSJ0MjJkZXowYXJkMHdmN2VwcHMxNXZ6c3FmZGF6OWVzZTkyZHoiIHRpbWVzdGFtcD0iMTY2NDU0
NTMwNSI+MjcwMjwva2V5PjwvZm9yZWlnbi1rZXlzPjxyZWYtdHlwZSBuYW1lPSJKb3VybmFsIEFy
dGljbGUiPjE3PC9yZWYtdHlwZT48Y29udHJpYnV0b3JzPjxhdXRob3JzPjxhdXRob3I+TWVkZW5k
b3JwLCBOaWtpIE08L2F1dGhvcj48YXV0aG9yPkhpbGxlbiwgTWFyaWogQTwvYXV0aG9yPjxhdXRo
b3I+Vmlzc2VyLCBMZW9uaWUgTkM8L2F1dGhvcj48YXV0aG9yPkFhbGZzLCBDb3JhIE08L2F1dGhv
cj48YXV0aG9yPkR1aWprZXJzLCBGbG9vciBBTTwvYXV0aG9yPjxhdXRob3I+dmFuIEVuZ2VsZW4s
IEtsYWFydGplPC9hdXRob3I+PGF1dGhvcj5BdXNlbXMsIE1hcmdyZWV0IEdFTTwvYXV0aG9yPjxh
dXRob3I+VmVyaG9lZiwgU2Vubm88L2F1dGhvcj48YXV0aG9yPlN0aWdnZWxib3V0LCBBbm5lIE08
L2F1dGhvcj48YXV0aG9yPlNtZXRzLCBFbGxlbjwvYXV0aG9yPjwvYXV0aG9ycz48L2NvbnRyaWJ1
dG9ycz48dGl0bGVzPjx0aXRsZT5BIHJhbmRvbWl6ZWQgZXhwZXJpbWVudGFsIHN0dWR5IHRvIHRl
c3QgdGhlIGVmZmVjdHMgb2YgZGlzY3Vzc2luZyB1bmNlcnRhaW50eSBkdXJpbmcgY2FuY2VyIGdl
bmV0aWMgY291bnNlbGluZzogZGlmZmVyZW50IHN0cmF0ZWdpZXMsIGRpZmZlcmVudCBvdXRjb21l
cz88L3RpdGxlPjxzZWNvbmRhcnktdGl0bGU+RXVyb3BlYW4gSm91cm5hbCBvZiBIdW1hbiBHZW5l
dGljczwvc2Vjb25kYXJ5LXRpdGxlPjwvdGl0bGVzPjxwZXJpb2RpY2FsPjxmdWxsLXRpdGxlPkV1
cm9wZWFuIEpvdXJuYWwgb2YgSHVtYW4gR2VuZXRpY3M8L2Z1bGwtdGl0bGU+PC9wZXJpb2RpY2Fs
PjxwYWdlcz43ODktNzk5PC9wYWdlcz48dm9sdW1lPjI5PC92b2x1bWU+PG51bWJlcj41PC9udW1i
ZXI+PGRhdGVzPjx5ZWFyPjIwMjE8L3llYXI+PC9kYXRlcz48aXNibj4xNDc2LTU0Mzg8L2lzYm4+
PHVybHM+PC91cmxzPjwvcmVjb3JkPjwvQ2l0ZT48Q2l0ZT48QXV0aG9yPkZydWlqdGllcjwvQXV0
aG9yPjxZZWFyPjIwMjI8L1llYXI+PFJlY051bT4yNzAxPC9SZWNOdW0+PHJlY29yZD48cmVjLW51
bWJlcj4yNzAxPC9yZWMtbnVtYmVyPjxmb3JlaWduLWtleXM+PGtleSBhcHA9IkVOIiBkYi1pZD0i
dDIyZGV6MGFyZDB3ZjdlcHBzMTV2enNxZmRhejllc2U5MmR6IiB0aW1lc3RhbXA9IjE2NjQ1NDE5
NDAiPjI3MDE8L2tleT48L2ZvcmVpZ24ta2V5cz48cmVmLXR5cGUgbmFtZT0iSm91cm5hbCBBcnRp
Y2xlIj4xNzwvcmVmLXR5cGU+PGNvbnRyaWJ1dG9ycz48YXV0aG9ycz48YXV0aG9yPkZydWlqdGll
ciwgQWduZXRoYSBEPC9hdXRob3I+PGF1dGhvcj52YW4gZGVyIFNjaGFhciwgSmV0c2tlPC9hdXRo
b3I+PGF1dGhvcj52YW4gTWF1cmlrLCBJbmdyaWQgUzwvYXV0aG9yPjxhdXRob3I+WndhbiwgTWFy
aXNzYSBEPC9hdXRob3I+PGF1dGhvcj5TY2hlbHRlbnMsIFBoaWxpcDwvYXV0aG9yPjxhdXRob3I+
Qm91d21hbiwgRmVta2U8L2F1dGhvcj48YXV0aG9yPlBpam5lbmJ1cmcsIFlvbGFuZGUgQUw8L2F1
dGhvcj48YXV0aG9yPnZhbiBCZXJja2VsLCBCYXJ0IE5NPC9hdXRob3I+PGF1dGhvcj5FYmVuYXUs
IEphcml0aDwvYXV0aG9yPjxhdXRob3I+dmFuIGRlciBGbGllciwgV2llc2plIE08L2F1dGhvcj48
L2F1dGhvcnM+PC9jb250cmlidXRvcnM+PHRpdGxlcz48dGl0bGU+SWRlbnRpZnlpbmcgYmVzdCBw
cmFjdGljZXMgZm9yIGRpc2Nsb3N1cmUgb2YgYW15bG9pZCBpbWFnaW5nIHJlc3VsdHM6IEEgcmFu
ZG9taXplZCBjb250cm9sbGVkIHRyaWFsPC90aXRsZT48c2Vjb25kYXJ5LXRpdGxlPkFsemhlaW1l
ciZhcG9zO3MgJmFtcDsgRGVtZW50aWE6IHRoZSBKb3VybmFsIG9mIHRoZSBBbHpoZWltZXImYXBv
cztzIEFzc29jaWF0aW9uPC9zZWNvbmRhcnktdGl0bGU+PC90aXRsZXM+PHBlcmlvZGljYWw+PGZ1
bGwtdGl0bGU+QWx6aGVpbWVyJmFwb3M7cyAmYW1wOyBEZW1lbnRpYTogdGhlIEpvdXJuYWwgb2Yg
dGhlIEFsemhlaW1lciZhcG9zO3MgQXNzb2NpYXRpb248L2Z1bGwtdGl0bGU+PC9wZXJpb2RpY2Fs
PjxkYXRlcz48eWVhcj4yMDIyPC95ZWFyPjwvZGF0ZXM+PGlzYm4+MTU1Mi01MjYwPC9pc2JuPjx1
cmxzPjwvdXJscz48L3JlY29yZD48L0NpdGU+PENpdGU+PEF1dGhvcj5WaXNzZXI8L0F1dGhvcj48
WWVhcj4yMDE2PC9ZZWFyPjxSZWNOdW0+MTgzMTwvUmVjTnVtPjxyZWNvcmQ+PHJlYy1udW1iZXI+
MTgzMTwvcmVjLW51bWJlcj48Zm9yZWlnbi1rZXlzPjxrZXkgYXBwPSJFTiIgZGItaWQ9InQyMmRl
ejBhcmQwd2Y3ZXBwczE1dnpzcWZkYXo5ZXNlOTJkeiIgdGltZXN0YW1wPSIxNDk2NDA5MzI4Ij4x
ODMxPC9rZXk+PC9mb3JlaWduLWtleXM+PHJlZi10eXBlIG5hbWU9IkpvdXJuYWwgQXJ0aWNsZSI+
MTc8L3JlZi10eXBlPjxjb250cmlidXRvcnM+PGF1dGhvcnM+PGF1dGhvcj5WaXNzZXIsIEwuIE4u
IEMuPC9hdXRob3I+PGF1dGhvcj5IaWxsZW4sIE0uIEEuPC9hdXRob3I+PGF1dGhvcj5WZXJkYW0s
IE0uIEcuIEUuPC9hdXRob3I+PGF1dGhvcj5Cb2wsIE4uPC9hdXRob3I+PGF1dGhvcj5kZSBIYWVz
LCBILiBDLiBKLiBNLjwvYXV0aG9yPjxhdXRob3I+U21ldHMsIEUuIE0uIEEuPC9hdXRob3I+PC9h
dXRob3JzPjwvY29udHJpYnV0b3JzPjxhdXRoLWFkZHJlc3M+VW5pdiBBbXN0ZXJkYW0sIEFjYWQg
TWVkIEN0ciwgRGVwdCBNZWQgUHN5Y2hvbCwgUE9CIDIyNzAwLCBOTC0xMTAwIERFIEFtc3RlcmRh
bSwgTmV0aGVybGFuZHMmI3hEO1VuaXYgQW1zdGVyZGFtLCBSZXMgSW5zdCBDaGlsZCBEZXYgJmFt
cDsgRWR1YywgQW1zdGVyZGFtLCBOZXRoZXJsYW5kcyYjeEQ7VW5pdiBBbXN0ZXJkYW0sIEFtc3Rl
cmRhbSBTY2ggQ29tbXVuIFJlcyBBU0NvUiwgQW1zdGVyZGFtLCBOZXRoZXJsYW5kczwvYXV0aC1h
ZGRyZXNzPjx0aXRsZXM+PHRpdGxlPkFzc2Vzc2luZyBlbmdhZ2VtZW50IHdoaWxlIHZpZXdpbmcg
dmlkZW8gdmlnbmV0dGVzOyB2YWxpZGF0aW9uIG9mIHRoZSBWaWRlbyBFbmdhZ2VtZW50IFNjYWxl
IChWRVMpPC90aXRsZT48c2Vjb25kYXJ5LXRpdGxlPlBhdGllbnQgRWR1Y2F0aW9uIGFuZCBDb3Vu
c2VsaW5nPC9zZWNvbmRhcnktdGl0bGU+PGFsdC10aXRsZT5QYXRpZW50IEVkdWMgQ291bnM8L2Fs
dC10aXRsZT48L3RpdGxlcz48cGVyaW9kaWNhbD48ZnVsbC10aXRsZT5QYXRpZW50IEVkdWNhdGlv
biBhbmQgQ291bnNlbGluZzwvZnVsbC10aXRsZT48YWJici0xPlBhdGllbnQgRWR1YyBDb3Vuczwv
YWJici0xPjwvcGVyaW9kaWNhbD48cGFnZXM+MjI3LTIzNTwvcGFnZXM+PHZvbHVtZT45OTwvdm9s
dW1lPjxudW1iZXI+MjwvbnVtYmVyPjxrZXl3b3Jkcz48a2V5d29yZD5wYXRpZW50LXByb3ZpZGVy
IGNvbW11bmljYXRpb248L2tleXdvcmQ+PGtleXdvcmQ+dmlkZW8gdmlnbmV0dGVzPC9rZXl3b3Jk
PjxrZXl3b3JkPmFuYWxvZ3VlIHBhdGllbnRzPC9rZXl3b3JkPjxrZXl3b3JkPmVuZ2FnZW1lbnQ8
L2tleXdvcmQ+PGtleXdvcmQ+dmFsaWRhdGlvbjwva2V5d29yZD48a2V5d29yZD5uYXJyYXRpdmUg
cGVyc3Vhc2lvbjwva2V5d29yZD48a2V5d29yZD5hbmFsb2cgcGF0aWVudHM8L2tleXdvcmQ+PGtl
eXdvcmQ+Y29tbXVuaWNhdGlvbjwva2V5d29yZD48a2V5d29yZD52YWxpZGl0eTwva2V5d29yZD48
L2tleXdvcmRzPjxkYXRlcz48eWVhcj4yMDE2PC95ZWFyPjxwdWItZGF0ZXM+PGRhdGU+RmViPC9k
YXRlPjwvcHViLWRhdGVzPjwvZGF0ZXM+PGlzYm4+MDczOC0zOTkxPC9pc2JuPjxhY2Nlc3Npb24t
bnVtPldPUzowMDAzNzA4MDQ3MDAwMDc8L2FjY2Vzc2lvbi1udW0+PHVybHM+PHJlbGF0ZWQtdXJs
cz48dXJsPiZsdDtHbyB0byBJU0kmZ3Q7Oi8vV09TOjAwMDM3MDgwNDcwMDAwNzwvdXJsPjwvcmVs
YXRlZC11cmxzPjwvdXJscz48ZWxlY3Ryb25pYy1yZXNvdXJjZS1udW0+MTAuMTAxNi9qLnBlYy4y
MDE1LjA4LjAyOTwvZWxlY3Ryb25pYy1yZXNvdXJjZS1udW0+PGxhbmd1YWdlPkVuZ2xpc2g8L2xh
bmd1YWdlPjwvcmVjb3JkPjwvQ2l0ZT48Q2l0ZT48QXV0aG9yPlZpc3NlcjwvQXV0aG9yPjxSZWNO
dW0+MTgzMjwvUmVjTnVtPjxyZWNvcmQ+PHJlYy1udW1iZXI+MTgzMjwvcmVjLW51bWJlcj48Zm9y
ZWlnbi1rZXlzPjxrZXkgYXBwPSJFTiIgZGItaWQ9InQyMmRlejBhcmQwd2Y3ZXBwczE1dnpzcWZk
YXo5ZXNlOTJkeiIgdGltZXN0YW1wPSIxNDk2NDA5NTIwIj4xODMyPC9rZXk+PC9mb3JlaWduLWtl
eXM+PHJlZi10eXBlIG5hbWU9IkpvdXJuYWwgQXJ0aWNsZSI+MTc8L3JlZi10eXBlPjxjb250cmli
dXRvcnM+PGF1dGhvcnM+PGF1dGhvcj5WaXNzZXIsIE4uQy4gPC9hdXRob3I+PGF1dGhvcj5Cb2ws
IE4uIDwvYXV0aG9yPjxhdXRob3I+SGlsbGVuLCBNLkEuPC9hdXRob3I+PGF1dGhvcj5WZXJkYW0s
IE0uIEcuIEUuPC9hdXRob3I+PGF1dGhvcj5EZSBIYWVzLCBILkMuSi5NLjwvYXV0aG9yPjxhdXRo
b3I+dmFuIFdlZXJ0LCBKLkMuTS48L2F1dGhvcj48YXV0aG9yPlNtZXRzLCBFLk0uQS48L2F1dGhv
cj48L2F1dGhvcnM+PC9jb250cmlidXRvcnM+PHRpdGxlcz48dGl0bGU+U3R1ZHlpbmcgbWVkaWNh
bCBjb21tdW5pY2F0aW9uIHdpdGggdmlkZW8gdmlnbmV0dGVzOiBob3cgdmFyaWF0aW9ucyBpbiB2
aWRlby12aWduZXR0ZSBpbnRyb2R1Y3Rpb24gZm9ybWF0IGFuZCBjYW1lcmEgZm9jdXMgaW5mbHVl
bmNlIGFuYWxvZ3VlIHBhdGllbnRz4oCZIGVuZ2FnZW1lbnQuIEEgcmFuZG9taXplZCBzdHVkeTwv
dGl0bGU+PHNlY29uZGFyeS10aXRsZT5TdWJtaXR0ZWQ8L3NlY29uZGFyeS10aXRsZT48L3RpdGxl
cz48cGVyaW9kaWNhbD48ZnVsbC10aXRsZT5TdWJtaXR0ZWQ8L2Z1bGwtdGl0bGU+PC9wZXJpb2Rp
Y2FsPjxkYXRlcz48L2RhdGVzPjx1cmxzPjwvdXJscz48L3JlY29yZD48L0NpdGU+PENpdGU+PEF1
dGhvcj5WaXNzZXI8L0F1dGhvcj48WWVhcj4yMDE2PC9ZZWFyPjxSZWNOdW0+MTgzMzwvUmVjTnVt
PjxyZWNvcmQ+PHJlYy1udW1iZXI+MTgzMzwvcmVjLW51bWJlcj48Zm9yZWlnbi1rZXlzPjxrZXkg
YXBwPSJFTiIgZGItaWQ9InQyMmRlejBhcmQwd2Y3ZXBwczE1dnpzcWZkYXo5ZXNlOTJkeiIgdGlt
ZXN0YW1wPSIxNDk2NDA5NTk1Ij4xODMzPC9rZXk+PC9mb3JlaWduLWtleXM+PHJlZi10eXBlIG5h
bWU9IkpvdXJuYWwgQXJ0aWNsZSI+MTc8L3JlZi10eXBlPjxjb250cmlidXRvcnM+PGF1dGhvcnM+
PGF1dGhvcj5WaXNzZXIsIEwuIE4uIEMuPC9hdXRob3I+PGF1dGhvcj5Ub2xsZW5hYXIsIE0uIFMu
PC9hdXRob3I+PGF1dGhvcj5Cb3NjaCwgSi4gQS48L2F1dGhvcj48YXV0aG9yPnZhbiBEb29ybmVu
LCBMLiBKLiBQLjwvYXV0aG9yPjxhdXRob3I+ZGUgSGFlcywgSC4gQy4gSi4gTS48L2F1dGhvcj48
YXV0aG9yPlNtZXRzLCBFLiBNLiBBLjwvYXV0aG9yPjwvYXV0aG9ycz48L2NvbnRyaWJ1dG9ycz48
YXV0aC1hZGRyZXNzPlVuaXYgQW1zdGVyZGFtLCBEZXB0IE1lZCBQc3ljaG9sLCBBY2FkIE1lZCBD
dHIsIFBPQiAyMjcwMCwgTkwtMTEwMCBERSBBbXN0ZXJkYW0sIE5ldGhlcmxhbmRzJiN4RDtMZWlk
ZW4gVW5pdiwgRGVwdCBDbGluIFBzeWNob2wsIE5MLTIzMDAgUkEgTGVpZGVuLCBOZXRoZXJsYW5k
cyYjeEQ7VW5pdiBBbXN0ZXJkYW0sIERlcHQgQ2xpbiBQc3ljaG9sLCBOTC0xMDEyIFdYIEFtc3Rl
cmRhbSwgTmV0aGVybGFuZHMmI3hEO1VuaXYgQW1zdGVyZGFtLCBEZXB0IENsaW4gJmFtcDsgSGx0
aCBQc3ljaG9sLCBOTC0xMDEyIFdYIEFtc3RlcmRhbSwgTmV0aGVybGFuZHM8L2F1dGgtYWRkcmVz
cz48dGl0bGVzPjx0aXRsZT5BbmFsb2d1ZSBwYXRpZW50cyZhcG9zOyBzZWxmLXJlcG9ydGVkIGVu
Z2FnZW1lbnQgYW5kIHBzeWNob3BoeXNpb2xvZ2ljYWwgYXJvdXNhbCBpbiBhIHZpZGVvLXZpZ25l
dHRlcyBkZXNpZ246IFBhdGllbnRzIHZlcnN1cyBkaXNlYXNlLW5haXZlIGluZGl2aWR1YWxzPC90
aXRsZT48c2Vjb25kYXJ5LXRpdGxlPlBhdGllbnQgRWR1Y2F0aW9uIGFuZCBDb3Vuc2VsaW5nPC9z
ZWNvbmRhcnktdGl0bGU+PGFsdC10aXRsZT5QYXRpZW50IEVkdWMgQ291bnM8L2FsdC10aXRsZT48
L3RpdGxlcz48cGVyaW9kaWNhbD48ZnVsbC10aXRsZT5QYXRpZW50IEVkdWNhdGlvbiBhbmQgQ291
bnNlbGluZzwvZnVsbC10aXRsZT48YWJici0xPlBhdGllbnQgRWR1YyBDb3VuczwvYWJici0xPjwv
cGVyaW9kaWNhbD48cGFnZXM+MTcyNC0xNzMyPC9wYWdlcz48dm9sdW1lPjk5PC92b2x1bWU+PG51
bWJlcj4xMDwvbnVtYmVyPjxrZXl3b3Jkcz48a2V5d29yZD5lbmdhZ2VtZW50PC9rZXl3b3JkPjxr
ZXl3b3JkPnBhdGllbnQtcHJvdmlkZXIgY29tbXVuaWNhdGlvbjwva2V5d29yZD48a2V5d29yZD5h
bmFsb2d1ZSBwYXRpZW50czwva2V5d29yZD48a2V5d29yZD52aWRlby12aWduZXR0ZXMgZGVzaWdu
PC9rZXl3b3JkPjxrZXl3b3JkPnBzeWNob3BoeXNpb2xvZ3k8L2tleXdvcmQ+PGtleXdvcmQ+ZWxl
Y3Ryb2Rlcm1hbCBhY3Rpdml0eTwva2V5d29yZD48a2V5d29yZD5oZWFydCByYXRlPC9rZXl3b3Jk
PjxrZXl3b3JkPmNvcnRpc29sPC9rZXl3b3JkPjxrZXl3b3JkPmNlbnRlcmVkIGNvbW11bmljYXRp
b248L2tleXdvcmQ+PGtleXdvcmQ+ZGVjaXNpb24tbWFraW5nPC9rZXl3b3JkPjxrZXl3b3JkPnBo
eXNpY2lhbnM8L2tleXdvcmQ+PGtleXdvcmQ+YW54aWV0eTwva2V5d29yZD48a2V5d29yZD5yZWNh
bGw8L2tleXdvcmQ+PGtleXdvcmQ+Y29uc3VsdGF0aW9uPC9rZXl3b3JkPjxrZXl3b3JkPmNvcnRp
c29sPC9rZXl3b3JkPjxrZXl3b3JkPmNhbmNlcjwva2V5d29yZD48L2tleXdvcmRzPjxkYXRlcz48
eWVhcj4yMDE2PC95ZWFyPjxwdWItZGF0ZXM+PGRhdGU+T2N0PC9kYXRlPjwvcHViLWRhdGVzPjwv
ZGF0ZXM+PGlzYm4+MDczOC0zOTkxPC9pc2JuPjxhY2Nlc3Npb24tbnVtPldPUzowMDAzODMzNjE1
MDAwMjU8L2FjY2Vzc2lvbi1udW0+PHVybHM+PHJlbGF0ZWQtdXJscz48dXJsPiZsdDtHbyB0byBJ
U0kmZ3Q7Oi8vV09TOjAwMDM4MzM2MTUwMDAyNTwvdXJsPjx1cmw+aHR0cDovL2FjLmVscy1jZG4u
Y29tL1MwNzM4Mzk5MTE2MzAxODYwLzEtczIuMC1TMDczODM5OTExNjMwMTg2MC1tYWluLnBkZj9f
dGlkPTQwMTU1ODQwLTRmNGQtMTFlNy05OTlhLTAwMDAwYWFiMGYwMSZhbXA7YWNkbmF0PTE0OTcy
NTgwNjZfMzRmYWIwMDdmZWZiODhjNzZlNzYwMjdkODY3ODkwNGY8L3VybD48L3JlbGF0ZWQtdXJs
cz48L3VybHM+PGVsZWN0cm9uaWMtcmVzb3VyY2UtbnVtPjEwLjEwMTYvai5wZWMuMjAxNi4wNC4w
MTI8L2VsZWN0cm9uaWMtcmVzb3VyY2UtbnVtPjxsYW5ndWFnZT5FbmdsaXNoPC9sYW5ndWFnZT48
L3JlY29yZD48L0NpdGU+PENpdGU+PEF1dGhvcj5WaXNzZXI8L0F1dGhvcj48WWVhcj4yMDE3PC9Z
ZWFyPjxSZWNOdW0+MjY5NTwvUmVjTnVtPjxyZWNvcmQ+PHJlYy1udW1iZXI+MjY5NTwvcmVjLW51
bWJlcj48Zm9yZWlnbi1rZXlzPjxrZXkgYXBwPSJFTiIgZGItaWQ9InQyMmRlejBhcmQwd2Y3ZXBw
czE1dnpzcWZkYXo5ZXNlOTJkeiIgdGltZXN0YW1wPSIxNjY0MTc5NDAxIj4yNjk1PC9rZXk+PC9m
b3JlaWduLWtleXM+PHJlZi10eXBlIG5hbWU9IkpvdXJuYWwgQXJ0aWNsZSI+MTc8L3JlZi10eXBl
Pjxjb250cmlidXRvcnM+PGF1dGhvcnM+PGF1dGhvcj5WaXNzZXIsIExlb25pZSBOQzwvYXV0aG9y
PjxhdXRob3I+VG9sbGVuYWFyLCBNYXJpZWtlIFM8L2F1dGhvcj48YXV0aG9yPkJvc2NoLCBKb3Mg
QTwvYXV0aG9yPjxhdXRob3I+dmFuIERvb3JuZW4sIExvcmVueiBKUDwvYXV0aG9yPjxhdXRob3I+
ZGUgSGFlcywgSGFubmVrZSBDSk08L2F1dGhvcj48YXV0aG9yPlNtZXRzLCBFbGxlbiBNQTwvYXV0
aG9yPjwvYXV0aG9ycz48L2NvbnRyaWJ1dG9ycz48dGl0bGVzPjx0aXRsZT5BcmUgcHN5Y2hvcGh5
c2lvbG9naWNhbCBhcm91c2FsIGFuZCBzZWxmLXJlcG9ydGVkIGVtb3Rpb25hbCBzdHJlc3MgZHVy
aW5nIGFuIG9uY29sb2dpY2FsIGNvbnN1bHRhdGlvbiByZWxhdGVkIHRvIG1lbW9yeSBvZiBtZWRp
Y2FsIGluZm9ybWF0aW9uPyBBbiBleHBlcmltZW50YWwgc3R1ZHk8L3RpdGxlPjxzZWNvbmRhcnkt
dGl0bGU+U3RyZXNzPC9zZWNvbmRhcnktdGl0bGU+PC90aXRsZXM+PHBlcmlvZGljYWw+PGZ1bGwt
dGl0bGU+U3RyZXNzPC9mdWxsLXRpdGxlPjwvcGVyaW9kaWNhbD48cGFnZXM+MTAzLTExMTwvcGFn
ZXM+PHZvbHVtZT4yMDwvdm9sdW1lPjxudW1iZXI+MTwvbnVtYmVyPjxkYXRlcz48eWVhcj4yMDE3
PC95ZWFyPjwvZGF0ZXM+PGlzYm4+MTAyNS0zODkwPC9pc2JuPjx1cmxzPjwvdXJscz48L3JlY29y
ZD48L0NpdGU+PENpdGU+PEF1dGhvcj5IaWxsZW48L0F1dGhvcj48WWVhcj4yMDEzPC9ZZWFyPjxS
ZWNOdW0+ODI0PC9SZWNOdW0+PHJlY29yZD48cmVjLW51bWJlcj44MjQ8L3JlYy1udW1iZXI+PGZv
cmVpZ24ta2V5cz48a2V5IGFwcD0iRU4iIGRiLWlkPSJ0MjJkZXowYXJkMHdmN2VwcHMxNXZ6c3Fm
ZGF6OWVzZTkyZHoiIHRpbWVzdGFtcD0iMTQ3MTAzMTEwNCI+ODI0PC9rZXk+PC9mb3JlaWduLWtl
eXM+PHJlZi10eXBlIG5hbWU9IkpvdXJuYWwgQXJ0aWNsZSI+MTc8L3JlZi10eXBlPjxjb250cmli
dXRvcnM+PGF1dGhvcnM+PGF1dGhvcj5IaWxsZW4sTS5BLjwvYXV0aG9yPjxhdXRob3I+dmFuIFZs
aWV0LEwuTS48L2F1dGhvcj48YXV0aG9yPmRlIEhhZXMsSC5DLjwvYXV0aG9yPjxhdXRob3I+U21l
dHMsRS5NLjwvYXV0aG9yPjwvYXV0aG9ycz48L2NvbnRyaWJ1dG9ycz48YXV0aC1hZGRyZXNzPkRl
cGFydG1lbnQgb2YgTWVkaWNhbCBQc3ljaG9sb2d5LCBBY2FkZW1pYyBNZWRpY2FsIENlbnRlciwg
VW5pdmVyc2l0eSBvZiBBbXN0ZXJkYW0sIFRoZSBOZXRoZXJsYW5kcy4gTS5BLkhpbGxlbkBhbWMu
dXZhLm5sPC9hdXRoLWFkZHJlc3M+PHRpdGxlcz48dGl0bGU+RGV2ZWxvcGluZyBhbmQgYWRtaW5p
c3RlcmluZyBzY3JpcHRlZCB2aWRlbyB2aWduZXR0ZXMgZm9yIGV4cGVyaW1lbnRhbCByZXNlYXJj
aCBvZiBwYXRpZW50LXByb3ZpZGVyIGNvbW11bmljYXRpb248L3RpdGxlPjxzZWNvbmRhcnktdGl0
bGU+UGF0aWVudCBFZHVjIENvdW5zPC9zZWNvbmRhcnktdGl0bGU+PC90aXRsZXM+PHBhZ2VzPjI5
NS0zMDk8L3BhZ2VzPjx2b2x1bWU+OTE8L3ZvbHVtZT48bnVtYmVyPjM8L251bWJlcj48cmVwcmlu
dC1lZGl0aW9uPk5vdCBpbiBGaWxlPC9yZXByaW50LWVkaXRpb24+PGtleXdvcmRzPjxrZXl3b3Jk
PmNvbW11bmljYXRpb248L2tleXdvcmQ+PGtleXdvcmQ+Q09OU1VMVEFUSU9OPC9rZXl3b3JkPjxr
ZXl3b3JkPmtub3dsZWRnZTwva2V5d29yZD48a2V5d29yZD5MaXRlcmF0dXJlPC9rZXl3b3JkPjxr
ZXl3b3JkPm1ldGhvZG9sb2d5PC9rZXl3b3JkPjxrZXl3b3JkPm1ldGhvZHM8L2tleXdvcmQ+PGtl
eXdvcmQ+TmV0aGVybGFuZHM8L2tleXdvcmQ+PGtleXdvcmQ+cHN5Y2hvbG9neTwva2V5d29yZD48
a2V5d29yZD5QVCAtIEpvdXJuYWwgQXJ0aWNsZTwva2V5d29yZD48a2V5d29yZD5yZXNlYXJjaDwv
a2V5d29yZD48a2V5d29yZD5TVVBQT1JUPC9rZXl3b3JkPjxrZXl3b3JkPnRoZSBOZXRoZXJsYW5k
czwva2V5d29yZD48a2V5d29yZD5Vbml2ZXJzaXRpZXM8L2tleXdvcmQ+PGtleXdvcmQ+VklERU88
L2tleXdvcmQ+PGtleXdvcmQ+VklERU8gVklHTkVUVEVTPC9rZXl3b3JkPjwva2V5d29yZHM+PGRh
dGVzPjx5ZWFyPjIwMTM8L3llYXI+PHB1Yi1kYXRlcz48ZGF0ZT42LzIwMTM8L2RhdGU+PC9wdWIt
ZGF0ZXM+PC9kYXRlcz48bGFiZWw+MzU2MDwvbGFiZWw+PHVybHM+PHJlbGF0ZWQtdXJscz48dXJs
Pmh0dHA6Ly93d3cubmNiaS5ubG0ubmloLmdvdi9wdWJtZWQvMjM0MzM3Nzg8L3VybD48dXJsPmh0
dHA6Ly9hYy5lbHMtY2RuLmNvbS9TMDczODM5OTExMzAwMDQ4Ny8xLXMyLjAtUzA3MzgzOTkxMTMw
MDA0ODctbWFpbi5wZGY/X3RpZD0zMGUwMTk5YS00ZjZjLTExZTctODhhOC0wMDAwMGFhYjBmMDIm
YW1wO2FjZG5hdD0xNDk3MjcxMzU1X2I5YmQ0OGQwZDc3ZjE3ZGRjYzU0ZDhlMWE2OTU5OGMxPC91
cmw+PC9yZWxhdGVkLXVybHM+PC91cmxzPjxjdXN0b202Pk9SQUwgTElURVJBQ1kgREVNQU5EPC9j
dXN0b202PjxlbGVjdHJvbmljLXJlc291cmNlLW51bT5TMDczOC0zOTkxKDEzKTAwMDQ4LTcgW3Bp
aV07MTAuMTAxNi9qLnBlYy4yMDEzLjAxLjAyMCBbZG9pXTwvZWxlY3Ryb25pYy1yZXNvdXJjZS1u
dW0+PC9yZWNvcmQ+PC9DaXRlPjxDaXRlPjxBdXRob3I+Vmlzc2VyPC9BdXRob3I+PFllYXI+MjAy
MjwvWWVhcj48UmVjTnVtPjI3MDQ8L1JlY051bT48cmVjb3JkPjxyZWMtbnVtYmVyPjI3MDQ8L3Jl
Yy1udW1iZXI+PGZvcmVpZ24ta2V5cz48a2V5IGFwcD0iRU4iIGRiLWlkPSJ0MjJkZXowYXJkMHdm
N2VwcHMxNXZ6c3FmZGF6OWVzZTkyZHoiIHRpbWVzdGFtcD0iMTY2NDU0NjEwNyI+MjcwNDwva2V5
PjwvZm9yZWlnbi1rZXlzPjxyZWYtdHlwZSBuYW1lPSJKb3VybmFsIEFydGljbGUiPjE3PC9yZWYt
dHlwZT48Y29udHJpYnV0b3JzPjxhdXRob3JzPjxhdXRob3I+Vmlzc2VyLCBMZW9uaWUgTkM8L2F1
dGhvcj48YXV0aG9yPnZhbiBkZXIgVmVsZGVuLCBOYW9taSBDQTwvYXV0aG9yPjxhdXRob3I+U21l
dHMsIEVsbGVuIE1BPC9hdXRob3I+PGF1dGhvcj52YW4gZGVyIExlbGllLCBTYW1hbnRoYTwvYXV0
aG9yPjxhdXRob3I+TmlldXdlbmJyb2VrLCBFdmE8L2F1dGhvcj48YXV0aG9yPnZhbiBWbGlldCwg
TGllc2JldGggTTwvYXV0aG9yPjxhdXRob3I+SGlsbGVuLCBNYXJpaiBBPC9hdXRob3I+PC9hdXRo
b3JzPjwvY29udHJpYnV0b3JzPjx0aXRsZXM+PHRpdGxlPk1ldGhvZG9sb2dpY2FsIGNob2ljZXMg
aW4gZXhwZXJpbWVudGFsIHJlc2VhcmNoIG9uIG1lZGljYWwgY29tbXVuaWNhdGlvbiB1c2luZyB2
aWduZXR0ZXM6IFRoZSBpbXBhY3Qgb2YgZ2VuZGVyIGNvbmdydWVuY2UgYW5kIHZpZ25ldHRlIG1v
ZGFsaXR5PC90aXRsZT48c2Vjb25kYXJ5LXRpdGxlPlBhdGllbnQgRWR1Y2F0aW9uIGFuZCBDb3Vu
c2VsaW5nPC9zZWNvbmRhcnktdGl0bGU+PC90aXRsZXM+PHBlcmlvZGljYWw+PGZ1bGwtdGl0bGU+
UGF0aWVudCBFZHVjYXRpb24gYW5kIENvdW5zZWxpbmc8L2Z1bGwtdGl0bGU+PGFiYnItMT5QYXRp
ZW50IEVkdWMgQ291bnM8L2FiYnItMT48L3BlcmlvZGljYWw+PHBhZ2VzPjE2MzQtMTY0MTwvcGFn
ZXM+PHZvbHVtZT4xMDU8L3ZvbHVtZT48bnVtYmVyPjY8L251bWJlcj48ZGF0ZXM+PHllYXI+MjAy
MjwveWVhcj48L2RhdGVzPjxpc2JuPjA3MzgtMzk5MTwvaXNibj48dXJscz48L3VybHM+PC9yZWNv
cmQ+PC9DaXRlPjwvRW5kTm90ZT4A
</w:fldData>
              </w:fldChar>
            </w:r>
            <w:r w:rsidR="004A2D19" w:rsidRPr="00E3314C">
              <w:rPr>
                <w:rFonts w:cs="Calibri"/>
                <w:sz w:val="18"/>
                <w:szCs w:val="18"/>
                <w:lang w:val="en-US"/>
              </w:rPr>
              <w:instrText xml:space="preserve"> ADDIN EN.CITE </w:instrText>
            </w:r>
            <w:r w:rsidR="004A2D19" w:rsidRPr="00E3314C">
              <w:rPr>
                <w:rFonts w:cs="Calibri"/>
                <w:sz w:val="18"/>
                <w:szCs w:val="18"/>
                <w:lang w:val="en-US"/>
              </w:rPr>
              <w:fldChar w:fldCharType="begin">
                <w:fldData xml:space="preserve">PEVuZE5vdGU+PENpdGU+PEF1dGhvcj5MZWhtYW5uPC9BdXRob3I+PFllYXI+MjAyMjwvWWVhcj48
UmVjTnVtPjI3MDM8L1JlY051bT48RGlzcGxheVRleHQ+KEZydWlqdGllciBldCBhbC4gMjAyMjsg
SGlsbGVudmFuIFZsaWV0IGV0IGFsLiAyMDEzOyBMZWhtYW5uIGV0IGFsLiAyMDIyOyBNZWRlbmRv
cnAgZXQgYWwuIDIwMTc7IE1lZGVuZG9ycCBldCBhbC4gMjAyMTsgVmlzc2VyIGV0IGFsLiAyMDE3
OyBWaXNzZXIgZXQgYWwuIDIwMjI7IFZpc3NlckhpbGxlbiBldCBhbC4gMjAxNjsgVmlzc2VyVG9s
bGVuYWFyIGV0IGFsLiAyMDE2OyBWaXNzZXIgZXQgYWwuKTwvRGlzcGxheVRleHQ+PHJlY29yZD48
cmVjLW51bWJlcj4yNzAzPC9yZWMtbnVtYmVyPjxmb3JlaWduLWtleXM+PGtleSBhcHA9IkVOIiBk
Yi1pZD0idDIyZGV6MGFyZDB3ZjdlcHBzMTV2enNxZmRhejllc2U5MmR6IiB0aW1lc3RhbXA9IjE2
NjQ1NDU2ODkiPjI3MDM8L2tleT48L2ZvcmVpZ24ta2V5cz48cmVmLXR5cGUgbmFtZT0iSm91cm5h
bCBBcnRpY2xlIj4xNzwvcmVmLXR5cGU+PGNvbnRyaWJ1dG9ycz48YXV0aG9ycz48YXV0aG9yPkxl
aG1hbm4sIFZpY2t5PC9hdXRob3I+PGF1dGhvcj5IaWxsZW4sIE1hcmlqIEE8L2F1dGhvcj48YXV0
aG9yPlZlcmRhbSwgTWF0aGlsZGUgR0U8L2F1dGhvcj48YXV0aG9yPlBpZXRlcnNlLCBBcndlbiBI
PC9hdXRob3I+PGF1dGhvcj5MYWJyaWUsIE5hbm9uIEhNPC9hdXRob3I+PGF1dGhvcj5GcnVpanRp
ZXIsIEFnbmV0aGEgRDwvYXV0aG9yPjxhdXRob3I+T3JlZWwsIFRvbSBIPC9hdXRob3I+PGF1dGhv
cj5TbWV0cywgRWxsZW4gTUE8L2F1dGhvcj48YXV0aG9yPlZpc3NlciwgTGVvbmllIE5DPC9hdXRo
b3I+PC9hdXRob3JzPjwvY29udHJpYnV0b3JzPjx0aXRsZXM+PHRpdGxlPlRoZSBWaWRlbyBFbmdh
Z2VtZW50IFNjYWxlIChWRVMpOiBtZWFzdXJlbWVudCBwcm9wZXJ0aWVzIG9mIHRoZSBmdWxsIGFu
ZCBzaG9ydGVuZWQgVkVTIGFjcm9zcyBzdHVkaWVzPC90aXRsZT48c2Vjb25kYXJ5LXRpdGxlPklu
dGVybmF0aW9uYWwgSm91cm5hbCBvZiBTb2NpYWwgUmVzZWFyY2ggTWV0aG9kb2xvZ3k8L3NlY29u
ZGFyeS10aXRsZT48L3RpdGxlcz48cGVyaW9kaWNhbD48ZnVsbC10aXRsZT5JbnRlcm5hdGlvbmFs
IEpvdXJuYWwgb2YgU29jaWFsIFJlc2VhcmNoIE1ldGhvZG9sb2d5PC9mdWxsLXRpdGxlPjwvcGVy
aW9kaWNhbD48cGFnZXM+MS0xNDwvcGFnZXM+PGRhdGVzPjx5ZWFyPjIwMjI8L3llYXI+PC9kYXRl
cz48aXNibj4xMzY0LTU1Nzk8L2lzYm4+PHVybHM+PC91cmxzPjwvcmVjb3JkPjwvQ2l0ZT48Q2l0
ZT48QXV0aG9yPk1lZGVuZG9ycDwvQXV0aG9yPjxZZWFyPjIwMTc8L1llYXI+PFJlY051bT4yNzAw
PC9SZWNOdW0+PHJlY29yZD48cmVjLW51bWJlcj4yNzAwPC9yZWMtbnVtYmVyPjxmb3JlaWduLWtl
eXM+PGtleSBhcHA9IkVOIiBkYi1pZD0idDIyZGV6MGFyZDB3ZjdlcHBzMTV2enNxZmRhejllc2U5
MmR6IiB0aW1lc3RhbXA9IjE2NjQ1NDE5MjQiPjI3MDA8L2tleT48L2ZvcmVpZ24ta2V5cz48cmVm
LXR5cGUgbmFtZT0iSm91cm5hbCBBcnRpY2xlIj4xNzwvcmVmLXR5cGU+PGNvbnRyaWJ1dG9ycz48
YXV0aG9ycz48YXV0aG9yPk1lZGVuZG9ycCwgTk08L2F1dGhvcj48YXV0aG9yPlZpc3NlciwgTE5D
PC9hdXRob3I+PGF1dGhvcj5IaWxsZW4sIE1BPC9hdXRob3I+PGF1dGhvcj5kZSBIYWVzLCBKQ0pN
PC9hdXRob3I+PGF1dGhvcj5TbWV0cywgRU1BPC9hdXRob3I+PC9hdXRob3JzPjwvY29udHJpYnV0
b3JzPjx0aXRsZXM+PHRpdGxlPkhvdyBvbmNvbG9naXN0c+KAmSBjb21tdW5pY2F0aW9uIGltcHJv
dmVzIChhbmFsb2d1ZSkgcGF0aWVudHPigJkgcmVjYWxsIG9mIGluZm9ybWF0aW9uLiBBIHJhbmRv
bWl6ZWQgdmlkZW8tdmlnbmV0dGVzIHN0dWR5PC90aXRsZT48c2Vjb25kYXJ5LXRpdGxlPlBhdGll
bnQgRWR1Y2F0aW9uIGFuZCBDb3Vuc2VsaW5nPC9zZWNvbmRhcnktdGl0bGU+PC90aXRsZXM+PHBl
cmlvZGljYWw+PGZ1bGwtdGl0bGU+UGF0aWVudCBFZHVjYXRpb24gYW5kIENvdW5zZWxpbmc8L2Z1
bGwtdGl0bGU+PGFiYnItMT5QYXRpZW50IEVkdWMgQ291bnM8L2FiYnItMT48L3BlcmlvZGljYWw+
PHBhZ2VzPjEzMzgtMTM0NDwvcGFnZXM+PHZvbHVtZT4xMDA8L3ZvbHVtZT48bnVtYmVyPjc8L251
bWJlcj48ZGF0ZXM+PHllYXI+MjAxNzwveWVhcj48L2RhdGVzPjxpc2JuPjA3MzgtMzk5MTwvaXNi
bj48dXJscz48L3VybHM+PC9yZWNvcmQ+PC9DaXRlPjxDaXRlPjxBdXRob3I+TWVkZW5kb3JwPC9B
dXRob3I+PFllYXI+MjAyMTwvWWVhcj48UmVjTnVtPjI3MDI8L1JlY051bT48cmVjb3JkPjxyZWMt
bnVtYmVyPjI3MDI8L3JlYy1udW1iZXI+PGZvcmVpZ24ta2V5cz48a2V5IGFwcD0iRU4iIGRiLWlk
PSJ0MjJkZXowYXJkMHdmN2VwcHMxNXZ6c3FmZGF6OWVzZTkyZHoiIHRpbWVzdGFtcD0iMTY2NDU0
NTMwNSI+MjcwMjwva2V5PjwvZm9yZWlnbi1rZXlzPjxyZWYtdHlwZSBuYW1lPSJKb3VybmFsIEFy
dGljbGUiPjE3PC9yZWYtdHlwZT48Y29udHJpYnV0b3JzPjxhdXRob3JzPjxhdXRob3I+TWVkZW5k
b3JwLCBOaWtpIE08L2F1dGhvcj48YXV0aG9yPkhpbGxlbiwgTWFyaWogQTwvYXV0aG9yPjxhdXRo
b3I+Vmlzc2VyLCBMZW9uaWUgTkM8L2F1dGhvcj48YXV0aG9yPkFhbGZzLCBDb3JhIE08L2F1dGhv
cj48YXV0aG9yPkR1aWprZXJzLCBGbG9vciBBTTwvYXV0aG9yPjxhdXRob3I+dmFuIEVuZ2VsZW4s
IEtsYWFydGplPC9hdXRob3I+PGF1dGhvcj5BdXNlbXMsIE1hcmdyZWV0IEdFTTwvYXV0aG9yPjxh
dXRob3I+VmVyaG9lZiwgU2Vubm88L2F1dGhvcj48YXV0aG9yPlN0aWdnZWxib3V0LCBBbm5lIE08
L2F1dGhvcj48YXV0aG9yPlNtZXRzLCBFbGxlbjwvYXV0aG9yPjwvYXV0aG9ycz48L2NvbnRyaWJ1
dG9ycz48dGl0bGVzPjx0aXRsZT5BIHJhbmRvbWl6ZWQgZXhwZXJpbWVudGFsIHN0dWR5IHRvIHRl
c3QgdGhlIGVmZmVjdHMgb2YgZGlzY3Vzc2luZyB1bmNlcnRhaW50eSBkdXJpbmcgY2FuY2VyIGdl
bmV0aWMgY291bnNlbGluZzogZGlmZmVyZW50IHN0cmF0ZWdpZXMsIGRpZmZlcmVudCBvdXRjb21l
cz88L3RpdGxlPjxzZWNvbmRhcnktdGl0bGU+RXVyb3BlYW4gSm91cm5hbCBvZiBIdW1hbiBHZW5l
dGljczwvc2Vjb25kYXJ5LXRpdGxlPjwvdGl0bGVzPjxwZXJpb2RpY2FsPjxmdWxsLXRpdGxlPkV1
cm9wZWFuIEpvdXJuYWwgb2YgSHVtYW4gR2VuZXRpY3M8L2Z1bGwtdGl0bGU+PC9wZXJpb2RpY2Fs
PjxwYWdlcz43ODktNzk5PC9wYWdlcz48dm9sdW1lPjI5PC92b2x1bWU+PG51bWJlcj41PC9udW1i
ZXI+PGRhdGVzPjx5ZWFyPjIwMjE8L3llYXI+PC9kYXRlcz48aXNibj4xNDc2LTU0Mzg8L2lzYm4+
PHVybHM+PC91cmxzPjwvcmVjb3JkPjwvQ2l0ZT48Q2l0ZT48QXV0aG9yPkZydWlqdGllcjwvQXV0
aG9yPjxZZWFyPjIwMjI8L1llYXI+PFJlY051bT4yNzAxPC9SZWNOdW0+PHJlY29yZD48cmVjLW51
bWJlcj4yNzAxPC9yZWMtbnVtYmVyPjxmb3JlaWduLWtleXM+PGtleSBhcHA9IkVOIiBkYi1pZD0i
dDIyZGV6MGFyZDB3ZjdlcHBzMTV2enNxZmRhejllc2U5MmR6IiB0aW1lc3RhbXA9IjE2NjQ1NDE5
NDAiPjI3MDE8L2tleT48L2ZvcmVpZ24ta2V5cz48cmVmLXR5cGUgbmFtZT0iSm91cm5hbCBBcnRp
Y2xlIj4xNzwvcmVmLXR5cGU+PGNvbnRyaWJ1dG9ycz48YXV0aG9ycz48YXV0aG9yPkZydWlqdGll
ciwgQWduZXRoYSBEPC9hdXRob3I+PGF1dGhvcj52YW4gZGVyIFNjaGFhciwgSmV0c2tlPC9hdXRo
b3I+PGF1dGhvcj52YW4gTWF1cmlrLCBJbmdyaWQgUzwvYXV0aG9yPjxhdXRob3I+WndhbiwgTWFy
aXNzYSBEPC9hdXRob3I+PGF1dGhvcj5TY2hlbHRlbnMsIFBoaWxpcDwvYXV0aG9yPjxhdXRob3I+
Qm91d21hbiwgRmVta2U8L2F1dGhvcj48YXV0aG9yPlBpam5lbmJ1cmcsIFlvbGFuZGUgQUw8L2F1
dGhvcj48YXV0aG9yPnZhbiBCZXJja2VsLCBCYXJ0IE5NPC9hdXRob3I+PGF1dGhvcj5FYmVuYXUs
IEphcml0aDwvYXV0aG9yPjxhdXRob3I+dmFuIGRlciBGbGllciwgV2llc2plIE08L2F1dGhvcj48
L2F1dGhvcnM+PC9jb250cmlidXRvcnM+PHRpdGxlcz48dGl0bGU+SWRlbnRpZnlpbmcgYmVzdCBw
cmFjdGljZXMgZm9yIGRpc2Nsb3N1cmUgb2YgYW15bG9pZCBpbWFnaW5nIHJlc3VsdHM6IEEgcmFu
ZG9taXplZCBjb250cm9sbGVkIHRyaWFsPC90aXRsZT48c2Vjb25kYXJ5LXRpdGxlPkFsemhlaW1l
ciZhcG9zO3MgJmFtcDsgRGVtZW50aWE6IHRoZSBKb3VybmFsIG9mIHRoZSBBbHpoZWltZXImYXBv
cztzIEFzc29jaWF0aW9uPC9zZWNvbmRhcnktdGl0bGU+PC90aXRsZXM+PHBlcmlvZGljYWw+PGZ1
bGwtdGl0bGU+QWx6aGVpbWVyJmFwb3M7cyAmYW1wOyBEZW1lbnRpYTogdGhlIEpvdXJuYWwgb2Yg
dGhlIEFsemhlaW1lciZhcG9zO3MgQXNzb2NpYXRpb248L2Z1bGwtdGl0bGU+PC9wZXJpb2RpY2Fs
PjxkYXRlcz48eWVhcj4yMDIyPC95ZWFyPjwvZGF0ZXM+PGlzYm4+MTU1Mi01MjYwPC9pc2JuPjx1
cmxzPjwvdXJscz48L3JlY29yZD48L0NpdGU+PENpdGU+PEF1dGhvcj5WaXNzZXI8L0F1dGhvcj48
WWVhcj4yMDE2PC9ZZWFyPjxSZWNOdW0+MTgzMTwvUmVjTnVtPjxyZWNvcmQ+PHJlYy1udW1iZXI+
MTgzMTwvcmVjLW51bWJlcj48Zm9yZWlnbi1rZXlzPjxrZXkgYXBwPSJFTiIgZGItaWQ9InQyMmRl
ejBhcmQwd2Y3ZXBwczE1dnpzcWZkYXo5ZXNlOTJkeiIgdGltZXN0YW1wPSIxNDk2NDA5MzI4Ij4x
ODMxPC9rZXk+PC9mb3JlaWduLWtleXM+PHJlZi10eXBlIG5hbWU9IkpvdXJuYWwgQXJ0aWNsZSI+
MTc8L3JlZi10eXBlPjxjb250cmlidXRvcnM+PGF1dGhvcnM+PGF1dGhvcj5WaXNzZXIsIEwuIE4u
IEMuPC9hdXRob3I+PGF1dGhvcj5IaWxsZW4sIE0uIEEuPC9hdXRob3I+PGF1dGhvcj5WZXJkYW0s
IE0uIEcuIEUuPC9hdXRob3I+PGF1dGhvcj5Cb2wsIE4uPC9hdXRob3I+PGF1dGhvcj5kZSBIYWVz
LCBILiBDLiBKLiBNLjwvYXV0aG9yPjxhdXRob3I+U21ldHMsIEUuIE0uIEEuPC9hdXRob3I+PC9h
dXRob3JzPjwvY29udHJpYnV0b3JzPjxhdXRoLWFkZHJlc3M+VW5pdiBBbXN0ZXJkYW0sIEFjYWQg
TWVkIEN0ciwgRGVwdCBNZWQgUHN5Y2hvbCwgUE9CIDIyNzAwLCBOTC0xMTAwIERFIEFtc3RlcmRh
bSwgTmV0aGVybGFuZHMmI3hEO1VuaXYgQW1zdGVyZGFtLCBSZXMgSW5zdCBDaGlsZCBEZXYgJmFt
cDsgRWR1YywgQW1zdGVyZGFtLCBOZXRoZXJsYW5kcyYjeEQ7VW5pdiBBbXN0ZXJkYW0sIEFtc3Rl
cmRhbSBTY2ggQ29tbXVuIFJlcyBBU0NvUiwgQW1zdGVyZGFtLCBOZXRoZXJsYW5kczwvYXV0aC1h
ZGRyZXNzPjx0aXRsZXM+PHRpdGxlPkFzc2Vzc2luZyBlbmdhZ2VtZW50IHdoaWxlIHZpZXdpbmcg
dmlkZW8gdmlnbmV0dGVzOyB2YWxpZGF0aW9uIG9mIHRoZSBWaWRlbyBFbmdhZ2VtZW50IFNjYWxl
IChWRVMpPC90aXRsZT48c2Vjb25kYXJ5LXRpdGxlPlBhdGllbnQgRWR1Y2F0aW9uIGFuZCBDb3Vu
c2VsaW5nPC9zZWNvbmRhcnktdGl0bGU+PGFsdC10aXRsZT5QYXRpZW50IEVkdWMgQ291bnM8L2Fs
dC10aXRsZT48L3RpdGxlcz48cGVyaW9kaWNhbD48ZnVsbC10aXRsZT5QYXRpZW50IEVkdWNhdGlv
biBhbmQgQ291bnNlbGluZzwvZnVsbC10aXRsZT48YWJici0xPlBhdGllbnQgRWR1YyBDb3Vuczwv
YWJici0xPjwvcGVyaW9kaWNhbD48cGFnZXM+MjI3LTIzNTwvcGFnZXM+PHZvbHVtZT45OTwvdm9s
dW1lPjxudW1iZXI+MjwvbnVtYmVyPjxrZXl3b3Jkcz48a2V5d29yZD5wYXRpZW50LXByb3ZpZGVy
IGNvbW11bmljYXRpb248L2tleXdvcmQ+PGtleXdvcmQ+dmlkZW8gdmlnbmV0dGVzPC9rZXl3b3Jk
PjxrZXl3b3JkPmFuYWxvZ3VlIHBhdGllbnRzPC9rZXl3b3JkPjxrZXl3b3JkPmVuZ2FnZW1lbnQ8
L2tleXdvcmQ+PGtleXdvcmQ+dmFsaWRhdGlvbjwva2V5d29yZD48a2V5d29yZD5uYXJyYXRpdmUg
cGVyc3Vhc2lvbjwva2V5d29yZD48a2V5d29yZD5hbmFsb2cgcGF0aWVudHM8L2tleXdvcmQ+PGtl
eXdvcmQ+Y29tbXVuaWNhdGlvbjwva2V5d29yZD48a2V5d29yZD52YWxpZGl0eTwva2V5d29yZD48
L2tleXdvcmRzPjxkYXRlcz48eWVhcj4yMDE2PC95ZWFyPjxwdWItZGF0ZXM+PGRhdGU+RmViPC9k
YXRlPjwvcHViLWRhdGVzPjwvZGF0ZXM+PGlzYm4+MDczOC0zOTkxPC9pc2JuPjxhY2Nlc3Npb24t
bnVtPldPUzowMDAzNzA4MDQ3MDAwMDc8L2FjY2Vzc2lvbi1udW0+PHVybHM+PHJlbGF0ZWQtdXJs
cz48dXJsPiZsdDtHbyB0byBJU0kmZ3Q7Oi8vV09TOjAwMDM3MDgwNDcwMDAwNzwvdXJsPjwvcmVs
YXRlZC11cmxzPjwvdXJscz48ZWxlY3Ryb25pYy1yZXNvdXJjZS1udW0+MTAuMTAxNi9qLnBlYy4y
MDE1LjA4LjAyOTwvZWxlY3Ryb25pYy1yZXNvdXJjZS1udW0+PGxhbmd1YWdlPkVuZ2xpc2g8L2xh
bmd1YWdlPjwvcmVjb3JkPjwvQ2l0ZT48Q2l0ZT48QXV0aG9yPlZpc3NlcjwvQXV0aG9yPjxSZWNO
dW0+MTgzMjwvUmVjTnVtPjxyZWNvcmQ+PHJlYy1udW1iZXI+MTgzMjwvcmVjLW51bWJlcj48Zm9y
ZWlnbi1rZXlzPjxrZXkgYXBwPSJFTiIgZGItaWQ9InQyMmRlejBhcmQwd2Y3ZXBwczE1dnpzcWZk
YXo5ZXNlOTJkeiIgdGltZXN0YW1wPSIxNDk2NDA5NTIwIj4xODMyPC9rZXk+PC9mb3JlaWduLWtl
eXM+PHJlZi10eXBlIG5hbWU9IkpvdXJuYWwgQXJ0aWNsZSI+MTc8L3JlZi10eXBlPjxjb250cmli
dXRvcnM+PGF1dGhvcnM+PGF1dGhvcj5WaXNzZXIsIE4uQy4gPC9hdXRob3I+PGF1dGhvcj5Cb2ws
IE4uIDwvYXV0aG9yPjxhdXRob3I+SGlsbGVuLCBNLkEuPC9hdXRob3I+PGF1dGhvcj5WZXJkYW0s
IE0uIEcuIEUuPC9hdXRob3I+PGF1dGhvcj5EZSBIYWVzLCBILkMuSi5NLjwvYXV0aG9yPjxhdXRo
b3I+dmFuIFdlZXJ0LCBKLkMuTS48L2F1dGhvcj48YXV0aG9yPlNtZXRzLCBFLk0uQS48L2F1dGhv
cj48L2F1dGhvcnM+PC9jb250cmlidXRvcnM+PHRpdGxlcz48dGl0bGU+U3R1ZHlpbmcgbWVkaWNh
bCBjb21tdW5pY2F0aW9uIHdpdGggdmlkZW8gdmlnbmV0dGVzOiBob3cgdmFyaWF0aW9ucyBpbiB2
aWRlby12aWduZXR0ZSBpbnRyb2R1Y3Rpb24gZm9ybWF0IGFuZCBjYW1lcmEgZm9jdXMgaW5mbHVl
bmNlIGFuYWxvZ3VlIHBhdGllbnRz4oCZIGVuZ2FnZW1lbnQuIEEgcmFuZG9taXplZCBzdHVkeTwv
dGl0bGU+PHNlY29uZGFyeS10aXRsZT5TdWJtaXR0ZWQ8L3NlY29uZGFyeS10aXRsZT48L3RpdGxl
cz48cGVyaW9kaWNhbD48ZnVsbC10aXRsZT5TdWJtaXR0ZWQ8L2Z1bGwtdGl0bGU+PC9wZXJpb2Rp
Y2FsPjxkYXRlcz48L2RhdGVzPjx1cmxzPjwvdXJscz48L3JlY29yZD48L0NpdGU+PENpdGU+PEF1
dGhvcj5WaXNzZXI8L0F1dGhvcj48WWVhcj4yMDE2PC9ZZWFyPjxSZWNOdW0+MTgzMzwvUmVjTnVt
PjxyZWNvcmQ+PHJlYy1udW1iZXI+MTgzMzwvcmVjLW51bWJlcj48Zm9yZWlnbi1rZXlzPjxrZXkg
YXBwPSJFTiIgZGItaWQ9InQyMmRlejBhcmQwd2Y3ZXBwczE1dnpzcWZkYXo5ZXNlOTJkeiIgdGlt
ZXN0YW1wPSIxNDk2NDA5NTk1Ij4xODMzPC9rZXk+PC9mb3JlaWduLWtleXM+PHJlZi10eXBlIG5h
bWU9IkpvdXJuYWwgQXJ0aWNsZSI+MTc8L3JlZi10eXBlPjxjb250cmlidXRvcnM+PGF1dGhvcnM+
PGF1dGhvcj5WaXNzZXIsIEwuIE4uIEMuPC9hdXRob3I+PGF1dGhvcj5Ub2xsZW5hYXIsIE0uIFMu
PC9hdXRob3I+PGF1dGhvcj5Cb3NjaCwgSi4gQS48L2F1dGhvcj48YXV0aG9yPnZhbiBEb29ybmVu
LCBMLiBKLiBQLjwvYXV0aG9yPjxhdXRob3I+ZGUgSGFlcywgSC4gQy4gSi4gTS48L2F1dGhvcj48
YXV0aG9yPlNtZXRzLCBFLiBNLiBBLjwvYXV0aG9yPjwvYXV0aG9ycz48L2NvbnRyaWJ1dG9ycz48
YXV0aC1hZGRyZXNzPlVuaXYgQW1zdGVyZGFtLCBEZXB0IE1lZCBQc3ljaG9sLCBBY2FkIE1lZCBD
dHIsIFBPQiAyMjcwMCwgTkwtMTEwMCBERSBBbXN0ZXJkYW0sIE5ldGhlcmxhbmRzJiN4RDtMZWlk
ZW4gVW5pdiwgRGVwdCBDbGluIFBzeWNob2wsIE5MLTIzMDAgUkEgTGVpZGVuLCBOZXRoZXJsYW5k
cyYjeEQ7VW5pdiBBbXN0ZXJkYW0sIERlcHQgQ2xpbiBQc3ljaG9sLCBOTC0xMDEyIFdYIEFtc3Rl
cmRhbSwgTmV0aGVybGFuZHMmI3hEO1VuaXYgQW1zdGVyZGFtLCBEZXB0IENsaW4gJmFtcDsgSGx0
aCBQc3ljaG9sLCBOTC0xMDEyIFdYIEFtc3RlcmRhbSwgTmV0aGVybGFuZHM8L2F1dGgtYWRkcmVz
cz48dGl0bGVzPjx0aXRsZT5BbmFsb2d1ZSBwYXRpZW50cyZhcG9zOyBzZWxmLXJlcG9ydGVkIGVu
Z2FnZW1lbnQgYW5kIHBzeWNob3BoeXNpb2xvZ2ljYWwgYXJvdXNhbCBpbiBhIHZpZGVvLXZpZ25l
dHRlcyBkZXNpZ246IFBhdGllbnRzIHZlcnN1cyBkaXNlYXNlLW5haXZlIGluZGl2aWR1YWxzPC90
aXRsZT48c2Vjb25kYXJ5LXRpdGxlPlBhdGllbnQgRWR1Y2F0aW9uIGFuZCBDb3Vuc2VsaW5nPC9z
ZWNvbmRhcnktdGl0bGU+PGFsdC10aXRsZT5QYXRpZW50IEVkdWMgQ291bnM8L2FsdC10aXRsZT48
L3RpdGxlcz48cGVyaW9kaWNhbD48ZnVsbC10aXRsZT5QYXRpZW50IEVkdWNhdGlvbiBhbmQgQ291
bnNlbGluZzwvZnVsbC10aXRsZT48YWJici0xPlBhdGllbnQgRWR1YyBDb3VuczwvYWJici0xPjwv
cGVyaW9kaWNhbD48cGFnZXM+MTcyNC0xNzMyPC9wYWdlcz48dm9sdW1lPjk5PC92b2x1bWU+PG51
bWJlcj4xMDwvbnVtYmVyPjxrZXl3b3Jkcz48a2V5d29yZD5lbmdhZ2VtZW50PC9rZXl3b3JkPjxr
ZXl3b3JkPnBhdGllbnQtcHJvdmlkZXIgY29tbXVuaWNhdGlvbjwva2V5d29yZD48a2V5d29yZD5h
bmFsb2d1ZSBwYXRpZW50czwva2V5d29yZD48a2V5d29yZD52aWRlby12aWduZXR0ZXMgZGVzaWdu
PC9rZXl3b3JkPjxrZXl3b3JkPnBzeWNob3BoeXNpb2xvZ3k8L2tleXdvcmQ+PGtleXdvcmQ+ZWxl
Y3Ryb2Rlcm1hbCBhY3Rpdml0eTwva2V5d29yZD48a2V5d29yZD5oZWFydCByYXRlPC9rZXl3b3Jk
PjxrZXl3b3JkPmNvcnRpc29sPC9rZXl3b3JkPjxrZXl3b3JkPmNlbnRlcmVkIGNvbW11bmljYXRp
b248L2tleXdvcmQ+PGtleXdvcmQ+ZGVjaXNpb24tbWFraW5nPC9rZXl3b3JkPjxrZXl3b3JkPnBo
eXNpY2lhbnM8L2tleXdvcmQ+PGtleXdvcmQ+YW54aWV0eTwva2V5d29yZD48a2V5d29yZD5yZWNh
bGw8L2tleXdvcmQ+PGtleXdvcmQ+Y29uc3VsdGF0aW9uPC9rZXl3b3JkPjxrZXl3b3JkPmNvcnRp
c29sPC9rZXl3b3JkPjxrZXl3b3JkPmNhbmNlcjwva2V5d29yZD48L2tleXdvcmRzPjxkYXRlcz48
eWVhcj4yMDE2PC95ZWFyPjxwdWItZGF0ZXM+PGRhdGU+T2N0PC9kYXRlPjwvcHViLWRhdGVzPjwv
ZGF0ZXM+PGlzYm4+MDczOC0zOTkxPC9pc2JuPjxhY2Nlc3Npb24tbnVtPldPUzowMDAzODMzNjE1
MDAwMjU8L2FjY2Vzc2lvbi1udW0+PHVybHM+PHJlbGF0ZWQtdXJscz48dXJsPiZsdDtHbyB0byBJ
U0kmZ3Q7Oi8vV09TOjAwMDM4MzM2MTUwMDAyNTwvdXJsPjx1cmw+aHR0cDovL2FjLmVscy1jZG4u
Y29tL1MwNzM4Mzk5MTE2MzAxODYwLzEtczIuMC1TMDczODM5OTExNjMwMTg2MC1tYWluLnBkZj9f
dGlkPTQwMTU1ODQwLTRmNGQtMTFlNy05OTlhLTAwMDAwYWFiMGYwMSZhbXA7YWNkbmF0PTE0OTcy
NTgwNjZfMzRmYWIwMDdmZWZiODhjNzZlNzYwMjdkODY3ODkwNGY8L3VybD48L3JlbGF0ZWQtdXJs
cz48L3VybHM+PGVsZWN0cm9uaWMtcmVzb3VyY2UtbnVtPjEwLjEwMTYvai5wZWMuMjAxNi4wNC4w
MTI8L2VsZWN0cm9uaWMtcmVzb3VyY2UtbnVtPjxsYW5ndWFnZT5FbmdsaXNoPC9sYW5ndWFnZT48
L3JlY29yZD48L0NpdGU+PENpdGU+PEF1dGhvcj5WaXNzZXI8L0F1dGhvcj48WWVhcj4yMDE3PC9Z
ZWFyPjxSZWNOdW0+MjY5NTwvUmVjTnVtPjxyZWNvcmQ+PHJlYy1udW1iZXI+MjY5NTwvcmVjLW51
bWJlcj48Zm9yZWlnbi1rZXlzPjxrZXkgYXBwPSJFTiIgZGItaWQ9InQyMmRlejBhcmQwd2Y3ZXBw
czE1dnpzcWZkYXo5ZXNlOTJkeiIgdGltZXN0YW1wPSIxNjY0MTc5NDAxIj4yNjk1PC9rZXk+PC9m
b3JlaWduLWtleXM+PHJlZi10eXBlIG5hbWU9IkpvdXJuYWwgQXJ0aWNsZSI+MTc8L3JlZi10eXBl
Pjxjb250cmlidXRvcnM+PGF1dGhvcnM+PGF1dGhvcj5WaXNzZXIsIExlb25pZSBOQzwvYXV0aG9y
PjxhdXRob3I+VG9sbGVuYWFyLCBNYXJpZWtlIFM8L2F1dGhvcj48YXV0aG9yPkJvc2NoLCBKb3Mg
QTwvYXV0aG9yPjxhdXRob3I+dmFuIERvb3JuZW4sIExvcmVueiBKUDwvYXV0aG9yPjxhdXRob3I+
ZGUgSGFlcywgSGFubmVrZSBDSk08L2F1dGhvcj48YXV0aG9yPlNtZXRzLCBFbGxlbiBNQTwvYXV0
aG9yPjwvYXV0aG9ycz48L2NvbnRyaWJ1dG9ycz48dGl0bGVzPjx0aXRsZT5BcmUgcHN5Y2hvcGh5
c2lvbG9naWNhbCBhcm91c2FsIGFuZCBzZWxmLXJlcG9ydGVkIGVtb3Rpb25hbCBzdHJlc3MgZHVy
aW5nIGFuIG9uY29sb2dpY2FsIGNvbnN1bHRhdGlvbiByZWxhdGVkIHRvIG1lbW9yeSBvZiBtZWRp
Y2FsIGluZm9ybWF0aW9uPyBBbiBleHBlcmltZW50YWwgc3R1ZHk8L3RpdGxlPjxzZWNvbmRhcnkt
dGl0bGU+U3RyZXNzPC9zZWNvbmRhcnktdGl0bGU+PC90aXRsZXM+PHBlcmlvZGljYWw+PGZ1bGwt
dGl0bGU+U3RyZXNzPC9mdWxsLXRpdGxlPjwvcGVyaW9kaWNhbD48cGFnZXM+MTAzLTExMTwvcGFn
ZXM+PHZvbHVtZT4yMDwvdm9sdW1lPjxudW1iZXI+MTwvbnVtYmVyPjxkYXRlcz48eWVhcj4yMDE3
PC95ZWFyPjwvZGF0ZXM+PGlzYm4+MTAyNS0zODkwPC9pc2JuPjx1cmxzPjwvdXJscz48L3JlY29y
ZD48L0NpdGU+PENpdGU+PEF1dGhvcj5IaWxsZW48L0F1dGhvcj48WWVhcj4yMDEzPC9ZZWFyPjxS
ZWNOdW0+ODI0PC9SZWNOdW0+PHJlY29yZD48cmVjLW51bWJlcj44MjQ8L3JlYy1udW1iZXI+PGZv
cmVpZ24ta2V5cz48a2V5IGFwcD0iRU4iIGRiLWlkPSJ0MjJkZXowYXJkMHdmN2VwcHMxNXZ6c3Fm
ZGF6OWVzZTkyZHoiIHRpbWVzdGFtcD0iMTQ3MTAzMTEwNCI+ODI0PC9rZXk+PC9mb3JlaWduLWtl
eXM+PHJlZi10eXBlIG5hbWU9IkpvdXJuYWwgQXJ0aWNsZSI+MTc8L3JlZi10eXBlPjxjb250cmli
dXRvcnM+PGF1dGhvcnM+PGF1dGhvcj5IaWxsZW4sTS5BLjwvYXV0aG9yPjxhdXRob3I+dmFuIFZs
aWV0LEwuTS48L2F1dGhvcj48YXV0aG9yPmRlIEhhZXMsSC5DLjwvYXV0aG9yPjxhdXRob3I+U21l
dHMsRS5NLjwvYXV0aG9yPjwvYXV0aG9ycz48L2NvbnRyaWJ1dG9ycz48YXV0aC1hZGRyZXNzPkRl
cGFydG1lbnQgb2YgTWVkaWNhbCBQc3ljaG9sb2d5LCBBY2FkZW1pYyBNZWRpY2FsIENlbnRlciwg
VW5pdmVyc2l0eSBvZiBBbXN0ZXJkYW0sIFRoZSBOZXRoZXJsYW5kcy4gTS5BLkhpbGxlbkBhbWMu
dXZhLm5sPC9hdXRoLWFkZHJlc3M+PHRpdGxlcz48dGl0bGU+RGV2ZWxvcGluZyBhbmQgYWRtaW5p
c3RlcmluZyBzY3JpcHRlZCB2aWRlbyB2aWduZXR0ZXMgZm9yIGV4cGVyaW1lbnRhbCByZXNlYXJj
aCBvZiBwYXRpZW50LXByb3ZpZGVyIGNvbW11bmljYXRpb248L3RpdGxlPjxzZWNvbmRhcnktdGl0
bGU+UGF0aWVudCBFZHVjIENvdW5zPC9zZWNvbmRhcnktdGl0bGU+PC90aXRsZXM+PHBhZ2VzPjI5
NS0zMDk8L3BhZ2VzPjx2b2x1bWU+OTE8L3ZvbHVtZT48bnVtYmVyPjM8L251bWJlcj48cmVwcmlu
dC1lZGl0aW9uPk5vdCBpbiBGaWxlPC9yZXByaW50LWVkaXRpb24+PGtleXdvcmRzPjxrZXl3b3Jk
PmNvbW11bmljYXRpb248L2tleXdvcmQ+PGtleXdvcmQ+Q09OU1VMVEFUSU9OPC9rZXl3b3JkPjxr
ZXl3b3JkPmtub3dsZWRnZTwva2V5d29yZD48a2V5d29yZD5MaXRlcmF0dXJlPC9rZXl3b3JkPjxr
ZXl3b3JkPm1ldGhvZG9sb2d5PC9rZXl3b3JkPjxrZXl3b3JkPm1ldGhvZHM8L2tleXdvcmQ+PGtl
eXdvcmQ+TmV0aGVybGFuZHM8L2tleXdvcmQ+PGtleXdvcmQ+cHN5Y2hvbG9neTwva2V5d29yZD48
a2V5d29yZD5QVCAtIEpvdXJuYWwgQXJ0aWNsZTwva2V5d29yZD48a2V5d29yZD5yZXNlYXJjaDwv
a2V5d29yZD48a2V5d29yZD5TVVBQT1JUPC9rZXl3b3JkPjxrZXl3b3JkPnRoZSBOZXRoZXJsYW5k
czwva2V5d29yZD48a2V5d29yZD5Vbml2ZXJzaXRpZXM8L2tleXdvcmQ+PGtleXdvcmQ+VklERU88
L2tleXdvcmQ+PGtleXdvcmQ+VklERU8gVklHTkVUVEVTPC9rZXl3b3JkPjwva2V5d29yZHM+PGRh
dGVzPjx5ZWFyPjIwMTM8L3llYXI+PHB1Yi1kYXRlcz48ZGF0ZT42LzIwMTM8L2RhdGU+PC9wdWIt
ZGF0ZXM+PC9kYXRlcz48bGFiZWw+MzU2MDwvbGFiZWw+PHVybHM+PHJlbGF0ZWQtdXJscz48dXJs
Pmh0dHA6Ly93d3cubmNiaS5ubG0ubmloLmdvdi9wdWJtZWQvMjM0MzM3Nzg8L3VybD48dXJsPmh0
dHA6Ly9hYy5lbHMtY2RuLmNvbS9TMDczODM5OTExMzAwMDQ4Ny8xLXMyLjAtUzA3MzgzOTkxMTMw
MDA0ODctbWFpbi5wZGY/X3RpZD0zMGUwMTk5YS00ZjZjLTExZTctODhhOC0wMDAwMGFhYjBmMDIm
YW1wO2FjZG5hdD0xNDk3MjcxMzU1X2I5YmQ0OGQwZDc3ZjE3ZGRjYzU0ZDhlMWE2OTU5OGMxPC91
cmw+PC9yZWxhdGVkLXVybHM+PC91cmxzPjxjdXN0b202Pk9SQUwgTElURVJBQ1kgREVNQU5EPC9j
dXN0b202PjxlbGVjdHJvbmljLXJlc291cmNlLW51bT5TMDczOC0zOTkxKDEzKTAwMDQ4LTcgW3Bp
aV07MTAuMTAxNi9qLnBlYy4yMDEzLjAxLjAyMCBbZG9pXTwvZWxlY3Ryb25pYy1yZXNvdXJjZS1u
dW0+PC9yZWNvcmQ+PC9DaXRlPjxDaXRlPjxBdXRob3I+Vmlzc2VyPC9BdXRob3I+PFllYXI+MjAy
MjwvWWVhcj48UmVjTnVtPjI3MDQ8L1JlY051bT48cmVjb3JkPjxyZWMtbnVtYmVyPjI3MDQ8L3Jl
Yy1udW1iZXI+PGZvcmVpZ24ta2V5cz48a2V5IGFwcD0iRU4iIGRiLWlkPSJ0MjJkZXowYXJkMHdm
N2VwcHMxNXZ6c3FmZGF6OWVzZTkyZHoiIHRpbWVzdGFtcD0iMTY2NDU0NjEwNyI+MjcwNDwva2V5
PjwvZm9yZWlnbi1rZXlzPjxyZWYtdHlwZSBuYW1lPSJKb3VybmFsIEFydGljbGUiPjE3PC9yZWYt
dHlwZT48Y29udHJpYnV0b3JzPjxhdXRob3JzPjxhdXRob3I+Vmlzc2VyLCBMZW9uaWUgTkM8L2F1
dGhvcj48YXV0aG9yPnZhbiBkZXIgVmVsZGVuLCBOYW9taSBDQTwvYXV0aG9yPjxhdXRob3I+U21l
dHMsIEVsbGVuIE1BPC9hdXRob3I+PGF1dGhvcj52YW4gZGVyIExlbGllLCBTYW1hbnRoYTwvYXV0
aG9yPjxhdXRob3I+TmlldXdlbmJyb2VrLCBFdmE8L2F1dGhvcj48YXV0aG9yPnZhbiBWbGlldCwg
TGllc2JldGggTTwvYXV0aG9yPjxhdXRob3I+SGlsbGVuLCBNYXJpaiBBPC9hdXRob3I+PC9hdXRo
b3JzPjwvY29udHJpYnV0b3JzPjx0aXRsZXM+PHRpdGxlPk1ldGhvZG9sb2dpY2FsIGNob2ljZXMg
aW4gZXhwZXJpbWVudGFsIHJlc2VhcmNoIG9uIG1lZGljYWwgY29tbXVuaWNhdGlvbiB1c2luZyB2
aWduZXR0ZXM6IFRoZSBpbXBhY3Qgb2YgZ2VuZGVyIGNvbmdydWVuY2UgYW5kIHZpZ25ldHRlIG1v
ZGFsaXR5PC90aXRsZT48c2Vjb25kYXJ5LXRpdGxlPlBhdGllbnQgRWR1Y2F0aW9uIGFuZCBDb3Vu
c2VsaW5nPC9zZWNvbmRhcnktdGl0bGU+PC90aXRsZXM+PHBlcmlvZGljYWw+PGZ1bGwtdGl0bGU+
UGF0aWVudCBFZHVjYXRpb24gYW5kIENvdW5zZWxpbmc8L2Z1bGwtdGl0bGU+PGFiYnItMT5QYXRp
ZW50IEVkdWMgQ291bnM8L2FiYnItMT48L3BlcmlvZGljYWw+PHBhZ2VzPjE2MzQtMTY0MTwvcGFn
ZXM+PHZvbHVtZT4xMDU8L3ZvbHVtZT48bnVtYmVyPjY8L251bWJlcj48ZGF0ZXM+PHllYXI+MjAy
MjwveWVhcj48L2RhdGVzPjxpc2JuPjA3MzgtMzk5MTwvaXNibj48dXJscz48L3VybHM+PC9yZWNv
cmQ+PC9DaXRlPjwvRW5kTm90ZT4A
</w:fldData>
              </w:fldChar>
            </w:r>
            <w:r w:rsidR="004A2D19" w:rsidRPr="00E3314C">
              <w:rPr>
                <w:rFonts w:cs="Calibri"/>
                <w:sz w:val="18"/>
                <w:szCs w:val="18"/>
                <w:lang w:val="en-US"/>
              </w:rPr>
              <w:instrText xml:space="preserve"> ADDIN EN.CITE.DATA </w:instrText>
            </w:r>
            <w:r w:rsidR="004A2D19" w:rsidRPr="00E3314C">
              <w:rPr>
                <w:rFonts w:cs="Calibri"/>
                <w:sz w:val="18"/>
                <w:szCs w:val="18"/>
                <w:lang w:val="en-US"/>
              </w:rPr>
            </w:r>
            <w:r w:rsidR="004A2D19" w:rsidRPr="00E3314C">
              <w:rPr>
                <w:rFonts w:cs="Calibri"/>
                <w:sz w:val="18"/>
                <w:szCs w:val="18"/>
                <w:lang w:val="en-US"/>
              </w:rPr>
              <w:fldChar w:fldCharType="end"/>
            </w:r>
            <w:r w:rsidR="004A2D19" w:rsidRPr="00E3314C">
              <w:rPr>
                <w:rFonts w:cs="Calibri"/>
                <w:sz w:val="18"/>
                <w:szCs w:val="18"/>
                <w:lang w:val="en-US"/>
              </w:rPr>
            </w:r>
            <w:r w:rsidR="004A2D19" w:rsidRPr="00E3314C">
              <w:rPr>
                <w:rFonts w:cs="Calibri"/>
                <w:sz w:val="18"/>
                <w:szCs w:val="18"/>
                <w:lang w:val="en-US"/>
              </w:rPr>
              <w:fldChar w:fldCharType="separate"/>
            </w:r>
            <w:r w:rsidR="004A2D19" w:rsidRPr="00E3314C">
              <w:rPr>
                <w:rFonts w:cs="Calibri"/>
                <w:noProof/>
                <w:sz w:val="18"/>
                <w:szCs w:val="18"/>
                <w:lang w:val="en-US"/>
              </w:rPr>
              <w:t>(Fruijtier et al. 2022; Hillen</w:t>
            </w:r>
            <w:r w:rsidR="00E3314C" w:rsidRPr="00E3314C">
              <w:rPr>
                <w:rFonts w:cs="Calibri"/>
                <w:noProof/>
                <w:sz w:val="18"/>
                <w:szCs w:val="18"/>
                <w:lang w:val="en-US"/>
              </w:rPr>
              <w:t xml:space="preserve">, </w:t>
            </w:r>
            <w:r w:rsidR="004A2D19" w:rsidRPr="00E3314C">
              <w:rPr>
                <w:rFonts w:cs="Calibri"/>
                <w:noProof/>
                <w:sz w:val="18"/>
                <w:szCs w:val="18"/>
                <w:lang w:val="en-US"/>
              </w:rPr>
              <w:t>van Vliet et al. 2013; Lehmann et al. 2022; Medendorp et al. 2017; Medendorp et al. 2021; Visser et al. 2017; Visser et al. 2022; Visser</w:t>
            </w:r>
            <w:r w:rsidR="00E3314C" w:rsidRPr="00E3314C">
              <w:rPr>
                <w:rFonts w:cs="Calibri"/>
                <w:noProof/>
                <w:sz w:val="18"/>
                <w:szCs w:val="18"/>
                <w:lang w:val="en-US"/>
              </w:rPr>
              <w:t xml:space="preserve">, </w:t>
            </w:r>
            <w:r w:rsidR="004A2D19" w:rsidRPr="00E3314C">
              <w:rPr>
                <w:rFonts w:cs="Calibri"/>
                <w:noProof/>
                <w:sz w:val="18"/>
                <w:szCs w:val="18"/>
                <w:lang w:val="en-US"/>
              </w:rPr>
              <w:t>Hillen et al. 2016; Visser</w:t>
            </w:r>
            <w:r w:rsidR="00E3314C" w:rsidRPr="00E3314C">
              <w:rPr>
                <w:rFonts w:cs="Calibri"/>
                <w:noProof/>
                <w:sz w:val="18"/>
                <w:szCs w:val="18"/>
                <w:lang w:val="en-US"/>
              </w:rPr>
              <w:t xml:space="preserve">, </w:t>
            </w:r>
            <w:r w:rsidR="004A2D19" w:rsidRPr="00E3314C">
              <w:rPr>
                <w:rFonts w:cs="Calibri"/>
                <w:noProof/>
                <w:sz w:val="18"/>
                <w:szCs w:val="18"/>
                <w:lang w:val="en-US"/>
              </w:rPr>
              <w:t>Tollenaar et al. 2016; Visser et al.</w:t>
            </w:r>
            <w:r w:rsidR="00E3314C" w:rsidRPr="00E3314C">
              <w:rPr>
                <w:rFonts w:cs="Calibri"/>
                <w:noProof/>
                <w:sz w:val="18"/>
                <w:szCs w:val="18"/>
                <w:lang w:val="en-US"/>
              </w:rPr>
              <w:t xml:space="preserve"> 2018</w:t>
            </w:r>
            <w:r w:rsidR="004A2D19" w:rsidRPr="00E3314C">
              <w:rPr>
                <w:rFonts w:cs="Calibri"/>
                <w:noProof/>
                <w:sz w:val="18"/>
                <w:szCs w:val="18"/>
                <w:lang w:val="en-US"/>
              </w:rPr>
              <w:t>)</w:t>
            </w:r>
            <w:r w:rsidR="004A2D19" w:rsidRPr="00E3314C">
              <w:rPr>
                <w:rFonts w:cs="Calibri"/>
                <w:sz w:val="18"/>
                <w:szCs w:val="18"/>
                <w:lang w:val="en-US"/>
              </w:rPr>
              <w:fldChar w:fldCharType="end"/>
            </w:r>
            <w:r w:rsidRPr="00E3314C">
              <w:rPr>
                <w:rFonts w:cs="Calibri"/>
                <w:sz w:val="18"/>
                <w:szCs w:val="18"/>
                <w:lang w:val="en-US"/>
              </w:rPr>
              <w:t>.</w:t>
            </w:r>
            <w:r w:rsidR="004A2D19" w:rsidRPr="00B63E9A">
              <w:rPr>
                <w:rFonts w:cs="Calibri"/>
                <w:sz w:val="18"/>
                <w:szCs w:val="18"/>
                <w:lang w:val="en-US"/>
              </w:rPr>
              <w:t xml:space="preserve"> </w:t>
            </w:r>
          </w:p>
        </w:tc>
      </w:tr>
      <w:tr w:rsidR="007B3B58" w:rsidRPr="009279BD" w14:paraId="38F26ADB" w14:textId="77777777" w:rsidTr="00B63E9A">
        <w:trPr>
          <w:trHeight w:val="56"/>
        </w:trPr>
        <w:tc>
          <w:tcPr>
            <w:tcW w:w="1129" w:type="dxa"/>
            <w:vMerge/>
          </w:tcPr>
          <w:p w14:paraId="1A94B43F" w14:textId="77777777" w:rsidR="00A01C8F" w:rsidRPr="00B63E9A" w:rsidRDefault="00A01C8F" w:rsidP="005C1171">
            <w:pPr>
              <w:spacing w:after="0" w:line="240" w:lineRule="auto"/>
              <w:rPr>
                <w:rFonts w:cs="Calibri"/>
                <w:sz w:val="18"/>
                <w:szCs w:val="18"/>
                <w:lang w:val="en-US"/>
              </w:rPr>
            </w:pPr>
          </w:p>
        </w:tc>
        <w:tc>
          <w:tcPr>
            <w:tcW w:w="1418" w:type="dxa"/>
            <w:vMerge w:val="restart"/>
          </w:tcPr>
          <w:p w14:paraId="55D383F1" w14:textId="77777777" w:rsidR="00A01C8F" w:rsidRPr="00B63E9A" w:rsidRDefault="00A01C8F" w:rsidP="005C1171">
            <w:pPr>
              <w:spacing w:after="0" w:line="240" w:lineRule="auto"/>
              <w:rPr>
                <w:rFonts w:cs="Calibri"/>
                <w:sz w:val="18"/>
                <w:szCs w:val="18"/>
                <w:lang w:val="fr-FR"/>
              </w:rPr>
            </w:pPr>
            <w:proofErr w:type="spellStart"/>
            <w:r w:rsidRPr="00B63E9A">
              <w:rPr>
                <w:rFonts w:cs="Calibri"/>
                <w:sz w:val="18"/>
                <w:szCs w:val="18"/>
                <w:lang w:val="fr-FR"/>
              </w:rPr>
              <w:t>Emotional</w:t>
            </w:r>
            <w:proofErr w:type="spellEnd"/>
            <w:r w:rsidRPr="00B63E9A">
              <w:rPr>
                <w:rFonts w:cs="Calibri"/>
                <w:sz w:val="18"/>
                <w:szCs w:val="18"/>
                <w:lang w:val="fr-FR"/>
              </w:rPr>
              <w:t xml:space="preserve"> </w:t>
            </w:r>
            <w:proofErr w:type="spellStart"/>
            <w:r w:rsidRPr="00B63E9A">
              <w:rPr>
                <w:rFonts w:cs="Calibri"/>
                <w:sz w:val="18"/>
                <w:szCs w:val="18"/>
                <w:lang w:val="fr-FR"/>
              </w:rPr>
              <w:t>reaction</w:t>
            </w:r>
            <w:proofErr w:type="spellEnd"/>
          </w:p>
          <w:p w14:paraId="2E799117" w14:textId="77777777" w:rsidR="00A01C8F" w:rsidRPr="00B63E9A" w:rsidRDefault="00A01C8F" w:rsidP="005C1171">
            <w:pPr>
              <w:spacing w:after="0" w:line="240" w:lineRule="auto"/>
              <w:rPr>
                <w:rFonts w:cs="Calibri"/>
                <w:sz w:val="18"/>
                <w:szCs w:val="18"/>
                <w:lang w:val="fr-FR"/>
              </w:rPr>
            </w:pPr>
            <w:r w:rsidRPr="00B63E9A">
              <w:rPr>
                <w:rFonts w:cs="Calibri"/>
                <w:sz w:val="18"/>
                <w:szCs w:val="18"/>
                <w:lang w:val="fr-FR"/>
              </w:rPr>
              <w:t xml:space="preserve">(T1, </w:t>
            </w:r>
            <w:proofErr w:type="spellStart"/>
            <w:r w:rsidRPr="00B63E9A">
              <w:rPr>
                <w:rFonts w:cs="Calibri"/>
                <w:sz w:val="18"/>
                <w:szCs w:val="18"/>
                <w:lang w:val="fr-FR"/>
              </w:rPr>
              <w:t>pre-video</w:t>
            </w:r>
            <w:proofErr w:type="spellEnd"/>
            <w:r w:rsidRPr="00B63E9A">
              <w:rPr>
                <w:rFonts w:cs="Calibri"/>
                <w:sz w:val="18"/>
                <w:szCs w:val="18"/>
                <w:lang w:val="fr-FR"/>
              </w:rPr>
              <w:t>; T1, post-</w:t>
            </w:r>
            <w:proofErr w:type="spellStart"/>
            <w:r w:rsidRPr="00B63E9A">
              <w:rPr>
                <w:rFonts w:cs="Calibri"/>
                <w:sz w:val="18"/>
                <w:szCs w:val="18"/>
                <w:lang w:val="fr-FR"/>
              </w:rPr>
              <w:t>video</w:t>
            </w:r>
            <w:proofErr w:type="spellEnd"/>
            <w:r w:rsidRPr="00B63E9A">
              <w:rPr>
                <w:rFonts w:cs="Calibri"/>
                <w:sz w:val="18"/>
                <w:szCs w:val="18"/>
                <w:lang w:val="fr-FR"/>
              </w:rPr>
              <w:t>)</w:t>
            </w:r>
          </w:p>
        </w:tc>
        <w:tc>
          <w:tcPr>
            <w:tcW w:w="1843" w:type="dxa"/>
          </w:tcPr>
          <w:p w14:paraId="08BFDF59" w14:textId="77777777" w:rsidR="00A01C8F" w:rsidRPr="00B63E9A" w:rsidRDefault="00A01C8F" w:rsidP="005C1171">
            <w:pPr>
              <w:spacing w:after="0" w:line="240" w:lineRule="auto"/>
              <w:rPr>
                <w:rFonts w:cs="Calibri"/>
                <w:sz w:val="18"/>
                <w:szCs w:val="18"/>
                <w:lang w:val="en-US"/>
              </w:rPr>
            </w:pPr>
            <w:r w:rsidRPr="00B63E9A">
              <w:rPr>
                <w:rFonts w:cs="Calibri"/>
                <w:sz w:val="18"/>
                <w:szCs w:val="18"/>
                <w:lang w:val="en-US"/>
              </w:rPr>
              <w:t>Positive affect</w:t>
            </w:r>
          </w:p>
        </w:tc>
        <w:tc>
          <w:tcPr>
            <w:tcW w:w="6237" w:type="dxa"/>
          </w:tcPr>
          <w:p w14:paraId="43E81174" w14:textId="108B9040" w:rsidR="00A01C8F" w:rsidRPr="00B63E9A" w:rsidRDefault="00A01C8F" w:rsidP="004A2D19">
            <w:pPr>
              <w:spacing w:after="0" w:line="240" w:lineRule="auto"/>
              <w:rPr>
                <w:rFonts w:cs="Calibri"/>
                <w:sz w:val="18"/>
                <w:szCs w:val="18"/>
                <w:lang w:val="en-US"/>
              </w:rPr>
            </w:pPr>
            <w:r w:rsidRPr="00B63E9A">
              <w:rPr>
                <w:rFonts w:cs="Calibri"/>
                <w:sz w:val="18"/>
                <w:szCs w:val="18"/>
                <w:lang w:val="en-US"/>
              </w:rPr>
              <w:t>Positive affect-subscale of the Posi</w:t>
            </w:r>
            <w:r w:rsidR="00566208" w:rsidRPr="00B63E9A">
              <w:rPr>
                <w:rFonts w:cs="Calibri"/>
                <w:sz w:val="18"/>
                <w:szCs w:val="18"/>
                <w:lang w:val="en-US"/>
              </w:rPr>
              <w:t>tive and Negative Affect-</w:t>
            </w:r>
            <w:r w:rsidRPr="00B63E9A">
              <w:rPr>
                <w:rFonts w:cs="Calibri"/>
                <w:sz w:val="18"/>
                <w:szCs w:val="18"/>
                <w:lang w:val="en-US"/>
              </w:rPr>
              <w:t xml:space="preserve">Scale (PANAS; 10 items; Cronbach’s </w:t>
            </w:r>
            <w:r w:rsidRPr="00B63E9A">
              <w:rPr>
                <w:rFonts w:cs="Calibri"/>
                <w:sz w:val="18"/>
                <w:szCs w:val="20"/>
                <w:lang w:val="en-US"/>
              </w:rPr>
              <w:t>α = .91 pre-video and .87 post-video). E.g., “Indicate the extent to which you feel excited right now, that is, at the present moment” (1-5, “very slightly or not at all” to “extremely”; scores were summed)</w:t>
            </w:r>
            <w:r w:rsidR="004A2D19" w:rsidRPr="00B63E9A">
              <w:rPr>
                <w:rFonts w:cs="Calibri"/>
                <w:sz w:val="18"/>
                <w:szCs w:val="18"/>
                <w:vertAlign w:val="superscript"/>
                <w:lang w:val="en-US"/>
              </w:rPr>
              <w:t xml:space="preserve"> </w:t>
            </w:r>
            <w:r w:rsidR="004A2D19" w:rsidRPr="004A2D19">
              <w:rPr>
                <w:rFonts w:cs="Calibri"/>
                <w:sz w:val="18"/>
                <w:szCs w:val="18"/>
                <w:lang w:val="en-US"/>
              </w:rPr>
              <w:fldChar w:fldCharType="begin"/>
            </w:r>
            <w:r w:rsidR="004A2D19" w:rsidRPr="004A2D19">
              <w:rPr>
                <w:rFonts w:cs="Calibri"/>
                <w:sz w:val="18"/>
                <w:szCs w:val="18"/>
                <w:lang w:val="en-US"/>
              </w:rPr>
              <w:instrText xml:space="preserve"> ADDIN EN.CITE &lt;EndNote&gt;&lt;Cite&gt;&lt;Author&gt;Watson&lt;/Author&gt;&lt;Year&gt;1988&lt;/Year&gt;&lt;RecNum&gt;1877&lt;/RecNum&gt;&lt;DisplayText&gt;(D Watson et al. 1988)&lt;/DisplayText&gt;&lt;record&gt;&lt;rec-number&gt;1877&lt;/rec-number&gt;&lt;foreign-keys&gt;&lt;key app="EN" db-id="t22dez0ard0wf7epps15vzsqfdaz9ese92dz" timestamp="1510347745"&gt;1877&lt;/key&gt;&lt;/foreign-keys&gt;&lt;ref-type name="Journal Article"&gt;17&lt;/ref-type&gt;&lt;contributors&gt;&lt;authors&gt;&lt;author&gt;Watson, D.&lt;/author&gt;&lt;author&gt;Clark, L. A.&lt;/author&gt;&lt;author&gt;Tellegen, A.&lt;/author&gt;&lt;/authors&gt;&lt;/contributors&gt;&lt;auth-address&gt;Univ Minnesota,Minneapolis,Mn 55455&lt;/auth-address&gt;&lt;titles&gt;&lt;title&gt;Development and Validation of Brief Measures of Positive and Negative Affect - the Panas Scales&lt;/title&gt;&lt;secondary-title&gt;Journal of Personality and Social Psychology&lt;/secondary-title&gt;&lt;alt-title&gt;J Pers Soc Psychol&lt;/alt-title&gt;&lt;/titles&gt;&lt;periodical&gt;&lt;full-title&gt;Journal of Personality and Social Psychology&lt;/full-title&gt;&lt;/periodical&gt;&lt;alt-periodical&gt;&lt;full-title&gt;J Pers Soc Psychol&lt;/full-title&gt;&lt;/alt-periodical&gt;&lt;pages&gt;1063-1070&lt;/pages&gt;&lt;volume&gt;54&lt;/volume&gt;&lt;number&gt;6&lt;/number&gt;&lt;dates&gt;&lt;year&gt;1988&lt;/year&gt;&lt;pub-dates&gt;&lt;date&gt;Jun&lt;/date&gt;&lt;/pub-dates&gt;&lt;/dates&gt;&lt;isbn&gt;0022-3514&lt;/isbn&gt;&lt;accession-num&gt;WOS:A1988N666500016&lt;/accession-num&gt;&lt;urls&gt;&lt;related-urls&gt;&lt;url&gt;&amp;lt;Go to ISI&amp;gt;://WOS:A1988N666500016&lt;/url&gt;&lt;/related-urls&gt;&lt;/urls&gt;&lt;electronic-resource-num&gt;Doi 10.1037/0022-3514.54.6.1063&lt;/electronic-resource-num&gt;&lt;language&gt;English&lt;/language&gt;&lt;/record&gt;&lt;/Cite&gt;&lt;/EndNote&gt;</w:instrText>
            </w:r>
            <w:r w:rsidR="004A2D19" w:rsidRPr="004A2D19">
              <w:rPr>
                <w:rFonts w:cs="Calibri"/>
                <w:sz w:val="18"/>
                <w:szCs w:val="18"/>
                <w:lang w:val="en-US"/>
              </w:rPr>
              <w:fldChar w:fldCharType="separate"/>
            </w:r>
            <w:r w:rsidR="004A2D19" w:rsidRPr="004A2D19">
              <w:rPr>
                <w:rFonts w:cs="Calibri"/>
                <w:noProof/>
                <w:sz w:val="18"/>
                <w:szCs w:val="18"/>
                <w:lang w:val="en-US"/>
              </w:rPr>
              <w:t>(Watson</w:t>
            </w:r>
            <w:r w:rsidR="00E3314C">
              <w:rPr>
                <w:rFonts w:cs="Calibri"/>
                <w:noProof/>
                <w:sz w:val="18"/>
                <w:szCs w:val="18"/>
                <w:lang w:val="en-US"/>
              </w:rPr>
              <w:t>, Clark</w:t>
            </w:r>
            <w:r w:rsidR="004A2D19" w:rsidRPr="004A2D19">
              <w:rPr>
                <w:rFonts w:cs="Calibri"/>
                <w:noProof/>
                <w:sz w:val="18"/>
                <w:szCs w:val="18"/>
                <w:lang w:val="en-US"/>
              </w:rPr>
              <w:t xml:space="preserve"> et al. 1988)</w:t>
            </w:r>
            <w:r w:rsidR="004A2D19" w:rsidRPr="004A2D19">
              <w:rPr>
                <w:rFonts w:cs="Calibri"/>
                <w:sz w:val="18"/>
                <w:szCs w:val="18"/>
                <w:lang w:val="en-US"/>
              </w:rPr>
              <w:fldChar w:fldCharType="end"/>
            </w:r>
            <w:r w:rsidRPr="00B63E9A">
              <w:rPr>
                <w:rFonts w:cs="Calibri"/>
                <w:sz w:val="18"/>
                <w:szCs w:val="20"/>
                <w:lang w:val="en-US"/>
              </w:rPr>
              <w:t>.</w:t>
            </w:r>
            <w:r w:rsidR="004A2D19" w:rsidRPr="00B63E9A">
              <w:rPr>
                <w:rFonts w:cs="Calibri"/>
                <w:sz w:val="18"/>
                <w:szCs w:val="18"/>
                <w:lang w:val="en-US"/>
              </w:rPr>
              <w:t xml:space="preserve"> </w:t>
            </w:r>
          </w:p>
        </w:tc>
      </w:tr>
      <w:tr w:rsidR="007B3B58" w:rsidRPr="009279BD" w14:paraId="4276191D" w14:textId="77777777" w:rsidTr="00B63E9A">
        <w:trPr>
          <w:trHeight w:val="56"/>
        </w:trPr>
        <w:tc>
          <w:tcPr>
            <w:tcW w:w="1129" w:type="dxa"/>
            <w:vMerge/>
          </w:tcPr>
          <w:p w14:paraId="46FA139F" w14:textId="77777777" w:rsidR="00A01C8F" w:rsidRPr="00B63E9A" w:rsidRDefault="00A01C8F" w:rsidP="005C1171">
            <w:pPr>
              <w:spacing w:after="0" w:line="240" w:lineRule="auto"/>
              <w:rPr>
                <w:rFonts w:cs="Calibri"/>
                <w:sz w:val="18"/>
                <w:szCs w:val="18"/>
                <w:lang w:val="en-US"/>
              </w:rPr>
            </w:pPr>
          </w:p>
        </w:tc>
        <w:tc>
          <w:tcPr>
            <w:tcW w:w="1418" w:type="dxa"/>
            <w:vMerge/>
          </w:tcPr>
          <w:p w14:paraId="02CFA038" w14:textId="77777777" w:rsidR="00A01C8F" w:rsidRPr="00B63E9A" w:rsidRDefault="00A01C8F" w:rsidP="005C1171">
            <w:pPr>
              <w:spacing w:after="0" w:line="240" w:lineRule="auto"/>
              <w:rPr>
                <w:rFonts w:cs="Calibri"/>
                <w:sz w:val="18"/>
                <w:szCs w:val="18"/>
                <w:lang w:val="en-US"/>
              </w:rPr>
            </w:pPr>
          </w:p>
        </w:tc>
        <w:tc>
          <w:tcPr>
            <w:tcW w:w="1843" w:type="dxa"/>
          </w:tcPr>
          <w:p w14:paraId="72423592" w14:textId="77777777" w:rsidR="00A01C8F" w:rsidRPr="00B63E9A" w:rsidRDefault="00A01C8F" w:rsidP="005C1171">
            <w:pPr>
              <w:spacing w:after="0" w:line="240" w:lineRule="auto"/>
              <w:rPr>
                <w:rFonts w:cs="Calibri"/>
                <w:sz w:val="18"/>
                <w:szCs w:val="18"/>
                <w:lang w:val="en-US"/>
              </w:rPr>
            </w:pPr>
            <w:r w:rsidRPr="00B63E9A">
              <w:rPr>
                <w:rFonts w:cs="Calibri"/>
                <w:sz w:val="18"/>
                <w:szCs w:val="18"/>
                <w:lang w:val="en-US"/>
              </w:rPr>
              <w:t>Negative affect</w:t>
            </w:r>
          </w:p>
        </w:tc>
        <w:tc>
          <w:tcPr>
            <w:tcW w:w="6237" w:type="dxa"/>
          </w:tcPr>
          <w:p w14:paraId="710E08D7" w14:textId="43DAAA1E" w:rsidR="00A01C8F" w:rsidRPr="00E3314C" w:rsidRDefault="00A01C8F" w:rsidP="004A2D19">
            <w:pPr>
              <w:spacing w:after="0" w:line="240" w:lineRule="auto"/>
              <w:rPr>
                <w:rFonts w:cs="Calibri"/>
                <w:sz w:val="18"/>
                <w:szCs w:val="18"/>
                <w:lang w:val="en-US"/>
              </w:rPr>
            </w:pPr>
            <w:r w:rsidRPr="00E3314C">
              <w:rPr>
                <w:rFonts w:cs="Calibri"/>
                <w:sz w:val="18"/>
                <w:szCs w:val="18"/>
                <w:lang w:val="en-US"/>
              </w:rPr>
              <w:t>Negative affect-subscale of the Positive and Negative Affect</w:t>
            </w:r>
            <w:r w:rsidR="00566208" w:rsidRPr="00E3314C">
              <w:rPr>
                <w:rFonts w:cs="Calibri"/>
                <w:sz w:val="18"/>
                <w:szCs w:val="18"/>
                <w:lang w:val="en-US"/>
              </w:rPr>
              <w:t>-</w:t>
            </w:r>
            <w:r w:rsidRPr="00E3314C">
              <w:rPr>
                <w:rFonts w:cs="Calibri"/>
                <w:sz w:val="18"/>
                <w:szCs w:val="18"/>
                <w:lang w:val="en-US"/>
              </w:rPr>
              <w:t xml:space="preserve">Scale (PANAS; 10 items; Cronbach’s </w:t>
            </w:r>
            <w:r w:rsidRPr="00E3314C">
              <w:rPr>
                <w:rFonts w:cs="Calibri"/>
                <w:sz w:val="18"/>
                <w:szCs w:val="20"/>
                <w:lang w:val="en-US"/>
              </w:rPr>
              <w:t>α = .88 pre-video and .91 post-video). E.g., “Indicate the extent to which you feel distressed right now, that is, at the present moment” (1-5, “very slightly or not at all” to “extremely”; scores were summed)</w:t>
            </w:r>
            <w:r w:rsidR="004A2D19" w:rsidRPr="00E3314C">
              <w:rPr>
                <w:rFonts w:cs="Calibri"/>
                <w:sz w:val="18"/>
                <w:szCs w:val="18"/>
                <w:vertAlign w:val="superscript"/>
                <w:lang w:val="en-US"/>
              </w:rPr>
              <w:t xml:space="preserve"> </w:t>
            </w:r>
            <w:r w:rsidR="004A2D19" w:rsidRPr="00E3314C">
              <w:rPr>
                <w:rFonts w:cs="Calibri"/>
                <w:sz w:val="18"/>
                <w:szCs w:val="18"/>
                <w:lang w:val="en-US"/>
              </w:rPr>
              <w:fldChar w:fldCharType="begin"/>
            </w:r>
            <w:r w:rsidR="004A2D19" w:rsidRPr="00E3314C">
              <w:rPr>
                <w:rFonts w:cs="Calibri"/>
                <w:sz w:val="18"/>
                <w:szCs w:val="18"/>
                <w:lang w:val="en-US"/>
              </w:rPr>
              <w:instrText xml:space="preserve"> ADDIN EN.CITE &lt;EndNote&gt;&lt;Cite&gt;&lt;Author&gt;Watson&lt;/Author&gt;&lt;Year&gt;1988&lt;/Year&gt;&lt;RecNum&gt;1877&lt;/RecNum&gt;&lt;DisplayText&gt;(D Watson et al. 1988)&lt;/DisplayText&gt;&lt;record&gt;&lt;rec-number&gt;1877&lt;/rec-number&gt;&lt;foreign-keys&gt;&lt;key app="EN" db-id="t22dez0ard0wf7epps15vzsqfdaz9ese92dz" timestamp="1510347745"&gt;1877&lt;/key&gt;&lt;/foreign-keys&gt;&lt;ref-type name="Journal Article"&gt;17&lt;/ref-type&gt;&lt;contributors&gt;&lt;authors&gt;&lt;author&gt;Watson, D.&lt;/author&gt;&lt;author&gt;Clark, L. A.&lt;/author&gt;&lt;author&gt;Tellegen, A.&lt;/author&gt;&lt;/authors&gt;&lt;/contributors&gt;&lt;auth-address&gt;Univ Minnesota,Minneapolis,Mn 55455&lt;/auth-address&gt;&lt;titles&gt;&lt;title&gt;Development and Validation of Brief Measures of Positive and Negative Affect - the Panas Scales&lt;/title&gt;&lt;secondary-title&gt;Journal of Personality and Social Psychology&lt;/secondary-title&gt;&lt;alt-title&gt;J Pers Soc Psychol&lt;/alt-title&gt;&lt;/titles&gt;&lt;periodical&gt;&lt;full-title&gt;Journal of Personality and Social Psychology&lt;/full-title&gt;&lt;/periodical&gt;&lt;alt-periodical&gt;&lt;full-title&gt;J Pers Soc Psychol&lt;/full-title&gt;&lt;/alt-periodical&gt;&lt;pages&gt;1063-1070&lt;/pages&gt;&lt;volume&gt;54&lt;/volume&gt;&lt;number&gt;6&lt;/number&gt;&lt;dates&gt;&lt;year&gt;1988&lt;/year&gt;&lt;pub-dates&gt;&lt;date&gt;Jun&lt;/date&gt;&lt;/pub-dates&gt;&lt;/dates&gt;&lt;isbn&gt;0022-3514&lt;/isbn&gt;&lt;accession-num&gt;WOS:A1988N666500016&lt;/accession-num&gt;&lt;urls&gt;&lt;related-urls&gt;&lt;url&gt;&amp;lt;Go to ISI&amp;gt;://WOS:A1988N666500016&lt;/url&gt;&lt;/related-urls&gt;&lt;/urls&gt;&lt;electronic-resource-num&gt;Doi 10.1037/0022-3514.54.6.1063&lt;/electronic-resource-num&gt;&lt;language&gt;English&lt;/language&gt;&lt;/record&gt;&lt;/Cite&gt;&lt;/EndNote&gt;</w:instrText>
            </w:r>
            <w:r w:rsidR="004A2D19" w:rsidRPr="00E3314C">
              <w:rPr>
                <w:rFonts w:cs="Calibri"/>
                <w:sz w:val="18"/>
                <w:szCs w:val="18"/>
                <w:lang w:val="en-US"/>
              </w:rPr>
              <w:fldChar w:fldCharType="separate"/>
            </w:r>
            <w:r w:rsidR="00E3314C" w:rsidRPr="00E3314C">
              <w:rPr>
                <w:rFonts w:cs="Calibri"/>
                <w:noProof/>
                <w:sz w:val="18"/>
                <w:szCs w:val="18"/>
                <w:lang w:val="en-US"/>
              </w:rPr>
              <w:t>(</w:t>
            </w:r>
            <w:r w:rsidR="004A2D19" w:rsidRPr="00E3314C">
              <w:rPr>
                <w:rFonts w:cs="Calibri"/>
                <w:noProof/>
                <w:sz w:val="18"/>
                <w:szCs w:val="18"/>
                <w:lang w:val="en-US"/>
              </w:rPr>
              <w:t>Watson</w:t>
            </w:r>
            <w:r w:rsidR="00E3314C" w:rsidRPr="00E3314C">
              <w:rPr>
                <w:rFonts w:cs="Calibri"/>
                <w:noProof/>
                <w:sz w:val="18"/>
                <w:szCs w:val="18"/>
                <w:lang w:val="en-US"/>
              </w:rPr>
              <w:t>, Clark</w:t>
            </w:r>
            <w:r w:rsidR="004A2D19" w:rsidRPr="00E3314C">
              <w:rPr>
                <w:rFonts w:cs="Calibri"/>
                <w:noProof/>
                <w:sz w:val="18"/>
                <w:szCs w:val="18"/>
                <w:lang w:val="en-US"/>
              </w:rPr>
              <w:t xml:space="preserve"> et al. 1988)</w:t>
            </w:r>
            <w:r w:rsidR="004A2D19" w:rsidRPr="00E3314C">
              <w:rPr>
                <w:rFonts w:cs="Calibri"/>
                <w:sz w:val="18"/>
                <w:szCs w:val="18"/>
                <w:lang w:val="en-US"/>
              </w:rPr>
              <w:fldChar w:fldCharType="end"/>
            </w:r>
            <w:r w:rsidRPr="00E3314C">
              <w:rPr>
                <w:rFonts w:cs="Calibri"/>
                <w:sz w:val="18"/>
                <w:szCs w:val="20"/>
                <w:lang w:val="en-US"/>
              </w:rPr>
              <w:t>.</w:t>
            </w:r>
            <w:r w:rsidR="004A2D19" w:rsidRPr="00E3314C">
              <w:rPr>
                <w:rFonts w:cs="Calibri"/>
                <w:sz w:val="18"/>
                <w:szCs w:val="18"/>
                <w:lang w:val="en-US"/>
              </w:rPr>
              <w:t xml:space="preserve"> </w:t>
            </w:r>
          </w:p>
        </w:tc>
      </w:tr>
      <w:tr w:rsidR="007B3B58" w:rsidRPr="009279BD" w14:paraId="096BA27F" w14:textId="77777777" w:rsidTr="00B63E9A">
        <w:trPr>
          <w:trHeight w:val="56"/>
        </w:trPr>
        <w:tc>
          <w:tcPr>
            <w:tcW w:w="1129" w:type="dxa"/>
            <w:vMerge/>
          </w:tcPr>
          <w:p w14:paraId="47AE54DC" w14:textId="77777777" w:rsidR="00A01C8F" w:rsidRPr="00B63E9A" w:rsidRDefault="00A01C8F" w:rsidP="005C1171">
            <w:pPr>
              <w:spacing w:after="0" w:line="240" w:lineRule="auto"/>
              <w:rPr>
                <w:rFonts w:cs="Calibri"/>
                <w:sz w:val="18"/>
                <w:szCs w:val="18"/>
                <w:lang w:val="en-US"/>
              </w:rPr>
            </w:pPr>
          </w:p>
        </w:tc>
        <w:tc>
          <w:tcPr>
            <w:tcW w:w="1418" w:type="dxa"/>
            <w:vMerge/>
          </w:tcPr>
          <w:p w14:paraId="05FA6846" w14:textId="77777777" w:rsidR="00A01C8F" w:rsidRPr="00B63E9A" w:rsidRDefault="00A01C8F" w:rsidP="005C1171">
            <w:pPr>
              <w:spacing w:after="0" w:line="240" w:lineRule="auto"/>
              <w:rPr>
                <w:rFonts w:cs="Calibri"/>
                <w:sz w:val="18"/>
                <w:szCs w:val="18"/>
                <w:lang w:val="en-US"/>
              </w:rPr>
            </w:pPr>
          </w:p>
        </w:tc>
        <w:tc>
          <w:tcPr>
            <w:tcW w:w="1843" w:type="dxa"/>
          </w:tcPr>
          <w:p w14:paraId="727EEB91" w14:textId="77777777" w:rsidR="00A01C8F" w:rsidRPr="00B63E9A" w:rsidRDefault="00A01C8F" w:rsidP="005C1171">
            <w:pPr>
              <w:spacing w:after="0" w:line="240" w:lineRule="auto"/>
              <w:rPr>
                <w:rFonts w:cs="Calibri"/>
                <w:sz w:val="18"/>
                <w:szCs w:val="18"/>
                <w:lang w:val="en-US"/>
              </w:rPr>
            </w:pPr>
            <w:r w:rsidRPr="00B63E9A">
              <w:rPr>
                <w:rFonts w:cs="Calibri"/>
                <w:sz w:val="18"/>
                <w:szCs w:val="18"/>
                <w:lang w:val="en-US"/>
              </w:rPr>
              <w:t>State anxiety</w:t>
            </w:r>
          </w:p>
        </w:tc>
        <w:tc>
          <w:tcPr>
            <w:tcW w:w="6237" w:type="dxa"/>
          </w:tcPr>
          <w:p w14:paraId="0A2004FA" w14:textId="41E059BF" w:rsidR="00A01C8F" w:rsidRPr="00E3314C" w:rsidRDefault="00A01C8F" w:rsidP="004A2D19">
            <w:pPr>
              <w:spacing w:after="0" w:line="240" w:lineRule="auto"/>
              <w:rPr>
                <w:rFonts w:cs="Calibri"/>
                <w:sz w:val="18"/>
                <w:szCs w:val="18"/>
                <w:lang w:val="en-US"/>
              </w:rPr>
            </w:pPr>
            <w:r w:rsidRPr="00E3314C">
              <w:rPr>
                <w:rFonts w:cs="Calibri"/>
                <w:sz w:val="18"/>
                <w:szCs w:val="20"/>
                <w:lang w:val="en-US"/>
              </w:rPr>
              <w:t>State-subscale of the Spielberger State Trait Anxiety Inventory-Short Form (STAI-state-SF; 6 items; Cronbach’s α = .85 pre-video and .91 post-video). E.g., “I feel tense” (1-4, “not at all” to “very much so”; scores were summed)</w:t>
            </w:r>
            <w:r w:rsidR="004A2D19" w:rsidRPr="00E3314C">
              <w:rPr>
                <w:rFonts w:cs="Calibri"/>
                <w:sz w:val="18"/>
                <w:szCs w:val="18"/>
                <w:vertAlign w:val="superscript"/>
                <w:lang w:val="en-US"/>
              </w:rPr>
              <w:t xml:space="preserve"> </w:t>
            </w:r>
            <w:r w:rsidR="004A2D19" w:rsidRPr="00E3314C">
              <w:rPr>
                <w:rFonts w:cs="Calibri"/>
                <w:sz w:val="18"/>
                <w:szCs w:val="18"/>
                <w:lang w:val="en-US"/>
              </w:rPr>
              <w:fldChar w:fldCharType="begin"/>
            </w:r>
            <w:r w:rsidR="004A2D19" w:rsidRPr="00E3314C">
              <w:rPr>
                <w:rFonts w:cs="Calibri"/>
                <w:sz w:val="18"/>
                <w:szCs w:val="18"/>
                <w:lang w:val="en-US"/>
              </w:rPr>
              <w:instrText xml:space="preserve"> ADDIN EN.CITE &lt;EndNote&gt;&lt;Cite&gt;&lt;Author&gt;Marteau&lt;/Author&gt;&lt;Year&gt;1992&lt;/Year&gt;&lt;RecNum&gt;534&lt;/RecNum&gt;&lt;DisplayText&gt;(Marteau and Bekker 1992)&lt;/DisplayText&gt;&lt;record&gt;&lt;rec-number&gt;534&lt;/rec-number&gt;&lt;foreign-keys&gt;&lt;key app="EN" db-id="t22dez0ard0wf7epps15vzsqfdaz9ese92dz" timestamp="1415974698"&gt;534&lt;/key&gt;&lt;/foreign-keys&gt;&lt;ref-type name="Journal Article"&gt;17&lt;/ref-type&gt;&lt;contributors&gt;&lt;authors&gt;&lt;author&gt;Marteau,T.M.&lt;/author&gt;&lt;author&gt;Bekker,H.&lt;/author&gt;&lt;/authors&gt;&lt;/contributors&gt;&lt;auth-address&gt;Health Psychology Unit, Royal Free Hospital School of Medicine, London, UK&lt;/auth-address&gt;&lt;titles&gt;&lt;title&gt;The development of a six-item short-form of the state scale of the Spielberger State-Trait Anxiety Inventory (STAI)&lt;/title&gt;&lt;secondary-title&gt;The British Journal of Clinical Psychology&lt;/secondary-title&gt;&lt;/titles&gt;&lt;periodical&gt;&lt;full-title&gt;The British Journal of Clinical Psychology&lt;/full-title&gt;&lt;/periodical&gt;&lt;pages&gt;301-306&lt;/pages&gt;&lt;volume&gt;31 ( Pt 3)&lt;/volume&gt;&lt;reprint-edition&gt;On Request (3/20/2006)&lt;/reprint-edition&gt;&lt;keywords&gt;&lt;keyword&gt;ANXIETY&lt;/keyword&gt;&lt;keyword&gt;HEALTH&lt;/keyword&gt;&lt;keyword&gt;Language&lt;/keyword&gt;&lt;keyword&gt;London&lt;/keyword&gt;&lt;keyword&gt;Medicine&lt;/keyword&gt;&lt;keyword&gt;psychology&lt;/keyword&gt;&lt;keyword&gt;RELIABILITY&lt;/keyword&gt;&lt;keyword&gt;SCALE&lt;/keyword&gt;&lt;keyword&gt;State anxiety&lt;/keyword&gt;&lt;keyword&gt;State-Trait Anxiety Inventory&lt;/keyword&gt;&lt;keyword&gt;VALIDITY&lt;/keyword&gt;&lt;/keywords&gt;&lt;dates&gt;&lt;year&gt;1992&lt;/year&gt;&lt;pub-dates&gt;&lt;date&gt;9/1992&lt;/date&gt;&lt;/pub-dates&gt;&lt;/dates&gt;&lt;isbn&gt;0144-6657&lt;/isbn&gt;&lt;label&gt;3634&lt;/label&gt;&lt;urls&gt;&lt;related-urls&gt;&lt;url&gt;http://search.epnet.com/login.aspx?direct=true&amp;amp;db=cmedm&amp;amp;an=1393159&amp;amp;loginpage=Login.asp&amp;amp;site=ehost&lt;/url&gt;&lt;/related-urls&gt;&lt;/urls&gt;&lt;/record&gt;&lt;/Cite&gt;&lt;/EndNote&gt;</w:instrText>
            </w:r>
            <w:r w:rsidR="004A2D19" w:rsidRPr="00E3314C">
              <w:rPr>
                <w:rFonts w:cs="Calibri"/>
                <w:sz w:val="18"/>
                <w:szCs w:val="18"/>
                <w:lang w:val="en-US"/>
              </w:rPr>
              <w:fldChar w:fldCharType="separate"/>
            </w:r>
            <w:r w:rsidR="004A2D19" w:rsidRPr="00E3314C">
              <w:rPr>
                <w:rFonts w:cs="Calibri"/>
                <w:noProof/>
                <w:sz w:val="18"/>
                <w:szCs w:val="18"/>
                <w:lang w:val="en-US"/>
              </w:rPr>
              <w:t>(Marteau and Bekker 1992)</w:t>
            </w:r>
            <w:r w:rsidR="004A2D19" w:rsidRPr="00E3314C">
              <w:rPr>
                <w:rFonts w:cs="Calibri"/>
                <w:sz w:val="18"/>
                <w:szCs w:val="18"/>
                <w:lang w:val="en-US"/>
              </w:rPr>
              <w:fldChar w:fldCharType="end"/>
            </w:r>
            <w:r w:rsidRPr="00E3314C">
              <w:rPr>
                <w:rFonts w:cs="Calibri"/>
                <w:sz w:val="18"/>
                <w:szCs w:val="18"/>
                <w:lang w:val="en-US"/>
              </w:rPr>
              <w:t>.</w:t>
            </w:r>
            <w:r w:rsidR="004A2D19" w:rsidRPr="00E3314C">
              <w:rPr>
                <w:rFonts w:cs="Calibri"/>
                <w:sz w:val="18"/>
                <w:szCs w:val="18"/>
                <w:lang w:val="en-US"/>
              </w:rPr>
              <w:t xml:space="preserve"> </w:t>
            </w:r>
          </w:p>
        </w:tc>
      </w:tr>
      <w:tr w:rsidR="007B3B58" w:rsidRPr="009279BD" w14:paraId="0BA7605C" w14:textId="77777777" w:rsidTr="00B63E9A">
        <w:trPr>
          <w:trHeight w:val="622"/>
        </w:trPr>
        <w:tc>
          <w:tcPr>
            <w:tcW w:w="1129" w:type="dxa"/>
            <w:vMerge/>
          </w:tcPr>
          <w:p w14:paraId="0145940B" w14:textId="77777777" w:rsidR="00A01C8F" w:rsidRPr="00B63E9A" w:rsidRDefault="00A01C8F" w:rsidP="005C1171">
            <w:pPr>
              <w:spacing w:after="0" w:line="240" w:lineRule="auto"/>
              <w:rPr>
                <w:rFonts w:cs="Calibri"/>
                <w:sz w:val="18"/>
                <w:szCs w:val="18"/>
                <w:lang w:val="en-US"/>
              </w:rPr>
            </w:pPr>
          </w:p>
        </w:tc>
        <w:tc>
          <w:tcPr>
            <w:tcW w:w="1418" w:type="dxa"/>
            <w:vMerge w:val="restart"/>
          </w:tcPr>
          <w:p w14:paraId="654D1C6C" w14:textId="77777777" w:rsidR="00A01C8F" w:rsidRPr="00B63E9A" w:rsidRDefault="00A01C8F" w:rsidP="005C1171">
            <w:pPr>
              <w:spacing w:after="0" w:line="240" w:lineRule="auto"/>
              <w:rPr>
                <w:rFonts w:cs="Calibri"/>
                <w:sz w:val="18"/>
                <w:szCs w:val="18"/>
                <w:lang w:val="en-US"/>
              </w:rPr>
            </w:pPr>
            <w:r w:rsidRPr="00B63E9A">
              <w:rPr>
                <w:rFonts w:cs="Calibri"/>
                <w:sz w:val="18"/>
                <w:szCs w:val="18"/>
                <w:lang w:val="en-US"/>
              </w:rPr>
              <w:t>Coping with cancer</w:t>
            </w:r>
          </w:p>
          <w:p w14:paraId="5A483E70" w14:textId="77777777" w:rsidR="00A01C8F" w:rsidRPr="00B63E9A" w:rsidRDefault="00A01C8F" w:rsidP="005C1171">
            <w:pPr>
              <w:spacing w:after="0" w:line="240" w:lineRule="auto"/>
              <w:rPr>
                <w:rFonts w:cs="Calibri"/>
                <w:sz w:val="18"/>
                <w:szCs w:val="18"/>
                <w:lang w:val="en-US"/>
              </w:rPr>
            </w:pPr>
            <w:r w:rsidRPr="00B63E9A">
              <w:rPr>
                <w:rFonts w:cs="Calibri"/>
                <w:sz w:val="18"/>
                <w:szCs w:val="18"/>
                <w:lang w:val="en-US"/>
              </w:rPr>
              <w:t>(T1, post-video)</w:t>
            </w:r>
          </w:p>
          <w:p w14:paraId="209046E0" w14:textId="77777777" w:rsidR="00A01C8F" w:rsidRPr="00B63E9A" w:rsidRDefault="00A01C8F" w:rsidP="005C1171">
            <w:pPr>
              <w:spacing w:after="0" w:line="240" w:lineRule="auto"/>
              <w:rPr>
                <w:rFonts w:cs="Calibri"/>
                <w:sz w:val="18"/>
                <w:szCs w:val="18"/>
                <w:lang w:val="en-US"/>
              </w:rPr>
            </w:pPr>
          </w:p>
        </w:tc>
        <w:tc>
          <w:tcPr>
            <w:tcW w:w="1843" w:type="dxa"/>
          </w:tcPr>
          <w:p w14:paraId="67F92F78" w14:textId="77777777" w:rsidR="00B63E9A" w:rsidRPr="00B63E9A" w:rsidRDefault="00A01C8F" w:rsidP="005C1171">
            <w:pPr>
              <w:spacing w:after="0" w:line="240" w:lineRule="auto"/>
              <w:rPr>
                <w:rFonts w:cs="Calibri"/>
                <w:sz w:val="18"/>
                <w:szCs w:val="18"/>
                <w:lang w:val="en-US"/>
              </w:rPr>
            </w:pPr>
            <w:r w:rsidRPr="00B63E9A">
              <w:rPr>
                <w:rFonts w:cs="Calibri"/>
                <w:sz w:val="18"/>
                <w:szCs w:val="18"/>
                <w:lang w:val="en-US"/>
              </w:rPr>
              <w:t>Helplessness/</w:t>
            </w:r>
          </w:p>
          <w:p w14:paraId="59FBC056" w14:textId="4C0B48EB" w:rsidR="00A01C8F" w:rsidRPr="00B63E9A" w:rsidRDefault="00A01C8F" w:rsidP="005C1171">
            <w:pPr>
              <w:spacing w:after="0" w:line="240" w:lineRule="auto"/>
              <w:rPr>
                <w:rFonts w:cs="Calibri"/>
                <w:sz w:val="18"/>
                <w:szCs w:val="18"/>
                <w:lang w:val="en-US"/>
              </w:rPr>
            </w:pPr>
            <w:r w:rsidRPr="00B63E9A">
              <w:rPr>
                <w:rFonts w:cs="Calibri"/>
                <w:sz w:val="18"/>
                <w:szCs w:val="18"/>
                <w:lang w:val="en-US"/>
              </w:rPr>
              <w:t xml:space="preserve">hopelessness </w:t>
            </w:r>
            <w:r w:rsidR="004616DC" w:rsidRPr="00B63E9A">
              <w:rPr>
                <w:rFonts w:cs="Calibri"/>
                <w:sz w:val="18"/>
                <w:szCs w:val="18"/>
                <w:vertAlign w:val="superscript"/>
                <w:lang w:val="en-US"/>
              </w:rPr>
              <w:t>e</w:t>
            </w:r>
          </w:p>
        </w:tc>
        <w:tc>
          <w:tcPr>
            <w:tcW w:w="6237" w:type="dxa"/>
          </w:tcPr>
          <w:p w14:paraId="2A0E8F97" w14:textId="59E9034F" w:rsidR="00A01C8F" w:rsidRPr="00E3314C" w:rsidRDefault="00A01C8F" w:rsidP="004A2D19">
            <w:pPr>
              <w:spacing w:after="0" w:line="240" w:lineRule="auto"/>
              <w:rPr>
                <w:rFonts w:cs="Calibri"/>
                <w:sz w:val="18"/>
                <w:szCs w:val="18"/>
                <w:lang w:val="en-US"/>
              </w:rPr>
            </w:pPr>
            <w:r w:rsidRPr="00E3314C">
              <w:rPr>
                <w:rFonts w:cs="Calibri"/>
                <w:sz w:val="18"/>
                <w:szCs w:val="20"/>
                <w:lang w:val="en-US"/>
              </w:rPr>
              <w:t>Helplessness/hopelessness-subscale of the Mental Adjustment to Cancer-scale (MAC; 6 items; Cronbach’s α = .74). E.g., “I feel like giving up” (1-4, “does not apply at all to me” to “totally applies to me”; scores were summed)</w:t>
            </w:r>
            <w:r w:rsidR="004A2D19" w:rsidRPr="00E3314C">
              <w:rPr>
                <w:rFonts w:cs="Calibri"/>
                <w:sz w:val="18"/>
                <w:szCs w:val="20"/>
                <w:vertAlign w:val="superscript"/>
                <w:lang w:val="en-US"/>
              </w:rPr>
              <w:t xml:space="preserve"> </w:t>
            </w:r>
            <w:r w:rsidR="004A2D19" w:rsidRPr="00E3314C">
              <w:rPr>
                <w:rFonts w:cs="Calibri"/>
                <w:sz w:val="18"/>
                <w:szCs w:val="20"/>
                <w:lang w:val="en-US"/>
              </w:rPr>
              <w:fldChar w:fldCharType="begin"/>
            </w:r>
            <w:r w:rsidR="004A2D19" w:rsidRPr="00E3314C">
              <w:rPr>
                <w:rFonts w:cs="Calibri"/>
                <w:sz w:val="18"/>
                <w:szCs w:val="20"/>
                <w:lang w:val="en-US"/>
              </w:rPr>
              <w:instrText xml:space="preserve"> ADDIN EN.CITE &lt;EndNote&gt;&lt;Cite&gt;&lt;Author&gt;Watson&lt;/Author&gt;&lt;Year&gt;1988&lt;/Year&gt;&lt;RecNum&gt;1271&lt;/RecNum&gt;&lt;DisplayText&gt;(M Watson et al. 1988)&lt;/DisplayText&gt;&lt;record&gt;&lt;rec-number&gt;1271&lt;/rec-number&gt;&lt;foreign-keys&gt;&lt;key app="EN" db-id="t22dez0ard0wf7epps15vzsqfdaz9ese92dz" timestamp="1480513265"&gt;1271&lt;/key&gt;&lt;/foreign-keys&gt;&lt;ref-type name="Journal Article"&gt;17&lt;/ref-type&gt;&lt;contributors&gt;&lt;authors&gt;&lt;author&gt;Watson, M.&lt;/author&gt;&lt;author&gt;Greer, S.&lt;/author&gt;&lt;author&gt;Young, J.&lt;/author&gt;&lt;author&gt;Inayat, Q.&lt;/author&gt;&lt;author&gt;Burgess, C.&lt;/author&gt;&lt;author&gt;Robertson, B.&lt;/author&gt;&lt;/authors&gt;&lt;/contributors&gt;&lt;auth-address&gt;CRC Psychological Medicine Group, Royal Marsden Hospital, Sutton, Surrey.&lt;/auth-address&gt;&lt;titles&gt;&lt;title&gt;Development of a questionnaire measure of adjustment to cancer: the MAC scale&lt;/title&gt;&lt;secondary-title&gt;Psychol Med&lt;/secondary-title&gt;&lt;/titles&gt;&lt;periodical&gt;&lt;full-title&gt;Psychol Med&lt;/full-title&gt;&lt;/periodical&gt;&lt;pages&gt;203-9&lt;/pages&gt;&lt;volume&gt;18&lt;/volume&gt;&lt;number&gt;1&lt;/number&gt;&lt;keywords&gt;&lt;keyword&gt;*Adaptation, Psychological&lt;/keyword&gt;&lt;keyword&gt;Adolescent&lt;/keyword&gt;&lt;keyword&gt;Adult&lt;/keyword&gt;&lt;keyword&gt;Aged&lt;/keyword&gt;&lt;keyword&gt;Aged, 80 and over&lt;/keyword&gt;&lt;keyword&gt;Anxiety/complications&lt;/keyword&gt;&lt;keyword&gt;Female&lt;/keyword&gt;&lt;keyword&gt;Humans&lt;/keyword&gt;&lt;keyword&gt;Male&lt;/keyword&gt;&lt;keyword&gt;Middle Aged&lt;/keyword&gt;&lt;keyword&gt;Neoplasms/*psychology&lt;/keyword&gt;&lt;keyword&gt;Personality Inventory&lt;/keyword&gt;&lt;keyword&gt;Surveys and Questionnaires&lt;/keyword&gt;&lt;/keywords&gt;&lt;dates&gt;&lt;year&gt;1988&lt;/year&gt;&lt;pub-dates&gt;&lt;date&gt;Feb&lt;/date&gt;&lt;/pub-dates&gt;&lt;/dates&gt;&lt;isbn&gt;0033-2917 (Print)&amp;#xD;0033-2917 (Linking)&lt;/isbn&gt;&lt;accession-num&gt;3363039&lt;/accession-num&gt;&lt;urls&gt;&lt;related-urls&gt;&lt;url&gt;http://www.ncbi.nlm.nih.gov/pubmed/3363039&lt;/url&gt;&lt;/related-urls&gt;&lt;/urls&gt;&lt;/record&gt;&lt;/Cite&gt;&lt;/EndNote&gt;</w:instrText>
            </w:r>
            <w:r w:rsidR="004A2D19" w:rsidRPr="00E3314C">
              <w:rPr>
                <w:rFonts w:cs="Calibri"/>
                <w:sz w:val="18"/>
                <w:szCs w:val="20"/>
                <w:lang w:val="en-US"/>
              </w:rPr>
              <w:fldChar w:fldCharType="separate"/>
            </w:r>
            <w:r w:rsidR="004A2D19" w:rsidRPr="00E3314C">
              <w:rPr>
                <w:rFonts w:cs="Calibri"/>
                <w:noProof/>
                <w:sz w:val="18"/>
                <w:szCs w:val="20"/>
                <w:lang w:val="en-US"/>
              </w:rPr>
              <w:t>(Watson</w:t>
            </w:r>
            <w:r w:rsidR="00E3314C" w:rsidRPr="00E3314C">
              <w:rPr>
                <w:rFonts w:cs="Calibri"/>
                <w:noProof/>
                <w:sz w:val="18"/>
                <w:szCs w:val="20"/>
                <w:lang w:val="en-US"/>
              </w:rPr>
              <w:t>, Greer</w:t>
            </w:r>
            <w:r w:rsidR="004A2D19" w:rsidRPr="00E3314C">
              <w:rPr>
                <w:rFonts w:cs="Calibri"/>
                <w:noProof/>
                <w:sz w:val="18"/>
                <w:szCs w:val="20"/>
                <w:lang w:val="en-US"/>
              </w:rPr>
              <w:t xml:space="preserve"> et al. 1988)</w:t>
            </w:r>
            <w:r w:rsidR="004A2D19" w:rsidRPr="00E3314C">
              <w:rPr>
                <w:rFonts w:cs="Calibri"/>
                <w:sz w:val="18"/>
                <w:szCs w:val="20"/>
                <w:lang w:val="en-US"/>
              </w:rPr>
              <w:fldChar w:fldCharType="end"/>
            </w:r>
            <w:r w:rsidRPr="00E3314C">
              <w:rPr>
                <w:rFonts w:cs="Calibri"/>
                <w:sz w:val="18"/>
                <w:szCs w:val="20"/>
                <w:lang w:val="en-US"/>
              </w:rPr>
              <w:t>.</w:t>
            </w:r>
            <w:r w:rsidR="004A2D19" w:rsidRPr="00E3314C">
              <w:rPr>
                <w:rFonts w:cs="Calibri"/>
                <w:sz w:val="18"/>
                <w:szCs w:val="18"/>
                <w:lang w:val="en-US"/>
              </w:rPr>
              <w:t xml:space="preserve"> </w:t>
            </w:r>
          </w:p>
        </w:tc>
      </w:tr>
      <w:tr w:rsidR="007B3B58" w:rsidRPr="009279BD" w14:paraId="05CCB573" w14:textId="77777777" w:rsidTr="00B63E9A">
        <w:trPr>
          <w:trHeight w:val="622"/>
        </w:trPr>
        <w:tc>
          <w:tcPr>
            <w:tcW w:w="1129" w:type="dxa"/>
            <w:vMerge/>
          </w:tcPr>
          <w:p w14:paraId="2F286E5B" w14:textId="77777777" w:rsidR="00A01C8F" w:rsidRPr="00B63E9A" w:rsidRDefault="00A01C8F" w:rsidP="005C1171">
            <w:pPr>
              <w:spacing w:after="0" w:line="240" w:lineRule="auto"/>
              <w:rPr>
                <w:rFonts w:cs="Calibri"/>
                <w:sz w:val="18"/>
                <w:szCs w:val="18"/>
                <w:lang w:val="en-US"/>
              </w:rPr>
            </w:pPr>
          </w:p>
        </w:tc>
        <w:tc>
          <w:tcPr>
            <w:tcW w:w="1418" w:type="dxa"/>
            <w:vMerge/>
          </w:tcPr>
          <w:p w14:paraId="3D1E7718" w14:textId="77777777" w:rsidR="00A01C8F" w:rsidRPr="00B63E9A" w:rsidRDefault="00A01C8F" w:rsidP="005C1171">
            <w:pPr>
              <w:spacing w:after="0" w:line="240" w:lineRule="auto"/>
              <w:rPr>
                <w:rFonts w:cs="Calibri"/>
                <w:sz w:val="18"/>
                <w:szCs w:val="18"/>
                <w:lang w:val="en-US"/>
              </w:rPr>
            </w:pPr>
          </w:p>
        </w:tc>
        <w:tc>
          <w:tcPr>
            <w:tcW w:w="1843" w:type="dxa"/>
          </w:tcPr>
          <w:p w14:paraId="54CBABFC" w14:textId="067C7005" w:rsidR="00A01C8F" w:rsidRPr="00B63E9A" w:rsidRDefault="00A01C8F" w:rsidP="005C1171">
            <w:pPr>
              <w:spacing w:after="0" w:line="240" w:lineRule="auto"/>
              <w:rPr>
                <w:rFonts w:cs="Calibri"/>
                <w:sz w:val="18"/>
                <w:szCs w:val="20"/>
                <w:lang w:val="en-US"/>
              </w:rPr>
            </w:pPr>
            <w:r w:rsidRPr="00B63E9A">
              <w:rPr>
                <w:rFonts w:cs="Calibri"/>
                <w:sz w:val="18"/>
                <w:szCs w:val="20"/>
                <w:lang w:val="en-US"/>
              </w:rPr>
              <w:t xml:space="preserve">Fighting spirit </w:t>
            </w:r>
            <w:r w:rsidR="004616DC" w:rsidRPr="00B63E9A">
              <w:rPr>
                <w:rFonts w:cs="Calibri"/>
                <w:sz w:val="18"/>
                <w:szCs w:val="20"/>
                <w:vertAlign w:val="superscript"/>
                <w:lang w:val="en-US"/>
              </w:rPr>
              <w:t>e</w:t>
            </w:r>
          </w:p>
        </w:tc>
        <w:tc>
          <w:tcPr>
            <w:tcW w:w="6237" w:type="dxa"/>
          </w:tcPr>
          <w:p w14:paraId="2491BB57" w14:textId="376AFB06" w:rsidR="00A01C8F" w:rsidRPr="00B63E9A" w:rsidRDefault="00A01C8F" w:rsidP="004A2D19">
            <w:pPr>
              <w:spacing w:after="0" w:line="240" w:lineRule="auto"/>
              <w:rPr>
                <w:rFonts w:cs="Calibri"/>
                <w:sz w:val="18"/>
                <w:szCs w:val="20"/>
                <w:lang w:val="en-US"/>
              </w:rPr>
            </w:pPr>
            <w:r w:rsidRPr="00B63E9A">
              <w:rPr>
                <w:rFonts w:cs="Calibri"/>
                <w:sz w:val="18"/>
                <w:szCs w:val="20"/>
                <w:lang w:val="en-US"/>
              </w:rPr>
              <w:t>Fighting spirit-subscale of the Mini Mental Adjustment to Cancer-scale (Mini-MAC; 4 items; Cronbach’s α = .78). E.g., “I am determined to beat this disease” (1-4, “does not apply at all to me” to “totally applies to me”; scores were summed)</w:t>
            </w:r>
            <w:r w:rsidR="004A2D19" w:rsidRPr="00B63E9A">
              <w:rPr>
                <w:rFonts w:cs="Calibri"/>
                <w:sz w:val="18"/>
                <w:szCs w:val="20"/>
                <w:vertAlign w:val="superscript"/>
                <w:lang w:val="en-US"/>
              </w:rPr>
              <w:t xml:space="preserve"> </w:t>
            </w:r>
            <w:r w:rsidR="004A2D19" w:rsidRPr="004A2D19">
              <w:rPr>
                <w:rFonts w:cs="Calibri"/>
                <w:sz w:val="18"/>
                <w:szCs w:val="20"/>
                <w:lang w:val="en-US"/>
              </w:rPr>
              <w:fldChar w:fldCharType="begin"/>
            </w:r>
            <w:r w:rsidR="004A2D19" w:rsidRPr="004A2D19">
              <w:rPr>
                <w:rFonts w:cs="Calibri"/>
                <w:sz w:val="18"/>
                <w:szCs w:val="20"/>
                <w:lang w:val="en-US"/>
              </w:rPr>
              <w:instrText xml:space="preserve"> ADDIN EN.CITE &lt;EndNote&gt;&lt;Cite&gt;&lt;Author&gt;Watson&lt;/Author&gt;&lt;Year&gt;1994&lt;/Year&gt;&lt;RecNum&gt;602&lt;/RecNum&gt;&lt;DisplayText&gt;(Watson et al. 1994)&lt;/DisplayText&gt;&lt;record&gt;&lt;rec-number&gt;602&lt;/rec-number&gt;&lt;foreign-keys&gt;&lt;key app="EN" db-id="t22dez0ard0wf7epps15vzsqfdaz9ese92dz" timestamp="1415974699"&gt;602&lt;/key&gt;&lt;/foreign-keys&gt;&lt;ref-type name="Journal Article"&gt;17&lt;/ref-type&gt;&lt;contributors&gt;&lt;authors&gt;&lt;author&gt;Watson,M.&lt;/author&gt;&lt;author&gt;Law,M.&lt;/author&gt;&lt;author&gt;Dossantos,M.&lt;/author&gt;&lt;author&gt;Greer,S.&lt;/author&gt;&lt;author&gt;Baruch,J.&lt;/author&gt;&lt;author&gt;Bliss,J.&lt;/author&gt;&lt;/authors&gt;&lt;/contributors&gt;&lt;auth-address&gt;HOSP JULIO DE MATOS,LISBON,PORTUGAL&amp;#xD;TINDAL CTR,AYLESBURY,ENGLAND&amp;#xD;INST CANC RES,EPIDEMIOL SECT,SUTTON SM2 5PX,SURREY,ENGLAND&amp;#xD;UNIV NEW S WALES,NATL CTR HIV EPIDEMIOL &amp;amp; CLIN RES,SYDNEY,NSW,AUSTRALIA&lt;/auth-address&gt;&lt;titles&gt;&lt;title&gt;The Mini-Mac - Further Development of the Mental Adjustment to Cancer Scale&lt;/title&gt;&lt;secondary-title&gt;Journal of psychosocial oncology&lt;/secondary-title&gt;&lt;/titles&gt;&lt;periodical&gt;&lt;full-title&gt;Journal of psychosocial oncology&lt;/full-title&gt;&lt;/periodical&gt;&lt;pages&gt;33-46&lt;/pages&gt;&lt;volume&gt;12&lt;/volume&gt;&lt;number&gt;3&lt;/number&gt;&lt;reprint-edition&gt;Not in File&lt;/reprint-edition&gt;&lt;keywords&gt;&lt;keyword&gt;ADJUSTMENT&lt;/keyword&gt;&lt;keyword&gt;analysis&lt;/keyword&gt;&lt;keyword&gt;ANXIETY&lt;/keyword&gt;&lt;keyword&gt;assessment&lt;/keyword&gt;&lt;keyword&gt;BREAST-CANCER&lt;/keyword&gt;&lt;keyword&gt;cancer&lt;/keyword&gt;&lt;keyword&gt;cancer patients&lt;/keyword&gt;&lt;keyword&gt;CANCER-PATIENTS&lt;/keyword&gt;&lt;keyword&gt;Coping&lt;/keyword&gt;&lt;keyword&gt;DEPRESSION&lt;/keyword&gt;&lt;keyword&gt;Patient&lt;/keyword&gt;&lt;keyword&gt;Patients&lt;/keyword&gt;&lt;keyword&gt;Personality&lt;/keyword&gt;&lt;keyword&gt;QUESTIONNAIRE&lt;/keyword&gt;&lt;keyword&gt;research&lt;/keyword&gt;&lt;keyword&gt;SCALE&lt;/keyword&gt;&lt;keyword&gt;Self Report&lt;/keyword&gt;&lt;keyword&gt;STYLE&lt;/keyword&gt;&lt;keyword&gt;Survival&lt;/keyword&gt;&lt;keyword&gt;Time&lt;/keyword&gt;&lt;/keywords&gt;&lt;dates&gt;&lt;year&gt;1994&lt;/year&gt;&lt;pub-dates&gt;&lt;date&gt;1994&lt;/date&gt;&lt;/pub-dates&gt;&lt;/dates&gt;&lt;isbn&gt;0734-7332&lt;/isbn&gt;&lt;label&gt;1036&lt;/label&gt;&lt;urls&gt;&lt;related-urls&gt;&lt;url&gt;&amp;lt;Go to ISI&amp;gt;://A1994PX99400003&lt;/url&gt;&lt;/related-urls&gt;&lt;/urls&gt;&lt;/record&gt;&lt;/Cite&gt;&lt;/EndNote&gt;</w:instrText>
            </w:r>
            <w:r w:rsidR="004A2D19" w:rsidRPr="004A2D19">
              <w:rPr>
                <w:rFonts w:cs="Calibri"/>
                <w:sz w:val="18"/>
                <w:szCs w:val="20"/>
                <w:lang w:val="en-US"/>
              </w:rPr>
              <w:fldChar w:fldCharType="separate"/>
            </w:r>
            <w:r w:rsidR="004A2D19" w:rsidRPr="004A2D19">
              <w:rPr>
                <w:rFonts w:cs="Calibri"/>
                <w:noProof/>
                <w:sz w:val="18"/>
                <w:szCs w:val="20"/>
                <w:lang w:val="en-US"/>
              </w:rPr>
              <w:t>(Watson et al. 1994)</w:t>
            </w:r>
            <w:r w:rsidR="004A2D19" w:rsidRPr="004A2D19">
              <w:rPr>
                <w:rFonts w:cs="Calibri"/>
                <w:sz w:val="18"/>
                <w:szCs w:val="20"/>
                <w:lang w:val="en-US"/>
              </w:rPr>
              <w:fldChar w:fldCharType="end"/>
            </w:r>
            <w:r w:rsidRPr="00B63E9A">
              <w:rPr>
                <w:rFonts w:cs="Calibri"/>
                <w:sz w:val="18"/>
                <w:szCs w:val="20"/>
                <w:lang w:val="en-US"/>
              </w:rPr>
              <w:t>.</w:t>
            </w:r>
            <w:r w:rsidR="004A2D19" w:rsidRPr="00B63E9A">
              <w:rPr>
                <w:rFonts w:cs="Calibri"/>
                <w:sz w:val="18"/>
                <w:szCs w:val="20"/>
                <w:lang w:val="en-US"/>
              </w:rPr>
              <w:t xml:space="preserve"> </w:t>
            </w:r>
          </w:p>
        </w:tc>
      </w:tr>
      <w:tr w:rsidR="007B3B58" w:rsidRPr="009279BD" w14:paraId="0AFF1564" w14:textId="77777777" w:rsidTr="00B63E9A">
        <w:trPr>
          <w:trHeight w:val="656"/>
        </w:trPr>
        <w:tc>
          <w:tcPr>
            <w:tcW w:w="1129" w:type="dxa"/>
            <w:vMerge/>
          </w:tcPr>
          <w:p w14:paraId="1959C323" w14:textId="77777777" w:rsidR="00A01C8F" w:rsidRPr="00C34AAF" w:rsidRDefault="00A01C8F" w:rsidP="005C1171">
            <w:pPr>
              <w:spacing w:after="0" w:line="240" w:lineRule="auto"/>
              <w:rPr>
                <w:rFonts w:cs="Calibri"/>
                <w:sz w:val="18"/>
                <w:szCs w:val="18"/>
                <w:lang w:val="en-US"/>
              </w:rPr>
            </w:pPr>
          </w:p>
        </w:tc>
        <w:tc>
          <w:tcPr>
            <w:tcW w:w="1418" w:type="dxa"/>
            <w:vMerge w:val="restart"/>
          </w:tcPr>
          <w:p w14:paraId="239FDEB2" w14:textId="77777777" w:rsidR="00A01C8F" w:rsidRPr="00B63E9A" w:rsidRDefault="004873D6" w:rsidP="005C1171">
            <w:pPr>
              <w:spacing w:after="0" w:line="240" w:lineRule="auto"/>
              <w:rPr>
                <w:rFonts w:cs="Calibri"/>
                <w:sz w:val="18"/>
                <w:szCs w:val="18"/>
                <w:lang w:val="en-US"/>
              </w:rPr>
            </w:pPr>
            <w:r w:rsidRPr="00B63E9A">
              <w:rPr>
                <w:rFonts w:cs="Calibri"/>
                <w:sz w:val="18"/>
                <w:szCs w:val="18"/>
                <w:lang w:val="en-US"/>
              </w:rPr>
              <w:t>Appreciation</w:t>
            </w:r>
            <w:r w:rsidR="00A01C8F" w:rsidRPr="00B63E9A">
              <w:rPr>
                <w:rFonts w:cs="Calibri"/>
                <w:sz w:val="18"/>
                <w:szCs w:val="18"/>
                <w:lang w:val="en-US"/>
              </w:rPr>
              <w:t xml:space="preserve"> of the consultation</w:t>
            </w:r>
          </w:p>
          <w:p w14:paraId="472F295B" w14:textId="77777777" w:rsidR="00A01C8F" w:rsidRPr="00B63E9A" w:rsidRDefault="00A01C8F" w:rsidP="005C1171">
            <w:pPr>
              <w:spacing w:after="0" w:line="240" w:lineRule="auto"/>
              <w:rPr>
                <w:rFonts w:cs="Calibri"/>
                <w:sz w:val="18"/>
                <w:szCs w:val="18"/>
                <w:lang w:val="en-US"/>
              </w:rPr>
            </w:pPr>
            <w:r w:rsidRPr="00B63E9A">
              <w:rPr>
                <w:rFonts w:cs="Calibri"/>
                <w:sz w:val="18"/>
                <w:szCs w:val="18"/>
                <w:lang w:val="en-US"/>
              </w:rPr>
              <w:t>(T1, post-video)</w:t>
            </w:r>
          </w:p>
          <w:p w14:paraId="775267F7" w14:textId="77777777" w:rsidR="00A01C8F" w:rsidRPr="00B63E9A" w:rsidRDefault="00A01C8F" w:rsidP="005C1171">
            <w:pPr>
              <w:spacing w:after="0" w:line="240" w:lineRule="auto"/>
              <w:rPr>
                <w:rFonts w:cs="Calibri"/>
                <w:sz w:val="18"/>
                <w:szCs w:val="18"/>
                <w:lang w:val="en-US"/>
              </w:rPr>
            </w:pPr>
          </w:p>
        </w:tc>
        <w:tc>
          <w:tcPr>
            <w:tcW w:w="1843" w:type="dxa"/>
          </w:tcPr>
          <w:p w14:paraId="2F6B5BC1" w14:textId="310E6F59" w:rsidR="00A01C8F" w:rsidRPr="00B63E9A" w:rsidRDefault="00A01C8F" w:rsidP="005C1171">
            <w:pPr>
              <w:spacing w:after="0" w:line="240" w:lineRule="auto"/>
              <w:rPr>
                <w:rFonts w:cs="Calibri"/>
                <w:sz w:val="18"/>
                <w:szCs w:val="18"/>
                <w:lang w:val="en-US"/>
              </w:rPr>
            </w:pPr>
            <w:r w:rsidRPr="00B63E9A">
              <w:rPr>
                <w:rFonts w:cs="Calibri"/>
                <w:sz w:val="18"/>
                <w:szCs w:val="18"/>
                <w:lang w:val="en-US"/>
              </w:rPr>
              <w:t xml:space="preserve">Trust in the oncologist </w:t>
            </w:r>
            <w:r w:rsidR="004616DC" w:rsidRPr="00B63E9A">
              <w:rPr>
                <w:rFonts w:cs="Calibri"/>
                <w:sz w:val="18"/>
                <w:szCs w:val="18"/>
                <w:vertAlign w:val="superscript"/>
                <w:lang w:val="en-US"/>
              </w:rPr>
              <w:t>e</w:t>
            </w:r>
          </w:p>
        </w:tc>
        <w:tc>
          <w:tcPr>
            <w:tcW w:w="6237" w:type="dxa"/>
          </w:tcPr>
          <w:p w14:paraId="44ABB9AE" w14:textId="232875F9" w:rsidR="00A01C8F" w:rsidRPr="00B63E9A" w:rsidRDefault="00A01C8F" w:rsidP="004A2D19">
            <w:pPr>
              <w:spacing w:after="0" w:line="240" w:lineRule="auto"/>
              <w:rPr>
                <w:rFonts w:cs="Calibri"/>
                <w:sz w:val="18"/>
                <w:szCs w:val="18"/>
                <w:lang w:val="en-US"/>
              </w:rPr>
            </w:pPr>
            <w:r w:rsidRPr="00B63E9A">
              <w:rPr>
                <w:rFonts w:cs="Calibri"/>
                <w:sz w:val="18"/>
                <w:szCs w:val="18"/>
                <w:lang w:val="en-US"/>
              </w:rPr>
              <w:t>Trust in Oncologist Scale-Short Form (TiOS-SF, adjusted for APs; 8 items; Cronbach’s α = .91). E.g.,</w:t>
            </w:r>
            <w:r w:rsidRPr="00B63E9A">
              <w:rPr>
                <w:rFonts w:cs="Calibri"/>
                <w:sz w:val="18"/>
                <w:szCs w:val="18"/>
                <w:vertAlign w:val="superscript"/>
                <w:lang w:val="en-US"/>
              </w:rPr>
              <w:t xml:space="preserve"> </w:t>
            </w:r>
            <w:r w:rsidRPr="00B63E9A">
              <w:rPr>
                <w:rFonts w:cs="Calibri"/>
                <w:sz w:val="18"/>
                <w:szCs w:val="18"/>
                <w:lang w:val="en-US"/>
              </w:rPr>
              <w:t>“I think this oncologist can handle any medical situation, even a very serious one” (1-5, “strongly disagree” to “strongly agree”; scores were summed and averaged)</w:t>
            </w:r>
            <w:r w:rsidR="004A2D19" w:rsidRPr="00B63E9A">
              <w:rPr>
                <w:rFonts w:cs="Calibri"/>
                <w:sz w:val="18"/>
                <w:szCs w:val="18"/>
                <w:vertAlign w:val="superscript"/>
                <w:lang w:val="en-US"/>
              </w:rPr>
              <w:t xml:space="preserve"> </w:t>
            </w:r>
            <w:r w:rsidR="004A2D19" w:rsidRPr="00E3314C">
              <w:rPr>
                <w:rFonts w:cs="Calibri"/>
                <w:sz w:val="18"/>
                <w:szCs w:val="18"/>
                <w:lang w:val="en-US"/>
              </w:rPr>
              <w:fldChar w:fldCharType="begin">
                <w:fldData xml:space="preserve">PEVuZE5vdGU+PENpdGU+PEF1dGhvcj5IaWxsZW48L0F1dGhvcj48WWVhcj4yMDE3PC9ZZWFyPjxS
ZWNOdW0+MjUwMzwvUmVjTnVtPjxEaXNwbGF5VGV4dD4oSGlsbGVuQnV0b3cgZXQgYWwuIDIwMTM7
IEhpbGxlbiBldCBhbC4gMjAxNDsgSGlsbGVuIGV0IGFsLiAyMDEyOyBIaWxsZW4gZXQgYWwuIDIw
MTcpPC9EaXNwbGF5VGV4dD48cmVjb3JkPjxyZWMtbnVtYmVyPjI1MDM8L3JlYy1udW1iZXI+PGZv
cmVpZ24ta2V5cz48a2V5IGFwcD0iRU4iIGRiLWlkPSJ0MjJkZXowYXJkMHdmN2VwcHMxNXZ6c3Fm
ZGF6OWVzZTkyZHoiIHRpbWVzdGFtcD0iMTYzNTY2NDgxMCI+MjUwMzwva2V5PjwvZm9yZWlnbi1r
ZXlzPjxyZWYtdHlwZSBuYW1lPSJKb3VybmFsIEFydGljbGUiPjE3PC9yZWYtdHlwZT48Y29udHJp
YnV0b3JzPjxhdXRob3JzPjxhdXRob3I+SGlsbGVuLCBNYXJpaiBBPC9hdXRob3I+PGF1dGhvcj5Q
b3N0bWEsIFJvc2EtTWF5PC9hdXRob3I+PGF1dGhvcj5WZXJkYW0sIE1hdGhpbGRlIEdFPC9hdXRo
b3I+PGF1dGhvcj5TbWV0cywgRWxsZW4gTUE8L2F1dGhvcj48L2F1dGhvcnM+PC9jb250cmlidXRv
cnM+PHRpdGxlcz48dGl0bGU+RGV2ZWxvcG1lbnQgYW5kIHZhbGlkYXRpb24gb2YgYW4gYWJicmV2
aWF0ZWQgdmVyc2lvbiBvZiB0aGUgVHJ1c3QgaW4gT25jb2xvZ2lzdCBTY2FsZeKAlHRoZSBUcnVz
dCBpbiBPbmNvbG9naXN0IFNjYWxl4oCTc2hvcnQgZm9ybSAoVGlPUy1TRik8L3RpdGxlPjxzZWNv
bmRhcnktdGl0bGU+U3VwcG9ydGl2ZSBDYXJlIGluIENhbmNlcjwvc2Vjb25kYXJ5LXRpdGxlPjwv
dGl0bGVzPjxwZXJpb2RpY2FsPjxmdWxsLXRpdGxlPlN1cHBvcnRpdmUgQ2FyZSBpbiBDYW5jZXI8
L2Z1bGwtdGl0bGU+PC9wZXJpb2RpY2FsPjxwYWdlcz44NTUtODYxPC9wYWdlcz48dm9sdW1lPjI1
PC92b2x1bWU+PG51bWJlcj4zPC9udW1iZXI+PGRhdGVzPjx5ZWFyPjIwMTc8L3llYXI+PC9kYXRl
cz48aXNibj4wOTQxLTQzNTU8L2lzYm4+PHVybHM+PC91cmxzPjwvcmVjb3JkPjwvQ2l0ZT48Q2l0
ZT48QXV0aG9yPkhpbGxlbjwvQXV0aG9yPjxZZWFyPjIwMTI8L1llYXI+PFJlY051bT41MDM8L1Jl
Y051bT48cmVjb3JkPjxyZWMtbnVtYmVyPjUwMzwvcmVjLW51bWJlcj48Zm9yZWlnbi1rZXlzPjxr
ZXkgYXBwPSJFTiIgZGItaWQ9InQyMmRlejBhcmQwd2Y3ZXBwczE1dnpzcWZkYXo5ZXNlOTJkeiIg
dGltZXN0YW1wPSIxNDE1OTc0Njk4Ij41MDM8L2tleT48L2ZvcmVpZ24ta2V5cz48cmVmLXR5cGUg
bmFtZT0iSm91cm5hbCBBcnRpY2xlIj4xNzwvcmVmLXR5cGU+PGNvbnRyaWJ1dG9ycz48YXV0aG9y
cz48YXV0aG9yPkhpbGxlbixNLkEuPC9hdXRob3I+PGF1dGhvcj5Lb25pbmcsQy5DLkUuPC9hdXRo
b3I+PGF1dGhvcj5XaWxtaW5rLEouVy48L2F1dGhvcj48YXV0aG9yPktsaW5rZW5iaWpsLEouSC5H
LjwvYXV0aG9yPjxhdXRob3I+RWRkZXMsRS5ILjwvYXV0aG9yPjxhdXRob3I+S2FsbGltYW5pcy1L
aW5nLEIuTC48L2F1dGhvcj48YXV0aG9yPkRlIEhhZXMsSi5DLkouTS48L2F1dGhvcj48YXV0aG9y
PlNtZXRzLEUuTS5BLjwvYXV0aG9yPjwvYXV0aG9ycz48L2NvbnRyaWJ1dG9ycz48YXV0aC1hZGRy
ZXNzPlVuaXYgQW1zdGVyZGFtLCBBY2FkIE1lZCBDdHIsIERlcHQgTWVkIFBzeWNob2wsIE5MLTEx
MDAgREQgQW1zdGVyZGFtLCBOZXRoZXJsYW5kcyYjeEQ7VW5pdiBBbXN0ZXJkYW0sIEFjYWQgTWVk
IEN0ciwgRGVwdCBSYWRpYXQgT25jb2wsIE5MLTExMDAgREQgQW1zdGVyZGFtLCBOZXRoZXJsYW5k
cyYjeEQ7VW5pdiBBbXN0ZXJkYW0sIEFjYWQgTWVkIEN0ciwgRGVwdCBDbGluIE9uY29sLCBOTC0x
MTAwIEREIEFtc3RlcmRhbSwgTmV0aGVybGFuZHMmI3hEO1VuaXYgQW1zdGVyZGFtLCBBY2FkIE1l
ZCBDdHIsIERlcHQgU3VyZywgTkwtMTEwMCBERCBBbXN0ZXJkYW0sIE5ldGhlcmxhbmRzJiN4RDtE
ZXZlbnRlciBIb3NwLCBEZXB0IFN1cmcsIE5MLTc0MDAgR0MgRGV2ZW50ZXIsIE5ldGhlcmxhbmRz
PC9hdXRoLWFkZHJlc3M+PHRpdGxlcz48dGl0bGU+QXNzZXNzaW5nIGNhbmNlciBwYXRpZW50cyZh
cG9zOyB0cnVzdCBpbiB0aGVpciBvbmNvbG9naXN0OiBkZXZlbG9wbWVudCBhbmQgdmFsaWRhdGlv
biBvZiB0aGUgVHJ1c3QgaW4gT25jb2xvZ2lzdCBTY2FsZSAoVGlPUyk8L3RpdGxlPjxzZWNvbmRh
cnktdGl0bGU+U3VwcG9ydGl2ZSBDYXJlIGluIENhbmNlcjwvc2Vjb25kYXJ5LXRpdGxlPjwvdGl0
bGVzPjxwZXJpb2RpY2FsPjxmdWxsLXRpdGxlPlN1cHBvcnRpdmUgQ2FyZSBpbiBDYW5jZXI8L2Z1
bGwtdGl0bGU+PC9wZXJpb2RpY2FsPjxwYWdlcz4xNzg3LTE3OTU8L3BhZ2VzPjx2b2x1bWU+MjA8
L3ZvbHVtZT48bnVtYmVyPjg8L251bWJlcj48cmVwcmludC1lZGl0aW9uPk5vdCBpbiBGaWxlPC9y
ZXByaW50LWVkaXRpb24+PGtleXdvcmRzPjxrZXl3b3JkPkFHRTwva2V5d29yZD48a2V5d29yZD5h
bmFseXNpczwva2V5d29yZD48a2V5d29yZD5jYW5jZXI8L2tleXdvcmQ+PGtleXdvcmQ+Y2FuY2Vy
IHBhdGllbnRzPC9rZXl3b3JkPjxrZXl3b3JkPkNBTkNFUi1QQVRJRU5UUzwva2V5d29yZD48a2V5
d29yZD5DQVJFPC9rZXl3b3JkPjxrZXl3b3JkPkNMSU5JQ0FMLVBSQUNUSUNFPC9rZXl3b3JkPjxr
ZXl3b3JkPmNvbW11bmljYXRpb248L2tleXdvcmQ+PGtleXdvcmQ+Q09NUEVURU5DRTwva2V5d29y
ZD48a2V5d29yZD5jb25maXJtYXRvcnkgZmFjdG9yIGFuYWx5c2lzPC9rZXl3b3JkPjxrZXl3b3Jk
PkNPTlNVTFRBVElPTjwva2V5d29yZD48a2V5d29yZD5DT05TVUxUQVRJT05TPC9rZXl3b3JkPjxr
ZXl3b3JkPkRvY3Rvci1wYXRpZW50IHJlbGF0aW9uc2hpcHM8L2tleXdvcmQ+PGtleXdvcmQ+ZnJh
bWV3b3JrPC9rZXl3b3JkPjxrZXl3b3JkPkhFQUxUSDwva2V5d29yZD48a2V5d29yZD5IRUFMVEgg
U1VSVkVZPC9rZXl3b3JkPjxrZXl3b3JkPkhFQUxUSC1DQVJFPC9rZXl3b3JkPjxrZXl3b3JkPm1v
ZGVsPC9rZXl3b3JkPjxrZXl3b3JkPk5ldGhlcmxhbmRzPC9rZXl3b3JkPjxrZXl3b3JkPk5ldyBZ
b3JrPC9rZXl3b3JkPjxrZXl3b3JkPk9OQ09MT0dZPC9rZXl3b3JkPjxrZXl3b3JkPlBhdGllbnQ8
L2tleXdvcmQ+PGtleXdvcmQ+UGF0aWVudHM8L2tleXdvcmQ+PGtleXdvcmQ+UEVSQ0VQVElPTlM8
L2tleXdvcmQ+PGtleXdvcmQ+UEVSRk9STUFOQ0U8L2tleXdvcmQ+PGtleXdvcmQ+UEhZU0lDSUFO
Uzwva2V5d29yZD48a2V5d29yZD5Qc3ljaG9tZXRyaWNzPC9rZXl3b3JkPjxrZXl3b3JkPlFVQUxJ
VFk8L2tleXdvcmQ+PGtleXdvcmQ+UVVFU1RJT05OQUlSRTwva2V5d29yZD48a2V5d29yZD5SQUNJ
QUwtRElGRkVSRU5DRVM8L2tleXdvcmQ+PGtleXdvcmQ+UkVMSUFCSUxJVFk8L2tleXdvcmQ+PGtl
eXdvcmQ+cmVzZWFyY2g8L2tleXdvcmQ+PGtleXdvcmQ+U0FUSVNGQUNUSU9OPC9rZXl3b3JkPjxr
ZXl3b3JkPlNDQUxFPC9rZXl3b3JkPjxrZXl3b3JkPlRpbWU8L2tleXdvcmQ+PGtleXdvcmQ+VHJ1
c3Q8L2tleXdvcmQ+PGtleXdvcmQ+dmFsaWRhdGlvbjwva2V5d29yZD48a2V5d29yZD5WQUxJRElU
WTwva2V5d29yZD48a2V5d29yZD5WYXJpYWJsZTwva2V5d29yZD48L2tleXdvcmRzPjxkYXRlcz48
eWVhcj4yMDEyPC95ZWFyPjxwdWItZGF0ZXM+PGRhdGU+OC8yMDEyPC9kYXRlPjwvcHViLWRhdGVz
PjwvZGF0ZXM+PGlzYm4+MDk0MS00MzU1PC9pc2JuPjxsYWJlbD4xMDIwPC9sYWJlbD48dXJscz48
cmVsYXRlZC11cmxzPjx1cmw+Jmx0O0dvIHRvIElTSSZndDs6Ly8wMDAzMDYxMjk2MDAwMjM8L3Vy
bD48L3JlbGF0ZWQtdXJscz48L3VybHM+PC9yZWNvcmQ+PC9DaXRlPjxDaXRlPjxBdXRob3I+SGls
bGVuPC9BdXRob3I+PFllYXI+MjAxNDwvWWVhcj48UmVjTnVtPjE4MzU8L1JlY051bT48cmVjb3Jk
PjxyZWMtbnVtYmVyPjE4MzU8L3JlYy1udW1iZXI+PGZvcmVpZ24ta2V5cz48a2V5IGFwcD0iRU4i
IGRiLWlkPSJ0MjJkZXowYXJkMHdmN2VwcHMxNXZ6c3FmZGF6OWVzZTkyZHoiIHRpbWVzdGFtcD0i
MTQ5NjQxMDI4NyI+MTgzNTwva2V5PjwvZm9yZWlnbi1rZXlzPjxyZWYtdHlwZSBuYW1lPSJKb3Vy
bmFsIEFydGljbGUiPjE3PC9yZWYtdHlwZT48Y29udHJpYnV0b3JzPjxhdXRob3JzPjxhdXRob3I+
SGlsbGVuLCBNLiBBLjwvYXV0aG9yPjxhdXRob3I+ZGUgSGFlcywgSC4gQy4gSi4gTS48L2F1dGhv
cj48YXV0aG9yPlN0YWxwZXJzLCBMLiBKLiBBLjwvYXV0aG9yPjxhdXRob3I+S2xpbmtlbmJpamws
IEouIEguIEcuPC9hdXRob3I+PGF1dGhvcj5FZGRlcywgRS4gSC48L2F1dGhvcj48YXV0aG9yPkJ1
dG93LCBQLiBOLjwvYXV0aG9yPjxhdXRob3I+dmFuIGRlciBWbG9vZHQsIEouPC9hdXRob3I+PGF1
dGhvcj52YW4gTGFhcmhvdmVuLCBILiBXLiBNLjwvYXV0aG9yPjxhdXRob3I+U21ldHMsIEUuIE0u
IEEuPC9hdXRob3I+PC9hdXRob3JzPjwvY29udHJpYnV0b3JzPjxhdXRoLWFkZHJlc3M+VW5pdiBB
bXN0ZXJkYW0sIEFjYWQgTWVkIEN0ciwgRGVwdCBNZWQgUHN5Y2hvbCwgTkwtMTEwMCBERSBBbXN0
ZXJkYW0sIE5ldGhlcmxhbmRzJiN4RDtVbml2IEFtc3RlcmRhbSwgQWNhZCBNZWQgQ3RyLCBEZXB0
IFJhZGlvdGhlcmFweSwgTkwtMTEwMCBERSBBbXN0ZXJkYW0sIE5ldGhlcmxhbmRzJiN4RDtVbml2
IEFtc3RlcmRhbSwgQWNhZCBNZWQgQ3RyLCBEZXB0IFN1cmcsIE5MLTExMDAgREUgQW1zdGVyZGFt
LCBOZXRoZXJsYW5kcyYjeEQ7RGV2ZW50ZXIgSG9zcCwgRGVwdCBTdXJnLCBEZXZlbnRlciwgTmV0
aGVybGFuZHMmI3hEO1VuaXYgU3lkbmV5LCBTY2ggUHN5Y2hvbCwgQ3RyIE1lZCBQc3ljaG9sICZh
bXA7IEV2aWRlbmNlIEJhc2VkIERlY2lzIE1ha2luZyBDZU0sIFN5ZG5leSwgTlNXIDIwMDYsIEF1
c3RyYWxpYSYjeEQ7VW5pdiBBbXN0ZXJkYW0sIEFjYWQgTWVkIEN0ciwgRGVwdCBNZWQgT25jb2ws
IE5MLTExMDAgREUgQW1zdGVyZGFtLCBOZXRoZXJsYW5kczwvYXV0aC1hZGRyZXNzPjx0aXRsZXM+
PHRpdGxlPkhvdyBjYW4gY29tbXVuaWNhdGlvbiBieSBvbmNvbG9naXN0cyBlbmhhbmNlIHBhdGll
bnRzJmFwb3M7IHRydXN0PyBBbiBleHBlcmltZW50YWwgc3R1ZHk8L3RpdGxlPjxzZWNvbmRhcnkt
dGl0bGU+QW5uYWxzIG9mIE9uY29sb2d5PC9zZWNvbmRhcnktdGl0bGU+PGFsdC10aXRsZT5Bbm4g
T25jb2w8L2FsdC10aXRsZT48L3RpdGxlcz48cGVyaW9kaWNhbD48ZnVsbC10aXRsZT5Bbm5hbHMg
b2YgT25jb2xvZ3k8L2Z1bGwtdGl0bGU+PC9wZXJpb2RpY2FsPjxhbHQtcGVyaW9kaWNhbD48ZnVs
bC10aXRsZT5Bbm4gT25jb2w8L2Z1bGwtdGl0bGU+PGFiYnItMT5Bbm5hbHMgb2Ygb25jb2xvZ3kg
OiBvZmZpY2lhbCBqb3VybmFsIG9mIHRoZSBFdXJvcGVhbiBTb2NpZXR5IGZvciBNZWRpY2FsIE9u
Y29sb2d5IC8gRVNNTzwvYWJici0xPjwvYWx0LXBlcmlvZGljYWw+PHBhZ2VzPjg5Ni05MDE8L3Bh
Z2VzPjx2b2x1bWU+MjU8L3ZvbHVtZT48bnVtYmVyPjQ8L251bWJlcj48a2V5d29yZHM+PGtleXdv
cmQ+Y29tbXVuaWNhdGlvbjwva2V5d29yZD48a2V5d29yZD5waHlzaWNpYW4tcGF0aWVudCByZWxh
dGlvbnM8L2tleXdvcmQ+PGtleXdvcmQ+dHJ1c3Q8L2tleXdvcmQ+PGtleXdvcmQ+dmlkZW90YXBl
ZCBjb25zdWx0YXRpb25zPC9rZXl3b3JkPjxrZXl3b3JkPmNhbmNlci1wYXRpZW50cyB0cnVzdDwv
a2V5d29yZD48a2V5d29yZD5icmVhc3QtY2FuY2VyPC9rZXl3b3JkPjxrZXl3b3JkPnNjYWxlIHRp
b3M8L2tleXdvcmQ+PGtleXdvcmQ+cGh5c2ljaWFuczwva2V5d29yZD48a2V5d29yZD5hbmFsb2c8
L2tleXdvcmQ+PGtleXdvcmQ+c2F0aXNmYWN0aW9uPC9rZXl3b3JkPjxrZXl3b3JkPnBlcmNlcHRp
b25zPC9rZXl3b3JkPjxrZXl3b3JkPnByZWZlcmVuY2VzPC9rZXl3b3JkPjxrZXl3b3JkPnZhbGlk
YXRpb248L2tleXdvcmQ+PGtleXdvcmQ+YW54aWV0eTwva2V5d29yZD48L2tleXdvcmRzPjxkYXRl
cz48eWVhcj4yMDE0PC95ZWFyPjxwdWItZGF0ZXM+PGRhdGU+QXByPC9kYXRlPjwvcHViLWRhdGVz
PjwvZGF0ZXM+PGlzYm4+MDkyMy03NTM0PC9pc2JuPjxhY2Nlc3Npb24tbnVtPldPUzowMDAzMzQw
NzcwMDAwMjI8L2FjY2Vzc2lvbi1udW0+PHVybHM+PHJlbGF0ZWQtdXJscz48dXJsPiZsdDtHbyB0
byBJU0kmZ3Q7Oi8vV09TOjAwMDMzNDA3NzAwMDAyMjwvdXJsPjx1cmw+aHR0cHM6Ly93YXRlcm1h
cmsuc2lsdmVyY2hhaXIuY29tL21kdTAyNy5wZGY/dG9rZW49QVFFQ0FIaTIwOEJFNDlPb2FuOWtr
aFdfRXJjeTdEbTNaTF85Q2YzcWZLQWM0ODV5c2dBQUFjSXdnZ0ctQmdrcWhraUc5dzBCQndhZ2dn
R3ZNSUlCcXdJQkFEQ0NBYVFHQ1NxR1NJYjNEUUVIQVRBZUJnbGdoa2dCWlFNRUFTNHdFUVFNVm9m
UG5BWEsxeVJDdkY1ckFnRVFnSUlCZGRONFZYNlZlQWJLQndPdWFmT21oY3VkajF4UDJIWngyV0Jl
emdKamR5cjJjaWVOY1FuTlF6bWVzeUo4N1VrM1E0MXZvRHlUM0V5MlRQQU9ZbTMyVU5SLXp1V3NQ
X2dReTJkNHZMelVWdTQzMm14c3l5QTBHcHR6MnBYSEV2NUNqZWxoSFlNMzZhejE4WXBLWDlKQ2JX
NGFpc1ZsbjFZX1oxMHpaVW94VTk0emlmRjdBM2RKQXAzSFBlakV6QXhma3lwcURxSkJxOUNSeU56
QWUtTmlBNWlRSi05UDljQUhnY0FpTldXc1RINkIxRXpnZU9rUDRQNmFtSDVxcnZ3T1lTeHpnckct
aml6UVZfNVBHeW9YZVNwcVZsUUk5MHQ1X1Q4c2F0d0s5MFBtT2w3djRlbW80THZQUTlJZ19VX1kt
VGZhYjJINV9BYVRDN3hjTWh3VG5PaV9FMldYYWo1cEp5OEhZV2tmU2c3TlNGeFlZb3RQZ2ZnRFY0
VXBwaWtnUTgyTlF0bWVfb1JMQTRsa0F0LUJ3ZFg3aXRaLUxCaU42VlJSR2VKbkUtYmdPLVJvS0l0
SFktV2F5TFVJeEhDeFpCYnFrV3BkTnRERm1wLUd0ckhURFBGLWpZWnFXMU5TanJCblFsNEpDdkhT
UDhLNHFEczwvdXJsPjwvcmVsYXRlZC11cmxzPjwvdXJscz48ZWxlY3Ryb25pYy1yZXNvdXJjZS1u
dW0+MTAuMTA5My9hbm5vbmMvbWR1MDI3PC9lbGVjdHJvbmljLXJlc291cmNlLW51bT48bGFuZ3Vh
Z2U+RW5nbGlzaDwvbGFuZ3VhZ2U+PC9yZWNvcmQ+PC9DaXRlPjxDaXRlPjxBdXRob3I+SGlsbGVu
PC9BdXRob3I+PFllYXI+MjAxMzwvWWVhcj48UmVjTnVtPjUwNDwvUmVjTnVtPjxyZWNvcmQ+PHJl
Yy1udW1iZXI+NTA0PC9yZWMtbnVtYmVyPjxmb3JlaWduLWtleXM+PGtleSBhcHA9IkVOIiBkYi1p
ZD0idDIyZGV6MGFyZDB3ZjdlcHBzMTV2enNxZmRhejllc2U5MmR6IiB0aW1lc3RhbXA9IjE0MTU5
NzQ2OTgiPjUwNDwva2V5PjwvZm9yZWlnbi1rZXlzPjxyZWYtdHlwZSBuYW1lPSJKb3VybmFsIEFy
dGljbGUiPjE3PC9yZWYtdHlwZT48Y29udHJpYnV0b3JzPjxhdXRob3JzPjxhdXRob3I+SGlsbGVu
LE0uQS48L2F1dGhvcj48YXV0aG9yPkJ1dG93LFAuTi48L2F1dGhvcj48YXV0aG9yPlRhdHRlcnNh
bGwsTS5ILjwvYXV0aG9yPjxhdXRob3I+SHJ1YnksRy48L2F1dGhvcj48YXV0aG9yPkJveWxlLEYu
TS48L2F1dGhvcj48YXV0aG9yPlZhcmR5LEouPC9hdXRob3I+PGF1dGhvcj5LYWxsaW1hbmlzLUtp
bmcsQi5MLjwvYXV0aG9yPjxhdXRob3I+ZGUgSGFlcyxILkMuPC9hdXRob3I+PGF1dGhvcj5TbWV0
cyxFLk0uPC9hdXRob3I+PC9hdXRob3JzPjwvY29udHJpYnV0b3JzPjxhdXRoLWFkZHJlc3M+RGVw
YXJ0bWVudCBvZiBNZWRpY2FsIFBzeWNob2xvZ3ksIEFjYWRlbWljIE1lZGljYWwgQ2VudGVyLCBV
bml2ZXJzaXR5IG9mIEFtc3RlcmRhbSwgQW1zdGVyZGFtLCBUaGUgTmV0aGVybGFuZHMuIEVsZWN0
cm9uaWMgYWRkcmVzczogTS5BLkhpbGxlbkBhbWMudXZhLm5sPC9hdXRoLWFkZHJlc3M+PHRpdGxl
cz48dGl0bGU+VmFsaWRhdGlvbiBvZiB0aGUgRW5nbGlzaCB2ZXJzaW9uIG9mIHRoZSBUcnVzdCBp
biBPbmNvbG9naXN0IFNjYWxlIChUaU9TKTwvdGl0bGU+PHNlY29uZGFyeS10aXRsZT5QYXRpZW50
IEVkdWMgQ291bnM8L3NlY29uZGFyeS10aXRsZT48L3RpdGxlcz48cGFnZXM+MjUtMjg8L3BhZ2Vz
Pjx2b2x1bWU+OTE8L3ZvbHVtZT48bnVtYmVyPjE8L251bWJlcj48cmVwcmludC1lZGl0aW9uPk5v
dCBpbiBGaWxlPC9yZXByaW50LWVkaXRpb24+PGtleXdvcmRzPjxrZXl3b3JkPmNhbmNlcjwva2V5
d29yZD48a2V5d29yZD5jYW5jZXIgcGF0aWVudHM8L2tleXdvcmQ+PGtleXdvcmQ+Q0FOQ0VSLVBB
VElFTlRTPC9rZXl3b3JkPjxrZXl3b3JkPkNBUkU8L2tleXdvcmQ+PGtleXdvcmQ+Q09OU1VMVEFU
SU9OPC9rZXl3b3JkPjxrZXl3b3JkPkNPTlNVTFRBVElPTlM8L2tleXdvcmQ+PGtleXdvcmQ+RElN
RU5TSU9OUzwva2V5d29yZD48a2V5d29yZD5IRUFMVEg8L2tleXdvcmQ+PGtleXdvcmQ+SEVBTFRI
LUNBUkU8L2tleXdvcmQ+PGtleXdvcmQ+SG9zcGl0YWxzPC9rZXl3b3JkPjxrZXl3b3JkPm1ldGhv
ZHM8L2tleXdvcmQ+PGtleXdvcmQ+TmV0aGVybGFuZHM8L2tleXdvcmQ+PGtleXdvcmQ+UGF0aWVu
dDwva2V5d29yZD48a2V5d29yZD5QYXRpZW50czwva2V5d29yZD48a2V5d29yZD5wc3ljaG9sb2d5
PC9rZXl3b3JkPjxrZXl3b3JkPlBUIC0gSm91cm5hbCBBcnRpY2xlPC9rZXl3b3JkPjxrZXl3b3Jk
PnJlc2VhcmNoPC9rZXl3b3JkPjxrZXl3b3JkPlNBVElTRkFDVElPTjwva2V5d29yZD48a2V5d29y
ZD5TQ0FMRTwva2V5d29yZD48a2V5d29yZD5TY2FsZXM8L2tleXdvcmQ+PGtleXdvcmQ+dGhlIE5l
dGhlcmxhbmRzPC9rZXl3b3JkPjxrZXl3b3JkPlRydXN0PC9rZXl3b3JkPjxrZXl3b3JkPlVuaXZl
cnNpdGllczwva2V5d29yZD48a2V5d29yZD52YWxpZGF0aW9uPC9rZXl3b3JkPjxrZXl3b3JkPlZB
TElESVRZPC9rZXl3b3JkPjwva2V5d29yZHM+PGRhdGVzPjx5ZWFyPjIwMTM8L3llYXI+PHB1Yi1k
YXRlcz48ZGF0ZT40LzIwMTM8L2RhdGU+PC9wdWItZGF0ZXM+PC9kYXRlcz48bGFiZWw+MTAyMTwv
bGFiZWw+PHVybHM+PHJlbGF0ZWQtdXJscz48dXJsPmh0dHA6Ly93d3cubmNiaS5ubG0ubmloLmdv
di9wdWJtZWQvMjMyMTk0ODM8L3VybD48L3JlbGF0ZWQtdXJscz48L3VybHM+PGVsZWN0cm9uaWMt
cmVzb3VyY2UtbnVtPlMwNzM4LTM5OTEoMTIpMDA0NTItMSBbcGlpXTsxMC4xMDE2L2oucGVjLjIw
MTIuMTEuMDA0IFtkb2ldPC9lbGVjdHJvbmljLXJlc291cmNlLW51bT48L3JlY29yZD48L0NpdGU+
PC9FbmROb3RlPgB=
</w:fldData>
              </w:fldChar>
            </w:r>
            <w:r w:rsidR="004A2D19" w:rsidRPr="00E3314C">
              <w:rPr>
                <w:rFonts w:cs="Calibri"/>
                <w:sz w:val="18"/>
                <w:szCs w:val="18"/>
                <w:lang w:val="en-US"/>
              </w:rPr>
              <w:instrText xml:space="preserve"> ADDIN EN.CITE </w:instrText>
            </w:r>
            <w:r w:rsidR="004A2D19" w:rsidRPr="00E3314C">
              <w:rPr>
                <w:rFonts w:cs="Calibri"/>
                <w:sz w:val="18"/>
                <w:szCs w:val="18"/>
                <w:lang w:val="en-US"/>
              </w:rPr>
              <w:fldChar w:fldCharType="begin">
                <w:fldData xml:space="preserve">PEVuZE5vdGU+PENpdGU+PEF1dGhvcj5IaWxsZW48L0F1dGhvcj48WWVhcj4yMDE3PC9ZZWFyPjxS
ZWNOdW0+MjUwMzwvUmVjTnVtPjxEaXNwbGF5VGV4dD4oSGlsbGVuQnV0b3cgZXQgYWwuIDIwMTM7
IEhpbGxlbiBldCBhbC4gMjAxNDsgSGlsbGVuIGV0IGFsLiAyMDEyOyBIaWxsZW4gZXQgYWwuIDIw
MTcpPC9EaXNwbGF5VGV4dD48cmVjb3JkPjxyZWMtbnVtYmVyPjI1MDM8L3JlYy1udW1iZXI+PGZv
cmVpZ24ta2V5cz48a2V5IGFwcD0iRU4iIGRiLWlkPSJ0MjJkZXowYXJkMHdmN2VwcHMxNXZ6c3Fm
ZGF6OWVzZTkyZHoiIHRpbWVzdGFtcD0iMTYzNTY2NDgxMCI+MjUwMzwva2V5PjwvZm9yZWlnbi1r
ZXlzPjxyZWYtdHlwZSBuYW1lPSJKb3VybmFsIEFydGljbGUiPjE3PC9yZWYtdHlwZT48Y29udHJp
YnV0b3JzPjxhdXRob3JzPjxhdXRob3I+SGlsbGVuLCBNYXJpaiBBPC9hdXRob3I+PGF1dGhvcj5Q
b3N0bWEsIFJvc2EtTWF5PC9hdXRob3I+PGF1dGhvcj5WZXJkYW0sIE1hdGhpbGRlIEdFPC9hdXRo
b3I+PGF1dGhvcj5TbWV0cywgRWxsZW4gTUE8L2F1dGhvcj48L2F1dGhvcnM+PC9jb250cmlidXRv
cnM+PHRpdGxlcz48dGl0bGU+RGV2ZWxvcG1lbnQgYW5kIHZhbGlkYXRpb24gb2YgYW4gYWJicmV2
aWF0ZWQgdmVyc2lvbiBvZiB0aGUgVHJ1c3QgaW4gT25jb2xvZ2lzdCBTY2FsZeKAlHRoZSBUcnVz
dCBpbiBPbmNvbG9naXN0IFNjYWxl4oCTc2hvcnQgZm9ybSAoVGlPUy1TRik8L3RpdGxlPjxzZWNv
bmRhcnktdGl0bGU+U3VwcG9ydGl2ZSBDYXJlIGluIENhbmNlcjwvc2Vjb25kYXJ5LXRpdGxlPjwv
dGl0bGVzPjxwZXJpb2RpY2FsPjxmdWxsLXRpdGxlPlN1cHBvcnRpdmUgQ2FyZSBpbiBDYW5jZXI8
L2Z1bGwtdGl0bGU+PC9wZXJpb2RpY2FsPjxwYWdlcz44NTUtODYxPC9wYWdlcz48dm9sdW1lPjI1
PC92b2x1bWU+PG51bWJlcj4zPC9udW1iZXI+PGRhdGVzPjx5ZWFyPjIwMTc8L3llYXI+PC9kYXRl
cz48aXNibj4wOTQxLTQzNTU8L2lzYm4+PHVybHM+PC91cmxzPjwvcmVjb3JkPjwvQ2l0ZT48Q2l0
ZT48QXV0aG9yPkhpbGxlbjwvQXV0aG9yPjxZZWFyPjIwMTI8L1llYXI+PFJlY051bT41MDM8L1Jl
Y051bT48cmVjb3JkPjxyZWMtbnVtYmVyPjUwMzwvcmVjLW51bWJlcj48Zm9yZWlnbi1rZXlzPjxr
ZXkgYXBwPSJFTiIgZGItaWQ9InQyMmRlejBhcmQwd2Y3ZXBwczE1dnpzcWZkYXo5ZXNlOTJkeiIg
dGltZXN0YW1wPSIxNDE1OTc0Njk4Ij41MDM8L2tleT48L2ZvcmVpZ24ta2V5cz48cmVmLXR5cGUg
bmFtZT0iSm91cm5hbCBBcnRpY2xlIj4xNzwvcmVmLXR5cGU+PGNvbnRyaWJ1dG9ycz48YXV0aG9y
cz48YXV0aG9yPkhpbGxlbixNLkEuPC9hdXRob3I+PGF1dGhvcj5Lb25pbmcsQy5DLkUuPC9hdXRo
b3I+PGF1dGhvcj5XaWxtaW5rLEouVy48L2F1dGhvcj48YXV0aG9yPktsaW5rZW5iaWpsLEouSC5H
LjwvYXV0aG9yPjxhdXRob3I+RWRkZXMsRS5ILjwvYXV0aG9yPjxhdXRob3I+S2FsbGltYW5pcy1L
aW5nLEIuTC48L2F1dGhvcj48YXV0aG9yPkRlIEhhZXMsSi5DLkouTS48L2F1dGhvcj48YXV0aG9y
PlNtZXRzLEUuTS5BLjwvYXV0aG9yPjwvYXV0aG9ycz48L2NvbnRyaWJ1dG9ycz48YXV0aC1hZGRy
ZXNzPlVuaXYgQW1zdGVyZGFtLCBBY2FkIE1lZCBDdHIsIERlcHQgTWVkIFBzeWNob2wsIE5MLTEx
MDAgREQgQW1zdGVyZGFtLCBOZXRoZXJsYW5kcyYjeEQ7VW5pdiBBbXN0ZXJkYW0sIEFjYWQgTWVk
IEN0ciwgRGVwdCBSYWRpYXQgT25jb2wsIE5MLTExMDAgREQgQW1zdGVyZGFtLCBOZXRoZXJsYW5k
cyYjeEQ7VW5pdiBBbXN0ZXJkYW0sIEFjYWQgTWVkIEN0ciwgRGVwdCBDbGluIE9uY29sLCBOTC0x
MTAwIEREIEFtc3RlcmRhbSwgTmV0aGVybGFuZHMmI3hEO1VuaXYgQW1zdGVyZGFtLCBBY2FkIE1l
ZCBDdHIsIERlcHQgU3VyZywgTkwtMTEwMCBERCBBbXN0ZXJkYW0sIE5ldGhlcmxhbmRzJiN4RDtE
ZXZlbnRlciBIb3NwLCBEZXB0IFN1cmcsIE5MLTc0MDAgR0MgRGV2ZW50ZXIsIE5ldGhlcmxhbmRz
PC9hdXRoLWFkZHJlc3M+PHRpdGxlcz48dGl0bGU+QXNzZXNzaW5nIGNhbmNlciBwYXRpZW50cyZh
cG9zOyB0cnVzdCBpbiB0aGVpciBvbmNvbG9naXN0OiBkZXZlbG9wbWVudCBhbmQgdmFsaWRhdGlv
biBvZiB0aGUgVHJ1c3QgaW4gT25jb2xvZ2lzdCBTY2FsZSAoVGlPUyk8L3RpdGxlPjxzZWNvbmRh
cnktdGl0bGU+U3VwcG9ydGl2ZSBDYXJlIGluIENhbmNlcjwvc2Vjb25kYXJ5LXRpdGxlPjwvdGl0
bGVzPjxwZXJpb2RpY2FsPjxmdWxsLXRpdGxlPlN1cHBvcnRpdmUgQ2FyZSBpbiBDYW5jZXI8L2Z1
bGwtdGl0bGU+PC9wZXJpb2RpY2FsPjxwYWdlcz4xNzg3LTE3OTU8L3BhZ2VzPjx2b2x1bWU+MjA8
L3ZvbHVtZT48bnVtYmVyPjg8L251bWJlcj48cmVwcmludC1lZGl0aW9uPk5vdCBpbiBGaWxlPC9y
ZXByaW50LWVkaXRpb24+PGtleXdvcmRzPjxrZXl3b3JkPkFHRTwva2V5d29yZD48a2V5d29yZD5h
bmFseXNpczwva2V5d29yZD48a2V5d29yZD5jYW5jZXI8L2tleXdvcmQ+PGtleXdvcmQ+Y2FuY2Vy
IHBhdGllbnRzPC9rZXl3b3JkPjxrZXl3b3JkPkNBTkNFUi1QQVRJRU5UUzwva2V5d29yZD48a2V5
d29yZD5DQVJFPC9rZXl3b3JkPjxrZXl3b3JkPkNMSU5JQ0FMLVBSQUNUSUNFPC9rZXl3b3JkPjxr
ZXl3b3JkPmNvbW11bmljYXRpb248L2tleXdvcmQ+PGtleXdvcmQ+Q09NUEVURU5DRTwva2V5d29y
ZD48a2V5d29yZD5jb25maXJtYXRvcnkgZmFjdG9yIGFuYWx5c2lzPC9rZXl3b3JkPjxrZXl3b3Jk
PkNPTlNVTFRBVElPTjwva2V5d29yZD48a2V5d29yZD5DT05TVUxUQVRJT05TPC9rZXl3b3JkPjxr
ZXl3b3JkPkRvY3Rvci1wYXRpZW50IHJlbGF0aW9uc2hpcHM8L2tleXdvcmQ+PGtleXdvcmQ+ZnJh
bWV3b3JrPC9rZXl3b3JkPjxrZXl3b3JkPkhFQUxUSDwva2V5d29yZD48a2V5d29yZD5IRUFMVEgg
U1VSVkVZPC9rZXl3b3JkPjxrZXl3b3JkPkhFQUxUSC1DQVJFPC9rZXl3b3JkPjxrZXl3b3JkPm1v
ZGVsPC9rZXl3b3JkPjxrZXl3b3JkPk5ldGhlcmxhbmRzPC9rZXl3b3JkPjxrZXl3b3JkPk5ldyBZ
b3JrPC9rZXl3b3JkPjxrZXl3b3JkPk9OQ09MT0dZPC9rZXl3b3JkPjxrZXl3b3JkPlBhdGllbnQ8
L2tleXdvcmQ+PGtleXdvcmQ+UGF0aWVudHM8L2tleXdvcmQ+PGtleXdvcmQ+UEVSQ0VQVElPTlM8
L2tleXdvcmQ+PGtleXdvcmQ+UEVSRk9STUFOQ0U8L2tleXdvcmQ+PGtleXdvcmQ+UEhZU0lDSUFO
Uzwva2V5d29yZD48a2V5d29yZD5Qc3ljaG9tZXRyaWNzPC9rZXl3b3JkPjxrZXl3b3JkPlFVQUxJ
VFk8L2tleXdvcmQ+PGtleXdvcmQ+UVVFU1RJT05OQUlSRTwva2V5d29yZD48a2V5d29yZD5SQUNJ
QUwtRElGRkVSRU5DRVM8L2tleXdvcmQ+PGtleXdvcmQ+UkVMSUFCSUxJVFk8L2tleXdvcmQ+PGtl
eXdvcmQ+cmVzZWFyY2g8L2tleXdvcmQ+PGtleXdvcmQ+U0FUSVNGQUNUSU9OPC9rZXl3b3JkPjxr
ZXl3b3JkPlNDQUxFPC9rZXl3b3JkPjxrZXl3b3JkPlRpbWU8L2tleXdvcmQ+PGtleXdvcmQ+VHJ1
c3Q8L2tleXdvcmQ+PGtleXdvcmQ+dmFsaWRhdGlvbjwva2V5d29yZD48a2V5d29yZD5WQUxJRElU
WTwva2V5d29yZD48a2V5d29yZD5WYXJpYWJsZTwva2V5d29yZD48L2tleXdvcmRzPjxkYXRlcz48
eWVhcj4yMDEyPC95ZWFyPjxwdWItZGF0ZXM+PGRhdGU+OC8yMDEyPC9kYXRlPjwvcHViLWRhdGVz
PjwvZGF0ZXM+PGlzYm4+MDk0MS00MzU1PC9pc2JuPjxsYWJlbD4xMDIwPC9sYWJlbD48dXJscz48
cmVsYXRlZC11cmxzPjx1cmw+Jmx0O0dvIHRvIElTSSZndDs6Ly8wMDAzMDYxMjk2MDAwMjM8L3Vy
bD48L3JlbGF0ZWQtdXJscz48L3VybHM+PC9yZWNvcmQ+PC9DaXRlPjxDaXRlPjxBdXRob3I+SGls
bGVuPC9BdXRob3I+PFllYXI+MjAxNDwvWWVhcj48UmVjTnVtPjE4MzU8L1JlY051bT48cmVjb3Jk
PjxyZWMtbnVtYmVyPjE4MzU8L3JlYy1udW1iZXI+PGZvcmVpZ24ta2V5cz48a2V5IGFwcD0iRU4i
IGRiLWlkPSJ0MjJkZXowYXJkMHdmN2VwcHMxNXZ6c3FmZGF6OWVzZTkyZHoiIHRpbWVzdGFtcD0i
MTQ5NjQxMDI4NyI+MTgzNTwva2V5PjwvZm9yZWlnbi1rZXlzPjxyZWYtdHlwZSBuYW1lPSJKb3Vy
bmFsIEFydGljbGUiPjE3PC9yZWYtdHlwZT48Y29udHJpYnV0b3JzPjxhdXRob3JzPjxhdXRob3I+
SGlsbGVuLCBNLiBBLjwvYXV0aG9yPjxhdXRob3I+ZGUgSGFlcywgSC4gQy4gSi4gTS48L2F1dGhv
cj48YXV0aG9yPlN0YWxwZXJzLCBMLiBKLiBBLjwvYXV0aG9yPjxhdXRob3I+S2xpbmtlbmJpamws
IEouIEguIEcuPC9hdXRob3I+PGF1dGhvcj5FZGRlcywgRS4gSC48L2F1dGhvcj48YXV0aG9yPkJ1
dG93LCBQLiBOLjwvYXV0aG9yPjxhdXRob3I+dmFuIGRlciBWbG9vZHQsIEouPC9hdXRob3I+PGF1
dGhvcj52YW4gTGFhcmhvdmVuLCBILiBXLiBNLjwvYXV0aG9yPjxhdXRob3I+U21ldHMsIEUuIE0u
IEEuPC9hdXRob3I+PC9hdXRob3JzPjwvY29udHJpYnV0b3JzPjxhdXRoLWFkZHJlc3M+VW5pdiBB
bXN0ZXJkYW0sIEFjYWQgTWVkIEN0ciwgRGVwdCBNZWQgUHN5Y2hvbCwgTkwtMTEwMCBERSBBbXN0
ZXJkYW0sIE5ldGhlcmxhbmRzJiN4RDtVbml2IEFtc3RlcmRhbSwgQWNhZCBNZWQgQ3RyLCBEZXB0
IFJhZGlvdGhlcmFweSwgTkwtMTEwMCBERSBBbXN0ZXJkYW0sIE5ldGhlcmxhbmRzJiN4RDtVbml2
IEFtc3RlcmRhbSwgQWNhZCBNZWQgQ3RyLCBEZXB0IFN1cmcsIE5MLTExMDAgREUgQW1zdGVyZGFt
LCBOZXRoZXJsYW5kcyYjeEQ7RGV2ZW50ZXIgSG9zcCwgRGVwdCBTdXJnLCBEZXZlbnRlciwgTmV0
aGVybGFuZHMmI3hEO1VuaXYgU3lkbmV5LCBTY2ggUHN5Y2hvbCwgQ3RyIE1lZCBQc3ljaG9sICZh
bXA7IEV2aWRlbmNlIEJhc2VkIERlY2lzIE1ha2luZyBDZU0sIFN5ZG5leSwgTlNXIDIwMDYsIEF1
c3RyYWxpYSYjeEQ7VW5pdiBBbXN0ZXJkYW0sIEFjYWQgTWVkIEN0ciwgRGVwdCBNZWQgT25jb2ws
IE5MLTExMDAgREUgQW1zdGVyZGFtLCBOZXRoZXJsYW5kczwvYXV0aC1hZGRyZXNzPjx0aXRsZXM+
PHRpdGxlPkhvdyBjYW4gY29tbXVuaWNhdGlvbiBieSBvbmNvbG9naXN0cyBlbmhhbmNlIHBhdGll
bnRzJmFwb3M7IHRydXN0PyBBbiBleHBlcmltZW50YWwgc3R1ZHk8L3RpdGxlPjxzZWNvbmRhcnkt
dGl0bGU+QW5uYWxzIG9mIE9uY29sb2d5PC9zZWNvbmRhcnktdGl0bGU+PGFsdC10aXRsZT5Bbm4g
T25jb2w8L2FsdC10aXRsZT48L3RpdGxlcz48cGVyaW9kaWNhbD48ZnVsbC10aXRsZT5Bbm5hbHMg
b2YgT25jb2xvZ3k8L2Z1bGwtdGl0bGU+PC9wZXJpb2RpY2FsPjxhbHQtcGVyaW9kaWNhbD48ZnVs
bC10aXRsZT5Bbm4gT25jb2w8L2Z1bGwtdGl0bGU+PGFiYnItMT5Bbm5hbHMgb2Ygb25jb2xvZ3kg
OiBvZmZpY2lhbCBqb3VybmFsIG9mIHRoZSBFdXJvcGVhbiBTb2NpZXR5IGZvciBNZWRpY2FsIE9u
Y29sb2d5IC8gRVNNTzwvYWJici0xPjwvYWx0LXBlcmlvZGljYWw+PHBhZ2VzPjg5Ni05MDE8L3Bh
Z2VzPjx2b2x1bWU+MjU8L3ZvbHVtZT48bnVtYmVyPjQ8L251bWJlcj48a2V5d29yZHM+PGtleXdv
cmQ+Y29tbXVuaWNhdGlvbjwva2V5d29yZD48a2V5d29yZD5waHlzaWNpYW4tcGF0aWVudCByZWxh
dGlvbnM8L2tleXdvcmQ+PGtleXdvcmQ+dHJ1c3Q8L2tleXdvcmQ+PGtleXdvcmQ+dmlkZW90YXBl
ZCBjb25zdWx0YXRpb25zPC9rZXl3b3JkPjxrZXl3b3JkPmNhbmNlci1wYXRpZW50cyB0cnVzdDwv
a2V5d29yZD48a2V5d29yZD5icmVhc3QtY2FuY2VyPC9rZXl3b3JkPjxrZXl3b3JkPnNjYWxlIHRp
b3M8L2tleXdvcmQ+PGtleXdvcmQ+cGh5c2ljaWFuczwva2V5d29yZD48a2V5d29yZD5hbmFsb2c8
L2tleXdvcmQ+PGtleXdvcmQ+c2F0aXNmYWN0aW9uPC9rZXl3b3JkPjxrZXl3b3JkPnBlcmNlcHRp
b25zPC9rZXl3b3JkPjxrZXl3b3JkPnByZWZlcmVuY2VzPC9rZXl3b3JkPjxrZXl3b3JkPnZhbGlk
YXRpb248L2tleXdvcmQ+PGtleXdvcmQ+YW54aWV0eTwva2V5d29yZD48L2tleXdvcmRzPjxkYXRl
cz48eWVhcj4yMDE0PC95ZWFyPjxwdWItZGF0ZXM+PGRhdGU+QXByPC9kYXRlPjwvcHViLWRhdGVz
PjwvZGF0ZXM+PGlzYm4+MDkyMy03NTM0PC9pc2JuPjxhY2Nlc3Npb24tbnVtPldPUzowMDAzMzQw
NzcwMDAwMjI8L2FjY2Vzc2lvbi1udW0+PHVybHM+PHJlbGF0ZWQtdXJscz48dXJsPiZsdDtHbyB0
byBJU0kmZ3Q7Oi8vV09TOjAwMDMzNDA3NzAwMDAyMjwvdXJsPjx1cmw+aHR0cHM6Ly93YXRlcm1h
cmsuc2lsdmVyY2hhaXIuY29tL21kdTAyNy5wZGY/dG9rZW49QVFFQ0FIaTIwOEJFNDlPb2FuOWtr
aFdfRXJjeTdEbTNaTF85Q2YzcWZLQWM0ODV5c2dBQUFjSXdnZ0ctQmdrcWhraUc5dzBCQndhZ2dn
R3ZNSUlCcXdJQkFEQ0NBYVFHQ1NxR1NJYjNEUUVIQVRBZUJnbGdoa2dCWlFNRUFTNHdFUVFNVm9m
UG5BWEsxeVJDdkY1ckFnRVFnSUlCZGRONFZYNlZlQWJLQndPdWFmT21oY3VkajF4UDJIWngyV0Jl
emdKamR5cjJjaWVOY1FuTlF6bWVzeUo4N1VrM1E0MXZvRHlUM0V5MlRQQU9ZbTMyVU5SLXp1V3NQ
X2dReTJkNHZMelVWdTQzMm14c3l5QTBHcHR6MnBYSEV2NUNqZWxoSFlNMzZhejE4WXBLWDlKQ2JX
NGFpc1ZsbjFZX1oxMHpaVW94VTk0emlmRjdBM2RKQXAzSFBlakV6QXhma3lwcURxSkJxOUNSeU56
QWUtTmlBNWlRSi05UDljQUhnY0FpTldXc1RINkIxRXpnZU9rUDRQNmFtSDVxcnZ3T1lTeHpnckct
aml6UVZfNVBHeW9YZVNwcVZsUUk5MHQ1X1Q4c2F0d0s5MFBtT2w3djRlbW80THZQUTlJZ19VX1kt
VGZhYjJINV9BYVRDN3hjTWh3VG5PaV9FMldYYWo1cEp5OEhZV2tmU2c3TlNGeFlZb3RQZ2ZnRFY0
VXBwaWtnUTgyTlF0bWVfb1JMQTRsa0F0LUJ3ZFg3aXRaLUxCaU42VlJSR2VKbkUtYmdPLVJvS0l0
SFktV2F5TFVJeEhDeFpCYnFrV3BkTnRERm1wLUd0ckhURFBGLWpZWnFXMU5TanJCblFsNEpDdkhT
UDhLNHFEczwvdXJsPjwvcmVsYXRlZC11cmxzPjwvdXJscz48ZWxlY3Ryb25pYy1yZXNvdXJjZS1u
dW0+MTAuMTA5My9hbm5vbmMvbWR1MDI3PC9lbGVjdHJvbmljLXJlc291cmNlLW51bT48bGFuZ3Vh
Z2U+RW5nbGlzaDwvbGFuZ3VhZ2U+PC9yZWNvcmQ+PC9DaXRlPjxDaXRlPjxBdXRob3I+SGlsbGVu
PC9BdXRob3I+PFllYXI+MjAxMzwvWWVhcj48UmVjTnVtPjUwNDwvUmVjTnVtPjxyZWNvcmQ+PHJl
Yy1udW1iZXI+NTA0PC9yZWMtbnVtYmVyPjxmb3JlaWduLWtleXM+PGtleSBhcHA9IkVOIiBkYi1p
ZD0idDIyZGV6MGFyZDB3ZjdlcHBzMTV2enNxZmRhejllc2U5MmR6IiB0aW1lc3RhbXA9IjE0MTU5
NzQ2OTgiPjUwNDwva2V5PjwvZm9yZWlnbi1rZXlzPjxyZWYtdHlwZSBuYW1lPSJKb3VybmFsIEFy
dGljbGUiPjE3PC9yZWYtdHlwZT48Y29udHJpYnV0b3JzPjxhdXRob3JzPjxhdXRob3I+SGlsbGVu
LE0uQS48L2F1dGhvcj48YXV0aG9yPkJ1dG93LFAuTi48L2F1dGhvcj48YXV0aG9yPlRhdHRlcnNh
bGwsTS5ILjwvYXV0aG9yPjxhdXRob3I+SHJ1YnksRy48L2F1dGhvcj48YXV0aG9yPkJveWxlLEYu
TS48L2F1dGhvcj48YXV0aG9yPlZhcmR5LEouPC9hdXRob3I+PGF1dGhvcj5LYWxsaW1hbmlzLUtp
bmcsQi5MLjwvYXV0aG9yPjxhdXRob3I+ZGUgSGFlcyxILkMuPC9hdXRob3I+PGF1dGhvcj5TbWV0
cyxFLk0uPC9hdXRob3I+PC9hdXRob3JzPjwvY29udHJpYnV0b3JzPjxhdXRoLWFkZHJlc3M+RGVw
YXJ0bWVudCBvZiBNZWRpY2FsIFBzeWNob2xvZ3ksIEFjYWRlbWljIE1lZGljYWwgQ2VudGVyLCBV
bml2ZXJzaXR5IG9mIEFtc3RlcmRhbSwgQW1zdGVyZGFtLCBUaGUgTmV0aGVybGFuZHMuIEVsZWN0
cm9uaWMgYWRkcmVzczogTS5BLkhpbGxlbkBhbWMudXZhLm5sPC9hdXRoLWFkZHJlc3M+PHRpdGxl
cz48dGl0bGU+VmFsaWRhdGlvbiBvZiB0aGUgRW5nbGlzaCB2ZXJzaW9uIG9mIHRoZSBUcnVzdCBp
biBPbmNvbG9naXN0IFNjYWxlIChUaU9TKTwvdGl0bGU+PHNlY29uZGFyeS10aXRsZT5QYXRpZW50
IEVkdWMgQ291bnM8L3NlY29uZGFyeS10aXRsZT48L3RpdGxlcz48cGFnZXM+MjUtMjg8L3BhZ2Vz
Pjx2b2x1bWU+OTE8L3ZvbHVtZT48bnVtYmVyPjE8L251bWJlcj48cmVwcmludC1lZGl0aW9uPk5v
dCBpbiBGaWxlPC9yZXByaW50LWVkaXRpb24+PGtleXdvcmRzPjxrZXl3b3JkPmNhbmNlcjwva2V5
d29yZD48a2V5d29yZD5jYW5jZXIgcGF0aWVudHM8L2tleXdvcmQ+PGtleXdvcmQ+Q0FOQ0VSLVBB
VElFTlRTPC9rZXl3b3JkPjxrZXl3b3JkPkNBUkU8L2tleXdvcmQ+PGtleXdvcmQ+Q09OU1VMVEFU
SU9OPC9rZXl3b3JkPjxrZXl3b3JkPkNPTlNVTFRBVElPTlM8L2tleXdvcmQ+PGtleXdvcmQ+RElN
RU5TSU9OUzwva2V5d29yZD48a2V5d29yZD5IRUFMVEg8L2tleXdvcmQ+PGtleXdvcmQ+SEVBTFRI
LUNBUkU8L2tleXdvcmQ+PGtleXdvcmQ+SG9zcGl0YWxzPC9rZXl3b3JkPjxrZXl3b3JkPm1ldGhv
ZHM8L2tleXdvcmQ+PGtleXdvcmQ+TmV0aGVybGFuZHM8L2tleXdvcmQ+PGtleXdvcmQ+UGF0aWVu
dDwva2V5d29yZD48a2V5d29yZD5QYXRpZW50czwva2V5d29yZD48a2V5d29yZD5wc3ljaG9sb2d5
PC9rZXl3b3JkPjxrZXl3b3JkPlBUIC0gSm91cm5hbCBBcnRpY2xlPC9rZXl3b3JkPjxrZXl3b3Jk
PnJlc2VhcmNoPC9rZXl3b3JkPjxrZXl3b3JkPlNBVElTRkFDVElPTjwva2V5d29yZD48a2V5d29y
ZD5TQ0FMRTwva2V5d29yZD48a2V5d29yZD5TY2FsZXM8L2tleXdvcmQ+PGtleXdvcmQ+dGhlIE5l
dGhlcmxhbmRzPC9rZXl3b3JkPjxrZXl3b3JkPlRydXN0PC9rZXl3b3JkPjxrZXl3b3JkPlVuaXZl
cnNpdGllczwva2V5d29yZD48a2V5d29yZD52YWxpZGF0aW9uPC9rZXl3b3JkPjxrZXl3b3JkPlZB
TElESVRZPC9rZXl3b3JkPjwva2V5d29yZHM+PGRhdGVzPjx5ZWFyPjIwMTM8L3llYXI+PHB1Yi1k
YXRlcz48ZGF0ZT40LzIwMTM8L2RhdGU+PC9wdWItZGF0ZXM+PC9kYXRlcz48bGFiZWw+MTAyMTwv
bGFiZWw+PHVybHM+PHJlbGF0ZWQtdXJscz48dXJsPmh0dHA6Ly93d3cubmNiaS5ubG0ubmloLmdv
di9wdWJtZWQvMjMyMTk0ODM8L3VybD48L3JlbGF0ZWQtdXJscz48L3VybHM+PGVsZWN0cm9uaWMt
cmVzb3VyY2UtbnVtPlMwNzM4LTM5OTEoMTIpMDA0NTItMSBbcGlpXTsxMC4xMDE2L2oucGVjLjIw
MTIuMTEuMDA0IFtkb2ldPC9lbGVjdHJvbmljLXJlc291cmNlLW51bT48L3JlY29yZD48L0NpdGU+
PC9FbmROb3RlPgB=
</w:fldData>
              </w:fldChar>
            </w:r>
            <w:r w:rsidR="004A2D19" w:rsidRPr="00E3314C">
              <w:rPr>
                <w:rFonts w:cs="Calibri"/>
                <w:sz w:val="18"/>
                <w:szCs w:val="18"/>
                <w:lang w:val="en-US"/>
              </w:rPr>
              <w:instrText xml:space="preserve"> ADDIN EN.CITE.DATA </w:instrText>
            </w:r>
            <w:r w:rsidR="004A2D19" w:rsidRPr="00E3314C">
              <w:rPr>
                <w:rFonts w:cs="Calibri"/>
                <w:sz w:val="18"/>
                <w:szCs w:val="18"/>
                <w:lang w:val="en-US"/>
              </w:rPr>
            </w:r>
            <w:r w:rsidR="004A2D19" w:rsidRPr="00E3314C">
              <w:rPr>
                <w:rFonts w:cs="Calibri"/>
                <w:sz w:val="18"/>
                <w:szCs w:val="18"/>
                <w:lang w:val="en-US"/>
              </w:rPr>
              <w:fldChar w:fldCharType="end"/>
            </w:r>
            <w:r w:rsidR="004A2D19" w:rsidRPr="00E3314C">
              <w:rPr>
                <w:rFonts w:cs="Calibri"/>
                <w:sz w:val="18"/>
                <w:szCs w:val="18"/>
                <w:lang w:val="en-US"/>
              </w:rPr>
            </w:r>
            <w:r w:rsidR="004A2D19" w:rsidRPr="00E3314C">
              <w:rPr>
                <w:rFonts w:cs="Calibri"/>
                <w:sz w:val="18"/>
                <w:szCs w:val="18"/>
                <w:lang w:val="en-US"/>
              </w:rPr>
              <w:fldChar w:fldCharType="separate"/>
            </w:r>
            <w:r w:rsidR="004A2D19" w:rsidRPr="00E3314C">
              <w:rPr>
                <w:rFonts w:cs="Calibri"/>
                <w:noProof/>
                <w:sz w:val="18"/>
                <w:szCs w:val="18"/>
                <w:lang w:val="en-US"/>
              </w:rPr>
              <w:t>(Hillen</w:t>
            </w:r>
            <w:r w:rsidR="00E3314C" w:rsidRPr="00E3314C">
              <w:rPr>
                <w:rFonts w:cs="Calibri"/>
                <w:noProof/>
                <w:sz w:val="18"/>
                <w:szCs w:val="18"/>
                <w:lang w:val="en-US"/>
              </w:rPr>
              <w:t xml:space="preserve">, </w:t>
            </w:r>
            <w:r w:rsidR="004A2D19" w:rsidRPr="00E3314C">
              <w:rPr>
                <w:rFonts w:cs="Calibri"/>
                <w:noProof/>
                <w:sz w:val="18"/>
                <w:szCs w:val="18"/>
                <w:lang w:val="en-US"/>
              </w:rPr>
              <w:t>Butow et al. 2013; Hillen et al. 2014; Hillen et al. 2012; Hillen et al. 2017)</w:t>
            </w:r>
            <w:r w:rsidR="004A2D19" w:rsidRPr="00E3314C">
              <w:rPr>
                <w:rFonts w:cs="Calibri"/>
                <w:sz w:val="18"/>
                <w:szCs w:val="18"/>
                <w:lang w:val="en-US"/>
              </w:rPr>
              <w:fldChar w:fldCharType="end"/>
            </w:r>
            <w:r w:rsidRPr="00E3314C">
              <w:rPr>
                <w:rFonts w:cs="Calibri"/>
                <w:sz w:val="18"/>
                <w:szCs w:val="18"/>
                <w:lang w:val="en-US"/>
              </w:rPr>
              <w:t>.</w:t>
            </w:r>
            <w:r w:rsidR="004A2D19" w:rsidRPr="00B63E9A">
              <w:rPr>
                <w:rFonts w:cs="Calibri"/>
                <w:sz w:val="18"/>
                <w:szCs w:val="18"/>
                <w:lang w:val="en-US"/>
              </w:rPr>
              <w:t xml:space="preserve"> </w:t>
            </w:r>
          </w:p>
        </w:tc>
      </w:tr>
      <w:tr w:rsidR="007B3B58" w:rsidRPr="009279BD" w14:paraId="0EE3DBDB" w14:textId="77777777" w:rsidTr="00B63E9A">
        <w:trPr>
          <w:trHeight w:val="656"/>
        </w:trPr>
        <w:tc>
          <w:tcPr>
            <w:tcW w:w="1129" w:type="dxa"/>
            <w:vMerge/>
          </w:tcPr>
          <w:p w14:paraId="76E4543F" w14:textId="77777777" w:rsidR="00A01C8F" w:rsidRPr="00C34AAF" w:rsidRDefault="00A01C8F" w:rsidP="005C1171">
            <w:pPr>
              <w:spacing w:after="0" w:line="240" w:lineRule="auto"/>
              <w:rPr>
                <w:rFonts w:cs="Calibri"/>
                <w:sz w:val="18"/>
                <w:szCs w:val="18"/>
                <w:lang w:val="en-US"/>
              </w:rPr>
            </w:pPr>
          </w:p>
        </w:tc>
        <w:tc>
          <w:tcPr>
            <w:tcW w:w="1418" w:type="dxa"/>
            <w:vMerge/>
          </w:tcPr>
          <w:p w14:paraId="3080FA8F" w14:textId="77777777" w:rsidR="00A01C8F" w:rsidRPr="00F7183B" w:rsidRDefault="00A01C8F" w:rsidP="005C1171">
            <w:pPr>
              <w:spacing w:after="0" w:line="240" w:lineRule="auto"/>
              <w:rPr>
                <w:rFonts w:cs="Calibri"/>
                <w:sz w:val="18"/>
                <w:szCs w:val="18"/>
                <w:highlight w:val="green"/>
                <w:lang w:val="en-US"/>
              </w:rPr>
            </w:pPr>
          </w:p>
        </w:tc>
        <w:tc>
          <w:tcPr>
            <w:tcW w:w="1843" w:type="dxa"/>
          </w:tcPr>
          <w:p w14:paraId="5F191B96" w14:textId="137318EE" w:rsidR="00A01C8F" w:rsidRPr="00B63E9A" w:rsidRDefault="00A01C8F" w:rsidP="005C1171">
            <w:pPr>
              <w:spacing w:after="0" w:line="240" w:lineRule="auto"/>
              <w:rPr>
                <w:rFonts w:cs="Calibri"/>
                <w:sz w:val="18"/>
                <w:szCs w:val="18"/>
                <w:lang w:val="en-US"/>
              </w:rPr>
            </w:pPr>
            <w:r w:rsidRPr="00B63E9A">
              <w:rPr>
                <w:rFonts w:cs="Calibri"/>
                <w:sz w:val="18"/>
                <w:szCs w:val="18"/>
                <w:lang w:val="en-US"/>
              </w:rPr>
              <w:t xml:space="preserve">Uncertainty regarding provided prognostic information </w:t>
            </w:r>
            <w:r w:rsidR="004616DC" w:rsidRPr="00B63E9A">
              <w:rPr>
                <w:rFonts w:cs="Calibri"/>
                <w:sz w:val="18"/>
                <w:szCs w:val="18"/>
                <w:vertAlign w:val="superscript"/>
                <w:lang w:val="en-US"/>
              </w:rPr>
              <w:t>e, f</w:t>
            </w:r>
          </w:p>
        </w:tc>
        <w:tc>
          <w:tcPr>
            <w:tcW w:w="6237" w:type="dxa"/>
          </w:tcPr>
          <w:p w14:paraId="614428F3" w14:textId="133B2CA0" w:rsidR="00A01C8F" w:rsidRPr="00B63E9A" w:rsidRDefault="00566208" w:rsidP="004A2D19">
            <w:pPr>
              <w:spacing w:after="0" w:line="240" w:lineRule="auto"/>
              <w:rPr>
                <w:rFonts w:cs="Calibri"/>
                <w:sz w:val="18"/>
                <w:szCs w:val="18"/>
                <w:lang w:val="en-US"/>
              </w:rPr>
            </w:pPr>
            <w:r w:rsidRPr="00B63E9A">
              <w:rPr>
                <w:rFonts w:cs="Calibri"/>
                <w:sz w:val="18"/>
                <w:szCs w:val="18"/>
                <w:lang w:val="en-US"/>
              </w:rPr>
              <w:t>Mishel Uncertainty in Illness-</w:t>
            </w:r>
            <w:r w:rsidR="00A01C8F" w:rsidRPr="00B63E9A">
              <w:rPr>
                <w:rFonts w:cs="Calibri"/>
                <w:sz w:val="18"/>
                <w:szCs w:val="18"/>
                <w:lang w:val="en-US"/>
              </w:rPr>
              <w:t>Scale (MUIS; selection of 4 out of 33 original items, adjusted to match this study’s content; Cronbach’s α = .62). E.g., “The explanations this oncologist gives about my life expectancy seem</w:t>
            </w:r>
            <w:r w:rsidR="00D56282" w:rsidRPr="00B63E9A">
              <w:rPr>
                <w:rFonts w:cs="Calibri"/>
                <w:sz w:val="18"/>
                <w:szCs w:val="18"/>
                <w:lang w:val="en-US"/>
              </w:rPr>
              <w:t xml:space="preserve"> hazy to me</w:t>
            </w:r>
            <w:r w:rsidR="00A01C8F" w:rsidRPr="00B63E9A">
              <w:rPr>
                <w:rFonts w:cs="Calibri"/>
                <w:sz w:val="18"/>
                <w:szCs w:val="18"/>
                <w:lang w:val="en-US"/>
              </w:rPr>
              <w:t>“ (1-5, “strongly disagree” to “strongly agree”; scores were summed and averaged)</w:t>
            </w:r>
            <w:r w:rsidR="004A2D19" w:rsidRPr="00B63E9A">
              <w:rPr>
                <w:sz w:val="18"/>
                <w:szCs w:val="20"/>
                <w:vertAlign w:val="superscript"/>
                <w:lang w:val="en-US"/>
              </w:rPr>
              <w:t xml:space="preserve"> </w:t>
            </w:r>
            <w:r w:rsidR="004A2D19" w:rsidRPr="004A2D19">
              <w:rPr>
                <w:sz w:val="18"/>
                <w:szCs w:val="20"/>
                <w:lang w:val="en-US"/>
              </w:rPr>
              <w:fldChar w:fldCharType="begin"/>
            </w:r>
            <w:r w:rsidR="004A2D19" w:rsidRPr="004A2D19">
              <w:rPr>
                <w:sz w:val="18"/>
                <w:szCs w:val="20"/>
                <w:lang w:val="en-US"/>
              </w:rPr>
              <w:instrText xml:space="preserve"> ADDIN EN.CITE &lt;EndNote&gt;&lt;Cite&gt;&lt;Author&gt;Mishel&lt;/Author&gt;&lt;Year&gt;2008&lt;/Year&gt;&lt;RecNum&gt;2684&lt;/RecNum&gt;&lt;DisplayText&gt;(Mishel 1981; Mishel and Clayton 2008)&lt;/DisplayText&gt;&lt;record&gt;&lt;rec-number&gt;2684&lt;/rec-number&gt;&lt;foreign-keys&gt;&lt;key app="EN" db-id="t22dez0ard0wf7epps15vzsqfdaz9ese92dz" timestamp="1662299383"&gt;2684&lt;/key&gt;&lt;/foreign-keys&gt;&lt;ref-type name="Journal Article"&gt;17&lt;/ref-type&gt;&lt;contributors&gt;&lt;authors&gt;&lt;author&gt;Mishel, Merle H&lt;/author&gt;&lt;author&gt;Clayton, Margaret F&lt;/author&gt;&lt;/authors&gt;&lt;/contributors&gt;&lt;titles&gt;&lt;title&gt;Theories of uncertainty in illness&lt;/title&gt;&lt;secondary-title&gt;Middle range theory for nursing&lt;/secondary-title&gt;&lt;/titles&gt;&lt;periodical&gt;&lt;full-title&gt;Middle range theory for nursing&lt;/full-title&gt;&lt;/periodical&gt;&lt;pages&gt;53-86&lt;/pages&gt;&lt;volume&gt;3&lt;/volume&gt;&lt;dates&gt;&lt;year&gt;2008&lt;/year&gt;&lt;/dates&gt;&lt;urls&gt;&lt;/urls&gt;&lt;/record&gt;&lt;/Cite&gt;&lt;Cite&gt;&lt;Author&gt;Mishel&lt;/Author&gt;&lt;Year&gt;1981&lt;/Year&gt;&lt;RecNum&gt;2706&lt;/RecNum&gt;&lt;record&gt;&lt;rec-number&gt;2706&lt;/rec-number&gt;&lt;foreign-keys&gt;&lt;key app="EN" db-id="t22dez0ard0wf7epps15vzsqfdaz9ese92dz" timestamp="1664546916"&gt;2706&lt;/key&gt;&lt;/foreign-keys&gt;&lt;ref-type name="Journal Article"&gt;17&lt;/ref-type&gt;&lt;contributors&gt;&lt;authors&gt;&lt;author&gt;Mishel, Merle H&lt;/author&gt;&lt;/authors&gt;&lt;/contributors&gt;&lt;titles&gt;&lt;title&gt;The measurement of uncertainty in illness&lt;/title&gt;&lt;secondary-title&gt;Nursing research&lt;/secondary-title&gt;&lt;/titles&gt;&lt;periodical&gt;&lt;full-title&gt;Nursing Research&lt;/full-title&gt;&lt;/periodical&gt;&lt;dates&gt;&lt;year&gt;1981&lt;/year&gt;&lt;/dates&gt;&lt;isbn&gt;1538-9847&lt;/isbn&gt;&lt;urls&gt;&lt;/urls&gt;&lt;/record&gt;&lt;/Cite&gt;&lt;/EndNote&gt;</w:instrText>
            </w:r>
            <w:r w:rsidR="004A2D19" w:rsidRPr="004A2D19">
              <w:rPr>
                <w:sz w:val="18"/>
                <w:szCs w:val="20"/>
                <w:lang w:val="en-US"/>
              </w:rPr>
              <w:fldChar w:fldCharType="separate"/>
            </w:r>
            <w:r w:rsidR="004A2D19" w:rsidRPr="004A2D19">
              <w:rPr>
                <w:noProof/>
                <w:sz w:val="18"/>
                <w:szCs w:val="20"/>
                <w:lang w:val="en-US"/>
              </w:rPr>
              <w:t>(Mishel 1981; Mishel and Clayton 2008)</w:t>
            </w:r>
            <w:r w:rsidR="004A2D19" w:rsidRPr="004A2D19">
              <w:rPr>
                <w:sz w:val="18"/>
                <w:szCs w:val="20"/>
                <w:lang w:val="en-US"/>
              </w:rPr>
              <w:fldChar w:fldCharType="end"/>
            </w:r>
            <w:r w:rsidR="00A01C8F" w:rsidRPr="00B63E9A">
              <w:rPr>
                <w:rFonts w:cs="Calibri"/>
                <w:sz w:val="18"/>
                <w:szCs w:val="18"/>
                <w:lang w:val="en-US"/>
              </w:rPr>
              <w:t>.</w:t>
            </w:r>
            <w:r w:rsidR="004A2D19" w:rsidRPr="00B63E9A">
              <w:rPr>
                <w:rFonts w:cs="Calibri"/>
                <w:sz w:val="18"/>
                <w:szCs w:val="18"/>
                <w:lang w:val="en-US"/>
              </w:rPr>
              <w:t xml:space="preserve"> </w:t>
            </w:r>
          </w:p>
        </w:tc>
      </w:tr>
      <w:tr w:rsidR="007B3B58" w:rsidRPr="00AE567D" w14:paraId="2088D77C" w14:textId="77777777" w:rsidTr="00B63E9A">
        <w:trPr>
          <w:trHeight w:val="235"/>
        </w:trPr>
        <w:tc>
          <w:tcPr>
            <w:tcW w:w="1129" w:type="dxa"/>
            <w:vMerge/>
          </w:tcPr>
          <w:p w14:paraId="56761169" w14:textId="77777777" w:rsidR="00A01C8F" w:rsidRPr="00C34AAF" w:rsidRDefault="00A01C8F" w:rsidP="005C1171">
            <w:pPr>
              <w:spacing w:after="0" w:line="240" w:lineRule="auto"/>
              <w:rPr>
                <w:rFonts w:cs="Calibri"/>
                <w:sz w:val="18"/>
                <w:szCs w:val="18"/>
                <w:lang w:val="en-US"/>
              </w:rPr>
            </w:pPr>
          </w:p>
        </w:tc>
        <w:tc>
          <w:tcPr>
            <w:tcW w:w="1418" w:type="dxa"/>
            <w:vMerge/>
          </w:tcPr>
          <w:p w14:paraId="0A86D379" w14:textId="77777777" w:rsidR="00A01C8F" w:rsidRPr="00F7183B" w:rsidRDefault="00A01C8F" w:rsidP="005C1171">
            <w:pPr>
              <w:spacing w:after="0" w:line="240" w:lineRule="auto"/>
              <w:rPr>
                <w:rFonts w:cs="Calibri"/>
                <w:sz w:val="18"/>
                <w:szCs w:val="18"/>
                <w:highlight w:val="green"/>
                <w:lang w:val="en-US"/>
              </w:rPr>
            </w:pPr>
          </w:p>
        </w:tc>
        <w:tc>
          <w:tcPr>
            <w:tcW w:w="1843" w:type="dxa"/>
          </w:tcPr>
          <w:p w14:paraId="716B72C4" w14:textId="5F782A93" w:rsidR="00A01C8F" w:rsidRPr="00B63E9A" w:rsidRDefault="00A01C8F" w:rsidP="005C1171">
            <w:pPr>
              <w:spacing w:after="0" w:line="240" w:lineRule="auto"/>
              <w:rPr>
                <w:rFonts w:cs="Calibri"/>
                <w:sz w:val="18"/>
                <w:szCs w:val="18"/>
                <w:lang w:val="en-US"/>
              </w:rPr>
            </w:pPr>
            <w:r w:rsidRPr="00B63E9A">
              <w:rPr>
                <w:rFonts w:cs="Calibri"/>
                <w:sz w:val="18"/>
                <w:szCs w:val="18"/>
                <w:lang w:val="en-US"/>
              </w:rPr>
              <w:t xml:space="preserve">Satisfaction regarding provided prognostic information </w:t>
            </w:r>
            <w:r w:rsidR="004616DC" w:rsidRPr="00B63E9A">
              <w:rPr>
                <w:rFonts w:cs="Calibri"/>
                <w:sz w:val="18"/>
                <w:szCs w:val="18"/>
                <w:vertAlign w:val="superscript"/>
                <w:lang w:val="en-US"/>
              </w:rPr>
              <w:t>e, f</w:t>
            </w:r>
          </w:p>
          <w:p w14:paraId="421EB0AE" w14:textId="77777777" w:rsidR="00A01C8F" w:rsidRPr="00B63E9A" w:rsidRDefault="00A01C8F" w:rsidP="005C1171">
            <w:pPr>
              <w:spacing w:after="0" w:line="240" w:lineRule="auto"/>
              <w:rPr>
                <w:rFonts w:cs="Calibri"/>
                <w:sz w:val="18"/>
                <w:szCs w:val="18"/>
                <w:lang w:val="en-US"/>
              </w:rPr>
            </w:pPr>
          </w:p>
        </w:tc>
        <w:tc>
          <w:tcPr>
            <w:tcW w:w="6237" w:type="dxa"/>
          </w:tcPr>
          <w:p w14:paraId="2E6CD735" w14:textId="529B0155" w:rsidR="00A01C8F" w:rsidRPr="00B63E9A" w:rsidRDefault="00A01C8F" w:rsidP="004A2D19">
            <w:pPr>
              <w:spacing w:after="0" w:line="240" w:lineRule="auto"/>
              <w:rPr>
                <w:rFonts w:cs="Calibri"/>
                <w:sz w:val="18"/>
                <w:szCs w:val="18"/>
                <w:vertAlign w:val="superscript"/>
                <w:lang w:val="en-US"/>
              </w:rPr>
            </w:pPr>
            <w:r w:rsidRPr="00B63E9A">
              <w:rPr>
                <w:rFonts w:cs="Calibri"/>
                <w:sz w:val="18"/>
                <w:szCs w:val="18"/>
                <w:lang w:val="en-US"/>
              </w:rPr>
              <w:t>Patient Satisfaction Questionnaire (PSQ; selection of 1 out of 5 original items, adjusted to match this study’s content). I.e., “How satisfied are you with the information you received from this oncologist about the general life expectancy of people with metastatic esophageal cancer</w:t>
            </w:r>
            <w:proofErr w:type="gramStart"/>
            <w:r w:rsidRPr="00B63E9A">
              <w:rPr>
                <w:rFonts w:cs="Calibri"/>
                <w:sz w:val="18"/>
                <w:szCs w:val="18"/>
                <w:lang w:val="en-US"/>
              </w:rPr>
              <w:t>?“</w:t>
            </w:r>
            <w:proofErr w:type="gramEnd"/>
            <w:r w:rsidRPr="00B63E9A">
              <w:rPr>
                <w:rFonts w:cs="Calibri"/>
                <w:sz w:val="18"/>
                <w:szCs w:val="18"/>
                <w:lang w:val="en-US"/>
              </w:rPr>
              <w:t xml:space="preserve"> (0-10 visual analogue scale with slider bar, “not at all satisfied” to “very satisfied”)</w:t>
            </w:r>
            <w:r w:rsidR="004A2D19" w:rsidRPr="00B63E9A">
              <w:rPr>
                <w:rFonts w:cs="Calibri"/>
                <w:sz w:val="18"/>
                <w:szCs w:val="18"/>
                <w:vertAlign w:val="superscript"/>
                <w:lang w:val="en-US"/>
              </w:rPr>
              <w:t xml:space="preserve"> </w:t>
            </w:r>
            <w:r w:rsidR="004A2D19" w:rsidRPr="004A2D19">
              <w:rPr>
                <w:rFonts w:cs="Calibri"/>
                <w:sz w:val="18"/>
                <w:szCs w:val="18"/>
                <w:lang w:val="en-US"/>
              </w:rPr>
              <w:fldChar w:fldCharType="begin"/>
            </w:r>
            <w:r w:rsidR="004A2D19" w:rsidRPr="004A2D19">
              <w:rPr>
                <w:rFonts w:cs="Calibri"/>
                <w:sz w:val="18"/>
                <w:szCs w:val="18"/>
                <w:lang w:val="en-US"/>
              </w:rPr>
              <w:instrText xml:space="preserve"> ADDIN EN.CITE &lt;EndNote&gt;&lt;Cite&gt;&lt;Author&gt;Aalfs&lt;/Author&gt;&lt;Year&gt;2007&lt;/Year&gt;&lt;RecNum&gt;2707&lt;/RecNum&gt;&lt;DisplayText&gt;(Aalfs et al. 2007)&lt;/DisplayText&gt;&lt;record&gt;&lt;rec-number&gt;2707&lt;/rec-number&gt;&lt;foreign-keys&gt;&lt;key app="EN" db-id="t22dez0ard0wf7epps15vzsqfdaz9ese92dz" timestamp="1664552626"&gt;2707&lt;/key&gt;&lt;/foreign-keys&gt;&lt;ref-type name="Journal Article"&gt;17&lt;/ref-type&gt;&lt;contributors&gt;&lt;authors&gt;&lt;author&gt;Aalfs, CM&lt;/author&gt;&lt;author&gt;Oort, FJ&lt;/author&gt;&lt;author&gt;De Haes, JCJM&lt;/author&gt;&lt;author&gt;Leschot, NJ&lt;/author&gt;&lt;author&gt;Smets, EMA&lt;/author&gt;&lt;/authors&gt;&lt;/contributors&gt;&lt;titles&gt;&lt;title&gt;A comparison of counselee and counselor satisfaction in reproductive genetic counseling&lt;/title&gt;&lt;secondary-title&gt;Clinical genetics&lt;/secondary-title&gt;&lt;/titles&gt;&lt;periodical&gt;&lt;full-title&gt;Clinical genetics&lt;/full-title&gt;&lt;/periodical&gt;&lt;pages&gt;74-82&lt;/pages&gt;&lt;volume&gt;72&lt;/volume&gt;&lt;number&gt;2&lt;/number&gt;&lt;dates&gt;&lt;year&gt;2007&lt;/year&gt;&lt;/dates&gt;&lt;isbn&gt;0009-9163&lt;/isbn&gt;&lt;urls&gt;&lt;/urls&gt;&lt;/record&gt;&lt;/Cite&gt;&lt;/EndNote&gt;</w:instrText>
            </w:r>
            <w:r w:rsidR="004A2D19" w:rsidRPr="004A2D19">
              <w:rPr>
                <w:rFonts w:cs="Calibri"/>
                <w:sz w:val="18"/>
                <w:szCs w:val="18"/>
                <w:lang w:val="en-US"/>
              </w:rPr>
              <w:fldChar w:fldCharType="separate"/>
            </w:r>
            <w:r w:rsidR="004A2D19" w:rsidRPr="004A2D19">
              <w:rPr>
                <w:rFonts w:cs="Calibri"/>
                <w:noProof/>
                <w:sz w:val="18"/>
                <w:szCs w:val="18"/>
                <w:lang w:val="en-US"/>
              </w:rPr>
              <w:t>(Aalfs et al. 2007)</w:t>
            </w:r>
            <w:r w:rsidR="004A2D19" w:rsidRPr="004A2D19">
              <w:rPr>
                <w:rFonts w:cs="Calibri"/>
                <w:sz w:val="18"/>
                <w:szCs w:val="18"/>
                <w:lang w:val="en-US"/>
              </w:rPr>
              <w:fldChar w:fldCharType="end"/>
            </w:r>
            <w:r w:rsidRPr="00B63E9A">
              <w:rPr>
                <w:rFonts w:cs="Calibri"/>
                <w:sz w:val="18"/>
                <w:szCs w:val="18"/>
                <w:lang w:val="en-US"/>
              </w:rPr>
              <w:t>.</w:t>
            </w:r>
            <w:r w:rsidR="004A2D19" w:rsidRPr="00B63E9A">
              <w:rPr>
                <w:rFonts w:cs="Calibri"/>
                <w:sz w:val="18"/>
                <w:szCs w:val="18"/>
                <w:vertAlign w:val="superscript"/>
                <w:lang w:val="en-US"/>
              </w:rPr>
              <w:t xml:space="preserve"> </w:t>
            </w:r>
          </w:p>
        </w:tc>
      </w:tr>
      <w:tr w:rsidR="007B3B58" w:rsidRPr="00C34AAF" w14:paraId="5B7DA277" w14:textId="77777777" w:rsidTr="00B63E9A">
        <w:trPr>
          <w:trHeight w:val="207"/>
        </w:trPr>
        <w:tc>
          <w:tcPr>
            <w:tcW w:w="1129" w:type="dxa"/>
            <w:vMerge/>
          </w:tcPr>
          <w:p w14:paraId="3CBF719C" w14:textId="77777777" w:rsidR="00A01C8F" w:rsidRPr="00C34AAF" w:rsidRDefault="00A01C8F" w:rsidP="005C1171">
            <w:pPr>
              <w:spacing w:after="0" w:line="240" w:lineRule="auto"/>
              <w:rPr>
                <w:rFonts w:cs="Calibri"/>
                <w:sz w:val="18"/>
                <w:szCs w:val="18"/>
                <w:lang w:val="en-US"/>
              </w:rPr>
            </w:pPr>
          </w:p>
        </w:tc>
        <w:tc>
          <w:tcPr>
            <w:tcW w:w="1418" w:type="dxa"/>
            <w:vMerge/>
          </w:tcPr>
          <w:p w14:paraId="1776450B" w14:textId="77777777" w:rsidR="00A01C8F" w:rsidRPr="00F7183B" w:rsidRDefault="00A01C8F" w:rsidP="005C1171">
            <w:pPr>
              <w:spacing w:after="0" w:line="240" w:lineRule="auto"/>
              <w:rPr>
                <w:rFonts w:cs="Calibri"/>
                <w:sz w:val="18"/>
                <w:szCs w:val="18"/>
                <w:highlight w:val="green"/>
                <w:lang w:val="en-US"/>
              </w:rPr>
            </w:pPr>
          </w:p>
        </w:tc>
        <w:tc>
          <w:tcPr>
            <w:tcW w:w="1843" w:type="dxa"/>
          </w:tcPr>
          <w:p w14:paraId="2F436288" w14:textId="55C4E4DD" w:rsidR="00A01C8F" w:rsidRPr="00B63E9A" w:rsidRDefault="00A01C8F" w:rsidP="000A24EE">
            <w:pPr>
              <w:spacing w:after="0" w:line="240" w:lineRule="auto"/>
              <w:rPr>
                <w:rFonts w:cs="Calibri"/>
                <w:sz w:val="18"/>
                <w:szCs w:val="18"/>
                <w:lang w:val="en-US"/>
              </w:rPr>
            </w:pPr>
            <w:r w:rsidRPr="00B63E9A">
              <w:rPr>
                <w:rFonts w:cs="Calibri"/>
                <w:sz w:val="18"/>
                <w:szCs w:val="18"/>
                <w:lang w:val="en-US"/>
              </w:rPr>
              <w:t xml:space="preserve">Desirability regarding provided prognostic information </w:t>
            </w:r>
            <w:r w:rsidR="000A24EE" w:rsidRPr="00B63E9A">
              <w:rPr>
                <w:rFonts w:cs="Calibri"/>
                <w:sz w:val="18"/>
                <w:szCs w:val="18"/>
                <w:vertAlign w:val="superscript"/>
                <w:lang w:val="en-US"/>
              </w:rPr>
              <w:t>f</w:t>
            </w:r>
          </w:p>
        </w:tc>
        <w:tc>
          <w:tcPr>
            <w:tcW w:w="6237" w:type="dxa"/>
          </w:tcPr>
          <w:p w14:paraId="4727C356" w14:textId="77777777" w:rsidR="00A01C8F" w:rsidRPr="00B63E9A" w:rsidRDefault="00A01C8F" w:rsidP="005C1171">
            <w:pPr>
              <w:spacing w:after="0" w:line="240" w:lineRule="auto"/>
              <w:rPr>
                <w:rFonts w:cs="Calibri"/>
                <w:sz w:val="18"/>
                <w:szCs w:val="18"/>
                <w:lang w:val="en-US"/>
              </w:rPr>
            </w:pPr>
            <w:r w:rsidRPr="00B63E9A">
              <w:rPr>
                <w:rFonts w:cs="Calibri"/>
                <w:sz w:val="18"/>
                <w:szCs w:val="18"/>
                <w:lang w:val="en-US"/>
              </w:rPr>
              <w:t>Self-developed (1 item). I.e., “Would you like to receive information about life expectancy as was provided by the oncologist in the video?” (1-5, “I certainly would not” to “I certainly would”).</w:t>
            </w:r>
          </w:p>
        </w:tc>
      </w:tr>
      <w:tr w:rsidR="00A01C8F" w:rsidRPr="00DE0944" w14:paraId="7B3BBD5E" w14:textId="77777777" w:rsidTr="00F7183B">
        <w:trPr>
          <w:trHeight w:val="138"/>
        </w:trPr>
        <w:tc>
          <w:tcPr>
            <w:tcW w:w="10627" w:type="dxa"/>
            <w:gridSpan w:val="4"/>
            <w:tcBorders>
              <w:left w:val="single" w:sz="4" w:space="0" w:color="FFFFFF" w:themeColor="background1"/>
              <w:bottom w:val="single" w:sz="4" w:space="0" w:color="FFFFFF" w:themeColor="background1"/>
              <w:right w:val="single" w:sz="4" w:space="0" w:color="FFFFFF" w:themeColor="background1"/>
            </w:tcBorders>
          </w:tcPr>
          <w:p w14:paraId="7DCEA277" w14:textId="22B396F0" w:rsidR="00A01C8F" w:rsidRPr="00C34AAF" w:rsidRDefault="004616DC" w:rsidP="004A2D19">
            <w:pPr>
              <w:spacing w:after="0" w:line="240" w:lineRule="auto"/>
              <w:jc w:val="both"/>
              <w:rPr>
                <w:rFonts w:cs="Calibri"/>
                <w:sz w:val="16"/>
                <w:szCs w:val="18"/>
                <w:lang w:val="en-US"/>
              </w:rPr>
            </w:pPr>
            <w:proofErr w:type="spellStart"/>
            <w:r w:rsidRPr="001073A3">
              <w:rPr>
                <w:sz w:val="16"/>
                <w:szCs w:val="16"/>
                <w:vertAlign w:val="superscript"/>
                <w:lang w:val="en-US"/>
              </w:rPr>
              <w:t>a</w:t>
            </w:r>
            <w:proofErr w:type="spellEnd"/>
            <w:r w:rsidRPr="001073A3">
              <w:rPr>
                <w:sz w:val="16"/>
                <w:szCs w:val="16"/>
                <w:lang w:val="en-US"/>
              </w:rPr>
              <w:t xml:space="preserve"> </w:t>
            </w:r>
            <w:r w:rsidR="00F963B4" w:rsidRPr="00F963B4">
              <w:rPr>
                <w:sz w:val="16"/>
                <w:szCs w:val="16"/>
                <w:lang w:val="en-US"/>
              </w:rPr>
              <w:t>The content of this table partly overlaps results of a different analysis (reported elsewhere</w:t>
            </w:r>
            <w:r w:rsidR="004A2D19">
              <w:rPr>
                <w:sz w:val="16"/>
                <w:szCs w:val="16"/>
                <w:lang w:val="en-US"/>
              </w:rPr>
              <w:t xml:space="preserve"> </w:t>
            </w:r>
            <w:r w:rsidR="00F963B4" w:rsidRPr="004A2D19">
              <w:rPr>
                <w:sz w:val="16"/>
                <w:szCs w:val="16"/>
                <w:lang w:val="en-US"/>
              </w:rPr>
              <w:fldChar w:fldCharType="begin"/>
            </w:r>
            <w:r w:rsidR="004A2D19" w:rsidRPr="004A2D19">
              <w:rPr>
                <w:sz w:val="16"/>
                <w:szCs w:val="16"/>
                <w:lang w:val="en-US"/>
              </w:rPr>
              <w:instrText xml:space="preserve"> ADDIN EN.CITE &lt;EndNote&gt;&lt;Cite&gt;&lt;Author&gt;van der Velden&lt;/Author&gt;&lt;Year&gt;2023&lt;/Year&gt;&lt;RecNum&gt;2762&lt;/RecNum&gt;&lt;DisplayText&gt;(van der Velden et al. 2023)&lt;/DisplayText&gt;&lt;record&gt;&lt;rec-number&gt;2762&lt;/rec-number&gt;&lt;foreign-keys&gt;&lt;key app="EN" db-id="t22dez0ard0wf7epps15vzsqfdaz9ese92dz" timestamp="1677001966"&gt;2762&lt;/key&gt;&lt;/foreign-keys&gt;&lt;ref-type name="Manuscript"&gt;36&lt;/ref-type&gt;&lt;contributors&gt;&lt;authors&gt;&lt;author&gt;van der Velden, Naomi CA&lt;/author&gt;&lt;author&gt;Smets, Ellen MA&lt;/author&gt;&lt;author&gt;van Vliet, Liesbeth M&lt;/author&gt;&lt;author&gt;Brom, Linda&lt;/author&gt;&lt;author&gt;van Laarhoven, Hanneke WM&lt;/author&gt;&lt;author&gt;Henselmans, Inge&lt;/author&gt;&lt;/authors&gt;&lt;/contributors&gt;&lt;titles&gt;&lt;title&gt;Effects of Prognostic Communication Strategies on Prognostic Perceptions, Treatment Decision-Making and End-of-Life Anticipation: an Experimental Study in Advanced Cancer. Unpublished results.&lt;/title&gt;&lt;/titles&gt;&lt;dates&gt;&lt;year&gt;2023&lt;/year&gt;&lt;/dates&gt;&lt;urls&gt;&lt;/urls&gt;&lt;/record&gt;&lt;/Cite&gt;&lt;/EndNote&gt;</w:instrText>
            </w:r>
            <w:r w:rsidR="00F963B4" w:rsidRPr="004A2D19">
              <w:rPr>
                <w:sz w:val="16"/>
                <w:szCs w:val="16"/>
                <w:lang w:val="en-US"/>
              </w:rPr>
              <w:fldChar w:fldCharType="separate"/>
            </w:r>
            <w:r w:rsidR="004A2D19" w:rsidRPr="004A2D19">
              <w:rPr>
                <w:sz w:val="16"/>
                <w:szCs w:val="16"/>
                <w:lang w:val="en-US"/>
              </w:rPr>
              <w:t>(van der Velden et al. 2023)</w:t>
            </w:r>
            <w:r w:rsidR="00F963B4" w:rsidRPr="004A2D19">
              <w:rPr>
                <w:sz w:val="16"/>
                <w:szCs w:val="16"/>
                <w:lang w:val="en-US"/>
              </w:rPr>
              <w:fldChar w:fldCharType="end"/>
            </w:r>
            <w:r w:rsidR="00F963B4" w:rsidRPr="00F963B4">
              <w:rPr>
                <w:sz w:val="16"/>
                <w:szCs w:val="16"/>
                <w:lang w:val="en-US"/>
              </w:rPr>
              <w:t>) on the dataset used for the current paper</w:t>
            </w:r>
            <w:r w:rsidRPr="001073A3">
              <w:rPr>
                <w:sz w:val="16"/>
                <w:szCs w:val="16"/>
                <w:lang w:val="en-US"/>
              </w:rPr>
              <w:t xml:space="preserve">. </w:t>
            </w:r>
            <w:r w:rsidRPr="001073A3">
              <w:rPr>
                <w:sz w:val="12"/>
                <w:szCs w:val="16"/>
                <w:vertAlign w:val="superscript"/>
                <w:lang w:val="en-US"/>
              </w:rPr>
              <w:t xml:space="preserve"> </w:t>
            </w:r>
            <w:proofErr w:type="gramStart"/>
            <w:r w:rsidRPr="001073A3">
              <w:rPr>
                <w:rFonts w:cs="Calibri"/>
                <w:sz w:val="16"/>
                <w:szCs w:val="18"/>
                <w:vertAlign w:val="superscript"/>
                <w:lang w:val="en-US"/>
              </w:rPr>
              <w:t>b</w:t>
            </w:r>
            <w:proofErr w:type="gramEnd"/>
            <w:r w:rsidR="00A01C8F" w:rsidRPr="00C34AAF">
              <w:rPr>
                <w:rFonts w:cs="Calibri"/>
                <w:sz w:val="16"/>
                <w:szCs w:val="18"/>
                <w:lang w:val="en-US"/>
              </w:rPr>
              <w:t xml:space="preserve"> Interpretation: &lt; 0.50 unacceptable, 0.50–0.60 poor, 0.60–0.70 questionable, 0.70–0.80 acceptable, 0.80–.90 good, 0.90–1.00 excellent. </w:t>
            </w:r>
            <w:proofErr w:type="gramStart"/>
            <w:r>
              <w:rPr>
                <w:rFonts w:cs="Calibri"/>
                <w:sz w:val="16"/>
                <w:szCs w:val="18"/>
                <w:vertAlign w:val="superscript"/>
                <w:lang w:val="en-US"/>
              </w:rPr>
              <w:t>c</w:t>
            </w:r>
            <w:proofErr w:type="gramEnd"/>
            <w:r w:rsidR="00A01C8F" w:rsidRPr="00C34AAF">
              <w:rPr>
                <w:rFonts w:cs="Calibri"/>
                <w:sz w:val="16"/>
                <w:szCs w:val="18"/>
                <w:vertAlign w:val="superscript"/>
                <w:lang w:val="en-US"/>
              </w:rPr>
              <w:t xml:space="preserve"> </w:t>
            </w:r>
            <w:r w:rsidR="00A01C8F" w:rsidRPr="00C34AAF">
              <w:rPr>
                <w:rFonts w:cs="Calibri"/>
                <w:sz w:val="16"/>
                <w:szCs w:val="18"/>
                <w:lang w:val="en-US"/>
              </w:rPr>
              <w:t>Items included an introductory sentence, e.g., “We would like to know your reactions in the following imaginary situation</w:t>
            </w:r>
            <w:r>
              <w:rPr>
                <w:rFonts w:cs="Calibri"/>
                <w:sz w:val="16"/>
                <w:szCs w:val="18"/>
                <w:lang w:val="en-US"/>
              </w:rPr>
              <w:t>. Imagine that you get cancer.”</w:t>
            </w:r>
            <w:r w:rsidR="00A01C8F" w:rsidRPr="00C34AAF">
              <w:rPr>
                <w:rFonts w:cs="Calibri"/>
                <w:sz w:val="16"/>
                <w:szCs w:val="18"/>
                <w:lang w:val="en-US"/>
              </w:rPr>
              <w:t xml:space="preserve"> </w:t>
            </w:r>
            <w:r>
              <w:rPr>
                <w:rFonts w:cs="Calibri"/>
                <w:sz w:val="16"/>
                <w:szCs w:val="18"/>
                <w:vertAlign w:val="superscript"/>
                <w:lang w:val="en-US"/>
              </w:rPr>
              <w:t>d</w:t>
            </w:r>
            <w:r w:rsidR="00A01C8F" w:rsidRPr="00C34AAF">
              <w:rPr>
                <w:rFonts w:cs="Calibri"/>
                <w:sz w:val="16"/>
                <w:szCs w:val="18"/>
                <w:lang w:val="en-US"/>
              </w:rPr>
              <w:t xml:space="preserve"> Items were placed at the end of the outcomes survey to prevent APs stepping out of the imaginary situation prematurely. </w:t>
            </w:r>
            <w:proofErr w:type="gramStart"/>
            <w:r>
              <w:rPr>
                <w:rFonts w:cs="Calibri"/>
                <w:sz w:val="16"/>
                <w:szCs w:val="18"/>
                <w:vertAlign w:val="superscript"/>
                <w:lang w:val="en-US"/>
              </w:rPr>
              <w:t>e</w:t>
            </w:r>
            <w:proofErr w:type="gramEnd"/>
            <w:r w:rsidR="00A01C8F" w:rsidRPr="00C34AAF">
              <w:rPr>
                <w:rFonts w:cs="Calibri"/>
                <w:sz w:val="16"/>
                <w:szCs w:val="18"/>
                <w:vertAlign w:val="superscript"/>
                <w:lang w:val="en-US"/>
              </w:rPr>
              <w:t xml:space="preserve"> </w:t>
            </w:r>
            <w:r w:rsidR="00A01C8F" w:rsidRPr="00C34AAF">
              <w:rPr>
                <w:rFonts w:cs="Calibri"/>
                <w:sz w:val="16"/>
                <w:szCs w:val="18"/>
                <w:lang w:val="en-US"/>
              </w:rPr>
              <w:t xml:space="preserve">Items included an introductory sentence, e.g., “Try </w:t>
            </w:r>
            <w:r w:rsidR="00A01C8F" w:rsidRPr="00B63E9A">
              <w:rPr>
                <w:rFonts w:cs="Calibri"/>
                <w:sz w:val="16"/>
                <w:szCs w:val="18"/>
                <w:lang w:val="en-US"/>
              </w:rPr>
              <w:t xml:space="preserve">to imagine being in the patient's situation once again. You just had this [the depicted] conversation with the oncologist. Answer </w:t>
            </w:r>
            <w:r w:rsidR="00A01C8F" w:rsidRPr="00B63E9A">
              <w:rPr>
                <w:rFonts w:cs="Calibri"/>
                <w:sz w:val="16"/>
                <w:szCs w:val="16"/>
                <w:lang w:val="en-US"/>
              </w:rPr>
              <w:t>the following questions based on how you experienced this conversation. If you were the patient in the video...</w:t>
            </w:r>
            <w:proofErr w:type="gramStart"/>
            <w:r w:rsidR="00A01C8F" w:rsidRPr="00B63E9A">
              <w:rPr>
                <w:rFonts w:cs="Calibri"/>
                <w:sz w:val="16"/>
                <w:szCs w:val="16"/>
                <w:lang w:val="en-US"/>
              </w:rPr>
              <w:t>”.</w:t>
            </w:r>
            <w:proofErr w:type="gramEnd"/>
            <w:r w:rsidR="00A01C8F" w:rsidRPr="00B63E9A">
              <w:rPr>
                <w:rFonts w:cs="Calibri"/>
                <w:sz w:val="16"/>
                <w:szCs w:val="16"/>
                <w:lang w:val="en-US"/>
              </w:rPr>
              <w:t xml:space="preserve"> </w:t>
            </w:r>
            <w:proofErr w:type="gramStart"/>
            <w:r w:rsidRPr="00B63E9A">
              <w:rPr>
                <w:rFonts w:cs="Calibri"/>
                <w:sz w:val="16"/>
                <w:szCs w:val="16"/>
                <w:vertAlign w:val="superscript"/>
                <w:lang w:val="en-US"/>
              </w:rPr>
              <w:t>f</w:t>
            </w:r>
            <w:proofErr w:type="gramEnd"/>
            <w:r w:rsidR="00A01C8F" w:rsidRPr="00B63E9A">
              <w:rPr>
                <w:rFonts w:cs="Calibri"/>
                <w:sz w:val="16"/>
                <w:szCs w:val="16"/>
                <w:vertAlign w:val="superscript"/>
                <w:lang w:val="en-US"/>
              </w:rPr>
              <w:t xml:space="preserve"> </w:t>
            </w:r>
            <w:r w:rsidR="00A01C8F" w:rsidRPr="00B63E9A">
              <w:rPr>
                <w:rFonts w:cs="Calibri"/>
                <w:sz w:val="16"/>
                <w:szCs w:val="16"/>
                <w:lang w:val="en-US"/>
              </w:rPr>
              <w:t>Items were not presented to APs in</w:t>
            </w:r>
            <w:r w:rsidR="00774F8D" w:rsidRPr="00B63E9A">
              <w:rPr>
                <w:rFonts w:cs="Calibri"/>
                <w:sz w:val="16"/>
                <w:szCs w:val="16"/>
                <w:lang w:val="en-US"/>
              </w:rPr>
              <w:t xml:space="preserve"> the</w:t>
            </w:r>
            <w:r w:rsidR="00A01C8F" w:rsidRPr="00B63E9A">
              <w:rPr>
                <w:rFonts w:cs="Calibri"/>
                <w:sz w:val="16"/>
                <w:szCs w:val="16"/>
                <w:lang w:val="en-US"/>
              </w:rPr>
              <w:t xml:space="preserve"> condition </w:t>
            </w:r>
            <w:r w:rsidR="00774F8D" w:rsidRPr="00B63E9A">
              <w:rPr>
                <w:rFonts w:cs="Calibri"/>
                <w:sz w:val="16"/>
                <w:szCs w:val="16"/>
                <w:lang w:val="en-US"/>
              </w:rPr>
              <w:t>with non-disclosure</w:t>
            </w:r>
            <w:r w:rsidR="00A01C8F" w:rsidRPr="00B63E9A">
              <w:rPr>
                <w:rFonts w:cs="Calibri"/>
                <w:sz w:val="16"/>
                <w:szCs w:val="16"/>
                <w:lang w:val="en-US"/>
              </w:rPr>
              <w:t xml:space="preserve"> (video 1). Abbreviations:</w:t>
            </w:r>
            <w:r w:rsidR="00A01C8F" w:rsidRPr="00B63E9A">
              <w:rPr>
                <w:rFonts w:cs="Calibri"/>
                <w:i/>
                <w:sz w:val="16"/>
                <w:szCs w:val="16"/>
                <w:lang w:val="en-US"/>
              </w:rPr>
              <w:t xml:space="preserve"> </w:t>
            </w:r>
            <w:r w:rsidR="00A01C8F" w:rsidRPr="00B63E9A">
              <w:rPr>
                <w:rFonts w:cs="Calibri"/>
                <w:sz w:val="16"/>
                <w:szCs w:val="16"/>
                <w:lang w:val="en-US"/>
              </w:rPr>
              <w:t>AP: analogue patient. LOT-R: Life Orientation Test-Revis</w:t>
            </w:r>
            <w:r w:rsidR="00566208" w:rsidRPr="00B63E9A">
              <w:rPr>
                <w:rFonts w:cs="Calibri"/>
                <w:sz w:val="16"/>
                <w:szCs w:val="16"/>
                <w:lang w:val="en-US"/>
              </w:rPr>
              <w:t>ed; TFA: Tolerance for Ambiguity-</w:t>
            </w:r>
            <w:r w:rsidR="00A01C8F" w:rsidRPr="00B63E9A">
              <w:rPr>
                <w:rFonts w:cs="Calibri"/>
                <w:sz w:val="16"/>
                <w:szCs w:val="16"/>
                <w:lang w:val="en-US"/>
              </w:rPr>
              <w:t>Scale; QQQ: Quality Quantity Quest</w:t>
            </w:r>
            <w:r w:rsidR="00566208" w:rsidRPr="00B63E9A">
              <w:rPr>
                <w:rFonts w:cs="Calibri"/>
                <w:sz w:val="16"/>
                <w:szCs w:val="16"/>
                <w:lang w:val="en-US"/>
              </w:rPr>
              <w:t>ionnaire; VES: Video Engagement-</w:t>
            </w:r>
            <w:r w:rsidR="00A01C8F" w:rsidRPr="00B63E9A">
              <w:rPr>
                <w:rFonts w:cs="Calibri"/>
                <w:sz w:val="16"/>
                <w:szCs w:val="16"/>
                <w:lang w:val="en-US"/>
              </w:rPr>
              <w:t>Scale; PANA</w:t>
            </w:r>
            <w:r w:rsidR="00566208" w:rsidRPr="00B63E9A">
              <w:rPr>
                <w:rFonts w:cs="Calibri"/>
                <w:sz w:val="16"/>
                <w:szCs w:val="16"/>
                <w:lang w:val="en-US"/>
              </w:rPr>
              <w:t>S: Positive and Negative Affect-</w:t>
            </w:r>
            <w:r w:rsidR="00A01C8F" w:rsidRPr="00B63E9A">
              <w:rPr>
                <w:rFonts w:cs="Calibri"/>
                <w:sz w:val="16"/>
                <w:szCs w:val="16"/>
                <w:lang w:val="en-US"/>
              </w:rPr>
              <w:t>Scale; STAI-state-SF: State-subscale of the Spielberger State Trait Anxiety Inventory-Short Form; MAC: Mental Adjustment to Cancer; TiOS-SF: Trust in Oncologist Scale-Short Form; MUIS: Mishel Uncertainty in Illness</w:t>
            </w:r>
            <w:r w:rsidR="00566208" w:rsidRPr="00B63E9A">
              <w:rPr>
                <w:rFonts w:cs="Calibri"/>
                <w:sz w:val="16"/>
                <w:szCs w:val="16"/>
                <w:lang w:val="en-US"/>
              </w:rPr>
              <w:t>-</w:t>
            </w:r>
            <w:r w:rsidR="00A01C8F" w:rsidRPr="00B63E9A">
              <w:rPr>
                <w:rFonts w:cs="Calibri"/>
                <w:sz w:val="16"/>
                <w:szCs w:val="16"/>
                <w:lang w:val="en-US"/>
              </w:rPr>
              <w:t>Scale; PSQ: Patient Satisfaction Questionnaire.</w:t>
            </w:r>
          </w:p>
        </w:tc>
      </w:tr>
    </w:tbl>
    <w:p w14:paraId="3DDCAF04" w14:textId="77777777" w:rsidR="000A2BC0" w:rsidRDefault="000A2BC0" w:rsidP="000A2BC0">
      <w:pPr>
        <w:spacing w:after="0" w:line="360" w:lineRule="auto"/>
        <w:jc w:val="both"/>
        <w:rPr>
          <w:b/>
          <w:sz w:val="20"/>
          <w:szCs w:val="20"/>
          <w:lang w:val="en-US"/>
        </w:rPr>
      </w:pPr>
    </w:p>
    <w:p w14:paraId="56330DA2" w14:textId="77777777" w:rsidR="006D076A" w:rsidRDefault="006D076A">
      <w:pPr>
        <w:rPr>
          <w:b/>
          <w:sz w:val="20"/>
          <w:szCs w:val="20"/>
          <w:lang w:val="en-US"/>
        </w:rPr>
      </w:pPr>
      <w:r>
        <w:rPr>
          <w:b/>
          <w:sz w:val="20"/>
          <w:szCs w:val="20"/>
          <w:lang w:val="en-US"/>
        </w:rPr>
        <w:br w:type="page"/>
      </w:r>
    </w:p>
    <w:p w14:paraId="2192F9A1" w14:textId="77777777" w:rsidR="008766C9" w:rsidRPr="002679D6" w:rsidRDefault="008766C9" w:rsidP="008766C9">
      <w:pPr>
        <w:spacing w:after="0" w:line="240" w:lineRule="auto"/>
        <w:jc w:val="both"/>
        <w:rPr>
          <w:b/>
          <w:sz w:val="18"/>
          <w:szCs w:val="18"/>
          <w:lang w:val="en-US"/>
        </w:rPr>
        <w:sectPr w:rsidR="008766C9" w:rsidRPr="002679D6" w:rsidSect="003014DB">
          <w:pgSz w:w="11906" w:h="16838"/>
          <w:pgMar w:top="1440" w:right="1080" w:bottom="1440" w:left="1080" w:header="708" w:footer="708" w:gutter="0"/>
          <w:cols w:space="708"/>
          <w:docGrid w:linePitch="360"/>
        </w:sectPr>
      </w:pPr>
    </w:p>
    <w:p w14:paraId="1E7F6CB5" w14:textId="77777777" w:rsidR="00A12FCC" w:rsidRDefault="00A12FCC" w:rsidP="008766C9">
      <w:pPr>
        <w:spacing w:after="0" w:line="240" w:lineRule="auto"/>
        <w:jc w:val="both"/>
        <w:rPr>
          <w:b/>
          <w:sz w:val="20"/>
          <w:szCs w:val="18"/>
          <w:lang w:val="en-US"/>
        </w:rPr>
      </w:pPr>
    </w:p>
    <w:p w14:paraId="5E28584A" w14:textId="77777777" w:rsidR="001B6AF0" w:rsidRDefault="001B6AF0" w:rsidP="001B6AF0">
      <w:pPr>
        <w:ind w:right="-177"/>
        <w:rPr>
          <w:b/>
          <w:sz w:val="20"/>
          <w:szCs w:val="20"/>
          <w:lang w:val="en-US"/>
        </w:rPr>
      </w:pPr>
    </w:p>
    <w:p w14:paraId="4CCFF635" w14:textId="1CE81DFB" w:rsidR="001B6AF0" w:rsidRPr="003D6F72" w:rsidRDefault="001B6AF0" w:rsidP="001B6AF0">
      <w:pPr>
        <w:ind w:right="-177"/>
        <w:rPr>
          <w:i/>
          <w:sz w:val="20"/>
          <w:szCs w:val="20"/>
          <w:lang w:val="en-US"/>
        </w:rPr>
      </w:pPr>
      <w:r w:rsidRPr="001B6AF0">
        <w:rPr>
          <w:b/>
          <w:sz w:val="20"/>
          <w:szCs w:val="20"/>
          <w:highlight w:val="yellow"/>
          <w:lang w:val="en-US"/>
        </w:rPr>
        <w:t>Table A.5</w:t>
      </w:r>
      <w:r w:rsidRPr="00BF0825">
        <w:rPr>
          <w:b/>
          <w:sz w:val="20"/>
          <w:szCs w:val="20"/>
          <w:lang w:val="en-US"/>
        </w:rPr>
        <w:t>.</w:t>
      </w:r>
      <w:r>
        <w:rPr>
          <w:sz w:val="20"/>
          <w:szCs w:val="20"/>
          <w:lang w:val="en-US"/>
        </w:rPr>
        <w:t xml:space="preserve"> Manipulation success, based on APs’ perceptions of and the actual prognostic communication of the oncologist </w:t>
      </w:r>
      <w:r w:rsidRPr="00A51EC9">
        <w:rPr>
          <w:noProof/>
          <w:sz w:val="20"/>
          <w:szCs w:val="20"/>
          <w:lang w:val="en-US"/>
        </w:rPr>
        <w:t>(van der Velden et al. 2023)</w:t>
      </w:r>
      <w:r>
        <w:rPr>
          <w:sz w:val="20"/>
          <w:szCs w:val="20"/>
          <w:lang w:val="en-US"/>
        </w:rPr>
        <w:t>.</w:t>
      </w:r>
      <w:r w:rsidRPr="00A51EC9">
        <w:rPr>
          <w:sz w:val="20"/>
          <w:szCs w:val="20"/>
          <w:vertAlign w:val="superscript"/>
          <w:lang w:val="en-US"/>
        </w:rPr>
        <w:t xml:space="preserve"> </w:t>
      </w:r>
      <w:proofErr w:type="gramStart"/>
      <w:r w:rsidRPr="00A9476A">
        <w:rPr>
          <w:sz w:val="20"/>
          <w:szCs w:val="20"/>
          <w:vertAlign w:val="superscript"/>
          <w:lang w:val="en-US"/>
        </w:rPr>
        <w:t>a</w:t>
      </w:r>
      <w:proofErr w:type="gramEnd"/>
    </w:p>
    <w:tbl>
      <w:tblPr>
        <w:tblW w:w="133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3846"/>
        <w:gridCol w:w="2587"/>
        <w:gridCol w:w="1409"/>
        <w:gridCol w:w="2637"/>
        <w:gridCol w:w="1358"/>
      </w:tblGrid>
      <w:tr w:rsidR="001B6AF0" w:rsidRPr="002F5E1E" w14:paraId="77EB2E43" w14:textId="77777777" w:rsidTr="00425C92">
        <w:trPr>
          <w:trHeight w:val="451"/>
        </w:trPr>
        <w:tc>
          <w:tcPr>
            <w:tcW w:w="5360" w:type="dxa"/>
            <w:gridSpan w:val="2"/>
            <w:vMerge w:val="restart"/>
            <w:tcBorders>
              <w:right w:val="single" w:sz="12" w:space="0" w:color="auto"/>
            </w:tcBorders>
            <w:shd w:val="clear" w:color="auto" w:fill="A6A6A6" w:themeFill="background1" w:themeFillShade="A6"/>
          </w:tcPr>
          <w:p w14:paraId="61253B99" w14:textId="77777777" w:rsidR="001B6AF0" w:rsidRPr="002F5E1E" w:rsidRDefault="001B6AF0" w:rsidP="00425C92">
            <w:pPr>
              <w:spacing w:after="0" w:line="276" w:lineRule="auto"/>
              <w:rPr>
                <w:b/>
                <w:sz w:val="18"/>
                <w:szCs w:val="18"/>
                <w:lang w:val="en-US"/>
              </w:rPr>
            </w:pPr>
          </w:p>
          <w:p w14:paraId="6C6C4F72" w14:textId="77777777" w:rsidR="001B6AF0" w:rsidRPr="002F5E1E" w:rsidRDefault="001B6AF0" w:rsidP="00425C92">
            <w:pPr>
              <w:spacing w:after="0" w:line="276" w:lineRule="auto"/>
              <w:rPr>
                <w:sz w:val="18"/>
                <w:szCs w:val="18"/>
                <w:lang w:val="en-US"/>
              </w:rPr>
            </w:pPr>
            <w:r w:rsidRPr="002F5E1E">
              <w:rPr>
                <w:b/>
                <w:sz w:val="18"/>
                <w:szCs w:val="18"/>
                <w:lang w:val="en-US"/>
              </w:rPr>
              <w:t>Manipulation of prognostic communication strategies</w:t>
            </w:r>
          </w:p>
        </w:tc>
        <w:tc>
          <w:tcPr>
            <w:tcW w:w="7991" w:type="dxa"/>
            <w:gridSpan w:val="4"/>
            <w:tcBorders>
              <w:left w:val="single" w:sz="12" w:space="0" w:color="auto"/>
              <w:bottom w:val="single" w:sz="4" w:space="0" w:color="auto"/>
            </w:tcBorders>
            <w:shd w:val="clear" w:color="auto" w:fill="A6A6A6" w:themeFill="background1" w:themeFillShade="A6"/>
          </w:tcPr>
          <w:p w14:paraId="1230B3B7" w14:textId="77777777" w:rsidR="001B6AF0" w:rsidRPr="002F5E1E" w:rsidRDefault="001B6AF0" w:rsidP="00425C92">
            <w:pPr>
              <w:spacing w:after="0" w:line="276" w:lineRule="auto"/>
              <w:jc w:val="center"/>
              <w:rPr>
                <w:b/>
                <w:sz w:val="18"/>
                <w:szCs w:val="18"/>
                <w:lang w:val="en-US"/>
              </w:rPr>
            </w:pPr>
          </w:p>
          <w:p w14:paraId="716B2B26" w14:textId="77777777" w:rsidR="001B6AF0" w:rsidRPr="002F5E1E" w:rsidRDefault="001B6AF0" w:rsidP="00425C92">
            <w:pPr>
              <w:shd w:val="clear" w:color="auto" w:fill="A6A6A6" w:themeFill="background1" w:themeFillShade="A6"/>
              <w:spacing w:after="0" w:line="276" w:lineRule="auto"/>
              <w:jc w:val="center"/>
              <w:rPr>
                <w:b/>
                <w:sz w:val="18"/>
                <w:szCs w:val="18"/>
                <w:lang w:val="en-US"/>
              </w:rPr>
            </w:pPr>
            <w:r w:rsidRPr="002F5E1E">
              <w:rPr>
                <w:b/>
                <w:sz w:val="18"/>
                <w:szCs w:val="18"/>
                <w:lang w:val="en-US"/>
              </w:rPr>
              <w:t>Validity checks</w:t>
            </w:r>
          </w:p>
          <w:p w14:paraId="37634F6F" w14:textId="77777777" w:rsidR="001B6AF0" w:rsidRPr="002F5E1E" w:rsidRDefault="001B6AF0" w:rsidP="00425C92">
            <w:pPr>
              <w:spacing w:after="0" w:line="276" w:lineRule="auto"/>
              <w:jc w:val="center"/>
              <w:rPr>
                <w:b/>
                <w:sz w:val="18"/>
                <w:szCs w:val="18"/>
                <w:lang w:val="en-US"/>
              </w:rPr>
            </w:pPr>
          </w:p>
        </w:tc>
      </w:tr>
      <w:tr w:rsidR="001B6AF0" w:rsidRPr="00DE0944" w14:paraId="274F1CC8" w14:textId="77777777" w:rsidTr="00425C92">
        <w:trPr>
          <w:trHeight w:val="670"/>
        </w:trPr>
        <w:tc>
          <w:tcPr>
            <w:tcW w:w="5360" w:type="dxa"/>
            <w:gridSpan w:val="2"/>
            <w:vMerge/>
            <w:tcBorders>
              <w:bottom w:val="single" w:sz="12" w:space="0" w:color="auto"/>
              <w:right w:val="single" w:sz="12" w:space="0" w:color="auto"/>
            </w:tcBorders>
            <w:shd w:val="clear" w:color="auto" w:fill="A6A6A6" w:themeFill="background1" w:themeFillShade="A6"/>
          </w:tcPr>
          <w:p w14:paraId="145AB17C" w14:textId="77777777" w:rsidR="001B6AF0" w:rsidRPr="002F5E1E" w:rsidRDefault="001B6AF0" w:rsidP="00425C92">
            <w:pPr>
              <w:spacing w:after="0" w:line="276" w:lineRule="auto"/>
              <w:jc w:val="center"/>
              <w:rPr>
                <w:b/>
                <w:sz w:val="18"/>
                <w:szCs w:val="18"/>
                <w:lang w:val="en-US"/>
              </w:rPr>
            </w:pPr>
          </w:p>
        </w:tc>
        <w:tc>
          <w:tcPr>
            <w:tcW w:w="3996" w:type="dxa"/>
            <w:gridSpan w:val="2"/>
            <w:tcBorders>
              <w:top w:val="single" w:sz="4" w:space="0" w:color="auto"/>
              <w:left w:val="single" w:sz="12" w:space="0" w:color="auto"/>
              <w:bottom w:val="single" w:sz="12" w:space="0" w:color="auto"/>
              <w:right w:val="single" w:sz="4" w:space="0" w:color="auto"/>
            </w:tcBorders>
            <w:shd w:val="clear" w:color="auto" w:fill="D9D9D9" w:themeFill="background1" w:themeFillShade="D9"/>
          </w:tcPr>
          <w:p w14:paraId="7657A04F" w14:textId="77777777" w:rsidR="001B6AF0" w:rsidRDefault="001B6AF0" w:rsidP="00425C92">
            <w:pPr>
              <w:spacing w:after="0" w:line="276" w:lineRule="auto"/>
              <w:jc w:val="center"/>
              <w:rPr>
                <w:b/>
                <w:sz w:val="18"/>
                <w:szCs w:val="18"/>
                <w:lang w:val="en-US"/>
              </w:rPr>
            </w:pPr>
          </w:p>
          <w:p w14:paraId="1AADF4BB" w14:textId="77777777" w:rsidR="001B6AF0" w:rsidRDefault="001B6AF0" w:rsidP="00425C92">
            <w:pPr>
              <w:spacing w:after="0" w:line="276" w:lineRule="auto"/>
              <w:jc w:val="center"/>
              <w:rPr>
                <w:b/>
                <w:sz w:val="18"/>
                <w:szCs w:val="18"/>
                <w:lang w:val="en-US"/>
              </w:rPr>
            </w:pPr>
            <w:r w:rsidRPr="002F5E1E">
              <w:rPr>
                <w:b/>
                <w:sz w:val="18"/>
                <w:szCs w:val="18"/>
                <w:lang w:val="en-US"/>
              </w:rPr>
              <w:t xml:space="preserve">APs who agreed to have watched a video </w:t>
            </w:r>
            <w:r w:rsidRPr="00C3268B">
              <w:rPr>
                <w:b/>
                <w:sz w:val="18"/>
                <w:szCs w:val="18"/>
                <w:lang w:val="en-US"/>
              </w:rPr>
              <w:t>with</w:t>
            </w:r>
            <w:r w:rsidRPr="002F5E1E">
              <w:rPr>
                <w:b/>
                <w:i/>
                <w:sz w:val="18"/>
                <w:szCs w:val="18"/>
                <w:lang w:val="en-US"/>
              </w:rPr>
              <w:t xml:space="preserve"> </w:t>
            </w:r>
            <w:r w:rsidRPr="002F5E1E">
              <w:rPr>
                <w:b/>
                <w:sz w:val="18"/>
                <w:szCs w:val="18"/>
                <w:lang w:val="en-US"/>
              </w:rPr>
              <w:t xml:space="preserve">the indicated manipulation </w:t>
            </w:r>
            <w:r>
              <w:rPr>
                <w:b/>
                <w:sz w:val="18"/>
                <w:szCs w:val="18"/>
                <w:lang w:val="en-US"/>
              </w:rPr>
              <w:t xml:space="preserve">among APs </w:t>
            </w:r>
          </w:p>
          <w:p w14:paraId="1E92717E" w14:textId="77777777" w:rsidR="001B6AF0" w:rsidRDefault="001B6AF0" w:rsidP="00425C92">
            <w:pPr>
              <w:spacing w:after="0" w:line="276" w:lineRule="auto"/>
              <w:jc w:val="center"/>
              <w:rPr>
                <w:b/>
                <w:sz w:val="18"/>
                <w:szCs w:val="18"/>
                <w:lang w:val="en-US"/>
              </w:rPr>
            </w:pPr>
            <w:r>
              <w:rPr>
                <w:b/>
                <w:sz w:val="18"/>
                <w:szCs w:val="18"/>
                <w:lang w:val="en-US"/>
              </w:rPr>
              <w:t>who truly</w:t>
            </w:r>
            <w:r w:rsidRPr="002F5E1E">
              <w:rPr>
                <w:b/>
                <w:sz w:val="18"/>
                <w:szCs w:val="18"/>
                <w:lang w:val="en-US"/>
              </w:rPr>
              <w:t xml:space="preserve"> watched a video </w:t>
            </w:r>
          </w:p>
          <w:p w14:paraId="7318B427" w14:textId="77777777" w:rsidR="001B6AF0" w:rsidRPr="002F5E1E" w:rsidRDefault="001B6AF0" w:rsidP="00425C92">
            <w:pPr>
              <w:spacing w:after="0" w:line="276" w:lineRule="auto"/>
              <w:jc w:val="center"/>
              <w:rPr>
                <w:b/>
                <w:sz w:val="18"/>
                <w:szCs w:val="18"/>
                <w:lang w:val="en-US"/>
              </w:rPr>
            </w:pPr>
            <w:proofErr w:type="gramStart"/>
            <w:r w:rsidRPr="00C3268B">
              <w:rPr>
                <w:b/>
                <w:i/>
                <w:sz w:val="18"/>
                <w:szCs w:val="18"/>
                <w:u w:val="single"/>
                <w:lang w:val="en-US"/>
              </w:rPr>
              <w:t>with</w:t>
            </w:r>
            <w:proofErr w:type="gramEnd"/>
            <w:r w:rsidRPr="002F5E1E">
              <w:rPr>
                <w:b/>
                <w:sz w:val="18"/>
                <w:szCs w:val="18"/>
                <w:lang w:val="en-US"/>
              </w:rPr>
              <w:t xml:space="preserve"> the indicated manipulation (%)</w:t>
            </w:r>
          </w:p>
        </w:tc>
        <w:tc>
          <w:tcPr>
            <w:tcW w:w="3995" w:type="dxa"/>
            <w:gridSpan w:val="2"/>
            <w:tcBorders>
              <w:top w:val="single" w:sz="4" w:space="0" w:color="auto"/>
              <w:left w:val="single" w:sz="4" w:space="0" w:color="auto"/>
              <w:bottom w:val="single" w:sz="12" w:space="0" w:color="auto"/>
            </w:tcBorders>
            <w:shd w:val="clear" w:color="auto" w:fill="D9D9D9" w:themeFill="background1" w:themeFillShade="D9"/>
          </w:tcPr>
          <w:p w14:paraId="15C44404" w14:textId="77777777" w:rsidR="001B6AF0" w:rsidRDefault="001B6AF0" w:rsidP="00425C92">
            <w:pPr>
              <w:spacing w:after="0" w:line="276" w:lineRule="auto"/>
              <w:jc w:val="center"/>
              <w:rPr>
                <w:b/>
                <w:sz w:val="18"/>
                <w:szCs w:val="18"/>
                <w:lang w:val="en-US"/>
              </w:rPr>
            </w:pPr>
          </w:p>
          <w:p w14:paraId="25720D12" w14:textId="77777777" w:rsidR="001B6AF0" w:rsidRDefault="001B6AF0" w:rsidP="00425C92">
            <w:pPr>
              <w:spacing w:after="0" w:line="276" w:lineRule="auto"/>
              <w:jc w:val="center"/>
              <w:rPr>
                <w:b/>
                <w:sz w:val="18"/>
                <w:szCs w:val="18"/>
                <w:lang w:val="en-US"/>
              </w:rPr>
            </w:pPr>
            <w:r w:rsidRPr="002F5E1E">
              <w:rPr>
                <w:b/>
                <w:sz w:val="18"/>
                <w:szCs w:val="18"/>
                <w:lang w:val="en-US"/>
              </w:rPr>
              <w:t xml:space="preserve">APs who agreed to have watched a video </w:t>
            </w:r>
            <w:r w:rsidRPr="00C3268B">
              <w:rPr>
                <w:b/>
                <w:sz w:val="18"/>
                <w:szCs w:val="18"/>
                <w:lang w:val="en-US"/>
              </w:rPr>
              <w:t>with</w:t>
            </w:r>
            <w:r w:rsidRPr="002F5E1E">
              <w:rPr>
                <w:b/>
                <w:i/>
                <w:sz w:val="18"/>
                <w:szCs w:val="18"/>
                <w:lang w:val="en-US"/>
              </w:rPr>
              <w:t xml:space="preserve"> </w:t>
            </w:r>
            <w:r w:rsidRPr="002F5E1E">
              <w:rPr>
                <w:b/>
                <w:sz w:val="18"/>
                <w:szCs w:val="18"/>
                <w:lang w:val="en-US"/>
              </w:rPr>
              <w:t xml:space="preserve">the indicated manipulation </w:t>
            </w:r>
            <w:r>
              <w:rPr>
                <w:b/>
                <w:sz w:val="18"/>
                <w:szCs w:val="18"/>
                <w:lang w:val="en-US"/>
              </w:rPr>
              <w:t xml:space="preserve">among APs </w:t>
            </w:r>
          </w:p>
          <w:p w14:paraId="236C272F" w14:textId="77777777" w:rsidR="001B6AF0" w:rsidRDefault="001B6AF0" w:rsidP="00425C92">
            <w:pPr>
              <w:spacing w:after="0" w:line="276" w:lineRule="auto"/>
              <w:jc w:val="center"/>
              <w:rPr>
                <w:b/>
                <w:sz w:val="18"/>
                <w:szCs w:val="18"/>
                <w:lang w:val="en-US"/>
              </w:rPr>
            </w:pPr>
            <w:r>
              <w:rPr>
                <w:b/>
                <w:sz w:val="18"/>
                <w:szCs w:val="18"/>
                <w:lang w:val="en-US"/>
              </w:rPr>
              <w:t>who truly</w:t>
            </w:r>
            <w:r w:rsidRPr="002F5E1E">
              <w:rPr>
                <w:b/>
                <w:sz w:val="18"/>
                <w:szCs w:val="18"/>
                <w:lang w:val="en-US"/>
              </w:rPr>
              <w:t xml:space="preserve"> watched a video </w:t>
            </w:r>
          </w:p>
          <w:p w14:paraId="07280008" w14:textId="77777777" w:rsidR="001B6AF0" w:rsidRPr="002F5E1E" w:rsidRDefault="001B6AF0" w:rsidP="00425C92">
            <w:pPr>
              <w:spacing w:after="0" w:line="276" w:lineRule="auto"/>
              <w:jc w:val="center"/>
              <w:rPr>
                <w:b/>
                <w:sz w:val="18"/>
                <w:szCs w:val="18"/>
                <w:lang w:val="en-US"/>
              </w:rPr>
            </w:pPr>
            <w:proofErr w:type="gramStart"/>
            <w:r w:rsidRPr="00C3268B">
              <w:rPr>
                <w:b/>
                <w:i/>
                <w:sz w:val="18"/>
                <w:szCs w:val="18"/>
                <w:u w:val="single"/>
                <w:lang w:val="en-US"/>
              </w:rPr>
              <w:t>without</w:t>
            </w:r>
            <w:proofErr w:type="gramEnd"/>
            <w:r w:rsidRPr="002F5E1E">
              <w:rPr>
                <w:b/>
                <w:sz w:val="18"/>
                <w:szCs w:val="18"/>
                <w:lang w:val="en-US"/>
              </w:rPr>
              <w:t xml:space="preserve"> the indicated manipulation (%)</w:t>
            </w:r>
          </w:p>
          <w:p w14:paraId="2495F119" w14:textId="77777777" w:rsidR="001B6AF0" w:rsidRPr="002F5E1E" w:rsidRDefault="001B6AF0" w:rsidP="00425C92">
            <w:pPr>
              <w:spacing w:after="0" w:line="276" w:lineRule="auto"/>
              <w:jc w:val="center"/>
              <w:rPr>
                <w:b/>
                <w:sz w:val="18"/>
                <w:szCs w:val="18"/>
                <w:lang w:val="en-US"/>
              </w:rPr>
            </w:pPr>
          </w:p>
        </w:tc>
      </w:tr>
      <w:tr w:rsidR="001B6AF0" w:rsidRPr="002F5E1E" w14:paraId="0342558E" w14:textId="77777777" w:rsidTr="00425C92">
        <w:trPr>
          <w:trHeight w:val="231"/>
        </w:trPr>
        <w:tc>
          <w:tcPr>
            <w:tcW w:w="1514" w:type="dxa"/>
            <w:vMerge w:val="restart"/>
            <w:tcBorders>
              <w:top w:val="single" w:sz="12" w:space="0" w:color="auto"/>
              <w:right w:val="single" w:sz="4" w:space="0" w:color="auto"/>
            </w:tcBorders>
            <w:shd w:val="clear" w:color="auto" w:fill="D9D9D9" w:themeFill="background1" w:themeFillShade="D9"/>
          </w:tcPr>
          <w:p w14:paraId="210FF030" w14:textId="77777777" w:rsidR="001B6AF0" w:rsidRPr="002F5E1E" w:rsidRDefault="001B6AF0" w:rsidP="00425C92">
            <w:pPr>
              <w:spacing w:after="0" w:line="276" w:lineRule="auto"/>
              <w:rPr>
                <w:b/>
                <w:sz w:val="18"/>
                <w:szCs w:val="18"/>
                <w:lang w:val="en-US"/>
              </w:rPr>
            </w:pPr>
            <w:r w:rsidRPr="002F5E1E">
              <w:rPr>
                <w:b/>
                <w:i/>
                <w:sz w:val="18"/>
                <w:szCs w:val="18"/>
                <w:lang w:val="en-US"/>
              </w:rPr>
              <w:t>Type</w:t>
            </w:r>
            <w:r w:rsidRPr="002F5E1E">
              <w:rPr>
                <w:b/>
                <w:sz w:val="18"/>
                <w:szCs w:val="18"/>
                <w:lang w:val="en-US"/>
              </w:rPr>
              <w:t xml:space="preserve"> of disclosure of prognosis</w:t>
            </w:r>
          </w:p>
        </w:tc>
        <w:tc>
          <w:tcPr>
            <w:tcW w:w="3846" w:type="dxa"/>
            <w:tcBorders>
              <w:top w:val="single" w:sz="12" w:space="0" w:color="auto"/>
              <w:left w:val="single" w:sz="4" w:space="0" w:color="auto"/>
              <w:right w:val="single" w:sz="12" w:space="0" w:color="auto"/>
            </w:tcBorders>
            <w:shd w:val="clear" w:color="auto" w:fill="auto"/>
          </w:tcPr>
          <w:p w14:paraId="7B7E1882" w14:textId="77777777" w:rsidR="001B6AF0" w:rsidRPr="002F5E1E" w:rsidRDefault="001B6AF0" w:rsidP="00425C92">
            <w:pPr>
              <w:spacing w:after="0" w:line="276" w:lineRule="auto"/>
              <w:jc w:val="both"/>
              <w:rPr>
                <w:sz w:val="18"/>
                <w:szCs w:val="18"/>
                <w:lang w:val="en-US"/>
              </w:rPr>
            </w:pPr>
            <w:r w:rsidRPr="002F5E1E">
              <w:rPr>
                <w:sz w:val="18"/>
                <w:szCs w:val="18"/>
                <w:lang w:val="en-US"/>
              </w:rPr>
              <w:t>Non-disclosure</w:t>
            </w:r>
          </w:p>
        </w:tc>
        <w:tc>
          <w:tcPr>
            <w:tcW w:w="2587" w:type="dxa"/>
            <w:tcBorders>
              <w:top w:val="single" w:sz="12" w:space="0" w:color="auto"/>
              <w:left w:val="single" w:sz="12" w:space="0" w:color="auto"/>
            </w:tcBorders>
            <w:shd w:val="clear" w:color="auto" w:fill="auto"/>
          </w:tcPr>
          <w:p w14:paraId="2F7F2079" w14:textId="77777777" w:rsidR="001B6AF0" w:rsidRPr="002F5E1E" w:rsidRDefault="001B6AF0" w:rsidP="00425C92">
            <w:pPr>
              <w:spacing w:after="0" w:line="276" w:lineRule="auto"/>
              <w:jc w:val="both"/>
              <w:rPr>
                <w:sz w:val="18"/>
                <w:szCs w:val="18"/>
                <w:lang w:val="en-US"/>
              </w:rPr>
            </w:pPr>
            <w:r w:rsidRPr="002F5E1E">
              <w:rPr>
                <w:sz w:val="18"/>
                <w:szCs w:val="18"/>
                <w:lang w:val="en-US"/>
              </w:rPr>
              <w:t xml:space="preserve">Video 1 </w:t>
            </w:r>
          </w:p>
        </w:tc>
        <w:tc>
          <w:tcPr>
            <w:tcW w:w="1409" w:type="dxa"/>
            <w:tcBorders>
              <w:top w:val="single" w:sz="12" w:space="0" w:color="auto"/>
              <w:right w:val="single" w:sz="12" w:space="0" w:color="auto"/>
            </w:tcBorders>
            <w:shd w:val="clear" w:color="auto" w:fill="auto"/>
          </w:tcPr>
          <w:p w14:paraId="3B0D9581" w14:textId="77777777" w:rsidR="001B6AF0" w:rsidRPr="002F5E1E" w:rsidRDefault="001B6AF0" w:rsidP="00425C92">
            <w:pPr>
              <w:spacing w:after="0" w:line="276" w:lineRule="auto"/>
              <w:jc w:val="both"/>
              <w:rPr>
                <w:sz w:val="18"/>
                <w:szCs w:val="18"/>
                <w:lang w:val="en-US"/>
              </w:rPr>
            </w:pPr>
            <w:r w:rsidRPr="002F5E1E">
              <w:rPr>
                <w:sz w:val="18"/>
                <w:szCs w:val="18"/>
                <w:lang w:val="en-US"/>
              </w:rPr>
              <w:t>52% ***</w:t>
            </w:r>
          </w:p>
        </w:tc>
        <w:tc>
          <w:tcPr>
            <w:tcW w:w="2637" w:type="dxa"/>
            <w:tcBorders>
              <w:top w:val="single" w:sz="12" w:space="0" w:color="auto"/>
              <w:left w:val="single" w:sz="12" w:space="0" w:color="auto"/>
            </w:tcBorders>
            <w:shd w:val="clear" w:color="auto" w:fill="auto"/>
          </w:tcPr>
          <w:p w14:paraId="132D3DA6" w14:textId="77777777" w:rsidR="001B6AF0" w:rsidRPr="002F5E1E" w:rsidRDefault="001B6AF0" w:rsidP="00425C92">
            <w:pPr>
              <w:spacing w:after="0" w:line="276" w:lineRule="auto"/>
              <w:jc w:val="both"/>
              <w:rPr>
                <w:sz w:val="18"/>
                <w:szCs w:val="18"/>
                <w:lang w:val="en-US"/>
              </w:rPr>
            </w:pPr>
            <w:r w:rsidRPr="002F5E1E">
              <w:rPr>
                <w:sz w:val="18"/>
                <w:szCs w:val="18"/>
                <w:lang w:val="en-US"/>
              </w:rPr>
              <w:t>Videos 2, 3, 4, 5, 6, 7 and 8</w:t>
            </w:r>
          </w:p>
        </w:tc>
        <w:tc>
          <w:tcPr>
            <w:tcW w:w="1358" w:type="dxa"/>
            <w:tcBorders>
              <w:top w:val="single" w:sz="12" w:space="0" w:color="auto"/>
            </w:tcBorders>
            <w:shd w:val="clear" w:color="auto" w:fill="auto"/>
          </w:tcPr>
          <w:p w14:paraId="49A2BD3B" w14:textId="77777777" w:rsidR="001B6AF0" w:rsidRPr="002F5E1E" w:rsidRDefault="001B6AF0" w:rsidP="00425C92">
            <w:pPr>
              <w:spacing w:after="0" w:line="276" w:lineRule="auto"/>
              <w:jc w:val="both"/>
              <w:rPr>
                <w:sz w:val="18"/>
                <w:szCs w:val="18"/>
                <w:lang w:val="en-US"/>
              </w:rPr>
            </w:pPr>
            <w:r w:rsidRPr="002F5E1E">
              <w:rPr>
                <w:sz w:val="18"/>
                <w:szCs w:val="18"/>
                <w:lang w:val="en-US"/>
              </w:rPr>
              <w:t>2%</w:t>
            </w:r>
          </w:p>
        </w:tc>
      </w:tr>
      <w:tr w:rsidR="001B6AF0" w:rsidRPr="002F5E1E" w14:paraId="6B43E746" w14:textId="77777777" w:rsidTr="00425C92">
        <w:trPr>
          <w:trHeight w:val="52"/>
        </w:trPr>
        <w:tc>
          <w:tcPr>
            <w:tcW w:w="1514" w:type="dxa"/>
            <w:vMerge/>
            <w:tcBorders>
              <w:right w:val="single" w:sz="4" w:space="0" w:color="auto"/>
            </w:tcBorders>
            <w:shd w:val="clear" w:color="auto" w:fill="D9D9D9" w:themeFill="background1" w:themeFillShade="D9"/>
          </w:tcPr>
          <w:p w14:paraId="22D8E940" w14:textId="77777777" w:rsidR="001B6AF0" w:rsidRPr="002F5E1E" w:rsidRDefault="001B6AF0" w:rsidP="00425C92">
            <w:pPr>
              <w:spacing w:after="0" w:line="276" w:lineRule="auto"/>
              <w:rPr>
                <w:sz w:val="18"/>
                <w:szCs w:val="18"/>
                <w:lang w:val="en-US"/>
              </w:rPr>
            </w:pPr>
          </w:p>
        </w:tc>
        <w:tc>
          <w:tcPr>
            <w:tcW w:w="3846" w:type="dxa"/>
            <w:tcBorders>
              <w:left w:val="single" w:sz="4" w:space="0" w:color="auto"/>
              <w:right w:val="single" w:sz="12" w:space="0" w:color="auto"/>
            </w:tcBorders>
            <w:shd w:val="clear" w:color="auto" w:fill="auto"/>
          </w:tcPr>
          <w:p w14:paraId="76790CB9" w14:textId="77777777" w:rsidR="001B6AF0" w:rsidRPr="002F5E1E" w:rsidRDefault="001B6AF0" w:rsidP="00425C92">
            <w:pPr>
              <w:spacing w:after="0" w:line="276" w:lineRule="auto"/>
              <w:rPr>
                <w:sz w:val="18"/>
                <w:szCs w:val="18"/>
                <w:lang w:val="en-US"/>
              </w:rPr>
            </w:pPr>
            <w:r w:rsidRPr="002F5E1E">
              <w:rPr>
                <w:sz w:val="18"/>
                <w:szCs w:val="18"/>
                <w:lang w:val="en-US"/>
              </w:rPr>
              <w:t>Communication of unpredictability</w:t>
            </w:r>
          </w:p>
        </w:tc>
        <w:tc>
          <w:tcPr>
            <w:tcW w:w="2587" w:type="dxa"/>
            <w:tcBorders>
              <w:left w:val="single" w:sz="12" w:space="0" w:color="auto"/>
            </w:tcBorders>
            <w:shd w:val="clear" w:color="auto" w:fill="auto"/>
          </w:tcPr>
          <w:p w14:paraId="1CEA0933" w14:textId="77777777" w:rsidR="001B6AF0" w:rsidRPr="002F5E1E" w:rsidRDefault="001B6AF0" w:rsidP="00425C92">
            <w:pPr>
              <w:spacing w:after="0" w:line="276" w:lineRule="auto"/>
              <w:jc w:val="both"/>
              <w:rPr>
                <w:sz w:val="18"/>
                <w:szCs w:val="18"/>
                <w:lang w:val="en-US"/>
              </w:rPr>
            </w:pPr>
            <w:r w:rsidRPr="002F5E1E">
              <w:rPr>
                <w:sz w:val="18"/>
                <w:szCs w:val="18"/>
                <w:lang w:val="en-US"/>
              </w:rPr>
              <w:t>Video 2</w:t>
            </w:r>
          </w:p>
        </w:tc>
        <w:tc>
          <w:tcPr>
            <w:tcW w:w="1409" w:type="dxa"/>
            <w:tcBorders>
              <w:right w:val="single" w:sz="12" w:space="0" w:color="auto"/>
            </w:tcBorders>
            <w:shd w:val="clear" w:color="auto" w:fill="auto"/>
          </w:tcPr>
          <w:p w14:paraId="596FA3E5" w14:textId="77777777" w:rsidR="001B6AF0" w:rsidRPr="002F5E1E" w:rsidRDefault="001B6AF0" w:rsidP="00425C92">
            <w:pPr>
              <w:spacing w:after="0" w:line="276" w:lineRule="auto"/>
              <w:jc w:val="both"/>
              <w:rPr>
                <w:sz w:val="18"/>
                <w:szCs w:val="18"/>
                <w:lang w:val="en-US"/>
              </w:rPr>
            </w:pPr>
            <w:r w:rsidRPr="002F5E1E">
              <w:rPr>
                <w:sz w:val="18"/>
                <w:szCs w:val="18"/>
                <w:lang w:val="en-US"/>
              </w:rPr>
              <w:t>92% ***</w:t>
            </w:r>
          </w:p>
        </w:tc>
        <w:tc>
          <w:tcPr>
            <w:tcW w:w="2637" w:type="dxa"/>
            <w:tcBorders>
              <w:left w:val="single" w:sz="12" w:space="0" w:color="auto"/>
            </w:tcBorders>
            <w:shd w:val="clear" w:color="auto" w:fill="auto"/>
          </w:tcPr>
          <w:p w14:paraId="2AEF7524" w14:textId="77777777" w:rsidR="001B6AF0" w:rsidRPr="002F5E1E" w:rsidRDefault="001B6AF0" w:rsidP="00425C92">
            <w:pPr>
              <w:spacing w:after="0" w:line="276" w:lineRule="auto"/>
              <w:jc w:val="both"/>
              <w:rPr>
                <w:sz w:val="18"/>
                <w:szCs w:val="18"/>
                <w:lang w:val="en-US"/>
              </w:rPr>
            </w:pPr>
            <w:r w:rsidRPr="002F5E1E">
              <w:rPr>
                <w:sz w:val="18"/>
                <w:szCs w:val="18"/>
                <w:lang w:val="en-US"/>
              </w:rPr>
              <w:t>Videos 1, 3, 4, 5, 6 7 and 8</w:t>
            </w:r>
          </w:p>
        </w:tc>
        <w:tc>
          <w:tcPr>
            <w:tcW w:w="1358" w:type="dxa"/>
            <w:shd w:val="clear" w:color="auto" w:fill="auto"/>
          </w:tcPr>
          <w:p w14:paraId="3F6D9D9A" w14:textId="77777777" w:rsidR="001B6AF0" w:rsidRPr="002F5E1E" w:rsidRDefault="001B6AF0" w:rsidP="00425C92">
            <w:pPr>
              <w:spacing w:after="0" w:line="276" w:lineRule="auto"/>
              <w:jc w:val="both"/>
              <w:rPr>
                <w:sz w:val="18"/>
                <w:szCs w:val="18"/>
                <w:lang w:val="en-US"/>
              </w:rPr>
            </w:pPr>
            <w:r w:rsidRPr="002F5E1E">
              <w:rPr>
                <w:sz w:val="18"/>
                <w:szCs w:val="18"/>
                <w:lang w:val="en-US"/>
              </w:rPr>
              <w:t>16%</w:t>
            </w:r>
          </w:p>
        </w:tc>
      </w:tr>
      <w:tr w:rsidR="001B6AF0" w:rsidRPr="002F5E1E" w14:paraId="4BE4E2B8" w14:textId="77777777" w:rsidTr="00425C92">
        <w:trPr>
          <w:trHeight w:val="231"/>
        </w:trPr>
        <w:tc>
          <w:tcPr>
            <w:tcW w:w="1514" w:type="dxa"/>
            <w:vMerge/>
            <w:tcBorders>
              <w:right w:val="single" w:sz="4" w:space="0" w:color="auto"/>
            </w:tcBorders>
            <w:shd w:val="clear" w:color="auto" w:fill="D9D9D9" w:themeFill="background1" w:themeFillShade="D9"/>
          </w:tcPr>
          <w:p w14:paraId="270C4977" w14:textId="77777777" w:rsidR="001B6AF0" w:rsidRPr="002F5E1E" w:rsidRDefault="001B6AF0" w:rsidP="00425C92">
            <w:pPr>
              <w:spacing w:after="0" w:line="276" w:lineRule="auto"/>
              <w:jc w:val="both"/>
              <w:rPr>
                <w:sz w:val="18"/>
                <w:szCs w:val="18"/>
                <w:lang w:val="en-US"/>
              </w:rPr>
            </w:pPr>
          </w:p>
        </w:tc>
        <w:tc>
          <w:tcPr>
            <w:tcW w:w="3846" w:type="dxa"/>
            <w:tcBorders>
              <w:left w:val="single" w:sz="4" w:space="0" w:color="auto"/>
              <w:right w:val="single" w:sz="12" w:space="0" w:color="auto"/>
            </w:tcBorders>
            <w:shd w:val="clear" w:color="auto" w:fill="auto"/>
          </w:tcPr>
          <w:p w14:paraId="1D6B1666" w14:textId="77777777" w:rsidR="001B6AF0" w:rsidRPr="002F5E1E" w:rsidRDefault="001B6AF0" w:rsidP="00425C92">
            <w:pPr>
              <w:spacing w:after="0" w:line="276" w:lineRule="auto"/>
              <w:jc w:val="both"/>
              <w:rPr>
                <w:sz w:val="18"/>
                <w:szCs w:val="18"/>
                <w:lang w:val="en-US"/>
              </w:rPr>
            </w:pPr>
            <w:r w:rsidRPr="002F5E1E">
              <w:rPr>
                <w:sz w:val="18"/>
                <w:szCs w:val="18"/>
                <w:lang w:val="en-US"/>
              </w:rPr>
              <w:t>Prognostic disclosure</w:t>
            </w:r>
          </w:p>
        </w:tc>
        <w:tc>
          <w:tcPr>
            <w:tcW w:w="2587" w:type="dxa"/>
            <w:tcBorders>
              <w:left w:val="single" w:sz="12" w:space="0" w:color="auto"/>
            </w:tcBorders>
            <w:shd w:val="clear" w:color="auto" w:fill="auto"/>
          </w:tcPr>
          <w:p w14:paraId="30471B6D" w14:textId="77777777" w:rsidR="001B6AF0" w:rsidRPr="002F5E1E" w:rsidRDefault="001B6AF0" w:rsidP="00425C92">
            <w:pPr>
              <w:spacing w:after="0" w:line="276" w:lineRule="auto"/>
              <w:jc w:val="both"/>
              <w:rPr>
                <w:sz w:val="18"/>
                <w:szCs w:val="18"/>
                <w:lang w:val="en-US"/>
              </w:rPr>
            </w:pPr>
            <w:r w:rsidRPr="002F5E1E">
              <w:rPr>
                <w:sz w:val="18"/>
                <w:szCs w:val="18"/>
                <w:lang w:val="en-US"/>
              </w:rPr>
              <w:t>Videos 3, 4, 5, 6, 7 and 8</w:t>
            </w:r>
          </w:p>
        </w:tc>
        <w:tc>
          <w:tcPr>
            <w:tcW w:w="1409" w:type="dxa"/>
            <w:tcBorders>
              <w:right w:val="single" w:sz="12" w:space="0" w:color="auto"/>
            </w:tcBorders>
            <w:shd w:val="clear" w:color="auto" w:fill="auto"/>
          </w:tcPr>
          <w:p w14:paraId="32F3EC4E" w14:textId="77777777" w:rsidR="001B6AF0" w:rsidRPr="002F5E1E" w:rsidRDefault="001B6AF0" w:rsidP="00425C92">
            <w:pPr>
              <w:spacing w:after="0" w:line="276" w:lineRule="auto"/>
              <w:jc w:val="both"/>
              <w:rPr>
                <w:sz w:val="18"/>
                <w:szCs w:val="18"/>
                <w:lang w:val="en-US"/>
              </w:rPr>
            </w:pPr>
            <w:r w:rsidRPr="002F5E1E">
              <w:rPr>
                <w:sz w:val="18"/>
                <w:szCs w:val="18"/>
                <w:lang w:val="en-US"/>
              </w:rPr>
              <w:t>89% ***</w:t>
            </w:r>
          </w:p>
        </w:tc>
        <w:tc>
          <w:tcPr>
            <w:tcW w:w="2637" w:type="dxa"/>
            <w:tcBorders>
              <w:left w:val="single" w:sz="12" w:space="0" w:color="auto"/>
            </w:tcBorders>
            <w:shd w:val="clear" w:color="auto" w:fill="auto"/>
          </w:tcPr>
          <w:p w14:paraId="52BD3FA8" w14:textId="77777777" w:rsidR="001B6AF0" w:rsidRPr="002F5E1E" w:rsidRDefault="001B6AF0" w:rsidP="00425C92">
            <w:pPr>
              <w:spacing w:after="0" w:line="276" w:lineRule="auto"/>
              <w:jc w:val="both"/>
              <w:rPr>
                <w:sz w:val="18"/>
                <w:szCs w:val="18"/>
                <w:lang w:val="en-US"/>
              </w:rPr>
            </w:pPr>
            <w:r w:rsidRPr="002F5E1E">
              <w:rPr>
                <w:sz w:val="18"/>
                <w:szCs w:val="18"/>
                <w:lang w:val="en-US"/>
              </w:rPr>
              <w:t>Videos 1 and 2</w:t>
            </w:r>
          </w:p>
        </w:tc>
        <w:tc>
          <w:tcPr>
            <w:tcW w:w="1358" w:type="dxa"/>
            <w:shd w:val="clear" w:color="auto" w:fill="auto"/>
          </w:tcPr>
          <w:p w14:paraId="413FE945" w14:textId="77777777" w:rsidR="001B6AF0" w:rsidRPr="002F5E1E" w:rsidRDefault="001B6AF0" w:rsidP="00425C92">
            <w:pPr>
              <w:spacing w:after="0" w:line="276" w:lineRule="auto"/>
              <w:jc w:val="both"/>
              <w:rPr>
                <w:sz w:val="18"/>
                <w:szCs w:val="18"/>
                <w:lang w:val="en-US"/>
              </w:rPr>
            </w:pPr>
            <w:r w:rsidRPr="002F5E1E">
              <w:rPr>
                <w:sz w:val="18"/>
                <w:szCs w:val="18"/>
                <w:lang w:val="en-US"/>
              </w:rPr>
              <w:t>11%</w:t>
            </w:r>
          </w:p>
        </w:tc>
      </w:tr>
      <w:tr w:rsidR="001B6AF0" w:rsidRPr="002F5E1E" w14:paraId="4DBDA712" w14:textId="77777777" w:rsidTr="00425C92">
        <w:trPr>
          <w:trHeight w:val="219"/>
        </w:trPr>
        <w:tc>
          <w:tcPr>
            <w:tcW w:w="1514" w:type="dxa"/>
            <w:vMerge w:val="restart"/>
            <w:tcBorders>
              <w:right w:val="single" w:sz="4" w:space="0" w:color="auto"/>
            </w:tcBorders>
            <w:shd w:val="clear" w:color="auto" w:fill="D9D9D9" w:themeFill="background1" w:themeFillShade="D9"/>
          </w:tcPr>
          <w:p w14:paraId="26DA80D7" w14:textId="77777777" w:rsidR="001B6AF0" w:rsidRPr="002F5E1E" w:rsidRDefault="001B6AF0" w:rsidP="00425C92">
            <w:pPr>
              <w:spacing w:after="0" w:line="276" w:lineRule="auto"/>
              <w:rPr>
                <w:sz w:val="18"/>
                <w:szCs w:val="18"/>
                <w:lang w:val="en-US"/>
              </w:rPr>
            </w:pPr>
            <w:r w:rsidRPr="002F5E1E">
              <w:rPr>
                <w:b/>
                <w:i/>
                <w:sz w:val="18"/>
                <w:szCs w:val="18"/>
                <w:lang w:val="en-US"/>
              </w:rPr>
              <w:t>Content</w:t>
            </w:r>
            <w:r w:rsidRPr="002F5E1E">
              <w:rPr>
                <w:b/>
                <w:sz w:val="18"/>
                <w:szCs w:val="18"/>
                <w:lang w:val="en-US"/>
              </w:rPr>
              <w:t xml:space="preserve"> of disclosure of prognosis</w:t>
            </w:r>
          </w:p>
        </w:tc>
        <w:tc>
          <w:tcPr>
            <w:tcW w:w="3846" w:type="dxa"/>
            <w:tcBorders>
              <w:left w:val="single" w:sz="4" w:space="0" w:color="auto"/>
              <w:right w:val="single" w:sz="12" w:space="0" w:color="auto"/>
            </w:tcBorders>
            <w:shd w:val="clear" w:color="auto" w:fill="auto"/>
          </w:tcPr>
          <w:p w14:paraId="278D8356" w14:textId="77777777" w:rsidR="001B6AF0" w:rsidRPr="002F5E1E" w:rsidRDefault="001B6AF0" w:rsidP="00425C92">
            <w:pPr>
              <w:spacing w:after="0" w:line="276" w:lineRule="auto"/>
              <w:jc w:val="both"/>
              <w:rPr>
                <w:sz w:val="18"/>
                <w:szCs w:val="18"/>
                <w:lang w:val="en-US"/>
              </w:rPr>
            </w:pPr>
            <w:r w:rsidRPr="002F5E1E">
              <w:rPr>
                <w:sz w:val="18"/>
                <w:szCs w:val="18"/>
                <w:lang w:val="en-US"/>
              </w:rPr>
              <w:t>Standard scenarios only</w:t>
            </w:r>
          </w:p>
        </w:tc>
        <w:tc>
          <w:tcPr>
            <w:tcW w:w="2587" w:type="dxa"/>
            <w:tcBorders>
              <w:left w:val="single" w:sz="12" w:space="0" w:color="auto"/>
            </w:tcBorders>
            <w:shd w:val="clear" w:color="auto" w:fill="auto"/>
          </w:tcPr>
          <w:p w14:paraId="7AF43BCD" w14:textId="77777777" w:rsidR="001B6AF0" w:rsidRPr="002F5E1E" w:rsidRDefault="001B6AF0" w:rsidP="00425C92">
            <w:pPr>
              <w:spacing w:after="0" w:line="276" w:lineRule="auto"/>
              <w:jc w:val="both"/>
              <w:rPr>
                <w:sz w:val="18"/>
                <w:szCs w:val="18"/>
                <w:lang w:val="en-US"/>
              </w:rPr>
            </w:pPr>
            <w:r w:rsidRPr="002F5E1E">
              <w:rPr>
                <w:sz w:val="18"/>
                <w:szCs w:val="18"/>
                <w:lang w:val="en-US"/>
              </w:rPr>
              <w:t>Videos 3 and 6</w:t>
            </w:r>
          </w:p>
        </w:tc>
        <w:tc>
          <w:tcPr>
            <w:tcW w:w="1409" w:type="dxa"/>
            <w:tcBorders>
              <w:right w:val="single" w:sz="12" w:space="0" w:color="auto"/>
            </w:tcBorders>
            <w:shd w:val="clear" w:color="auto" w:fill="auto"/>
          </w:tcPr>
          <w:p w14:paraId="06A72535" w14:textId="77777777" w:rsidR="001B6AF0" w:rsidRPr="002F5E1E" w:rsidRDefault="001B6AF0" w:rsidP="00425C92">
            <w:pPr>
              <w:spacing w:after="0" w:line="276" w:lineRule="auto"/>
              <w:jc w:val="both"/>
              <w:rPr>
                <w:sz w:val="18"/>
                <w:szCs w:val="18"/>
                <w:lang w:val="en-US"/>
              </w:rPr>
            </w:pPr>
            <w:r w:rsidRPr="002F5E1E">
              <w:rPr>
                <w:sz w:val="18"/>
                <w:szCs w:val="18"/>
                <w:lang w:val="en-US"/>
              </w:rPr>
              <w:t>36% ***</w:t>
            </w:r>
          </w:p>
        </w:tc>
        <w:tc>
          <w:tcPr>
            <w:tcW w:w="2637" w:type="dxa"/>
            <w:tcBorders>
              <w:left w:val="single" w:sz="12" w:space="0" w:color="auto"/>
            </w:tcBorders>
            <w:shd w:val="clear" w:color="auto" w:fill="auto"/>
          </w:tcPr>
          <w:p w14:paraId="554B0DF0" w14:textId="77777777" w:rsidR="001B6AF0" w:rsidRPr="002F5E1E" w:rsidRDefault="001B6AF0" w:rsidP="00425C92">
            <w:pPr>
              <w:spacing w:after="0" w:line="276" w:lineRule="auto"/>
              <w:jc w:val="both"/>
              <w:rPr>
                <w:sz w:val="18"/>
                <w:szCs w:val="18"/>
                <w:lang w:val="en-US"/>
              </w:rPr>
            </w:pPr>
            <w:r w:rsidRPr="002F5E1E">
              <w:rPr>
                <w:sz w:val="18"/>
                <w:szCs w:val="18"/>
                <w:lang w:val="en-US"/>
              </w:rPr>
              <w:t>Videos 4, 5, 7 and 8</w:t>
            </w:r>
          </w:p>
        </w:tc>
        <w:tc>
          <w:tcPr>
            <w:tcW w:w="1358" w:type="dxa"/>
            <w:shd w:val="clear" w:color="auto" w:fill="auto"/>
          </w:tcPr>
          <w:p w14:paraId="3B62860E" w14:textId="77777777" w:rsidR="001B6AF0" w:rsidRPr="002F5E1E" w:rsidRDefault="001B6AF0" w:rsidP="00425C92">
            <w:pPr>
              <w:spacing w:after="0" w:line="276" w:lineRule="auto"/>
              <w:jc w:val="both"/>
              <w:rPr>
                <w:sz w:val="18"/>
                <w:szCs w:val="18"/>
                <w:lang w:val="en-US"/>
              </w:rPr>
            </w:pPr>
            <w:r w:rsidRPr="002F5E1E">
              <w:rPr>
                <w:sz w:val="18"/>
                <w:szCs w:val="18"/>
                <w:lang w:val="en-US"/>
              </w:rPr>
              <w:t>4%</w:t>
            </w:r>
          </w:p>
        </w:tc>
      </w:tr>
      <w:tr w:rsidR="001B6AF0" w:rsidRPr="002F5E1E" w14:paraId="3C4DBEE9" w14:textId="77777777" w:rsidTr="00425C92">
        <w:trPr>
          <w:trHeight w:val="219"/>
        </w:trPr>
        <w:tc>
          <w:tcPr>
            <w:tcW w:w="1514" w:type="dxa"/>
            <w:vMerge/>
            <w:tcBorders>
              <w:right w:val="single" w:sz="4" w:space="0" w:color="auto"/>
            </w:tcBorders>
            <w:shd w:val="clear" w:color="auto" w:fill="D9D9D9" w:themeFill="background1" w:themeFillShade="D9"/>
          </w:tcPr>
          <w:p w14:paraId="7FBF2B29" w14:textId="77777777" w:rsidR="001B6AF0" w:rsidRPr="002F5E1E" w:rsidRDefault="001B6AF0" w:rsidP="00425C92">
            <w:pPr>
              <w:spacing w:after="0" w:line="276" w:lineRule="auto"/>
              <w:jc w:val="both"/>
              <w:rPr>
                <w:sz w:val="18"/>
                <w:szCs w:val="18"/>
                <w:lang w:val="en-US"/>
              </w:rPr>
            </w:pPr>
          </w:p>
        </w:tc>
        <w:tc>
          <w:tcPr>
            <w:tcW w:w="3846" w:type="dxa"/>
            <w:tcBorders>
              <w:left w:val="single" w:sz="4" w:space="0" w:color="auto"/>
              <w:right w:val="single" w:sz="12" w:space="0" w:color="auto"/>
            </w:tcBorders>
            <w:shd w:val="clear" w:color="auto" w:fill="auto"/>
          </w:tcPr>
          <w:p w14:paraId="63E7CAFD" w14:textId="77777777" w:rsidR="001B6AF0" w:rsidRPr="002F5E1E" w:rsidRDefault="001B6AF0" w:rsidP="00425C92">
            <w:pPr>
              <w:spacing w:after="0" w:line="276" w:lineRule="auto"/>
              <w:jc w:val="both"/>
              <w:rPr>
                <w:sz w:val="18"/>
                <w:szCs w:val="18"/>
                <w:lang w:val="en-US"/>
              </w:rPr>
            </w:pPr>
            <w:r w:rsidRPr="002F5E1E">
              <w:rPr>
                <w:sz w:val="18"/>
                <w:szCs w:val="18"/>
                <w:lang w:val="en-US"/>
              </w:rPr>
              <w:t>Best-case scenarios</w:t>
            </w:r>
          </w:p>
        </w:tc>
        <w:tc>
          <w:tcPr>
            <w:tcW w:w="2587" w:type="dxa"/>
            <w:tcBorders>
              <w:left w:val="single" w:sz="12" w:space="0" w:color="auto"/>
            </w:tcBorders>
            <w:shd w:val="clear" w:color="auto" w:fill="auto"/>
          </w:tcPr>
          <w:p w14:paraId="4E6338EE" w14:textId="77777777" w:rsidR="001B6AF0" w:rsidRPr="002F5E1E" w:rsidRDefault="001B6AF0" w:rsidP="00425C92">
            <w:pPr>
              <w:spacing w:after="0" w:line="276" w:lineRule="auto"/>
              <w:jc w:val="both"/>
              <w:rPr>
                <w:sz w:val="18"/>
                <w:szCs w:val="18"/>
                <w:lang w:val="en-US"/>
              </w:rPr>
            </w:pPr>
            <w:r w:rsidRPr="002F5E1E">
              <w:rPr>
                <w:sz w:val="18"/>
                <w:szCs w:val="18"/>
                <w:lang w:val="en-US"/>
              </w:rPr>
              <w:t>Videos 4, 5, 7 and 8</w:t>
            </w:r>
          </w:p>
        </w:tc>
        <w:tc>
          <w:tcPr>
            <w:tcW w:w="1409" w:type="dxa"/>
            <w:tcBorders>
              <w:right w:val="single" w:sz="12" w:space="0" w:color="auto"/>
            </w:tcBorders>
            <w:shd w:val="clear" w:color="auto" w:fill="auto"/>
          </w:tcPr>
          <w:p w14:paraId="4F8BE750" w14:textId="77777777" w:rsidR="001B6AF0" w:rsidRPr="002F5E1E" w:rsidRDefault="001B6AF0" w:rsidP="00425C92">
            <w:pPr>
              <w:spacing w:after="0" w:line="276" w:lineRule="auto"/>
              <w:jc w:val="both"/>
              <w:rPr>
                <w:sz w:val="18"/>
                <w:szCs w:val="18"/>
                <w:lang w:val="en-US"/>
              </w:rPr>
            </w:pPr>
            <w:r w:rsidRPr="002F5E1E">
              <w:rPr>
                <w:sz w:val="18"/>
                <w:szCs w:val="18"/>
                <w:lang w:val="en-US"/>
              </w:rPr>
              <w:t>95% ***</w:t>
            </w:r>
          </w:p>
        </w:tc>
        <w:tc>
          <w:tcPr>
            <w:tcW w:w="2637" w:type="dxa"/>
            <w:tcBorders>
              <w:left w:val="single" w:sz="12" w:space="0" w:color="auto"/>
            </w:tcBorders>
            <w:shd w:val="clear" w:color="auto" w:fill="auto"/>
          </w:tcPr>
          <w:p w14:paraId="4535D4A2" w14:textId="77777777" w:rsidR="001B6AF0" w:rsidRPr="002F5E1E" w:rsidRDefault="001B6AF0" w:rsidP="00425C92">
            <w:pPr>
              <w:spacing w:after="0" w:line="276" w:lineRule="auto"/>
              <w:jc w:val="both"/>
              <w:rPr>
                <w:sz w:val="18"/>
                <w:szCs w:val="18"/>
                <w:lang w:val="en-US"/>
              </w:rPr>
            </w:pPr>
            <w:r w:rsidRPr="002F5E1E">
              <w:rPr>
                <w:sz w:val="18"/>
                <w:szCs w:val="18"/>
                <w:lang w:val="en-US"/>
              </w:rPr>
              <w:t>Videos 3 and 6</w:t>
            </w:r>
          </w:p>
        </w:tc>
        <w:tc>
          <w:tcPr>
            <w:tcW w:w="1358" w:type="dxa"/>
            <w:shd w:val="clear" w:color="auto" w:fill="auto"/>
          </w:tcPr>
          <w:p w14:paraId="3D2B2C42" w14:textId="77777777" w:rsidR="001B6AF0" w:rsidRPr="002F5E1E" w:rsidRDefault="001B6AF0" w:rsidP="00425C92">
            <w:pPr>
              <w:spacing w:after="0" w:line="276" w:lineRule="auto"/>
              <w:jc w:val="both"/>
              <w:rPr>
                <w:sz w:val="18"/>
                <w:szCs w:val="18"/>
                <w:lang w:val="en-US"/>
              </w:rPr>
            </w:pPr>
            <w:r w:rsidRPr="002F5E1E">
              <w:rPr>
                <w:sz w:val="18"/>
                <w:szCs w:val="18"/>
                <w:lang w:val="en-US"/>
              </w:rPr>
              <w:t>59%</w:t>
            </w:r>
          </w:p>
        </w:tc>
      </w:tr>
      <w:tr w:rsidR="001B6AF0" w:rsidRPr="002F5E1E" w14:paraId="1A51D953" w14:textId="77777777" w:rsidTr="00425C92">
        <w:trPr>
          <w:trHeight w:val="231"/>
        </w:trPr>
        <w:tc>
          <w:tcPr>
            <w:tcW w:w="1514" w:type="dxa"/>
            <w:vMerge/>
            <w:tcBorders>
              <w:right w:val="single" w:sz="4" w:space="0" w:color="auto"/>
            </w:tcBorders>
            <w:shd w:val="clear" w:color="auto" w:fill="D9D9D9" w:themeFill="background1" w:themeFillShade="D9"/>
          </w:tcPr>
          <w:p w14:paraId="0DA1CFCF" w14:textId="77777777" w:rsidR="001B6AF0" w:rsidRPr="002F5E1E" w:rsidRDefault="001B6AF0" w:rsidP="00425C92">
            <w:pPr>
              <w:spacing w:after="0" w:line="276" w:lineRule="auto"/>
              <w:jc w:val="both"/>
              <w:rPr>
                <w:sz w:val="18"/>
                <w:szCs w:val="18"/>
                <w:lang w:val="en-US"/>
              </w:rPr>
            </w:pPr>
          </w:p>
        </w:tc>
        <w:tc>
          <w:tcPr>
            <w:tcW w:w="3846" w:type="dxa"/>
            <w:tcBorders>
              <w:left w:val="single" w:sz="4" w:space="0" w:color="auto"/>
              <w:right w:val="single" w:sz="12" w:space="0" w:color="auto"/>
            </w:tcBorders>
            <w:shd w:val="clear" w:color="auto" w:fill="auto"/>
          </w:tcPr>
          <w:p w14:paraId="13ADDF8A" w14:textId="77777777" w:rsidR="001B6AF0" w:rsidRPr="002F5E1E" w:rsidRDefault="001B6AF0" w:rsidP="00425C92">
            <w:pPr>
              <w:spacing w:after="0" w:line="276" w:lineRule="auto"/>
              <w:jc w:val="both"/>
              <w:rPr>
                <w:sz w:val="18"/>
                <w:szCs w:val="18"/>
                <w:lang w:val="en-US"/>
              </w:rPr>
            </w:pPr>
            <w:r w:rsidRPr="002F5E1E">
              <w:rPr>
                <w:sz w:val="18"/>
                <w:szCs w:val="18"/>
                <w:lang w:val="en-US"/>
              </w:rPr>
              <w:t>Worst-case scenarios</w:t>
            </w:r>
          </w:p>
        </w:tc>
        <w:tc>
          <w:tcPr>
            <w:tcW w:w="2587" w:type="dxa"/>
            <w:tcBorders>
              <w:left w:val="single" w:sz="12" w:space="0" w:color="auto"/>
            </w:tcBorders>
            <w:shd w:val="clear" w:color="auto" w:fill="auto"/>
          </w:tcPr>
          <w:p w14:paraId="10657279" w14:textId="77777777" w:rsidR="001B6AF0" w:rsidRPr="002F5E1E" w:rsidRDefault="001B6AF0" w:rsidP="00425C92">
            <w:pPr>
              <w:spacing w:after="0" w:line="276" w:lineRule="auto"/>
              <w:jc w:val="both"/>
              <w:rPr>
                <w:sz w:val="18"/>
                <w:szCs w:val="18"/>
                <w:lang w:val="en-US"/>
              </w:rPr>
            </w:pPr>
            <w:r w:rsidRPr="002F5E1E">
              <w:rPr>
                <w:sz w:val="18"/>
                <w:szCs w:val="18"/>
                <w:lang w:val="en-US"/>
              </w:rPr>
              <w:t>Videos 5 and 8</w:t>
            </w:r>
          </w:p>
        </w:tc>
        <w:tc>
          <w:tcPr>
            <w:tcW w:w="1409" w:type="dxa"/>
            <w:tcBorders>
              <w:right w:val="single" w:sz="12" w:space="0" w:color="auto"/>
            </w:tcBorders>
            <w:shd w:val="clear" w:color="auto" w:fill="auto"/>
          </w:tcPr>
          <w:p w14:paraId="1EE54E6C" w14:textId="77777777" w:rsidR="001B6AF0" w:rsidRPr="002F5E1E" w:rsidRDefault="001B6AF0" w:rsidP="00425C92">
            <w:pPr>
              <w:spacing w:after="0" w:line="276" w:lineRule="auto"/>
              <w:jc w:val="both"/>
              <w:rPr>
                <w:sz w:val="18"/>
                <w:szCs w:val="18"/>
                <w:lang w:val="en-US"/>
              </w:rPr>
            </w:pPr>
            <w:r w:rsidRPr="002F5E1E">
              <w:rPr>
                <w:sz w:val="18"/>
                <w:szCs w:val="18"/>
                <w:lang w:val="en-US"/>
              </w:rPr>
              <w:t>97% ***</w:t>
            </w:r>
          </w:p>
        </w:tc>
        <w:tc>
          <w:tcPr>
            <w:tcW w:w="2637" w:type="dxa"/>
            <w:tcBorders>
              <w:left w:val="single" w:sz="12" w:space="0" w:color="auto"/>
            </w:tcBorders>
            <w:shd w:val="clear" w:color="auto" w:fill="auto"/>
          </w:tcPr>
          <w:p w14:paraId="5DFE3D21" w14:textId="77777777" w:rsidR="001B6AF0" w:rsidRPr="002F5E1E" w:rsidRDefault="001B6AF0" w:rsidP="00425C92">
            <w:pPr>
              <w:spacing w:after="0" w:line="276" w:lineRule="auto"/>
              <w:jc w:val="both"/>
              <w:rPr>
                <w:sz w:val="18"/>
                <w:szCs w:val="18"/>
                <w:lang w:val="en-US"/>
              </w:rPr>
            </w:pPr>
            <w:r w:rsidRPr="002F5E1E">
              <w:rPr>
                <w:sz w:val="18"/>
                <w:szCs w:val="18"/>
                <w:lang w:val="en-US"/>
              </w:rPr>
              <w:t>Videos 3, 4, 6 and 7</w:t>
            </w:r>
          </w:p>
        </w:tc>
        <w:tc>
          <w:tcPr>
            <w:tcW w:w="1358" w:type="dxa"/>
            <w:shd w:val="clear" w:color="auto" w:fill="auto"/>
          </w:tcPr>
          <w:p w14:paraId="7D7C0828" w14:textId="77777777" w:rsidR="001B6AF0" w:rsidRPr="002F5E1E" w:rsidRDefault="001B6AF0" w:rsidP="00425C92">
            <w:pPr>
              <w:spacing w:after="0" w:line="276" w:lineRule="auto"/>
              <w:jc w:val="both"/>
              <w:rPr>
                <w:sz w:val="18"/>
                <w:szCs w:val="18"/>
                <w:lang w:val="en-US"/>
              </w:rPr>
            </w:pPr>
            <w:r w:rsidRPr="002F5E1E">
              <w:rPr>
                <w:sz w:val="18"/>
                <w:szCs w:val="18"/>
                <w:lang w:val="en-US"/>
              </w:rPr>
              <w:t>60%</w:t>
            </w:r>
          </w:p>
        </w:tc>
      </w:tr>
      <w:tr w:rsidR="001B6AF0" w:rsidRPr="002F5E1E" w14:paraId="46E63598" w14:textId="77777777" w:rsidTr="00425C92">
        <w:trPr>
          <w:trHeight w:val="219"/>
        </w:trPr>
        <w:tc>
          <w:tcPr>
            <w:tcW w:w="1514" w:type="dxa"/>
            <w:vMerge/>
            <w:tcBorders>
              <w:right w:val="single" w:sz="4" w:space="0" w:color="auto"/>
            </w:tcBorders>
            <w:shd w:val="clear" w:color="auto" w:fill="D9D9D9" w:themeFill="background1" w:themeFillShade="D9"/>
          </w:tcPr>
          <w:p w14:paraId="510B031E" w14:textId="77777777" w:rsidR="001B6AF0" w:rsidRPr="002F5E1E" w:rsidRDefault="001B6AF0" w:rsidP="00425C92">
            <w:pPr>
              <w:spacing w:after="0" w:line="276" w:lineRule="auto"/>
              <w:jc w:val="both"/>
              <w:rPr>
                <w:sz w:val="18"/>
                <w:szCs w:val="18"/>
                <w:lang w:val="en-US"/>
              </w:rPr>
            </w:pPr>
          </w:p>
        </w:tc>
        <w:tc>
          <w:tcPr>
            <w:tcW w:w="3846" w:type="dxa"/>
            <w:tcBorders>
              <w:left w:val="single" w:sz="4" w:space="0" w:color="auto"/>
              <w:right w:val="single" w:sz="12" w:space="0" w:color="auto"/>
            </w:tcBorders>
            <w:shd w:val="clear" w:color="auto" w:fill="auto"/>
          </w:tcPr>
          <w:p w14:paraId="2E83780E" w14:textId="77777777" w:rsidR="001B6AF0" w:rsidRPr="002F5E1E" w:rsidRDefault="001B6AF0" w:rsidP="00425C92">
            <w:pPr>
              <w:spacing w:after="0" w:line="276" w:lineRule="auto"/>
              <w:jc w:val="both"/>
              <w:rPr>
                <w:sz w:val="18"/>
                <w:szCs w:val="18"/>
                <w:lang w:val="en-US"/>
              </w:rPr>
            </w:pPr>
            <w:r w:rsidRPr="002F5E1E">
              <w:rPr>
                <w:sz w:val="18"/>
                <w:szCs w:val="18"/>
                <w:lang w:val="en-US"/>
              </w:rPr>
              <w:t>Numerical estimates</w:t>
            </w:r>
          </w:p>
        </w:tc>
        <w:tc>
          <w:tcPr>
            <w:tcW w:w="2587" w:type="dxa"/>
            <w:tcBorders>
              <w:left w:val="single" w:sz="12" w:space="0" w:color="auto"/>
            </w:tcBorders>
            <w:shd w:val="clear" w:color="auto" w:fill="auto"/>
          </w:tcPr>
          <w:p w14:paraId="04A188FB" w14:textId="77777777" w:rsidR="001B6AF0" w:rsidRPr="002F5E1E" w:rsidRDefault="001B6AF0" w:rsidP="00425C92">
            <w:pPr>
              <w:spacing w:after="0" w:line="276" w:lineRule="auto"/>
              <w:jc w:val="both"/>
              <w:rPr>
                <w:sz w:val="18"/>
                <w:szCs w:val="18"/>
                <w:lang w:val="en-US"/>
              </w:rPr>
            </w:pPr>
            <w:r w:rsidRPr="002F5E1E">
              <w:rPr>
                <w:sz w:val="18"/>
                <w:szCs w:val="18"/>
                <w:lang w:val="en-US"/>
              </w:rPr>
              <w:t>Videos 3, 4 and 5</w:t>
            </w:r>
          </w:p>
        </w:tc>
        <w:tc>
          <w:tcPr>
            <w:tcW w:w="1409" w:type="dxa"/>
            <w:tcBorders>
              <w:right w:val="single" w:sz="12" w:space="0" w:color="auto"/>
            </w:tcBorders>
            <w:shd w:val="clear" w:color="auto" w:fill="auto"/>
          </w:tcPr>
          <w:p w14:paraId="4410BB22" w14:textId="77777777" w:rsidR="001B6AF0" w:rsidRPr="002F5E1E" w:rsidRDefault="001B6AF0" w:rsidP="00425C92">
            <w:pPr>
              <w:spacing w:after="0" w:line="276" w:lineRule="auto"/>
              <w:jc w:val="both"/>
              <w:rPr>
                <w:sz w:val="18"/>
                <w:szCs w:val="18"/>
                <w:lang w:val="en-US"/>
              </w:rPr>
            </w:pPr>
            <w:r w:rsidRPr="002F5E1E">
              <w:rPr>
                <w:sz w:val="18"/>
                <w:szCs w:val="18"/>
                <w:lang w:val="en-US"/>
              </w:rPr>
              <w:t>87% ***</w:t>
            </w:r>
          </w:p>
        </w:tc>
        <w:tc>
          <w:tcPr>
            <w:tcW w:w="2637" w:type="dxa"/>
            <w:tcBorders>
              <w:left w:val="single" w:sz="12" w:space="0" w:color="auto"/>
            </w:tcBorders>
            <w:shd w:val="clear" w:color="auto" w:fill="auto"/>
          </w:tcPr>
          <w:p w14:paraId="50E7D8CC" w14:textId="77777777" w:rsidR="001B6AF0" w:rsidRPr="002F5E1E" w:rsidRDefault="001B6AF0" w:rsidP="00425C92">
            <w:pPr>
              <w:spacing w:after="0" w:line="276" w:lineRule="auto"/>
              <w:jc w:val="both"/>
              <w:rPr>
                <w:sz w:val="18"/>
                <w:szCs w:val="18"/>
                <w:lang w:val="en-US"/>
              </w:rPr>
            </w:pPr>
            <w:r w:rsidRPr="002F5E1E">
              <w:rPr>
                <w:sz w:val="18"/>
                <w:szCs w:val="18"/>
                <w:lang w:val="en-US"/>
              </w:rPr>
              <w:t>Videos 6, 7 and 8</w:t>
            </w:r>
          </w:p>
        </w:tc>
        <w:tc>
          <w:tcPr>
            <w:tcW w:w="1358" w:type="dxa"/>
            <w:shd w:val="clear" w:color="auto" w:fill="auto"/>
          </w:tcPr>
          <w:p w14:paraId="6974F4F4" w14:textId="77777777" w:rsidR="001B6AF0" w:rsidRPr="002F5E1E" w:rsidRDefault="001B6AF0" w:rsidP="00425C92">
            <w:pPr>
              <w:spacing w:after="0" w:line="276" w:lineRule="auto"/>
              <w:jc w:val="both"/>
              <w:rPr>
                <w:sz w:val="18"/>
                <w:szCs w:val="18"/>
                <w:lang w:val="en-US"/>
              </w:rPr>
            </w:pPr>
            <w:r w:rsidRPr="002F5E1E">
              <w:rPr>
                <w:sz w:val="18"/>
                <w:szCs w:val="18"/>
                <w:lang w:val="en-US"/>
              </w:rPr>
              <w:t>20%</w:t>
            </w:r>
          </w:p>
        </w:tc>
      </w:tr>
      <w:tr w:rsidR="001B6AF0" w:rsidRPr="002F5E1E" w14:paraId="27BDEC5C" w14:textId="77777777" w:rsidTr="00425C92">
        <w:trPr>
          <w:trHeight w:val="219"/>
        </w:trPr>
        <w:tc>
          <w:tcPr>
            <w:tcW w:w="1514" w:type="dxa"/>
            <w:vMerge/>
            <w:tcBorders>
              <w:right w:val="single" w:sz="4" w:space="0" w:color="auto"/>
            </w:tcBorders>
            <w:shd w:val="clear" w:color="auto" w:fill="D9D9D9" w:themeFill="background1" w:themeFillShade="D9"/>
          </w:tcPr>
          <w:p w14:paraId="08A2D2DA" w14:textId="77777777" w:rsidR="001B6AF0" w:rsidRPr="002F5E1E" w:rsidRDefault="001B6AF0" w:rsidP="00425C92">
            <w:pPr>
              <w:spacing w:after="0" w:line="276" w:lineRule="auto"/>
              <w:jc w:val="both"/>
              <w:rPr>
                <w:sz w:val="18"/>
                <w:szCs w:val="18"/>
                <w:lang w:val="en-US"/>
              </w:rPr>
            </w:pPr>
          </w:p>
        </w:tc>
        <w:tc>
          <w:tcPr>
            <w:tcW w:w="3846" w:type="dxa"/>
            <w:tcBorders>
              <w:left w:val="single" w:sz="4" w:space="0" w:color="auto"/>
              <w:right w:val="single" w:sz="12" w:space="0" w:color="auto"/>
            </w:tcBorders>
            <w:shd w:val="clear" w:color="auto" w:fill="auto"/>
          </w:tcPr>
          <w:p w14:paraId="697FA55F" w14:textId="77777777" w:rsidR="001B6AF0" w:rsidRPr="002F5E1E" w:rsidRDefault="001B6AF0" w:rsidP="00425C92">
            <w:pPr>
              <w:spacing w:after="0" w:line="276" w:lineRule="auto"/>
              <w:jc w:val="both"/>
              <w:rPr>
                <w:sz w:val="18"/>
                <w:szCs w:val="18"/>
                <w:lang w:val="en-US"/>
              </w:rPr>
            </w:pPr>
            <w:r w:rsidRPr="002F5E1E">
              <w:rPr>
                <w:sz w:val="18"/>
                <w:szCs w:val="18"/>
                <w:lang w:val="en-US"/>
              </w:rPr>
              <w:t>Word-based estimates</w:t>
            </w:r>
          </w:p>
        </w:tc>
        <w:tc>
          <w:tcPr>
            <w:tcW w:w="2587" w:type="dxa"/>
            <w:tcBorders>
              <w:left w:val="single" w:sz="12" w:space="0" w:color="auto"/>
            </w:tcBorders>
            <w:shd w:val="clear" w:color="auto" w:fill="auto"/>
          </w:tcPr>
          <w:p w14:paraId="60F825D8" w14:textId="77777777" w:rsidR="001B6AF0" w:rsidRPr="002F5E1E" w:rsidRDefault="001B6AF0" w:rsidP="00425C92">
            <w:pPr>
              <w:spacing w:after="0" w:line="276" w:lineRule="auto"/>
              <w:jc w:val="both"/>
              <w:rPr>
                <w:sz w:val="18"/>
                <w:szCs w:val="18"/>
                <w:lang w:val="en-US"/>
              </w:rPr>
            </w:pPr>
            <w:r w:rsidRPr="002F5E1E">
              <w:rPr>
                <w:sz w:val="18"/>
                <w:szCs w:val="18"/>
                <w:lang w:val="en-US"/>
              </w:rPr>
              <w:t>Videos 6, 7 and 8</w:t>
            </w:r>
          </w:p>
        </w:tc>
        <w:tc>
          <w:tcPr>
            <w:tcW w:w="1409" w:type="dxa"/>
            <w:tcBorders>
              <w:right w:val="single" w:sz="12" w:space="0" w:color="auto"/>
            </w:tcBorders>
            <w:shd w:val="clear" w:color="auto" w:fill="auto"/>
          </w:tcPr>
          <w:p w14:paraId="2AD0C4BC" w14:textId="77777777" w:rsidR="001B6AF0" w:rsidRPr="002F5E1E" w:rsidRDefault="001B6AF0" w:rsidP="00425C92">
            <w:pPr>
              <w:spacing w:after="0" w:line="276" w:lineRule="auto"/>
              <w:jc w:val="both"/>
              <w:rPr>
                <w:sz w:val="18"/>
                <w:szCs w:val="18"/>
                <w:lang w:val="en-US"/>
              </w:rPr>
            </w:pPr>
            <w:r w:rsidRPr="002F5E1E">
              <w:rPr>
                <w:sz w:val="18"/>
                <w:szCs w:val="18"/>
                <w:lang w:val="en-US"/>
              </w:rPr>
              <w:t>80% ***</w:t>
            </w:r>
          </w:p>
        </w:tc>
        <w:tc>
          <w:tcPr>
            <w:tcW w:w="2637" w:type="dxa"/>
            <w:tcBorders>
              <w:left w:val="single" w:sz="12" w:space="0" w:color="auto"/>
            </w:tcBorders>
            <w:shd w:val="clear" w:color="auto" w:fill="auto"/>
          </w:tcPr>
          <w:p w14:paraId="26181E0A" w14:textId="77777777" w:rsidR="001B6AF0" w:rsidRPr="002F5E1E" w:rsidRDefault="001B6AF0" w:rsidP="00425C92">
            <w:pPr>
              <w:spacing w:after="0" w:line="276" w:lineRule="auto"/>
              <w:jc w:val="both"/>
              <w:rPr>
                <w:sz w:val="18"/>
                <w:szCs w:val="18"/>
                <w:lang w:val="en-US"/>
              </w:rPr>
            </w:pPr>
            <w:r w:rsidRPr="002F5E1E">
              <w:rPr>
                <w:sz w:val="18"/>
                <w:szCs w:val="18"/>
                <w:lang w:val="en-US"/>
              </w:rPr>
              <w:t>Videos 3, 4 and 5</w:t>
            </w:r>
          </w:p>
        </w:tc>
        <w:tc>
          <w:tcPr>
            <w:tcW w:w="1358" w:type="dxa"/>
            <w:shd w:val="clear" w:color="auto" w:fill="auto"/>
          </w:tcPr>
          <w:p w14:paraId="064532E3" w14:textId="77777777" w:rsidR="001B6AF0" w:rsidRPr="002F5E1E" w:rsidRDefault="001B6AF0" w:rsidP="00425C92">
            <w:pPr>
              <w:spacing w:after="0" w:line="276" w:lineRule="auto"/>
              <w:jc w:val="both"/>
              <w:rPr>
                <w:sz w:val="18"/>
                <w:szCs w:val="18"/>
                <w:lang w:val="en-US"/>
              </w:rPr>
            </w:pPr>
            <w:r w:rsidRPr="002F5E1E">
              <w:rPr>
                <w:sz w:val="18"/>
                <w:szCs w:val="18"/>
                <w:lang w:val="en-US"/>
              </w:rPr>
              <w:t>13%</w:t>
            </w:r>
          </w:p>
        </w:tc>
      </w:tr>
      <w:tr w:rsidR="001B6AF0" w:rsidRPr="002F5E1E" w14:paraId="4579797E" w14:textId="77777777" w:rsidTr="00425C92">
        <w:trPr>
          <w:trHeight w:val="2452"/>
        </w:trPr>
        <w:tc>
          <w:tcPr>
            <w:tcW w:w="13351" w:type="dxa"/>
            <w:gridSpan w:val="6"/>
            <w:tcBorders>
              <w:top w:val="single" w:sz="4" w:space="0" w:color="FFFFFF"/>
              <w:left w:val="single" w:sz="4" w:space="0" w:color="FFFFFF"/>
              <w:bottom w:val="single" w:sz="4" w:space="0" w:color="FFFFFF"/>
              <w:right w:val="single" w:sz="4" w:space="0" w:color="FFFFFF"/>
            </w:tcBorders>
            <w:shd w:val="clear" w:color="auto" w:fill="auto"/>
          </w:tcPr>
          <w:p w14:paraId="3C213A3F" w14:textId="77777777" w:rsidR="001B6AF0" w:rsidRPr="002F5E1E" w:rsidRDefault="001B6AF0" w:rsidP="00425C92">
            <w:pPr>
              <w:spacing w:after="0" w:line="240" w:lineRule="auto"/>
              <w:jc w:val="both"/>
              <w:rPr>
                <w:sz w:val="16"/>
                <w:szCs w:val="18"/>
                <w:lang w:val="en-US"/>
              </w:rPr>
            </w:pPr>
          </w:p>
          <w:p w14:paraId="61C45EE6" w14:textId="010AC951" w:rsidR="001B6AF0" w:rsidRPr="002F5E1E" w:rsidRDefault="001B6AF0" w:rsidP="00425C92">
            <w:pPr>
              <w:spacing w:after="0" w:line="240" w:lineRule="auto"/>
              <w:jc w:val="both"/>
              <w:rPr>
                <w:sz w:val="16"/>
                <w:szCs w:val="18"/>
                <w:lang w:val="en-US"/>
              </w:rPr>
            </w:pPr>
            <w:r w:rsidRPr="002F5E1E">
              <w:rPr>
                <w:sz w:val="16"/>
                <w:szCs w:val="18"/>
                <w:lang w:val="en-US"/>
              </w:rPr>
              <w:t xml:space="preserve">***Significant at </w:t>
            </w:r>
            <w:r w:rsidRPr="002F5E1E">
              <w:rPr>
                <w:i/>
                <w:sz w:val="16"/>
                <w:szCs w:val="18"/>
                <w:lang w:val="en-US"/>
              </w:rPr>
              <w:t>p</w:t>
            </w:r>
            <w:r w:rsidRPr="002F5E1E">
              <w:rPr>
                <w:sz w:val="16"/>
                <w:szCs w:val="18"/>
                <w:lang w:val="en-US"/>
              </w:rPr>
              <w:t xml:space="preserve">&lt;.001. </w:t>
            </w:r>
            <w:r w:rsidRPr="002F5E1E">
              <w:rPr>
                <w:sz w:val="16"/>
                <w:szCs w:val="18"/>
                <w:vertAlign w:val="superscript"/>
                <w:lang w:val="en-US"/>
              </w:rPr>
              <w:t xml:space="preserve">a </w:t>
            </w:r>
            <w:r w:rsidRPr="002F5E1E">
              <w:rPr>
                <w:sz w:val="16"/>
                <w:szCs w:val="18"/>
                <w:lang w:val="en-US"/>
              </w:rPr>
              <w:t>Chi</w:t>
            </w:r>
            <w:r w:rsidRPr="002F5E1E">
              <w:rPr>
                <w:sz w:val="16"/>
                <w:szCs w:val="18"/>
                <w:vertAlign w:val="superscript"/>
                <w:lang w:val="en-US"/>
              </w:rPr>
              <w:t>2</w:t>
            </w:r>
            <w:r w:rsidRPr="002F5E1E">
              <w:rPr>
                <w:sz w:val="16"/>
                <w:szCs w:val="18"/>
                <w:lang w:val="en-US"/>
              </w:rPr>
              <w:t xml:space="preserve">-tests were used to compare proportions of APs who </w:t>
            </w:r>
            <w:r w:rsidRPr="002F5E1E">
              <w:rPr>
                <w:i/>
                <w:sz w:val="16"/>
                <w:szCs w:val="18"/>
                <w:lang w:val="en-US"/>
              </w:rPr>
              <w:t>agreed</w:t>
            </w:r>
            <w:r w:rsidRPr="002F5E1E">
              <w:rPr>
                <w:sz w:val="16"/>
                <w:szCs w:val="18"/>
                <w:lang w:val="en-US"/>
              </w:rPr>
              <w:t xml:space="preserve"> to have watched a video with the indicated manipulation (i.e., reflecting their perceptions of the prognostic communication of the oncologist) among APs who truly watched a video </w:t>
            </w:r>
            <w:r w:rsidRPr="002F5E1E">
              <w:rPr>
                <w:i/>
                <w:sz w:val="16"/>
                <w:szCs w:val="18"/>
                <w:lang w:val="en-US"/>
              </w:rPr>
              <w:t xml:space="preserve">with </w:t>
            </w:r>
            <w:r w:rsidRPr="002F5E1E">
              <w:rPr>
                <w:sz w:val="16"/>
                <w:szCs w:val="18"/>
                <w:lang w:val="en-US"/>
              </w:rPr>
              <w:t xml:space="preserve">and </w:t>
            </w:r>
            <w:r w:rsidRPr="002F5E1E">
              <w:rPr>
                <w:i/>
                <w:sz w:val="16"/>
                <w:szCs w:val="18"/>
                <w:lang w:val="en-US"/>
              </w:rPr>
              <w:t xml:space="preserve">without </w:t>
            </w:r>
            <w:r w:rsidRPr="002F5E1E">
              <w:rPr>
                <w:sz w:val="16"/>
                <w:szCs w:val="18"/>
                <w:lang w:val="en-US"/>
              </w:rPr>
              <w:t xml:space="preserve">the indicated manipulation (i.e., reflecting the actual prognostic communication of the oncologist). </w:t>
            </w:r>
            <w:r w:rsidR="00404DD5" w:rsidRPr="00404DD5">
              <w:rPr>
                <w:sz w:val="16"/>
                <w:szCs w:val="18"/>
                <w:highlight w:val="yellow"/>
                <w:lang w:val="en-US"/>
              </w:rPr>
              <w:t xml:space="preserve">It would be expected that the proportion of APs who </w:t>
            </w:r>
            <w:r w:rsidR="00404DD5" w:rsidRPr="00404DD5">
              <w:rPr>
                <w:i/>
                <w:sz w:val="16"/>
                <w:szCs w:val="18"/>
                <w:highlight w:val="yellow"/>
                <w:lang w:val="en-US"/>
              </w:rPr>
              <w:t>believed</w:t>
            </w:r>
            <w:r w:rsidR="00404DD5" w:rsidRPr="00404DD5">
              <w:rPr>
                <w:sz w:val="16"/>
                <w:szCs w:val="18"/>
                <w:highlight w:val="yellow"/>
                <w:lang w:val="en-US"/>
              </w:rPr>
              <w:t xml:space="preserve"> to have watched a video with the indicated manipulation would be higher among participants who had truly watched a video </w:t>
            </w:r>
            <w:r w:rsidR="00404DD5" w:rsidRPr="00404DD5">
              <w:rPr>
                <w:i/>
                <w:sz w:val="16"/>
                <w:szCs w:val="18"/>
                <w:highlight w:val="yellow"/>
                <w:lang w:val="en-US"/>
              </w:rPr>
              <w:t>with</w:t>
            </w:r>
            <w:r w:rsidR="00404DD5" w:rsidRPr="00404DD5">
              <w:rPr>
                <w:sz w:val="16"/>
                <w:szCs w:val="18"/>
                <w:highlight w:val="yellow"/>
                <w:lang w:val="en-US"/>
              </w:rPr>
              <w:t xml:space="preserve"> the indicated manipulation.</w:t>
            </w:r>
            <w:r w:rsidR="00404DD5">
              <w:rPr>
                <w:sz w:val="16"/>
                <w:szCs w:val="18"/>
                <w:lang w:val="en-US"/>
              </w:rPr>
              <w:t xml:space="preserve"> </w:t>
            </w:r>
            <w:r w:rsidRPr="002F5E1E">
              <w:rPr>
                <w:sz w:val="16"/>
                <w:szCs w:val="18"/>
                <w:lang w:val="en-US"/>
              </w:rPr>
              <w:t xml:space="preserve">APs’ indicated their perceptions of the </w:t>
            </w:r>
            <w:r w:rsidRPr="002F5E1E">
              <w:rPr>
                <w:i/>
                <w:sz w:val="16"/>
                <w:szCs w:val="18"/>
                <w:lang w:val="en-US"/>
              </w:rPr>
              <w:t xml:space="preserve">type </w:t>
            </w:r>
            <w:r w:rsidRPr="002F5E1E">
              <w:rPr>
                <w:sz w:val="16"/>
                <w:szCs w:val="18"/>
                <w:lang w:val="en-US"/>
              </w:rPr>
              <w:t>and</w:t>
            </w:r>
            <w:r w:rsidRPr="002F5E1E">
              <w:rPr>
                <w:i/>
                <w:sz w:val="16"/>
                <w:szCs w:val="18"/>
                <w:lang w:val="en-US"/>
              </w:rPr>
              <w:t xml:space="preserve"> content </w:t>
            </w:r>
            <w:r w:rsidRPr="002F5E1E">
              <w:rPr>
                <w:sz w:val="16"/>
                <w:szCs w:val="18"/>
                <w:lang w:val="en-US"/>
              </w:rPr>
              <w:t xml:space="preserve">of disclosure of prognosis, using the following items. </w:t>
            </w:r>
            <w:r w:rsidRPr="002F5E1E">
              <w:rPr>
                <w:i/>
                <w:sz w:val="16"/>
                <w:szCs w:val="18"/>
                <w:lang w:val="en-US"/>
              </w:rPr>
              <w:t xml:space="preserve">Type </w:t>
            </w:r>
            <w:r w:rsidRPr="002F5E1E">
              <w:rPr>
                <w:sz w:val="16"/>
                <w:szCs w:val="18"/>
                <w:lang w:val="en-US"/>
              </w:rPr>
              <w:t xml:space="preserve">of disclosure: “Did the oncologist say anything about life expectancy? (1) She didn't mention life expectancy at all; (2) She told the patient that she cannot say anything about life expectancy; (3) She told the patient what the life expectancy is for people with metastatic esophageal cancer in general.” </w:t>
            </w:r>
            <w:r w:rsidRPr="002F5E1E">
              <w:rPr>
                <w:i/>
                <w:sz w:val="16"/>
                <w:szCs w:val="18"/>
                <w:lang w:val="en-US"/>
              </w:rPr>
              <w:t xml:space="preserve">Content </w:t>
            </w:r>
            <w:r w:rsidRPr="002F5E1E">
              <w:rPr>
                <w:sz w:val="16"/>
                <w:szCs w:val="18"/>
                <w:lang w:val="en-US"/>
              </w:rPr>
              <w:t>of disclosure (</w:t>
            </w:r>
            <w:r w:rsidRPr="002F5E1E">
              <w:rPr>
                <w:i/>
                <w:sz w:val="16"/>
                <w:szCs w:val="18"/>
                <w:lang w:val="en-US"/>
              </w:rPr>
              <w:t>framing</w:t>
            </w:r>
            <w:r w:rsidRPr="002F5E1E">
              <w:rPr>
                <w:sz w:val="16"/>
                <w:szCs w:val="18"/>
                <w:lang w:val="en-US"/>
              </w:rPr>
              <w:t xml:space="preserve">): “Did the oncologist say anything about how long patients live in the best-case scenario? This is a small group of patients, who are doing very well, and who live longer with the disease than most people. (1) No, she didn't say anything about life expectancy in the best-case scenario. (2) Yes, she said something about life expectancy in the best-case scenario.” and “Did the oncologist say anything about how long patients live in the worst-case scenario? This is a small group of patients, who deteriorate quickly, and who die from the disease sooner than most people. (1) No, she didn't say anything about life expectancy in the worst-case scenario. (2) Yes, she said something about life expectancy in the worst-case scenario.” </w:t>
            </w:r>
            <w:r w:rsidRPr="002F5E1E">
              <w:rPr>
                <w:i/>
                <w:sz w:val="16"/>
                <w:szCs w:val="18"/>
                <w:lang w:val="en-US"/>
              </w:rPr>
              <w:t xml:space="preserve">Content </w:t>
            </w:r>
            <w:r w:rsidRPr="002F5E1E">
              <w:rPr>
                <w:sz w:val="16"/>
                <w:szCs w:val="18"/>
                <w:lang w:val="en-US"/>
              </w:rPr>
              <w:t>of disclosure (</w:t>
            </w:r>
            <w:r w:rsidRPr="002F5E1E">
              <w:rPr>
                <w:i/>
                <w:sz w:val="16"/>
                <w:szCs w:val="18"/>
                <w:lang w:val="en-US"/>
              </w:rPr>
              <w:t>precision</w:t>
            </w:r>
            <w:r w:rsidRPr="002F5E1E">
              <w:rPr>
                <w:sz w:val="16"/>
                <w:szCs w:val="18"/>
                <w:lang w:val="en-US"/>
              </w:rPr>
              <w:t>): “Did the oncologist use numbers to indicate life expectancy? (1) No, she only used words to indicate life expectancy. (2) Yes, she used numbers to indicate life expectancy.” Abbreviations: AP: analogue patient.</w:t>
            </w:r>
          </w:p>
        </w:tc>
      </w:tr>
    </w:tbl>
    <w:p w14:paraId="6036ABBE" w14:textId="77777777" w:rsidR="001B6AF0" w:rsidRDefault="001B6AF0" w:rsidP="001B6AF0">
      <w:pPr>
        <w:spacing w:after="0" w:line="240" w:lineRule="auto"/>
        <w:jc w:val="both"/>
        <w:rPr>
          <w:b/>
          <w:sz w:val="20"/>
          <w:szCs w:val="20"/>
          <w:highlight w:val="green"/>
          <w:lang w:val="en-US"/>
        </w:rPr>
      </w:pPr>
    </w:p>
    <w:p w14:paraId="51F5D4C4" w14:textId="77777777" w:rsidR="001B6AF0" w:rsidRDefault="001B6AF0" w:rsidP="008766C9">
      <w:pPr>
        <w:spacing w:after="0" w:line="240" w:lineRule="auto"/>
        <w:jc w:val="both"/>
        <w:rPr>
          <w:b/>
          <w:sz w:val="20"/>
          <w:szCs w:val="18"/>
          <w:highlight w:val="yellow"/>
          <w:lang w:val="en-US"/>
        </w:rPr>
      </w:pPr>
    </w:p>
    <w:p w14:paraId="7A2D651C" w14:textId="77777777" w:rsidR="001B6AF0" w:rsidRDefault="001B6AF0" w:rsidP="008766C9">
      <w:pPr>
        <w:spacing w:after="0" w:line="240" w:lineRule="auto"/>
        <w:jc w:val="both"/>
        <w:rPr>
          <w:b/>
          <w:sz w:val="20"/>
          <w:szCs w:val="18"/>
          <w:highlight w:val="yellow"/>
          <w:lang w:val="en-US"/>
        </w:rPr>
      </w:pPr>
    </w:p>
    <w:p w14:paraId="6AB0826B" w14:textId="77777777" w:rsidR="001B6AF0" w:rsidRDefault="001B6AF0" w:rsidP="008766C9">
      <w:pPr>
        <w:spacing w:after="0" w:line="240" w:lineRule="auto"/>
        <w:jc w:val="both"/>
        <w:rPr>
          <w:b/>
          <w:sz w:val="20"/>
          <w:szCs w:val="18"/>
          <w:highlight w:val="yellow"/>
          <w:lang w:val="en-US"/>
        </w:rPr>
      </w:pPr>
    </w:p>
    <w:p w14:paraId="43C03690" w14:textId="77777777" w:rsidR="001B6AF0" w:rsidRDefault="001B6AF0" w:rsidP="008766C9">
      <w:pPr>
        <w:spacing w:after="0" w:line="240" w:lineRule="auto"/>
        <w:jc w:val="both"/>
        <w:rPr>
          <w:b/>
          <w:sz w:val="20"/>
          <w:szCs w:val="18"/>
          <w:highlight w:val="yellow"/>
          <w:lang w:val="en-US"/>
        </w:rPr>
      </w:pPr>
    </w:p>
    <w:p w14:paraId="0F4E4EF3" w14:textId="77777777" w:rsidR="001B6AF0" w:rsidRDefault="001B6AF0" w:rsidP="008766C9">
      <w:pPr>
        <w:spacing w:after="0" w:line="240" w:lineRule="auto"/>
        <w:jc w:val="both"/>
        <w:rPr>
          <w:b/>
          <w:sz w:val="20"/>
          <w:szCs w:val="18"/>
          <w:highlight w:val="yellow"/>
          <w:lang w:val="en-US"/>
        </w:rPr>
      </w:pPr>
    </w:p>
    <w:p w14:paraId="5C28CCB6" w14:textId="77777777" w:rsidR="001B6AF0" w:rsidRDefault="001B6AF0" w:rsidP="008766C9">
      <w:pPr>
        <w:spacing w:after="0" w:line="240" w:lineRule="auto"/>
        <w:jc w:val="both"/>
        <w:rPr>
          <w:b/>
          <w:sz w:val="20"/>
          <w:szCs w:val="18"/>
          <w:highlight w:val="yellow"/>
          <w:lang w:val="en-US"/>
        </w:rPr>
      </w:pPr>
    </w:p>
    <w:p w14:paraId="197A1FB7" w14:textId="3C136B81" w:rsidR="00E43532" w:rsidRPr="00C34AAF" w:rsidRDefault="005D4192" w:rsidP="008766C9">
      <w:pPr>
        <w:spacing w:after="0" w:line="240" w:lineRule="auto"/>
        <w:jc w:val="both"/>
        <w:rPr>
          <w:rFonts w:cs="Calibri"/>
          <w:lang w:val="en-US"/>
        </w:rPr>
      </w:pPr>
      <w:r w:rsidRPr="001B6AF0">
        <w:rPr>
          <w:b/>
          <w:sz w:val="20"/>
          <w:szCs w:val="18"/>
          <w:highlight w:val="yellow"/>
          <w:lang w:val="en-US"/>
        </w:rPr>
        <w:lastRenderedPageBreak/>
        <w:t>Table A.</w:t>
      </w:r>
      <w:r w:rsidR="001B6AF0" w:rsidRPr="001B6AF0">
        <w:rPr>
          <w:b/>
          <w:sz w:val="20"/>
          <w:szCs w:val="18"/>
          <w:highlight w:val="yellow"/>
          <w:lang w:val="en-US"/>
        </w:rPr>
        <w:t>6</w:t>
      </w:r>
      <w:r w:rsidR="008766C9" w:rsidRPr="001B6AF0">
        <w:rPr>
          <w:b/>
          <w:sz w:val="20"/>
          <w:szCs w:val="18"/>
          <w:highlight w:val="yellow"/>
          <w:lang w:val="en-US"/>
        </w:rPr>
        <w:t>.</w:t>
      </w:r>
      <w:r w:rsidR="008766C9" w:rsidRPr="00345C7E">
        <w:rPr>
          <w:b/>
          <w:sz w:val="20"/>
          <w:szCs w:val="18"/>
          <w:lang w:val="en-US"/>
        </w:rPr>
        <w:t xml:space="preserve"> </w:t>
      </w:r>
      <w:r w:rsidR="008766C9" w:rsidRPr="00E43532">
        <w:rPr>
          <w:sz w:val="20"/>
          <w:szCs w:val="18"/>
          <w:lang w:val="en-US"/>
        </w:rPr>
        <w:t xml:space="preserve">Main and interaction effects of the </w:t>
      </w:r>
      <w:r w:rsidR="00D86FD2" w:rsidRPr="00C105A3">
        <w:rPr>
          <w:sz w:val="20"/>
          <w:szCs w:val="18"/>
          <w:lang w:val="en-US"/>
        </w:rPr>
        <w:t>type and content</w:t>
      </w:r>
      <w:r w:rsidR="00D86FD2" w:rsidRPr="00D86FD2">
        <w:rPr>
          <w:i/>
          <w:sz w:val="20"/>
          <w:szCs w:val="18"/>
          <w:lang w:val="en-US"/>
        </w:rPr>
        <w:t xml:space="preserve"> </w:t>
      </w:r>
      <w:r w:rsidR="00D86FD2" w:rsidRPr="00D86FD2">
        <w:rPr>
          <w:sz w:val="20"/>
          <w:szCs w:val="18"/>
          <w:lang w:val="en-US"/>
        </w:rPr>
        <w:t>of disclosure of prognosis</w:t>
      </w:r>
      <w:r w:rsidR="00D86FD2" w:rsidRPr="00D86FD2">
        <w:rPr>
          <w:i/>
          <w:sz w:val="20"/>
          <w:szCs w:val="18"/>
          <w:lang w:val="en-US"/>
        </w:rPr>
        <w:t xml:space="preserve"> </w:t>
      </w:r>
      <w:r w:rsidR="008766C9" w:rsidRPr="00E43532">
        <w:rPr>
          <w:sz w:val="20"/>
          <w:szCs w:val="18"/>
          <w:lang w:val="en-US"/>
        </w:rPr>
        <w:t>on APs’ emotional reaction</w:t>
      </w:r>
      <w:r w:rsidR="00AC5DDB">
        <w:rPr>
          <w:sz w:val="20"/>
          <w:szCs w:val="18"/>
          <w:lang w:val="en-US"/>
        </w:rPr>
        <w:t xml:space="preserve"> (MANOVAs)</w:t>
      </w:r>
      <w:r w:rsidR="00AC5DDB" w:rsidRPr="00906C78">
        <w:rPr>
          <w:sz w:val="20"/>
          <w:szCs w:val="18"/>
          <w:lang w:val="en-US"/>
        </w:rPr>
        <w:t>.</w:t>
      </w:r>
    </w:p>
    <w:tbl>
      <w:tblPr>
        <w:tblW w:w="15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1163"/>
        <w:gridCol w:w="1099"/>
        <w:gridCol w:w="1201"/>
        <w:gridCol w:w="1070"/>
        <w:gridCol w:w="1026"/>
        <w:gridCol w:w="1135"/>
        <w:gridCol w:w="1775"/>
        <w:gridCol w:w="1121"/>
        <w:gridCol w:w="974"/>
        <w:gridCol w:w="1026"/>
        <w:gridCol w:w="1137"/>
      </w:tblGrid>
      <w:tr w:rsidR="005C1171" w:rsidRPr="00C34AAF" w14:paraId="0BE6E732" w14:textId="77777777" w:rsidTr="00C34AAF">
        <w:trPr>
          <w:trHeight w:val="214"/>
        </w:trPr>
        <w:tc>
          <w:tcPr>
            <w:tcW w:w="2416" w:type="dxa"/>
            <w:tcBorders>
              <w:top w:val="single" w:sz="12" w:space="0" w:color="000000"/>
              <w:left w:val="nil"/>
              <w:bottom w:val="single" w:sz="12" w:space="0" w:color="000000"/>
              <w:right w:val="nil"/>
            </w:tcBorders>
            <w:shd w:val="clear" w:color="auto" w:fill="auto"/>
          </w:tcPr>
          <w:p w14:paraId="7D1F7FA6" w14:textId="77777777" w:rsidR="008766C9" w:rsidRPr="00C34AAF" w:rsidRDefault="00326E96" w:rsidP="005C1171">
            <w:pPr>
              <w:spacing w:after="0" w:line="240" w:lineRule="auto"/>
              <w:rPr>
                <w:rFonts w:cs="Calibri"/>
                <w:sz w:val="18"/>
                <w:szCs w:val="18"/>
                <w:lang w:val="en-US"/>
              </w:rPr>
            </w:pPr>
            <w:r w:rsidRPr="00C34AAF">
              <w:rPr>
                <w:rFonts w:cs="Calibri"/>
                <w:b/>
                <w:sz w:val="18"/>
                <w:szCs w:val="18"/>
                <w:lang w:val="en-US"/>
              </w:rPr>
              <w:t>Effects</w:t>
            </w:r>
          </w:p>
        </w:tc>
        <w:tc>
          <w:tcPr>
            <w:tcW w:w="6694" w:type="dxa"/>
            <w:gridSpan w:val="6"/>
            <w:tcBorders>
              <w:top w:val="single" w:sz="12" w:space="0" w:color="000000"/>
              <w:left w:val="nil"/>
              <w:bottom w:val="single" w:sz="12" w:space="0" w:color="000000"/>
              <w:right w:val="nil"/>
            </w:tcBorders>
            <w:shd w:val="clear" w:color="auto" w:fill="auto"/>
          </w:tcPr>
          <w:p w14:paraId="3C711125" w14:textId="77777777" w:rsidR="008766C9" w:rsidRPr="00C34AAF" w:rsidRDefault="00C60643" w:rsidP="005C1171">
            <w:pPr>
              <w:spacing w:after="0" w:line="240" w:lineRule="auto"/>
              <w:jc w:val="center"/>
              <w:rPr>
                <w:rFonts w:cs="Calibri"/>
                <w:b/>
                <w:sz w:val="18"/>
                <w:szCs w:val="18"/>
                <w:lang w:val="en-US"/>
              </w:rPr>
            </w:pPr>
            <w:r w:rsidRPr="00C34AAF">
              <w:rPr>
                <w:rFonts w:cs="Calibri"/>
                <w:b/>
                <w:sz w:val="18"/>
                <w:szCs w:val="18"/>
                <w:lang w:val="en-US"/>
              </w:rPr>
              <w:t>Multivariate</w:t>
            </w:r>
          </w:p>
          <w:p w14:paraId="58AB8C6F" w14:textId="77777777" w:rsidR="00CD5DC9" w:rsidRPr="00C34AAF" w:rsidRDefault="00CD5DC9" w:rsidP="005C1171">
            <w:pPr>
              <w:spacing w:after="0" w:line="240" w:lineRule="auto"/>
              <w:jc w:val="center"/>
              <w:rPr>
                <w:rFonts w:cs="Calibri"/>
                <w:b/>
                <w:sz w:val="18"/>
                <w:szCs w:val="18"/>
                <w:lang w:val="en-US"/>
              </w:rPr>
            </w:pPr>
          </w:p>
          <w:p w14:paraId="48376FEA" w14:textId="77777777" w:rsidR="008766C9" w:rsidRPr="00C34AAF" w:rsidRDefault="00EB0E9D" w:rsidP="005C1171">
            <w:pPr>
              <w:spacing w:after="0" w:line="240" w:lineRule="auto"/>
              <w:jc w:val="center"/>
              <w:rPr>
                <w:rFonts w:cs="Calibri"/>
                <w:b/>
                <w:sz w:val="18"/>
                <w:szCs w:val="18"/>
                <w:lang w:val="en-US"/>
              </w:rPr>
            </w:pPr>
            <w:r w:rsidRPr="00C34AAF">
              <w:rPr>
                <w:rFonts w:cs="Calibri"/>
                <w:b/>
                <w:sz w:val="18"/>
                <w:szCs w:val="18"/>
                <w:lang w:val="en-US"/>
              </w:rPr>
              <w:t xml:space="preserve">Cluster </w:t>
            </w:r>
            <w:r w:rsidR="008766C9" w:rsidRPr="00C34AAF">
              <w:rPr>
                <w:rFonts w:cs="Calibri"/>
                <w:b/>
                <w:sz w:val="18"/>
                <w:szCs w:val="18"/>
                <w:lang w:val="en-US"/>
              </w:rPr>
              <w:t>of outcome</w:t>
            </w:r>
            <w:r w:rsidR="00496270" w:rsidRPr="00C34AAF">
              <w:rPr>
                <w:rFonts w:cs="Calibri"/>
                <w:b/>
                <w:sz w:val="18"/>
                <w:szCs w:val="18"/>
                <w:lang w:val="en-US"/>
              </w:rPr>
              <w:t>s</w:t>
            </w:r>
            <w:r w:rsidR="008766C9" w:rsidRPr="00C34AAF">
              <w:rPr>
                <w:rFonts w:cs="Calibri"/>
                <w:b/>
                <w:sz w:val="18"/>
                <w:szCs w:val="18"/>
                <w:lang w:val="en-US"/>
              </w:rPr>
              <w:t xml:space="preserve">: </w:t>
            </w:r>
            <w:r w:rsidR="008766C9" w:rsidRPr="00C34AAF">
              <w:rPr>
                <w:rFonts w:cs="Calibri"/>
                <w:b/>
                <w:i/>
                <w:sz w:val="18"/>
                <w:szCs w:val="18"/>
                <w:lang w:val="en-US"/>
              </w:rPr>
              <w:t>emotional reaction</w:t>
            </w:r>
          </w:p>
        </w:tc>
        <w:tc>
          <w:tcPr>
            <w:tcW w:w="6032" w:type="dxa"/>
            <w:gridSpan w:val="5"/>
            <w:tcBorders>
              <w:top w:val="single" w:sz="12" w:space="0" w:color="000000"/>
              <w:left w:val="nil"/>
              <w:bottom w:val="nil"/>
              <w:right w:val="nil"/>
            </w:tcBorders>
            <w:shd w:val="clear" w:color="auto" w:fill="auto"/>
          </w:tcPr>
          <w:p w14:paraId="11CD4BF0" w14:textId="77777777" w:rsidR="008766C9" w:rsidRPr="00C34AAF" w:rsidRDefault="008766C9" w:rsidP="005C1171">
            <w:pPr>
              <w:spacing w:after="0" w:line="240" w:lineRule="auto"/>
              <w:jc w:val="center"/>
              <w:rPr>
                <w:rFonts w:cs="Calibri"/>
                <w:sz w:val="18"/>
                <w:szCs w:val="18"/>
                <w:lang w:val="en-US"/>
              </w:rPr>
            </w:pPr>
            <w:r w:rsidRPr="00C34AAF">
              <w:rPr>
                <w:rFonts w:cs="Calibri"/>
                <w:b/>
                <w:sz w:val="18"/>
                <w:szCs w:val="18"/>
                <w:lang w:val="en-US"/>
              </w:rPr>
              <w:t>Univariate</w:t>
            </w:r>
          </w:p>
        </w:tc>
      </w:tr>
      <w:tr w:rsidR="005C1171" w:rsidRPr="00C34AAF" w14:paraId="03B41FEB" w14:textId="77777777" w:rsidTr="00C34AAF">
        <w:trPr>
          <w:trHeight w:val="145"/>
        </w:trPr>
        <w:tc>
          <w:tcPr>
            <w:tcW w:w="2416" w:type="dxa"/>
            <w:tcBorders>
              <w:top w:val="single" w:sz="12" w:space="0" w:color="000000"/>
              <w:left w:val="nil"/>
              <w:bottom w:val="single" w:sz="12" w:space="0" w:color="000000"/>
              <w:right w:val="nil"/>
            </w:tcBorders>
            <w:shd w:val="clear" w:color="auto" w:fill="auto"/>
          </w:tcPr>
          <w:p w14:paraId="344014B3" w14:textId="77777777" w:rsidR="00EC2F70" w:rsidRPr="00C34AAF" w:rsidRDefault="00326E96" w:rsidP="005C1171">
            <w:pPr>
              <w:spacing w:after="0" w:line="240" w:lineRule="auto"/>
              <w:rPr>
                <w:rFonts w:cs="Calibri"/>
                <w:b/>
                <w:sz w:val="18"/>
                <w:szCs w:val="18"/>
                <w:lang w:val="en-US"/>
              </w:rPr>
            </w:pPr>
            <w:r w:rsidRPr="00C34AAF">
              <w:rPr>
                <w:rFonts w:cs="Calibri"/>
                <w:b/>
                <w:sz w:val="18"/>
                <w:szCs w:val="18"/>
                <w:lang w:val="en-US"/>
              </w:rPr>
              <w:t>Manipulation</w:t>
            </w:r>
            <w:r w:rsidR="00EC2F70" w:rsidRPr="00C34AAF">
              <w:rPr>
                <w:rFonts w:cs="Calibri"/>
                <w:b/>
                <w:sz w:val="18"/>
                <w:szCs w:val="18"/>
                <w:lang w:val="en-US"/>
              </w:rPr>
              <w:t xml:space="preserve">: </w:t>
            </w:r>
          </w:p>
          <w:p w14:paraId="1966DEF6" w14:textId="77777777" w:rsidR="00EC2F70" w:rsidRPr="00C34AAF" w:rsidRDefault="00D86FD2" w:rsidP="005C1171">
            <w:pPr>
              <w:spacing w:after="0" w:line="240" w:lineRule="auto"/>
              <w:rPr>
                <w:rFonts w:cs="Calibri"/>
                <w:b/>
                <w:sz w:val="18"/>
                <w:szCs w:val="18"/>
                <w:lang w:val="en-US"/>
              </w:rPr>
            </w:pPr>
            <w:r w:rsidRPr="00C34AAF">
              <w:rPr>
                <w:rFonts w:cs="Calibri"/>
                <w:b/>
                <w:i/>
                <w:sz w:val="18"/>
                <w:szCs w:val="18"/>
                <w:lang w:val="en-US"/>
              </w:rPr>
              <w:t>Type</w:t>
            </w:r>
            <w:r w:rsidR="00EC2F70" w:rsidRPr="00C34AAF">
              <w:rPr>
                <w:rFonts w:cs="Calibri"/>
                <w:b/>
                <w:sz w:val="18"/>
                <w:szCs w:val="18"/>
                <w:lang w:val="en-US"/>
              </w:rPr>
              <w:t xml:space="preserve"> of </w:t>
            </w:r>
            <w:r w:rsidRPr="00C34AAF">
              <w:rPr>
                <w:rFonts w:cs="Calibri"/>
                <w:b/>
                <w:sz w:val="18"/>
                <w:szCs w:val="18"/>
                <w:lang w:val="en-US"/>
              </w:rPr>
              <w:t>disclosure</w:t>
            </w:r>
          </w:p>
        </w:tc>
        <w:tc>
          <w:tcPr>
            <w:tcW w:w="1163" w:type="dxa"/>
            <w:tcBorders>
              <w:top w:val="single" w:sz="12" w:space="0" w:color="000000"/>
              <w:left w:val="nil"/>
              <w:bottom w:val="single" w:sz="12" w:space="0" w:color="000000"/>
              <w:right w:val="nil"/>
            </w:tcBorders>
            <w:shd w:val="clear" w:color="auto" w:fill="auto"/>
          </w:tcPr>
          <w:p w14:paraId="1A84453B" w14:textId="77777777" w:rsidR="00EC2F70" w:rsidRPr="00C34AAF" w:rsidRDefault="00EC2F70" w:rsidP="005C1171">
            <w:pPr>
              <w:spacing w:after="0" w:line="240" w:lineRule="auto"/>
              <w:rPr>
                <w:rFonts w:cs="Calibri"/>
                <w:b/>
                <w:sz w:val="18"/>
                <w:szCs w:val="18"/>
                <w:lang w:val="en-US"/>
              </w:rPr>
            </w:pPr>
            <w:r w:rsidRPr="00C34AAF">
              <w:rPr>
                <w:rFonts w:cs="Calibri"/>
                <w:b/>
                <w:sz w:val="18"/>
                <w:szCs w:val="18"/>
                <w:lang w:val="en-US"/>
              </w:rPr>
              <w:t>Hotelling’s Trace</w:t>
            </w:r>
          </w:p>
        </w:tc>
        <w:tc>
          <w:tcPr>
            <w:tcW w:w="1099" w:type="dxa"/>
            <w:tcBorders>
              <w:top w:val="single" w:sz="12" w:space="0" w:color="000000"/>
              <w:left w:val="nil"/>
              <w:bottom w:val="single" w:sz="12" w:space="0" w:color="000000"/>
              <w:right w:val="nil"/>
            </w:tcBorders>
            <w:shd w:val="clear" w:color="auto" w:fill="auto"/>
          </w:tcPr>
          <w:p w14:paraId="5F60B54F" w14:textId="77777777" w:rsidR="00EC2F70" w:rsidRPr="00C34AAF" w:rsidRDefault="00EC2F70" w:rsidP="005C1171">
            <w:pPr>
              <w:spacing w:after="0" w:line="240" w:lineRule="auto"/>
              <w:rPr>
                <w:rFonts w:cs="Calibri"/>
                <w:b/>
                <w:sz w:val="18"/>
                <w:szCs w:val="18"/>
                <w:lang w:val="en-US"/>
              </w:rPr>
            </w:pPr>
            <w:r w:rsidRPr="00C34AAF">
              <w:rPr>
                <w:rFonts w:cs="Calibri"/>
                <w:b/>
                <w:sz w:val="18"/>
                <w:szCs w:val="18"/>
                <w:lang w:val="en-US"/>
              </w:rPr>
              <w:t>F</w:t>
            </w:r>
          </w:p>
        </w:tc>
        <w:tc>
          <w:tcPr>
            <w:tcW w:w="1201" w:type="dxa"/>
            <w:tcBorders>
              <w:top w:val="single" w:sz="12" w:space="0" w:color="000000"/>
              <w:left w:val="nil"/>
              <w:bottom w:val="single" w:sz="12" w:space="0" w:color="000000"/>
              <w:right w:val="nil"/>
            </w:tcBorders>
            <w:shd w:val="clear" w:color="auto" w:fill="auto"/>
          </w:tcPr>
          <w:p w14:paraId="1C187F7A" w14:textId="77777777" w:rsidR="00EC2F70" w:rsidRPr="00C34AAF" w:rsidRDefault="00EC2F70" w:rsidP="005C1171">
            <w:pPr>
              <w:spacing w:after="0" w:line="240" w:lineRule="auto"/>
              <w:rPr>
                <w:rFonts w:cs="Calibri"/>
                <w:b/>
                <w:sz w:val="18"/>
                <w:szCs w:val="18"/>
                <w:lang w:val="en-US"/>
              </w:rPr>
            </w:pPr>
            <w:r w:rsidRPr="00C34AAF">
              <w:rPr>
                <w:rFonts w:cs="Calibri"/>
                <w:b/>
                <w:sz w:val="18"/>
                <w:szCs w:val="18"/>
                <w:lang w:val="en-US"/>
              </w:rPr>
              <w:t>Hypothesis df</w:t>
            </w:r>
          </w:p>
        </w:tc>
        <w:tc>
          <w:tcPr>
            <w:tcW w:w="1070" w:type="dxa"/>
            <w:tcBorders>
              <w:top w:val="single" w:sz="12" w:space="0" w:color="000000"/>
              <w:left w:val="nil"/>
              <w:bottom w:val="single" w:sz="12" w:space="0" w:color="000000"/>
              <w:right w:val="nil"/>
            </w:tcBorders>
            <w:shd w:val="clear" w:color="auto" w:fill="auto"/>
          </w:tcPr>
          <w:p w14:paraId="72DF34BF" w14:textId="77777777" w:rsidR="00EC2F70" w:rsidRPr="00C34AAF" w:rsidRDefault="00EC2F70" w:rsidP="005C1171">
            <w:pPr>
              <w:spacing w:after="0" w:line="240" w:lineRule="auto"/>
              <w:rPr>
                <w:rFonts w:cs="Calibri"/>
                <w:b/>
                <w:sz w:val="18"/>
                <w:szCs w:val="18"/>
                <w:lang w:val="en-US"/>
              </w:rPr>
            </w:pPr>
            <w:r w:rsidRPr="00C34AAF">
              <w:rPr>
                <w:rFonts w:cs="Calibri"/>
                <w:b/>
                <w:sz w:val="18"/>
                <w:szCs w:val="18"/>
                <w:lang w:val="en-US"/>
              </w:rPr>
              <w:t>Error df</w:t>
            </w:r>
          </w:p>
        </w:tc>
        <w:tc>
          <w:tcPr>
            <w:tcW w:w="1026" w:type="dxa"/>
            <w:tcBorders>
              <w:top w:val="single" w:sz="12" w:space="0" w:color="000000"/>
              <w:left w:val="nil"/>
              <w:bottom w:val="single" w:sz="12" w:space="0" w:color="000000"/>
              <w:right w:val="nil"/>
            </w:tcBorders>
            <w:shd w:val="clear" w:color="auto" w:fill="auto"/>
          </w:tcPr>
          <w:p w14:paraId="77F783E3" w14:textId="77777777" w:rsidR="00EC2F70" w:rsidRPr="00C34AAF" w:rsidRDefault="00EC2F70" w:rsidP="005C1171">
            <w:pPr>
              <w:spacing w:after="0" w:line="240" w:lineRule="auto"/>
              <w:rPr>
                <w:rFonts w:cs="Calibri"/>
                <w:b/>
                <w:i/>
                <w:sz w:val="18"/>
                <w:szCs w:val="18"/>
                <w:lang w:val="en-US"/>
              </w:rPr>
            </w:pPr>
            <w:r w:rsidRPr="00C34AAF">
              <w:rPr>
                <w:rFonts w:cs="Calibri"/>
                <w:b/>
                <w:i/>
                <w:sz w:val="18"/>
                <w:szCs w:val="18"/>
                <w:lang w:val="en-US"/>
              </w:rPr>
              <w:t>p</w:t>
            </w:r>
          </w:p>
        </w:tc>
        <w:tc>
          <w:tcPr>
            <w:tcW w:w="1133" w:type="dxa"/>
            <w:tcBorders>
              <w:top w:val="single" w:sz="12" w:space="0" w:color="000000"/>
              <w:left w:val="nil"/>
              <w:bottom w:val="single" w:sz="12" w:space="0" w:color="000000"/>
              <w:right w:val="nil"/>
            </w:tcBorders>
            <w:shd w:val="clear" w:color="auto" w:fill="auto"/>
          </w:tcPr>
          <w:p w14:paraId="6D8B8915" w14:textId="77777777" w:rsidR="00EC2F70" w:rsidRPr="00C34AAF" w:rsidRDefault="00EC2F70" w:rsidP="005C1171">
            <w:pPr>
              <w:spacing w:after="0" w:line="240" w:lineRule="auto"/>
              <w:rPr>
                <w:rFonts w:cs="Calibri"/>
                <w:b/>
                <w:sz w:val="18"/>
                <w:szCs w:val="18"/>
                <w:lang w:val="en-US"/>
              </w:rPr>
            </w:pPr>
            <w:r w:rsidRPr="00C34AAF">
              <w:rPr>
                <w:rFonts w:cs="Calibri"/>
                <w:b/>
                <w:sz w:val="18"/>
                <w:szCs w:val="18"/>
                <w:lang w:val="en-US"/>
              </w:rPr>
              <w:t>Partial η</w:t>
            </w:r>
            <w:r w:rsidRPr="00C34AAF">
              <w:rPr>
                <w:rFonts w:cs="Calibri"/>
                <w:b/>
                <w:sz w:val="18"/>
                <w:szCs w:val="18"/>
                <w:vertAlign w:val="superscript"/>
                <w:lang w:val="en-US"/>
              </w:rPr>
              <w:t>2</w:t>
            </w:r>
          </w:p>
        </w:tc>
        <w:tc>
          <w:tcPr>
            <w:tcW w:w="1775" w:type="dxa"/>
            <w:tcBorders>
              <w:top w:val="single" w:sz="12" w:space="0" w:color="000000"/>
              <w:left w:val="nil"/>
              <w:bottom w:val="single" w:sz="12" w:space="0" w:color="000000"/>
              <w:right w:val="nil"/>
            </w:tcBorders>
            <w:shd w:val="clear" w:color="auto" w:fill="auto"/>
          </w:tcPr>
          <w:p w14:paraId="1D16E0F1" w14:textId="77777777" w:rsidR="00EC2F70" w:rsidRPr="00C34AAF" w:rsidRDefault="00CE341E" w:rsidP="005C1171">
            <w:pPr>
              <w:spacing w:after="0" w:line="240" w:lineRule="auto"/>
              <w:rPr>
                <w:rFonts w:cs="Calibri"/>
                <w:b/>
                <w:sz w:val="18"/>
                <w:szCs w:val="18"/>
                <w:lang w:val="en-US"/>
              </w:rPr>
            </w:pPr>
            <w:r w:rsidRPr="00C34AAF">
              <w:rPr>
                <w:rFonts w:cs="Calibri"/>
                <w:b/>
                <w:sz w:val="18"/>
                <w:szCs w:val="18"/>
                <w:lang w:val="en-US"/>
              </w:rPr>
              <w:t>Outcomes</w:t>
            </w:r>
          </w:p>
        </w:tc>
        <w:tc>
          <w:tcPr>
            <w:tcW w:w="1121" w:type="dxa"/>
            <w:tcBorders>
              <w:top w:val="single" w:sz="12" w:space="0" w:color="000000"/>
              <w:left w:val="nil"/>
              <w:bottom w:val="single" w:sz="12" w:space="0" w:color="000000"/>
              <w:right w:val="nil"/>
            </w:tcBorders>
            <w:shd w:val="clear" w:color="auto" w:fill="auto"/>
          </w:tcPr>
          <w:p w14:paraId="11C05033" w14:textId="77777777" w:rsidR="00EC2F70" w:rsidRPr="00C34AAF" w:rsidRDefault="00EC2F70" w:rsidP="005C1171">
            <w:pPr>
              <w:spacing w:after="0" w:line="240" w:lineRule="auto"/>
              <w:rPr>
                <w:rFonts w:cs="Calibri"/>
                <w:b/>
                <w:sz w:val="18"/>
                <w:szCs w:val="18"/>
                <w:lang w:val="en-US"/>
              </w:rPr>
            </w:pPr>
            <w:r w:rsidRPr="00C34AAF">
              <w:rPr>
                <w:rFonts w:cs="Calibri"/>
                <w:b/>
                <w:sz w:val="18"/>
                <w:szCs w:val="18"/>
                <w:lang w:val="en-US"/>
              </w:rPr>
              <w:t>df</w:t>
            </w:r>
          </w:p>
        </w:tc>
        <w:tc>
          <w:tcPr>
            <w:tcW w:w="974" w:type="dxa"/>
            <w:tcBorders>
              <w:top w:val="single" w:sz="12" w:space="0" w:color="000000"/>
              <w:left w:val="nil"/>
              <w:bottom w:val="single" w:sz="12" w:space="0" w:color="000000"/>
              <w:right w:val="nil"/>
            </w:tcBorders>
            <w:shd w:val="clear" w:color="auto" w:fill="auto"/>
          </w:tcPr>
          <w:p w14:paraId="19D1756B" w14:textId="77777777" w:rsidR="00EC2F70" w:rsidRPr="00C34AAF" w:rsidRDefault="00EC2F70" w:rsidP="005C1171">
            <w:pPr>
              <w:spacing w:after="0" w:line="240" w:lineRule="auto"/>
              <w:rPr>
                <w:rFonts w:cs="Calibri"/>
                <w:b/>
                <w:sz w:val="18"/>
                <w:szCs w:val="18"/>
                <w:lang w:val="en-US"/>
              </w:rPr>
            </w:pPr>
            <w:r w:rsidRPr="00C34AAF">
              <w:rPr>
                <w:rFonts w:cs="Calibri"/>
                <w:b/>
                <w:sz w:val="18"/>
                <w:szCs w:val="18"/>
                <w:lang w:val="en-US"/>
              </w:rPr>
              <w:t>F</w:t>
            </w:r>
          </w:p>
        </w:tc>
        <w:tc>
          <w:tcPr>
            <w:tcW w:w="1026" w:type="dxa"/>
            <w:tcBorders>
              <w:top w:val="single" w:sz="12" w:space="0" w:color="000000"/>
              <w:left w:val="nil"/>
              <w:bottom w:val="single" w:sz="12" w:space="0" w:color="000000"/>
              <w:right w:val="nil"/>
            </w:tcBorders>
            <w:shd w:val="clear" w:color="auto" w:fill="auto"/>
          </w:tcPr>
          <w:p w14:paraId="139248E4" w14:textId="77777777" w:rsidR="00EC2F70" w:rsidRPr="00C34AAF" w:rsidRDefault="00EC2F70" w:rsidP="005C1171">
            <w:pPr>
              <w:spacing w:after="0" w:line="240" w:lineRule="auto"/>
              <w:rPr>
                <w:rFonts w:cs="Calibri"/>
                <w:b/>
                <w:i/>
                <w:sz w:val="18"/>
                <w:szCs w:val="18"/>
                <w:lang w:val="en-US"/>
              </w:rPr>
            </w:pPr>
            <w:r w:rsidRPr="00C34AAF">
              <w:rPr>
                <w:rFonts w:cs="Calibri"/>
                <w:b/>
                <w:i/>
                <w:sz w:val="18"/>
                <w:szCs w:val="18"/>
                <w:lang w:val="en-US"/>
              </w:rPr>
              <w:t>p</w:t>
            </w:r>
          </w:p>
        </w:tc>
        <w:tc>
          <w:tcPr>
            <w:tcW w:w="1134" w:type="dxa"/>
            <w:tcBorders>
              <w:top w:val="single" w:sz="12" w:space="0" w:color="000000"/>
              <w:left w:val="nil"/>
              <w:bottom w:val="single" w:sz="12" w:space="0" w:color="000000"/>
              <w:right w:val="nil"/>
            </w:tcBorders>
            <w:shd w:val="clear" w:color="auto" w:fill="auto"/>
          </w:tcPr>
          <w:p w14:paraId="6E02FD16" w14:textId="77777777" w:rsidR="00EC2F70" w:rsidRPr="00C34AAF" w:rsidRDefault="00EC2F70" w:rsidP="005C1171">
            <w:pPr>
              <w:spacing w:after="0" w:line="240" w:lineRule="auto"/>
              <w:rPr>
                <w:rFonts w:cs="Calibri"/>
                <w:sz w:val="18"/>
                <w:szCs w:val="18"/>
                <w:lang w:val="en-US"/>
              </w:rPr>
            </w:pPr>
            <w:r w:rsidRPr="00C34AAF">
              <w:rPr>
                <w:rFonts w:cs="Calibri"/>
                <w:b/>
                <w:sz w:val="18"/>
                <w:szCs w:val="18"/>
                <w:lang w:val="en-US"/>
              </w:rPr>
              <w:t>Partial η</w:t>
            </w:r>
            <w:r w:rsidRPr="00C34AAF">
              <w:rPr>
                <w:rFonts w:cs="Calibri"/>
                <w:b/>
                <w:sz w:val="18"/>
                <w:szCs w:val="18"/>
                <w:vertAlign w:val="superscript"/>
                <w:lang w:val="en-US"/>
              </w:rPr>
              <w:t>2</w:t>
            </w:r>
          </w:p>
        </w:tc>
      </w:tr>
      <w:tr w:rsidR="007B3B58" w:rsidRPr="00B50C20" w14:paraId="3E8DA077" w14:textId="77777777" w:rsidTr="00AE143F">
        <w:trPr>
          <w:trHeight w:val="71"/>
        </w:trPr>
        <w:tc>
          <w:tcPr>
            <w:tcW w:w="2416"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303935A4" w14:textId="77777777" w:rsidR="00EC2F70" w:rsidRPr="00C34AAF" w:rsidRDefault="00D86FD2" w:rsidP="005C1171">
            <w:pPr>
              <w:spacing w:after="0" w:line="240" w:lineRule="auto"/>
              <w:rPr>
                <w:rFonts w:cs="Calibri"/>
                <w:b/>
                <w:sz w:val="18"/>
                <w:szCs w:val="18"/>
                <w:lang w:val="en-US"/>
              </w:rPr>
            </w:pPr>
            <w:r w:rsidRPr="00C34AAF">
              <w:rPr>
                <w:rFonts w:cs="Calibri"/>
                <w:sz w:val="18"/>
                <w:szCs w:val="18"/>
                <w:lang w:val="en-US"/>
              </w:rPr>
              <w:t>Type of disclosure</w:t>
            </w:r>
          </w:p>
        </w:tc>
        <w:tc>
          <w:tcPr>
            <w:tcW w:w="1163"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1DCBA20E"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.010</w:t>
            </w:r>
          </w:p>
        </w:tc>
        <w:tc>
          <w:tcPr>
            <w:tcW w:w="1099"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2814C5E2"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1.668</w:t>
            </w:r>
          </w:p>
        </w:tc>
        <w:tc>
          <w:tcPr>
            <w:tcW w:w="1201"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3FF83DED"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6</w:t>
            </w:r>
          </w:p>
        </w:tc>
        <w:tc>
          <w:tcPr>
            <w:tcW w:w="1070"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316C8A3C"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2048</w:t>
            </w:r>
          </w:p>
        </w:tc>
        <w:tc>
          <w:tcPr>
            <w:tcW w:w="1026"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2BFFF12C"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.125</w:t>
            </w:r>
          </w:p>
        </w:tc>
        <w:tc>
          <w:tcPr>
            <w:tcW w:w="1133"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14D3E281"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.005</w:t>
            </w:r>
          </w:p>
        </w:tc>
        <w:tc>
          <w:tcPr>
            <w:tcW w:w="1775"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1FA52736"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w:t>
            </w:r>
          </w:p>
        </w:tc>
        <w:tc>
          <w:tcPr>
            <w:tcW w:w="1121"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1DDE0CE0"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w:t>
            </w:r>
          </w:p>
        </w:tc>
        <w:tc>
          <w:tcPr>
            <w:tcW w:w="974"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6AA0A113"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w:t>
            </w:r>
          </w:p>
        </w:tc>
        <w:tc>
          <w:tcPr>
            <w:tcW w:w="1026"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2F503C7B"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w:t>
            </w:r>
          </w:p>
        </w:tc>
        <w:tc>
          <w:tcPr>
            <w:tcW w:w="1134"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342D07B6"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w:t>
            </w:r>
          </w:p>
        </w:tc>
      </w:tr>
      <w:tr w:rsidR="007B3B58" w:rsidRPr="00B50C20" w14:paraId="5AE8CB26" w14:textId="77777777" w:rsidTr="00AE143F">
        <w:trPr>
          <w:trHeight w:val="403"/>
        </w:trPr>
        <w:tc>
          <w:tcPr>
            <w:tcW w:w="24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A51DCC8" w14:textId="77777777" w:rsidR="00EC2F70" w:rsidRPr="00C34AAF" w:rsidRDefault="00EC2F70" w:rsidP="005C1171">
            <w:pPr>
              <w:spacing w:after="0" w:line="240" w:lineRule="auto"/>
              <w:rPr>
                <w:rFonts w:cs="Calibri"/>
                <w:sz w:val="18"/>
                <w:szCs w:val="18"/>
                <w:lang w:val="en-US"/>
              </w:rPr>
            </w:pPr>
            <w:r w:rsidRPr="00C34AAF">
              <w:rPr>
                <w:rFonts w:cs="Calibri"/>
                <w:sz w:val="18"/>
                <w:szCs w:val="18"/>
                <w:lang w:val="en-US"/>
              </w:rPr>
              <w:t>Prognostic information preference</w:t>
            </w:r>
          </w:p>
        </w:tc>
        <w:tc>
          <w:tcPr>
            <w:tcW w:w="116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118FBF8C"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.007</w:t>
            </w:r>
          </w:p>
        </w:tc>
        <w:tc>
          <w:tcPr>
            <w:tcW w:w="10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2B41DFF"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2.308</w:t>
            </w:r>
          </w:p>
        </w:tc>
        <w:tc>
          <w:tcPr>
            <w:tcW w:w="12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62EFAC0E"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3</w:t>
            </w:r>
          </w:p>
        </w:tc>
        <w:tc>
          <w:tcPr>
            <w:tcW w:w="10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1FA88EEC"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1025</w:t>
            </w:r>
          </w:p>
        </w:tc>
        <w:tc>
          <w:tcPr>
            <w:tcW w:w="10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207FB48D"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.075</w:t>
            </w:r>
          </w:p>
        </w:tc>
        <w:tc>
          <w:tcPr>
            <w:tcW w:w="113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E3E3D44"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.007</w:t>
            </w:r>
          </w:p>
        </w:tc>
        <w:tc>
          <w:tcPr>
            <w:tcW w:w="177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14C154D0"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w:t>
            </w:r>
          </w:p>
        </w:tc>
        <w:tc>
          <w:tcPr>
            <w:tcW w:w="11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7DF73BF"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w:t>
            </w:r>
          </w:p>
        </w:tc>
        <w:tc>
          <w:tcPr>
            <w:tcW w:w="97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32684B77"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w:t>
            </w:r>
          </w:p>
        </w:tc>
        <w:tc>
          <w:tcPr>
            <w:tcW w:w="10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6623EF57"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0BA1D804"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w:t>
            </w:r>
          </w:p>
        </w:tc>
      </w:tr>
      <w:tr w:rsidR="007B3B58" w:rsidRPr="00B50C20" w14:paraId="68BED2CE" w14:textId="77777777" w:rsidTr="00AE143F">
        <w:trPr>
          <w:trHeight w:val="292"/>
        </w:trPr>
        <w:tc>
          <w:tcPr>
            <w:tcW w:w="24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2FC64566" w14:textId="77777777" w:rsidR="00EC2F70" w:rsidRPr="00C34AAF" w:rsidRDefault="00D86FD2" w:rsidP="005C1171">
            <w:pPr>
              <w:spacing w:after="0" w:line="240" w:lineRule="auto"/>
              <w:rPr>
                <w:rFonts w:cs="Calibri"/>
                <w:sz w:val="18"/>
                <w:szCs w:val="18"/>
                <w:lang w:val="en-US"/>
              </w:rPr>
            </w:pPr>
            <w:r w:rsidRPr="00C34AAF">
              <w:rPr>
                <w:rFonts w:cs="Calibri"/>
                <w:sz w:val="18"/>
                <w:szCs w:val="18"/>
                <w:lang w:val="en-US"/>
              </w:rPr>
              <w:t xml:space="preserve">Type of disclosure </w:t>
            </w:r>
            <w:r w:rsidR="00EC2F70" w:rsidRPr="00C34AAF">
              <w:rPr>
                <w:rFonts w:cs="Calibri"/>
                <w:sz w:val="18"/>
                <w:szCs w:val="18"/>
                <w:lang w:val="en-US"/>
              </w:rPr>
              <w:t>x prognostic information preference</w:t>
            </w:r>
          </w:p>
        </w:tc>
        <w:tc>
          <w:tcPr>
            <w:tcW w:w="116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646136AA"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.007</w:t>
            </w:r>
          </w:p>
        </w:tc>
        <w:tc>
          <w:tcPr>
            <w:tcW w:w="10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007B0515"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1.233</w:t>
            </w:r>
          </w:p>
        </w:tc>
        <w:tc>
          <w:tcPr>
            <w:tcW w:w="12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0A7EAAA2"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6</w:t>
            </w:r>
          </w:p>
        </w:tc>
        <w:tc>
          <w:tcPr>
            <w:tcW w:w="10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3864BE94"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2048</w:t>
            </w:r>
          </w:p>
        </w:tc>
        <w:tc>
          <w:tcPr>
            <w:tcW w:w="10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0BEFFBD0"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.286</w:t>
            </w:r>
          </w:p>
        </w:tc>
        <w:tc>
          <w:tcPr>
            <w:tcW w:w="113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109C13A9"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.004</w:t>
            </w:r>
          </w:p>
        </w:tc>
        <w:tc>
          <w:tcPr>
            <w:tcW w:w="177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4EAAFD9B"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w:t>
            </w:r>
          </w:p>
        </w:tc>
        <w:tc>
          <w:tcPr>
            <w:tcW w:w="11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10CFFA87"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w:t>
            </w:r>
          </w:p>
        </w:tc>
        <w:tc>
          <w:tcPr>
            <w:tcW w:w="97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15CAD101"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w:t>
            </w:r>
          </w:p>
        </w:tc>
        <w:tc>
          <w:tcPr>
            <w:tcW w:w="10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20C0E38A"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22E5E63F"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w:t>
            </w:r>
          </w:p>
        </w:tc>
      </w:tr>
      <w:tr w:rsidR="005C1171" w:rsidRPr="00B50C20" w14:paraId="6806172D" w14:textId="77777777" w:rsidTr="00C34AAF">
        <w:trPr>
          <w:trHeight w:val="143"/>
        </w:trPr>
        <w:tc>
          <w:tcPr>
            <w:tcW w:w="2416" w:type="dxa"/>
            <w:vMerge w:val="restart"/>
            <w:tcBorders>
              <w:top w:val="single" w:sz="12" w:space="0" w:color="FFFFFF"/>
              <w:left w:val="single" w:sz="12" w:space="0" w:color="FFFFFF"/>
              <w:right w:val="single" w:sz="12" w:space="0" w:color="FFFFFF"/>
            </w:tcBorders>
            <w:shd w:val="clear" w:color="auto" w:fill="auto"/>
          </w:tcPr>
          <w:p w14:paraId="7BAA1375" w14:textId="77777777" w:rsidR="00EC2F70" w:rsidRPr="00C34AAF" w:rsidRDefault="00EC2F70" w:rsidP="005C1171">
            <w:pPr>
              <w:spacing w:after="0" w:line="240" w:lineRule="auto"/>
              <w:rPr>
                <w:rFonts w:cs="Calibri"/>
                <w:sz w:val="18"/>
                <w:szCs w:val="18"/>
                <w:lang w:val="en-US"/>
              </w:rPr>
            </w:pPr>
            <w:r w:rsidRPr="00C34AAF">
              <w:rPr>
                <w:rFonts w:cs="Calibri"/>
                <w:sz w:val="18"/>
                <w:szCs w:val="18"/>
                <w:lang w:val="en-US"/>
              </w:rPr>
              <w:t>Uncertainty tolerance</w:t>
            </w:r>
            <w:r w:rsidRPr="00C34AAF">
              <w:rPr>
                <w:rFonts w:cs="Calibri"/>
                <w:sz w:val="18"/>
                <w:szCs w:val="18"/>
                <w:vertAlign w:val="superscript"/>
                <w:lang w:val="en-US"/>
              </w:rPr>
              <w:t xml:space="preserve"> a</w:t>
            </w:r>
          </w:p>
        </w:tc>
        <w:tc>
          <w:tcPr>
            <w:tcW w:w="1163" w:type="dxa"/>
            <w:vMerge w:val="restart"/>
            <w:tcBorders>
              <w:top w:val="single" w:sz="12" w:space="0" w:color="FFFFFF"/>
              <w:left w:val="single" w:sz="12" w:space="0" w:color="FFFFFF"/>
              <w:right w:val="single" w:sz="12" w:space="0" w:color="FFFFFF"/>
            </w:tcBorders>
            <w:shd w:val="clear" w:color="auto" w:fill="auto"/>
          </w:tcPr>
          <w:p w14:paraId="46B95B8D"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.021</w:t>
            </w:r>
          </w:p>
        </w:tc>
        <w:tc>
          <w:tcPr>
            <w:tcW w:w="1099" w:type="dxa"/>
            <w:vMerge w:val="restart"/>
            <w:tcBorders>
              <w:top w:val="single" w:sz="12" w:space="0" w:color="FFFFFF"/>
              <w:left w:val="single" w:sz="12" w:space="0" w:color="FFFFFF"/>
              <w:right w:val="single" w:sz="12" w:space="0" w:color="FFFFFF"/>
            </w:tcBorders>
            <w:shd w:val="clear" w:color="auto" w:fill="auto"/>
          </w:tcPr>
          <w:p w14:paraId="4FFA075D"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7.122</w:t>
            </w:r>
          </w:p>
        </w:tc>
        <w:tc>
          <w:tcPr>
            <w:tcW w:w="1201" w:type="dxa"/>
            <w:vMerge w:val="restart"/>
            <w:tcBorders>
              <w:top w:val="single" w:sz="12" w:space="0" w:color="FFFFFF"/>
              <w:left w:val="single" w:sz="12" w:space="0" w:color="FFFFFF"/>
              <w:right w:val="single" w:sz="12" w:space="0" w:color="FFFFFF"/>
            </w:tcBorders>
            <w:shd w:val="clear" w:color="auto" w:fill="auto"/>
          </w:tcPr>
          <w:p w14:paraId="45F95E24"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3</w:t>
            </w:r>
          </w:p>
        </w:tc>
        <w:tc>
          <w:tcPr>
            <w:tcW w:w="1070" w:type="dxa"/>
            <w:vMerge w:val="restart"/>
            <w:tcBorders>
              <w:top w:val="single" w:sz="12" w:space="0" w:color="FFFFFF"/>
              <w:left w:val="single" w:sz="12" w:space="0" w:color="FFFFFF"/>
              <w:right w:val="single" w:sz="12" w:space="0" w:color="FFFFFF"/>
            </w:tcBorders>
            <w:shd w:val="clear" w:color="auto" w:fill="auto"/>
          </w:tcPr>
          <w:p w14:paraId="0A9D5F60"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1025</w:t>
            </w:r>
          </w:p>
        </w:tc>
        <w:tc>
          <w:tcPr>
            <w:tcW w:w="1026" w:type="dxa"/>
            <w:vMerge w:val="restart"/>
            <w:tcBorders>
              <w:top w:val="single" w:sz="12" w:space="0" w:color="FFFFFF"/>
              <w:left w:val="single" w:sz="12" w:space="0" w:color="FFFFFF"/>
              <w:right w:val="single" w:sz="12" w:space="0" w:color="FFFFFF"/>
            </w:tcBorders>
            <w:shd w:val="clear" w:color="auto" w:fill="auto"/>
          </w:tcPr>
          <w:p w14:paraId="5260A69D"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&lt;.001</w:t>
            </w:r>
            <w:r w:rsidR="001D42F4" w:rsidRPr="00B50C20">
              <w:rPr>
                <w:rFonts w:cs="Calibri"/>
                <w:sz w:val="18"/>
                <w:szCs w:val="18"/>
                <w:lang w:val="en-US"/>
              </w:rPr>
              <w:t>***</w:t>
            </w:r>
          </w:p>
        </w:tc>
        <w:tc>
          <w:tcPr>
            <w:tcW w:w="1133" w:type="dxa"/>
            <w:vMerge w:val="restart"/>
            <w:tcBorders>
              <w:top w:val="single" w:sz="12" w:space="0" w:color="FFFFFF"/>
              <w:left w:val="single" w:sz="12" w:space="0" w:color="FFFFFF"/>
              <w:right w:val="single" w:sz="12" w:space="0" w:color="FFFFFF"/>
            </w:tcBorders>
            <w:shd w:val="clear" w:color="auto" w:fill="auto"/>
          </w:tcPr>
          <w:p w14:paraId="60E4AC7A"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.020</w:t>
            </w:r>
          </w:p>
        </w:tc>
        <w:tc>
          <w:tcPr>
            <w:tcW w:w="1775" w:type="dxa"/>
            <w:tcBorders>
              <w:top w:val="single" w:sz="12" w:space="0" w:color="FFFFFF"/>
              <w:left w:val="single" w:sz="12" w:space="0" w:color="FFFFFF"/>
              <w:bottom w:val="single" w:sz="12" w:space="0" w:color="FFFFFF"/>
              <w:right w:val="single" w:sz="12" w:space="0" w:color="FFFFFF"/>
            </w:tcBorders>
            <w:shd w:val="clear" w:color="auto" w:fill="auto"/>
          </w:tcPr>
          <w:p w14:paraId="3FB99D30"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ΔPositive affect</w:t>
            </w:r>
          </w:p>
        </w:tc>
        <w:tc>
          <w:tcPr>
            <w:tcW w:w="1121" w:type="dxa"/>
            <w:tcBorders>
              <w:top w:val="single" w:sz="12" w:space="0" w:color="FFFFFF"/>
              <w:left w:val="single" w:sz="12" w:space="0" w:color="FFFFFF"/>
              <w:bottom w:val="single" w:sz="12" w:space="0" w:color="FFFFFF"/>
              <w:right w:val="single" w:sz="12" w:space="0" w:color="FFFFFF"/>
            </w:tcBorders>
            <w:shd w:val="clear" w:color="auto" w:fill="auto"/>
          </w:tcPr>
          <w:p w14:paraId="4ECFFE3F"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1</w:t>
            </w:r>
          </w:p>
        </w:tc>
        <w:tc>
          <w:tcPr>
            <w:tcW w:w="974" w:type="dxa"/>
            <w:tcBorders>
              <w:top w:val="single" w:sz="12" w:space="0" w:color="FFFFFF"/>
              <w:left w:val="single" w:sz="12" w:space="0" w:color="FFFFFF"/>
              <w:bottom w:val="single" w:sz="12" w:space="0" w:color="FFFFFF"/>
              <w:right w:val="single" w:sz="12" w:space="0" w:color="FFFFFF"/>
            </w:tcBorders>
            <w:shd w:val="clear" w:color="auto" w:fill="auto"/>
          </w:tcPr>
          <w:p w14:paraId="1C599F7D"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.092</w:t>
            </w:r>
          </w:p>
        </w:tc>
        <w:tc>
          <w:tcPr>
            <w:tcW w:w="1026" w:type="dxa"/>
            <w:tcBorders>
              <w:top w:val="single" w:sz="12" w:space="0" w:color="FFFFFF"/>
              <w:left w:val="single" w:sz="12" w:space="0" w:color="FFFFFF"/>
              <w:bottom w:val="single" w:sz="12" w:space="0" w:color="FFFFFF"/>
              <w:right w:val="single" w:sz="12" w:space="0" w:color="FFFFFF"/>
            </w:tcBorders>
            <w:shd w:val="clear" w:color="auto" w:fill="auto"/>
          </w:tcPr>
          <w:p w14:paraId="354847C4"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.761</w:t>
            </w:r>
          </w:p>
        </w:tc>
        <w:tc>
          <w:tcPr>
            <w:tcW w:w="1134" w:type="dxa"/>
            <w:tcBorders>
              <w:top w:val="single" w:sz="12" w:space="0" w:color="FFFFFF"/>
              <w:left w:val="single" w:sz="12" w:space="0" w:color="FFFFFF"/>
              <w:bottom w:val="single" w:sz="12" w:space="0" w:color="FFFFFF"/>
              <w:right w:val="single" w:sz="12" w:space="0" w:color="FFFFFF"/>
            </w:tcBorders>
            <w:shd w:val="clear" w:color="auto" w:fill="auto"/>
          </w:tcPr>
          <w:p w14:paraId="30F5FD60"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.000</w:t>
            </w:r>
          </w:p>
        </w:tc>
      </w:tr>
      <w:tr w:rsidR="005C1171" w:rsidRPr="00B50C20" w14:paraId="7FEF45AF" w14:textId="77777777" w:rsidTr="00C34AAF">
        <w:trPr>
          <w:trHeight w:val="167"/>
        </w:trPr>
        <w:tc>
          <w:tcPr>
            <w:tcW w:w="2416" w:type="dxa"/>
            <w:vMerge/>
            <w:tcBorders>
              <w:left w:val="single" w:sz="12" w:space="0" w:color="FFFFFF"/>
              <w:right w:val="single" w:sz="12" w:space="0" w:color="FFFFFF"/>
            </w:tcBorders>
            <w:shd w:val="clear" w:color="auto" w:fill="auto"/>
          </w:tcPr>
          <w:p w14:paraId="4CB4083E" w14:textId="77777777" w:rsidR="00EC2F70" w:rsidRPr="00C34AAF" w:rsidRDefault="00EC2F70" w:rsidP="005C1171">
            <w:pPr>
              <w:spacing w:after="0" w:line="240" w:lineRule="auto"/>
              <w:rPr>
                <w:rFonts w:cs="Calibri"/>
                <w:sz w:val="18"/>
                <w:szCs w:val="18"/>
                <w:lang w:val="en-US"/>
              </w:rPr>
            </w:pPr>
          </w:p>
        </w:tc>
        <w:tc>
          <w:tcPr>
            <w:tcW w:w="1163" w:type="dxa"/>
            <w:vMerge/>
            <w:tcBorders>
              <w:left w:val="single" w:sz="12" w:space="0" w:color="FFFFFF"/>
              <w:right w:val="single" w:sz="12" w:space="0" w:color="FFFFFF"/>
            </w:tcBorders>
            <w:shd w:val="clear" w:color="auto" w:fill="auto"/>
          </w:tcPr>
          <w:p w14:paraId="31AD05C5" w14:textId="77777777" w:rsidR="00EC2F70" w:rsidRPr="00B50C20" w:rsidRDefault="00EC2F70" w:rsidP="005C1171">
            <w:pPr>
              <w:spacing w:after="0" w:line="240" w:lineRule="auto"/>
              <w:rPr>
                <w:rFonts w:cs="Calibri"/>
                <w:sz w:val="18"/>
                <w:szCs w:val="18"/>
                <w:lang w:val="en-US"/>
              </w:rPr>
            </w:pPr>
          </w:p>
        </w:tc>
        <w:tc>
          <w:tcPr>
            <w:tcW w:w="1099" w:type="dxa"/>
            <w:vMerge/>
            <w:tcBorders>
              <w:left w:val="single" w:sz="12" w:space="0" w:color="FFFFFF"/>
              <w:right w:val="single" w:sz="12" w:space="0" w:color="FFFFFF"/>
            </w:tcBorders>
            <w:shd w:val="clear" w:color="auto" w:fill="auto"/>
          </w:tcPr>
          <w:p w14:paraId="55C328D6" w14:textId="77777777" w:rsidR="00EC2F70" w:rsidRPr="00B50C20" w:rsidRDefault="00EC2F70" w:rsidP="005C1171">
            <w:pPr>
              <w:spacing w:after="0" w:line="240" w:lineRule="auto"/>
              <w:rPr>
                <w:rFonts w:cs="Calibri"/>
                <w:sz w:val="18"/>
                <w:szCs w:val="18"/>
                <w:lang w:val="en-US"/>
              </w:rPr>
            </w:pPr>
          </w:p>
        </w:tc>
        <w:tc>
          <w:tcPr>
            <w:tcW w:w="1201" w:type="dxa"/>
            <w:vMerge/>
            <w:tcBorders>
              <w:left w:val="single" w:sz="12" w:space="0" w:color="FFFFFF"/>
              <w:right w:val="single" w:sz="12" w:space="0" w:color="FFFFFF"/>
            </w:tcBorders>
            <w:shd w:val="clear" w:color="auto" w:fill="auto"/>
          </w:tcPr>
          <w:p w14:paraId="3B028484" w14:textId="77777777" w:rsidR="00EC2F70" w:rsidRPr="00B50C20" w:rsidRDefault="00EC2F70" w:rsidP="005C1171">
            <w:pPr>
              <w:spacing w:after="0" w:line="240" w:lineRule="auto"/>
              <w:rPr>
                <w:rFonts w:cs="Calibri"/>
                <w:sz w:val="18"/>
                <w:szCs w:val="18"/>
                <w:lang w:val="en-US"/>
              </w:rPr>
            </w:pPr>
          </w:p>
        </w:tc>
        <w:tc>
          <w:tcPr>
            <w:tcW w:w="1070" w:type="dxa"/>
            <w:vMerge/>
            <w:tcBorders>
              <w:left w:val="single" w:sz="12" w:space="0" w:color="FFFFFF"/>
              <w:right w:val="single" w:sz="12" w:space="0" w:color="FFFFFF"/>
            </w:tcBorders>
            <w:shd w:val="clear" w:color="auto" w:fill="auto"/>
          </w:tcPr>
          <w:p w14:paraId="6AA28F92" w14:textId="77777777" w:rsidR="00EC2F70" w:rsidRPr="00B50C20" w:rsidRDefault="00EC2F70" w:rsidP="005C1171">
            <w:pPr>
              <w:spacing w:after="0" w:line="240" w:lineRule="auto"/>
              <w:rPr>
                <w:rFonts w:cs="Calibri"/>
                <w:sz w:val="18"/>
                <w:szCs w:val="18"/>
                <w:lang w:val="en-US"/>
              </w:rPr>
            </w:pPr>
          </w:p>
        </w:tc>
        <w:tc>
          <w:tcPr>
            <w:tcW w:w="1026" w:type="dxa"/>
            <w:vMerge/>
            <w:tcBorders>
              <w:left w:val="single" w:sz="12" w:space="0" w:color="FFFFFF"/>
              <w:right w:val="single" w:sz="12" w:space="0" w:color="FFFFFF"/>
            </w:tcBorders>
            <w:shd w:val="clear" w:color="auto" w:fill="auto"/>
          </w:tcPr>
          <w:p w14:paraId="796AC926" w14:textId="77777777" w:rsidR="00EC2F70" w:rsidRPr="00B50C20" w:rsidRDefault="00EC2F70" w:rsidP="005C1171">
            <w:pPr>
              <w:spacing w:after="0" w:line="240" w:lineRule="auto"/>
              <w:rPr>
                <w:rFonts w:cs="Calibri"/>
                <w:sz w:val="18"/>
                <w:szCs w:val="18"/>
                <w:lang w:val="en-US"/>
              </w:rPr>
            </w:pPr>
          </w:p>
        </w:tc>
        <w:tc>
          <w:tcPr>
            <w:tcW w:w="1133" w:type="dxa"/>
            <w:vMerge/>
            <w:tcBorders>
              <w:left w:val="single" w:sz="12" w:space="0" w:color="FFFFFF"/>
              <w:right w:val="single" w:sz="12" w:space="0" w:color="FFFFFF"/>
            </w:tcBorders>
            <w:shd w:val="clear" w:color="auto" w:fill="auto"/>
          </w:tcPr>
          <w:p w14:paraId="10B3B357" w14:textId="77777777" w:rsidR="00EC2F70" w:rsidRPr="00B50C20" w:rsidRDefault="00EC2F70" w:rsidP="005C1171">
            <w:pPr>
              <w:spacing w:after="0" w:line="240" w:lineRule="auto"/>
              <w:rPr>
                <w:rFonts w:cs="Calibri"/>
                <w:sz w:val="18"/>
                <w:szCs w:val="18"/>
                <w:lang w:val="en-US"/>
              </w:rPr>
            </w:pPr>
          </w:p>
        </w:tc>
        <w:tc>
          <w:tcPr>
            <w:tcW w:w="1775" w:type="dxa"/>
            <w:tcBorders>
              <w:top w:val="single" w:sz="12" w:space="0" w:color="FFFFFF"/>
              <w:left w:val="single" w:sz="12" w:space="0" w:color="FFFFFF"/>
              <w:bottom w:val="single" w:sz="12" w:space="0" w:color="FFFFFF"/>
              <w:right w:val="single" w:sz="12" w:space="0" w:color="FFFFFF"/>
            </w:tcBorders>
            <w:shd w:val="clear" w:color="auto" w:fill="auto"/>
          </w:tcPr>
          <w:p w14:paraId="58F3BFE2"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ΔNegative affect</w:t>
            </w:r>
          </w:p>
        </w:tc>
        <w:tc>
          <w:tcPr>
            <w:tcW w:w="1121" w:type="dxa"/>
            <w:tcBorders>
              <w:top w:val="single" w:sz="12" w:space="0" w:color="FFFFFF"/>
              <w:left w:val="single" w:sz="12" w:space="0" w:color="FFFFFF"/>
              <w:bottom w:val="single" w:sz="12" w:space="0" w:color="FFFFFF"/>
              <w:right w:val="single" w:sz="12" w:space="0" w:color="FFFFFF"/>
            </w:tcBorders>
            <w:shd w:val="clear" w:color="auto" w:fill="auto"/>
          </w:tcPr>
          <w:p w14:paraId="1A15328C"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1</w:t>
            </w:r>
          </w:p>
        </w:tc>
        <w:tc>
          <w:tcPr>
            <w:tcW w:w="974" w:type="dxa"/>
            <w:tcBorders>
              <w:top w:val="single" w:sz="12" w:space="0" w:color="FFFFFF"/>
              <w:left w:val="single" w:sz="12" w:space="0" w:color="FFFFFF"/>
              <w:bottom w:val="single" w:sz="12" w:space="0" w:color="FFFFFF"/>
              <w:right w:val="single" w:sz="12" w:space="0" w:color="FFFFFF"/>
            </w:tcBorders>
            <w:shd w:val="clear" w:color="auto" w:fill="auto"/>
          </w:tcPr>
          <w:p w14:paraId="3A40D87C"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17.620</w:t>
            </w:r>
          </w:p>
        </w:tc>
        <w:tc>
          <w:tcPr>
            <w:tcW w:w="1026" w:type="dxa"/>
            <w:tcBorders>
              <w:top w:val="single" w:sz="12" w:space="0" w:color="FFFFFF"/>
              <w:left w:val="single" w:sz="12" w:space="0" w:color="FFFFFF"/>
              <w:bottom w:val="single" w:sz="12" w:space="0" w:color="FFFFFF"/>
              <w:right w:val="single" w:sz="12" w:space="0" w:color="FFFFFF"/>
            </w:tcBorders>
            <w:shd w:val="clear" w:color="auto" w:fill="auto"/>
          </w:tcPr>
          <w:p w14:paraId="64BDECA7"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&lt;.001</w:t>
            </w:r>
            <w:r w:rsidR="001D42F4" w:rsidRPr="00B50C20">
              <w:rPr>
                <w:rFonts w:cs="Calibri"/>
                <w:sz w:val="18"/>
                <w:szCs w:val="18"/>
                <w:lang w:val="en-US"/>
              </w:rPr>
              <w:t>***</w:t>
            </w:r>
          </w:p>
        </w:tc>
        <w:tc>
          <w:tcPr>
            <w:tcW w:w="1134" w:type="dxa"/>
            <w:tcBorders>
              <w:top w:val="single" w:sz="12" w:space="0" w:color="FFFFFF"/>
              <w:left w:val="single" w:sz="12" w:space="0" w:color="FFFFFF"/>
              <w:bottom w:val="single" w:sz="12" w:space="0" w:color="FFFFFF"/>
              <w:right w:val="single" w:sz="12" w:space="0" w:color="FFFFFF"/>
            </w:tcBorders>
            <w:shd w:val="clear" w:color="auto" w:fill="auto"/>
          </w:tcPr>
          <w:p w14:paraId="652CBA2D"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.017</w:t>
            </w:r>
          </w:p>
        </w:tc>
      </w:tr>
      <w:tr w:rsidR="005C1171" w:rsidRPr="00B50C20" w14:paraId="33727011" w14:textId="77777777" w:rsidTr="00C34AAF">
        <w:trPr>
          <w:trHeight w:val="33"/>
        </w:trPr>
        <w:tc>
          <w:tcPr>
            <w:tcW w:w="2416" w:type="dxa"/>
            <w:vMerge/>
            <w:tcBorders>
              <w:left w:val="single" w:sz="12" w:space="0" w:color="FFFFFF"/>
              <w:bottom w:val="single" w:sz="12" w:space="0" w:color="FFFFFF"/>
              <w:right w:val="single" w:sz="12" w:space="0" w:color="FFFFFF"/>
            </w:tcBorders>
            <w:shd w:val="clear" w:color="auto" w:fill="auto"/>
          </w:tcPr>
          <w:p w14:paraId="195135A6" w14:textId="77777777" w:rsidR="00EC2F70" w:rsidRPr="00C34AAF" w:rsidRDefault="00EC2F70" w:rsidP="005C1171">
            <w:pPr>
              <w:spacing w:after="0" w:line="240" w:lineRule="auto"/>
              <w:rPr>
                <w:rFonts w:cs="Calibri"/>
                <w:sz w:val="18"/>
                <w:szCs w:val="18"/>
                <w:lang w:val="en-US"/>
              </w:rPr>
            </w:pPr>
          </w:p>
        </w:tc>
        <w:tc>
          <w:tcPr>
            <w:tcW w:w="1163" w:type="dxa"/>
            <w:vMerge/>
            <w:tcBorders>
              <w:left w:val="single" w:sz="12" w:space="0" w:color="FFFFFF"/>
              <w:bottom w:val="single" w:sz="12" w:space="0" w:color="FFFFFF"/>
              <w:right w:val="single" w:sz="12" w:space="0" w:color="FFFFFF"/>
            </w:tcBorders>
            <w:shd w:val="clear" w:color="auto" w:fill="auto"/>
          </w:tcPr>
          <w:p w14:paraId="5B83EA82" w14:textId="77777777" w:rsidR="00EC2F70" w:rsidRPr="00B50C20" w:rsidRDefault="00EC2F70" w:rsidP="005C1171">
            <w:pPr>
              <w:spacing w:after="0" w:line="240" w:lineRule="auto"/>
              <w:rPr>
                <w:rFonts w:cs="Calibri"/>
                <w:sz w:val="18"/>
                <w:szCs w:val="18"/>
                <w:lang w:val="en-US"/>
              </w:rPr>
            </w:pPr>
          </w:p>
        </w:tc>
        <w:tc>
          <w:tcPr>
            <w:tcW w:w="1099" w:type="dxa"/>
            <w:vMerge/>
            <w:tcBorders>
              <w:left w:val="single" w:sz="12" w:space="0" w:color="FFFFFF"/>
              <w:bottom w:val="single" w:sz="12" w:space="0" w:color="FFFFFF"/>
              <w:right w:val="single" w:sz="12" w:space="0" w:color="FFFFFF"/>
            </w:tcBorders>
            <w:shd w:val="clear" w:color="auto" w:fill="auto"/>
          </w:tcPr>
          <w:p w14:paraId="6EC868D2" w14:textId="77777777" w:rsidR="00EC2F70" w:rsidRPr="00B50C20" w:rsidRDefault="00EC2F70" w:rsidP="005C1171">
            <w:pPr>
              <w:spacing w:after="0" w:line="240" w:lineRule="auto"/>
              <w:rPr>
                <w:rFonts w:cs="Calibri"/>
                <w:sz w:val="18"/>
                <w:szCs w:val="18"/>
                <w:lang w:val="en-US"/>
              </w:rPr>
            </w:pPr>
          </w:p>
        </w:tc>
        <w:tc>
          <w:tcPr>
            <w:tcW w:w="1201" w:type="dxa"/>
            <w:vMerge/>
            <w:tcBorders>
              <w:left w:val="single" w:sz="12" w:space="0" w:color="FFFFFF"/>
              <w:bottom w:val="single" w:sz="12" w:space="0" w:color="FFFFFF"/>
              <w:right w:val="single" w:sz="12" w:space="0" w:color="FFFFFF"/>
            </w:tcBorders>
            <w:shd w:val="clear" w:color="auto" w:fill="auto"/>
          </w:tcPr>
          <w:p w14:paraId="196A3A33" w14:textId="77777777" w:rsidR="00EC2F70" w:rsidRPr="00B50C20" w:rsidRDefault="00EC2F70" w:rsidP="005C1171">
            <w:pPr>
              <w:spacing w:after="0" w:line="240" w:lineRule="auto"/>
              <w:rPr>
                <w:rFonts w:cs="Calibri"/>
                <w:sz w:val="18"/>
                <w:szCs w:val="18"/>
                <w:lang w:val="en-US"/>
              </w:rPr>
            </w:pPr>
          </w:p>
        </w:tc>
        <w:tc>
          <w:tcPr>
            <w:tcW w:w="1070" w:type="dxa"/>
            <w:vMerge/>
            <w:tcBorders>
              <w:left w:val="single" w:sz="12" w:space="0" w:color="FFFFFF"/>
              <w:bottom w:val="single" w:sz="12" w:space="0" w:color="FFFFFF"/>
              <w:right w:val="single" w:sz="12" w:space="0" w:color="FFFFFF"/>
            </w:tcBorders>
            <w:shd w:val="clear" w:color="auto" w:fill="auto"/>
          </w:tcPr>
          <w:p w14:paraId="1B477E63" w14:textId="77777777" w:rsidR="00EC2F70" w:rsidRPr="00B50C20" w:rsidRDefault="00EC2F70" w:rsidP="005C1171">
            <w:pPr>
              <w:spacing w:after="0" w:line="240" w:lineRule="auto"/>
              <w:rPr>
                <w:rFonts w:cs="Calibri"/>
                <w:sz w:val="18"/>
                <w:szCs w:val="18"/>
                <w:lang w:val="en-US"/>
              </w:rPr>
            </w:pPr>
          </w:p>
        </w:tc>
        <w:tc>
          <w:tcPr>
            <w:tcW w:w="1026" w:type="dxa"/>
            <w:vMerge/>
            <w:tcBorders>
              <w:left w:val="single" w:sz="12" w:space="0" w:color="FFFFFF"/>
              <w:bottom w:val="single" w:sz="12" w:space="0" w:color="FFFFFF"/>
              <w:right w:val="single" w:sz="12" w:space="0" w:color="FFFFFF"/>
            </w:tcBorders>
            <w:shd w:val="clear" w:color="auto" w:fill="auto"/>
          </w:tcPr>
          <w:p w14:paraId="20C856DC" w14:textId="77777777" w:rsidR="00EC2F70" w:rsidRPr="00B50C20" w:rsidRDefault="00EC2F70" w:rsidP="005C1171">
            <w:pPr>
              <w:spacing w:after="0" w:line="240" w:lineRule="auto"/>
              <w:rPr>
                <w:rFonts w:cs="Calibri"/>
                <w:sz w:val="18"/>
                <w:szCs w:val="18"/>
                <w:lang w:val="en-US"/>
              </w:rPr>
            </w:pPr>
          </w:p>
        </w:tc>
        <w:tc>
          <w:tcPr>
            <w:tcW w:w="1133" w:type="dxa"/>
            <w:vMerge/>
            <w:tcBorders>
              <w:left w:val="single" w:sz="12" w:space="0" w:color="FFFFFF"/>
              <w:bottom w:val="single" w:sz="12" w:space="0" w:color="FFFFFF"/>
              <w:right w:val="single" w:sz="12" w:space="0" w:color="FFFFFF"/>
            </w:tcBorders>
            <w:shd w:val="clear" w:color="auto" w:fill="auto"/>
          </w:tcPr>
          <w:p w14:paraId="40B906EB" w14:textId="77777777" w:rsidR="00EC2F70" w:rsidRPr="00B50C20" w:rsidRDefault="00EC2F70" w:rsidP="005C1171">
            <w:pPr>
              <w:spacing w:after="0" w:line="240" w:lineRule="auto"/>
              <w:rPr>
                <w:rFonts w:cs="Calibri"/>
                <w:sz w:val="18"/>
                <w:szCs w:val="18"/>
                <w:lang w:val="en-US"/>
              </w:rPr>
            </w:pPr>
          </w:p>
        </w:tc>
        <w:tc>
          <w:tcPr>
            <w:tcW w:w="1775" w:type="dxa"/>
            <w:tcBorders>
              <w:top w:val="single" w:sz="12" w:space="0" w:color="FFFFFF"/>
              <w:left w:val="single" w:sz="12" w:space="0" w:color="FFFFFF"/>
              <w:bottom w:val="single" w:sz="12" w:space="0" w:color="FFFFFF"/>
              <w:right w:val="single" w:sz="12" w:space="0" w:color="FFFFFF"/>
            </w:tcBorders>
            <w:shd w:val="clear" w:color="auto" w:fill="auto"/>
          </w:tcPr>
          <w:p w14:paraId="154B4CC6"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ΔState anxiety</w:t>
            </w:r>
          </w:p>
        </w:tc>
        <w:tc>
          <w:tcPr>
            <w:tcW w:w="1121" w:type="dxa"/>
            <w:tcBorders>
              <w:top w:val="single" w:sz="12" w:space="0" w:color="FFFFFF"/>
              <w:left w:val="single" w:sz="12" w:space="0" w:color="FFFFFF"/>
              <w:bottom w:val="single" w:sz="12" w:space="0" w:color="FFFFFF"/>
              <w:right w:val="single" w:sz="12" w:space="0" w:color="FFFFFF"/>
            </w:tcBorders>
            <w:shd w:val="clear" w:color="auto" w:fill="auto"/>
          </w:tcPr>
          <w:p w14:paraId="04CD14E3"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1</w:t>
            </w:r>
          </w:p>
        </w:tc>
        <w:tc>
          <w:tcPr>
            <w:tcW w:w="974" w:type="dxa"/>
            <w:tcBorders>
              <w:top w:val="single" w:sz="12" w:space="0" w:color="FFFFFF"/>
              <w:left w:val="single" w:sz="12" w:space="0" w:color="FFFFFF"/>
              <w:bottom w:val="single" w:sz="12" w:space="0" w:color="FFFFFF"/>
              <w:right w:val="single" w:sz="12" w:space="0" w:color="FFFFFF"/>
            </w:tcBorders>
            <w:shd w:val="clear" w:color="auto" w:fill="auto"/>
          </w:tcPr>
          <w:p w14:paraId="4AA6EA7B"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4.147</w:t>
            </w:r>
          </w:p>
        </w:tc>
        <w:tc>
          <w:tcPr>
            <w:tcW w:w="1026" w:type="dxa"/>
            <w:tcBorders>
              <w:top w:val="single" w:sz="12" w:space="0" w:color="FFFFFF"/>
              <w:left w:val="single" w:sz="12" w:space="0" w:color="FFFFFF"/>
              <w:bottom w:val="single" w:sz="12" w:space="0" w:color="FFFFFF"/>
              <w:right w:val="single" w:sz="12" w:space="0" w:color="FFFFFF"/>
            </w:tcBorders>
            <w:shd w:val="clear" w:color="auto" w:fill="auto"/>
          </w:tcPr>
          <w:p w14:paraId="007E5C5C"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.042</w:t>
            </w:r>
            <w:r w:rsidR="001D42F4" w:rsidRPr="00B50C20">
              <w:rPr>
                <w:rFonts w:cs="Calibri"/>
                <w:sz w:val="18"/>
                <w:szCs w:val="18"/>
                <w:lang w:val="en-US"/>
              </w:rPr>
              <w:t>*</w:t>
            </w:r>
          </w:p>
        </w:tc>
        <w:tc>
          <w:tcPr>
            <w:tcW w:w="1134" w:type="dxa"/>
            <w:tcBorders>
              <w:top w:val="single" w:sz="12" w:space="0" w:color="FFFFFF"/>
              <w:left w:val="single" w:sz="12" w:space="0" w:color="FFFFFF"/>
              <w:bottom w:val="single" w:sz="12" w:space="0" w:color="FFFFFF"/>
              <w:right w:val="single" w:sz="12" w:space="0" w:color="FFFFFF"/>
            </w:tcBorders>
            <w:shd w:val="clear" w:color="auto" w:fill="auto"/>
          </w:tcPr>
          <w:p w14:paraId="0AA9E993"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.004</w:t>
            </w:r>
          </w:p>
        </w:tc>
      </w:tr>
      <w:tr w:rsidR="007B3B58" w:rsidRPr="00B50C20" w14:paraId="4A64CE6D" w14:textId="77777777" w:rsidTr="00AE143F">
        <w:trPr>
          <w:trHeight w:val="292"/>
        </w:trPr>
        <w:tc>
          <w:tcPr>
            <w:tcW w:w="2416"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auto"/>
          </w:tcPr>
          <w:p w14:paraId="4841FBFA" w14:textId="77777777" w:rsidR="00EC2F70" w:rsidRPr="00C34AAF" w:rsidRDefault="00D86FD2" w:rsidP="005C1171">
            <w:pPr>
              <w:spacing w:after="0" w:line="240" w:lineRule="auto"/>
              <w:rPr>
                <w:rFonts w:cs="Calibri"/>
                <w:sz w:val="18"/>
                <w:szCs w:val="18"/>
                <w:lang w:val="en-US"/>
              </w:rPr>
            </w:pPr>
            <w:r w:rsidRPr="00C34AAF">
              <w:rPr>
                <w:rFonts w:cs="Calibri"/>
                <w:sz w:val="18"/>
                <w:szCs w:val="18"/>
                <w:lang w:val="en-US"/>
              </w:rPr>
              <w:t xml:space="preserve">Type of disclosure </w:t>
            </w:r>
            <w:r w:rsidR="00EC2F70" w:rsidRPr="00C34AAF">
              <w:rPr>
                <w:rFonts w:cs="Calibri"/>
                <w:sz w:val="18"/>
                <w:szCs w:val="18"/>
                <w:lang w:val="en-US"/>
              </w:rPr>
              <w:t>x uncertainty tolerance</w:t>
            </w:r>
          </w:p>
        </w:tc>
        <w:tc>
          <w:tcPr>
            <w:tcW w:w="1163"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auto"/>
          </w:tcPr>
          <w:p w14:paraId="266C8611"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.008</w:t>
            </w:r>
          </w:p>
        </w:tc>
        <w:tc>
          <w:tcPr>
            <w:tcW w:w="1099"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auto"/>
          </w:tcPr>
          <w:p w14:paraId="2C600D0C"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1.294</w:t>
            </w:r>
          </w:p>
        </w:tc>
        <w:tc>
          <w:tcPr>
            <w:tcW w:w="1201"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auto"/>
          </w:tcPr>
          <w:p w14:paraId="7BE15B26"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6</w:t>
            </w:r>
          </w:p>
        </w:tc>
        <w:tc>
          <w:tcPr>
            <w:tcW w:w="1070"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auto"/>
          </w:tcPr>
          <w:p w14:paraId="0F72C030"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2048</w:t>
            </w:r>
          </w:p>
        </w:tc>
        <w:tc>
          <w:tcPr>
            <w:tcW w:w="1026"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auto"/>
          </w:tcPr>
          <w:p w14:paraId="40439CD2"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.257</w:t>
            </w:r>
          </w:p>
        </w:tc>
        <w:tc>
          <w:tcPr>
            <w:tcW w:w="1133"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auto"/>
          </w:tcPr>
          <w:p w14:paraId="7CE404A5"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.004</w:t>
            </w:r>
          </w:p>
        </w:tc>
        <w:tc>
          <w:tcPr>
            <w:tcW w:w="1775"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auto"/>
          </w:tcPr>
          <w:p w14:paraId="52931E68"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w:t>
            </w:r>
          </w:p>
        </w:tc>
        <w:tc>
          <w:tcPr>
            <w:tcW w:w="1121"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auto"/>
          </w:tcPr>
          <w:p w14:paraId="71026E58"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w:t>
            </w:r>
          </w:p>
        </w:tc>
        <w:tc>
          <w:tcPr>
            <w:tcW w:w="974"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auto"/>
          </w:tcPr>
          <w:p w14:paraId="05501BC3"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w:t>
            </w:r>
          </w:p>
        </w:tc>
        <w:tc>
          <w:tcPr>
            <w:tcW w:w="1026"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auto"/>
          </w:tcPr>
          <w:p w14:paraId="6D45A9A1"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w:t>
            </w:r>
          </w:p>
        </w:tc>
        <w:tc>
          <w:tcPr>
            <w:tcW w:w="1134"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auto"/>
          </w:tcPr>
          <w:p w14:paraId="2489829F" w14:textId="77777777" w:rsidR="00EC2F70" w:rsidRPr="00B50C20" w:rsidRDefault="00EC2F70" w:rsidP="005C1171">
            <w:pPr>
              <w:spacing w:after="0" w:line="240" w:lineRule="auto"/>
              <w:rPr>
                <w:rFonts w:cs="Calibri"/>
                <w:sz w:val="18"/>
                <w:szCs w:val="18"/>
                <w:lang w:val="en-US"/>
              </w:rPr>
            </w:pPr>
            <w:r w:rsidRPr="00B50C20">
              <w:rPr>
                <w:rFonts w:cs="Calibri"/>
                <w:sz w:val="18"/>
                <w:szCs w:val="18"/>
                <w:lang w:val="en-US"/>
              </w:rPr>
              <w:t>-</w:t>
            </w:r>
          </w:p>
        </w:tc>
      </w:tr>
      <w:tr w:rsidR="005C1171" w:rsidRPr="00C34AAF" w14:paraId="1D07FB0F" w14:textId="77777777" w:rsidTr="00C34AAF">
        <w:trPr>
          <w:trHeight w:val="292"/>
        </w:trPr>
        <w:tc>
          <w:tcPr>
            <w:tcW w:w="2416" w:type="dxa"/>
            <w:tcBorders>
              <w:top w:val="single" w:sz="12" w:space="0" w:color="000000"/>
              <w:left w:val="nil"/>
              <w:bottom w:val="nil"/>
              <w:right w:val="nil"/>
            </w:tcBorders>
            <w:shd w:val="clear" w:color="auto" w:fill="auto"/>
          </w:tcPr>
          <w:p w14:paraId="184FFC13" w14:textId="77777777" w:rsidR="00EC2F70" w:rsidRPr="00C34AAF" w:rsidRDefault="00326E96" w:rsidP="005C1171">
            <w:pPr>
              <w:spacing w:after="0" w:line="240" w:lineRule="auto"/>
              <w:rPr>
                <w:rFonts w:cs="Calibri"/>
                <w:b/>
                <w:sz w:val="18"/>
                <w:szCs w:val="18"/>
                <w:lang w:val="en-US"/>
              </w:rPr>
            </w:pPr>
            <w:r w:rsidRPr="00C34AAF">
              <w:rPr>
                <w:rFonts w:cs="Calibri"/>
                <w:b/>
                <w:sz w:val="18"/>
                <w:szCs w:val="18"/>
                <w:lang w:val="en-US"/>
              </w:rPr>
              <w:t>Manipulation</w:t>
            </w:r>
            <w:r w:rsidR="00EC2F70" w:rsidRPr="00C34AAF">
              <w:rPr>
                <w:rFonts w:cs="Calibri"/>
                <w:b/>
                <w:sz w:val="18"/>
                <w:szCs w:val="18"/>
                <w:lang w:val="en-US"/>
              </w:rPr>
              <w:t xml:space="preserve">: </w:t>
            </w:r>
          </w:p>
          <w:p w14:paraId="4F861B86" w14:textId="77777777" w:rsidR="00EC2F70" w:rsidRPr="00C34AAF" w:rsidRDefault="00EC2F70" w:rsidP="005C1171">
            <w:pPr>
              <w:spacing w:after="0" w:line="240" w:lineRule="auto"/>
              <w:rPr>
                <w:rFonts w:cs="Calibri"/>
                <w:sz w:val="18"/>
                <w:szCs w:val="18"/>
                <w:lang w:val="en-US"/>
              </w:rPr>
            </w:pPr>
            <w:r w:rsidRPr="00C34AAF">
              <w:rPr>
                <w:rFonts w:cs="Calibri"/>
                <w:b/>
                <w:i/>
                <w:sz w:val="18"/>
                <w:szCs w:val="18"/>
                <w:lang w:val="en-US"/>
              </w:rPr>
              <w:t>Content</w:t>
            </w:r>
            <w:r w:rsidRPr="00C34AAF">
              <w:rPr>
                <w:rFonts w:cs="Calibri"/>
                <w:b/>
                <w:sz w:val="18"/>
                <w:szCs w:val="18"/>
                <w:lang w:val="en-US"/>
              </w:rPr>
              <w:t xml:space="preserve"> of disclosure </w:t>
            </w:r>
          </w:p>
        </w:tc>
        <w:tc>
          <w:tcPr>
            <w:tcW w:w="1163" w:type="dxa"/>
            <w:tcBorders>
              <w:top w:val="single" w:sz="12" w:space="0" w:color="000000"/>
              <w:left w:val="nil"/>
              <w:bottom w:val="nil"/>
              <w:right w:val="nil"/>
            </w:tcBorders>
            <w:shd w:val="clear" w:color="auto" w:fill="auto"/>
          </w:tcPr>
          <w:p w14:paraId="66DACD7A" w14:textId="77777777" w:rsidR="00EC2F70" w:rsidRPr="00C34AAF" w:rsidRDefault="00EC2F70" w:rsidP="005C1171">
            <w:pPr>
              <w:spacing w:after="0" w:line="240" w:lineRule="auto"/>
              <w:rPr>
                <w:rFonts w:cs="Calibri"/>
                <w:sz w:val="18"/>
                <w:szCs w:val="18"/>
                <w:lang w:val="en-US"/>
              </w:rPr>
            </w:pPr>
            <w:r w:rsidRPr="00C34AAF">
              <w:rPr>
                <w:rFonts w:cs="Calibri"/>
                <w:b/>
                <w:sz w:val="18"/>
                <w:szCs w:val="18"/>
                <w:lang w:val="en-US"/>
              </w:rPr>
              <w:t>Hotelling’s Trace</w:t>
            </w:r>
          </w:p>
        </w:tc>
        <w:tc>
          <w:tcPr>
            <w:tcW w:w="1099" w:type="dxa"/>
            <w:tcBorders>
              <w:top w:val="single" w:sz="12" w:space="0" w:color="000000"/>
              <w:left w:val="nil"/>
              <w:bottom w:val="nil"/>
              <w:right w:val="nil"/>
            </w:tcBorders>
            <w:shd w:val="clear" w:color="auto" w:fill="auto"/>
          </w:tcPr>
          <w:p w14:paraId="7309AD70" w14:textId="77777777" w:rsidR="00EC2F70" w:rsidRPr="00C34AAF" w:rsidRDefault="00EC2F70" w:rsidP="005C1171">
            <w:pPr>
              <w:spacing w:after="0" w:line="240" w:lineRule="auto"/>
              <w:rPr>
                <w:rFonts w:cs="Calibri"/>
                <w:sz w:val="18"/>
                <w:szCs w:val="18"/>
                <w:lang w:val="en-US"/>
              </w:rPr>
            </w:pPr>
            <w:r w:rsidRPr="00C34AAF">
              <w:rPr>
                <w:rFonts w:cs="Calibri"/>
                <w:b/>
                <w:sz w:val="18"/>
                <w:szCs w:val="18"/>
                <w:lang w:val="en-US"/>
              </w:rPr>
              <w:t>F</w:t>
            </w:r>
          </w:p>
        </w:tc>
        <w:tc>
          <w:tcPr>
            <w:tcW w:w="1201" w:type="dxa"/>
            <w:tcBorders>
              <w:top w:val="single" w:sz="12" w:space="0" w:color="000000"/>
              <w:left w:val="nil"/>
              <w:bottom w:val="nil"/>
              <w:right w:val="nil"/>
            </w:tcBorders>
            <w:shd w:val="clear" w:color="auto" w:fill="auto"/>
          </w:tcPr>
          <w:p w14:paraId="554FA603" w14:textId="77777777" w:rsidR="00EC2F70" w:rsidRPr="00C34AAF" w:rsidRDefault="00EC2F70" w:rsidP="005C1171">
            <w:pPr>
              <w:spacing w:after="0" w:line="240" w:lineRule="auto"/>
              <w:rPr>
                <w:rFonts w:cs="Calibri"/>
                <w:sz w:val="18"/>
                <w:szCs w:val="18"/>
                <w:lang w:val="en-US"/>
              </w:rPr>
            </w:pPr>
            <w:r w:rsidRPr="00C34AAF">
              <w:rPr>
                <w:rFonts w:cs="Calibri"/>
                <w:b/>
                <w:sz w:val="18"/>
                <w:szCs w:val="18"/>
                <w:lang w:val="en-US"/>
              </w:rPr>
              <w:t>Hypothesis df</w:t>
            </w:r>
          </w:p>
        </w:tc>
        <w:tc>
          <w:tcPr>
            <w:tcW w:w="1070" w:type="dxa"/>
            <w:tcBorders>
              <w:top w:val="single" w:sz="12" w:space="0" w:color="000000"/>
              <w:left w:val="nil"/>
              <w:bottom w:val="nil"/>
              <w:right w:val="nil"/>
            </w:tcBorders>
            <w:shd w:val="clear" w:color="auto" w:fill="auto"/>
          </w:tcPr>
          <w:p w14:paraId="6BA09289" w14:textId="77777777" w:rsidR="00EC2F70" w:rsidRPr="00C34AAF" w:rsidRDefault="00EC2F70" w:rsidP="005C1171">
            <w:pPr>
              <w:spacing w:after="0" w:line="240" w:lineRule="auto"/>
              <w:rPr>
                <w:rFonts w:cs="Calibri"/>
                <w:sz w:val="18"/>
                <w:szCs w:val="18"/>
                <w:lang w:val="en-US"/>
              </w:rPr>
            </w:pPr>
            <w:r w:rsidRPr="00C34AAF">
              <w:rPr>
                <w:rFonts w:cs="Calibri"/>
                <w:b/>
                <w:sz w:val="18"/>
                <w:szCs w:val="18"/>
                <w:lang w:val="en-US"/>
              </w:rPr>
              <w:t>Error df</w:t>
            </w:r>
          </w:p>
        </w:tc>
        <w:tc>
          <w:tcPr>
            <w:tcW w:w="1026" w:type="dxa"/>
            <w:tcBorders>
              <w:top w:val="single" w:sz="12" w:space="0" w:color="000000"/>
              <w:left w:val="nil"/>
              <w:bottom w:val="nil"/>
              <w:right w:val="nil"/>
            </w:tcBorders>
            <w:shd w:val="clear" w:color="auto" w:fill="auto"/>
          </w:tcPr>
          <w:p w14:paraId="0A227C9F" w14:textId="4650160B" w:rsidR="00EC2F70" w:rsidRPr="00C34AAF" w:rsidRDefault="00F61841" w:rsidP="005C1171">
            <w:pPr>
              <w:spacing w:after="0" w:line="240" w:lineRule="auto"/>
              <w:rPr>
                <w:rFonts w:cs="Calibri"/>
                <w:sz w:val="18"/>
                <w:szCs w:val="18"/>
                <w:lang w:val="en-US"/>
              </w:rPr>
            </w:pPr>
            <w:r>
              <w:rPr>
                <w:rFonts w:cs="Calibri"/>
                <w:b/>
                <w:i/>
                <w:sz w:val="18"/>
                <w:szCs w:val="18"/>
                <w:lang w:val="en-US"/>
              </w:rPr>
              <w:t>p</w:t>
            </w:r>
          </w:p>
        </w:tc>
        <w:tc>
          <w:tcPr>
            <w:tcW w:w="1133" w:type="dxa"/>
            <w:tcBorders>
              <w:top w:val="single" w:sz="12" w:space="0" w:color="000000"/>
              <w:left w:val="nil"/>
              <w:bottom w:val="nil"/>
              <w:right w:val="nil"/>
            </w:tcBorders>
            <w:shd w:val="clear" w:color="auto" w:fill="auto"/>
          </w:tcPr>
          <w:p w14:paraId="68139422" w14:textId="77777777" w:rsidR="00EC2F70" w:rsidRPr="00C34AAF" w:rsidRDefault="00EC2F70" w:rsidP="005C1171">
            <w:pPr>
              <w:spacing w:after="0" w:line="240" w:lineRule="auto"/>
              <w:rPr>
                <w:rFonts w:cs="Calibri"/>
                <w:sz w:val="18"/>
                <w:szCs w:val="18"/>
                <w:lang w:val="en-US"/>
              </w:rPr>
            </w:pPr>
            <w:r w:rsidRPr="00C34AAF">
              <w:rPr>
                <w:rFonts w:cs="Calibri"/>
                <w:b/>
                <w:sz w:val="18"/>
                <w:szCs w:val="18"/>
                <w:lang w:val="en-US"/>
              </w:rPr>
              <w:t>Partial η</w:t>
            </w:r>
            <w:r w:rsidRPr="00C34AAF">
              <w:rPr>
                <w:rFonts w:cs="Calibri"/>
                <w:b/>
                <w:sz w:val="18"/>
                <w:szCs w:val="18"/>
                <w:vertAlign w:val="superscript"/>
                <w:lang w:val="en-US"/>
              </w:rPr>
              <w:t>2</w:t>
            </w:r>
          </w:p>
        </w:tc>
        <w:tc>
          <w:tcPr>
            <w:tcW w:w="1775" w:type="dxa"/>
            <w:tcBorders>
              <w:top w:val="single" w:sz="12" w:space="0" w:color="000000"/>
              <w:left w:val="nil"/>
              <w:bottom w:val="nil"/>
              <w:right w:val="nil"/>
            </w:tcBorders>
            <w:shd w:val="clear" w:color="auto" w:fill="auto"/>
          </w:tcPr>
          <w:p w14:paraId="5226DB48" w14:textId="77777777" w:rsidR="00EC2F70" w:rsidRPr="00C34AAF" w:rsidRDefault="00CE341E" w:rsidP="005C1171">
            <w:pPr>
              <w:spacing w:after="0" w:line="240" w:lineRule="auto"/>
              <w:rPr>
                <w:rFonts w:cs="Calibri"/>
                <w:sz w:val="18"/>
                <w:szCs w:val="18"/>
                <w:lang w:val="en-US"/>
              </w:rPr>
            </w:pPr>
            <w:r w:rsidRPr="00C34AAF">
              <w:rPr>
                <w:rFonts w:cs="Calibri"/>
                <w:b/>
                <w:sz w:val="18"/>
                <w:szCs w:val="18"/>
                <w:lang w:val="en-US"/>
              </w:rPr>
              <w:t>Outcomes</w:t>
            </w:r>
          </w:p>
        </w:tc>
        <w:tc>
          <w:tcPr>
            <w:tcW w:w="1121" w:type="dxa"/>
            <w:tcBorders>
              <w:top w:val="single" w:sz="12" w:space="0" w:color="000000"/>
              <w:left w:val="nil"/>
              <w:bottom w:val="nil"/>
              <w:right w:val="nil"/>
            </w:tcBorders>
            <w:shd w:val="clear" w:color="auto" w:fill="auto"/>
          </w:tcPr>
          <w:p w14:paraId="37B72775" w14:textId="77777777" w:rsidR="00EC2F70" w:rsidRPr="00C34AAF" w:rsidRDefault="00EC2F70" w:rsidP="005C1171">
            <w:pPr>
              <w:spacing w:after="0" w:line="240" w:lineRule="auto"/>
              <w:rPr>
                <w:rFonts w:cs="Calibri"/>
                <w:sz w:val="18"/>
                <w:szCs w:val="18"/>
                <w:lang w:val="en-US"/>
              </w:rPr>
            </w:pPr>
            <w:r w:rsidRPr="00C34AAF">
              <w:rPr>
                <w:rFonts w:cs="Calibri"/>
                <w:b/>
                <w:sz w:val="18"/>
                <w:szCs w:val="18"/>
                <w:lang w:val="en-US"/>
              </w:rPr>
              <w:t>df</w:t>
            </w:r>
          </w:p>
        </w:tc>
        <w:tc>
          <w:tcPr>
            <w:tcW w:w="974" w:type="dxa"/>
            <w:tcBorders>
              <w:top w:val="single" w:sz="12" w:space="0" w:color="000000"/>
              <w:left w:val="nil"/>
              <w:bottom w:val="nil"/>
              <w:right w:val="nil"/>
            </w:tcBorders>
            <w:shd w:val="clear" w:color="auto" w:fill="auto"/>
          </w:tcPr>
          <w:p w14:paraId="0871863A" w14:textId="77777777" w:rsidR="00EC2F70" w:rsidRPr="00C34AAF" w:rsidRDefault="00EC2F70" w:rsidP="005C1171">
            <w:pPr>
              <w:spacing w:after="0" w:line="240" w:lineRule="auto"/>
              <w:rPr>
                <w:rFonts w:cs="Calibri"/>
                <w:sz w:val="18"/>
                <w:szCs w:val="18"/>
                <w:lang w:val="en-US"/>
              </w:rPr>
            </w:pPr>
            <w:r w:rsidRPr="00C34AAF">
              <w:rPr>
                <w:rFonts w:cs="Calibri"/>
                <w:b/>
                <w:sz w:val="18"/>
                <w:szCs w:val="18"/>
                <w:lang w:val="en-US"/>
              </w:rPr>
              <w:t>F</w:t>
            </w:r>
          </w:p>
        </w:tc>
        <w:tc>
          <w:tcPr>
            <w:tcW w:w="1026" w:type="dxa"/>
            <w:tcBorders>
              <w:top w:val="single" w:sz="12" w:space="0" w:color="000000"/>
              <w:left w:val="nil"/>
              <w:bottom w:val="nil"/>
              <w:right w:val="nil"/>
            </w:tcBorders>
            <w:shd w:val="clear" w:color="auto" w:fill="auto"/>
          </w:tcPr>
          <w:p w14:paraId="063726EE" w14:textId="77777777" w:rsidR="00EC2F70" w:rsidRPr="00C34AAF" w:rsidRDefault="00EC2F70" w:rsidP="005C1171">
            <w:pPr>
              <w:spacing w:after="0" w:line="240" w:lineRule="auto"/>
              <w:rPr>
                <w:rFonts w:cs="Calibri"/>
                <w:sz w:val="18"/>
                <w:szCs w:val="18"/>
                <w:lang w:val="en-US"/>
              </w:rPr>
            </w:pPr>
            <w:r w:rsidRPr="00C34AAF">
              <w:rPr>
                <w:rFonts w:cs="Calibri"/>
                <w:b/>
                <w:i/>
                <w:sz w:val="18"/>
                <w:szCs w:val="18"/>
                <w:lang w:val="en-US"/>
              </w:rPr>
              <w:t>p</w:t>
            </w:r>
          </w:p>
        </w:tc>
        <w:tc>
          <w:tcPr>
            <w:tcW w:w="1134" w:type="dxa"/>
            <w:tcBorders>
              <w:top w:val="single" w:sz="12" w:space="0" w:color="000000"/>
              <w:left w:val="nil"/>
              <w:bottom w:val="nil"/>
              <w:right w:val="nil"/>
            </w:tcBorders>
            <w:shd w:val="clear" w:color="auto" w:fill="auto"/>
          </w:tcPr>
          <w:p w14:paraId="0CDD335C" w14:textId="77777777" w:rsidR="00EC2F70" w:rsidRPr="00C34AAF" w:rsidRDefault="00EC2F70" w:rsidP="005C1171">
            <w:pPr>
              <w:spacing w:after="0" w:line="240" w:lineRule="auto"/>
              <w:rPr>
                <w:rFonts w:cs="Calibri"/>
                <w:sz w:val="18"/>
                <w:szCs w:val="18"/>
                <w:lang w:val="en-US"/>
              </w:rPr>
            </w:pPr>
            <w:r w:rsidRPr="00C34AAF">
              <w:rPr>
                <w:rFonts w:cs="Calibri"/>
                <w:b/>
                <w:sz w:val="18"/>
                <w:szCs w:val="18"/>
                <w:lang w:val="en-US"/>
              </w:rPr>
              <w:t>Partial η</w:t>
            </w:r>
            <w:r w:rsidRPr="00C34AAF">
              <w:rPr>
                <w:rFonts w:cs="Calibri"/>
                <w:b/>
                <w:sz w:val="18"/>
                <w:szCs w:val="18"/>
                <w:vertAlign w:val="superscript"/>
                <w:lang w:val="en-US"/>
              </w:rPr>
              <w:t>2</w:t>
            </w:r>
          </w:p>
        </w:tc>
      </w:tr>
      <w:tr w:rsidR="007B3B58" w:rsidRPr="00C34AAF" w14:paraId="63874207" w14:textId="77777777" w:rsidTr="00AE143F">
        <w:trPr>
          <w:trHeight w:val="33"/>
        </w:trPr>
        <w:tc>
          <w:tcPr>
            <w:tcW w:w="2416"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56372F7C" w14:textId="77777777" w:rsidR="00EC2F70" w:rsidRPr="00D265E5" w:rsidRDefault="0083502D" w:rsidP="005C1171">
            <w:pPr>
              <w:spacing w:after="0" w:line="240" w:lineRule="auto"/>
              <w:rPr>
                <w:rFonts w:cs="Calibri"/>
                <w:sz w:val="18"/>
                <w:szCs w:val="18"/>
                <w:lang w:val="en-US"/>
              </w:rPr>
            </w:pPr>
            <w:r w:rsidRPr="00D265E5">
              <w:rPr>
                <w:rFonts w:cs="Calibri"/>
                <w:sz w:val="18"/>
                <w:szCs w:val="18"/>
                <w:lang w:val="en-US"/>
              </w:rPr>
              <w:t>Framing of prognosis</w:t>
            </w:r>
          </w:p>
        </w:tc>
        <w:tc>
          <w:tcPr>
            <w:tcW w:w="1163"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1E259B5D"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.008</w:t>
            </w:r>
          </w:p>
        </w:tc>
        <w:tc>
          <w:tcPr>
            <w:tcW w:w="1099"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23C6072B"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.774</w:t>
            </w:r>
          </w:p>
        </w:tc>
        <w:tc>
          <w:tcPr>
            <w:tcW w:w="1201"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7F0DC1ED"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6</w:t>
            </w:r>
          </w:p>
        </w:tc>
        <w:tc>
          <w:tcPr>
            <w:tcW w:w="1070"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4DD5A1F9"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1214</w:t>
            </w:r>
          </w:p>
        </w:tc>
        <w:tc>
          <w:tcPr>
            <w:tcW w:w="1026"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17B3B77C"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.590</w:t>
            </w:r>
          </w:p>
        </w:tc>
        <w:tc>
          <w:tcPr>
            <w:tcW w:w="1133"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6492C458"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.004</w:t>
            </w:r>
          </w:p>
        </w:tc>
        <w:tc>
          <w:tcPr>
            <w:tcW w:w="1775"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6D835BED"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w:t>
            </w:r>
          </w:p>
        </w:tc>
        <w:tc>
          <w:tcPr>
            <w:tcW w:w="1121"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636A8BE1"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w:t>
            </w:r>
          </w:p>
        </w:tc>
        <w:tc>
          <w:tcPr>
            <w:tcW w:w="974"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09852F74"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w:t>
            </w:r>
          </w:p>
        </w:tc>
        <w:tc>
          <w:tcPr>
            <w:tcW w:w="1026"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557A1A27"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w:t>
            </w:r>
          </w:p>
        </w:tc>
        <w:tc>
          <w:tcPr>
            <w:tcW w:w="1134"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484A4008"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w:t>
            </w:r>
          </w:p>
        </w:tc>
      </w:tr>
      <w:tr w:rsidR="007B3B58" w:rsidRPr="00C34AAF" w14:paraId="47C28E45" w14:textId="77777777" w:rsidTr="00AE143F">
        <w:trPr>
          <w:trHeight w:val="33"/>
        </w:trPr>
        <w:tc>
          <w:tcPr>
            <w:tcW w:w="24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6FCFF8D" w14:textId="77777777" w:rsidR="00EC2F70" w:rsidRPr="00D265E5" w:rsidRDefault="000A2BC0" w:rsidP="005C1171">
            <w:pPr>
              <w:spacing w:after="0" w:line="240" w:lineRule="auto"/>
              <w:rPr>
                <w:rFonts w:cs="Calibri"/>
                <w:sz w:val="18"/>
                <w:szCs w:val="18"/>
                <w:lang w:val="en-US"/>
              </w:rPr>
            </w:pPr>
            <w:r w:rsidRPr="00D265E5">
              <w:rPr>
                <w:rFonts w:cs="Calibri"/>
                <w:sz w:val="18"/>
                <w:szCs w:val="18"/>
                <w:lang w:val="en-US"/>
              </w:rPr>
              <w:t>Precision of prognosis</w:t>
            </w:r>
          </w:p>
        </w:tc>
        <w:tc>
          <w:tcPr>
            <w:tcW w:w="116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42E4AB79"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.004</w:t>
            </w:r>
          </w:p>
        </w:tc>
        <w:tc>
          <w:tcPr>
            <w:tcW w:w="10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9932655"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.827</w:t>
            </w:r>
          </w:p>
        </w:tc>
        <w:tc>
          <w:tcPr>
            <w:tcW w:w="12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7D3281DD"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3</w:t>
            </w:r>
          </w:p>
        </w:tc>
        <w:tc>
          <w:tcPr>
            <w:tcW w:w="10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15ACE636"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608</w:t>
            </w:r>
          </w:p>
        </w:tc>
        <w:tc>
          <w:tcPr>
            <w:tcW w:w="10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250860E3"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.479</w:t>
            </w:r>
          </w:p>
        </w:tc>
        <w:tc>
          <w:tcPr>
            <w:tcW w:w="113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4D79B1F1"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.004</w:t>
            </w:r>
          </w:p>
        </w:tc>
        <w:tc>
          <w:tcPr>
            <w:tcW w:w="177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0AC3D59"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w:t>
            </w:r>
          </w:p>
        </w:tc>
        <w:tc>
          <w:tcPr>
            <w:tcW w:w="11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7ABA4E27"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w:t>
            </w:r>
          </w:p>
        </w:tc>
        <w:tc>
          <w:tcPr>
            <w:tcW w:w="97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85531AA"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w:t>
            </w:r>
          </w:p>
        </w:tc>
        <w:tc>
          <w:tcPr>
            <w:tcW w:w="10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75F3E91"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7BF02B85"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w:t>
            </w:r>
          </w:p>
        </w:tc>
      </w:tr>
      <w:tr w:rsidR="005C1171" w:rsidRPr="00C34AAF" w14:paraId="06E86CEF" w14:textId="77777777" w:rsidTr="00C34AAF">
        <w:trPr>
          <w:trHeight w:val="191"/>
        </w:trPr>
        <w:tc>
          <w:tcPr>
            <w:tcW w:w="2416" w:type="dxa"/>
            <w:vMerge w:val="restart"/>
            <w:tcBorders>
              <w:top w:val="single" w:sz="12" w:space="0" w:color="FFFFFF"/>
              <w:left w:val="single" w:sz="12" w:space="0" w:color="FFFFFF"/>
              <w:right w:val="single" w:sz="12" w:space="0" w:color="FFFFFF"/>
            </w:tcBorders>
            <w:shd w:val="clear" w:color="auto" w:fill="auto"/>
          </w:tcPr>
          <w:p w14:paraId="0DD8B7C6"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Uncertainty tolerance</w:t>
            </w:r>
            <w:r w:rsidRPr="00D265E5">
              <w:rPr>
                <w:rFonts w:cs="Calibri"/>
                <w:sz w:val="18"/>
                <w:szCs w:val="18"/>
                <w:vertAlign w:val="superscript"/>
                <w:lang w:val="en-US"/>
              </w:rPr>
              <w:t xml:space="preserve"> a</w:t>
            </w:r>
          </w:p>
        </w:tc>
        <w:tc>
          <w:tcPr>
            <w:tcW w:w="1163" w:type="dxa"/>
            <w:vMerge w:val="restart"/>
            <w:tcBorders>
              <w:top w:val="single" w:sz="12" w:space="0" w:color="FFFFFF"/>
              <w:left w:val="single" w:sz="12" w:space="0" w:color="FFFFFF"/>
              <w:right w:val="single" w:sz="12" w:space="0" w:color="FFFFFF"/>
            </w:tcBorders>
            <w:shd w:val="clear" w:color="auto" w:fill="auto"/>
          </w:tcPr>
          <w:p w14:paraId="4E0EDE14"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.027</w:t>
            </w:r>
          </w:p>
        </w:tc>
        <w:tc>
          <w:tcPr>
            <w:tcW w:w="1099" w:type="dxa"/>
            <w:vMerge w:val="restart"/>
            <w:tcBorders>
              <w:top w:val="single" w:sz="12" w:space="0" w:color="FFFFFF"/>
              <w:left w:val="single" w:sz="12" w:space="0" w:color="FFFFFF"/>
              <w:right w:val="single" w:sz="12" w:space="0" w:color="FFFFFF"/>
            </w:tcBorders>
            <w:shd w:val="clear" w:color="auto" w:fill="auto"/>
          </w:tcPr>
          <w:p w14:paraId="2B6A731E"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5.532</w:t>
            </w:r>
          </w:p>
        </w:tc>
        <w:tc>
          <w:tcPr>
            <w:tcW w:w="1201" w:type="dxa"/>
            <w:vMerge w:val="restart"/>
            <w:tcBorders>
              <w:top w:val="single" w:sz="12" w:space="0" w:color="FFFFFF"/>
              <w:left w:val="single" w:sz="12" w:space="0" w:color="FFFFFF"/>
              <w:right w:val="single" w:sz="12" w:space="0" w:color="FFFFFF"/>
            </w:tcBorders>
            <w:shd w:val="clear" w:color="auto" w:fill="auto"/>
          </w:tcPr>
          <w:p w14:paraId="2DCF152D"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3</w:t>
            </w:r>
          </w:p>
        </w:tc>
        <w:tc>
          <w:tcPr>
            <w:tcW w:w="1070" w:type="dxa"/>
            <w:vMerge w:val="restart"/>
            <w:tcBorders>
              <w:top w:val="single" w:sz="12" w:space="0" w:color="FFFFFF"/>
              <w:left w:val="single" w:sz="12" w:space="0" w:color="FFFFFF"/>
              <w:right w:val="single" w:sz="12" w:space="0" w:color="FFFFFF"/>
            </w:tcBorders>
            <w:shd w:val="clear" w:color="auto" w:fill="auto"/>
          </w:tcPr>
          <w:p w14:paraId="7C6C1990"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608</w:t>
            </w:r>
          </w:p>
        </w:tc>
        <w:tc>
          <w:tcPr>
            <w:tcW w:w="1026" w:type="dxa"/>
            <w:vMerge w:val="restart"/>
            <w:tcBorders>
              <w:top w:val="single" w:sz="12" w:space="0" w:color="FFFFFF"/>
              <w:left w:val="single" w:sz="12" w:space="0" w:color="FFFFFF"/>
              <w:right w:val="single" w:sz="12" w:space="0" w:color="FFFFFF"/>
            </w:tcBorders>
            <w:shd w:val="clear" w:color="auto" w:fill="auto"/>
          </w:tcPr>
          <w:p w14:paraId="5A1DAEAF"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&lt;.001</w:t>
            </w:r>
            <w:r w:rsidR="001D42F4" w:rsidRPr="00D265E5">
              <w:rPr>
                <w:rFonts w:cs="Calibri"/>
                <w:sz w:val="18"/>
                <w:szCs w:val="18"/>
                <w:lang w:val="en-US"/>
              </w:rPr>
              <w:t>***</w:t>
            </w:r>
          </w:p>
        </w:tc>
        <w:tc>
          <w:tcPr>
            <w:tcW w:w="1133" w:type="dxa"/>
            <w:vMerge w:val="restart"/>
            <w:tcBorders>
              <w:top w:val="single" w:sz="12" w:space="0" w:color="FFFFFF"/>
              <w:left w:val="single" w:sz="12" w:space="0" w:color="FFFFFF"/>
              <w:right w:val="single" w:sz="12" w:space="0" w:color="FFFFFF"/>
            </w:tcBorders>
            <w:shd w:val="clear" w:color="auto" w:fill="auto"/>
          </w:tcPr>
          <w:p w14:paraId="3FC355B4"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.027</w:t>
            </w:r>
          </w:p>
        </w:tc>
        <w:tc>
          <w:tcPr>
            <w:tcW w:w="1775" w:type="dxa"/>
            <w:tcBorders>
              <w:top w:val="single" w:sz="12" w:space="0" w:color="FFFFFF"/>
              <w:left w:val="single" w:sz="12" w:space="0" w:color="FFFFFF"/>
              <w:bottom w:val="single" w:sz="12" w:space="0" w:color="FFFFFF"/>
              <w:right w:val="single" w:sz="12" w:space="0" w:color="FFFFFF"/>
            </w:tcBorders>
            <w:shd w:val="clear" w:color="auto" w:fill="auto"/>
          </w:tcPr>
          <w:p w14:paraId="43BBA3F8"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ΔPositive affect</w:t>
            </w:r>
          </w:p>
        </w:tc>
        <w:tc>
          <w:tcPr>
            <w:tcW w:w="1121" w:type="dxa"/>
            <w:tcBorders>
              <w:top w:val="single" w:sz="12" w:space="0" w:color="FFFFFF"/>
              <w:left w:val="single" w:sz="12" w:space="0" w:color="FFFFFF"/>
              <w:bottom w:val="single" w:sz="12" w:space="0" w:color="FFFFFF"/>
              <w:right w:val="single" w:sz="12" w:space="0" w:color="FFFFFF"/>
            </w:tcBorders>
            <w:shd w:val="clear" w:color="auto" w:fill="auto"/>
          </w:tcPr>
          <w:p w14:paraId="108E492C"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1</w:t>
            </w:r>
          </w:p>
        </w:tc>
        <w:tc>
          <w:tcPr>
            <w:tcW w:w="974" w:type="dxa"/>
            <w:tcBorders>
              <w:top w:val="single" w:sz="12" w:space="0" w:color="FFFFFF"/>
              <w:left w:val="single" w:sz="12" w:space="0" w:color="FFFFFF"/>
              <w:bottom w:val="single" w:sz="12" w:space="0" w:color="FFFFFF"/>
              <w:right w:val="single" w:sz="12" w:space="0" w:color="FFFFFF"/>
            </w:tcBorders>
            <w:shd w:val="clear" w:color="auto" w:fill="auto"/>
          </w:tcPr>
          <w:p w14:paraId="3D99DBED"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4.778</w:t>
            </w:r>
          </w:p>
        </w:tc>
        <w:tc>
          <w:tcPr>
            <w:tcW w:w="1026" w:type="dxa"/>
            <w:tcBorders>
              <w:top w:val="single" w:sz="12" w:space="0" w:color="FFFFFF"/>
              <w:left w:val="single" w:sz="12" w:space="0" w:color="FFFFFF"/>
              <w:bottom w:val="single" w:sz="12" w:space="0" w:color="FFFFFF"/>
              <w:right w:val="single" w:sz="12" w:space="0" w:color="FFFFFF"/>
            </w:tcBorders>
            <w:shd w:val="clear" w:color="auto" w:fill="auto"/>
          </w:tcPr>
          <w:p w14:paraId="5296DCC0"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.029</w:t>
            </w:r>
            <w:r w:rsidR="001D42F4" w:rsidRPr="00D265E5">
              <w:rPr>
                <w:rFonts w:cs="Calibri"/>
                <w:sz w:val="18"/>
                <w:szCs w:val="18"/>
                <w:lang w:val="en-US"/>
              </w:rPr>
              <w:t>*</w:t>
            </w:r>
          </w:p>
        </w:tc>
        <w:tc>
          <w:tcPr>
            <w:tcW w:w="1134" w:type="dxa"/>
            <w:tcBorders>
              <w:top w:val="single" w:sz="12" w:space="0" w:color="FFFFFF"/>
              <w:left w:val="single" w:sz="12" w:space="0" w:color="FFFFFF"/>
              <w:bottom w:val="single" w:sz="12" w:space="0" w:color="FFFFFF"/>
              <w:right w:val="single" w:sz="12" w:space="0" w:color="FFFFFF"/>
            </w:tcBorders>
            <w:shd w:val="clear" w:color="auto" w:fill="auto"/>
          </w:tcPr>
          <w:p w14:paraId="009FA0CC"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.008</w:t>
            </w:r>
          </w:p>
        </w:tc>
      </w:tr>
      <w:tr w:rsidR="005C1171" w:rsidRPr="00C34AAF" w14:paraId="6E0C320C" w14:textId="77777777" w:rsidTr="00C34AAF">
        <w:trPr>
          <w:trHeight w:val="192"/>
        </w:trPr>
        <w:tc>
          <w:tcPr>
            <w:tcW w:w="2416" w:type="dxa"/>
            <w:vMerge/>
            <w:tcBorders>
              <w:left w:val="single" w:sz="12" w:space="0" w:color="FFFFFF"/>
              <w:right w:val="single" w:sz="12" w:space="0" w:color="FFFFFF"/>
            </w:tcBorders>
            <w:shd w:val="clear" w:color="auto" w:fill="auto"/>
          </w:tcPr>
          <w:p w14:paraId="1DA7B07E" w14:textId="77777777" w:rsidR="00EC2F70" w:rsidRPr="00D265E5" w:rsidRDefault="00EC2F70" w:rsidP="005C1171">
            <w:pPr>
              <w:spacing w:after="0" w:line="240" w:lineRule="auto"/>
              <w:rPr>
                <w:rFonts w:cs="Calibri"/>
                <w:sz w:val="18"/>
                <w:szCs w:val="18"/>
                <w:lang w:val="en-US"/>
              </w:rPr>
            </w:pPr>
          </w:p>
        </w:tc>
        <w:tc>
          <w:tcPr>
            <w:tcW w:w="1163" w:type="dxa"/>
            <w:vMerge/>
            <w:tcBorders>
              <w:left w:val="single" w:sz="12" w:space="0" w:color="FFFFFF"/>
              <w:right w:val="single" w:sz="12" w:space="0" w:color="FFFFFF"/>
            </w:tcBorders>
            <w:shd w:val="clear" w:color="auto" w:fill="auto"/>
          </w:tcPr>
          <w:p w14:paraId="452AA26F" w14:textId="77777777" w:rsidR="00EC2F70" w:rsidRPr="00D265E5" w:rsidRDefault="00EC2F70" w:rsidP="005C1171">
            <w:pPr>
              <w:spacing w:after="0" w:line="240" w:lineRule="auto"/>
              <w:rPr>
                <w:rFonts w:cs="Calibri"/>
                <w:sz w:val="18"/>
                <w:szCs w:val="18"/>
                <w:lang w:val="en-US"/>
              </w:rPr>
            </w:pPr>
          </w:p>
        </w:tc>
        <w:tc>
          <w:tcPr>
            <w:tcW w:w="1099" w:type="dxa"/>
            <w:vMerge/>
            <w:tcBorders>
              <w:left w:val="single" w:sz="12" w:space="0" w:color="FFFFFF"/>
              <w:right w:val="single" w:sz="12" w:space="0" w:color="FFFFFF"/>
            </w:tcBorders>
            <w:shd w:val="clear" w:color="auto" w:fill="auto"/>
          </w:tcPr>
          <w:p w14:paraId="0FA6578D" w14:textId="77777777" w:rsidR="00EC2F70" w:rsidRPr="00D265E5" w:rsidRDefault="00EC2F70" w:rsidP="005C1171">
            <w:pPr>
              <w:spacing w:after="0" w:line="240" w:lineRule="auto"/>
              <w:rPr>
                <w:rFonts w:cs="Calibri"/>
                <w:sz w:val="18"/>
                <w:szCs w:val="18"/>
                <w:lang w:val="en-US"/>
              </w:rPr>
            </w:pPr>
          </w:p>
        </w:tc>
        <w:tc>
          <w:tcPr>
            <w:tcW w:w="1201" w:type="dxa"/>
            <w:vMerge/>
            <w:tcBorders>
              <w:left w:val="single" w:sz="12" w:space="0" w:color="FFFFFF"/>
              <w:right w:val="single" w:sz="12" w:space="0" w:color="FFFFFF"/>
            </w:tcBorders>
            <w:shd w:val="clear" w:color="auto" w:fill="auto"/>
          </w:tcPr>
          <w:p w14:paraId="7B79887F" w14:textId="77777777" w:rsidR="00EC2F70" w:rsidRPr="00D265E5" w:rsidRDefault="00EC2F70" w:rsidP="005C1171">
            <w:pPr>
              <w:spacing w:after="0" w:line="240" w:lineRule="auto"/>
              <w:rPr>
                <w:rFonts w:cs="Calibri"/>
                <w:sz w:val="18"/>
                <w:szCs w:val="18"/>
                <w:lang w:val="en-US"/>
              </w:rPr>
            </w:pPr>
          </w:p>
        </w:tc>
        <w:tc>
          <w:tcPr>
            <w:tcW w:w="1070" w:type="dxa"/>
            <w:vMerge/>
            <w:tcBorders>
              <w:left w:val="single" w:sz="12" w:space="0" w:color="FFFFFF"/>
              <w:right w:val="single" w:sz="12" w:space="0" w:color="FFFFFF"/>
            </w:tcBorders>
            <w:shd w:val="clear" w:color="auto" w:fill="auto"/>
          </w:tcPr>
          <w:p w14:paraId="00766CE6" w14:textId="77777777" w:rsidR="00EC2F70" w:rsidRPr="00D265E5" w:rsidRDefault="00EC2F70" w:rsidP="005C1171">
            <w:pPr>
              <w:spacing w:after="0" w:line="240" w:lineRule="auto"/>
              <w:rPr>
                <w:rFonts w:cs="Calibri"/>
                <w:sz w:val="18"/>
                <w:szCs w:val="18"/>
                <w:lang w:val="en-US"/>
              </w:rPr>
            </w:pPr>
          </w:p>
        </w:tc>
        <w:tc>
          <w:tcPr>
            <w:tcW w:w="1026" w:type="dxa"/>
            <w:vMerge/>
            <w:tcBorders>
              <w:left w:val="single" w:sz="12" w:space="0" w:color="FFFFFF"/>
              <w:right w:val="single" w:sz="12" w:space="0" w:color="FFFFFF"/>
            </w:tcBorders>
            <w:shd w:val="clear" w:color="auto" w:fill="auto"/>
          </w:tcPr>
          <w:p w14:paraId="5A3C514D" w14:textId="77777777" w:rsidR="00EC2F70" w:rsidRPr="00D265E5" w:rsidRDefault="00EC2F70" w:rsidP="005C1171">
            <w:pPr>
              <w:spacing w:after="0" w:line="240" w:lineRule="auto"/>
              <w:rPr>
                <w:rFonts w:cs="Calibri"/>
                <w:sz w:val="18"/>
                <w:szCs w:val="18"/>
                <w:lang w:val="en-US"/>
              </w:rPr>
            </w:pPr>
          </w:p>
        </w:tc>
        <w:tc>
          <w:tcPr>
            <w:tcW w:w="1133" w:type="dxa"/>
            <w:vMerge/>
            <w:tcBorders>
              <w:left w:val="single" w:sz="12" w:space="0" w:color="FFFFFF"/>
              <w:right w:val="single" w:sz="12" w:space="0" w:color="FFFFFF"/>
            </w:tcBorders>
            <w:shd w:val="clear" w:color="auto" w:fill="auto"/>
          </w:tcPr>
          <w:p w14:paraId="5707D515" w14:textId="77777777" w:rsidR="00EC2F70" w:rsidRPr="00D265E5" w:rsidRDefault="00EC2F70" w:rsidP="005C1171">
            <w:pPr>
              <w:spacing w:after="0" w:line="240" w:lineRule="auto"/>
              <w:rPr>
                <w:rFonts w:cs="Calibri"/>
                <w:sz w:val="18"/>
                <w:szCs w:val="18"/>
                <w:lang w:val="en-US"/>
              </w:rPr>
            </w:pPr>
          </w:p>
        </w:tc>
        <w:tc>
          <w:tcPr>
            <w:tcW w:w="1775" w:type="dxa"/>
            <w:tcBorders>
              <w:top w:val="single" w:sz="12" w:space="0" w:color="FFFFFF"/>
              <w:left w:val="single" w:sz="12" w:space="0" w:color="FFFFFF"/>
              <w:bottom w:val="single" w:sz="12" w:space="0" w:color="FFFFFF"/>
              <w:right w:val="single" w:sz="12" w:space="0" w:color="FFFFFF"/>
            </w:tcBorders>
            <w:shd w:val="clear" w:color="auto" w:fill="auto"/>
          </w:tcPr>
          <w:p w14:paraId="62867153"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ΔNegative affect</w:t>
            </w:r>
          </w:p>
        </w:tc>
        <w:tc>
          <w:tcPr>
            <w:tcW w:w="1121" w:type="dxa"/>
            <w:tcBorders>
              <w:top w:val="single" w:sz="12" w:space="0" w:color="FFFFFF"/>
              <w:left w:val="single" w:sz="12" w:space="0" w:color="FFFFFF"/>
              <w:bottom w:val="single" w:sz="12" w:space="0" w:color="FFFFFF"/>
              <w:right w:val="single" w:sz="12" w:space="0" w:color="FFFFFF"/>
            </w:tcBorders>
            <w:shd w:val="clear" w:color="auto" w:fill="auto"/>
          </w:tcPr>
          <w:p w14:paraId="5AB6702A"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1</w:t>
            </w:r>
          </w:p>
        </w:tc>
        <w:tc>
          <w:tcPr>
            <w:tcW w:w="974" w:type="dxa"/>
            <w:tcBorders>
              <w:top w:val="single" w:sz="12" w:space="0" w:color="FFFFFF"/>
              <w:left w:val="single" w:sz="12" w:space="0" w:color="FFFFFF"/>
              <w:bottom w:val="single" w:sz="12" w:space="0" w:color="FFFFFF"/>
              <w:right w:val="single" w:sz="12" w:space="0" w:color="FFFFFF"/>
            </w:tcBorders>
            <w:shd w:val="clear" w:color="auto" w:fill="auto"/>
          </w:tcPr>
          <w:p w14:paraId="23F9F47E"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2.965</w:t>
            </w:r>
          </w:p>
        </w:tc>
        <w:tc>
          <w:tcPr>
            <w:tcW w:w="1026" w:type="dxa"/>
            <w:tcBorders>
              <w:top w:val="single" w:sz="12" w:space="0" w:color="FFFFFF"/>
              <w:left w:val="single" w:sz="12" w:space="0" w:color="FFFFFF"/>
              <w:bottom w:val="single" w:sz="12" w:space="0" w:color="FFFFFF"/>
              <w:right w:val="single" w:sz="12" w:space="0" w:color="FFFFFF"/>
            </w:tcBorders>
            <w:shd w:val="clear" w:color="auto" w:fill="auto"/>
          </w:tcPr>
          <w:p w14:paraId="47255B91"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.086</w:t>
            </w:r>
          </w:p>
        </w:tc>
        <w:tc>
          <w:tcPr>
            <w:tcW w:w="1134" w:type="dxa"/>
            <w:tcBorders>
              <w:top w:val="single" w:sz="12" w:space="0" w:color="FFFFFF"/>
              <w:left w:val="single" w:sz="12" w:space="0" w:color="FFFFFF"/>
              <w:bottom w:val="single" w:sz="12" w:space="0" w:color="FFFFFF"/>
              <w:right w:val="single" w:sz="12" w:space="0" w:color="FFFFFF"/>
            </w:tcBorders>
            <w:shd w:val="clear" w:color="auto" w:fill="auto"/>
          </w:tcPr>
          <w:p w14:paraId="7F36A2B0"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.005</w:t>
            </w:r>
          </w:p>
        </w:tc>
      </w:tr>
      <w:tr w:rsidR="005C1171" w:rsidRPr="00C34AAF" w14:paraId="4EA5414D" w14:textId="77777777" w:rsidTr="00C34AAF">
        <w:trPr>
          <w:trHeight w:val="119"/>
        </w:trPr>
        <w:tc>
          <w:tcPr>
            <w:tcW w:w="2416" w:type="dxa"/>
            <w:vMerge/>
            <w:tcBorders>
              <w:left w:val="single" w:sz="12" w:space="0" w:color="FFFFFF"/>
              <w:bottom w:val="single" w:sz="12" w:space="0" w:color="FFFFFF"/>
              <w:right w:val="single" w:sz="12" w:space="0" w:color="FFFFFF"/>
            </w:tcBorders>
            <w:shd w:val="clear" w:color="auto" w:fill="auto"/>
          </w:tcPr>
          <w:p w14:paraId="64E8D6CA" w14:textId="77777777" w:rsidR="00EC2F70" w:rsidRPr="00D265E5" w:rsidRDefault="00EC2F70" w:rsidP="005C1171">
            <w:pPr>
              <w:spacing w:after="0" w:line="240" w:lineRule="auto"/>
              <w:rPr>
                <w:rFonts w:cs="Calibri"/>
                <w:sz w:val="18"/>
                <w:szCs w:val="18"/>
                <w:lang w:val="en-US"/>
              </w:rPr>
            </w:pPr>
          </w:p>
        </w:tc>
        <w:tc>
          <w:tcPr>
            <w:tcW w:w="1163" w:type="dxa"/>
            <w:vMerge/>
            <w:tcBorders>
              <w:left w:val="single" w:sz="12" w:space="0" w:color="FFFFFF"/>
              <w:bottom w:val="single" w:sz="12" w:space="0" w:color="FFFFFF"/>
              <w:right w:val="single" w:sz="12" w:space="0" w:color="FFFFFF"/>
            </w:tcBorders>
            <w:shd w:val="clear" w:color="auto" w:fill="auto"/>
          </w:tcPr>
          <w:p w14:paraId="5384FAE4" w14:textId="77777777" w:rsidR="00EC2F70" w:rsidRPr="00D265E5" w:rsidRDefault="00EC2F70" w:rsidP="005C1171">
            <w:pPr>
              <w:spacing w:after="0" w:line="240" w:lineRule="auto"/>
              <w:rPr>
                <w:rFonts w:cs="Calibri"/>
                <w:sz w:val="18"/>
                <w:szCs w:val="18"/>
                <w:lang w:val="en-US"/>
              </w:rPr>
            </w:pPr>
          </w:p>
        </w:tc>
        <w:tc>
          <w:tcPr>
            <w:tcW w:w="1099" w:type="dxa"/>
            <w:vMerge/>
            <w:tcBorders>
              <w:left w:val="single" w:sz="12" w:space="0" w:color="FFFFFF"/>
              <w:bottom w:val="single" w:sz="12" w:space="0" w:color="FFFFFF"/>
              <w:right w:val="single" w:sz="12" w:space="0" w:color="FFFFFF"/>
            </w:tcBorders>
            <w:shd w:val="clear" w:color="auto" w:fill="auto"/>
          </w:tcPr>
          <w:p w14:paraId="2F99F22B" w14:textId="77777777" w:rsidR="00EC2F70" w:rsidRPr="00D265E5" w:rsidRDefault="00EC2F70" w:rsidP="005C1171">
            <w:pPr>
              <w:spacing w:after="0" w:line="240" w:lineRule="auto"/>
              <w:rPr>
                <w:rFonts w:cs="Calibri"/>
                <w:sz w:val="18"/>
                <w:szCs w:val="18"/>
                <w:lang w:val="en-US"/>
              </w:rPr>
            </w:pPr>
          </w:p>
        </w:tc>
        <w:tc>
          <w:tcPr>
            <w:tcW w:w="1201" w:type="dxa"/>
            <w:vMerge/>
            <w:tcBorders>
              <w:left w:val="single" w:sz="12" w:space="0" w:color="FFFFFF"/>
              <w:bottom w:val="single" w:sz="12" w:space="0" w:color="FFFFFF"/>
              <w:right w:val="single" w:sz="12" w:space="0" w:color="FFFFFF"/>
            </w:tcBorders>
            <w:shd w:val="clear" w:color="auto" w:fill="auto"/>
          </w:tcPr>
          <w:p w14:paraId="3FEC2055" w14:textId="77777777" w:rsidR="00EC2F70" w:rsidRPr="00D265E5" w:rsidRDefault="00EC2F70" w:rsidP="005C1171">
            <w:pPr>
              <w:spacing w:after="0" w:line="240" w:lineRule="auto"/>
              <w:rPr>
                <w:rFonts w:cs="Calibri"/>
                <w:sz w:val="18"/>
                <w:szCs w:val="18"/>
                <w:lang w:val="en-US"/>
              </w:rPr>
            </w:pPr>
          </w:p>
        </w:tc>
        <w:tc>
          <w:tcPr>
            <w:tcW w:w="1070" w:type="dxa"/>
            <w:vMerge/>
            <w:tcBorders>
              <w:left w:val="single" w:sz="12" w:space="0" w:color="FFFFFF"/>
              <w:bottom w:val="single" w:sz="12" w:space="0" w:color="FFFFFF"/>
              <w:right w:val="single" w:sz="12" w:space="0" w:color="FFFFFF"/>
            </w:tcBorders>
            <w:shd w:val="clear" w:color="auto" w:fill="auto"/>
          </w:tcPr>
          <w:p w14:paraId="60A12602" w14:textId="77777777" w:rsidR="00EC2F70" w:rsidRPr="00D265E5" w:rsidRDefault="00EC2F70" w:rsidP="005C1171">
            <w:pPr>
              <w:spacing w:after="0" w:line="240" w:lineRule="auto"/>
              <w:rPr>
                <w:rFonts w:cs="Calibri"/>
                <w:sz w:val="18"/>
                <w:szCs w:val="18"/>
                <w:lang w:val="en-US"/>
              </w:rPr>
            </w:pPr>
          </w:p>
        </w:tc>
        <w:tc>
          <w:tcPr>
            <w:tcW w:w="1026" w:type="dxa"/>
            <w:vMerge/>
            <w:tcBorders>
              <w:left w:val="single" w:sz="12" w:space="0" w:color="FFFFFF"/>
              <w:bottom w:val="single" w:sz="12" w:space="0" w:color="FFFFFF"/>
              <w:right w:val="single" w:sz="12" w:space="0" w:color="FFFFFF"/>
            </w:tcBorders>
            <w:shd w:val="clear" w:color="auto" w:fill="auto"/>
          </w:tcPr>
          <w:p w14:paraId="213BFF5C" w14:textId="77777777" w:rsidR="00EC2F70" w:rsidRPr="00D265E5" w:rsidRDefault="00EC2F70" w:rsidP="005C1171">
            <w:pPr>
              <w:spacing w:after="0" w:line="240" w:lineRule="auto"/>
              <w:rPr>
                <w:rFonts w:cs="Calibri"/>
                <w:sz w:val="18"/>
                <w:szCs w:val="18"/>
                <w:lang w:val="en-US"/>
              </w:rPr>
            </w:pPr>
          </w:p>
        </w:tc>
        <w:tc>
          <w:tcPr>
            <w:tcW w:w="1133" w:type="dxa"/>
            <w:vMerge/>
            <w:tcBorders>
              <w:left w:val="single" w:sz="12" w:space="0" w:color="FFFFFF"/>
              <w:bottom w:val="single" w:sz="12" w:space="0" w:color="FFFFFF"/>
              <w:right w:val="single" w:sz="12" w:space="0" w:color="FFFFFF"/>
            </w:tcBorders>
            <w:shd w:val="clear" w:color="auto" w:fill="auto"/>
          </w:tcPr>
          <w:p w14:paraId="15C01DBA" w14:textId="77777777" w:rsidR="00EC2F70" w:rsidRPr="00D265E5" w:rsidRDefault="00EC2F70" w:rsidP="005C1171">
            <w:pPr>
              <w:spacing w:after="0" w:line="240" w:lineRule="auto"/>
              <w:rPr>
                <w:rFonts w:cs="Calibri"/>
                <w:sz w:val="18"/>
                <w:szCs w:val="18"/>
                <w:lang w:val="en-US"/>
              </w:rPr>
            </w:pPr>
          </w:p>
        </w:tc>
        <w:tc>
          <w:tcPr>
            <w:tcW w:w="1775" w:type="dxa"/>
            <w:tcBorders>
              <w:top w:val="single" w:sz="12" w:space="0" w:color="FFFFFF"/>
              <w:left w:val="single" w:sz="12" w:space="0" w:color="FFFFFF"/>
              <w:bottom w:val="single" w:sz="12" w:space="0" w:color="FFFFFF"/>
              <w:right w:val="single" w:sz="12" w:space="0" w:color="FFFFFF"/>
            </w:tcBorders>
            <w:shd w:val="clear" w:color="auto" w:fill="auto"/>
          </w:tcPr>
          <w:p w14:paraId="06412FFB"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ΔState anxiety</w:t>
            </w:r>
          </w:p>
        </w:tc>
        <w:tc>
          <w:tcPr>
            <w:tcW w:w="1121" w:type="dxa"/>
            <w:tcBorders>
              <w:top w:val="single" w:sz="12" w:space="0" w:color="FFFFFF"/>
              <w:left w:val="single" w:sz="12" w:space="0" w:color="FFFFFF"/>
              <w:bottom w:val="single" w:sz="12" w:space="0" w:color="FFFFFF"/>
              <w:right w:val="single" w:sz="12" w:space="0" w:color="FFFFFF"/>
            </w:tcBorders>
            <w:shd w:val="clear" w:color="auto" w:fill="auto"/>
          </w:tcPr>
          <w:p w14:paraId="0DDA67A2"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1</w:t>
            </w:r>
          </w:p>
        </w:tc>
        <w:tc>
          <w:tcPr>
            <w:tcW w:w="974" w:type="dxa"/>
            <w:tcBorders>
              <w:top w:val="single" w:sz="12" w:space="0" w:color="FFFFFF"/>
              <w:left w:val="single" w:sz="12" w:space="0" w:color="FFFFFF"/>
              <w:bottom w:val="single" w:sz="12" w:space="0" w:color="FFFFFF"/>
              <w:right w:val="single" w:sz="12" w:space="0" w:color="FFFFFF"/>
            </w:tcBorders>
            <w:shd w:val="clear" w:color="auto" w:fill="auto"/>
          </w:tcPr>
          <w:p w14:paraId="0EC67537"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.211</w:t>
            </w:r>
          </w:p>
        </w:tc>
        <w:tc>
          <w:tcPr>
            <w:tcW w:w="1026" w:type="dxa"/>
            <w:tcBorders>
              <w:top w:val="single" w:sz="12" w:space="0" w:color="FFFFFF"/>
              <w:left w:val="single" w:sz="12" w:space="0" w:color="FFFFFF"/>
              <w:bottom w:val="single" w:sz="12" w:space="0" w:color="FFFFFF"/>
              <w:right w:val="single" w:sz="12" w:space="0" w:color="FFFFFF"/>
            </w:tcBorders>
            <w:shd w:val="clear" w:color="auto" w:fill="auto"/>
          </w:tcPr>
          <w:p w14:paraId="6E8B7DC5"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.646</w:t>
            </w:r>
          </w:p>
        </w:tc>
        <w:tc>
          <w:tcPr>
            <w:tcW w:w="1134" w:type="dxa"/>
            <w:tcBorders>
              <w:top w:val="single" w:sz="12" w:space="0" w:color="FFFFFF"/>
              <w:left w:val="single" w:sz="12" w:space="0" w:color="FFFFFF"/>
              <w:bottom w:val="single" w:sz="12" w:space="0" w:color="FFFFFF"/>
              <w:right w:val="single" w:sz="12" w:space="0" w:color="FFFFFF"/>
            </w:tcBorders>
            <w:shd w:val="clear" w:color="auto" w:fill="auto"/>
          </w:tcPr>
          <w:p w14:paraId="7864D0A5"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.000</w:t>
            </w:r>
          </w:p>
        </w:tc>
      </w:tr>
      <w:tr w:rsidR="007B3B58" w:rsidRPr="00C34AAF" w14:paraId="69780C50" w14:textId="77777777" w:rsidTr="00AE143F">
        <w:trPr>
          <w:trHeight w:val="292"/>
        </w:trPr>
        <w:tc>
          <w:tcPr>
            <w:tcW w:w="24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34C70E73" w14:textId="77777777" w:rsidR="00EC2F70" w:rsidRPr="00D265E5" w:rsidRDefault="0083502D" w:rsidP="005C1171">
            <w:pPr>
              <w:spacing w:after="0" w:line="240" w:lineRule="auto"/>
              <w:rPr>
                <w:rFonts w:cs="Calibri"/>
                <w:sz w:val="18"/>
                <w:szCs w:val="18"/>
                <w:lang w:val="en-US"/>
              </w:rPr>
            </w:pPr>
            <w:r w:rsidRPr="00D265E5">
              <w:rPr>
                <w:rFonts w:cs="Calibri"/>
                <w:sz w:val="18"/>
                <w:szCs w:val="18"/>
                <w:lang w:val="en-US"/>
              </w:rPr>
              <w:t>Framing of prognosis</w:t>
            </w:r>
            <w:r w:rsidR="00EC2F70" w:rsidRPr="00D265E5">
              <w:rPr>
                <w:rFonts w:cs="Calibri"/>
                <w:sz w:val="18"/>
                <w:szCs w:val="18"/>
                <w:lang w:val="en-US"/>
              </w:rPr>
              <w:t xml:space="preserve"> x uncertainty tolerance</w:t>
            </w:r>
          </w:p>
        </w:tc>
        <w:tc>
          <w:tcPr>
            <w:tcW w:w="116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38225B2"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.015</w:t>
            </w:r>
          </w:p>
        </w:tc>
        <w:tc>
          <w:tcPr>
            <w:tcW w:w="10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42ED084A"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1.498</w:t>
            </w:r>
          </w:p>
        </w:tc>
        <w:tc>
          <w:tcPr>
            <w:tcW w:w="12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1A63C492"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6</w:t>
            </w:r>
          </w:p>
        </w:tc>
        <w:tc>
          <w:tcPr>
            <w:tcW w:w="10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0078C5AC"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1214</w:t>
            </w:r>
          </w:p>
        </w:tc>
        <w:tc>
          <w:tcPr>
            <w:tcW w:w="10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3444068A"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.175</w:t>
            </w:r>
          </w:p>
        </w:tc>
        <w:tc>
          <w:tcPr>
            <w:tcW w:w="113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30BBB8AC"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.007</w:t>
            </w:r>
          </w:p>
        </w:tc>
        <w:tc>
          <w:tcPr>
            <w:tcW w:w="177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2CA869FA"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w:t>
            </w:r>
          </w:p>
        </w:tc>
        <w:tc>
          <w:tcPr>
            <w:tcW w:w="11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3F66297"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w:t>
            </w:r>
          </w:p>
        </w:tc>
        <w:tc>
          <w:tcPr>
            <w:tcW w:w="97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2E3116FB"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w:t>
            </w:r>
          </w:p>
        </w:tc>
        <w:tc>
          <w:tcPr>
            <w:tcW w:w="10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2C4B6E5B"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64D5645C"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w:t>
            </w:r>
          </w:p>
        </w:tc>
      </w:tr>
      <w:tr w:rsidR="005C1171" w:rsidRPr="00C34AAF" w14:paraId="1E71D54E" w14:textId="77777777" w:rsidTr="00C34AAF">
        <w:trPr>
          <w:trHeight w:val="100"/>
        </w:trPr>
        <w:tc>
          <w:tcPr>
            <w:tcW w:w="2416" w:type="dxa"/>
            <w:vMerge w:val="restart"/>
            <w:tcBorders>
              <w:top w:val="single" w:sz="12" w:space="0" w:color="FFFFFF"/>
              <w:left w:val="single" w:sz="12" w:space="0" w:color="FFFFFF"/>
              <w:right w:val="single" w:sz="12" w:space="0" w:color="FFFFFF"/>
            </w:tcBorders>
            <w:shd w:val="clear" w:color="auto" w:fill="auto"/>
          </w:tcPr>
          <w:p w14:paraId="3D7D52AC" w14:textId="77777777" w:rsidR="00EC2F70" w:rsidRPr="00D265E5" w:rsidRDefault="000A2BC0" w:rsidP="005C1171">
            <w:pPr>
              <w:spacing w:after="0" w:line="240" w:lineRule="auto"/>
              <w:rPr>
                <w:rFonts w:cs="Calibri"/>
                <w:sz w:val="18"/>
                <w:szCs w:val="18"/>
                <w:lang w:val="en-US"/>
              </w:rPr>
            </w:pPr>
            <w:r w:rsidRPr="00D265E5">
              <w:rPr>
                <w:rFonts w:cs="Calibri"/>
                <w:sz w:val="18"/>
                <w:szCs w:val="18"/>
                <w:lang w:val="en-US"/>
              </w:rPr>
              <w:t>Precision of prognosis</w:t>
            </w:r>
            <w:r w:rsidR="00EC2F70" w:rsidRPr="00D265E5">
              <w:rPr>
                <w:rFonts w:cs="Calibri"/>
                <w:sz w:val="18"/>
                <w:szCs w:val="18"/>
                <w:lang w:val="en-US"/>
              </w:rPr>
              <w:t xml:space="preserve"> x uncertainty tolerance</w:t>
            </w:r>
          </w:p>
        </w:tc>
        <w:tc>
          <w:tcPr>
            <w:tcW w:w="1163" w:type="dxa"/>
            <w:vMerge w:val="restart"/>
            <w:tcBorders>
              <w:top w:val="single" w:sz="12" w:space="0" w:color="FFFFFF"/>
              <w:left w:val="single" w:sz="12" w:space="0" w:color="FFFFFF"/>
              <w:right w:val="single" w:sz="12" w:space="0" w:color="FFFFFF"/>
            </w:tcBorders>
            <w:shd w:val="clear" w:color="auto" w:fill="auto"/>
          </w:tcPr>
          <w:p w14:paraId="0BD962C2"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.016</w:t>
            </w:r>
          </w:p>
        </w:tc>
        <w:tc>
          <w:tcPr>
            <w:tcW w:w="1099" w:type="dxa"/>
            <w:vMerge w:val="restart"/>
            <w:tcBorders>
              <w:top w:val="single" w:sz="12" w:space="0" w:color="FFFFFF"/>
              <w:left w:val="single" w:sz="12" w:space="0" w:color="FFFFFF"/>
              <w:right w:val="single" w:sz="12" w:space="0" w:color="FFFFFF"/>
            </w:tcBorders>
            <w:shd w:val="clear" w:color="auto" w:fill="auto"/>
          </w:tcPr>
          <w:p w14:paraId="2DAE70E3"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3.233</w:t>
            </w:r>
          </w:p>
        </w:tc>
        <w:tc>
          <w:tcPr>
            <w:tcW w:w="1201" w:type="dxa"/>
            <w:vMerge w:val="restart"/>
            <w:tcBorders>
              <w:top w:val="single" w:sz="12" w:space="0" w:color="FFFFFF"/>
              <w:left w:val="single" w:sz="12" w:space="0" w:color="FFFFFF"/>
              <w:right w:val="single" w:sz="12" w:space="0" w:color="FFFFFF"/>
            </w:tcBorders>
            <w:shd w:val="clear" w:color="auto" w:fill="auto"/>
          </w:tcPr>
          <w:p w14:paraId="182D8816"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3</w:t>
            </w:r>
          </w:p>
        </w:tc>
        <w:tc>
          <w:tcPr>
            <w:tcW w:w="1070" w:type="dxa"/>
            <w:vMerge w:val="restart"/>
            <w:tcBorders>
              <w:top w:val="single" w:sz="12" w:space="0" w:color="FFFFFF"/>
              <w:left w:val="single" w:sz="12" w:space="0" w:color="FFFFFF"/>
              <w:right w:val="single" w:sz="12" w:space="0" w:color="FFFFFF"/>
            </w:tcBorders>
            <w:shd w:val="clear" w:color="auto" w:fill="auto"/>
          </w:tcPr>
          <w:p w14:paraId="25CA82BE"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608</w:t>
            </w:r>
          </w:p>
        </w:tc>
        <w:tc>
          <w:tcPr>
            <w:tcW w:w="1026" w:type="dxa"/>
            <w:vMerge w:val="restart"/>
            <w:tcBorders>
              <w:top w:val="single" w:sz="12" w:space="0" w:color="FFFFFF"/>
              <w:left w:val="single" w:sz="12" w:space="0" w:color="FFFFFF"/>
              <w:right w:val="single" w:sz="12" w:space="0" w:color="FFFFFF"/>
            </w:tcBorders>
            <w:shd w:val="clear" w:color="auto" w:fill="auto"/>
          </w:tcPr>
          <w:p w14:paraId="65068930"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.022</w:t>
            </w:r>
            <w:r w:rsidR="001D42F4" w:rsidRPr="00D265E5">
              <w:rPr>
                <w:rFonts w:cs="Calibri"/>
                <w:sz w:val="18"/>
                <w:szCs w:val="18"/>
                <w:lang w:val="en-US"/>
              </w:rPr>
              <w:t>*</w:t>
            </w:r>
          </w:p>
        </w:tc>
        <w:tc>
          <w:tcPr>
            <w:tcW w:w="1133" w:type="dxa"/>
            <w:vMerge w:val="restart"/>
            <w:tcBorders>
              <w:top w:val="single" w:sz="12" w:space="0" w:color="FFFFFF"/>
              <w:left w:val="single" w:sz="12" w:space="0" w:color="FFFFFF"/>
              <w:right w:val="single" w:sz="12" w:space="0" w:color="FFFFFF"/>
            </w:tcBorders>
            <w:shd w:val="clear" w:color="auto" w:fill="auto"/>
          </w:tcPr>
          <w:p w14:paraId="46C9F24B"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.016</w:t>
            </w:r>
          </w:p>
        </w:tc>
        <w:tc>
          <w:tcPr>
            <w:tcW w:w="1775" w:type="dxa"/>
            <w:tcBorders>
              <w:top w:val="single" w:sz="12" w:space="0" w:color="FFFFFF"/>
              <w:left w:val="single" w:sz="12" w:space="0" w:color="FFFFFF"/>
              <w:bottom w:val="single" w:sz="12" w:space="0" w:color="FFFFFF"/>
              <w:right w:val="single" w:sz="12" w:space="0" w:color="FFFFFF"/>
            </w:tcBorders>
            <w:shd w:val="clear" w:color="auto" w:fill="auto"/>
          </w:tcPr>
          <w:p w14:paraId="4C610AC0"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ΔPositive affect</w:t>
            </w:r>
          </w:p>
        </w:tc>
        <w:tc>
          <w:tcPr>
            <w:tcW w:w="1121" w:type="dxa"/>
            <w:tcBorders>
              <w:top w:val="single" w:sz="12" w:space="0" w:color="FFFFFF"/>
              <w:left w:val="single" w:sz="12" w:space="0" w:color="FFFFFF"/>
              <w:bottom w:val="single" w:sz="12" w:space="0" w:color="FFFFFF"/>
              <w:right w:val="single" w:sz="12" w:space="0" w:color="FFFFFF"/>
            </w:tcBorders>
            <w:shd w:val="clear" w:color="auto" w:fill="auto"/>
          </w:tcPr>
          <w:p w14:paraId="41E649FB"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1</w:t>
            </w:r>
          </w:p>
        </w:tc>
        <w:tc>
          <w:tcPr>
            <w:tcW w:w="974" w:type="dxa"/>
            <w:tcBorders>
              <w:top w:val="single" w:sz="12" w:space="0" w:color="FFFFFF"/>
              <w:left w:val="single" w:sz="12" w:space="0" w:color="FFFFFF"/>
              <w:bottom w:val="single" w:sz="12" w:space="0" w:color="FFFFFF"/>
              <w:right w:val="single" w:sz="12" w:space="0" w:color="FFFFFF"/>
            </w:tcBorders>
            <w:shd w:val="clear" w:color="auto" w:fill="auto"/>
          </w:tcPr>
          <w:p w14:paraId="3AB1010B"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5.983</w:t>
            </w:r>
          </w:p>
        </w:tc>
        <w:tc>
          <w:tcPr>
            <w:tcW w:w="1026" w:type="dxa"/>
            <w:tcBorders>
              <w:top w:val="single" w:sz="12" w:space="0" w:color="FFFFFF"/>
              <w:left w:val="single" w:sz="12" w:space="0" w:color="FFFFFF"/>
              <w:bottom w:val="single" w:sz="12" w:space="0" w:color="FFFFFF"/>
              <w:right w:val="single" w:sz="12" w:space="0" w:color="FFFFFF"/>
            </w:tcBorders>
            <w:shd w:val="clear" w:color="auto" w:fill="auto"/>
          </w:tcPr>
          <w:p w14:paraId="3381DB30"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.015</w:t>
            </w:r>
            <w:r w:rsidR="001D42F4" w:rsidRPr="00D265E5">
              <w:rPr>
                <w:rFonts w:cs="Calibri"/>
                <w:sz w:val="18"/>
                <w:szCs w:val="18"/>
                <w:lang w:val="en-US"/>
              </w:rPr>
              <w:t>*</w:t>
            </w:r>
          </w:p>
        </w:tc>
        <w:tc>
          <w:tcPr>
            <w:tcW w:w="1134" w:type="dxa"/>
            <w:tcBorders>
              <w:top w:val="single" w:sz="12" w:space="0" w:color="FFFFFF"/>
              <w:left w:val="single" w:sz="12" w:space="0" w:color="FFFFFF"/>
              <w:bottom w:val="single" w:sz="12" w:space="0" w:color="FFFFFF"/>
              <w:right w:val="single" w:sz="12" w:space="0" w:color="FFFFFF"/>
            </w:tcBorders>
            <w:shd w:val="clear" w:color="auto" w:fill="auto"/>
          </w:tcPr>
          <w:p w14:paraId="17C29243"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.010</w:t>
            </w:r>
          </w:p>
        </w:tc>
      </w:tr>
      <w:tr w:rsidR="005C1171" w:rsidRPr="00C34AAF" w14:paraId="6386194B" w14:textId="77777777" w:rsidTr="00C34AAF">
        <w:trPr>
          <w:trHeight w:val="71"/>
        </w:trPr>
        <w:tc>
          <w:tcPr>
            <w:tcW w:w="2416" w:type="dxa"/>
            <w:vMerge/>
            <w:tcBorders>
              <w:left w:val="single" w:sz="12" w:space="0" w:color="FFFFFF"/>
              <w:right w:val="single" w:sz="12" w:space="0" w:color="FFFFFF"/>
            </w:tcBorders>
            <w:shd w:val="clear" w:color="auto" w:fill="auto"/>
          </w:tcPr>
          <w:p w14:paraId="1010D752" w14:textId="77777777" w:rsidR="00EC2F70" w:rsidRPr="00D265E5" w:rsidRDefault="00EC2F70" w:rsidP="005C1171">
            <w:pPr>
              <w:spacing w:after="0" w:line="240" w:lineRule="auto"/>
              <w:rPr>
                <w:rFonts w:cs="Calibri"/>
                <w:sz w:val="18"/>
                <w:szCs w:val="18"/>
                <w:lang w:val="en-US"/>
              </w:rPr>
            </w:pPr>
          </w:p>
        </w:tc>
        <w:tc>
          <w:tcPr>
            <w:tcW w:w="1163" w:type="dxa"/>
            <w:vMerge/>
            <w:tcBorders>
              <w:left w:val="single" w:sz="12" w:space="0" w:color="FFFFFF"/>
              <w:right w:val="single" w:sz="12" w:space="0" w:color="FFFFFF"/>
            </w:tcBorders>
            <w:shd w:val="clear" w:color="auto" w:fill="auto"/>
          </w:tcPr>
          <w:p w14:paraId="7121314A" w14:textId="77777777" w:rsidR="00EC2F70" w:rsidRPr="00D265E5" w:rsidRDefault="00EC2F70" w:rsidP="005C1171">
            <w:pPr>
              <w:spacing w:after="0" w:line="240" w:lineRule="auto"/>
              <w:rPr>
                <w:rFonts w:cs="Calibri"/>
                <w:sz w:val="18"/>
                <w:szCs w:val="18"/>
                <w:lang w:val="en-US"/>
              </w:rPr>
            </w:pPr>
          </w:p>
        </w:tc>
        <w:tc>
          <w:tcPr>
            <w:tcW w:w="1099" w:type="dxa"/>
            <w:vMerge/>
            <w:tcBorders>
              <w:left w:val="single" w:sz="12" w:space="0" w:color="FFFFFF"/>
              <w:right w:val="single" w:sz="12" w:space="0" w:color="FFFFFF"/>
            </w:tcBorders>
            <w:shd w:val="clear" w:color="auto" w:fill="auto"/>
          </w:tcPr>
          <w:p w14:paraId="216CCF2F" w14:textId="77777777" w:rsidR="00EC2F70" w:rsidRPr="00D265E5" w:rsidRDefault="00EC2F70" w:rsidP="005C1171">
            <w:pPr>
              <w:spacing w:after="0" w:line="240" w:lineRule="auto"/>
              <w:rPr>
                <w:rFonts w:cs="Calibri"/>
                <w:sz w:val="18"/>
                <w:szCs w:val="18"/>
                <w:lang w:val="en-US"/>
              </w:rPr>
            </w:pPr>
          </w:p>
        </w:tc>
        <w:tc>
          <w:tcPr>
            <w:tcW w:w="1201" w:type="dxa"/>
            <w:vMerge/>
            <w:tcBorders>
              <w:left w:val="single" w:sz="12" w:space="0" w:color="FFFFFF"/>
              <w:right w:val="single" w:sz="12" w:space="0" w:color="FFFFFF"/>
            </w:tcBorders>
            <w:shd w:val="clear" w:color="auto" w:fill="auto"/>
          </w:tcPr>
          <w:p w14:paraId="6654F5BE" w14:textId="77777777" w:rsidR="00EC2F70" w:rsidRPr="00D265E5" w:rsidRDefault="00EC2F70" w:rsidP="005C1171">
            <w:pPr>
              <w:spacing w:after="0" w:line="240" w:lineRule="auto"/>
              <w:rPr>
                <w:rFonts w:cs="Calibri"/>
                <w:sz w:val="18"/>
                <w:szCs w:val="18"/>
                <w:lang w:val="en-US"/>
              </w:rPr>
            </w:pPr>
          </w:p>
        </w:tc>
        <w:tc>
          <w:tcPr>
            <w:tcW w:w="1070" w:type="dxa"/>
            <w:vMerge/>
            <w:tcBorders>
              <w:left w:val="single" w:sz="12" w:space="0" w:color="FFFFFF"/>
              <w:right w:val="single" w:sz="12" w:space="0" w:color="FFFFFF"/>
            </w:tcBorders>
            <w:shd w:val="clear" w:color="auto" w:fill="auto"/>
          </w:tcPr>
          <w:p w14:paraId="646478A6" w14:textId="77777777" w:rsidR="00EC2F70" w:rsidRPr="00D265E5" w:rsidRDefault="00EC2F70" w:rsidP="005C1171">
            <w:pPr>
              <w:spacing w:after="0" w:line="240" w:lineRule="auto"/>
              <w:rPr>
                <w:rFonts w:cs="Calibri"/>
                <w:sz w:val="18"/>
                <w:szCs w:val="18"/>
                <w:lang w:val="en-US"/>
              </w:rPr>
            </w:pPr>
          </w:p>
        </w:tc>
        <w:tc>
          <w:tcPr>
            <w:tcW w:w="1026" w:type="dxa"/>
            <w:vMerge/>
            <w:tcBorders>
              <w:left w:val="single" w:sz="12" w:space="0" w:color="FFFFFF"/>
              <w:right w:val="single" w:sz="12" w:space="0" w:color="FFFFFF"/>
            </w:tcBorders>
            <w:shd w:val="clear" w:color="auto" w:fill="auto"/>
          </w:tcPr>
          <w:p w14:paraId="7D757774" w14:textId="77777777" w:rsidR="00EC2F70" w:rsidRPr="00D265E5" w:rsidRDefault="00EC2F70" w:rsidP="005C1171">
            <w:pPr>
              <w:spacing w:after="0" w:line="240" w:lineRule="auto"/>
              <w:rPr>
                <w:rFonts w:cs="Calibri"/>
                <w:sz w:val="18"/>
                <w:szCs w:val="18"/>
                <w:lang w:val="en-US"/>
              </w:rPr>
            </w:pPr>
          </w:p>
        </w:tc>
        <w:tc>
          <w:tcPr>
            <w:tcW w:w="1133" w:type="dxa"/>
            <w:vMerge/>
            <w:tcBorders>
              <w:left w:val="single" w:sz="12" w:space="0" w:color="FFFFFF"/>
              <w:right w:val="single" w:sz="12" w:space="0" w:color="FFFFFF"/>
            </w:tcBorders>
            <w:shd w:val="clear" w:color="auto" w:fill="auto"/>
          </w:tcPr>
          <w:p w14:paraId="1E74A6B6" w14:textId="77777777" w:rsidR="00EC2F70" w:rsidRPr="00D265E5" w:rsidRDefault="00EC2F70" w:rsidP="005C1171">
            <w:pPr>
              <w:spacing w:after="0" w:line="240" w:lineRule="auto"/>
              <w:rPr>
                <w:rFonts w:cs="Calibri"/>
                <w:sz w:val="18"/>
                <w:szCs w:val="18"/>
                <w:lang w:val="en-US"/>
              </w:rPr>
            </w:pPr>
          </w:p>
        </w:tc>
        <w:tc>
          <w:tcPr>
            <w:tcW w:w="1775" w:type="dxa"/>
            <w:tcBorders>
              <w:top w:val="single" w:sz="12" w:space="0" w:color="FFFFFF"/>
              <w:left w:val="single" w:sz="12" w:space="0" w:color="FFFFFF"/>
              <w:bottom w:val="single" w:sz="12" w:space="0" w:color="FFFFFF"/>
              <w:right w:val="single" w:sz="12" w:space="0" w:color="FFFFFF"/>
            </w:tcBorders>
            <w:shd w:val="clear" w:color="auto" w:fill="auto"/>
          </w:tcPr>
          <w:p w14:paraId="7C2C5A79"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ΔNegative affect</w:t>
            </w:r>
          </w:p>
        </w:tc>
        <w:tc>
          <w:tcPr>
            <w:tcW w:w="1121" w:type="dxa"/>
            <w:tcBorders>
              <w:top w:val="single" w:sz="12" w:space="0" w:color="FFFFFF"/>
              <w:left w:val="single" w:sz="12" w:space="0" w:color="FFFFFF"/>
              <w:bottom w:val="single" w:sz="12" w:space="0" w:color="FFFFFF"/>
              <w:right w:val="single" w:sz="12" w:space="0" w:color="FFFFFF"/>
            </w:tcBorders>
            <w:shd w:val="clear" w:color="auto" w:fill="auto"/>
          </w:tcPr>
          <w:p w14:paraId="4C97C34D"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1</w:t>
            </w:r>
          </w:p>
        </w:tc>
        <w:tc>
          <w:tcPr>
            <w:tcW w:w="974" w:type="dxa"/>
            <w:tcBorders>
              <w:top w:val="single" w:sz="12" w:space="0" w:color="FFFFFF"/>
              <w:left w:val="single" w:sz="12" w:space="0" w:color="FFFFFF"/>
              <w:bottom w:val="single" w:sz="12" w:space="0" w:color="FFFFFF"/>
              <w:right w:val="single" w:sz="12" w:space="0" w:color="FFFFFF"/>
            </w:tcBorders>
            <w:shd w:val="clear" w:color="auto" w:fill="auto"/>
          </w:tcPr>
          <w:p w14:paraId="752C37D0"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7.867</w:t>
            </w:r>
          </w:p>
        </w:tc>
        <w:tc>
          <w:tcPr>
            <w:tcW w:w="1026" w:type="dxa"/>
            <w:tcBorders>
              <w:top w:val="single" w:sz="12" w:space="0" w:color="FFFFFF"/>
              <w:left w:val="single" w:sz="12" w:space="0" w:color="FFFFFF"/>
              <w:bottom w:val="single" w:sz="12" w:space="0" w:color="FFFFFF"/>
              <w:right w:val="single" w:sz="12" w:space="0" w:color="FFFFFF"/>
            </w:tcBorders>
            <w:shd w:val="clear" w:color="auto" w:fill="auto"/>
          </w:tcPr>
          <w:p w14:paraId="3C661468"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.005</w:t>
            </w:r>
            <w:r w:rsidR="001D42F4" w:rsidRPr="00D265E5">
              <w:rPr>
                <w:rFonts w:cs="Calibri"/>
                <w:sz w:val="18"/>
                <w:szCs w:val="18"/>
                <w:lang w:val="en-US"/>
              </w:rPr>
              <w:t>**</w:t>
            </w:r>
          </w:p>
        </w:tc>
        <w:tc>
          <w:tcPr>
            <w:tcW w:w="1134" w:type="dxa"/>
            <w:tcBorders>
              <w:top w:val="single" w:sz="12" w:space="0" w:color="FFFFFF"/>
              <w:left w:val="single" w:sz="12" w:space="0" w:color="FFFFFF"/>
              <w:bottom w:val="single" w:sz="12" w:space="0" w:color="FFFFFF"/>
              <w:right w:val="single" w:sz="12" w:space="0" w:color="FFFFFF"/>
            </w:tcBorders>
            <w:shd w:val="clear" w:color="auto" w:fill="auto"/>
          </w:tcPr>
          <w:p w14:paraId="3329BEB6"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.013</w:t>
            </w:r>
          </w:p>
        </w:tc>
      </w:tr>
      <w:tr w:rsidR="005C1171" w:rsidRPr="00C34AAF" w14:paraId="63CA9FD1" w14:textId="77777777" w:rsidTr="00C34AAF">
        <w:trPr>
          <w:trHeight w:val="71"/>
        </w:trPr>
        <w:tc>
          <w:tcPr>
            <w:tcW w:w="2416" w:type="dxa"/>
            <w:vMerge/>
            <w:tcBorders>
              <w:left w:val="single" w:sz="12" w:space="0" w:color="FFFFFF"/>
              <w:bottom w:val="single" w:sz="12" w:space="0" w:color="auto"/>
              <w:right w:val="single" w:sz="12" w:space="0" w:color="FFFFFF"/>
            </w:tcBorders>
            <w:shd w:val="clear" w:color="auto" w:fill="auto"/>
          </w:tcPr>
          <w:p w14:paraId="2A852F89" w14:textId="77777777" w:rsidR="00EC2F70" w:rsidRPr="00D265E5" w:rsidRDefault="00EC2F70" w:rsidP="005C1171">
            <w:pPr>
              <w:spacing w:after="0" w:line="240" w:lineRule="auto"/>
              <w:rPr>
                <w:rFonts w:cs="Calibri"/>
                <w:sz w:val="18"/>
                <w:szCs w:val="18"/>
                <w:lang w:val="en-US"/>
              </w:rPr>
            </w:pPr>
          </w:p>
        </w:tc>
        <w:tc>
          <w:tcPr>
            <w:tcW w:w="1163" w:type="dxa"/>
            <w:vMerge/>
            <w:tcBorders>
              <w:left w:val="single" w:sz="12" w:space="0" w:color="FFFFFF"/>
              <w:bottom w:val="single" w:sz="12" w:space="0" w:color="auto"/>
              <w:right w:val="single" w:sz="12" w:space="0" w:color="FFFFFF"/>
            </w:tcBorders>
            <w:shd w:val="clear" w:color="auto" w:fill="auto"/>
          </w:tcPr>
          <w:p w14:paraId="527D53B7" w14:textId="77777777" w:rsidR="00EC2F70" w:rsidRPr="00D265E5" w:rsidRDefault="00EC2F70" w:rsidP="005C1171">
            <w:pPr>
              <w:spacing w:after="0" w:line="240" w:lineRule="auto"/>
              <w:rPr>
                <w:rFonts w:cs="Calibri"/>
                <w:sz w:val="18"/>
                <w:szCs w:val="18"/>
                <w:lang w:val="en-US"/>
              </w:rPr>
            </w:pPr>
          </w:p>
        </w:tc>
        <w:tc>
          <w:tcPr>
            <w:tcW w:w="1099" w:type="dxa"/>
            <w:vMerge/>
            <w:tcBorders>
              <w:left w:val="single" w:sz="12" w:space="0" w:color="FFFFFF"/>
              <w:bottom w:val="single" w:sz="12" w:space="0" w:color="auto"/>
              <w:right w:val="single" w:sz="12" w:space="0" w:color="FFFFFF"/>
            </w:tcBorders>
            <w:shd w:val="clear" w:color="auto" w:fill="auto"/>
          </w:tcPr>
          <w:p w14:paraId="2D016F1F" w14:textId="77777777" w:rsidR="00EC2F70" w:rsidRPr="00D265E5" w:rsidRDefault="00EC2F70" w:rsidP="005C1171">
            <w:pPr>
              <w:spacing w:after="0" w:line="240" w:lineRule="auto"/>
              <w:rPr>
                <w:rFonts w:cs="Calibri"/>
                <w:sz w:val="18"/>
                <w:szCs w:val="18"/>
                <w:lang w:val="en-US"/>
              </w:rPr>
            </w:pPr>
          </w:p>
        </w:tc>
        <w:tc>
          <w:tcPr>
            <w:tcW w:w="1201" w:type="dxa"/>
            <w:vMerge/>
            <w:tcBorders>
              <w:left w:val="single" w:sz="12" w:space="0" w:color="FFFFFF"/>
              <w:bottom w:val="single" w:sz="12" w:space="0" w:color="auto"/>
              <w:right w:val="single" w:sz="12" w:space="0" w:color="FFFFFF"/>
            </w:tcBorders>
            <w:shd w:val="clear" w:color="auto" w:fill="auto"/>
          </w:tcPr>
          <w:p w14:paraId="2B10B15C" w14:textId="77777777" w:rsidR="00EC2F70" w:rsidRPr="00D265E5" w:rsidRDefault="00EC2F70" w:rsidP="005C1171">
            <w:pPr>
              <w:spacing w:after="0" w:line="240" w:lineRule="auto"/>
              <w:rPr>
                <w:rFonts w:cs="Calibri"/>
                <w:sz w:val="18"/>
                <w:szCs w:val="18"/>
                <w:lang w:val="en-US"/>
              </w:rPr>
            </w:pPr>
          </w:p>
        </w:tc>
        <w:tc>
          <w:tcPr>
            <w:tcW w:w="1070" w:type="dxa"/>
            <w:vMerge/>
            <w:tcBorders>
              <w:left w:val="single" w:sz="12" w:space="0" w:color="FFFFFF"/>
              <w:bottom w:val="single" w:sz="12" w:space="0" w:color="auto"/>
              <w:right w:val="single" w:sz="12" w:space="0" w:color="FFFFFF"/>
            </w:tcBorders>
            <w:shd w:val="clear" w:color="auto" w:fill="auto"/>
          </w:tcPr>
          <w:p w14:paraId="3A70D9A2" w14:textId="77777777" w:rsidR="00EC2F70" w:rsidRPr="00D265E5" w:rsidRDefault="00EC2F70" w:rsidP="005C1171">
            <w:pPr>
              <w:spacing w:after="0" w:line="240" w:lineRule="auto"/>
              <w:rPr>
                <w:rFonts w:cs="Calibri"/>
                <w:sz w:val="18"/>
                <w:szCs w:val="18"/>
                <w:lang w:val="en-US"/>
              </w:rPr>
            </w:pPr>
          </w:p>
        </w:tc>
        <w:tc>
          <w:tcPr>
            <w:tcW w:w="1026" w:type="dxa"/>
            <w:vMerge/>
            <w:tcBorders>
              <w:left w:val="single" w:sz="12" w:space="0" w:color="FFFFFF"/>
              <w:bottom w:val="single" w:sz="12" w:space="0" w:color="auto"/>
              <w:right w:val="single" w:sz="12" w:space="0" w:color="FFFFFF"/>
            </w:tcBorders>
            <w:shd w:val="clear" w:color="auto" w:fill="auto"/>
          </w:tcPr>
          <w:p w14:paraId="1659F312" w14:textId="77777777" w:rsidR="00EC2F70" w:rsidRPr="00D265E5" w:rsidRDefault="00EC2F70" w:rsidP="005C1171">
            <w:pPr>
              <w:spacing w:after="0" w:line="240" w:lineRule="auto"/>
              <w:rPr>
                <w:rFonts w:cs="Calibri"/>
                <w:sz w:val="18"/>
                <w:szCs w:val="18"/>
                <w:lang w:val="en-US"/>
              </w:rPr>
            </w:pPr>
          </w:p>
        </w:tc>
        <w:tc>
          <w:tcPr>
            <w:tcW w:w="1133" w:type="dxa"/>
            <w:vMerge/>
            <w:tcBorders>
              <w:left w:val="single" w:sz="12" w:space="0" w:color="FFFFFF"/>
              <w:bottom w:val="single" w:sz="12" w:space="0" w:color="auto"/>
              <w:right w:val="single" w:sz="12" w:space="0" w:color="FFFFFF"/>
            </w:tcBorders>
            <w:shd w:val="clear" w:color="auto" w:fill="auto"/>
          </w:tcPr>
          <w:p w14:paraId="13CEBD81" w14:textId="77777777" w:rsidR="00EC2F70" w:rsidRPr="00D265E5" w:rsidRDefault="00EC2F70" w:rsidP="005C1171">
            <w:pPr>
              <w:spacing w:after="0" w:line="240" w:lineRule="auto"/>
              <w:rPr>
                <w:rFonts w:cs="Calibri"/>
                <w:sz w:val="18"/>
                <w:szCs w:val="18"/>
                <w:lang w:val="en-US"/>
              </w:rPr>
            </w:pPr>
          </w:p>
        </w:tc>
        <w:tc>
          <w:tcPr>
            <w:tcW w:w="1775" w:type="dxa"/>
            <w:tcBorders>
              <w:top w:val="single" w:sz="12" w:space="0" w:color="FFFFFF"/>
              <w:left w:val="single" w:sz="12" w:space="0" w:color="FFFFFF"/>
              <w:bottom w:val="single" w:sz="12" w:space="0" w:color="auto"/>
              <w:right w:val="single" w:sz="12" w:space="0" w:color="FFFFFF"/>
            </w:tcBorders>
            <w:shd w:val="clear" w:color="auto" w:fill="auto"/>
          </w:tcPr>
          <w:p w14:paraId="7D48A7AB"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ΔState anxiety</w:t>
            </w:r>
          </w:p>
        </w:tc>
        <w:tc>
          <w:tcPr>
            <w:tcW w:w="1121" w:type="dxa"/>
            <w:tcBorders>
              <w:top w:val="single" w:sz="12" w:space="0" w:color="FFFFFF"/>
              <w:left w:val="single" w:sz="12" w:space="0" w:color="FFFFFF"/>
              <w:bottom w:val="single" w:sz="12" w:space="0" w:color="auto"/>
              <w:right w:val="single" w:sz="12" w:space="0" w:color="FFFFFF"/>
            </w:tcBorders>
            <w:shd w:val="clear" w:color="auto" w:fill="auto"/>
          </w:tcPr>
          <w:p w14:paraId="675558F5"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1</w:t>
            </w:r>
          </w:p>
        </w:tc>
        <w:tc>
          <w:tcPr>
            <w:tcW w:w="974" w:type="dxa"/>
            <w:tcBorders>
              <w:top w:val="single" w:sz="12" w:space="0" w:color="FFFFFF"/>
              <w:left w:val="single" w:sz="12" w:space="0" w:color="FFFFFF"/>
              <w:bottom w:val="single" w:sz="12" w:space="0" w:color="auto"/>
              <w:right w:val="single" w:sz="12" w:space="0" w:color="FFFFFF"/>
            </w:tcBorders>
            <w:shd w:val="clear" w:color="auto" w:fill="auto"/>
          </w:tcPr>
          <w:p w14:paraId="5042A95C"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5.870</w:t>
            </w:r>
          </w:p>
        </w:tc>
        <w:tc>
          <w:tcPr>
            <w:tcW w:w="1026" w:type="dxa"/>
            <w:tcBorders>
              <w:top w:val="single" w:sz="12" w:space="0" w:color="FFFFFF"/>
              <w:left w:val="single" w:sz="12" w:space="0" w:color="FFFFFF"/>
              <w:bottom w:val="single" w:sz="12" w:space="0" w:color="auto"/>
              <w:right w:val="single" w:sz="12" w:space="0" w:color="FFFFFF"/>
            </w:tcBorders>
            <w:shd w:val="clear" w:color="auto" w:fill="auto"/>
          </w:tcPr>
          <w:p w14:paraId="28682004"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.016</w:t>
            </w:r>
            <w:r w:rsidR="001D42F4" w:rsidRPr="00D265E5">
              <w:rPr>
                <w:rFonts w:cs="Calibri"/>
                <w:sz w:val="18"/>
                <w:szCs w:val="18"/>
                <w:lang w:val="en-US"/>
              </w:rPr>
              <w:t>*</w:t>
            </w:r>
          </w:p>
        </w:tc>
        <w:tc>
          <w:tcPr>
            <w:tcW w:w="1134" w:type="dxa"/>
            <w:tcBorders>
              <w:top w:val="single" w:sz="12" w:space="0" w:color="FFFFFF"/>
              <w:left w:val="single" w:sz="12" w:space="0" w:color="FFFFFF"/>
              <w:bottom w:val="single" w:sz="12" w:space="0" w:color="auto"/>
              <w:right w:val="single" w:sz="12" w:space="0" w:color="FFFFFF"/>
            </w:tcBorders>
            <w:shd w:val="clear" w:color="auto" w:fill="auto"/>
          </w:tcPr>
          <w:p w14:paraId="3DA0FB04" w14:textId="77777777" w:rsidR="00EC2F70" w:rsidRPr="00D265E5" w:rsidRDefault="00EC2F70" w:rsidP="005C1171">
            <w:pPr>
              <w:spacing w:after="0" w:line="240" w:lineRule="auto"/>
              <w:rPr>
                <w:rFonts w:cs="Calibri"/>
                <w:sz w:val="18"/>
                <w:szCs w:val="18"/>
                <w:lang w:val="en-US"/>
              </w:rPr>
            </w:pPr>
            <w:r w:rsidRPr="00D265E5">
              <w:rPr>
                <w:rFonts w:cs="Calibri"/>
                <w:sz w:val="18"/>
                <w:szCs w:val="18"/>
                <w:lang w:val="en-US"/>
              </w:rPr>
              <w:t>.010</w:t>
            </w:r>
          </w:p>
        </w:tc>
      </w:tr>
      <w:tr w:rsidR="008276DE" w:rsidRPr="00DE0944" w14:paraId="1FA0B25F" w14:textId="77777777" w:rsidTr="00AE143F">
        <w:trPr>
          <w:trHeight w:val="71"/>
        </w:trPr>
        <w:tc>
          <w:tcPr>
            <w:tcW w:w="15143" w:type="dxa"/>
            <w:gridSpan w:val="12"/>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auto"/>
          </w:tcPr>
          <w:p w14:paraId="6F620D2F" w14:textId="05762900" w:rsidR="008276DE" w:rsidRPr="00C34AAF" w:rsidRDefault="002016F9" w:rsidP="004A2D19">
            <w:pPr>
              <w:spacing w:after="0" w:line="240" w:lineRule="auto"/>
              <w:jc w:val="both"/>
              <w:rPr>
                <w:sz w:val="16"/>
                <w:szCs w:val="18"/>
                <w:lang w:val="en-US"/>
              </w:rPr>
            </w:pPr>
            <w:r w:rsidRPr="00C34AAF">
              <w:rPr>
                <w:sz w:val="16"/>
                <w:szCs w:val="18"/>
                <w:lang w:val="en-US"/>
              </w:rPr>
              <w:t xml:space="preserve">*Significant at </w:t>
            </w:r>
            <w:r w:rsidRPr="00C34AAF">
              <w:rPr>
                <w:i/>
                <w:sz w:val="16"/>
                <w:szCs w:val="18"/>
                <w:lang w:val="en-US"/>
              </w:rPr>
              <w:t>p</w:t>
            </w:r>
            <w:r w:rsidRPr="00C34AAF">
              <w:rPr>
                <w:sz w:val="16"/>
                <w:szCs w:val="18"/>
                <w:lang w:val="en-US"/>
              </w:rPr>
              <w:t xml:space="preserve">&lt;.05. **Significant at </w:t>
            </w:r>
            <w:r w:rsidRPr="00C34AAF">
              <w:rPr>
                <w:i/>
                <w:sz w:val="16"/>
                <w:szCs w:val="18"/>
                <w:lang w:val="en-US"/>
              </w:rPr>
              <w:t>p</w:t>
            </w:r>
            <w:r w:rsidRPr="00C34AAF">
              <w:rPr>
                <w:sz w:val="16"/>
                <w:szCs w:val="18"/>
                <w:lang w:val="en-US"/>
              </w:rPr>
              <w:t xml:space="preserve">&lt;.01. ***Significant at </w:t>
            </w:r>
            <w:r w:rsidRPr="00C34AAF">
              <w:rPr>
                <w:i/>
                <w:sz w:val="16"/>
                <w:szCs w:val="18"/>
                <w:lang w:val="en-US"/>
              </w:rPr>
              <w:t>p</w:t>
            </w:r>
            <w:r w:rsidRPr="00C34AAF">
              <w:rPr>
                <w:sz w:val="16"/>
                <w:szCs w:val="18"/>
                <w:lang w:val="en-US"/>
              </w:rPr>
              <w:t xml:space="preserve">&lt;.001. </w:t>
            </w:r>
            <w:proofErr w:type="gramStart"/>
            <w:r w:rsidR="008276DE" w:rsidRPr="00C34AAF">
              <w:rPr>
                <w:rFonts w:cs="Calibri"/>
                <w:sz w:val="16"/>
                <w:szCs w:val="18"/>
                <w:vertAlign w:val="superscript"/>
                <w:lang w:val="en-US"/>
              </w:rPr>
              <w:t>a</w:t>
            </w:r>
            <w:proofErr w:type="gramEnd"/>
            <w:r w:rsidR="008276DE" w:rsidRPr="00C34AAF">
              <w:rPr>
                <w:rFonts w:cs="Calibri"/>
                <w:sz w:val="16"/>
                <w:szCs w:val="18"/>
                <w:vertAlign w:val="superscript"/>
                <w:lang w:val="en-US"/>
              </w:rPr>
              <w:t xml:space="preserve"> </w:t>
            </w:r>
            <w:r w:rsidR="008276DE" w:rsidRPr="00C34AAF">
              <w:rPr>
                <w:rFonts w:cs="Calibri"/>
                <w:sz w:val="16"/>
                <w:szCs w:val="18"/>
                <w:lang w:val="en-US"/>
              </w:rPr>
              <w:t xml:space="preserve">Significant main effects of uncertainty tolerance on APs’ emotional reaction were not described in the results section, as these findings were not relevant to our research questions. </w:t>
            </w:r>
            <w:r w:rsidR="00BF303D" w:rsidRPr="00C34AAF">
              <w:rPr>
                <w:sz w:val="16"/>
                <w:szCs w:val="18"/>
                <w:lang w:val="en-US"/>
              </w:rPr>
              <w:t xml:space="preserve">Abbreviations: AP: analogue patient; </w:t>
            </w:r>
            <w:r w:rsidR="00A6380E">
              <w:rPr>
                <w:sz w:val="16"/>
                <w:szCs w:val="18"/>
                <w:lang w:val="en-US"/>
              </w:rPr>
              <w:t xml:space="preserve">MANOVA: </w:t>
            </w:r>
            <w:r w:rsidR="00A6380E" w:rsidRPr="003D57DA">
              <w:rPr>
                <w:sz w:val="16"/>
                <w:szCs w:val="18"/>
                <w:lang w:val="en-US"/>
              </w:rPr>
              <w:t>multivariate analysis of variance</w:t>
            </w:r>
            <w:r w:rsidR="00A6380E">
              <w:rPr>
                <w:sz w:val="16"/>
                <w:szCs w:val="18"/>
                <w:lang w:val="en-US"/>
              </w:rPr>
              <w:t>;</w:t>
            </w:r>
            <w:r w:rsidR="00A6380E" w:rsidRPr="00C34AAF">
              <w:rPr>
                <w:sz w:val="16"/>
                <w:szCs w:val="18"/>
                <w:lang w:val="en-US"/>
              </w:rPr>
              <w:t xml:space="preserve"> </w:t>
            </w:r>
            <w:r w:rsidR="00BF303D" w:rsidRPr="00C34AAF">
              <w:rPr>
                <w:sz w:val="16"/>
                <w:szCs w:val="18"/>
                <w:lang w:val="en-US"/>
              </w:rPr>
              <w:t xml:space="preserve">F: F-test statistic; df: degrees of freedom; </w:t>
            </w:r>
            <w:r w:rsidR="00BF303D" w:rsidRPr="00C34AAF">
              <w:rPr>
                <w:i/>
                <w:sz w:val="16"/>
                <w:szCs w:val="18"/>
                <w:lang w:val="en-US"/>
              </w:rPr>
              <w:t>p</w:t>
            </w:r>
            <w:r w:rsidR="00BF303D" w:rsidRPr="00C34AAF">
              <w:rPr>
                <w:sz w:val="16"/>
                <w:szCs w:val="18"/>
                <w:lang w:val="en-US"/>
              </w:rPr>
              <w:t xml:space="preserve">: probability value; </w:t>
            </w:r>
            <w:r w:rsidR="00580CAA" w:rsidRPr="00C34AAF">
              <w:rPr>
                <w:sz w:val="16"/>
                <w:szCs w:val="18"/>
                <w:lang w:val="en-US"/>
              </w:rPr>
              <w:t>partial η</w:t>
            </w:r>
            <w:r w:rsidR="00580CAA" w:rsidRPr="00C34AAF">
              <w:rPr>
                <w:sz w:val="16"/>
                <w:szCs w:val="18"/>
                <w:vertAlign w:val="superscript"/>
                <w:lang w:val="en-US"/>
              </w:rPr>
              <w:t>2</w:t>
            </w:r>
            <w:r w:rsidR="00580CAA" w:rsidRPr="00C34AAF">
              <w:rPr>
                <w:sz w:val="16"/>
                <w:szCs w:val="18"/>
                <w:lang w:val="en-US"/>
              </w:rPr>
              <w:t>: effect size expressing the amount of variance accounted for by one or more independent variables (</w:t>
            </w:r>
            <w:r w:rsidR="00580CAA" w:rsidRPr="00C34AAF">
              <w:rPr>
                <w:rFonts w:cs="Calibri"/>
                <w:sz w:val="16"/>
                <w:szCs w:val="18"/>
                <w:lang w:val="en-US"/>
              </w:rPr>
              <w:t>small effect</w:t>
            </w:r>
            <w:r w:rsidR="00580CAA" w:rsidRPr="00C34AAF">
              <w:rPr>
                <w:sz w:val="16"/>
                <w:szCs w:val="18"/>
                <w:lang w:val="en-US"/>
              </w:rPr>
              <w:t>, partial η</w:t>
            </w:r>
            <w:r w:rsidR="00580CAA" w:rsidRPr="00C34AAF">
              <w:rPr>
                <w:sz w:val="16"/>
                <w:szCs w:val="18"/>
                <w:vertAlign w:val="superscript"/>
                <w:lang w:val="en-US"/>
              </w:rPr>
              <w:t xml:space="preserve">2 </w:t>
            </w:r>
            <w:r w:rsidR="00580CAA" w:rsidRPr="00C34AAF">
              <w:rPr>
                <w:rFonts w:cs="Calibri"/>
                <w:sz w:val="16"/>
                <w:szCs w:val="18"/>
                <w:lang w:val="en-US"/>
              </w:rPr>
              <w:t>= .01; medium effect,</w:t>
            </w:r>
            <w:r w:rsidR="00580CAA" w:rsidRPr="00C34AAF">
              <w:rPr>
                <w:sz w:val="16"/>
                <w:szCs w:val="18"/>
                <w:lang w:val="en-US"/>
              </w:rPr>
              <w:t xml:space="preserve"> partial η</w:t>
            </w:r>
            <w:r w:rsidR="00580CAA" w:rsidRPr="00C34AAF">
              <w:rPr>
                <w:sz w:val="16"/>
                <w:szCs w:val="18"/>
                <w:vertAlign w:val="superscript"/>
                <w:lang w:val="en-US"/>
              </w:rPr>
              <w:t xml:space="preserve">2 </w:t>
            </w:r>
            <w:r w:rsidR="00580CAA" w:rsidRPr="00C34AAF">
              <w:rPr>
                <w:rFonts w:cs="Calibri"/>
                <w:sz w:val="16"/>
                <w:szCs w:val="18"/>
                <w:lang w:val="en-US"/>
              </w:rPr>
              <w:t xml:space="preserve">= .06; large effect, </w:t>
            </w:r>
            <w:r w:rsidR="00580CAA" w:rsidRPr="00C34AAF">
              <w:rPr>
                <w:sz w:val="16"/>
                <w:szCs w:val="18"/>
                <w:lang w:val="en-US"/>
              </w:rPr>
              <w:t>partial η</w:t>
            </w:r>
            <w:r w:rsidR="00580CAA" w:rsidRPr="00C34AAF">
              <w:rPr>
                <w:sz w:val="16"/>
                <w:szCs w:val="18"/>
                <w:vertAlign w:val="superscript"/>
                <w:lang w:val="en-US"/>
              </w:rPr>
              <w:t xml:space="preserve">2 </w:t>
            </w:r>
            <w:r w:rsidR="00580CAA" w:rsidRPr="00C34AAF">
              <w:rPr>
                <w:rFonts w:cs="Calibri"/>
                <w:sz w:val="16"/>
                <w:szCs w:val="18"/>
                <w:lang w:val="en-US"/>
              </w:rPr>
              <w:t xml:space="preserve">= </w:t>
            </w:r>
            <w:r w:rsidR="00580CAA" w:rsidRPr="00C34AAF">
              <w:rPr>
                <w:sz w:val="16"/>
                <w:szCs w:val="18"/>
                <w:lang w:val="en-US"/>
              </w:rPr>
              <w:t xml:space="preserve">.14 </w:t>
            </w:r>
            <w:r w:rsidR="00580CAA" w:rsidRPr="004A2D19">
              <w:rPr>
                <w:sz w:val="16"/>
                <w:szCs w:val="18"/>
                <w:lang w:val="en-US"/>
              </w:rPr>
              <w:fldChar w:fldCharType="begin"/>
            </w:r>
            <w:r w:rsidR="004A2D19" w:rsidRPr="004A2D19">
              <w:rPr>
                <w:sz w:val="16"/>
                <w:szCs w:val="18"/>
                <w:lang w:val="en-US"/>
              </w:rPr>
              <w:instrText xml:space="preserve"> ADDIN EN.CITE &lt;EndNote&gt;&lt;Cite&gt;&lt;Author&gt;Sink&lt;/Author&gt;&lt;Year&gt;2010&lt;/Year&gt;&lt;RecNum&gt;2747&lt;/RecNum&gt;&lt;DisplayText&gt;(Sink and Mvududu 2010)&lt;/DisplayText&gt;&lt;record&gt;&lt;rec-number&gt;2747&lt;/rec-number&gt;&lt;foreign-keys&gt;&lt;key app="EN" db-id="t22dez0ard0wf7epps15vzsqfdaz9ese92dz" timestamp="1675369238"&gt;2747&lt;/key&gt;&lt;/foreign-keys&gt;&lt;ref-type name="Journal Article"&gt;17&lt;/ref-type&gt;&lt;contributors&gt;&lt;authors&gt;&lt;author&gt;Sink, Christopher A&lt;/author&gt;&lt;author&gt;Mvududu, Nyaradzo H&lt;/author&gt;&lt;/authors&gt;&lt;/contributors&gt;&lt;titles&gt;&lt;title&gt;Statistical power, sampling, and effect sizes: Three keys to research relevancy&lt;/title&gt;&lt;secondary-title&gt;Counseling Outcome Research and Evaluation&lt;/secondary-title&gt;&lt;/titles&gt;&lt;periodical&gt;&lt;full-title&gt;Counseling Outcome Research and Evaluation&lt;/full-title&gt;&lt;/periodical&gt;&lt;pages&gt;1-18&lt;/pages&gt;&lt;volume&gt;1&lt;/volume&gt;&lt;number&gt;2&lt;/number&gt;&lt;dates&gt;&lt;year&gt;2010&lt;/year&gt;&lt;/dates&gt;&lt;isbn&gt;2150-1378&lt;/isbn&gt;&lt;urls&gt;&lt;/urls&gt;&lt;/record&gt;&lt;/Cite&gt;&lt;/EndNote&gt;</w:instrText>
            </w:r>
            <w:r w:rsidR="00580CAA" w:rsidRPr="004A2D19">
              <w:rPr>
                <w:sz w:val="16"/>
                <w:szCs w:val="18"/>
                <w:lang w:val="en-US"/>
              </w:rPr>
              <w:fldChar w:fldCharType="separate"/>
            </w:r>
            <w:r w:rsidR="004A2D19" w:rsidRPr="004A2D19">
              <w:rPr>
                <w:noProof/>
                <w:sz w:val="16"/>
                <w:szCs w:val="18"/>
                <w:lang w:val="en-US"/>
              </w:rPr>
              <w:t>(Sink and Mvududu 2010)</w:t>
            </w:r>
            <w:r w:rsidR="00580CAA" w:rsidRPr="004A2D19">
              <w:rPr>
                <w:sz w:val="16"/>
                <w:szCs w:val="18"/>
                <w:lang w:val="en-US"/>
              </w:rPr>
              <w:fldChar w:fldCharType="end"/>
            </w:r>
            <w:r w:rsidR="00580CAA" w:rsidRPr="00C34AAF">
              <w:rPr>
                <w:sz w:val="16"/>
                <w:szCs w:val="18"/>
                <w:lang w:val="en-US"/>
              </w:rPr>
              <w:t>)</w:t>
            </w:r>
            <w:r w:rsidR="0095492D" w:rsidRPr="00C34AAF">
              <w:rPr>
                <w:sz w:val="16"/>
                <w:szCs w:val="18"/>
                <w:lang w:val="en-US"/>
              </w:rPr>
              <w:t xml:space="preserve">; </w:t>
            </w:r>
            <w:r w:rsidR="0095492D" w:rsidRPr="00C34AAF">
              <w:rPr>
                <w:rFonts w:cs="Calibri"/>
                <w:sz w:val="16"/>
                <w:szCs w:val="18"/>
                <w:lang w:val="en-US"/>
              </w:rPr>
              <w:t>Δ</w:t>
            </w:r>
            <w:r w:rsidR="0095492D" w:rsidRPr="00C34AAF">
              <w:rPr>
                <w:sz w:val="16"/>
                <w:szCs w:val="18"/>
                <w:lang w:val="en-US"/>
              </w:rPr>
              <w:t>: difference.</w:t>
            </w:r>
          </w:p>
        </w:tc>
      </w:tr>
    </w:tbl>
    <w:p w14:paraId="72E7A85F" w14:textId="77777777" w:rsidR="008766C9" w:rsidRPr="00C34AAF" w:rsidRDefault="008766C9" w:rsidP="008766C9">
      <w:pPr>
        <w:tabs>
          <w:tab w:val="left" w:pos="1997"/>
        </w:tabs>
        <w:rPr>
          <w:rFonts w:cs="Calibri"/>
          <w:sz w:val="20"/>
          <w:lang w:val="en-US"/>
        </w:rPr>
      </w:pPr>
    </w:p>
    <w:p w14:paraId="3C3337C1" w14:textId="77777777" w:rsidR="008766C9" w:rsidRPr="00C34AAF" w:rsidRDefault="008766C9" w:rsidP="008766C9">
      <w:pPr>
        <w:spacing w:line="360" w:lineRule="auto"/>
        <w:jc w:val="both"/>
        <w:rPr>
          <w:rFonts w:cs="Calibri"/>
          <w:sz w:val="20"/>
          <w:lang w:val="en-US"/>
        </w:rPr>
      </w:pPr>
    </w:p>
    <w:p w14:paraId="13EEA8AE" w14:textId="77777777" w:rsidR="00C60643" w:rsidRPr="00C34AAF" w:rsidRDefault="00C60643" w:rsidP="008766C9">
      <w:pPr>
        <w:spacing w:line="360" w:lineRule="auto"/>
        <w:jc w:val="both"/>
        <w:rPr>
          <w:rFonts w:cs="Calibri"/>
          <w:sz w:val="20"/>
          <w:lang w:val="en-US"/>
        </w:rPr>
      </w:pPr>
    </w:p>
    <w:p w14:paraId="45C9CC37" w14:textId="77777777" w:rsidR="00CC34F9" w:rsidRPr="00C34AAF" w:rsidRDefault="00CC34F9" w:rsidP="008766C9">
      <w:pPr>
        <w:spacing w:line="360" w:lineRule="auto"/>
        <w:jc w:val="both"/>
        <w:rPr>
          <w:rFonts w:cs="Calibri"/>
          <w:sz w:val="20"/>
          <w:lang w:val="en-US"/>
        </w:rPr>
      </w:pPr>
    </w:p>
    <w:p w14:paraId="69AC2BE0" w14:textId="77777777" w:rsidR="00A12FCC" w:rsidRDefault="00A12FCC" w:rsidP="00C60643">
      <w:pPr>
        <w:spacing w:after="0" w:line="240" w:lineRule="auto"/>
        <w:ind w:right="-28"/>
        <w:jc w:val="both"/>
        <w:rPr>
          <w:b/>
          <w:sz w:val="20"/>
          <w:szCs w:val="18"/>
          <w:lang w:val="en-US"/>
        </w:rPr>
      </w:pPr>
    </w:p>
    <w:p w14:paraId="0D1C1EAC" w14:textId="30A2A6A7" w:rsidR="00C60643" w:rsidRDefault="005D4192" w:rsidP="00C60643">
      <w:pPr>
        <w:spacing w:after="0" w:line="240" w:lineRule="auto"/>
        <w:ind w:right="-28"/>
        <w:jc w:val="both"/>
        <w:rPr>
          <w:sz w:val="20"/>
          <w:szCs w:val="18"/>
          <w:lang w:val="en-US"/>
        </w:rPr>
      </w:pPr>
      <w:r w:rsidRPr="001B6AF0">
        <w:rPr>
          <w:b/>
          <w:sz w:val="20"/>
          <w:szCs w:val="18"/>
          <w:highlight w:val="yellow"/>
          <w:lang w:val="en-US"/>
        </w:rPr>
        <w:lastRenderedPageBreak/>
        <w:t>Table A.</w:t>
      </w:r>
      <w:r w:rsidR="001B6AF0" w:rsidRPr="001B6AF0">
        <w:rPr>
          <w:b/>
          <w:sz w:val="20"/>
          <w:szCs w:val="18"/>
          <w:highlight w:val="yellow"/>
          <w:lang w:val="en-US"/>
        </w:rPr>
        <w:t>7</w:t>
      </w:r>
      <w:r w:rsidR="008766C9" w:rsidRPr="001B6AF0">
        <w:rPr>
          <w:b/>
          <w:sz w:val="20"/>
          <w:szCs w:val="18"/>
          <w:highlight w:val="yellow"/>
          <w:lang w:val="en-US"/>
        </w:rPr>
        <w:t>.</w:t>
      </w:r>
      <w:r w:rsidR="008766C9" w:rsidRPr="00E43532">
        <w:rPr>
          <w:sz w:val="20"/>
          <w:szCs w:val="18"/>
          <w:lang w:val="en-US"/>
        </w:rPr>
        <w:t xml:space="preserve"> Main and interaction effects of the </w:t>
      </w:r>
      <w:r w:rsidR="00D86FD2" w:rsidRPr="00C105A3">
        <w:rPr>
          <w:sz w:val="20"/>
          <w:szCs w:val="18"/>
          <w:lang w:val="en-US"/>
        </w:rPr>
        <w:t>type and content</w:t>
      </w:r>
      <w:r w:rsidR="00D86FD2" w:rsidRPr="00D86FD2">
        <w:rPr>
          <w:i/>
          <w:sz w:val="20"/>
          <w:szCs w:val="18"/>
          <w:lang w:val="en-US"/>
        </w:rPr>
        <w:t xml:space="preserve"> </w:t>
      </w:r>
      <w:r w:rsidR="00D86FD2" w:rsidRPr="00D86FD2">
        <w:rPr>
          <w:sz w:val="20"/>
          <w:szCs w:val="18"/>
          <w:lang w:val="en-US"/>
        </w:rPr>
        <w:t>of disclosure of prognosis</w:t>
      </w:r>
      <w:r w:rsidR="00D86FD2" w:rsidRPr="00D86FD2">
        <w:rPr>
          <w:i/>
          <w:sz w:val="20"/>
          <w:szCs w:val="18"/>
          <w:lang w:val="en-US"/>
        </w:rPr>
        <w:t xml:space="preserve"> </w:t>
      </w:r>
      <w:r w:rsidR="008766C9" w:rsidRPr="00E43532">
        <w:rPr>
          <w:sz w:val="20"/>
          <w:szCs w:val="18"/>
          <w:lang w:val="en-US"/>
        </w:rPr>
        <w:t xml:space="preserve">on APs’ </w:t>
      </w:r>
      <w:r w:rsidR="00CD5DC9">
        <w:rPr>
          <w:sz w:val="20"/>
          <w:szCs w:val="18"/>
          <w:lang w:val="en-US"/>
        </w:rPr>
        <w:t>coping with cancer</w:t>
      </w:r>
      <w:r w:rsidR="00AC5DDB">
        <w:rPr>
          <w:sz w:val="20"/>
          <w:szCs w:val="18"/>
          <w:lang w:val="en-US"/>
        </w:rPr>
        <w:t xml:space="preserve"> (MANOVAs)</w:t>
      </w:r>
      <w:r w:rsidR="00AC5DDB" w:rsidRPr="00906C78">
        <w:rPr>
          <w:sz w:val="20"/>
          <w:szCs w:val="18"/>
          <w:lang w:val="en-US"/>
        </w:rPr>
        <w:t>.</w:t>
      </w:r>
    </w:p>
    <w:p w14:paraId="0AD16E5A" w14:textId="77777777" w:rsidR="00C60643" w:rsidRPr="00C60643" w:rsidRDefault="00C60643" w:rsidP="00C60643">
      <w:pPr>
        <w:spacing w:after="0" w:line="240" w:lineRule="auto"/>
        <w:ind w:right="1047"/>
        <w:jc w:val="both"/>
        <w:rPr>
          <w:sz w:val="2"/>
          <w:szCs w:val="18"/>
          <w:lang w:val="en-US"/>
        </w:rPr>
      </w:pPr>
    </w:p>
    <w:tbl>
      <w:tblPr>
        <w:tblW w:w="15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61"/>
        <w:gridCol w:w="1065"/>
        <w:gridCol w:w="1201"/>
        <w:gridCol w:w="985"/>
        <w:gridCol w:w="1025"/>
        <w:gridCol w:w="1076"/>
        <w:gridCol w:w="2519"/>
        <w:gridCol w:w="968"/>
        <w:gridCol w:w="929"/>
        <w:gridCol w:w="1025"/>
        <w:gridCol w:w="1004"/>
        <w:gridCol w:w="13"/>
      </w:tblGrid>
      <w:tr w:rsidR="005C1171" w:rsidRPr="00C34AAF" w14:paraId="0A9B64EE" w14:textId="77777777" w:rsidTr="00C34AAF">
        <w:trPr>
          <w:trHeight w:val="476"/>
        </w:trPr>
        <w:tc>
          <w:tcPr>
            <w:tcW w:w="2201" w:type="dxa"/>
            <w:tcBorders>
              <w:top w:val="single" w:sz="12" w:space="0" w:color="000000"/>
              <w:left w:val="nil"/>
              <w:bottom w:val="single" w:sz="12" w:space="0" w:color="000000"/>
              <w:right w:val="nil"/>
            </w:tcBorders>
            <w:shd w:val="clear" w:color="auto" w:fill="auto"/>
          </w:tcPr>
          <w:p w14:paraId="1F831936" w14:textId="77777777" w:rsidR="008766C9" w:rsidRPr="00C34AAF" w:rsidRDefault="00210F54" w:rsidP="005C1171">
            <w:pPr>
              <w:spacing w:after="0" w:line="240" w:lineRule="auto"/>
              <w:rPr>
                <w:rFonts w:cs="Calibri"/>
                <w:sz w:val="18"/>
                <w:szCs w:val="18"/>
                <w:lang w:val="en-US"/>
              </w:rPr>
            </w:pPr>
            <w:r w:rsidRPr="00C34AAF">
              <w:rPr>
                <w:rFonts w:cs="Calibri"/>
                <w:b/>
                <w:sz w:val="18"/>
                <w:szCs w:val="18"/>
                <w:lang w:val="en-US"/>
              </w:rPr>
              <w:t>Effects</w:t>
            </w:r>
          </w:p>
        </w:tc>
        <w:tc>
          <w:tcPr>
            <w:tcW w:w="6514" w:type="dxa"/>
            <w:gridSpan w:val="6"/>
            <w:tcBorders>
              <w:top w:val="single" w:sz="12" w:space="0" w:color="000000"/>
              <w:left w:val="nil"/>
              <w:bottom w:val="single" w:sz="12" w:space="0" w:color="000000"/>
              <w:right w:val="nil"/>
            </w:tcBorders>
            <w:shd w:val="clear" w:color="auto" w:fill="auto"/>
          </w:tcPr>
          <w:p w14:paraId="036AEE09" w14:textId="77777777" w:rsidR="008766C9" w:rsidRPr="00C34AAF" w:rsidRDefault="00C60643" w:rsidP="005C1171">
            <w:pPr>
              <w:spacing w:after="0" w:line="240" w:lineRule="auto"/>
              <w:jc w:val="center"/>
              <w:rPr>
                <w:rFonts w:cs="Calibri"/>
                <w:b/>
                <w:sz w:val="18"/>
                <w:szCs w:val="18"/>
                <w:lang w:val="en-US"/>
              </w:rPr>
            </w:pPr>
            <w:r w:rsidRPr="00C34AAF">
              <w:rPr>
                <w:rFonts w:cs="Calibri"/>
                <w:b/>
                <w:sz w:val="18"/>
                <w:szCs w:val="18"/>
                <w:lang w:val="en-US"/>
              </w:rPr>
              <w:t>Multivariate</w:t>
            </w:r>
          </w:p>
          <w:p w14:paraId="383A7256" w14:textId="77777777" w:rsidR="00CD5DC9" w:rsidRPr="00C34AAF" w:rsidRDefault="00CD5DC9" w:rsidP="005C1171">
            <w:pPr>
              <w:spacing w:after="0" w:line="240" w:lineRule="auto"/>
              <w:jc w:val="center"/>
              <w:rPr>
                <w:rFonts w:cs="Calibri"/>
                <w:b/>
                <w:sz w:val="18"/>
                <w:szCs w:val="18"/>
                <w:lang w:val="en-US"/>
              </w:rPr>
            </w:pPr>
          </w:p>
          <w:p w14:paraId="35412762" w14:textId="77777777" w:rsidR="008766C9" w:rsidRPr="00C34AAF" w:rsidRDefault="00EB0E9D" w:rsidP="005C1171">
            <w:pPr>
              <w:spacing w:after="0" w:line="240" w:lineRule="auto"/>
              <w:jc w:val="center"/>
              <w:rPr>
                <w:rFonts w:cs="Calibri"/>
                <w:b/>
                <w:sz w:val="18"/>
                <w:szCs w:val="18"/>
                <w:lang w:val="en-US"/>
              </w:rPr>
            </w:pPr>
            <w:r w:rsidRPr="00C34AAF">
              <w:rPr>
                <w:rFonts w:cs="Calibri"/>
                <w:b/>
                <w:sz w:val="18"/>
                <w:szCs w:val="18"/>
                <w:lang w:val="en-US"/>
              </w:rPr>
              <w:t xml:space="preserve">Cluster </w:t>
            </w:r>
            <w:r w:rsidR="00496270" w:rsidRPr="00C34AAF">
              <w:rPr>
                <w:rFonts w:cs="Calibri"/>
                <w:b/>
                <w:sz w:val="18"/>
                <w:szCs w:val="18"/>
                <w:lang w:val="en-US"/>
              </w:rPr>
              <w:t>of outcomes</w:t>
            </w:r>
            <w:r w:rsidR="008766C9" w:rsidRPr="00C34AAF">
              <w:rPr>
                <w:rFonts w:cs="Calibri"/>
                <w:b/>
                <w:sz w:val="18"/>
                <w:szCs w:val="18"/>
                <w:lang w:val="en-US"/>
              </w:rPr>
              <w:t xml:space="preserve">: </w:t>
            </w:r>
            <w:r w:rsidR="008766C9" w:rsidRPr="00C34AAF">
              <w:rPr>
                <w:rFonts w:cs="Calibri"/>
                <w:b/>
                <w:i/>
                <w:sz w:val="18"/>
                <w:szCs w:val="18"/>
                <w:lang w:val="en-US"/>
              </w:rPr>
              <w:t>coping with cancer</w:t>
            </w:r>
          </w:p>
        </w:tc>
        <w:tc>
          <w:tcPr>
            <w:tcW w:w="6454" w:type="dxa"/>
            <w:gridSpan w:val="6"/>
            <w:tcBorders>
              <w:top w:val="single" w:sz="12" w:space="0" w:color="000000"/>
              <w:left w:val="nil"/>
              <w:bottom w:val="nil"/>
              <w:right w:val="nil"/>
            </w:tcBorders>
            <w:shd w:val="clear" w:color="auto" w:fill="auto"/>
          </w:tcPr>
          <w:p w14:paraId="1F90A1C9" w14:textId="77777777" w:rsidR="008766C9" w:rsidRPr="00C34AAF" w:rsidRDefault="008766C9" w:rsidP="005C1171">
            <w:pPr>
              <w:spacing w:after="0" w:line="240" w:lineRule="auto"/>
              <w:jc w:val="center"/>
              <w:rPr>
                <w:rFonts w:cs="Calibri"/>
                <w:sz w:val="18"/>
                <w:szCs w:val="18"/>
                <w:lang w:val="en-US"/>
              </w:rPr>
            </w:pPr>
            <w:r w:rsidRPr="00C34AAF">
              <w:rPr>
                <w:rFonts w:cs="Calibri"/>
                <w:b/>
                <w:sz w:val="18"/>
                <w:szCs w:val="18"/>
                <w:lang w:val="en-US"/>
              </w:rPr>
              <w:t>Univariate</w:t>
            </w:r>
          </w:p>
        </w:tc>
      </w:tr>
      <w:tr w:rsidR="005C1171" w:rsidRPr="00C34AAF" w14:paraId="2119DBC2" w14:textId="77777777" w:rsidTr="00C34AAF">
        <w:trPr>
          <w:gridAfter w:val="1"/>
          <w:wAfter w:w="13" w:type="dxa"/>
          <w:trHeight w:val="143"/>
        </w:trPr>
        <w:tc>
          <w:tcPr>
            <w:tcW w:w="2201" w:type="dxa"/>
            <w:tcBorders>
              <w:top w:val="single" w:sz="12" w:space="0" w:color="000000"/>
              <w:left w:val="nil"/>
              <w:bottom w:val="single" w:sz="12" w:space="0" w:color="000000"/>
              <w:right w:val="nil"/>
            </w:tcBorders>
            <w:shd w:val="clear" w:color="auto" w:fill="auto"/>
          </w:tcPr>
          <w:p w14:paraId="067BA7D3" w14:textId="77777777" w:rsidR="00C60643" w:rsidRPr="00C34AAF" w:rsidRDefault="00210F54" w:rsidP="005C1171">
            <w:pPr>
              <w:spacing w:after="0" w:line="240" w:lineRule="auto"/>
              <w:rPr>
                <w:rFonts w:cs="Calibri"/>
                <w:b/>
                <w:sz w:val="18"/>
                <w:szCs w:val="18"/>
                <w:lang w:val="en-US"/>
              </w:rPr>
            </w:pPr>
            <w:r w:rsidRPr="00C34AAF">
              <w:rPr>
                <w:rFonts w:cs="Calibri"/>
                <w:b/>
                <w:sz w:val="18"/>
                <w:szCs w:val="18"/>
                <w:lang w:val="en-US"/>
              </w:rPr>
              <w:t>Manipulation</w:t>
            </w:r>
            <w:r w:rsidR="00C60643" w:rsidRPr="00C34AAF">
              <w:rPr>
                <w:rFonts w:cs="Calibri"/>
                <w:b/>
                <w:sz w:val="18"/>
                <w:szCs w:val="18"/>
                <w:lang w:val="en-US"/>
              </w:rPr>
              <w:t xml:space="preserve">: </w:t>
            </w:r>
          </w:p>
          <w:p w14:paraId="50E20751" w14:textId="77777777" w:rsidR="00C60643" w:rsidRPr="00C34AAF" w:rsidRDefault="00D86FD2" w:rsidP="005C1171">
            <w:pPr>
              <w:spacing w:after="0" w:line="240" w:lineRule="auto"/>
              <w:rPr>
                <w:rFonts w:cs="Calibri"/>
                <w:b/>
                <w:sz w:val="18"/>
                <w:szCs w:val="18"/>
                <w:lang w:val="en-US"/>
              </w:rPr>
            </w:pPr>
            <w:r w:rsidRPr="00C34AAF">
              <w:rPr>
                <w:rFonts w:cs="Calibri"/>
                <w:b/>
                <w:i/>
                <w:sz w:val="18"/>
                <w:szCs w:val="18"/>
                <w:lang w:val="en-US"/>
              </w:rPr>
              <w:t>Typ</w:t>
            </w:r>
            <w:r w:rsidR="00C60643" w:rsidRPr="00C34AAF">
              <w:rPr>
                <w:rFonts w:cs="Calibri"/>
                <w:b/>
                <w:i/>
                <w:sz w:val="18"/>
                <w:szCs w:val="18"/>
                <w:lang w:val="en-US"/>
              </w:rPr>
              <w:t>e</w:t>
            </w:r>
            <w:r w:rsidR="00C60643" w:rsidRPr="00C34AAF">
              <w:rPr>
                <w:rFonts w:cs="Calibri"/>
                <w:b/>
                <w:sz w:val="18"/>
                <w:szCs w:val="18"/>
                <w:lang w:val="en-US"/>
              </w:rPr>
              <w:t xml:space="preserve"> of </w:t>
            </w:r>
            <w:r w:rsidRPr="00C34AAF">
              <w:rPr>
                <w:rFonts w:cs="Calibri"/>
                <w:b/>
                <w:sz w:val="18"/>
                <w:szCs w:val="18"/>
                <w:lang w:val="en-US"/>
              </w:rPr>
              <w:t>disclosure</w:t>
            </w:r>
          </w:p>
        </w:tc>
        <w:tc>
          <w:tcPr>
            <w:tcW w:w="1162" w:type="dxa"/>
            <w:tcBorders>
              <w:top w:val="single" w:sz="12" w:space="0" w:color="000000"/>
              <w:left w:val="nil"/>
              <w:bottom w:val="single" w:sz="12" w:space="0" w:color="000000"/>
              <w:right w:val="nil"/>
            </w:tcBorders>
            <w:shd w:val="clear" w:color="auto" w:fill="auto"/>
          </w:tcPr>
          <w:p w14:paraId="0A3F9B13" w14:textId="77777777" w:rsidR="00C60643" w:rsidRPr="00C34AAF" w:rsidRDefault="00C60643" w:rsidP="005C1171">
            <w:pPr>
              <w:spacing w:after="0" w:line="240" w:lineRule="auto"/>
              <w:rPr>
                <w:rFonts w:cs="Calibri"/>
                <w:b/>
                <w:sz w:val="18"/>
                <w:szCs w:val="18"/>
                <w:lang w:val="en-US"/>
              </w:rPr>
            </w:pPr>
            <w:r w:rsidRPr="00C34AAF">
              <w:rPr>
                <w:rFonts w:cs="Calibri"/>
                <w:b/>
                <w:sz w:val="18"/>
                <w:szCs w:val="18"/>
                <w:lang w:val="en-US"/>
              </w:rPr>
              <w:t>Hotelling’s Trace</w:t>
            </w:r>
          </w:p>
        </w:tc>
        <w:tc>
          <w:tcPr>
            <w:tcW w:w="1065" w:type="dxa"/>
            <w:tcBorders>
              <w:top w:val="single" w:sz="12" w:space="0" w:color="000000"/>
              <w:left w:val="nil"/>
              <w:bottom w:val="single" w:sz="12" w:space="0" w:color="000000"/>
              <w:right w:val="nil"/>
            </w:tcBorders>
            <w:shd w:val="clear" w:color="auto" w:fill="auto"/>
          </w:tcPr>
          <w:p w14:paraId="452CE9EA" w14:textId="77777777" w:rsidR="00C60643" w:rsidRPr="00C34AAF" w:rsidRDefault="00C60643" w:rsidP="005C1171">
            <w:pPr>
              <w:spacing w:after="0" w:line="240" w:lineRule="auto"/>
              <w:rPr>
                <w:rFonts w:cs="Calibri"/>
                <w:b/>
                <w:sz w:val="18"/>
                <w:szCs w:val="18"/>
                <w:lang w:val="en-US"/>
              </w:rPr>
            </w:pPr>
            <w:r w:rsidRPr="00C34AAF">
              <w:rPr>
                <w:rFonts w:cs="Calibri"/>
                <w:b/>
                <w:sz w:val="18"/>
                <w:szCs w:val="18"/>
                <w:lang w:val="en-US"/>
              </w:rPr>
              <w:t>F</w:t>
            </w:r>
          </w:p>
        </w:tc>
        <w:tc>
          <w:tcPr>
            <w:tcW w:w="1201" w:type="dxa"/>
            <w:tcBorders>
              <w:top w:val="single" w:sz="12" w:space="0" w:color="000000"/>
              <w:left w:val="nil"/>
              <w:bottom w:val="single" w:sz="12" w:space="0" w:color="000000"/>
              <w:right w:val="nil"/>
            </w:tcBorders>
            <w:shd w:val="clear" w:color="auto" w:fill="auto"/>
          </w:tcPr>
          <w:p w14:paraId="671690D2" w14:textId="77777777" w:rsidR="00C60643" w:rsidRPr="00C34AAF" w:rsidRDefault="00C60643" w:rsidP="005C1171">
            <w:pPr>
              <w:spacing w:after="0" w:line="240" w:lineRule="auto"/>
              <w:rPr>
                <w:rFonts w:cs="Calibri"/>
                <w:b/>
                <w:sz w:val="18"/>
                <w:szCs w:val="18"/>
                <w:lang w:val="en-US"/>
              </w:rPr>
            </w:pPr>
            <w:r w:rsidRPr="00C34AAF">
              <w:rPr>
                <w:rFonts w:cs="Calibri"/>
                <w:b/>
                <w:sz w:val="18"/>
                <w:szCs w:val="18"/>
                <w:lang w:val="en-US"/>
              </w:rPr>
              <w:t>Hypothesis df</w:t>
            </w:r>
          </w:p>
        </w:tc>
        <w:tc>
          <w:tcPr>
            <w:tcW w:w="985" w:type="dxa"/>
            <w:tcBorders>
              <w:top w:val="single" w:sz="12" w:space="0" w:color="000000"/>
              <w:left w:val="nil"/>
              <w:bottom w:val="single" w:sz="12" w:space="0" w:color="000000"/>
              <w:right w:val="nil"/>
            </w:tcBorders>
            <w:shd w:val="clear" w:color="auto" w:fill="auto"/>
          </w:tcPr>
          <w:p w14:paraId="67BEA7D2" w14:textId="77777777" w:rsidR="00C60643" w:rsidRPr="00C34AAF" w:rsidRDefault="00C60643" w:rsidP="005C1171">
            <w:pPr>
              <w:spacing w:after="0" w:line="240" w:lineRule="auto"/>
              <w:rPr>
                <w:rFonts w:cs="Calibri"/>
                <w:b/>
                <w:sz w:val="18"/>
                <w:szCs w:val="18"/>
                <w:lang w:val="en-US"/>
              </w:rPr>
            </w:pPr>
            <w:r w:rsidRPr="00C34AAF">
              <w:rPr>
                <w:rFonts w:cs="Calibri"/>
                <w:b/>
                <w:sz w:val="18"/>
                <w:szCs w:val="18"/>
                <w:lang w:val="en-US"/>
              </w:rPr>
              <w:t>Error df</w:t>
            </w:r>
          </w:p>
        </w:tc>
        <w:tc>
          <w:tcPr>
            <w:tcW w:w="1025" w:type="dxa"/>
            <w:tcBorders>
              <w:top w:val="single" w:sz="12" w:space="0" w:color="000000"/>
              <w:left w:val="nil"/>
              <w:bottom w:val="single" w:sz="12" w:space="0" w:color="000000"/>
              <w:right w:val="nil"/>
            </w:tcBorders>
            <w:shd w:val="clear" w:color="auto" w:fill="auto"/>
          </w:tcPr>
          <w:p w14:paraId="183913D6" w14:textId="77777777" w:rsidR="00C60643" w:rsidRPr="00C34AAF" w:rsidRDefault="00C60643" w:rsidP="005C1171">
            <w:pPr>
              <w:spacing w:after="0" w:line="240" w:lineRule="auto"/>
              <w:rPr>
                <w:rFonts w:cs="Calibri"/>
                <w:b/>
                <w:i/>
                <w:sz w:val="18"/>
                <w:szCs w:val="18"/>
                <w:lang w:val="en-US"/>
              </w:rPr>
            </w:pPr>
            <w:r w:rsidRPr="00C34AAF">
              <w:rPr>
                <w:rFonts w:cs="Calibri"/>
                <w:b/>
                <w:i/>
                <w:sz w:val="18"/>
                <w:szCs w:val="18"/>
                <w:lang w:val="en-US"/>
              </w:rPr>
              <w:t>p</w:t>
            </w:r>
          </w:p>
        </w:tc>
        <w:tc>
          <w:tcPr>
            <w:tcW w:w="1073" w:type="dxa"/>
            <w:tcBorders>
              <w:top w:val="single" w:sz="12" w:space="0" w:color="000000"/>
              <w:left w:val="nil"/>
              <w:bottom w:val="single" w:sz="12" w:space="0" w:color="000000"/>
              <w:right w:val="nil"/>
            </w:tcBorders>
            <w:shd w:val="clear" w:color="auto" w:fill="auto"/>
          </w:tcPr>
          <w:p w14:paraId="60BAA579" w14:textId="77777777" w:rsidR="00C60643" w:rsidRPr="00C34AAF" w:rsidRDefault="00C60643" w:rsidP="005C1171">
            <w:pPr>
              <w:spacing w:after="0" w:line="240" w:lineRule="auto"/>
              <w:rPr>
                <w:rFonts w:cs="Calibri"/>
                <w:b/>
                <w:sz w:val="18"/>
                <w:szCs w:val="18"/>
                <w:lang w:val="en-US"/>
              </w:rPr>
            </w:pPr>
            <w:r w:rsidRPr="00C34AAF">
              <w:rPr>
                <w:rFonts w:cs="Calibri"/>
                <w:b/>
                <w:sz w:val="18"/>
                <w:szCs w:val="18"/>
                <w:lang w:val="en-US"/>
              </w:rPr>
              <w:t>Partial η</w:t>
            </w:r>
            <w:r w:rsidRPr="00C34AAF">
              <w:rPr>
                <w:rFonts w:cs="Calibri"/>
                <w:b/>
                <w:sz w:val="18"/>
                <w:szCs w:val="18"/>
                <w:vertAlign w:val="superscript"/>
                <w:lang w:val="en-US"/>
              </w:rPr>
              <w:t>2</w:t>
            </w:r>
          </w:p>
        </w:tc>
        <w:tc>
          <w:tcPr>
            <w:tcW w:w="2519" w:type="dxa"/>
            <w:tcBorders>
              <w:top w:val="single" w:sz="12" w:space="0" w:color="000000"/>
              <w:left w:val="nil"/>
              <w:bottom w:val="single" w:sz="12" w:space="0" w:color="000000"/>
              <w:right w:val="nil"/>
            </w:tcBorders>
            <w:shd w:val="clear" w:color="auto" w:fill="auto"/>
          </w:tcPr>
          <w:p w14:paraId="736AFDA7" w14:textId="77777777" w:rsidR="00C60643" w:rsidRPr="00C34AAF" w:rsidRDefault="003C2C7D" w:rsidP="005C1171">
            <w:pPr>
              <w:spacing w:after="0" w:line="240" w:lineRule="auto"/>
              <w:rPr>
                <w:rFonts w:cs="Calibri"/>
                <w:b/>
                <w:sz w:val="18"/>
                <w:szCs w:val="18"/>
                <w:lang w:val="en-US"/>
              </w:rPr>
            </w:pPr>
            <w:r w:rsidRPr="00C34AAF">
              <w:rPr>
                <w:rFonts w:cs="Calibri"/>
                <w:b/>
                <w:sz w:val="18"/>
                <w:szCs w:val="18"/>
                <w:lang w:val="en-US"/>
              </w:rPr>
              <w:t>Outcomes</w:t>
            </w:r>
          </w:p>
        </w:tc>
        <w:tc>
          <w:tcPr>
            <w:tcW w:w="968" w:type="dxa"/>
            <w:tcBorders>
              <w:top w:val="single" w:sz="12" w:space="0" w:color="000000"/>
              <w:left w:val="nil"/>
              <w:bottom w:val="single" w:sz="12" w:space="0" w:color="000000"/>
              <w:right w:val="nil"/>
            </w:tcBorders>
            <w:shd w:val="clear" w:color="auto" w:fill="auto"/>
          </w:tcPr>
          <w:p w14:paraId="6A91E2AE" w14:textId="77777777" w:rsidR="00C60643" w:rsidRPr="00C34AAF" w:rsidRDefault="00C60643" w:rsidP="005C1171">
            <w:pPr>
              <w:spacing w:after="0" w:line="240" w:lineRule="auto"/>
              <w:rPr>
                <w:rFonts w:cs="Calibri"/>
                <w:b/>
                <w:sz w:val="18"/>
                <w:szCs w:val="18"/>
                <w:lang w:val="en-US"/>
              </w:rPr>
            </w:pPr>
            <w:r w:rsidRPr="00C34AAF">
              <w:rPr>
                <w:rFonts w:cs="Calibri"/>
                <w:b/>
                <w:sz w:val="18"/>
                <w:szCs w:val="18"/>
                <w:lang w:val="en-US"/>
              </w:rPr>
              <w:t>df</w:t>
            </w:r>
          </w:p>
        </w:tc>
        <w:tc>
          <w:tcPr>
            <w:tcW w:w="929" w:type="dxa"/>
            <w:tcBorders>
              <w:top w:val="single" w:sz="12" w:space="0" w:color="000000"/>
              <w:left w:val="nil"/>
              <w:bottom w:val="single" w:sz="12" w:space="0" w:color="000000"/>
              <w:right w:val="nil"/>
            </w:tcBorders>
            <w:shd w:val="clear" w:color="auto" w:fill="auto"/>
          </w:tcPr>
          <w:p w14:paraId="79B22684" w14:textId="77777777" w:rsidR="00C60643" w:rsidRPr="00C34AAF" w:rsidRDefault="00C60643" w:rsidP="005C1171">
            <w:pPr>
              <w:spacing w:after="0" w:line="240" w:lineRule="auto"/>
              <w:rPr>
                <w:rFonts w:cs="Calibri"/>
                <w:b/>
                <w:sz w:val="18"/>
                <w:szCs w:val="18"/>
                <w:lang w:val="en-US"/>
              </w:rPr>
            </w:pPr>
            <w:r w:rsidRPr="00C34AAF">
              <w:rPr>
                <w:rFonts w:cs="Calibri"/>
                <w:b/>
                <w:sz w:val="18"/>
                <w:szCs w:val="18"/>
                <w:lang w:val="en-US"/>
              </w:rPr>
              <w:t>F</w:t>
            </w:r>
          </w:p>
        </w:tc>
        <w:tc>
          <w:tcPr>
            <w:tcW w:w="1025" w:type="dxa"/>
            <w:tcBorders>
              <w:top w:val="single" w:sz="12" w:space="0" w:color="000000"/>
              <w:left w:val="nil"/>
              <w:bottom w:val="single" w:sz="12" w:space="0" w:color="000000"/>
              <w:right w:val="nil"/>
            </w:tcBorders>
            <w:shd w:val="clear" w:color="auto" w:fill="auto"/>
          </w:tcPr>
          <w:p w14:paraId="427C9914" w14:textId="77777777" w:rsidR="00C60643" w:rsidRPr="00C34AAF" w:rsidRDefault="00C60643" w:rsidP="005C1171">
            <w:pPr>
              <w:spacing w:after="0" w:line="240" w:lineRule="auto"/>
              <w:rPr>
                <w:rFonts w:cs="Calibri"/>
                <w:b/>
                <w:i/>
                <w:sz w:val="18"/>
                <w:szCs w:val="18"/>
                <w:lang w:val="en-US"/>
              </w:rPr>
            </w:pPr>
            <w:r w:rsidRPr="00C34AAF">
              <w:rPr>
                <w:rFonts w:cs="Calibri"/>
                <w:b/>
                <w:i/>
                <w:sz w:val="18"/>
                <w:szCs w:val="18"/>
                <w:lang w:val="en-US"/>
              </w:rPr>
              <w:t>p</w:t>
            </w:r>
          </w:p>
        </w:tc>
        <w:tc>
          <w:tcPr>
            <w:tcW w:w="1004" w:type="dxa"/>
            <w:tcBorders>
              <w:top w:val="single" w:sz="12" w:space="0" w:color="000000"/>
              <w:left w:val="nil"/>
              <w:bottom w:val="single" w:sz="12" w:space="0" w:color="000000"/>
              <w:right w:val="nil"/>
            </w:tcBorders>
            <w:shd w:val="clear" w:color="auto" w:fill="auto"/>
          </w:tcPr>
          <w:p w14:paraId="4109694F" w14:textId="77777777" w:rsidR="00C60643" w:rsidRPr="00C34AAF" w:rsidRDefault="00C60643" w:rsidP="005C1171">
            <w:pPr>
              <w:spacing w:after="0" w:line="240" w:lineRule="auto"/>
              <w:rPr>
                <w:rFonts w:cs="Calibri"/>
                <w:sz w:val="18"/>
                <w:szCs w:val="18"/>
                <w:lang w:val="en-US"/>
              </w:rPr>
            </w:pPr>
            <w:r w:rsidRPr="00C34AAF">
              <w:rPr>
                <w:rFonts w:cs="Calibri"/>
                <w:b/>
                <w:sz w:val="18"/>
                <w:szCs w:val="18"/>
                <w:lang w:val="en-US"/>
              </w:rPr>
              <w:t>Partial η</w:t>
            </w:r>
            <w:r w:rsidRPr="00C34AAF">
              <w:rPr>
                <w:rFonts w:cs="Calibri"/>
                <w:b/>
                <w:sz w:val="18"/>
                <w:szCs w:val="18"/>
                <w:vertAlign w:val="superscript"/>
                <w:lang w:val="en-US"/>
              </w:rPr>
              <w:t>2</w:t>
            </w:r>
          </w:p>
        </w:tc>
      </w:tr>
      <w:tr w:rsidR="007B3B58" w:rsidRPr="00C34AAF" w14:paraId="5AC7571C" w14:textId="77777777" w:rsidTr="00AE143F">
        <w:trPr>
          <w:gridAfter w:val="1"/>
          <w:wAfter w:w="13" w:type="dxa"/>
          <w:trHeight w:val="70"/>
        </w:trPr>
        <w:tc>
          <w:tcPr>
            <w:tcW w:w="2201"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78107611" w14:textId="77777777" w:rsidR="00C60643" w:rsidRPr="0074478A" w:rsidRDefault="00D86FD2" w:rsidP="005C1171">
            <w:pPr>
              <w:spacing w:after="0" w:line="240" w:lineRule="auto"/>
              <w:rPr>
                <w:rFonts w:cs="Calibri"/>
                <w:b/>
                <w:sz w:val="18"/>
                <w:szCs w:val="18"/>
                <w:lang w:val="en-US"/>
              </w:rPr>
            </w:pPr>
            <w:r w:rsidRPr="0074478A">
              <w:rPr>
                <w:rFonts w:cs="Calibri"/>
                <w:sz w:val="18"/>
                <w:szCs w:val="18"/>
                <w:lang w:val="en-US"/>
              </w:rPr>
              <w:t>Type of disclosure</w:t>
            </w:r>
          </w:p>
        </w:tc>
        <w:tc>
          <w:tcPr>
            <w:tcW w:w="1162"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2A8E6D27"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.003</w:t>
            </w:r>
          </w:p>
        </w:tc>
        <w:tc>
          <w:tcPr>
            <w:tcW w:w="1065"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34FE3820"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.820</w:t>
            </w:r>
          </w:p>
        </w:tc>
        <w:tc>
          <w:tcPr>
            <w:tcW w:w="1201"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17BBFDFE"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4</w:t>
            </w:r>
          </w:p>
        </w:tc>
        <w:tc>
          <w:tcPr>
            <w:tcW w:w="985"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220BAF00"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2050</w:t>
            </w:r>
          </w:p>
        </w:tc>
        <w:tc>
          <w:tcPr>
            <w:tcW w:w="1025"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35454F8B"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.512</w:t>
            </w:r>
          </w:p>
        </w:tc>
        <w:tc>
          <w:tcPr>
            <w:tcW w:w="1073"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3F095858"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.002</w:t>
            </w:r>
          </w:p>
        </w:tc>
        <w:tc>
          <w:tcPr>
            <w:tcW w:w="2519"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648F016E"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w:t>
            </w:r>
          </w:p>
        </w:tc>
        <w:tc>
          <w:tcPr>
            <w:tcW w:w="968"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5D36D484"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w:t>
            </w:r>
          </w:p>
        </w:tc>
        <w:tc>
          <w:tcPr>
            <w:tcW w:w="929"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1B83B9F3"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w:t>
            </w:r>
          </w:p>
        </w:tc>
        <w:tc>
          <w:tcPr>
            <w:tcW w:w="1025"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27816BA2"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w:t>
            </w:r>
          </w:p>
        </w:tc>
        <w:tc>
          <w:tcPr>
            <w:tcW w:w="1004"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2B0ADCDA"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w:t>
            </w:r>
          </w:p>
        </w:tc>
      </w:tr>
      <w:tr w:rsidR="007B3B58" w:rsidRPr="00C34AAF" w14:paraId="101A0F3D" w14:textId="77777777" w:rsidTr="00AE143F">
        <w:trPr>
          <w:gridAfter w:val="1"/>
          <w:wAfter w:w="13" w:type="dxa"/>
          <w:trHeight w:val="227"/>
        </w:trPr>
        <w:tc>
          <w:tcPr>
            <w:tcW w:w="2201"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2C65A4B1"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Trait optimism</w:t>
            </w:r>
            <w:r w:rsidRPr="0074478A">
              <w:rPr>
                <w:rFonts w:cs="Calibri"/>
                <w:sz w:val="16"/>
                <w:vertAlign w:val="superscript"/>
                <w:lang w:val="en-US"/>
              </w:rPr>
              <w:t xml:space="preserve"> </w:t>
            </w:r>
            <w:r w:rsidRPr="0074478A">
              <w:rPr>
                <w:rFonts w:cs="Calibri"/>
                <w:sz w:val="18"/>
                <w:szCs w:val="18"/>
                <w:vertAlign w:val="superscript"/>
                <w:lang w:val="en-US"/>
              </w:rPr>
              <w:t>a</w:t>
            </w:r>
          </w:p>
        </w:tc>
        <w:tc>
          <w:tcPr>
            <w:tcW w:w="1162"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526BD3C5"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.056</w:t>
            </w:r>
          </w:p>
        </w:tc>
        <w:tc>
          <w:tcPr>
            <w:tcW w:w="1065"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0DA8129F"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28.856</w:t>
            </w:r>
          </w:p>
        </w:tc>
        <w:tc>
          <w:tcPr>
            <w:tcW w:w="1201"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03DF2061"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2</w:t>
            </w:r>
          </w:p>
        </w:tc>
        <w:tc>
          <w:tcPr>
            <w:tcW w:w="985"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21E9C8B6"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1026</w:t>
            </w:r>
          </w:p>
        </w:tc>
        <w:tc>
          <w:tcPr>
            <w:tcW w:w="1025"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20C5ACAF"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&lt;.001</w:t>
            </w:r>
            <w:r w:rsidR="002016F9" w:rsidRPr="0074478A">
              <w:rPr>
                <w:rFonts w:cs="Calibri"/>
                <w:sz w:val="18"/>
                <w:szCs w:val="18"/>
                <w:lang w:val="en-US"/>
              </w:rPr>
              <w:t>***</w:t>
            </w:r>
          </w:p>
        </w:tc>
        <w:tc>
          <w:tcPr>
            <w:tcW w:w="1073"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5A7E82C0"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.053</w:t>
            </w:r>
          </w:p>
        </w:tc>
        <w:tc>
          <w:tcPr>
            <w:tcW w:w="2519"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426ADD09"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Helplessness/hopelessness</w:t>
            </w:r>
          </w:p>
        </w:tc>
        <w:tc>
          <w:tcPr>
            <w:tcW w:w="968"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18AE8195"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1</w:t>
            </w:r>
          </w:p>
        </w:tc>
        <w:tc>
          <w:tcPr>
            <w:tcW w:w="929"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79ADE666"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55.403</w:t>
            </w:r>
          </w:p>
        </w:tc>
        <w:tc>
          <w:tcPr>
            <w:tcW w:w="1025"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1F6CDCE1"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&lt;.001</w:t>
            </w:r>
            <w:r w:rsidR="002016F9" w:rsidRPr="0074478A">
              <w:rPr>
                <w:rFonts w:cs="Calibri"/>
                <w:sz w:val="18"/>
                <w:szCs w:val="18"/>
                <w:lang w:val="en-US"/>
              </w:rPr>
              <w:t>***</w:t>
            </w:r>
          </w:p>
        </w:tc>
        <w:tc>
          <w:tcPr>
            <w:tcW w:w="1004"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2E62671A"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.051</w:t>
            </w:r>
          </w:p>
        </w:tc>
      </w:tr>
      <w:tr w:rsidR="007B3B58" w:rsidRPr="00C34AAF" w14:paraId="0EB33EFD" w14:textId="77777777" w:rsidTr="00AE143F">
        <w:trPr>
          <w:gridAfter w:val="1"/>
          <w:wAfter w:w="13" w:type="dxa"/>
          <w:trHeight w:val="53"/>
        </w:trPr>
        <w:tc>
          <w:tcPr>
            <w:tcW w:w="2201"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52C752E1" w14:textId="77777777" w:rsidR="00C60643" w:rsidRPr="0074478A" w:rsidRDefault="00C60643" w:rsidP="005C1171">
            <w:pPr>
              <w:spacing w:after="0" w:line="240" w:lineRule="auto"/>
              <w:rPr>
                <w:rFonts w:cs="Calibri"/>
                <w:sz w:val="18"/>
                <w:szCs w:val="18"/>
                <w:lang w:val="en-US"/>
              </w:rPr>
            </w:pPr>
          </w:p>
        </w:tc>
        <w:tc>
          <w:tcPr>
            <w:tcW w:w="1162"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43C352A9" w14:textId="77777777" w:rsidR="00C60643" w:rsidRPr="0074478A" w:rsidRDefault="00C60643" w:rsidP="005C1171">
            <w:pPr>
              <w:spacing w:after="0" w:line="240" w:lineRule="auto"/>
              <w:rPr>
                <w:rFonts w:cs="Calibri"/>
                <w:sz w:val="18"/>
                <w:szCs w:val="18"/>
                <w:lang w:val="en-US"/>
              </w:rPr>
            </w:pPr>
          </w:p>
        </w:tc>
        <w:tc>
          <w:tcPr>
            <w:tcW w:w="1065"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3746FDD4" w14:textId="77777777" w:rsidR="00C60643" w:rsidRPr="0074478A" w:rsidRDefault="00C60643" w:rsidP="005C1171">
            <w:pPr>
              <w:spacing w:after="0" w:line="240" w:lineRule="auto"/>
              <w:rPr>
                <w:rFonts w:cs="Calibri"/>
                <w:sz w:val="18"/>
                <w:szCs w:val="18"/>
                <w:lang w:val="en-US"/>
              </w:rPr>
            </w:pPr>
          </w:p>
        </w:tc>
        <w:tc>
          <w:tcPr>
            <w:tcW w:w="1201"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39847F17" w14:textId="77777777" w:rsidR="00C60643" w:rsidRPr="0074478A" w:rsidRDefault="00C60643" w:rsidP="005C1171">
            <w:pPr>
              <w:spacing w:after="0" w:line="240" w:lineRule="auto"/>
              <w:rPr>
                <w:rFonts w:cs="Calibri"/>
                <w:sz w:val="18"/>
                <w:szCs w:val="18"/>
                <w:lang w:val="en-US"/>
              </w:rPr>
            </w:pPr>
          </w:p>
        </w:tc>
        <w:tc>
          <w:tcPr>
            <w:tcW w:w="985"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2B0C5D5D" w14:textId="77777777" w:rsidR="00C60643" w:rsidRPr="0074478A" w:rsidRDefault="00C60643" w:rsidP="005C1171">
            <w:pPr>
              <w:spacing w:after="0" w:line="240" w:lineRule="auto"/>
              <w:rPr>
                <w:rFonts w:cs="Calibri"/>
                <w:sz w:val="18"/>
                <w:szCs w:val="18"/>
                <w:lang w:val="en-US"/>
              </w:rPr>
            </w:pPr>
          </w:p>
        </w:tc>
        <w:tc>
          <w:tcPr>
            <w:tcW w:w="1025"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1466819E" w14:textId="77777777" w:rsidR="00C60643" w:rsidRPr="0074478A" w:rsidRDefault="00C60643" w:rsidP="005C1171">
            <w:pPr>
              <w:spacing w:after="0" w:line="240" w:lineRule="auto"/>
              <w:rPr>
                <w:rFonts w:cs="Calibri"/>
                <w:sz w:val="18"/>
                <w:szCs w:val="18"/>
                <w:lang w:val="en-US"/>
              </w:rPr>
            </w:pPr>
          </w:p>
        </w:tc>
        <w:tc>
          <w:tcPr>
            <w:tcW w:w="1073"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3B875328" w14:textId="77777777" w:rsidR="00C60643" w:rsidRPr="0074478A" w:rsidRDefault="00C60643" w:rsidP="005C1171">
            <w:pPr>
              <w:spacing w:after="0" w:line="240" w:lineRule="auto"/>
              <w:rPr>
                <w:rFonts w:cs="Calibri"/>
                <w:sz w:val="18"/>
                <w:szCs w:val="18"/>
                <w:lang w:val="en-US"/>
              </w:rPr>
            </w:pPr>
          </w:p>
        </w:tc>
        <w:tc>
          <w:tcPr>
            <w:tcW w:w="2519"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18DE751"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Fighting spirit</w:t>
            </w:r>
          </w:p>
        </w:tc>
        <w:tc>
          <w:tcPr>
            <w:tcW w:w="968"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4BEFFAB2"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1</w:t>
            </w:r>
          </w:p>
        </w:tc>
        <w:tc>
          <w:tcPr>
            <w:tcW w:w="929"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0716A8F"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26.299</w:t>
            </w:r>
          </w:p>
        </w:tc>
        <w:tc>
          <w:tcPr>
            <w:tcW w:w="1025"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2A11DF5F"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&lt;.001</w:t>
            </w:r>
            <w:r w:rsidR="002016F9" w:rsidRPr="0074478A">
              <w:rPr>
                <w:rFonts w:cs="Calibri"/>
                <w:sz w:val="18"/>
                <w:szCs w:val="18"/>
                <w:lang w:val="en-US"/>
              </w:rPr>
              <w:t>***</w:t>
            </w:r>
          </w:p>
        </w:tc>
        <w:tc>
          <w:tcPr>
            <w:tcW w:w="1004"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0AB2F6D0"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.025</w:t>
            </w:r>
          </w:p>
        </w:tc>
      </w:tr>
      <w:tr w:rsidR="007B3B58" w:rsidRPr="00C34AAF" w14:paraId="3E07F561" w14:textId="77777777" w:rsidTr="00AE143F">
        <w:trPr>
          <w:gridAfter w:val="1"/>
          <w:wAfter w:w="13" w:type="dxa"/>
          <w:trHeight w:val="49"/>
        </w:trPr>
        <w:tc>
          <w:tcPr>
            <w:tcW w:w="22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0D8436F2" w14:textId="77777777" w:rsidR="00C60643" w:rsidRPr="0074478A" w:rsidRDefault="00D86FD2" w:rsidP="005C1171">
            <w:pPr>
              <w:spacing w:after="0" w:line="240" w:lineRule="auto"/>
              <w:rPr>
                <w:rFonts w:cs="Calibri"/>
                <w:sz w:val="18"/>
                <w:szCs w:val="18"/>
                <w:lang w:val="en-US"/>
              </w:rPr>
            </w:pPr>
            <w:r w:rsidRPr="0074478A">
              <w:rPr>
                <w:rFonts w:cs="Calibri"/>
                <w:sz w:val="18"/>
                <w:szCs w:val="18"/>
                <w:lang w:val="en-US"/>
              </w:rPr>
              <w:t xml:space="preserve">Type of disclosure </w:t>
            </w:r>
            <w:r w:rsidR="00C60643" w:rsidRPr="0074478A">
              <w:rPr>
                <w:rFonts w:cs="Calibri"/>
                <w:sz w:val="18"/>
                <w:szCs w:val="18"/>
                <w:lang w:val="en-US"/>
              </w:rPr>
              <w:t>x trait optimism</w:t>
            </w:r>
          </w:p>
        </w:tc>
        <w:tc>
          <w:tcPr>
            <w:tcW w:w="11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243C9CE2"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.003</w:t>
            </w:r>
          </w:p>
        </w:tc>
        <w:tc>
          <w:tcPr>
            <w:tcW w:w="106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445B6211"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.647</w:t>
            </w:r>
          </w:p>
        </w:tc>
        <w:tc>
          <w:tcPr>
            <w:tcW w:w="12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00CE0976"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4</w:t>
            </w:r>
          </w:p>
        </w:tc>
        <w:tc>
          <w:tcPr>
            <w:tcW w:w="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7B4D9AD4"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2050</w:t>
            </w:r>
          </w:p>
        </w:tc>
        <w:tc>
          <w:tcPr>
            <w:tcW w:w="10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6B39A23D"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.629</w:t>
            </w:r>
          </w:p>
        </w:tc>
        <w:tc>
          <w:tcPr>
            <w:tcW w:w="107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1D11E0D8"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.001</w:t>
            </w:r>
          </w:p>
        </w:tc>
        <w:tc>
          <w:tcPr>
            <w:tcW w:w="2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1EB7A7C"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w:t>
            </w:r>
          </w:p>
        </w:tc>
        <w:tc>
          <w:tcPr>
            <w:tcW w:w="9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1C6D3D8"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w:t>
            </w:r>
          </w:p>
        </w:tc>
        <w:tc>
          <w:tcPr>
            <w:tcW w:w="9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3B9D56B"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w:t>
            </w:r>
          </w:p>
        </w:tc>
        <w:tc>
          <w:tcPr>
            <w:tcW w:w="10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1B3D3C72"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w:t>
            </w:r>
          </w:p>
        </w:tc>
        <w:tc>
          <w:tcPr>
            <w:tcW w:w="100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17449B56"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w:t>
            </w:r>
          </w:p>
        </w:tc>
      </w:tr>
      <w:tr w:rsidR="007B3B58" w:rsidRPr="00C34AAF" w14:paraId="79545768" w14:textId="77777777" w:rsidTr="00AE143F">
        <w:trPr>
          <w:gridAfter w:val="1"/>
          <w:wAfter w:w="13" w:type="dxa"/>
          <w:trHeight w:val="258"/>
        </w:trPr>
        <w:tc>
          <w:tcPr>
            <w:tcW w:w="2201"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525D5A7C"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Attitude toward striving for length of life</w:t>
            </w:r>
            <w:r w:rsidRPr="0074478A">
              <w:rPr>
                <w:rFonts w:cs="Calibri"/>
                <w:sz w:val="18"/>
                <w:szCs w:val="18"/>
                <w:vertAlign w:val="superscript"/>
                <w:lang w:val="en-US"/>
              </w:rPr>
              <w:t xml:space="preserve"> a</w:t>
            </w:r>
          </w:p>
        </w:tc>
        <w:tc>
          <w:tcPr>
            <w:tcW w:w="1162"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6265357D"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.213</w:t>
            </w:r>
          </w:p>
        </w:tc>
        <w:tc>
          <w:tcPr>
            <w:tcW w:w="1065"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5FC1F292"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109.091</w:t>
            </w:r>
          </w:p>
        </w:tc>
        <w:tc>
          <w:tcPr>
            <w:tcW w:w="1201"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2E83B60A"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2</w:t>
            </w:r>
          </w:p>
        </w:tc>
        <w:tc>
          <w:tcPr>
            <w:tcW w:w="985"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0DEB5FCC"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1026</w:t>
            </w:r>
          </w:p>
        </w:tc>
        <w:tc>
          <w:tcPr>
            <w:tcW w:w="1025"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19C6D780"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&lt;.001</w:t>
            </w:r>
            <w:r w:rsidR="002016F9" w:rsidRPr="0074478A">
              <w:rPr>
                <w:rFonts w:cs="Calibri"/>
                <w:sz w:val="18"/>
                <w:szCs w:val="18"/>
                <w:lang w:val="en-US"/>
              </w:rPr>
              <w:t>***</w:t>
            </w:r>
          </w:p>
        </w:tc>
        <w:tc>
          <w:tcPr>
            <w:tcW w:w="1073"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7C45FA6D"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.175</w:t>
            </w:r>
          </w:p>
        </w:tc>
        <w:tc>
          <w:tcPr>
            <w:tcW w:w="2519"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23A518E4"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Helplessness/hopelessness</w:t>
            </w:r>
          </w:p>
        </w:tc>
        <w:tc>
          <w:tcPr>
            <w:tcW w:w="968"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0FB8AEE2"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1</w:t>
            </w:r>
          </w:p>
        </w:tc>
        <w:tc>
          <w:tcPr>
            <w:tcW w:w="929"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3B19D597"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10.905</w:t>
            </w:r>
          </w:p>
        </w:tc>
        <w:tc>
          <w:tcPr>
            <w:tcW w:w="1025"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6923D240"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&lt;.001</w:t>
            </w:r>
            <w:r w:rsidR="002016F9" w:rsidRPr="0074478A">
              <w:rPr>
                <w:rFonts w:cs="Calibri"/>
                <w:sz w:val="18"/>
                <w:szCs w:val="18"/>
                <w:lang w:val="en-US"/>
              </w:rPr>
              <w:t>***</w:t>
            </w:r>
          </w:p>
        </w:tc>
        <w:tc>
          <w:tcPr>
            <w:tcW w:w="1004"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1E45DDA2"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.011</w:t>
            </w:r>
          </w:p>
        </w:tc>
      </w:tr>
      <w:tr w:rsidR="005C1171" w:rsidRPr="00C34AAF" w14:paraId="570FEFBD" w14:textId="77777777" w:rsidTr="00C34AAF">
        <w:trPr>
          <w:gridAfter w:val="1"/>
          <w:wAfter w:w="13" w:type="dxa"/>
          <w:trHeight w:val="53"/>
        </w:trPr>
        <w:tc>
          <w:tcPr>
            <w:tcW w:w="2201" w:type="dxa"/>
            <w:vMerge/>
            <w:tcBorders>
              <w:left w:val="single" w:sz="12" w:space="0" w:color="FFFFFF"/>
              <w:right w:val="single" w:sz="12" w:space="0" w:color="FFFFFF"/>
            </w:tcBorders>
            <w:shd w:val="clear" w:color="auto" w:fill="auto"/>
          </w:tcPr>
          <w:p w14:paraId="33AA1C87" w14:textId="77777777" w:rsidR="00C60643" w:rsidRPr="0074478A" w:rsidRDefault="00C60643" w:rsidP="005C1171">
            <w:pPr>
              <w:spacing w:after="0" w:line="240" w:lineRule="auto"/>
              <w:rPr>
                <w:rFonts w:cs="Calibri"/>
                <w:sz w:val="18"/>
                <w:szCs w:val="18"/>
                <w:lang w:val="en-US"/>
              </w:rPr>
            </w:pPr>
          </w:p>
        </w:tc>
        <w:tc>
          <w:tcPr>
            <w:tcW w:w="1162" w:type="dxa"/>
            <w:vMerge/>
            <w:tcBorders>
              <w:left w:val="single" w:sz="12" w:space="0" w:color="FFFFFF"/>
              <w:right w:val="single" w:sz="12" w:space="0" w:color="FFFFFF"/>
            </w:tcBorders>
            <w:shd w:val="clear" w:color="auto" w:fill="auto"/>
          </w:tcPr>
          <w:p w14:paraId="201548AD" w14:textId="77777777" w:rsidR="00C60643" w:rsidRPr="0074478A" w:rsidRDefault="00C60643" w:rsidP="005C1171">
            <w:pPr>
              <w:spacing w:after="0" w:line="240" w:lineRule="auto"/>
              <w:rPr>
                <w:rFonts w:cs="Calibri"/>
                <w:sz w:val="18"/>
                <w:szCs w:val="18"/>
                <w:lang w:val="en-US"/>
              </w:rPr>
            </w:pPr>
          </w:p>
        </w:tc>
        <w:tc>
          <w:tcPr>
            <w:tcW w:w="1065" w:type="dxa"/>
            <w:vMerge/>
            <w:tcBorders>
              <w:left w:val="single" w:sz="12" w:space="0" w:color="FFFFFF"/>
              <w:right w:val="single" w:sz="12" w:space="0" w:color="FFFFFF"/>
            </w:tcBorders>
            <w:shd w:val="clear" w:color="auto" w:fill="auto"/>
          </w:tcPr>
          <w:p w14:paraId="6B91E252" w14:textId="77777777" w:rsidR="00C60643" w:rsidRPr="0074478A" w:rsidRDefault="00C60643" w:rsidP="005C1171">
            <w:pPr>
              <w:spacing w:after="0" w:line="240" w:lineRule="auto"/>
              <w:rPr>
                <w:rFonts w:cs="Calibri"/>
                <w:sz w:val="18"/>
                <w:szCs w:val="18"/>
                <w:lang w:val="en-US"/>
              </w:rPr>
            </w:pPr>
          </w:p>
        </w:tc>
        <w:tc>
          <w:tcPr>
            <w:tcW w:w="1201" w:type="dxa"/>
            <w:vMerge/>
            <w:tcBorders>
              <w:left w:val="single" w:sz="12" w:space="0" w:color="FFFFFF"/>
              <w:right w:val="single" w:sz="12" w:space="0" w:color="FFFFFF"/>
            </w:tcBorders>
            <w:shd w:val="clear" w:color="auto" w:fill="auto"/>
          </w:tcPr>
          <w:p w14:paraId="56A45CF2" w14:textId="77777777" w:rsidR="00C60643" w:rsidRPr="0074478A" w:rsidRDefault="00C60643" w:rsidP="005C1171">
            <w:pPr>
              <w:spacing w:after="0" w:line="240" w:lineRule="auto"/>
              <w:rPr>
                <w:rFonts w:cs="Calibri"/>
                <w:sz w:val="18"/>
                <w:szCs w:val="18"/>
                <w:lang w:val="en-US"/>
              </w:rPr>
            </w:pPr>
          </w:p>
        </w:tc>
        <w:tc>
          <w:tcPr>
            <w:tcW w:w="985" w:type="dxa"/>
            <w:vMerge/>
            <w:tcBorders>
              <w:left w:val="single" w:sz="12" w:space="0" w:color="FFFFFF"/>
              <w:right w:val="single" w:sz="12" w:space="0" w:color="FFFFFF"/>
            </w:tcBorders>
            <w:shd w:val="clear" w:color="auto" w:fill="auto"/>
          </w:tcPr>
          <w:p w14:paraId="7A8EA52C" w14:textId="77777777" w:rsidR="00C60643" w:rsidRPr="0074478A" w:rsidRDefault="00C60643" w:rsidP="005C1171">
            <w:pPr>
              <w:spacing w:after="0" w:line="240" w:lineRule="auto"/>
              <w:rPr>
                <w:rFonts w:cs="Calibri"/>
                <w:sz w:val="18"/>
                <w:szCs w:val="18"/>
                <w:lang w:val="en-US"/>
              </w:rPr>
            </w:pPr>
          </w:p>
        </w:tc>
        <w:tc>
          <w:tcPr>
            <w:tcW w:w="1025" w:type="dxa"/>
            <w:vMerge/>
            <w:tcBorders>
              <w:left w:val="single" w:sz="12" w:space="0" w:color="FFFFFF"/>
              <w:right w:val="single" w:sz="12" w:space="0" w:color="FFFFFF"/>
            </w:tcBorders>
            <w:shd w:val="clear" w:color="auto" w:fill="auto"/>
          </w:tcPr>
          <w:p w14:paraId="4D639374" w14:textId="77777777" w:rsidR="00C60643" w:rsidRPr="0074478A" w:rsidRDefault="00C60643" w:rsidP="005C1171">
            <w:pPr>
              <w:spacing w:after="0" w:line="240" w:lineRule="auto"/>
              <w:rPr>
                <w:rFonts w:cs="Calibri"/>
                <w:sz w:val="18"/>
                <w:szCs w:val="18"/>
                <w:lang w:val="en-US"/>
              </w:rPr>
            </w:pPr>
          </w:p>
        </w:tc>
        <w:tc>
          <w:tcPr>
            <w:tcW w:w="1073" w:type="dxa"/>
            <w:vMerge/>
            <w:tcBorders>
              <w:left w:val="single" w:sz="12" w:space="0" w:color="FFFFFF"/>
              <w:right w:val="single" w:sz="12" w:space="0" w:color="FFFFFF"/>
            </w:tcBorders>
            <w:shd w:val="clear" w:color="auto" w:fill="auto"/>
          </w:tcPr>
          <w:p w14:paraId="001C9665" w14:textId="77777777" w:rsidR="00C60643" w:rsidRPr="0074478A" w:rsidRDefault="00C60643" w:rsidP="005C1171">
            <w:pPr>
              <w:spacing w:after="0" w:line="240" w:lineRule="auto"/>
              <w:rPr>
                <w:rFonts w:cs="Calibri"/>
                <w:sz w:val="18"/>
                <w:szCs w:val="18"/>
                <w:lang w:val="en-US"/>
              </w:rPr>
            </w:pPr>
          </w:p>
        </w:tc>
        <w:tc>
          <w:tcPr>
            <w:tcW w:w="2519" w:type="dxa"/>
            <w:tcBorders>
              <w:top w:val="single" w:sz="4" w:space="0" w:color="FFFFFF"/>
              <w:left w:val="single" w:sz="12" w:space="0" w:color="FFFFFF"/>
              <w:bottom w:val="single" w:sz="12" w:space="0" w:color="FFFFFF"/>
              <w:right w:val="single" w:sz="12" w:space="0" w:color="FFFFFF"/>
            </w:tcBorders>
            <w:shd w:val="clear" w:color="auto" w:fill="auto"/>
          </w:tcPr>
          <w:p w14:paraId="63C25E95"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Fighting spirit</w:t>
            </w:r>
          </w:p>
        </w:tc>
        <w:tc>
          <w:tcPr>
            <w:tcW w:w="968" w:type="dxa"/>
            <w:tcBorders>
              <w:top w:val="single" w:sz="4" w:space="0" w:color="FFFFFF"/>
              <w:left w:val="single" w:sz="12" w:space="0" w:color="FFFFFF"/>
              <w:bottom w:val="single" w:sz="12" w:space="0" w:color="FFFFFF"/>
              <w:right w:val="single" w:sz="12" w:space="0" w:color="FFFFFF"/>
            </w:tcBorders>
            <w:shd w:val="clear" w:color="auto" w:fill="auto"/>
          </w:tcPr>
          <w:p w14:paraId="32B35552"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1</w:t>
            </w:r>
          </w:p>
        </w:tc>
        <w:tc>
          <w:tcPr>
            <w:tcW w:w="929" w:type="dxa"/>
            <w:tcBorders>
              <w:top w:val="single" w:sz="4" w:space="0" w:color="FFFFFF"/>
              <w:left w:val="single" w:sz="12" w:space="0" w:color="FFFFFF"/>
              <w:bottom w:val="single" w:sz="12" w:space="0" w:color="FFFFFF"/>
              <w:right w:val="single" w:sz="12" w:space="0" w:color="FFFFFF"/>
            </w:tcBorders>
            <w:shd w:val="clear" w:color="auto" w:fill="auto"/>
          </w:tcPr>
          <w:p w14:paraId="24DCEED3"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197.886</w:t>
            </w:r>
          </w:p>
        </w:tc>
        <w:tc>
          <w:tcPr>
            <w:tcW w:w="1025" w:type="dxa"/>
            <w:tcBorders>
              <w:top w:val="single" w:sz="4" w:space="0" w:color="FFFFFF"/>
              <w:left w:val="single" w:sz="12" w:space="0" w:color="FFFFFF"/>
              <w:bottom w:val="single" w:sz="12" w:space="0" w:color="FFFFFF"/>
              <w:right w:val="single" w:sz="12" w:space="0" w:color="FFFFFF"/>
            </w:tcBorders>
            <w:shd w:val="clear" w:color="auto" w:fill="auto"/>
          </w:tcPr>
          <w:p w14:paraId="4AC2EBCB"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&lt;.001</w:t>
            </w:r>
            <w:r w:rsidR="002016F9" w:rsidRPr="0074478A">
              <w:rPr>
                <w:rFonts w:cs="Calibri"/>
                <w:sz w:val="18"/>
                <w:szCs w:val="18"/>
                <w:lang w:val="en-US"/>
              </w:rPr>
              <w:t>***</w:t>
            </w:r>
          </w:p>
        </w:tc>
        <w:tc>
          <w:tcPr>
            <w:tcW w:w="1004" w:type="dxa"/>
            <w:tcBorders>
              <w:top w:val="single" w:sz="4" w:space="0" w:color="FFFFFF"/>
              <w:left w:val="single" w:sz="12" w:space="0" w:color="FFFFFF"/>
              <w:bottom w:val="single" w:sz="12" w:space="0" w:color="FFFFFF"/>
              <w:right w:val="single" w:sz="12" w:space="0" w:color="FFFFFF"/>
            </w:tcBorders>
            <w:shd w:val="clear" w:color="auto" w:fill="auto"/>
          </w:tcPr>
          <w:p w14:paraId="32DCAE1A"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.162</w:t>
            </w:r>
          </w:p>
        </w:tc>
      </w:tr>
      <w:tr w:rsidR="007B3B58" w:rsidRPr="00C34AAF" w14:paraId="4570CE7F" w14:textId="77777777" w:rsidTr="00AE143F">
        <w:trPr>
          <w:gridAfter w:val="1"/>
          <w:wAfter w:w="13" w:type="dxa"/>
          <w:trHeight w:val="292"/>
        </w:trPr>
        <w:tc>
          <w:tcPr>
            <w:tcW w:w="2201"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auto"/>
          </w:tcPr>
          <w:p w14:paraId="196D0CC4" w14:textId="77777777" w:rsidR="00C60643" w:rsidRPr="0074478A" w:rsidRDefault="00D86FD2" w:rsidP="005C1171">
            <w:pPr>
              <w:spacing w:after="0" w:line="240" w:lineRule="auto"/>
              <w:rPr>
                <w:rFonts w:cs="Calibri"/>
                <w:sz w:val="18"/>
                <w:szCs w:val="18"/>
                <w:lang w:val="en-US"/>
              </w:rPr>
            </w:pPr>
            <w:r w:rsidRPr="0074478A">
              <w:rPr>
                <w:rFonts w:cs="Calibri"/>
                <w:sz w:val="18"/>
                <w:szCs w:val="18"/>
                <w:lang w:val="en-US"/>
              </w:rPr>
              <w:t xml:space="preserve">Type of disclosure </w:t>
            </w:r>
            <w:r w:rsidR="00C60643" w:rsidRPr="0074478A">
              <w:rPr>
                <w:rFonts w:cs="Calibri"/>
                <w:sz w:val="18"/>
                <w:szCs w:val="18"/>
                <w:lang w:val="en-US"/>
              </w:rPr>
              <w:t>x attitude toward striving for length of life</w:t>
            </w:r>
          </w:p>
        </w:tc>
        <w:tc>
          <w:tcPr>
            <w:tcW w:w="1162"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auto"/>
          </w:tcPr>
          <w:p w14:paraId="078F6C49"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.006</w:t>
            </w:r>
          </w:p>
        </w:tc>
        <w:tc>
          <w:tcPr>
            <w:tcW w:w="1065"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auto"/>
          </w:tcPr>
          <w:p w14:paraId="2439DF06"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1.543</w:t>
            </w:r>
          </w:p>
        </w:tc>
        <w:tc>
          <w:tcPr>
            <w:tcW w:w="1201"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auto"/>
          </w:tcPr>
          <w:p w14:paraId="5B2DACFD"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4</w:t>
            </w:r>
          </w:p>
        </w:tc>
        <w:tc>
          <w:tcPr>
            <w:tcW w:w="985"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auto"/>
          </w:tcPr>
          <w:p w14:paraId="02524E84"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2050</w:t>
            </w:r>
          </w:p>
        </w:tc>
        <w:tc>
          <w:tcPr>
            <w:tcW w:w="1025"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auto"/>
          </w:tcPr>
          <w:p w14:paraId="2A9AC0F2"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.187</w:t>
            </w:r>
          </w:p>
        </w:tc>
        <w:tc>
          <w:tcPr>
            <w:tcW w:w="1073"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auto"/>
          </w:tcPr>
          <w:p w14:paraId="0DE8D717"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.003</w:t>
            </w:r>
          </w:p>
        </w:tc>
        <w:tc>
          <w:tcPr>
            <w:tcW w:w="2519"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auto"/>
          </w:tcPr>
          <w:p w14:paraId="3890494D"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w:t>
            </w:r>
          </w:p>
        </w:tc>
        <w:tc>
          <w:tcPr>
            <w:tcW w:w="968"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auto"/>
          </w:tcPr>
          <w:p w14:paraId="1258CE71"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w:t>
            </w:r>
          </w:p>
        </w:tc>
        <w:tc>
          <w:tcPr>
            <w:tcW w:w="929"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auto"/>
          </w:tcPr>
          <w:p w14:paraId="73F472C1"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w:t>
            </w:r>
          </w:p>
        </w:tc>
        <w:tc>
          <w:tcPr>
            <w:tcW w:w="1025"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auto"/>
          </w:tcPr>
          <w:p w14:paraId="03E34EAD"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w:t>
            </w:r>
          </w:p>
        </w:tc>
        <w:tc>
          <w:tcPr>
            <w:tcW w:w="1004"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shd w:val="clear" w:color="auto" w:fill="auto"/>
          </w:tcPr>
          <w:p w14:paraId="424E005D" w14:textId="77777777" w:rsidR="00C60643" w:rsidRPr="0074478A" w:rsidRDefault="00C60643" w:rsidP="005C1171">
            <w:pPr>
              <w:spacing w:after="0" w:line="240" w:lineRule="auto"/>
              <w:rPr>
                <w:rFonts w:cs="Calibri"/>
                <w:sz w:val="18"/>
                <w:szCs w:val="18"/>
                <w:lang w:val="en-US"/>
              </w:rPr>
            </w:pPr>
            <w:r w:rsidRPr="0074478A">
              <w:rPr>
                <w:rFonts w:cs="Calibri"/>
                <w:sz w:val="18"/>
                <w:szCs w:val="18"/>
                <w:lang w:val="en-US"/>
              </w:rPr>
              <w:t>-</w:t>
            </w:r>
          </w:p>
        </w:tc>
      </w:tr>
      <w:tr w:rsidR="005C1171" w:rsidRPr="00C34AAF" w14:paraId="22B571A7" w14:textId="77777777" w:rsidTr="00C34AAF">
        <w:trPr>
          <w:gridAfter w:val="1"/>
          <w:wAfter w:w="13" w:type="dxa"/>
          <w:trHeight w:val="292"/>
        </w:trPr>
        <w:tc>
          <w:tcPr>
            <w:tcW w:w="2201" w:type="dxa"/>
            <w:tcBorders>
              <w:top w:val="single" w:sz="12" w:space="0" w:color="000000"/>
              <w:left w:val="nil"/>
              <w:bottom w:val="nil"/>
              <w:right w:val="nil"/>
            </w:tcBorders>
            <w:shd w:val="clear" w:color="auto" w:fill="auto"/>
          </w:tcPr>
          <w:p w14:paraId="13AEA865" w14:textId="77777777" w:rsidR="00C60643" w:rsidRPr="00C34AAF" w:rsidRDefault="00210F54" w:rsidP="005C1171">
            <w:pPr>
              <w:spacing w:after="0" w:line="240" w:lineRule="auto"/>
              <w:rPr>
                <w:rFonts w:cs="Calibri"/>
                <w:b/>
                <w:sz w:val="18"/>
                <w:szCs w:val="18"/>
                <w:lang w:val="en-US"/>
              </w:rPr>
            </w:pPr>
            <w:r w:rsidRPr="00C34AAF">
              <w:rPr>
                <w:rFonts w:cs="Calibri"/>
                <w:b/>
                <w:sz w:val="18"/>
                <w:szCs w:val="18"/>
                <w:lang w:val="en-US"/>
              </w:rPr>
              <w:t>Manipulation</w:t>
            </w:r>
            <w:r w:rsidR="00C60643" w:rsidRPr="00C34AAF">
              <w:rPr>
                <w:rFonts w:cs="Calibri"/>
                <w:b/>
                <w:sz w:val="18"/>
                <w:szCs w:val="18"/>
                <w:lang w:val="en-US"/>
              </w:rPr>
              <w:t xml:space="preserve">: </w:t>
            </w:r>
          </w:p>
          <w:p w14:paraId="2E7EDE65" w14:textId="77777777" w:rsidR="00C60643" w:rsidRPr="00C34AAF" w:rsidRDefault="00C60643" w:rsidP="005C1171">
            <w:pPr>
              <w:spacing w:after="0" w:line="240" w:lineRule="auto"/>
              <w:rPr>
                <w:rFonts w:cs="Calibri"/>
                <w:sz w:val="18"/>
                <w:szCs w:val="18"/>
                <w:lang w:val="en-US"/>
              </w:rPr>
            </w:pPr>
            <w:r w:rsidRPr="00C34AAF">
              <w:rPr>
                <w:rFonts w:cs="Calibri"/>
                <w:b/>
                <w:i/>
                <w:sz w:val="18"/>
                <w:szCs w:val="18"/>
                <w:lang w:val="en-US"/>
              </w:rPr>
              <w:t>Content</w:t>
            </w:r>
            <w:r w:rsidRPr="00C34AAF">
              <w:rPr>
                <w:rFonts w:cs="Calibri"/>
                <w:b/>
                <w:sz w:val="18"/>
                <w:szCs w:val="18"/>
                <w:lang w:val="en-US"/>
              </w:rPr>
              <w:t xml:space="preserve"> of disclosure </w:t>
            </w:r>
          </w:p>
        </w:tc>
        <w:tc>
          <w:tcPr>
            <w:tcW w:w="1162" w:type="dxa"/>
            <w:tcBorders>
              <w:top w:val="single" w:sz="12" w:space="0" w:color="000000"/>
              <w:left w:val="nil"/>
              <w:bottom w:val="nil"/>
              <w:right w:val="nil"/>
            </w:tcBorders>
            <w:shd w:val="clear" w:color="auto" w:fill="auto"/>
          </w:tcPr>
          <w:p w14:paraId="542688E7" w14:textId="77777777" w:rsidR="00C60643" w:rsidRPr="00C34AAF" w:rsidRDefault="00C60643" w:rsidP="005C1171">
            <w:pPr>
              <w:spacing w:after="0" w:line="240" w:lineRule="auto"/>
              <w:rPr>
                <w:rFonts w:cs="Calibri"/>
                <w:sz w:val="18"/>
                <w:szCs w:val="18"/>
                <w:lang w:val="en-US"/>
              </w:rPr>
            </w:pPr>
            <w:r w:rsidRPr="00C34AAF">
              <w:rPr>
                <w:rFonts w:cs="Calibri"/>
                <w:b/>
                <w:sz w:val="18"/>
                <w:szCs w:val="18"/>
                <w:lang w:val="en-US"/>
              </w:rPr>
              <w:t>Hotelling’s Trace</w:t>
            </w:r>
          </w:p>
        </w:tc>
        <w:tc>
          <w:tcPr>
            <w:tcW w:w="1065" w:type="dxa"/>
            <w:tcBorders>
              <w:top w:val="single" w:sz="12" w:space="0" w:color="000000"/>
              <w:left w:val="nil"/>
              <w:bottom w:val="nil"/>
              <w:right w:val="nil"/>
            </w:tcBorders>
            <w:shd w:val="clear" w:color="auto" w:fill="auto"/>
          </w:tcPr>
          <w:p w14:paraId="655EF94E" w14:textId="77777777" w:rsidR="00C60643" w:rsidRPr="00C34AAF" w:rsidRDefault="00C60643" w:rsidP="005C1171">
            <w:pPr>
              <w:spacing w:after="0" w:line="240" w:lineRule="auto"/>
              <w:rPr>
                <w:rFonts w:cs="Calibri"/>
                <w:sz w:val="18"/>
                <w:szCs w:val="18"/>
                <w:lang w:val="en-US"/>
              </w:rPr>
            </w:pPr>
            <w:r w:rsidRPr="00C34AAF">
              <w:rPr>
                <w:rFonts w:cs="Calibri"/>
                <w:b/>
                <w:sz w:val="18"/>
                <w:szCs w:val="18"/>
                <w:lang w:val="en-US"/>
              </w:rPr>
              <w:t>F</w:t>
            </w:r>
          </w:p>
        </w:tc>
        <w:tc>
          <w:tcPr>
            <w:tcW w:w="1201" w:type="dxa"/>
            <w:tcBorders>
              <w:top w:val="single" w:sz="12" w:space="0" w:color="000000"/>
              <w:left w:val="nil"/>
              <w:bottom w:val="nil"/>
              <w:right w:val="nil"/>
            </w:tcBorders>
            <w:shd w:val="clear" w:color="auto" w:fill="auto"/>
          </w:tcPr>
          <w:p w14:paraId="078F1B0D" w14:textId="77777777" w:rsidR="00C60643" w:rsidRPr="00C34AAF" w:rsidRDefault="00C60643" w:rsidP="005C1171">
            <w:pPr>
              <w:spacing w:after="0" w:line="240" w:lineRule="auto"/>
              <w:rPr>
                <w:rFonts w:cs="Calibri"/>
                <w:sz w:val="18"/>
                <w:szCs w:val="18"/>
                <w:lang w:val="en-US"/>
              </w:rPr>
            </w:pPr>
            <w:r w:rsidRPr="00C34AAF">
              <w:rPr>
                <w:rFonts w:cs="Calibri"/>
                <w:b/>
                <w:sz w:val="18"/>
                <w:szCs w:val="18"/>
                <w:lang w:val="en-US"/>
              </w:rPr>
              <w:t>Hypothesis df</w:t>
            </w:r>
          </w:p>
        </w:tc>
        <w:tc>
          <w:tcPr>
            <w:tcW w:w="985" w:type="dxa"/>
            <w:tcBorders>
              <w:top w:val="single" w:sz="12" w:space="0" w:color="000000"/>
              <w:left w:val="nil"/>
              <w:bottom w:val="nil"/>
              <w:right w:val="nil"/>
            </w:tcBorders>
            <w:shd w:val="clear" w:color="auto" w:fill="auto"/>
          </w:tcPr>
          <w:p w14:paraId="180D82EA" w14:textId="77777777" w:rsidR="00C60643" w:rsidRPr="00C34AAF" w:rsidRDefault="00C60643" w:rsidP="005C1171">
            <w:pPr>
              <w:spacing w:after="0" w:line="240" w:lineRule="auto"/>
              <w:rPr>
                <w:rFonts w:cs="Calibri"/>
                <w:sz w:val="18"/>
                <w:szCs w:val="18"/>
                <w:lang w:val="en-US"/>
              </w:rPr>
            </w:pPr>
            <w:r w:rsidRPr="00C34AAF">
              <w:rPr>
                <w:rFonts w:cs="Calibri"/>
                <w:b/>
                <w:sz w:val="18"/>
                <w:szCs w:val="18"/>
                <w:lang w:val="en-US"/>
              </w:rPr>
              <w:t>Error df</w:t>
            </w:r>
          </w:p>
        </w:tc>
        <w:tc>
          <w:tcPr>
            <w:tcW w:w="1025" w:type="dxa"/>
            <w:tcBorders>
              <w:top w:val="single" w:sz="12" w:space="0" w:color="000000"/>
              <w:left w:val="nil"/>
              <w:bottom w:val="nil"/>
              <w:right w:val="nil"/>
            </w:tcBorders>
            <w:shd w:val="clear" w:color="auto" w:fill="auto"/>
          </w:tcPr>
          <w:p w14:paraId="5963FF88" w14:textId="77777777" w:rsidR="00C60643" w:rsidRPr="00C34AAF" w:rsidRDefault="00C60643" w:rsidP="005C1171">
            <w:pPr>
              <w:spacing w:after="0" w:line="240" w:lineRule="auto"/>
              <w:rPr>
                <w:rFonts w:cs="Calibri"/>
                <w:sz w:val="18"/>
                <w:szCs w:val="18"/>
                <w:lang w:val="en-US"/>
              </w:rPr>
            </w:pPr>
            <w:r w:rsidRPr="00C34AAF">
              <w:rPr>
                <w:rFonts w:cs="Calibri"/>
                <w:b/>
                <w:i/>
                <w:sz w:val="18"/>
                <w:szCs w:val="18"/>
                <w:lang w:val="en-US"/>
              </w:rPr>
              <w:t>p</w:t>
            </w:r>
          </w:p>
        </w:tc>
        <w:tc>
          <w:tcPr>
            <w:tcW w:w="1073" w:type="dxa"/>
            <w:tcBorders>
              <w:top w:val="single" w:sz="12" w:space="0" w:color="000000"/>
              <w:left w:val="nil"/>
              <w:bottom w:val="nil"/>
              <w:right w:val="nil"/>
            </w:tcBorders>
            <w:shd w:val="clear" w:color="auto" w:fill="auto"/>
          </w:tcPr>
          <w:p w14:paraId="6C4EEAE8" w14:textId="77777777" w:rsidR="00C60643" w:rsidRPr="00C34AAF" w:rsidRDefault="00C60643" w:rsidP="005C1171">
            <w:pPr>
              <w:spacing w:after="0" w:line="240" w:lineRule="auto"/>
              <w:rPr>
                <w:rFonts w:cs="Calibri"/>
                <w:sz w:val="18"/>
                <w:szCs w:val="18"/>
                <w:lang w:val="en-US"/>
              </w:rPr>
            </w:pPr>
            <w:r w:rsidRPr="00C34AAF">
              <w:rPr>
                <w:rFonts w:cs="Calibri"/>
                <w:b/>
                <w:sz w:val="18"/>
                <w:szCs w:val="18"/>
                <w:lang w:val="en-US"/>
              </w:rPr>
              <w:t>Partial η</w:t>
            </w:r>
            <w:r w:rsidRPr="00C34AAF">
              <w:rPr>
                <w:rFonts w:cs="Calibri"/>
                <w:b/>
                <w:sz w:val="18"/>
                <w:szCs w:val="18"/>
                <w:vertAlign w:val="superscript"/>
                <w:lang w:val="en-US"/>
              </w:rPr>
              <w:t>2</w:t>
            </w:r>
          </w:p>
        </w:tc>
        <w:tc>
          <w:tcPr>
            <w:tcW w:w="2519" w:type="dxa"/>
            <w:tcBorders>
              <w:top w:val="single" w:sz="12" w:space="0" w:color="000000"/>
              <w:left w:val="nil"/>
              <w:bottom w:val="nil"/>
              <w:right w:val="nil"/>
            </w:tcBorders>
            <w:shd w:val="clear" w:color="auto" w:fill="auto"/>
          </w:tcPr>
          <w:p w14:paraId="2A96B2B4" w14:textId="77777777" w:rsidR="00C60643" w:rsidRPr="00C34AAF" w:rsidRDefault="003C2C7D" w:rsidP="005C1171">
            <w:pPr>
              <w:spacing w:after="0" w:line="240" w:lineRule="auto"/>
              <w:rPr>
                <w:rFonts w:cs="Calibri"/>
                <w:sz w:val="18"/>
                <w:szCs w:val="18"/>
                <w:lang w:val="en-US"/>
              </w:rPr>
            </w:pPr>
            <w:r w:rsidRPr="00C34AAF">
              <w:rPr>
                <w:rFonts w:cs="Calibri"/>
                <w:b/>
                <w:sz w:val="18"/>
                <w:szCs w:val="18"/>
                <w:lang w:val="en-US"/>
              </w:rPr>
              <w:t>Outcomes</w:t>
            </w:r>
          </w:p>
        </w:tc>
        <w:tc>
          <w:tcPr>
            <w:tcW w:w="968" w:type="dxa"/>
            <w:tcBorders>
              <w:top w:val="single" w:sz="12" w:space="0" w:color="000000"/>
              <w:left w:val="nil"/>
              <w:bottom w:val="nil"/>
              <w:right w:val="nil"/>
            </w:tcBorders>
            <w:shd w:val="clear" w:color="auto" w:fill="auto"/>
          </w:tcPr>
          <w:p w14:paraId="725276EF" w14:textId="77777777" w:rsidR="00C60643" w:rsidRPr="00C34AAF" w:rsidRDefault="00C60643" w:rsidP="005C1171">
            <w:pPr>
              <w:spacing w:after="0" w:line="240" w:lineRule="auto"/>
              <w:rPr>
                <w:rFonts w:cs="Calibri"/>
                <w:sz w:val="18"/>
                <w:szCs w:val="18"/>
                <w:lang w:val="en-US"/>
              </w:rPr>
            </w:pPr>
            <w:r w:rsidRPr="00C34AAF">
              <w:rPr>
                <w:rFonts w:cs="Calibri"/>
                <w:b/>
                <w:sz w:val="18"/>
                <w:szCs w:val="18"/>
                <w:lang w:val="en-US"/>
              </w:rPr>
              <w:t>df</w:t>
            </w:r>
          </w:p>
        </w:tc>
        <w:tc>
          <w:tcPr>
            <w:tcW w:w="929" w:type="dxa"/>
            <w:tcBorders>
              <w:top w:val="single" w:sz="12" w:space="0" w:color="000000"/>
              <w:left w:val="nil"/>
              <w:bottom w:val="nil"/>
              <w:right w:val="nil"/>
            </w:tcBorders>
            <w:shd w:val="clear" w:color="auto" w:fill="auto"/>
          </w:tcPr>
          <w:p w14:paraId="60A99CF8" w14:textId="77777777" w:rsidR="00C60643" w:rsidRPr="00C34AAF" w:rsidRDefault="00C60643" w:rsidP="005C1171">
            <w:pPr>
              <w:spacing w:after="0" w:line="240" w:lineRule="auto"/>
              <w:rPr>
                <w:rFonts w:cs="Calibri"/>
                <w:sz w:val="18"/>
                <w:szCs w:val="18"/>
                <w:lang w:val="en-US"/>
              </w:rPr>
            </w:pPr>
            <w:r w:rsidRPr="00C34AAF">
              <w:rPr>
                <w:rFonts w:cs="Calibri"/>
                <w:b/>
                <w:sz w:val="18"/>
                <w:szCs w:val="18"/>
                <w:lang w:val="en-US"/>
              </w:rPr>
              <w:t>F</w:t>
            </w:r>
          </w:p>
        </w:tc>
        <w:tc>
          <w:tcPr>
            <w:tcW w:w="1025" w:type="dxa"/>
            <w:tcBorders>
              <w:top w:val="single" w:sz="12" w:space="0" w:color="000000"/>
              <w:left w:val="nil"/>
              <w:bottom w:val="nil"/>
              <w:right w:val="nil"/>
            </w:tcBorders>
            <w:shd w:val="clear" w:color="auto" w:fill="auto"/>
          </w:tcPr>
          <w:p w14:paraId="65F7B088" w14:textId="77777777" w:rsidR="00C60643" w:rsidRPr="00C34AAF" w:rsidRDefault="00C60643" w:rsidP="005C1171">
            <w:pPr>
              <w:spacing w:after="0" w:line="240" w:lineRule="auto"/>
              <w:rPr>
                <w:rFonts w:cs="Calibri"/>
                <w:sz w:val="18"/>
                <w:szCs w:val="18"/>
                <w:lang w:val="en-US"/>
              </w:rPr>
            </w:pPr>
            <w:r w:rsidRPr="00C34AAF">
              <w:rPr>
                <w:rFonts w:cs="Calibri"/>
                <w:b/>
                <w:i/>
                <w:sz w:val="18"/>
                <w:szCs w:val="18"/>
                <w:lang w:val="en-US"/>
              </w:rPr>
              <w:t>p</w:t>
            </w:r>
          </w:p>
        </w:tc>
        <w:tc>
          <w:tcPr>
            <w:tcW w:w="1004" w:type="dxa"/>
            <w:tcBorders>
              <w:top w:val="single" w:sz="12" w:space="0" w:color="000000"/>
              <w:left w:val="nil"/>
              <w:bottom w:val="nil"/>
              <w:right w:val="nil"/>
            </w:tcBorders>
            <w:shd w:val="clear" w:color="auto" w:fill="auto"/>
          </w:tcPr>
          <w:p w14:paraId="6A3C3476" w14:textId="77777777" w:rsidR="00C60643" w:rsidRPr="00C34AAF" w:rsidRDefault="00C60643" w:rsidP="005C1171">
            <w:pPr>
              <w:spacing w:after="0" w:line="240" w:lineRule="auto"/>
              <w:rPr>
                <w:rFonts w:cs="Calibri"/>
                <w:sz w:val="18"/>
                <w:szCs w:val="18"/>
                <w:lang w:val="en-US"/>
              </w:rPr>
            </w:pPr>
            <w:r w:rsidRPr="00C34AAF">
              <w:rPr>
                <w:rFonts w:cs="Calibri"/>
                <w:b/>
                <w:sz w:val="18"/>
                <w:szCs w:val="18"/>
                <w:lang w:val="en-US"/>
              </w:rPr>
              <w:t>Partial η</w:t>
            </w:r>
            <w:r w:rsidRPr="00C34AAF">
              <w:rPr>
                <w:rFonts w:cs="Calibri"/>
                <w:b/>
                <w:sz w:val="18"/>
                <w:szCs w:val="18"/>
                <w:vertAlign w:val="superscript"/>
                <w:lang w:val="en-US"/>
              </w:rPr>
              <w:t>2</w:t>
            </w:r>
          </w:p>
        </w:tc>
      </w:tr>
      <w:tr w:rsidR="007B3B58" w:rsidRPr="00D870D1" w14:paraId="53EAA091" w14:textId="77777777" w:rsidTr="00AE143F">
        <w:trPr>
          <w:gridAfter w:val="1"/>
          <w:wAfter w:w="13" w:type="dxa"/>
          <w:trHeight w:val="33"/>
        </w:trPr>
        <w:tc>
          <w:tcPr>
            <w:tcW w:w="2201"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25D5E4E4" w14:textId="77777777" w:rsidR="00C60643" w:rsidRPr="00D870D1" w:rsidRDefault="0083502D" w:rsidP="005C1171">
            <w:pPr>
              <w:spacing w:after="0" w:line="240" w:lineRule="auto"/>
              <w:rPr>
                <w:rFonts w:cs="Calibri"/>
                <w:sz w:val="18"/>
                <w:szCs w:val="18"/>
                <w:lang w:val="en-US"/>
              </w:rPr>
            </w:pPr>
            <w:r w:rsidRPr="00D870D1">
              <w:rPr>
                <w:rFonts w:cs="Calibri"/>
                <w:sz w:val="18"/>
                <w:szCs w:val="18"/>
                <w:lang w:val="en-US"/>
              </w:rPr>
              <w:t>Framing of prognosis</w:t>
            </w:r>
          </w:p>
        </w:tc>
        <w:tc>
          <w:tcPr>
            <w:tcW w:w="1162"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19BAD4C6"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.008</w:t>
            </w:r>
          </w:p>
        </w:tc>
        <w:tc>
          <w:tcPr>
            <w:tcW w:w="1065"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2F817085"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1.203</w:t>
            </w:r>
          </w:p>
        </w:tc>
        <w:tc>
          <w:tcPr>
            <w:tcW w:w="1201"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13C667D3"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4</w:t>
            </w:r>
          </w:p>
        </w:tc>
        <w:tc>
          <w:tcPr>
            <w:tcW w:w="985"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3D89C466"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1208</w:t>
            </w:r>
          </w:p>
        </w:tc>
        <w:tc>
          <w:tcPr>
            <w:tcW w:w="1025"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6940401D"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.308</w:t>
            </w:r>
          </w:p>
        </w:tc>
        <w:tc>
          <w:tcPr>
            <w:tcW w:w="1073"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60E8882D"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.004</w:t>
            </w:r>
          </w:p>
        </w:tc>
        <w:tc>
          <w:tcPr>
            <w:tcW w:w="2519"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53BD18EA"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c>
          <w:tcPr>
            <w:tcW w:w="968"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1871986F"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c>
          <w:tcPr>
            <w:tcW w:w="929"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58F1A27B"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c>
          <w:tcPr>
            <w:tcW w:w="1025"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48F31F73"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c>
          <w:tcPr>
            <w:tcW w:w="1004"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320A65A8"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r>
      <w:tr w:rsidR="007B3B58" w:rsidRPr="00D870D1" w14:paraId="1A2BA4F6" w14:textId="77777777" w:rsidTr="00AE143F">
        <w:trPr>
          <w:gridAfter w:val="1"/>
          <w:wAfter w:w="13" w:type="dxa"/>
          <w:trHeight w:val="33"/>
        </w:trPr>
        <w:tc>
          <w:tcPr>
            <w:tcW w:w="22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6B1EBFE7"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 xml:space="preserve">Precision of </w:t>
            </w:r>
            <w:r w:rsidR="0083502D" w:rsidRPr="00D870D1">
              <w:rPr>
                <w:rFonts w:cs="Calibri"/>
                <w:sz w:val="18"/>
                <w:szCs w:val="18"/>
                <w:lang w:val="en-US"/>
              </w:rPr>
              <w:t>prognosis</w:t>
            </w:r>
          </w:p>
        </w:tc>
        <w:tc>
          <w:tcPr>
            <w:tcW w:w="11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15B4E9F8"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.000</w:t>
            </w:r>
          </w:p>
        </w:tc>
        <w:tc>
          <w:tcPr>
            <w:tcW w:w="106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8809C0B"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.014</w:t>
            </w:r>
          </w:p>
        </w:tc>
        <w:tc>
          <w:tcPr>
            <w:tcW w:w="12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8EF40BD"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2</w:t>
            </w:r>
          </w:p>
        </w:tc>
        <w:tc>
          <w:tcPr>
            <w:tcW w:w="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6D937E54"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605</w:t>
            </w:r>
          </w:p>
        </w:tc>
        <w:tc>
          <w:tcPr>
            <w:tcW w:w="10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4E625D64"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.986</w:t>
            </w:r>
          </w:p>
        </w:tc>
        <w:tc>
          <w:tcPr>
            <w:tcW w:w="107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2EA5AF5A"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.000</w:t>
            </w:r>
          </w:p>
        </w:tc>
        <w:tc>
          <w:tcPr>
            <w:tcW w:w="2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2544EA5C"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c>
          <w:tcPr>
            <w:tcW w:w="9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FDF9D04"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c>
          <w:tcPr>
            <w:tcW w:w="9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20979B3D"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c>
          <w:tcPr>
            <w:tcW w:w="10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732B4581"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c>
          <w:tcPr>
            <w:tcW w:w="100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E16579A"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r>
      <w:tr w:rsidR="007B3B58" w:rsidRPr="00D870D1" w14:paraId="67E95692" w14:textId="77777777" w:rsidTr="00AE143F">
        <w:trPr>
          <w:gridAfter w:val="1"/>
          <w:wAfter w:w="13" w:type="dxa"/>
          <w:trHeight w:val="185"/>
        </w:trPr>
        <w:tc>
          <w:tcPr>
            <w:tcW w:w="2201"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17642811"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Trait optimism</w:t>
            </w:r>
            <w:r w:rsidRPr="00D870D1">
              <w:rPr>
                <w:rFonts w:cs="Calibri"/>
                <w:sz w:val="18"/>
                <w:szCs w:val="18"/>
                <w:vertAlign w:val="superscript"/>
                <w:lang w:val="en-US"/>
              </w:rPr>
              <w:t xml:space="preserve"> a</w:t>
            </w:r>
          </w:p>
        </w:tc>
        <w:tc>
          <w:tcPr>
            <w:tcW w:w="1162"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7861DE94"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.113</w:t>
            </w:r>
          </w:p>
        </w:tc>
        <w:tc>
          <w:tcPr>
            <w:tcW w:w="1065"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5DA4BBC4"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34.159</w:t>
            </w:r>
          </w:p>
        </w:tc>
        <w:tc>
          <w:tcPr>
            <w:tcW w:w="1201"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13C42C8A"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2</w:t>
            </w:r>
          </w:p>
        </w:tc>
        <w:tc>
          <w:tcPr>
            <w:tcW w:w="985"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67ED77E8"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605</w:t>
            </w:r>
          </w:p>
        </w:tc>
        <w:tc>
          <w:tcPr>
            <w:tcW w:w="1025"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1C1DEDF4"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&lt;.001</w:t>
            </w:r>
            <w:r w:rsidR="002016F9" w:rsidRPr="00D870D1">
              <w:rPr>
                <w:rFonts w:cs="Calibri"/>
                <w:sz w:val="18"/>
                <w:szCs w:val="18"/>
                <w:lang w:val="en-US"/>
              </w:rPr>
              <w:t>***</w:t>
            </w:r>
          </w:p>
        </w:tc>
        <w:tc>
          <w:tcPr>
            <w:tcW w:w="1073"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433E67FB"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.101</w:t>
            </w:r>
          </w:p>
        </w:tc>
        <w:tc>
          <w:tcPr>
            <w:tcW w:w="2519"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4C27E6D1"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Helplessness/hopelessness</w:t>
            </w:r>
          </w:p>
        </w:tc>
        <w:tc>
          <w:tcPr>
            <w:tcW w:w="968"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31CEC993"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1</w:t>
            </w:r>
          </w:p>
        </w:tc>
        <w:tc>
          <w:tcPr>
            <w:tcW w:w="929"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6517EA96"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64.786</w:t>
            </w:r>
          </w:p>
        </w:tc>
        <w:tc>
          <w:tcPr>
            <w:tcW w:w="1025"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618F62B1"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&lt;.001</w:t>
            </w:r>
            <w:r w:rsidR="002016F9" w:rsidRPr="00D870D1">
              <w:rPr>
                <w:rFonts w:cs="Calibri"/>
                <w:sz w:val="18"/>
                <w:szCs w:val="18"/>
                <w:lang w:val="en-US"/>
              </w:rPr>
              <w:t>***</w:t>
            </w:r>
          </w:p>
        </w:tc>
        <w:tc>
          <w:tcPr>
            <w:tcW w:w="1004"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54CA1736"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.097</w:t>
            </w:r>
          </w:p>
        </w:tc>
      </w:tr>
      <w:tr w:rsidR="005C1171" w:rsidRPr="00D870D1" w14:paraId="0FECBDF1" w14:textId="77777777" w:rsidTr="00C34AAF">
        <w:trPr>
          <w:gridAfter w:val="1"/>
          <w:wAfter w:w="13" w:type="dxa"/>
          <w:trHeight w:val="53"/>
        </w:trPr>
        <w:tc>
          <w:tcPr>
            <w:tcW w:w="2201" w:type="dxa"/>
            <w:vMerge/>
            <w:tcBorders>
              <w:left w:val="single" w:sz="12" w:space="0" w:color="FFFFFF"/>
              <w:right w:val="single" w:sz="12" w:space="0" w:color="FFFFFF"/>
            </w:tcBorders>
            <w:shd w:val="clear" w:color="auto" w:fill="auto"/>
          </w:tcPr>
          <w:p w14:paraId="7DAB04B7" w14:textId="77777777" w:rsidR="00C60643" w:rsidRPr="00D870D1" w:rsidRDefault="00C60643" w:rsidP="005C1171">
            <w:pPr>
              <w:spacing w:after="0" w:line="240" w:lineRule="auto"/>
              <w:rPr>
                <w:rFonts w:cs="Calibri"/>
                <w:sz w:val="18"/>
                <w:szCs w:val="18"/>
                <w:lang w:val="en-US"/>
              </w:rPr>
            </w:pPr>
          </w:p>
        </w:tc>
        <w:tc>
          <w:tcPr>
            <w:tcW w:w="1162" w:type="dxa"/>
            <w:vMerge/>
            <w:tcBorders>
              <w:left w:val="single" w:sz="12" w:space="0" w:color="FFFFFF"/>
              <w:right w:val="single" w:sz="12" w:space="0" w:color="FFFFFF"/>
            </w:tcBorders>
            <w:shd w:val="clear" w:color="auto" w:fill="auto"/>
          </w:tcPr>
          <w:p w14:paraId="24E0CCFB" w14:textId="77777777" w:rsidR="00C60643" w:rsidRPr="00D870D1" w:rsidRDefault="00C60643" w:rsidP="005C1171">
            <w:pPr>
              <w:spacing w:after="0" w:line="240" w:lineRule="auto"/>
              <w:rPr>
                <w:rFonts w:cs="Calibri"/>
                <w:sz w:val="18"/>
                <w:szCs w:val="18"/>
                <w:lang w:val="en-US"/>
              </w:rPr>
            </w:pPr>
          </w:p>
        </w:tc>
        <w:tc>
          <w:tcPr>
            <w:tcW w:w="1065" w:type="dxa"/>
            <w:vMerge/>
            <w:tcBorders>
              <w:left w:val="single" w:sz="12" w:space="0" w:color="FFFFFF"/>
              <w:right w:val="single" w:sz="12" w:space="0" w:color="FFFFFF"/>
            </w:tcBorders>
            <w:shd w:val="clear" w:color="auto" w:fill="auto"/>
          </w:tcPr>
          <w:p w14:paraId="5F246D42" w14:textId="77777777" w:rsidR="00C60643" w:rsidRPr="00D870D1" w:rsidRDefault="00C60643" w:rsidP="005C1171">
            <w:pPr>
              <w:spacing w:after="0" w:line="240" w:lineRule="auto"/>
              <w:rPr>
                <w:rFonts w:cs="Calibri"/>
                <w:sz w:val="18"/>
                <w:szCs w:val="18"/>
                <w:lang w:val="en-US"/>
              </w:rPr>
            </w:pPr>
          </w:p>
        </w:tc>
        <w:tc>
          <w:tcPr>
            <w:tcW w:w="1201" w:type="dxa"/>
            <w:vMerge/>
            <w:tcBorders>
              <w:left w:val="single" w:sz="12" w:space="0" w:color="FFFFFF"/>
              <w:right w:val="single" w:sz="12" w:space="0" w:color="FFFFFF"/>
            </w:tcBorders>
            <w:shd w:val="clear" w:color="auto" w:fill="auto"/>
          </w:tcPr>
          <w:p w14:paraId="13806009" w14:textId="77777777" w:rsidR="00C60643" w:rsidRPr="00D870D1" w:rsidRDefault="00C60643" w:rsidP="005C1171">
            <w:pPr>
              <w:spacing w:after="0" w:line="240" w:lineRule="auto"/>
              <w:rPr>
                <w:rFonts w:cs="Calibri"/>
                <w:sz w:val="18"/>
                <w:szCs w:val="18"/>
                <w:lang w:val="en-US"/>
              </w:rPr>
            </w:pPr>
          </w:p>
        </w:tc>
        <w:tc>
          <w:tcPr>
            <w:tcW w:w="985" w:type="dxa"/>
            <w:vMerge/>
            <w:tcBorders>
              <w:left w:val="single" w:sz="12" w:space="0" w:color="FFFFFF"/>
              <w:right w:val="single" w:sz="12" w:space="0" w:color="FFFFFF"/>
            </w:tcBorders>
            <w:shd w:val="clear" w:color="auto" w:fill="auto"/>
          </w:tcPr>
          <w:p w14:paraId="3EF0F1B1" w14:textId="77777777" w:rsidR="00C60643" w:rsidRPr="00D870D1" w:rsidRDefault="00C60643" w:rsidP="005C1171">
            <w:pPr>
              <w:spacing w:after="0" w:line="240" w:lineRule="auto"/>
              <w:rPr>
                <w:rFonts w:cs="Calibri"/>
                <w:sz w:val="18"/>
                <w:szCs w:val="18"/>
                <w:lang w:val="en-US"/>
              </w:rPr>
            </w:pPr>
          </w:p>
        </w:tc>
        <w:tc>
          <w:tcPr>
            <w:tcW w:w="1025" w:type="dxa"/>
            <w:vMerge/>
            <w:tcBorders>
              <w:left w:val="single" w:sz="12" w:space="0" w:color="FFFFFF"/>
              <w:right w:val="single" w:sz="12" w:space="0" w:color="FFFFFF"/>
            </w:tcBorders>
            <w:shd w:val="clear" w:color="auto" w:fill="auto"/>
          </w:tcPr>
          <w:p w14:paraId="3C74E486" w14:textId="77777777" w:rsidR="00C60643" w:rsidRPr="00D870D1" w:rsidRDefault="00C60643" w:rsidP="005C1171">
            <w:pPr>
              <w:spacing w:after="0" w:line="240" w:lineRule="auto"/>
              <w:rPr>
                <w:rFonts w:cs="Calibri"/>
                <w:sz w:val="18"/>
                <w:szCs w:val="18"/>
                <w:lang w:val="en-US"/>
              </w:rPr>
            </w:pPr>
          </w:p>
        </w:tc>
        <w:tc>
          <w:tcPr>
            <w:tcW w:w="1073" w:type="dxa"/>
            <w:vMerge/>
            <w:tcBorders>
              <w:left w:val="single" w:sz="12" w:space="0" w:color="FFFFFF"/>
              <w:right w:val="single" w:sz="12" w:space="0" w:color="FFFFFF"/>
            </w:tcBorders>
            <w:shd w:val="clear" w:color="auto" w:fill="auto"/>
          </w:tcPr>
          <w:p w14:paraId="6B6FBE9F" w14:textId="77777777" w:rsidR="00C60643" w:rsidRPr="00D870D1" w:rsidRDefault="00C60643" w:rsidP="005C1171">
            <w:pPr>
              <w:spacing w:after="0" w:line="240" w:lineRule="auto"/>
              <w:rPr>
                <w:rFonts w:cs="Calibri"/>
                <w:sz w:val="18"/>
                <w:szCs w:val="18"/>
                <w:lang w:val="en-US"/>
              </w:rPr>
            </w:pPr>
          </w:p>
        </w:tc>
        <w:tc>
          <w:tcPr>
            <w:tcW w:w="2519" w:type="dxa"/>
            <w:tcBorders>
              <w:top w:val="single" w:sz="4" w:space="0" w:color="FFFFFF"/>
              <w:left w:val="single" w:sz="12" w:space="0" w:color="FFFFFF"/>
              <w:bottom w:val="single" w:sz="12" w:space="0" w:color="FFFFFF"/>
              <w:right w:val="single" w:sz="12" w:space="0" w:color="FFFFFF"/>
            </w:tcBorders>
            <w:shd w:val="clear" w:color="auto" w:fill="auto"/>
          </w:tcPr>
          <w:p w14:paraId="38F0C0B7"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Fighting spirit</w:t>
            </w:r>
          </w:p>
        </w:tc>
        <w:tc>
          <w:tcPr>
            <w:tcW w:w="968" w:type="dxa"/>
            <w:tcBorders>
              <w:top w:val="single" w:sz="4" w:space="0" w:color="FFFFFF"/>
              <w:left w:val="single" w:sz="12" w:space="0" w:color="FFFFFF"/>
              <w:bottom w:val="single" w:sz="12" w:space="0" w:color="FFFFFF"/>
              <w:right w:val="single" w:sz="12" w:space="0" w:color="FFFFFF"/>
            </w:tcBorders>
            <w:shd w:val="clear" w:color="auto" w:fill="auto"/>
          </w:tcPr>
          <w:p w14:paraId="071DF624"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1</w:t>
            </w:r>
          </w:p>
        </w:tc>
        <w:tc>
          <w:tcPr>
            <w:tcW w:w="929" w:type="dxa"/>
            <w:tcBorders>
              <w:top w:val="single" w:sz="4" w:space="0" w:color="FFFFFF"/>
              <w:left w:val="single" w:sz="12" w:space="0" w:color="FFFFFF"/>
              <w:bottom w:val="single" w:sz="12" w:space="0" w:color="FFFFFF"/>
              <w:right w:val="single" w:sz="12" w:space="0" w:color="FFFFFF"/>
            </w:tcBorders>
            <w:shd w:val="clear" w:color="auto" w:fill="auto"/>
          </w:tcPr>
          <w:p w14:paraId="23786566"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33.684</w:t>
            </w:r>
          </w:p>
        </w:tc>
        <w:tc>
          <w:tcPr>
            <w:tcW w:w="1025" w:type="dxa"/>
            <w:tcBorders>
              <w:top w:val="single" w:sz="4" w:space="0" w:color="FFFFFF"/>
              <w:left w:val="single" w:sz="12" w:space="0" w:color="FFFFFF"/>
              <w:bottom w:val="single" w:sz="12" w:space="0" w:color="FFFFFF"/>
              <w:right w:val="single" w:sz="12" w:space="0" w:color="FFFFFF"/>
            </w:tcBorders>
            <w:shd w:val="clear" w:color="auto" w:fill="auto"/>
          </w:tcPr>
          <w:p w14:paraId="5CD6B4DF"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&lt;.001</w:t>
            </w:r>
            <w:r w:rsidR="002016F9" w:rsidRPr="00D870D1">
              <w:rPr>
                <w:rFonts w:cs="Calibri"/>
                <w:sz w:val="18"/>
                <w:szCs w:val="18"/>
                <w:lang w:val="en-US"/>
              </w:rPr>
              <w:t>***</w:t>
            </w:r>
          </w:p>
        </w:tc>
        <w:tc>
          <w:tcPr>
            <w:tcW w:w="1004" w:type="dxa"/>
            <w:tcBorders>
              <w:top w:val="single" w:sz="4" w:space="0" w:color="FFFFFF"/>
              <w:left w:val="single" w:sz="12" w:space="0" w:color="FFFFFF"/>
              <w:bottom w:val="single" w:sz="12" w:space="0" w:color="FFFFFF"/>
              <w:right w:val="single" w:sz="12" w:space="0" w:color="FFFFFF"/>
            </w:tcBorders>
            <w:shd w:val="clear" w:color="auto" w:fill="auto"/>
          </w:tcPr>
          <w:p w14:paraId="33E5BF68"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.053</w:t>
            </w:r>
          </w:p>
        </w:tc>
      </w:tr>
      <w:tr w:rsidR="007B3B58" w:rsidRPr="00D870D1" w14:paraId="3A542356" w14:textId="77777777" w:rsidTr="00AE143F">
        <w:trPr>
          <w:gridAfter w:val="1"/>
          <w:wAfter w:w="13" w:type="dxa"/>
          <w:trHeight w:val="181"/>
        </w:trPr>
        <w:tc>
          <w:tcPr>
            <w:tcW w:w="2201"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083F9322" w14:textId="77777777" w:rsidR="00C60643" w:rsidRPr="00D870D1" w:rsidRDefault="0083502D" w:rsidP="005C1171">
            <w:pPr>
              <w:spacing w:after="0" w:line="240" w:lineRule="auto"/>
              <w:rPr>
                <w:rFonts w:cs="Calibri"/>
                <w:sz w:val="18"/>
                <w:szCs w:val="18"/>
                <w:lang w:val="en-US"/>
              </w:rPr>
            </w:pPr>
            <w:r w:rsidRPr="00D870D1">
              <w:rPr>
                <w:rFonts w:cs="Calibri"/>
                <w:sz w:val="18"/>
                <w:szCs w:val="18"/>
                <w:lang w:val="en-US"/>
              </w:rPr>
              <w:t>Framing of prognosis</w:t>
            </w:r>
            <w:r w:rsidR="00C60643" w:rsidRPr="00D870D1">
              <w:rPr>
                <w:rFonts w:cs="Calibri"/>
                <w:sz w:val="18"/>
                <w:szCs w:val="18"/>
                <w:lang w:val="en-US"/>
              </w:rPr>
              <w:t xml:space="preserve"> x trait optimism</w:t>
            </w:r>
          </w:p>
        </w:tc>
        <w:tc>
          <w:tcPr>
            <w:tcW w:w="1162"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09FC24E5"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.006</w:t>
            </w:r>
          </w:p>
        </w:tc>
        <w:tc>
          <w:tcPr>
            <w:tcW w:w="1065"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292018BE"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.845</w:t>
            </w:r>
          </w:p>
        </w:tc>
        <w:tc>
          <w:tcPr>
            <w:tcW w:w="1201"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4F6209AA"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4</w:t>
            </w:r>
          </w:p>
        </w:tc>
        <w:tc>
          <w:tcPr>
            <w:tcW w:w="985"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7F199406"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1208</w:t>
            </w:r>
          </w:p>
        </w:tc>
        <w:tc>
          <w:tcPr>
            <w:tcW w:w="1025"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13509F25"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.497</w:t>
            </w:r>
          </w:p>
        </w:tc>
        <w:tc>
          <w:tcPr>
            <w:tcW w:w="1073"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16F616C0"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.003</w:t>
            </w:r>
          </w:p>
        </w:tc>
        <w:tc>
          <w:tcPr>
            <w:tcW w:w="2519"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79D38216" w14:textId="77777777" w:rsidR="00C60643" w:rsidRPr="00D870D1" w:rsidRDefault="00C60643" w:rsidP="005C1171">
            <w:pPr>
              <w:spacing w:after="0" w:line="240" w:lineRule="auto"/>
              <w:rPr>
                <w:rFonts w:cs="Calibri"/>
                <w:sz w:val="18"/>
                <w:szCs w:val="18"/>
                <w:lang w:val="en-US"/>
              </w:rPr>
            </w:pPr>
          </w:p>
        </w:tc>
        <w:tc>
          <w:tcPr>
            <w:tcW w:w="968"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42328AFD"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c>
          <w:tcPr>
            <w:tcW w:w="929"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280AF5A3"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c>
          <w:tcPr>
            <w:tcW w:w="1025"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477E2D01"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c>
          <w:tcPr>
            <w:tcW w:w="1004"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4E916172"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r>
      <w:tr w:rsidR="005C1171" w:rsidRPr="00D870D1" w14:paraId="180C0AAC" w14:textId="77777777" w:rsidTr="00C34AAF">
        <w:trPr>
          <w:gridAfter w:val="1"/>
          <w:wAfter w:w="13" w:type="dxa"/>
          <w:trHeight w:val="53"/>
        </w:trPr>
        <w:tc>
          <w:tcPr>
            <w:tcW w:w="2201" w:type="dxa"/>
            <w:tcBorders>
              <w:top w:val="single" w:sz="4" w:space="0" w:color="FFFFFF"/>
              <w:left w:val="single" w:sz="12" w:space="0" w:color="FFFFFF"/>
              <w:bottom w:val="single" w:sz="4" w:space="0" w:color="auto"/>
              <w:right w:val="single" w:sz="12" w:space="0" w:color="FFFFFF"/>
            </w:tcBorders>
            <w:shd w:val="clear" w:color="auto" w:fill="auto"/>
          </w:tcPr>
          <w:p w14:paraId="48DC7AAD" w14:textId="77777777" w:rsidR="00C60643" w:rsidRPr="00D870D1" w:rsidRDefault="000A2BC0" w:rsidP="005C1171">
            <w:pPr>
              <w:spacing w:after="0" w:line="240" w:lineRule="auto"/>
              <w:rPr>
                <w:rFonts w:cs="Calibri"/>
                <w:sz w:val="18"/>
                <w:szCs w:val="18"/>
                <w:lang w:val="en-US"/>
              </w:rPr>
            </w:pPr>
            <w:r w:rsidRPr="00D870D1">
              <w:rPr>
                <w:rFonts w:cs="Calibri"/>
                <w:sz w:val="18"/>
                <w:szCs w:val="18"/>
                <w:lang w:val="en-US"/>
              </w:rPr>
              <w:t>Precision of prognosis</w:t>
            </w:r>
            <w:r w:rsidR="00C60643" w:rsidRPr="00D870D1">
              <w:rPr>
                <w:rFonts w:cs="Calibri"/>
                <w:sz w:val="18"/>
                <w:szCs w:val="18"/>
                <w:lang w:val="en-US"/>
              </w:rPr>
              <w:t xml:space="preserve"> x trait optimism</w:t>
            </w:r>
          </w:p>
        </w:tc>
        <w:tc>
          <w:tcPr>
            <w:tcW w:w="1162" w:type="dxa"/>
            <w:tcBorders>
              <w:top w:val="single" w:sz="4" w:space="0" w:color="FFFFFF"/>
              <w:left w:val="single" w:sz="12" w:space="0" w:color="FFFFFF"/>
              <w:bottom w:val="single" w:sz="4" w:space="0" w:color="auto"/>
              <w:right w:val="single" w:sz="12" w:space="0" w:color="FFFFFF"/>
            </w:tcBorders>
            <w:shd w:val="clear" w:color="auto" w:fill="auto"/>
          </w:tcPr>
          <w:p w14:paraId="4D5B0FEB"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.000</w:t>
            </w:r>
          </w:p>
        </w:tc>
        <w:tc>
          <w:tcPr>
            <w:tcW w:w="1065" w:type="dxa"/>
            <w:tcBorders>
              <w:top w:val="single" w:sz="4" w:space="0" w:color="FFFFFF"/>
              <w:left w:val="single" w:sz="12" w:space="0" w:color="FFFFFF"/>
              <w:bottom w:val="single" w:sz="4" w:space="0" w:color="auto"/>
              <w:right w:val="single" w:sz="12" w:space="0" w:color="FFFFFF"/>
            </w:tcBorders>
            <w:shd w:val="clear" w:color="auto" w:fill="auto"/>
          </w:tcPr>
          <w:p w14:paraId="397E98BE"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.113</w:t>
            </w:r>
          </w:p>
        </w:tc>
        <w:tc>
          <w:tcPr>
            <w:tcW w:w="1201" w:type="dxa"/>
            <w:tcBorders>
              <w:top w:val="single" w:sz="4" w:space="0" w:color="FFFFFF"/>
              <w:left w:val="single" w:sz="12" w:space="0" w:color="FFFFFF"/>
              <w:bottom w:val="single" w:sz="4" w:space="0" w:color="auto"/>
              <w:right w:val="single" w:sz="12" w:space="0" w:color="FFFFFF"/>
            </w:tcBorders>
            <w:shd w:val="clear" w:color="auto" w:fill="auto"/>
          </w:tcPr>
          <w:p w14:paraId="48B679DB"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2</w:t>
            </w:r>
          </w:p>
        </w:tc>
        <w:tc>
          <w:tcPr>
            <w:tcW w:w="985" w:type="dxa"/>
            <w:tcBorders>
              <w:top w:val="single" w:sz="4" w:space="0" w:color="FFFFFF"/>
              <w:left w:val="single" w:sz="12" w:space="0" w:color="FFFFFF"/>
              <w:bottom w:val="single" w:sz="4" w:space="0" w:color="auto"/>
              <w:right w:val="single" w:sz="12" w:space="0" w:color="FFFFFF"/>
            </w:tcBorders>
            <w:shd w:val="clear" w:color="auto" w:fill="auto"/>
          </w:tcPr>
          <w:p w14:paraId="1B6D8F51"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605</w:t>
            </w:r>
          </w:p>
        </w:tc>
        <w:tc>
          <w:tcPr>
            <w:tcW w:w="1025" w:type="dxa"/>
            <w:tcBorders>
              <w:top w:val="single" w:sz="4" w:space="0" w:color="FFFFFF"/>
              <w:left w:val="single" w:sz="12" w:space="0" w:color="FFFFFF"/>
              <w:bottom w:val="single" w:sz="4" w:space="0" w:color="auto"/>
              <w:right w:val="single" w:sz="12" w:space="0" w:color="FFFFFF"/>
            </w:tcBorders>
            <w:shd w:val="clear" w:color="auto" w:fill="auto"/>
          </w:tcPr>
          <w:p w14:paraId="551FD836"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.893</w:t>
            </w:r>
          </w:p>
        </w:tc>
        <w:tc>
          <w:tcPr>
            <w:tcW w:w="1073" w:type="dxa"/>
            <w:tcBorders>
              <w:top w:val="single" w:sz="4" w:space="0" w:color="FFFFFF"/>
              <w:left w:val="single" w:sz="12" w:space="0" w:color="FFFFFF"/>
              <w:bottom w:val="single" w:sz="4" w:space="0" w:color="auto"/>
              <w:right w:val="single" w:sz="12" w:space="0" w:color="FFFFFF"/>
            </w:tcBorders>
            <w:shd w:val="clear" w:color="auto" w:fill="auto"/>
          </w:tcPr>
          <w:p w14:paraId="41B67BE4"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.000</w:t>
            </w:r>
          </w:p>
        </w:tc>
        <w:tc>
          <w:tcPr>
            <w:tcW w:w="2519" w:type="dxa"/>
            <w:tcBorders>
              <w:top w:val="single" w:sz="4" w:space="0" w:color="FFFFFF"/>
              <w:left w:val="single" w:sz="12" w:space="0" w:color="FFFFFF"/>
              <w:bottom w:val="single" w:sz="12" w:space="0" w:color="FFFFFF"/>
              <w:right w:val="single" w:sz="12" w:space="0" w:color="FFFFFF"/>
            </w:tcBorders>
            <w:shd w:val="clear" w:color="auto" w:fill="auto"/>
          </w:tcPr>
          <w:p w14:paraId="10BB9F5D"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c>
          <w:tcPr>
            <w:tcW w:w="968" w:type="dxa"/>
            <w:tcBorders>
              <w:top w:val="single" w:sz="4" w:space="0" w:color="FFFFFF"/>
              <w:left w:val="single" w:sz="12" w:space="0" w:color="FFFFFF"/>
              <w:bottom w:val="single" w:sz="12" w:space="0" w:color="FFFFFF"/>
              <w:right w:val="single" w:sz="12" w:space="0" w:color="FFFFFF"/>
            </w:tcBorders>
            <w:shd w:val="clear" w:color="auto" w:fill="auto"/>
          </w:tcPr>
          <w:p w14:paraId="08DD7BD8"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c>
          <w:tcPr>
            <w:tcW w:w="929" w:type="dxa"/>
            <w:tcBorders>
              <w:top w:val="single" w:sz="4" w:space="0" w:color="FFFFFF"/>
              <w:left w:val="single" w:sz="12" w:space="0" w:color="FFFFFF"/>
              <w:bottom w:val="single" w:sz="12" w:space="0" w:color="FFFFFF"/>
              <w:right w:val="single" w:sz="12" w:space="0" w:color="FFFFFF"/>
            </w:tcBorders>
            <w:shd w:val="clear" w:color="auto" w:fill="auto"/>
          </w:tcPr>
          <w:p w14:paraId="33E4C4C4"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c>
          <w:tcPr>
            <w:tcW w:w="1025" w:type="dxa"/>
            <w:tcBorders>
              <w:top w:val="single" w:sz="4" w:space="0" w:color="FFFFFF"/>
              <w:left w:val="single" w:sz="12" w:space="0" w:color="FFFFFF"/>
              <w:bottom w:val="single" w:sz="12" w:space="0" w:color="FFFFFF"/>
              <w:right w:val="single" w:sz="12" w:space="0" w:color="FFFFFF"/>
            </w:tcBorders>
            <w:shd w:val="clear" w:color="auto" w:fill="auto"/>
          </w:tcPr>
          <w:p w14:paraId="6A5D6EFD"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c>
          <w:tcPr>
            <w:tcW w:w="1004" w:type="dxa"/>
            <w:tcBorders>
              <w:top w:val="single" w:sz="4" w:space="0" w:color="FFFFFF"/>
              <w:left w:val="single" w:sz="12" w:space="0" w:color="FFFFFF"/>
              <w:bottom w:val="single" w:sz="12" w:space="0" w:color="FFFFFF"/>
              <w:right w:val="single" w:sz="12" w:space="0" w:color="FFFFFF"/>
            </w:tcBorders>
            <w:shd w:val="clear" w:color="auto" w:fill="auto"/>
          </w:tcPr>
          <w:p w14:paraId="1D77CD4F"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r>
      <w:tr w:rsidR="007B3B58" w:rsidRPr="00D870D1" w14:paraId="54CACA1C" w14:textId="77777777" w:rsidTr="00AE143F">
        <w:trPr>
          <w:gridAfter w:val="1"/>
          <w:wAfter w:w="13" w:type="dxa"/>
          <w:trHeight w:val="258"/>
        </w:trPr>
        <w:tc>
          <w:tcPr>
            <w:tcW w:w="2201"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21021A17"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Attitude toward striving for length of life</w:t>
            </w:r>
            <w:r w:rsidRPr="00D870D1">
              <w:rPr>
                <w:rFonts w:cs="Calibri"/>
                <w:sz w:val="18"/>
                <w:szCs w:val="18"/>
                <w:vertAlign w:val="superscript"/>
                <w:lang w:val="en-US"/>
              </w:rPr>
              <w:t xml:space="preserve"> a</w:t>
            </w:r>
          </w:p>
        </w:tc>
        <w:tc>
          <w:tcPr>
            <w:tcW w:w="1162"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68AFA145"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.180</w:t>
            </w:r>
          </w:p>
        </w:tc>
        <w:tc>
          <w:tcPr>
            <w:tcW w:w="1065"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34CAC7C2"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54.511</w:t>
            </w:r>
          </w:p>
        </w:tc>
        <w:tc>
          <w:tcPr>
            <w:tcW w:w="1201"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625E2255"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2</w:t>
            </w:r>
          </w:p>
        </w:tc>
        <w:tc>
          <w:tcPr>
            <w:tcW w:w="985"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5058144F"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605</w:t>
            </w:r>
          </w:p>
        </w:tc>
        <w:tc>
          <w:tcPr>
            <w:tcW w:w="1025"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5E0FF716"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&lt;.001</w:t>
            </w:r>
            <w:r w:rsidR="002016F9" w:rsidRPr="00D870D1">
              <w:rPr>
                <w:rFonts w:cs="Calibri"/>
                <w:sz w:val="18"/>
                <w:szCs w:val="18"/>
                <w:lang w:val="en-US"/>
              </w:rPr>
              <w:t>***</w:t>
            </w:r>
          </w:p>
        </w:tc>
        <w:tc>
          <w:tcPr>
            <w:tcW w:w="1073"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2586DF69"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.153</w:t>
            </w:r>
          </w:p>
        </w:tc>
        <w:tc>
          <w:tcPr>
            <w:tcW w:w="2519"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42357F82"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Helplessness/hopelessness</w:t>
            </w:r>
          </w:p>
        </w:tc>
        <w:tc>
          <w:tcPr>
            <w:tcW w:w="968"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19697931"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1</w:t>
            </w:r>
          </w:p>
        </w:tc>
        <w:tc>
          <w:tcPr>
            <w:tcW w:w="929"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7E5B13E7"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6.920</w:t>
            </w:r>
          </w:p>
        </w:tc>
        <w:tc>
          <w:tcPr>
            <w:tcW w:w="1025"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07179396"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.009</w:t>
            </w:r>
            <w:r w:rsidR="002016F9" w:rsidRPr="00D870D1">
              <w:rPr>
                <w:rFonts w:cs="Calibri"/>
                <w:sz w:val="18"/>
                <w:szCs w:val="18"/>
                <w:lang w:val="en-US"/>
              </w:rPr>
              <w:t>**</w:t>
            </w:r>
          </w:p>
        </w:tc>
        <w:tc>
          <w:tcPr>
            <w:tcW w:w="1004"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2E858EFA"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.011</w:t>
            </w:r>
          </w:p>
        </w:tc>
      </w:tr>
      <w:tr w:rsidR="007B3B58" w:rsidRPr="00D870D1" w14:paraId="2F801A23" w14:textId="77777777" w:rsidTr="00AE143F">
        <w:trPr>
          <w:gridAfter w:val="1"/>
          <w:wAfter w:w="13" w:type="dxa"/>
          <w:trHeight w:val="53"/>
        </w:trPr>
        <w:tc>
          <w:tcPr>
            <w:tcW w:w="2201"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02B88458" w14:textId="77777777" w:rsidR="00C60643" w:rsidRPr="00D870D1" w:rsidRDefault="00C60643" w:rsidP="005C1171">
            <w:pPr>
              <w:spacing w:after="0" w:line="240" w:lineRule="auto"/>
              <w:rPr>
                <w:rFonts w:cs="Calibri"/>
                <w:sz w:val="18"/>
                <w:szCs w:val="18"/>
                <w:lang w:val="en-US"/>
              </w:rPr>
            </w:pPr>
          </w:p>
        </w:tc>
        <w:tc>
          <w:tcPr>
            <w:tcW w:w="1162"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7BB9D438" w14:textId="77777777" w:rsidR="00C60643" w:rsidRPr="00D870D1" w:rsidRDefault="00C60643" w:rsidP="005C1171">
            <w:pPr>
              <w:spacing w:after="0" w:line="240" w:lineRule="auto"/>
              <w:rPr>
                <w:rFonts w:cs="Calibri"/>
                <w:sz w:val="18"/>
                <w:szCs w:val="18"/>
                <w:lang w:val="en-US"/>
              </w:rPr>
            </w:pPr>
          </w:p>
        </w:tc>
        <w:tc>
          <w:tcPr>
            <w:tcW w:w="1065"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230F67A7" w14:textId="77777777" w:rsidR="00C60643" w:rsidRPr="00D870D1" w:rsidRDefault="00C60643" w:rsidP="005C1171">
            <w:pPr>
              <w:spacing w:after="0" w:line="240" w:lineRule="auto"/>
              <w:rPr>
                <w:rFonts w:cs="Calibri"/>
                <w:sz w:val="18"/>
                <w:szCs w:val="18"/>
                <w:lang w:val="en-US"/>
              </w:rPr>
            </w:pPr>
          </w:p>
        </w:tc>
        <w:tc>
          <w:tcPr>
            <w:tcW w:w="1201"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21082D17" w14:textId="77777777" w:rsidR="00C60643" w:rsidRPr="00D870D1" w:rsidRDefault="00C60643" w:rsidP="005C1171">
            <w:pPr>
              <w:spacing w:after="0" w:line="240" w:lineRule="auto"/>
              <w:rPr>
                <w:rFonts w:cs="Calibri"/>
                <w:sz w:val="18"/>
                <w:szCs w:val="18"/>
                <w:lang w:val="en-US"/>
              </w:rPr>
            </w:pPr>
          </w:p>
        </w:tc>
        <w:tc>
          <w:tcPr>
            <w:tcW w:w="985"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51B68067" w14:textId="77777777" w:rsidR="00C60643" w:rsidRPr="00D870D1" w:rsidRDefault="00C60643" w:rsidP="005C1171">
            <w:pPr>
              <w:spacing w:after="0" w:line="240" w:lineRule="auto"/>
              <w:rPr>
                <w:rFonts w:cs="Calibri"/>
                <w:sz w:val="18"/>
                <w:szCs w:val="18"/>
                <w:lang w:val="en-US"/>
              </w:rPr>
            </w:pPr>
          </w:p>
        </w:tc>
        <w:tc>
          <w:tcPr>
            <w:tcW w:w="1025"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6168E055" w14:textId="77777777" w:rsidR="00C60643" w:rsidRPr="00D870D1" w:rsidRDefault="00C60643" w:rsidP="005C1171">
            <w:pPr>
              <w:spacing w:after="0" w:line="240" w:lineRule="auto"/>
              <w:rPr>
                <w:rFonts w:cs="Calibri"/>
                <w:sz w:val="18"/>
                <w:szCs w:val="18"/>
                <w:lang w:val="en-US"/>
              </w:rPr>
            </w:pPr>
          </w:p>
        </w:tc>
        <w:tc>
          <w:tcPr>
            <w:tcW w:w="1073"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0F7312D2" w14:textId="77777777" w:rsidR="00C60643" w:rsidRPr="00D870D1" w:rsidRDefault="00C60643" w:rsidP="005C1171">
            <w:pPr>
              <w:spacing w:after="0" w:line="240" w:lineRule="auto"/>
              <w:rPr>
                <w:rFonts w:cs="Calibri"/>
                <w:sz w:val="18"/>
                <w:szCs w:val="18"/>
                <w:lang w:val="en-US"/>
              </w:rPr>
            </w:pPr>
          </w:p>
        </w:tc>
        <w:tc>
          <w:tcPr>
            <w:tcW w:w="2519"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4CA5B205"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Fighting spirit</w:t>
            </w:r>
          </w:p>
        </w:tc>
        <w:tc>
          <w:tcPr>
            <w:tcW w:w="968"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0BAB3858"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1</w:t>
            </w:r>
          </w:p>
        </w:tc>
        <w:tc>
          <w:tcPr>
            <w:tcW w:w="929"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429D493B"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100.258</w:t>
            </w:r>
          </w:p>
        </w:tc>
        <w:tc>
          <w:tcPr>
            <w:tcW w:w="1025"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270F3E4B"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&lt;.001</w:t>
            </w:r>
            <w:r w:rsidR="002016F9" w:rsidRPr="00D870D1">
              <w:rPr>
                <w:rFonts w:cs="Calibri"/>
                <w:sz w:val="18"/>
                <w:szCs w:val="18"/>
                <w:lang w:val="en-US"/>
              </w:rPr>
              <w:t>***</w:t>
            </w:r>
          </w:p>
        </w:tc>
        <w:tc>
          <w:tcPr>
            <w:tcW w:w="1004"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0ED57F44"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.142</w:t>
            </w:r>
          </w:p>
        </w:tc>
      </w:tr>
      <w:tr w:rsidR="007B3B58" w:rsidRPr="00D870D1" w14:paraId="707F4701" w14:textId="77777777" w:rsidTr="00AE143F">
        <w:trPr>
          <w:gridAfter w:val="1"/>
          <w:wAfter w:w="13" w:type="dxa"/>
          <w:trHeight w:val="70"/>
        </w:trPr>
        <w:tc>
          <w:tcPr>
            <w:tcW w:w="22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607780A9" w14:textId="77777777" w:rsidR="00CC34F9" w:rsidRPr="00D870D1" w:rsidRDefault="0083502D" w:rsidP="005C1171">
            <w:pPr>
              <w:spacing w:after="0" w:line="240" w:lineRule="auto"/>
              <w:rPr>
                <w:rFonts w:cs="Calibri"/>
                <w:sz w:val="18"/>
                <w:szCs w:val="18"/>
                <w:lang w:val="en-US"/>
              </w:rPr>
            </w:pPr>
            <w:r w:rsidRPr="00D870D1">
              <w:rPr>
                <w:rFonts w:cs="Calibri"/>
                <w:sz w:val="18"/>
                <w:szCs w:val="18"/>
                <w:lang w:val="en-US"/>
              </w:rPr>
              <w:t>Framing of prognosis</w:t>
            </w:r>
            <w:r w:rsidR="00C60643" w:rsidRPr="00D870D1">
              <w:rPr>
                <w:rFonts w:cs="Calibri"/>
                <w:sz w:val="18"/>
                <w:szCs w:val="18"/>
                <w:lang w:val="en-US"/>
              </w:rPr>
              <w:t xml:space="preserve"> x attitude toward striving </w:t>
            </w:r>
          </w:p>
          <w:p w14:paraId="638FCC54" w14:textId="77777777" w:rsidR="00C60643" w:rsidRPr="00D870D1" w:rsidRDefault="00CC34F9" w:rsidP="005C1171">
            <w:pPr>
              <w:spacing w:after="0" w:line="240" w:lineRule="auto"/>
              <w:rPr>
                <w:rFonts w:cs="Calibri"/>
                <w:sz w:val="18"/>
                <w:szCs w:val="18"/>
                <w:lang w:val="en-US"/>
              </w:rPr>
            </w:pPr>
            <w:r w:rsidRPr="00D870D1">
              <w:rPr>
                <w:rFonts w:cs="Calibri"/>
                <w:sz w:val="18"/>
                <w:szCs w:val="18"/>
                <w:lang w:val="en-US"/>
              </w:rPr>
              <w:t>f</w:t>
            </w:r>
            <w:r w:rsidR="00C60643" w:rsidRPr="00D870D1">
              <w:rPr>
                <w:rFonts w:cs="Calibri"/>
                <w:sz w:val="18"/>
                <w:szCs w:val="18"/>
                <w:lang w:val="en-US"/>
              </w:rPr>
              <w:t>or length of life</w:t>
            </w:r>
          </w:p>
        </w:tc>
        <w:tc>
          <w:tcPr>
            <w:tcW w:w="11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1E9E92CD"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.006</w:t>
            </w:r>
          </w:p>
        </w:tc>
        <w:tc>
          <w:tcPr>
            <w:tcW w:w="106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4472859C"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.940</w:t>
            </w:r>
          </w:p>
        </w:tc>
        <w:tc>
          <w:tcPr>
            <w:tcW w:w="12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787C81EB"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4</w:t>
            </w:r>
          </w:p>
        </w:tc>
        <w:tc>
          <w:tcPr>
            <w:tcW w:w="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B9102D0"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1208</w:t>
            </w:r>
          </w:p>
        </w:tc>
        <w:tc>
          <w:tcPr>
            <w:tcW w:w="10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6525DBDF"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.440</w:t>
            </w:r>
          </w:p>
        </w:tc>
        <w:tc>
          <w:tcPr>
            <w:tcW w:w="107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7870F2F1"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.003</w:t>
            </w:r>
          </w:p>
        </w:tc>
        <w:tc>
          <w:tcPr>
            <w:tcW w:w="2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20250E33"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c>
          <w:tcPr>
            <w:tcW w:w="9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489E7DBD"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c>
          <w:tcPr>
            <w:tcW w:w="9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034A92E1"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c>
          <w:tcPr>
            <w:tcW w:w="10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5EF185B2"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c>
          <w:tcPr>
            <w:tcW w:w="100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72A2F433"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r>
      <w:tr w:rsidR="007B3B58" w:rsidRPr="00D870D1" w14:paraId="54162C2B" w14:textId="77777777" w:rsidTr="00AE143F">
        <w:trPr>
          <w:gridAfter w:val="1"/>
          <w:wAfter w:w="13" w:type="dxa"/>
          <w:trHeight w:val="70"/>
        </w:trPr>
        <w:tc>
          <w:tcPr>
            <w:tcW w:w="220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tcPr>
          <w:p w14:paraId="5DD3E294" w14:textId="77777777" w:rsidR="00CC34F9" w:rsidRPr="00D870D1" w:rsidRDefault="000A2BC0" w:rsidP="005C1171">
            <w:pPr>
              <w:spacing w:after="0" w:line="240" w:lineRule="auto"/>
              <w:rPr>
                <w:rFonts w:cs="Calibri"/>
                <w:sz w:val="18"/>
                <w:szCs w:val="18"/>
                <w:lang w:val="en-US"/>
              </w:rPr>
            </w:pPr>
            <w:r w:rsidRPr="00D870D1">
              <w:rPr>
                <w:rFonts w:cs="Calibri"/>
                <w:sz w:val="18"/>
                <w:szCs w:val="18"/>
                <w:lang w:val="en-US"/>
              </w:rPr>
              <w:t>Precision of prognosis</w:t>
            </w:r>
            <w:r w:rsidR="00C60643" w:rsidRPr="00D870D1">
              <w:rPr>
                <w:rFonts w:cs="Calibri"/>
                <w:sz w:val="18"/>
                <w:szCs w:val="18"/>
                <w:lang w:val="en-US"/>
              </w:rPr>
              <w:t xml:space="preserve"> x attitude toward striving </w:t>
            </w:r>
          </w:p>
          <w:p w14:paraId="24A8334A"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for length of life</w:t>
            </w:r>
          </w:p>
        </w:tc>
        <w:tc>
          <w:tcPr>
            <w:tcW w:w="116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tcPr>
          <w:p w14:paraId="63C46A75"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.004</w:t>
            </w:r>
          </w:p>
        </w:tc>
        <w:tc>
          <w:tcPr>
            <w:tcW w:w="106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tcPr>
          <w:p w14:paraId="0134FCC6"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1.164</w:t>
            </w:r>
          </w:p>
        </w:tc>
        <w:tc>
          <w:tcPr>
            <w:tcW w:w="120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tcPr>
          <w:p w14:paraId="68D1EB7A"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2</w:t>
            </w:r>
          </w:p>
        </w:tc>
        <w:tc>
          <w:tcPr>
            <w:tcW w:w="98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tcPr>
          <w:p w14:paraId="5843A653"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605</w:t>
            </w:r>
          </w:p>
        </w:tc>
        <w:tc>
          <w:tcPr>
            <w:tcW w:w="102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tcPr>
          <w:p w14:paraId="36509EE3"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.313</w:t>
            </w:r>
          </w:p>
        </w:tc>
        <w:tc>
          <w:tcPr>
            <w:tcW w:w="107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tcPr>
          <w:p w14:paraId="4DEC310C"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.004</w:t>
            </w:r>
          </w:p>
        </w:tc>
        <w:tc>
          <w:tcPr>
            <w:tcW w:w="251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tcPr>
          <w:p w14:paraId="7922773E"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c>
          <w:tcPr>
            <w:tcW w:w="96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tcPr>
          <w:p w14:paraId="3A457637"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c>
          <w:tcPr>
            <w:tcW w:w="92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tcPr>
          <w:p w14:paraId="15D4FD04"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c>
          <w:tcPr>
            <w:tcW w:w="102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tcPr>
          <w:p w14:paraId="26FB3E8C"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c>
          <w:tcPr>
            <w:tcW w:w="100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tcPr>
          <w:p w14:paraId="0F9B4E43" w14:textId="77777777" w:rsidR="00C60643" w:rsidRPr="00D870D1" w:rsidRDefault="00C60643" w:rsidP="005C1171">
            <w:pPr>
              <w:spacing w:after="0" w:line="240" w:lineRule="auto"/>
              <w:rPr>
                <w:rFonts w:cs="Calibri"/>
                <w:sz w:val="18"/>
                <w:szCs w:val="18"/>
                <w:lang w:val="en-US"/>
              </w:rPr>
            </w:pPr>
            <w:r w:rsidRPr="00D870D1">
              <w:rPr>
                <w:rFonts w:cs="Calibri"/>
                <w:sz w:val="18"/>
                <w:szCs w:val="18"/>
                <w:lang w:val="en-US"/>
              </w:rPr>
              <w:t>-</w:t>
            </w:r>
          </w:p>
        </w:tc>
      </w:tr>
      <w:tr w:rsidR="00D86FD2" w:rsidRPr="00DE0944" w14:paraId="051ED771" w14:textId="77777777" w:rsidTr="00AE143F">
        <w:trPr>
          <w:trHeight w:val="70"/>
        </w:trPr>
        <w:tc>
          <w:tcPr>
            <w:tcW w:w="15170" w:type="dxa"/>
            <w:gridSpan w:val="13"/>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auto"/>
          </w:tcPr>
          <w:p w14:paraId="71A94090" w14:textId="3FD5D67E" w:rsidR="00D86FD2" w:rsidRPr="00C34AAF" w:rsidRDefault="002016F9" w:rsidP="004A2D19">
            <w:pPr>
              <w:spacing w:after="0" w:line="240" w:lineRule="auto"/>
              <w:jc w:val="both"/>
              <w:rPr>
                <w:rFonts w:cs="Calibri"/>
                <w:sz w:val="18"/>
                <w:szCs w:val="18"/>
                <w:lang w:val="en-US"/>
              </w:rPr>
            </w:pPr>
            <w:r w:rsidRPr="00C34AAF">
              <w:rPr>
                <w:sz w:val="16"/>
                <w:szCs w:val="18"/>
                <w:lang w:val="en-US"/>
              </w:rPr>
              <w:t xml:space="preserve">*Significant at </w:t>
            </w:r>
            <w:r w:rsidRPr="00C34AAF">
              <w:rPr>
                <w:i/>
                <w:sz w:val="16"/>
                <w:szCs w:val="18"/>
                <w:lang w:val="en-US"/>
              </w:rPr>
              <w:t>p</w:t>
            </w:r>
            <w:r w:rsidRPr="00C34AAF">
              <w:rPr>
                <w:sz w:val="16"/>
                <w:szCs w:val="18"/>
                <w:lang w:val="en-US"/>
              </w:rPr>
              <w:t xml:space="preserve">&lt;.05. **Significant at </w:t>
            </w:r>
            <w:r w:rsidRPr="00C34AAF">
              <w:rPr>
                <w:i/>
                <w:sz w:val="16"/>
                <w:szCs w:val="18"/>
                <w:lang w:val="en-US"/>
              </w:rPr>
              <w:t>p</w:t>
            </w:r>
            <w:r w:rsidRPr="00C34AAF">
              <w:rPr>
                <w:sz w:val="16"/>
                <w:szCs w:val="18"/>
                <w:lang w:val="en-US"/>
              </w:rPr>
              <w:t xml:space="preserve">&lt;.01. ***Significant at </w:t>
            </w:r>
            <w:r w:rsidRPr="00C34AAF">
              <w:rPr>
                <w:i/>
                <w:sz w:val="16"/>
                <w:szCs w:val="18"/>
                <w:lang w:val="en-US"/>
              </w:rPr>
              <w:t>p</w:t>
            </w:r>
            <w:r w:rsidRPr="00C34AAF">
              <w:rPr>
                <w:sz w:val="16"/>
                <w:szCs w:val="18"/>
                <w:lang w:val="en-US"/>
              </w:rPr>
              <w:t xml:space="preserve">&lt;.001. </w:t>
            </w:r>
            <w:r w:rsidR="00D86FD2" w:rsidRPr="00C34AAF">
              <w:rPr>
                <w:rFonts w:cs="Calibri"/>
                <w:sz w:val="16"/>
                <w:szCs w:val="18"/>
                <w:vertAlign w:val="superscript"/>
                <w:lang w:val="en-US"/>
              </w:rPr>
              <w:t>a</w:t>
            </w:r>
            <w:r w:rsidR="00D86FD2" w:rsidRPr="00C34AAF">
              <w:rPr>
                <w:rFonts w:cs="Calibri"/>
                <w:sz w:val="16"/>
                <w:szCs w:val="18"/>
                <w:lang w:val="en-US"/>
              </w:rPr>
              <w:t xml:space="preserve"> Significant main effects of trait optimism and attitude toward striving for length of life on APs’ coping with cancer were not described in the results section, as these findings were not relevant to our research questions.</w:t>
            </w:r>
            <w:r w:rsidR="00A1031F" w:rsidRPr="00C34AAF">
              <w:rPr>
                <w:rFonts w:cs="Calibri"/>
                <w:sz w:val="16"/>
                <w:szCs w:val="18"/>
                <w:lang w:val="en-US"/>
              </w:rPr>
              <w:t xml:space="preserve"> </w:t>
            </w:r>
            <w:r w:rsidR="00A1031F" w:rsidRPr="00C34AAF">
              <w:rPr>
                <w:sz w:val="16"/>
                <w:szCs w:val="18"/>
                <w:lang w:val="en-US"/>
              </w:rPr>
              <w:t>Abbreviations: AP: analogue patient;</w:t>
            </w:r>
            <w:r w:rsidR="00B01832">
              <w:rPr>
                <w:sz w:val="16"/>
                <w:szCs w:val="18"/>
                <w:lang w:val="en-US"/>
              </w:rPr>
              <w:t xml:space="preserve"> MANOVA: </w:t>
            </w:r>
            <w:r w:rsidR="00B01832" w:rsidRPr="003D57DA">
              <w:rPr>
                <w:sz w:val="16"/>
                <w:szCs w:val="18"/>
                <w:lang w:val="en-US"/>
              </w:rPr>
              <w:t>multivariate analysis of variance</w:t>
            </w:r>
            <w:r w:rsidR="00B01832">
              <w:rPr>
                <w:sz w:val="16"/>
                <w:szCs w:val="18"/>
                <w:lang w:val="en-US"/>
              </w:rPr>
              <w:t>;</w:t>
            </w:r>
            <w:r w:rsidR="00A1031F" w:rsidRPr="00C34AAF">
              <w:rPr>
                <w:sz w:val="16"/>
                <w:szCs w:val="18"/>
                <w:lang w:val="en-US"/>
              </w:rPr>
              <w:t xml:space="preserve"> F: F-test statistic; df: degrees of freedom; </w:t>
            </w:r>
            <w:r w:rsidR="00A1031F" w:rsidRPr="00C34AAF">
              <w:rPr>
                <w:i/>
                <w:sz w:val="16"/>
                <w:szCs w:val="18"/>
                <w:lang w:val="en-US"/>
              </w:rPr>
              <w:t>p</w:t>
            </w:r>
            <w:r w:rsidR="00A1031F" w:rsidRPr="00C34AAF">
              <w:rPr>
                <w:sz w:val="16"/>
                <w:szCs w:val="18"/>
                <w:lang w:val="en-US"/>
              </w:rPr>
              <w:t xml:space="preserve">: probability value; </w:t>
            </w:r>
            <w:r w:rsidR="00580CAA" w:rsidRPr="00C34AAF">
              <w:rPr>
                <w:sz w:val="16"/>
                <w:szCs w:val="18"/>
                <w:lang w:val="en-US"/>
              </w:rPr>
              <w:t>partial η</w:t>
            </w:r>
            <w:r w:rsidR="00580CAA" w:rsidRPr="00C34AAF">
              <w:rPr>
                <w:sz w:val="16"/>
                <w:szCs w:val="18"/>
                <w:vertAlign w:val="superscript"/>
                <w:lang w:val="en-US"/>
              </w:rPr>
              <w:t>2</w:t>
            </w:r>
            <w:r w:rsidR="00580CAA" w:rsidRPr="00C34AAF">
              <w:rPr>
                <w:sz w:val="16"/>
                <w:szCs w:val="18"/>
                <w:lang w:val="en-US"/>
              </w:rPr>
              <w:t>: effect size expressing the amount of variance accounted for by one or more independent variables (</w:t>
            </w:r>
            <w:r w:rsidR="00580CAA" w:rsidRPr="00C34AAF">
              <w:rPr>
                <w:rFonts w:cs="Calibri"/>
                <w:sz w:val="16"/>
                <w:szCs w:val="18"/>
                <w:lang w:val="en-US"/>
              </w:rPr>
              <w:t>small effect</w:t>
            </w:r>
            <w:r w:rsidR="00580CAA" w:rsidRPr="00C34AAF">
              <w:rPr>
                <w:sz w:val="16"/>
                <w:szCs w:val="18"/>
                <w:lang w:val="en-US"/>
              </w:rPr>
              <w:t>, partial η</w:t>
            </w:r>
            <w:r w:rsidR="00580CAA" w:rsidRPr="00C34AAF">
              <w:rPr>
                <w:sz w:val="16"/>
                <w:szCs w:val="18"/>
                <w:vertAlign w:val="superscript"/>
                <w:lang w:val="en-US"/>
              </w:rPr>
              <w:t xml:space="preserve">2 </w:t>
            </w:r>
            <w:r w:rsidR="00580CAA" w:rsidRPr="00C34AAF">
              <w:rPr>
                <w:rFonts w:cs="Calibri"/>
                <w:sz w:val="16"/>
                <w:szCs w:val="18"/>
                <w:lang w:val="en-US"/>
              </w:rPr>
              <w:t>= .01; medium effect,</w:t>
            </w:r>
            <w:r w:rsidR="00580CAA" w:rsidRPr="00C34AAF">
              <w:rPr>
                <w:sz w:val="16"/>
                <w:szCs w:val="18"/>
                <w:lang w:val="en-US"/>
              </w:rPr>
              <w:t xml:space="preserve"> partial η</w:t>
            </w:r>
            <w:r w:rsidR="00580CAA" w:rsidRPr="00C34AAF">
              <w:rPr>
                <w:sz w:val="16"/>
                <w:szCs w:val="18"/>
                <w:vertAlign w:val="superscript"/>
                <w:lang w:val="en-US"/>
              </w:rPr>
              <w:t xml:space="preserve">2 </w:t>
            </w:r>
            <w:r w:rsidR="00580CAA" w:rsidRPr="00C34AAF">
              <w:rPr>
                <w:rFonts w:cs="Calibri"/>
                <w:sz w:val="16"/>
                <w:szCs w:val="18"/>
                <w:lang w:val="en-US"/>
              </w:rPr>
              <w:t xml:space="preserve">= .06; large effect, </w:t>
            </w:r>
            <w:r w:rsidR="00580CAA" w:rsidRPr="00C34AAF">
              <w:rPr>
                <w:sz w:val="16"/>
                <w:szCs w:val="18"/>
                <w:lang w:val="en-US"/>
              </w:rPr>
              <w:t>partial η</w:t>
            </w:r>
            <w:r w:rsidR="00580CAA" w:rsidRPr="00C34AAF">
              <w:rPr>
                <w:sz w:val="16"/>
                <w:szCs w:val="18"/>
                <w:vertAlign w:val="superscript"/>
                <w:lang w:val="en-US"/>
              </w:rPr>
              <w:t xml:space="preserve">2 </w:t>
            </w:r>
            <w:r w:rsidR="00580CAA" w:rsidRPr="00C34AAF">
              <w:rPr>
                <w:rFonts w:cs="Calibri"/>
                <w:sz w:val="16"/>
                <w:szCs w:val="18"/>
                <w:lang w:val="en-US"/>
              </w:rPr>
              <w:t xml:space="preserve">= </w:t>
            </w:r>
            <w:r w:rsidR="00580CAA" w:rsidRPr="00C34AAF">
              <w:rPr>
                <w:sz w:val="16"/>
                <w:szCs w:val="18"/>
                <w:lang w:val="en-US"/>
              </w:rPr>
              <w:t>.</w:t>
            </w:r>
            <w:r w:rsidR="00580CAA" w:rsidRPr="004A2D19">
              <w:rPr>
                <w:sz w:val="16"/>
                <w:szCs w:val="18"/>
                <w:lang w:val="en-US"/>
              </w:rPr>
              <w:t xml:space="preserve">14 </w:t>
            </w:r>
            <w:r w:rsidR="00580CAA" w:rsidRPr="004A2D19">
              <w:rPr>
                <w:sz w:val="16"/>
                <w:szCs w:val="18"/>
                <w:lang w:val="en-US"/>
              </w:rPr>
              <w:fldChar w:fldCharType="begin"/>
            </w:r>
            <w:r w:rsidR="004A2D19" w:rsidRPr="004A2D19">
              <w:rPr>
                <w:sz w:val="16"/>
                <w:szCs w:val="18"/>
                <w:lang w:val="en-US"/>
              </w:rPr>
              <w:instrText xml:space="preserve"> ADDIN EN.CITE &lt;EndNote&gt;&lt;Cite&gt;&lt;Author&gt;Sink&lt;/Author&gt;&lt;Year&gt;2010&lt;/Year&gt;&lt;RecNum&gt;2747&lt;/RecNum&gt;&lt;DisplayText&gt;(Sink and Mvududu 2010)&lt;/DisplayText&gt;&lt;record&gt;&lt;rec-number&gt;2747&lt;/rec-number&gt;&lt;foreign-keys&gt;&lt;key app="EN" db-id="t22dez0ard0wf7epps15vzsqfdaz9ese92dz" timestamp="1675369238"&gt;2747&lt;/key&gt;&lt;/foreign-keys&gt;&lt;ref-type name="Journal Article"&gt;17&lt;/ref-type&gt;&lt;contributors&gt;&lt;authors&gt;&lt;author&gt;Sink, Christopher A&lt;/author&gt;&lt;author&gt;Mvududu, Nyaradzo H&lt;/author&gt;&lt;/authors&gt;&lt;/contributors&gt;&lt;titles&gt;&lt;title&gt;Statistical power, sampling, and effect sizes: Three keys to research relevancy&lt;/title&gt;&lt;secondary-title&gt;Counseling Outcome Research and Evaluation&lt;/secondary-title&gt;&lt;/titles&gt;&lt;periodical&gt;&lt;full-title&gt;Counseling Outcome Research and Evaluation&lt;/full-title&gt;&lt;/periodical&gt;&lt;pages&gt;1-18&lt;/pages&gt;&lt;volume&gt;1&lt;/volume&gt;&lt;number&gt;2&lt;/number&gt;&lt;dates&gt;&lt;year&gt;2010&lt;/year&gt;&lt;/dates&gt;&lt;isbn&gt;2150-1378&lt;/isbn&gt;&lt;urls&gt;&lt;/urls&gt;&lt;/record&gt;&lt;/Cite&gt;&lt;/EndNote&gt;</w:instrText>
            </w:r>
            <w:r w:rsidR="00580CAA" w:rsidRPr="004A2D19">
              <w:rPr>
                <w:sz w:val="16"/>
                <w:szCs w:val="18"/>
                <w:lang w:val="en-US"/>
              </w:rPr>
              <w:fldChar w:fldCharType="separate"/>
            </w:r>
            <w:r w:rsidR="004A2D19" w:rsidRPr="004A2D19">
              <w:rPr>
                <w:noProof/>
                <w:sz w:val="16"/>
                <w:szCs w:val="18"/>
                <w:lang w:val="en-US"/>
              </w:rPr>
              <w:t>(Sink and Mvududu 2010)</w:t>
            </w:r>
            <w:r w:rsidR="00580CAA" w:rsidRPr="004A2D19">
              <w:rPr>
                <w:sz w:val="16"/>
                <w:szCs w:val="18"/>
                <w:lang w:val="en-US"/>
              </w:rPr>
              <w:fldChar w:fldCharType="end"/>
            </w:r>
            <w:r w:rsidR="00580CAA" w:rsidRPr="004A2D19">
              <w:rPr>
                <w:sz w:val="16"/>
                <w:szCs w:val="18"/>
                <w:lang w:val="en-US"/>
              </w:rPr>
              <w:t>).</w:t>
            </w:r>
          </w:p>
        </w:tc>
      </w:tr>
    </w:tbl>
    <w:p w14:paraId="0B3BB8BC" w14:textId="77777777" w:rsidR="00C60643" w:rsidRPr="00C34AAF" w:rsidRDefault="00C60643" w:rsidP="00C60643">
      <w:pPr>
        <w:spacing w:after="0" w:line="240" w:lineRule="auto"/>
        <w:ind w:right="905"/>
        <w:rPr>
          <w:rFonts w:cs="Calibri"/>
          <w:sz w:val="16"/>
          <w:lang w:val="en-US"/>
        </w:rPr>
      </w:pPr>
    </w:p>
    <w:p w14:paraId="0D2ABDFF" w14:textId="77777777" w:rsidR="00FF4FA3" w:rsidRDefault="00FF4FA3" w:rsidP="00C60643">
      <w:pPr>
        <w:spacing w:after="0" w:line="240" w:lineRule="auto"/>
        <w:ind w:right="1047"/>
        <w:rPr>
          <w:b/>
          <w:sz w:val="20"/>
          <w:szCs w:val="18"/>
          <w:lang w:val="en-US"/>
        </w:rPr>
      </w:pPr>
    </w:p>
    <w:p w14:paraId="3BC78DDE" w14:textId="77777777" w:rsidR="00FF4FA3" w:rsidRDefault="00FF4FA3" w:rsidP="00C60643">
      <w:pPr>
        <w:spacing w:after="0" w:line="240" w:lineRule="auto"/>
        <w:ind w:right="1047"/>
        <w:rPr>
          <w:b/>
          <w:sz w:val="20"/>
          <w:szCs w:val="18"/>
          <w:lang w:val="en-US"/>
        </w:rPr>
      </w:pPr>
    </w:p>
    <w:p w14:paraId="719A5A42" w14:textId="77777777" w:rsidR="00A12FCC" w:rsidRDefault="00A12FCC" w:rsidP="00C60643">
      <w:pPr>
        <w:spacing w:after="0" w:line="240" w:lineRule="auto"/>
        <w:ind w:right="1047"/>
        <w:rPr>
          <w:b/>
          <w:sz w:val="20"/>
          <w:szCs w:val="18"/>
          <w:lang w:val="en-US"/>
        </w:rPr>
      </w:pPr>
    </w:p>
    <w:p w14:paraId="4985834C" w14:textId="796F0632" w:rsidR="008766C9" w:rsidRPr="00C34AAF" w:rsidRDefault="00B61437" w:rsidP="00C60643">
      <w:pPr>
        <w:spacing w:after="0" w:line="240" w:lineRule="auto"/>
        <w:ind w:right="1047"/>
        <w:rPr>
          <w:rFonts w:cs="Calibri"/>
          <w:lang w:val="en-US"/>
        </w:rPr>
      </w:pPr>
      <w:r w:rsidRPr="001B6AF0">
        <w:rPr>
          <w:b/>
          <w:sz w:val="20"/>
          <w:szCs w:val="18"/>
          <w:highlight w:val="yellow"/>
          <w:lang w:val="en-US"/>
        </w:rPr>
        <w:lastRenderedPageBreak/>
        <w:t>Table A.</w:t>
      </w:r>
      <w:r w:rsidR="001B6AF0" w:rsidRPr="001B6AF0">
        <w:rPr>
          <w:b/>
          <w:sz w:val="20"/>
          <w:szCs w:val="18"/>
          <w:highlight w:val="yellow"/>
          <w:lang w:val="en-US"/>
        </w:rPr>
        <w:t>8</w:t>
      </w:r>
      <w:r w:rsidR="008766C9" w:rsidRPr="001B6AF0">
        <w:rPr>
          <w:b/>
          <w:sz w:val="20"/>
          <w:szCs w:val="18"/>
          <w:highlight w:val="yellow"/>
          <w:lang w:val="en-US"/>
        </w:rPr>
        <w:t>.</w:t>
      </w:r>
      <w:r w:rsidR="008766C9" w:rsidRPr="00E43532">
        <w:rPr>
          <w:b/>
          <w:sz w:val="20"/>
          <w:szCs w:val="18"/>
          <w:lang w:val="en-US"/>
        </w:rPr>
        <w:t xml:space="preserve"> </w:t>
      </w:r>
      <w:r w:rsidR="008766C9" w:rsidRPr="00E43532">
        <w:rPr>
          <w:sz w:val="20"/>
          <w:szCs w:val="18"/>
          <w:lang w:val="en-US"/>
        </w:rPr>
        <w:t xml:space="preserve">Main and interaction effects of </w:t>
      </w:r>
      <w:r w:rsidR="00D86FD2" w:rsidRPr="00C105A3">
        <w:rPr>
          <w:sz w:val="20"/>
          <w:szCs w:val="18"/>
          <w:lang w:val="en-US"/>
        </w:rPr>
        <w:t>the type and content</w:t>
      </w:r>
      <w:r w:rsidR="00D86FD2" w:rsidRPr="00D86FD2">
        <w:rPr>
          <w:i/>
          <w:sz w:val="20"/>
          <w:szCs w:val="18"/>
          <w:lang w:val="en-US"/>
        </w:rPr>
        <w:t xml:space="preserve"> </w:t>
      </w:r>
      <w:r w:rsidR="00D86FD2" w:rsidRPr="00D86FD2">
        <w:rPr>
          <w:sz w:val="20"/>
          <w:szCs w:val="18"/>
          <w:lang w:val="en-US"/>
        </w:rPr>
        <w:t>of disclosure of prognosis</w:t>
      </w:r>
      <w:r w:rsidR="00D86FD2" w:rsidRPr="00D86FD2">
        <w:rPr>
          <w:i/>
          <w:sz w:val="20"/>
          <w:szCs w:val="18"/>
          <w:lang w:val="en-US"/>
        </w:rPr>
        <w:t xml:space="preserve"> </w:t>
      </w:r>
      <w:r w:rsidR="008766C9" w:rsidRPr="00E43532">
        <w:rPr>
          <w:sz w:val="20"/>
          <w:szCs w:val="18"/>
          <w:lang w:val="en-US"/>
        </w:rPr>
        <w:t>on APs’</w:t>
      </w:r>
      <w:r w:rsidR="00CD5DC9">
        <w:rPr>
          <w:sz w:val="20"/>
          <w:szCs w:val="18"/>
          <w:lang w:val="en-US"/>
        </w:rPr>
        <w:t xml:space="preserve"> </w:t>
      </w:r>
      <w:r w:rsidR="004873D6">
        <w:rPr>
          <w:sz w:val="20"/>
          <w:szCs w:val="18"/>
          <w:lang w:val="en-US"/>
        </w:rPr>
        <w:t>appreciation</w:t>
      </w:r>
      <w:r w:rsidR="00AC5DDB">
        <w:rPr>
          <w:sz w:val="20"/>
          <w:szCs w:val="18"/>
          <w:lang w:val="en-US"/>
        </w:rPr>
        <w:t xml:space="preserve"> of the consultation (MANOVAs)</w:t>
      </w:r>
      <w:r w:rsidR="00AC5DDB" w:rsidRPr="00906C78">
        <w:rPr>
          <w:sz w:val="20"/>
          <w:szCs w:val="18"/>
          <w:lang w:val="en-US"/>
        </w:rPr>
        <w:t>.</w:t>
      </w:r>
    </w:p>
    <w:tbl>
      <w:tblPr>
        <w:tblW w:w="1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1193"/>
        <w:gridCol w:w="1067"/>
        <w:gridCol w:w="1232"/>
        <w:gridCol w:w="1007"/>
        <w:gridCol w:w="1053"/>
        <w:gridCol w:w="1089"/>
        <w:gridCol w:w="2071"/>
        <w:gridCol w:w="986"/>
        <w:gridCol w:w="945"/>
        <w:gridCol w:w="1053"/>
        <w:gridCol w:w="1091"/>
      </w:tblGrid>
      <w:tr w:rsidR="005C1171" w:rsidRPr="00C34AAF" w14:paraId="31C32EB9" w14:textId="77777777" w:rsidTr="00C34AAF">
        <w:trPr>
          <w:trHeight w:val="330"/>
        </w:trPr>
        <w:tc>
          <w:tcPr>
            <w:tcW w:w="2393" w:type="dxa"/>
            <w:tcBorders>
              <w:top w:val="single" w:sz="12" w:space="0" w:color="000000"/>
              <w:left w:val="nil"/>
              <w:bottom w:val="single" w:sz="12" w:space="0" w:color="000000"/>
              <w:right w:val="nil"/>
            </w:tcBorders>
            <w:shd w:val="clear" w:color="auto" w:fill="auto"/>
          </w:tcPr>
          <w:p w14:paraId="220AD50D" w14:textId="77777777" w:rsidR="008766C9" w:rsidRPr="00C34AAF" w:rsidRDefault="00210F54" w:rsidP="005C1171">
            <w:pPr>
              <w:spacing w:after="0" w:line="240" w:lineRule="auto"/>
              <w:rPr>
                <w:rFonts w:cs="Calibri"/>
                <w:sz w:val="18"/>
                <w:szCs w:val="18"/>
                <w:lang w:val="en-US"/>
              </w:rPr>
            </w:pPr>
            <w:r w:rsidRPr="00C34AAF">
              <w:rPr>
                <w:rFonts w:cs="Calibri"/>
                <w:b/>
                <w:sz w:val="18"/>
                <w:szCs w:val="18"/>
                <w:lang w:val="en-US"/>
              </w:rPr>
              <w:t>Effects</w:t>
            </w:r>
          </w:p>
        </w:tc>
        <w:tc>
          <w:tcPr>
            <w:tcW w:w="6641" w:type="dxa"/>
            <w:gridSpan w:val="6"/>
            <w:tcBorders>
              <w:top w:val="single" w:sz="12" w:space="0" w:color="000000"/>
              <w:left w:val="nil"/>
              <w:bottom w:val="single" w:sz="12" w:space="0" w:color="000000"/>
              <w:right w:val="nil"/>
            </w:tcBorders>
            <w:shd w:val="clear" w:color="auto" w:fill="auto"/>
          </w:tcPr>
          <w:p w14:paraId="149C106B" w14:textId="77777777" w:rsidR="008766C9" w:rsidRPr="00C34AAF" w:rsidRDefault="00C60643" w:rsidP="005C1171">
            <w:pPr>
              <w:spacing w:after="0" w:line="240" w:lineRule="auto"/>
              <w:jc w:val="center"/>
              <w:rPr>
                <w:rFonts w:cs="Calibri"/>
                <w:b/>
                <w:sz w:val="18"/>
                <w:szCs w:val="18"/>
                <w:lang w:val="en-US"/>
              </w:rPr>
            </w:pPr>
            <w:r w:rsidRPr="00C34AAF">
              <w:rPr>
                <w:rFonts w:cs="Calibri"/>
                <w:b/>
                <w:sz w:val="18"/>
                <w:szCs w:val="18"/>
                <w:lang w:val="en-US"/>
              </w:rPr>
              <w:t>Multivariate</w:t>
            </w:r>
          </w:p>
          <w:p w14:paraId="422E914B" w14:textId="77777777" w:rsidR="00CD5DC9" w:rsidRPr="00C34AAF" w:rsidRDefault="00CD5DC9" w:rsidP="005C1171">
            <w:pPr>
              <w:spacing w:after="0" w:line="240" w:lineRule="auto"/>
              <w:jc w:val="center"/>
              <w:rPr>
                <w:rFonts w:cs="Calibri"/>
                <w:b/>
                <w:sz w:val="18"/>
                <w:szCs w:val="18"/>
                <w:lang w:val="en-US"/>
              </w:rPr>
            </w:pPr>
          </w:p>
          <w:p w14:paraId="0F88BB79" w14:textId="77777777" w:rsidR="008766C9" w:rsidRPr="00C34AAF" w:rsidRDefault="00EB0E9D" w:rsidP="005C1171">
            <w:pPr>
              <w:spacing w:after="0" w:line="240" w:lineRule="auto"/>
              <w:jc w:val="center"/>
              <w:rPr>
                <w:rFonts w:cs="Calibri"/>
                <w:b/>
                <w:sz w:val="18"/>
                <w:szCs w:val="18"/>
                <w:lang w:val="en-US"/>
              </w:rPr>
            </w:pPr>
            <w:r w:rsidRPr="00C34AAF">
              <w:rPr>
                <w:rFonts w:cs="Calibri"/>
                <w:b/>
                <w:sz w:val="18"/>
                <w:szCs w:val="18"/>
                <w:lang w:val="en-US"/>
              </w:rPr>
              <w:t xml:space="preserve">Cluster </w:t>
            </w:r>
            <w:r w:rsidR="00496270" w:rsidRPr="00C34AAF">
              <w:rPr>
                <w:rFonts w:cs="Calibri"/>
                <w:b/>
                <w:sz w:val="18"/>
                <w:szCs w:val="18"/>
                <w:lang w:val="en-US"/>
              </w:rPr>
              <w:t>of outcomes</w:t>
            </w:r>
            <w:r w:rsidR="008766C9" w:rsidRPr="00C34AAF">
              <w:rPr>
                <w:rFonts w:cs="Calibri"/>
                <w:b/>
                <w:sz w:val="18"/>
                <w:szCs w:val="18"/>
                <w:lang w:val="en-US"/>
              </w:rPr>
              <w:t xml:space="preserve">: </w:t>
            </w:r>
            <w:r w:rsidR="004873D6" w:rsidRPr="00C34AAF">
              <w:rPr>
                <w:rFonts w:cs="Calibri"/>
                <w:b/>
                <w:i/>
                <w:sz w:val="18"/>
                <w:szCs w:val="18"/>
                <w:lang w:val="en-US"/>
              </w:rPr>
              <w:t>appreciation</w:t>
            </w:r>
            <w:r w:rsidR="008766C9" w:rsidRPr="00C34AAF">
              <w:rPr>
                <w:rFonts w:cs="Calibri"/>
                <w:b/>
                <w:i/>
                <w:sz w:val="18"/>
                <w:szCs w:val="18"/>
                <w:lang w:val="en-US"/>
              </w:rPr>
              <w:t xml:space="preserve"> of the consultation</w:t>
            </w:r>
          </w:p>
        </w:tc>
        <w:tc>
          <w:tcPr>
            <w:tcW w:w="6146" w:type="dxa"/>
            <w:gridSpan w:val="5"/>
            <w:tcBorders>
              <w:top w:val="single" w:sz="12" w:space="0" w:color="000000"/>
              <w:left w:val="nil"/>
              <w:bottom w:val="nil"/>
              <w:right w:val="nil"/>
            </w:tcBorders>
            <w:shd w:val="clear" w:color="auto" w:fill="auto"/>
          </w:tcPr>
          <w:p w14:paraId="0B8CC08A" w14:textId="77777777" w:rsidR="008766C9" w:rsidRPr="00C34AAF" w:rsidRDefault="008766C9" w:rsidP="005C1171">
            <w:pPr>
              <w:spacing w:after="0" w:line="240" w:lineRule="auto"/>
              <w:jc w:val="center"/>
              <w:rPr>
                <w:rFonts w:cs="Calibri"/>
                <w:sz w:val="18"/>
                <w:szCs w:val="18"/>
                <w:lang w:val="en-US"/>
              </w:rPr>
            </w:pPr>
            <w:r w:rsidRPr="00C34AAF">
              <w:rPr>
                <w:rFonts w:cs="Calibri"/>
                <w:b/>
                <w:sz w:val="18"/>
                <w:szCs w:val="18"/>
                <w:lang w:val="en-US"/>
              </w:rPr>
              <w:t>Univariate</w:t>
            </w:r>
          </w:p>
        </w:tc>
      </w:tr>
      <w:tr w:rsidR="005C1171" w:rsidRPr="00C34AAF" w14:paraId="2901452E" w14:textId="77777777" w:rsidTr="00C34AAF">
        <w:trPr>
          <w:trHeight w:val="144"/>
        </w:trPr>
        <w:tc>
          <w:tcPr>
            <w:tcW w:w="2393" w:type="dxa"/>
            <w:tcBorders>
              <w:top w:val="single" w:sz="12" w:space="0" w:color="000000"/>
              <w:left w:val="nil"/>
              <w:bottom w:val="single" w:sz="12" w:space="0" w:color="000000"/>
              <w:right w:val="nil"/>
            </w:tcBorders>
            <w:shd w:val="clear" w:color="auto" w:fill="auto"/>
          </w:tcPr>
          <w:p w14:paraId="27E438B7" w14:textId="77777777" w:rsidR="00C60643" w:rsidRPr="00C34AAF" w:rsidRDefault="00210F54" w:rsidP="005C1171">
            <w:pPr>
              <w:spacing w:after="0" w:line="240" w:lineRule="auto"/>
              <w:rPr>
                <w:rFonts w:cs="Calibri"/>
                <w:b/>
                <w:sz w:val="18"/>
                <w:szCs w:val="18"/>
                <w:lang w:val="en-US"/>
              </w:rPr>
            </w:pPr>
            <w:r w:rsidRPr="00C34AAF">
              <w:rPr>
                <w:rFonts w:cs="Calibri"/>
                <w:b/>
                <w:sz w:val="18"/>
                <w:szCs w:val="18"/>
                <w:lang w:val="en-US"/>
              </w:rPr>
              <w:t>Manipulation</w:t>
            </w:r>
            <w:r w:rsidR="00C60643" w:rsidRPr="00C34AAF">
              <w:rPr>
                <w:rFonts w:cs="Calibri"/>
                <w:b/>
                <w:sz w:val="18"/>
                <w:szCs w:val="18"/>
                <w:lang w:val="en-US"/>
              </w:rPr>
              <w:t xml:space="preserve">: </w:t>
            </w:r>
          </w:p>
          <w:p w14:paraId="79607F39" w14:textId="16613451" w:rsidR="00C60643" w:rsidRPr="00C34AAF" w:rsidRDefault="00D86FD2" w:rsidP="00B312F2">
            <w:pPr>
              <w:spacing w:after="0" w:line="240" w:lineRule="auto"/>
              <w:rPr>
                <w:rFonts w:cs="Calibri"/>
                <w:b/>
                <w:sz w:val="18"/>
                <w:szCs w:val="18"/>
                <w:lang w:val="en-US"/>
              </w:rPr>
            </w:pPr>
            <w:r w:rsidRPr="00C34AAF">
              <w:rPr>
                <w:rFonts w:cs="Calibri"/>
                <w:b/>
                <w:i/>
                <w:sz w:val="18"/>
                <w:szCs w:val="18"/>
                <w:lang w:val="en-US"/>
              </w:rPr>
              <w:t>Type</w:t>
            </w:r>
            <w:r w:rsidR="00C60643" w:rsidRPr="00C34AAF">
              <w:rPr>
                <w:rFonts w:cs="Calibri"/>
                <w:b/>
                <w:sz w:val="18"/>
                <w:szCs w:val="18"/>
                <w:lang w:val="en-US"/>
              </w:rPr>
              <w:t xml:space="preserve"> of </w:t>
            </w:r>
            <w:r w:rsidRPr="00C34AAF">
              <w:rPr>
                <w:rFonts w:cs="Calibri"/>
                <w:b/>
                <w:sz w:val="18"/>
                <w:szCs w:val="18"/>
                <w:lang w:val="en-US"/>
              </w:rPr>
              <w:t>disclosure</w:t>
            </w:r>
          </w:p>
        </w:tc>
        <w:tc>
          <w:tcPr>
            <w:tcW w:w="1193" w:type="dxa"/>
            <w:tcBorders>
              <w:top w:val="single" w:sz="12" w:space="0" w:color="000000"/>
              <w:left w:val="nil"/>
              <w:bottom w:val="single" w:sz="12" w:space="0" w:color="000000"/>
              <w:right w:val="nil"/>
            </w:tcBorders>
            <w:shd w:val="clear" w:color="auto" w:fill="auto"/>
          </w:tcPr>
          <w:p w14:paraId="05FD9723" w14:textId="77777777" w:rsidR="00C60643" w:rsidRPr="00C34AAF" w:rsidRDefault="00C60643" w:rsidP="005C1171">
            <w:pPr>
              <w:spacing w:after="0" w:line="240" w:lineRule="auto"/>
              <w:rPr>
                <w:rFonts w:cs="Calibri"/>
                <w:b/>
                <w:sz w:val="18"/>
                <w:szCs w:val="18"/>
                <w:lang w:val="en-US"/>
              </w:rPr>
            </w:pPr>
            <w:r w:rsidRPr="00C34AAF">
              <w:rPr>
                <w:rFonts w:cs="Calibri"/>
                <w:b/>
                <w:sz w:val="18"/>
                <w:szCs w:val="18"/>
                <w:lang w:val="en-US"/>
              </w:rPr>
              <w:t>Hotelling’s Trace</w:t>
            </w:r>
          </w:p>
        </w:tc>
        <w:tc>
          <w:tcPr>
            <w:tcW w:w="1067" w:type="dxa"/>
            <w:tcBorders>
              <w:top w:val="single" w:sz="12" w:space="0" w:color="000000"/>
              <w:left w:val="nil"/>
              <w:bottom w:val="single" w:sz="12" w:space="0" w:color="000000"/>
              <w:right w:val="nil"/>
            </w:tcBorders>
            <w:shd w:val="clear" w:color="auto" w:fill="auto"/>
          </w:tcPr>
          <w:p w14:paraId="6C9BBCB4" w14:textId="77777777" w:rsidR="00C60643" w:rsidRPr="00C34AAF" w:rsidRDefault="00C60643" w:rsidP="005C1171">
            <w:pPr>
              <w:spacing w:after="0" w:line="240" w:lineRule="auto"/>
              <w:rPr>
                <w:rFonts w:cs="Calibri"/>
                <w:b/>
                <w:sz w:val="18"/>
                <w:szCs w:val="18"/>
                <w:lang w:val="en-US"/>
              </w:rPr>
            </w:pPr>
            <w:r w:rsidRPr="00C34AAF">
              <w:rPr>
                <w:rFonts w:cs="Calibri"/>
                <w:b/>
                <w:sz w:val="18"/>
                <w:szCs w:val="18"/>
                <w:lang w:val="en-US"/>
              </w:rPr>
              <w:t>F</w:t>
            </w:r>
          </w:p>
        </w:tc>
        <w:tc>
          <w:tcPr>
            <w:tcW w:w="1232" w:type="dxa"/>
            <w:tcBorders>
              <w:top w:val="single" w:sz="12" w:space="0" w:color="000000"/>
              <w:left w:val="nil"/>
              <w:bottom w:val="single" w:sz="12" w:space="0" w:color="000000"/>
              <w:right w:val="nil"/>
            </w:tcBorders>
            <w:shd w:val="clear" w:color="auto" w:fill="auto"/>
          </w:tcPr>
          <w:p w14:paraId="2DA33EED" w14:textId="77777777" w:rsidR="00C60643" w:rsidRPr="00C34AAF" w:rsidRDefault="00C60643" w:rsidP="005C1171">
            <w:pPr>
              <w:spacing w:after="0" w:line="240" w:lineRule="auto"/>
              <w:rPr>
                <w:rFonts w:cs="Calibri"/>
                <w:b/>
                <w:sz w:val="18"/>
                <w:szCs w:val="18"/>
                <w:lang w:val="en-US"/>
              </w:rPr>
            </w:pPr>
            <w:r w:rsidRPr="00C34AAF">
              <w:rPr>
                <w:rFonts w:cs="Calibri"/>
                <w:b/>
                <w:sz w:val="18"/>
                <w:szCs w:val="18"/>
                <w:lang w:val="en-US"/>
              </w:rPr>
              <w:t>Hypothesis df</w:t>
            </w:r>
          </w:p>
        </w:tc>
        <w:tc>
          <w:tcPr>
            <w:tcW w:w="1007" w:type="dxa"/>
            <w:tcBorders>
              <w:top w:val="single" w:sz="12" w:space="0" w:color="000000"/>
              <w:left w:val="nil"/>
              <w:bottom w:val="single" w:sz="12" w:space="0" w:color="000000"/>
              <w:right w:val="nil"/>
            </w:tcBorders>
            <w:shd w:val="clear" w:color="auto" w:fill="auto"/>
          </w:tcPr>
          <w:p w14:paraId="6AB1D58C" w14:textId="77777777" w:rsidR="00C60643" w:rsidRPr="00C34AAF" w:rsidRDefault="00C60643" w:rsidP="005C1171">
            <w:pPr>
              <w:spacing w:after="0" w:line="240" w:lineRule="auto"/>
              <w:rPr>
                <w:rFonts w:cs="Calibri"/>
                <w:b/>
                <w:sz w:val="18"/>
                <w:szCs w:val="18"/>
                <w:lang w:val="en-US"/>
              </w:rPr>
            </w:pPr>
            <w:r w:rsidRPr="00C34AAF">
              <w:rPr>
                <w:rFonts w:cs="Calibri"/>
                <w:b/>
                <w:sz w:val="18"/>
                <w:szCs w:val="18"/>
                <w:lang w:val="en-US"/>
              </w:rPr>
              <w:t>Error df</w:t>
            </w:r>
          </w:p>
        </w:tc>
        <w:tc>
          <w:tcPr>
            <w:tcW w:w="1053" w:type="dxa"/>
            <w:tcBorders>
              <w:top w:val="single" w:sz="12" w:space="0" w:color="000000"/>
              <w:left w:val="nil"/>
              <w:bottom w:val="single" w:sz="12" w:space="0" w:color="000000"/>
              <w:right w:val="nil"/>
            </w:tcBorders>
            <w:shd w:val="clear" w:color="auto" w:fill="auto"/>
          </w:tcPr>
          <w:p w14:paraId="435A58B1" w14:textId="063F5500" w:rsidR="00C60643" w:rsidRPr="00C34AAF" w:rsidRDefault="00F61841" w:rsidP="005C1171">
            <w:pPr>
              <w:spacing w:after="0" w:line="240" w:lineRule="auto"/>
              <w:rPr>
                <w:rFonts w:cs="Calibri"/>
                <w:b/>
                <w:i/>
                <w:sz w:val="18"/>
                <w:szCs w:val="18"/>
                <w:lang w:val="en-US"/>
              </w:rPr>
            </w:pPr>
            <w:r>
              <w:rPr>
                <w:rFonts w:cs="Calibri"/>
                <w:b/>
                <w:i/>
                <w:sz w:val="18"/>
                <w:szCs w:val="18"/>
                <w:lang w:val="en-US"/>
              </w:rPr>
              <w:t>p</w:t>
            </w:r>
          </w:p>
        </w:tc>
        <w:tc>
          <w:tcPr>
            <w:tcW w:w="1087" w:type="dxa"/>
            <w:tcBorders>
              <w:top w:val="single" w:sz="12" w:space="0" w:color="000000"/>
              <w:left w:val="nil"/>
              <w:bottom w:val="single" w:sz="12" w:space="0" w:color="000000"/>
              <w:right w:val="nil"/>
            </w:tcBorders>
            <w:shd w:val="clear" w:color="auto" w:fill="auto"/>
          </w:tcPr>
          <w:p w14:paraId="7C09494D" w14:textId="77777777" w:rsidR="00C60643" w:rsidRPr="00C34AAF" w:rsidRDefault="00C60643" w:rsidP="005C1171">
            <w:pPr>
              <w:spacing w:after="0" w:line="240" w:lineRule="auto"/>
              <w:rPr>
                <w:rFonts w:cs="Calibri"/>
                <w:b/>
                <w:sz w:val="18"/>
                <w:szCs w:val="18"/>
                <w:lang w:val="en-US"/>
              </w:rPr>
            </w:pPr>
            <w:r w:rsidRPr="00C34AAF">
              <w:rPr>
                <w:rFonts w:cs="Calibri"/>
                <w:b/>
                <w:sz w:val="18"/>
                <w:szCs w:val="18"/>
                <w:lang w:val="en-US"/>
              </w:rPr>
              <w:t>Partial η</w:t>
            </w:r>
            <w:r w:rsidRPr="00C34AAF">
              <w:rPr>
                <w:rFonts w:cs="Calibri"/>
                <w:b/>
                <w:sz w:val="18"/>
                <w:szCs w:val="18"/>
                <w:vertAlign w:val="superscript"/>
                <w:lang w:val="en-US"/>
              </w:rPr>
              <w:t>2</w:t>
            </w:r>
          </w:p>
        </w:tc>
        <w:tc>
          <w:tcPr>
            <w:tcW w:w="2071" w:type="dxa"/>
            <w:tcBorders>
              <w:top w:val="single" w:sz="12" w:space="0" w:color="000000"/>
              <w:left w:val="nil"/>
              <w:bottom w:val="single" w:sz="12" w:space="0" w:color="000000"/>
              <w:right w:val="nil"/>
            </w:tcBorders>
            <w:shd w:val="clear" w:color="auto" w:fill="auto"/>
          </w:tcPr>
          <w:p w14:paraId="0B4E085C" w14:textId="77777777" w:rsidR="00C60643" w:rsidRPr="00C34AAF" w:rsidRDefault="000109E5" w:rsidP="005C1171">
            <w:pPr>
              <w:spacing w:after="0" w:line="240" w:lineRule="auto"/>
              <w:rPr>
                <w:rFonts w:cs="Calibri"/>
                <w:b/>
                <w:sz w:val="18"/>
                <w:szCs w:val="18"/>
                <w:lang w:val="en-US"/>
              </w:rPr>
            </w:pPr>
            <w:r w:rsidRPr="00C34AAF">
              <w:rPr>
                <w:rFonts w:cs="Calibri"/>
                <w:b/>
                <w:sz w:val="18"/>
                <w:szCs w:val="18"/>
                <w:lang w:val="en-US"/>
              </w:rPr>
              <w:t xml:space="preserve">Outcomes </w:t>
            </w:r>
            <w:r w:rsidR="00C60643" w:rsidRPr="00C34AAF">
              <w:rPr>
                <w:rFonts w:cs="Calibri"/>
                <w:b/>
                <w:sz w:val="18"/>
                <w:szCs w:val="18"/>
                <w:vertAlign w:val="superscript"/>
                <w:lang w:val="en-US"/>
              </w:rPr>
              <w:t>a</w:t>
            </w:r>
          </w:p>
        </w:tc>
        <w:tc>
          <w:tcPr>
            <w:tcW w:w="986" w:type="dxa"/>
            <w:tcBorders>
              <w:top w:val="single" w:sz="12" w:space="0" w:color="000000"/>
              <w:left w:val="nil"/>
              <w:bottom w:val="single" w:sz="12" w:space="0" w:color="000000"/>
              <w:right w:val="nil"/>
            </w:tcBorders>
            <w:shd w:val="clear" w:color="auto" w:fill="auto"/>
          </w:tcPr>
          <w:p w14:paraId="4BA36ECA" w14:textId="77777777" w:rsidR="00C60643" w:rsidRPr="00C34AAF" w:rsidRDefault="00C60643" w:rsidP="005C1171">
            <w:pPr>
              <w:spacing w:after="0" w:line="240" w:lineRule="auto"/>
              <w:rPr>
                <w:rFonts w:cs="Calibri"/>
                <w:b/>
                <w:sz w:val="18"/>
                <w:szCs w:val="18"/>
                <w:lang w:val="en-US"/>
              </w:rPr>
            </w:pPr>
            <w:r w:rsidRPr="00C34AAF">
              <w:rPr>
                <w:rFonts w:cs="Calibri"/>
                <w:b/>
                <w:sz w:val="18"/>
                <w:szCs w:val="18"/>
                <w:lang w:val="en-US"/>
              </w:rPr>
              <w:t>df</w:t>
            </w:r>
          </w:p>
        </w:tc>
        <w:tc>
          <w:tcPr>
            <w:tcW w:w="945" w:type="dxa"/>
            <w:tcBorders>
              <w:top w:val="single" w:sz="12" w:space="0" w:color="000000"/>
              <w:left w:val="nil"/>
              <w:bottom w:val="single" w:sz="12" w:space="0" w:color="000000"/>
              <w:right w:val="nil"/>
            </w:tcBorders>
            <w:shd w:val="clear" w:color="auto" w:fill="auto"/>
          </w:tcPr>
          <w:p w14:paraId="57DE0C28" w14:textId="77777777" w:rsidR="00C60643" w:rsidRPr="00C34AAF" w:rsidRDefault="00C60643" w:rsidP="005C1171">
            <w:pPr>
              <w:spacing w:after="0" w:line="240" w:lineRule="auto"/>
              <w:rPr>
                <w:rFonts w:cs="Calibri"/>
                <w:b/>
                <w:sz w:val="18"/>
                <w:szCs w:val="18"/>
                <w:lang w:val="en-US"/>
              </w:rPr>
            </w:pPr>
            <w:r w:rsidRPr="00C34AAF">
              <w:rPr>
                <w:rFonts w:cs="Calibri"/>
                <w:b/>
                <w:sz w:val="18"/>
                <w:szCs w:val="18"/>
                <w:lang w:val="en-US"/>
              </w:rPr>
              <w:t>F</w:t>
            </w:r>
          </w:p>
        </w:tc>
        <w:tc>
          <w:tcPr>
            <w:tcW w:w="1053" w:type="dxa"/>
            <w:tcBorders>
              <w:top w:val="single" w:sz="12" w:space="0" w:color="000000"/>
              <w:left w:val="nil"/>
              <w:bottom w:val="single" w:sz="12" w:space="0" w:color="000000"/>
              <w:right w:val="nil"/>
            </w:tcBorders>
            <w:shd w:val="clear" w:color="auto" w:fill="auto"/>
          </w:tcPr>
          <w:p w14:paraId="7C852D06" w14:textId="77777777" w:rsidR="00C60643" w:rsidRPr="00C34AAF" w:rsidRDefault="00C60643" w:rsidP="005C1171">
            <w:pPr>
              <w:spacing w:after="0" w:line="240" w:lineRule="auto"/>
              <w:rPr>
                <w:rFonts w:cs="Calibri"/>
                <w:b/>
                <w:i/>
                <w:sz w:val="18"/>
                <w:szCs w:val="18"/>
                <w:lang w:val="en-US"/>
              </w:rPr>
            </w:pPr>
            <w:r w:rsidRPr="00C34AAF">
              <w:rPr>
                <w:rFonts w:cs="Calibri"/>
                <w:b/>
                <w:i/>
                <w:sz w:val="18"/>
                <w:szCs w:val="18"/>
                <w:lang w:val="en-US"/>
              </w:rPr>
              <w:t>p</w:t>
            </w:r>
          </w:p>
        </w:tc>
        <w:tc>
          <w:tcPr>
            <w:tcW w:w="1089" w:type="dxa"/>
            <w:tcBorders>
              <w:top w:val="single" w:sz="12" w:space="0" w:color="000000"/>
              <w:left w:val="nil"/>
              <w:bottom w:val="single" w:sz="12" w:space="0" w:color="000000"/>
              <w:right w:val="nil"/>
            </w:tcBorders>
            <w:shd w:val="clear" w:color="auto" w:fill="auto"/>
          </w:tcPr>
          <w:p w14:paraId="1C1D3EDC" w14:textId="77777777" w:rsidR="00C60643" w:rsidRPr="00C34AAF" w:rsidRDefault="00C60643" w:rsidP="005C1171">
            <w:pPr>
              <w:spacing w:after="0" w:line="240" w:lineRule="auto"/>
              <w:rPr>
                <w:rFonts w:cs="Calibri"/>
                <w:sz w:val="18"/>
                <w:szCs w:val="18"/>
                <w:lang w:val="en-US"/>
              </w:rPr>
            </w:pPr>
            <w:r w:rsidRPr="00C34AAF">
              <w:rPr>
                <w:rFonts w:cs="Calibri"/>
                <w:b/>
                <w:sz w:val="18"/>
                <w:szCs w:val="18"/>
                <w:lang w:val="en-US"/>
              </w:rPr>
              <w:t>Partial η</w:t>
            </w:r>
            <w:r w:rsidRPr="00C34AAF">
              <w:rPr>
                <w:rFonts w:cs="Calibri"/>
                <w:b/>
                <w:sz w:val="18"/>
                <w:szCs w:val="18"/>
                <w:vertAlign w:val="superscript"/>
                <w:lang w:val="en-US"/>
              </w:rPr>
              <w:t>2</w:t>
            </w:r>
          </w:p>
        </w:tc>
      </w:tr>
      <w:tr w:rsidR="005C1171" w:rsidRPr="00C34AAF" w14:paraId="1F700328" w14:textId="77777777" w:rsidTr="00C34AAF">
        <w:trPr>
          <w:trHeight w:val="44"/>
        </w:trPr>
        <w:tc>
          <w:tcPr>
            <w:tcW w:w="2393" w:type="dxa"/>
            <w:vMerge w:val="restart"/>
            <w:tcBorders>
              <w:top w:val="single" w:sz="12" w:space="0" w:color="000000"/>
              <w:left w:val="single" w:sz="12" w:space="0" w:color="FFFFFF"/>
              <w:right w:val="single" w:sz="12" w:space="0" w:color="FFFFFF"/>
            </w:tcBorders>
            <w:shd w:val="clear" w:color="auto" w:fill="auto"/>
          </w:tcPr>
          <w:p w14:paraId="30C7C596" w14:textId="2A20B835" w:rsidR="00C60643" w:rsidRPr="00C34AAF" w:rsidRDefault="00D86FD2" w:rsidP="005C1171">
            <w:pPr>
              <w:spacing w:after="0" w:line="240" w:lineRule="auto"/>
              <w:rPr>
                <w:rFonts w:cs="Calibri"/>
                <w:b/>
                <w:sz w:val="18"/>
                <w:szCs w:val="18"/>
                <w:lang w:val="en-US"/>
              </w:rPr>
            </w:pPr>
            <w:r w:rsidRPr="00C34AAF">
              <w:rPr>
                <w:rFonts w:cs="Calibri"/>
                <w:sz w:val="18"/>
                <w:szCs w:val="18"/>
                <w:lang w:val="en-US"/>
              </w:rPr>
              <w:t>Type of disclosure</w:t>
            </w:r>
            <w:r w:rsidR="00B312F2" w:rsidRPr="00C34AAF">
              <w:rPr>
                <w:rFonts w:cs="Calibri"/>
                <w:b/>
                <w:sz w:val="18"/>
                <w:szCs w:val="18"/>
                <w:lang w:val="en-US"/>
              </w:rPr>
              <w:t xml:space="preserve"> </w:t>
            </w:r>
            <w:r w:rsidR="00B312F2" w:rsidRPr="00C34AAF">
              <w:rPr>
                <w:rFonts w:cs="Calibri"/>
                <w:b/>
                <w:sz w:val="18"/>
                <w:szCs w:val="18"/>
                <w:vertAlign w:val="superscript"/>
                <w:lang w:val="en-US"/>
              </w:rPr>
              <w:t>a</w:t>
            </w:r>
          </w:p>
        </w:tc>
        <w:tc>
          <w:tcPr>
            <w:tcW w:w="1193" w:type="dxa"/>
            <w:vMerge w:val="restart"/>
            <w:tcBorders>
              <w:top w:val="single" w:sz="12" w:space="0" w:color="000000"/>
              <w:left w:val="single" w:sz="12" w:space="0" w:color="FFFFFF"/>
              <w:right w:val="single" w:sz="12" w:space="0" w:color="FFFFFF"/>
            </w:tcBorders>
            <w:shd w:val="clear" w:color="auto" w:fill="auto"/>
          </w:tcPr>
          <w:p w14:paraId="7AF3D717"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.015</w:t>
            </w:r>
          </w:p>
        </w:tc>
        <w:tc>
          <w:tcPr>
            <w:tcW w:w="1067" w:type="dxa"/>
            <w:vMerge w:val="restart"/>
            <w:tcBorders>
              <w:top w:val="single" w:sz="12" w:space="0" w:color="000000"/>
              <w:left w:val="single" w:sz="12" w:space="0" w:color="FFFFFF"/>
              <w:right w:val="single" w:sz="12" w:space="0" w:color="FFFFFF"/>
            </w:tcBorders>
            <w:shd w:val="clear" w:color="auto" w:fill="auto"/>
          </w:tcPr>
          <w:p w14:paraId="778F981F"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3.932</w:t>
            </w:r>
          </w:p>
        </w:tc>
        <w:tc>
          <w:tcPr>
            <w:tcW w:w="1232" w:type="dxa"/>
            <w:vMerge w:val="restart"/>
            <w:tcBorders>
              <w:top w:val="single" w:sz="12" w:space="0" w:color="000000"/>
              <w:left w:val="single" w:sz="12" w:space="0" w:color="FFFFFF"/>
              <w:right w:val="single" w:sz="12" w:space="0" w:color="FFFFFF"/>
            </w:tcBorders>
            <w:shd w:val="clear" w:color="auto" w:fill="auto"/>
          </w:tcPr>
          <w:p w14:paraId="5ACBC663"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3</w:t>
            </w:r>
          </w:p>
        </w:tc>
        <w:tc>
          <w:tcPr>
            <w:tcW w:w="1007" w:type="dxa"/>
            <w:vMerge w:val="restart"/>
            <w:tcBorders>
              <w:top w:val="single" w:sz="12" w:space="0" w:color="000000"/>
              <w:left w:val="single" w:sz="12" w:space="0" w:color="FFFFFF"/>
              <w:right w:val="single" w:sz="12" w:space="0" w:color="FFFFFF"/>
            </w:tcBorders>
            <w:shd w:val="clear" w:color="auto" w:fill="auto"/>
          </w:tcPr>
          <w:p w14:paraId="568697CF"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807</w:t>
            </w:r>
          </w:p>
        </w:tc>
        <w:tc>
          <w:tcPr>
            <w:tcW w:w="1053" w:type="dxa"/>
            <w:vMerge w:val="restart"/>
            <w:tcBorders>
              <w:top w:val="single" w:sz="12" w:space="0" w:color="000000"/>
              <w:left w:val="single" w:sz="12" w:space="0" w:color="FFFFFF"/>
              <w:right w:val="single" w:sz="12" w:space="0" w:color="FFFFFF"/>
            </w:tcBorders>
            <w:shd w:val="clear" w:color="auto" w:fill="auto"/>
          </w:tcPr>
          <w:p w14:paraId="047AC3DC"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.008</w:t>
            </w:r>
            <w:r w:rsidR="002016F9" w:rsidRPr="00E327DA">
              <w:rPr>
                <w:rFonts w:cs="Calibri"/>
                <w:sz w:val="18"/>
                <w:szCs w:val="18"/>
                <w:lang w:val="en-US"/>
              </w:rPr>
              <w:t>**</w:t>
            </w:r>
          </w:p>
        </w:tc>
        <w:tc>
          <w:tcPr>
            <w:tcW w:w="1087" w:type="dxa"/>
            <w:vMerge w:val="restart"/>
            <w:tcBorders>
              <w:top w:val="single" w:sz="12" w:space="0" w:color="000000"/>
              <w:left w:val="single" w:sz="12" w:space="0" w:color="FFFFFF"/>
              <w:right w:val="single" w:sz="12" w:space="0" w:color="FFFFFF"/>
            </w:tcBorders>
            <w:shd w:val="clear" w:color="auto" w:fill="auto"/>
          </w:tcPr>
          <w:p w14:paraId="74B8725C"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.014</w:t>
            </w:r>
          </w:p>
        </w:tc>
        <w:tc>
          <w:tcPr>
            <w:tcW w:w="2071" w:type="dxa"/>
            <w:tcBorders>
              <w:top w:val="single" w:sz="12" w:space="0" w:color="000000"/>
              <w:left w:val="single" w:sz="12" w:space="0" w:color="FFFFFF"/>
              <w:bottom w:val="single" w:sz="4" w:space="0" w:color="FFFFFF"/>
              <w:right w:val="single" w:sz="12" w:space="0" w:color="FFFFFF"/>
            </w:tcBorders>
            <w:shd w:val="clear" w:color="auto" w:fill="auto"/>
          </w:tcPr>
          <w:p w14:paraId="63083067"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Uncertainty</w:t>
            </w:r>
            <w:r w:rsidR="00155909" w:rsidRPr="00E327DA">
              <w:rPr>
                <w:rFonts w:cs="Calibri"/>
                <w:b/>
                <w:sz w:val="18"/>
                <w:szCs w:val="18"/>
                <w:vertAlign w:val="superscript"/>
                <w:lang w:val="en-US"/>
              </w:rPr>
              <w:t xml:space="preserve"> </w:t>
            </w:r>
            <w:r w:rsidR="00155909" w:rsidRPr="00E327DA">
              <w:rPr>
                <w:rFonts w:cs="Calibri"/>
                <w:sz w:val="18"/>
                <w:szCs w:val="18"/>
                <w:vertAlign w:val="superscript"/>
                <w:lang w:val="en-US"/>
              </w:rPr>
              <w:t>b</w:t>
            </w:r>
            <w:r w:rsidRPr="00E327DA">
              <w:rPr>
                <w:rFonts w:cs="Calibri"/>
                <w:sz w:val="18"/>
                <w:szCs w:val="18"/>
                <w:lang w:val="en-US"/>
              </w:rPr>
              <w:t xml:space="preserve"> </w:t>
            </w:r>
          </w:p>
        </w:tc>
        <w:tc>
          <w:tcPr>
            <w:tcW w:w="986" w:type="dxa"/>
            <w:tcBorders>
              <w:top w:val="single" w:sz="12" w:space="0" w:color="000000"/>
              <w:left w:val="single" w:sz="12" w:space="0" w:color="FFFFFF"/>
              <w:bottom w:val="single" w:sz="4" w:space="0" w:color="FFFFFF"/>
              <w:right w:val="single" w:sz="12" w:space="0" w:color="FFFFFF"/>
            </w:tcBorders>
            <w:shd w:val="clear" w:color="auto" w:fill="auto"/>
          </w:tcPr>
          <w:p w14:paraId="4C35B85C"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1</w:t>
            </w:r>
          </w:p>
        </w:tc>
        <w:tc>
          <w:tcPr>
            <w:tcW w:w="945" w:type="dxa"/>
            <w:tcBorders>
              <w:top w:val="single" w:sz="12" w:space="0" w:color="000000"/>
              <w:left w:val="single" w:sz="12" w:space="0" w:color="FFFFFF"/>
              <w:bottom w:val="single" w:sz="4" w:space="0" w:color="FFFFFF"/>
              <w:right w:val="single" w:sz="12" w:space="0" w:color="FFFFFF"/>
            </w:tcBorders>
            <w:shd w:val="clear" w:color="auto" w:fill="auto"/>
          </w:tcPr>
          <w:p w14:paraId="43EE6C33"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.755</w:t>
            </w:r>
          </w:p>
        </w:tc>
        <w:tc>
          <w:tcPr>
            <w:tcW w:w="1053" w:type="dxa"/>
            <w:tcBorders>
              <w:top w:val="single" w:sz="12" w:space="0" w:color="000000"/>
              <w:left w:val="single" w:sz="12" w:space="0" w:color="FFFFFF"/>
              <w:bottom w:val="single" w:sz="4" w:space="0" w:color="FFFFFF"/>
              <w:right w:val="single" w:sz="12" w:space="0" w:color="FFFFFF"/>
            </w:tcBorders>
            <w:shd w:val="clear" w:color="auto" w:fill="auto"/>
          </w:tcPr>
          <w:p w14:paraId="2CB9C502"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.385</w:t>
            </w:r>
          </w:p>
        </w:tc>
        <w:tc>
          <w:tcPr>
            <w:tcW w:w="1089" w:type="dxa"/>
            <w:tcBorders>
              <w:top w:val="single" w:sz="12" w:space="0" w:color="000000"/>
              <w:left w:val="single" w:sz="12" w:space="0" w:color="FFFFFF"/>
              <w:bottom w:val="single" w:sz="4" w:space="0" w:color="FFFFFF"/>
              <w:right w:val="single" w:sz="12" w:space="0" w:color="FFFFFF"/>
            </w:tcBorders>
            <w:shd w:val="clear" w:color="auto" w:fill="auto"/>
          </w:tcPr>
          <w:p w14:paraId="6DC7A774"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.001</w:t>
            </w:r>
          </w:p>
        </w:tc>
      </w:tr>
      <w:tr w:rsidR="005C1171" w:rsidRPr="00C34AAF" w14:paraId="7408E6EC" w14:textId="77777777" w:rsidTr="00C34AAF">
        <w:trPr>
          <w:trHeight w:val="205"/>
        </w:trPr>
        <w:tc>
          <w:tcPr>
            <w:tcW w:w="2393" w:type="dxa"/>
            <w:vMerge/>
            <w:tcBorders>
              <w:top w:val="single" w:sz="12" w:space="0" w:color="000000"/>
              <w:left w:val="single" w:sz="12" w:space="0" w:color="FFFFFF"/>
              <w:right w:val="single" w:sz="12" w:space="0" w:color="FFFFFF"/>
            </w:tcBorders>
            <w:shd w:val="clear" w:color="auto" w:fill="auto"/>
          </w:tcPr>
          <w:p w14:paraId="2735CC4E" w14:textId="77777777" w:rsidR="00C60643" w:rsidRPr="00C34AAF" w:rsidRDefault="00C60643" w:rsidP="005C1171">
            <w:pPr>
              <w:spacing w:after="0" w:line="240" w:lineRule="auto"/>
              <w:rPr>
                <w:rFonts w:cs="Calibri"/>
                <w:sz w:val="18"/>
                <w:szCs w:val="18"/>
                <w:lang w:val="en-US"/>
              </w:rPr>
            </w:pPr>
          </w:p>
        </w:tc>
        <w:tc>
          <w:tcPr>
            <w:tcW w:w="1193" w:type="dxa"/>
            <w:vMerge/>
            <w:tcBorders>
              <w:top w:val="single" w:sz="12" w:space="0" w:color="000000"/>
              <w:left w:val="single" w:sz="12" w:space="0" w:color="FFFFFF"/>
              <w:right w:val="single" w:sz="12" w:space="0" w:color="FFFFFF"/>
            </w:tcBorders>
            <w:shd w:val="clear" w:color="auto" w:fill="auto"/>
          </w:tcPr>
          <w:p w14:paraId="55EB9DB5" w14:textId="77777777" w:rsidR="00C60643" w:rsidRPr="00E327DA" w:rsidRDefault="00C60643" w:rsidP="005C1171">
            <w:pPr>
              <w:spacing w:after="0" w:line="240" w:lineRule="auto"/>
              <w:rPr>
                <w:rFonts w:cs="Calibri"/>
                <w:sz w:val="18"/>
                <w:szCs w:val="18"/>
                <w:lang w:val="en-US"/>
              </w:rPr>
            </w:pPr>
          </w:p>
        </w:tc>
        <w:tc>
          <w:tcPr>
            <w:tcW w:w="1067" w:type="dxa"/>
            <w:vMerge/>
            <w:tcBorders>
              <w:top w:val="single" w:sz="12" w:space="0" w:color="000000"/>
              <w:left w:val="single" w:sz="12" w:space="0" w:color="FFFFFF"/>
              <w:right w:val="single" w:sz="12" w:space="0" w:color="FFFFFF"/>
            </w:tcBorders>
            <w:shd w:val="clear" w:color="auto" w:fill="auto"/>
          </w:tcPr>
          <w:p w14:paraId="4B0E0CA2" w14:textId="77777777" w:rsidR="00C60643" w:rsidRPr="00E327DA" w:rsidRDefault="00C60643" w:rsidP="005C1171">
            <w:pPr>
              <w:spacing w:after="0" w:line="240" w:lineRule="auto"/>
              <w:rPr>
                <w:rFonts w:cs="Calibri"/>
                <w:sz w:val="18"/>
                <w:szCs w:val="18"/>
                <w:lang w:val="en-US"/>
              </w:rPr>
            </w:pPr>
          </w:p>
        </w:tc>
        <w:tc>
          <w:tcPr>
            <w:tcW w:w="1232" w:type="dxa"/>
            <w:vMerge/>
            <w:tcBorders>
              <w:top w:val="single" w:sz="12" w:space="0" w:color="000000"/>
              <w:left w:val="single" w:sz="12" w:space="0" w:color="FFFFFF"/>
              <w:right w:val="single" w:sz="12" w:space="0" w:color="FFFFFF"/>
            </w:tcBorders>
            <w:shd w:val="clear" w:color="auto" w:fill="auto"/>
          </w:tcPr>
          <w:p w14:paraId="7507818F" w14:textId="77777777" w:rsidR="00C60643" w:rsidRPr="00E327DA" w:rsidRDefault="00C60643" w:rsidP="005C1171">
            <w:pPr>
              <w:spacing w:after="0" w:line="240" w:lineRule="auto"/>
              <w:rPr>
                <w:rFonts w:cs="Calibri"/>
                <w:sz w:val="18"/>
                <w:szCs w:val="18"/>
                <w:lang w:val="en-US"/>
              </w:rPr>
            </w:pPr>
          </w:p>
        </w:tc>
        <w:tc>
          <w:tcPr>
            <w:tcW w:w="1007" w:type="dxa"/>
            <w:vMerge/>
            <w:tcBorders>
              <w:top w:val="single" w:sz="12" w:space="0" w:color="000000"/>
              <w:left w:val="single" w:sz="12" w:space="0" w:color="FFFFFF"/>
              <w:right w:val="single" w:sz="12" w:space="0" w:color="FFFFFF"/>
            </w:tcBorders>
            <w:shd w:val="clear" w:color="auto" w:fill="auto"/>
          </w:tcPr>
          <w:p w14:paraId="3C023B91" w14:textId="77777777" w:rsidR="00C60643" w:rsidRPr="00E327DA" w:rsidRDefault="00C60643" w:rsidP="005C1171">
            <w:pPr>
              <w:spacing w:after="0" w:line="240" w:lineRule="auto"/>
              <w:rPr>
                <w:rFonts w:cs="Calibri"/>
                <w:sz w:val="18"/>
                <w:szCs w:val="18"/>
                <w:lang w:val="en-US"/>
              </w:rPr>
            </w:pPr>
          </w:p>
        </w:tc>
        <w:tc>
          <w:tcPr>
            <w:tcW w:w="1053" w:type="dxa"/>
            <w:vMerge/>
            <w:tcBorders>
              <w:top w:val="single" w:sz="12" w:space="0" w:color="000000"/>
              <w:left w:val="single" w:sz="12" w:space="0" w:color="FFFFFF"/>
              <w:right w:val="single" w:sz="12" w:space="0" w:color="FFFFFF"/>
            </w:tcBorders>
            <w:shd w:val="clear" w:color="auto" w:fill="auto"/>
          </w:tcPr>
          <w:p w14:paraId="3CB403D1" w14:textId="77777777" w:rsidR="00C60643" w:rsidRPr="00E327DA" w:rsidRDefault="00C60643" w:rsidP="005C1171">
            <w:pPr>
              <w:spacing w:after="0" w:line="240" w:lineRule="auto"/>
              <w:rPr>
                <w:rFonts w:cs="Calibri"/>
                <w:sz w:val="18"/>
                <w:szCs w:val="18"/>
                <w:lang w:val="en-US"/>
              </w:rPr>
            </w:pPr>
          </w:p>
        </w:tc>
        <w:tc>
          <w:tcPr>
            <w:tcW w:w="1087" w:type="dxa"/>
            <w:vMerge/>
            <w:tcBorders>
              <w:top w:val="single" w:sz="12" w:space="0" w:color="000000"/>
              <w:left w:val="single" w:sz="12" w:space="0" w:color="FFFFFF"/>
              <w:right w:val="single" w:sz="12" w:space="0" w:color="FFFFFF"/>
            </w:tcBorders>
            <w:shd w:val="clear" w:color="auto" w:fill="auto"/>
          </w:tcPr>
          <w:p w14:paraId="6103301B" w14:textId="77777777" w:rsidR="00C60643" w:rsidRPr="00E327DA" w:rsidRDefault="00C60643" w:rsidP="005C1171">
            <w:pPr>
              <w:spacing w:after="0" w:line="240" w:lineRule="auto"/>
              <w:rPr>
                <w:rFonts w:cs="Calibri"/>
                <w:sz w:val="18"/>
                <w:szCs w:val="18"/>
                <w:lang w:val="en-US"/>
              </w:rPr>
            </w:pPr>
          </w:p>
        </w:tc>
        <w:tc>
          <w:tcPr>
            <w:tcW w:w="2071" w:type="dxa"/>
            <w:tcBorders>
              <w:top w:val="single" w:sz="4" w:space="0" w:color="FFFFFF"/>
              <w:left w:val="single" w:sz="12" w:space="0" w:color="FFFFFF"/>
              <w:bottom w:val="single" w:sz="4" w:space="0" w:color="FFFFFF"/>
              <w:right w:val="single" w:sz="12" w:space="0" w:color="FFFFFF"/>
            </w:tcBorders>
            <w:shd w:val="clear" w:color="auto" w:fill="auto"/>
          </w:tcPr>
          <w:p w14:paraId="52596B14" w14:textId="77777777" w:rsidR="00C60643" w:rsidRPr="00E327DA" w:rsidRDefault="00155909" w:rsidP="005C1171">
            <w:pPr>
              <w:spacing w:after="0" w:line="240" w:lineRule="auto"/>
              <w:rPr>
                <w:rFonts w:cs="Calibri"/>
                <w:sz w:val="18"/>
                <w:szCs w:val="18"/>
                <w:lang w:val="en-US"/>
              </w:rPr>
            </w:pPr>
            <w:r w:rsidRPr="00E327DA">
              <w:rPr>
                <w:rFonts w:cs="Calibri"/>
                <w:sz w:val="18"/>
                <w:szCs w:val="18"/>
                <w:lang w:val="en-US"/>
              </w:rPr>
              <w:t xml:space="preserve">Satisfaction </w:t>
            </w:r>
            <w:r w:rsidRPr="00E327DA">
              <w:rPr>
                <w:rFonts w:cs="Calibri"/>
                <w:sz w:val="18"/>
                <w:szCs w:val="18"/>
                <w:vertAlign w:val="superscript"/>
                <w:lang w:val="en-US"/>
              </w:rPr>
              <w:t>b</w:t>
            </w:r>
          </w:p>
        </w:tc>
        <w:tc>
          <w:tcPr>
            <w:tcW w:w="986" w:type="dxa"/>
            <w:tcBorders>
              <w:top w:val="single" w:sz="4" w:space="0" w:color="FFFFFF"/>
              <w:left w:val="single" w:sz="12" w:space="0" w:color="FFFFFF"/>
              <w:bottom w:val="single" w:sz="4" w:space="0" w:color="FFFFFF"/>
              <w:right w:val="single" w:sz="12" w:space="0" w:color="FFFFFF"/>
            </w:tcBorders>
            <w:shd w:val="clear" w:color="auto" w:fill="auto"/>
          </w:tcPr>
          <w:p w14:paraId="4B6DADFD"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1</w:t>
            </w:r>
          </w:p>
        </w:tc>
        <w:tc>
          <w:tcPr>
            <w:tcW w:w="945" w:type="dxa"/>
            <w:tcBorders>
              <w:top w:val="single" w:sz="4" w:space="0" w:color="FFFFFF"/>
              <w:left w:val="single" w:sz="12" w:space="0" w:color="FFFFFF"/>
              <w:bottom w:val="single" w:sz="4" w:space="0" w:color="FFFFFF"/>
              <w:right w:val="single" w:sz="12" w:space="0" w:color="FFFFFF"/>
            </w:tcBorders>
            <w:shd w:val="clear" w:color="auto" w:fill="auto"/>
          </w:tcPr>
          <w:p w14:paraId="49B8A6F0"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11.303</w:t>
            </w:r>
          </w:p>
        </w:tc>
        <w:tc>
          <w:tcPr>
            <w:tcW w:w="1053" w:type="dxa"/>
            <w:tcBorders>
              <w:top w:val="single" w:sz="4" w:space="0" w:color="FFFFFF"/>
              <w:left w:val="single" w:sz="12" w:space="0" w:color="FFFFFF"/>
              <w:bottom w:val="single" w:sz="4" w:space="0" w:color="FFFFFF"/>
              <w:right w:val="single" w:sz="12" w:space="0" w:color="FFFFFF"/>
            </w:tcBorders>
            <w:shd w:val="clear" w:color="auto" w:fill="auto"/>
          </w:tcPr>
          <w:p w14:paraId="4BE931D5"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&lt;.001</w:t>
            </w:r>
            <w:r w:rsidR="00A12946" w:rsidRPr="00E327DA">
              <w:rPr>
                <w:rFonts w:cs="Calibri"/>
                <w:sz w:val="18"/>
                <w:szCs w:val="18"/>
                <w:lang w:val="en-US"/>
              </w:rPr>
              <w:t>***</w:t>
            </w:r>
          </w:p>
        </w:tc>
        <w:tc>
          <w:tcPr>
            <w:tcW w:w="1089" w:type="dxa"/>
            <w:tcBorders>
              <w:top w:val="single" w:sz="4" w:space="0" w:color="FFFFFF"/>
              <w:left w:val="single" w:sz="12" w:space="0" w:color="FFFFFF"/>
              <w:bottom w:val="single" w:sz="4" w:space="0" w:color="FFFFFF"/>
              <w:right w:val="single" w:sz="12" w:space="0" w:color="FFFFFF"/>
            </w:tcBorders>
            <w:shd w:val="clear" w:color="auto" w:fill="auto"/>
          </w:tcPr>
          <w:p w14:paraId="4C29A0C1"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.014</w:t>
            </w:r>
          </w:p>
        </w:tc>
      </w:tr>
      <w:tr w:rsidR="007B3B58" w:rsidRPr="00C34AAF" w14:paraId="0A4FF1C9" w14:textId="77777777" w:rsidTr="00AE143F">
        <w:trPr>
          <w:trHeight w:val="205"/>
        </w:trPr>
        <w:tc>
          <w:tcPr>
            <w:tcW w:w="2393"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148FF1A2" w14:textId="77777777" w:rsidR="00C60643" w:rsidRPr="00C34AAF" w:rsidRDefault="00C60643" w:rsidP="005C1171">
            <w:pPr>
              <w:spacing w:after="0" w:line="240" w:lineRule="auto"/>
              <w:rPr>
                <w:rFonts w:cs="Calibri"/>
                <w:sz w:val="18"/>
                <w:szCs w:val="18"/>
                <w:lang w:val="en-US"/>
              </w:rPr>
            </w:pPr>
          </w:p>
        </w:tc>
        <w:tc>
          <w:tcPr>
            <w:tcW w:w="1193"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71359E1A" w14:textId="77777777" w:rsidR="00C60643" w:rsidRPr="00E327DA" w:rsidRDefault="00C60643" w:rsidP="005C1171">
            <w:pPr>
              <w:spacing w:after="0" w:line="240" w:lineRule="auto"/>
              <w:rPr>
                <w:rFonts w:cs="Calibri"/>
                <w:sz w:val="18"/>
                <w:szCs w:val="18"/>
                <w:lang w:val="en-US"/>
              </w:rPr>
            </w:pPr>
          </w:p>
        </w:tc>
        <w:tc>
          <w:tcPr>
            <w:tcW w:w="1067"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30FF4BE0" w14:textId="77777777" w:rsidR="00C60643" w:rsidRPr="00E327DA" w:rsidRDefault="00C60643" w:rsidP="005C1171">
            <w:pPr>
              <w:spacing w:after="0" w:line="240" w:lineRule="auto"/>
              <w:rPr>
                <w:rFonts w:cs="Calibri"/>
                <w:sz w:val="18"/>
                <w:szCs w:val="18"/>
                <w:lang w:val="en-US"/>
              </w:rPr>
            </w:pPr>
          </w:p>
        </w:tc>
        <w:tc>
          <w:tcPr>
            <w:tcW w:w="1232"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4D0E90BD" w14:textId="77777777" w:rsidR="00C60643" w:rsidRPr="00E327DA" w:rsidRDefault="00C60643" w:rsidP="005C1171">
            <w:pPr>
              <w:spacing w:after="0" w:line="240" w:lineRule="auto"/>
              <w:rPr>
                <w:rFonts w:cs="Calibri"/>
                <w:sz w:val="18"/>
                <w:szCs w:val="18"/>
                <w:lang w:val="en-US"/>
              </w:rPr>
            </w:pPr>
          </w:p>
        </w:tc>
        <w:tc>
          <w:tcPr>
            <w:tcW w:w="1007"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42D37DA0" w14:textId="77777777" w:rsidR="00C60643" w:rsidRPr="00E327DA" w:rsidRDefault="00C60643" w:rsidP="005C1171">
            <w:pPr>
              <w:spacing w:after="0" w:line="240" w:lineRule="auto"/>
              <w:rPr>
                <w:rFonts w:cs="Calibri"/>
                <w:sz w:val="18"/>
                <w:szCs w:val="18"/>
                <w:lang w:val="en-US"/>
              </w:rPr>
            </w:pPr>
          </w:p>
        </w:tc>
        <w:tc>
          <w:tcPr>
            <w:tcW w:w="1053"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46872A3B" w14:textId="77777777" w:rsidR="00C60643" w:rsidRPr="00E327DA" w:rsidRDefault="00C60643" w:rsidP="005C1171">
            <w:pPr>
              <w:spacing w:after="0" w:line="240" w:lineRule="auto"/>
              <w:rPr>
                <w:rFonts w:cs="Calibri"/>
                <w:sz w:val="18"/>
                <w:szCs w:val="18"/>
                <w:lang w:val="en-US"/>
              </w:rPr>
            </w:pPr>
          </w:p>
        </w:tc>
        <w:tc>
          <w:tcPr>
            <w:tcW w:w="1087"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4A6C01BC" w14:textId="77777777" w:rsidR="00C60643" w:rsidRPr="00E327DA" w:rsidRDefault="00C60643" w:rsidP="005C1171">
            <w:pPr>
              <w:spacing w:after="0" w:line="240" w:lineRule="auto"/>
              <w:rPr>
                <w:rFonts w:cs="Calibri"/>
                <w:sz w:val="18"/>
                <w:szCs w:val="18"/>
                <w:lang w:val="en-US"/>
              </w:rPr>
            </w:pPr>
          </w:p>
        </w:tc>
        <w:tc>
          <w:tcPr>
            <w:tcW w:w="2071"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2C8B5D25"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Desirability</w:t>
            </w:r>
            <w:r w:rsidR="00155909" w:rsidRPr="00E327DA">
              <w:rPr>
                <w:rFonts w:cs="Calibri"/>
                <w:sz w:val="18"/>
                <w:szCs w:val="18"/>
                <w:vertAlign w:val="superscript"/>
                <w:lang w:val="en-US"/>
              </w:rPr>
              <w:t xml:space="preserve"> b</w:t>
            </w:r>
            <w:r w:rsidRPr="00E327DA">
              <w:rPr>
                <w:rFonts w:cs="Calibri"/>
                <w:sz w:val="18"/>
                <w:szCs w:val="18"/>
                <w:lang w:val="en-US"/>
              </w:rPr>
              <w:t xml:space="preserve"> </w:t>
            </w:r>
          </w:p>
        </w:tc>
        <w:tc>
          <w:tcPr>
            <w:tcW w:w="986"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798111BB"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1</w:t>
            </w:r>
          </w:p>
        </w:tc>
        <w:tc>
          <w:tcPr>
            <w:tcW w:w="945"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67922319"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3.017</w:t>
            </w:r>
          </w:p>
        </w:tc>
        <w:tc>
          <w:tcPr>
            <w:tcW w:w="1053"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6C597323"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.083</w:t>
            </w:r>
          </w:p>
        </w:tc>
        <w:tc>
          <w:tcPr>
            <w:tcW w:w="1089"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3EA2E5A0"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.004</w:t>
            </w:r>
          </w:p>
        </w:tc>
      </w:tr>
      <w:tr w:rsidR="007B3B58" w:rsidRPr="00C34AAF" w14:paraId="63C2EAEC" w14:textId="77777777" w:rsidTr="00AE143F">
        <w:trPr>
          <w:trHeight w:val="33"/>
        </w:trPr>
        <w:tc>
          <w:tcPr>
            <w:tcW w:w="2393" w:type="dxa"/>
            <w:tcBorders>
              <w:top w:val="single" w:sz="12" w:space="0" w:color="FFFFFF" w:themeColor="background1"/>
              <w:left w:val="single" w:sz="12" w:space="0" w:color="FFFFFF" w:themeColor="background1"/>
              <w:right w:val="single" w:sz="12" w:space="0" w:color="FFFFFF" w:themeColor="background1"/>
            </w:tcBorders>
            <w:shd w:val="clear" w:color="auto" w:fill="auto"/>
          </w:tcPr>
          <w:p w14:paraId="37FB6A83" w14:textId="77777777" w:rsidR="00C60643" w:rsidRPr="00C34AAF" w:rsidRDefault="00C60643" w:rsidP="005C1171">
            <w:pPr>
              <w:spacing w:after="0" w:line="240" w:lineRule="auto"/>
              <w:rPr>
                <w:rFonts w:cs="Calibri"/>
                <w:sz w:val="18"/>
                <w:szCs w:val="18"/>
                <w:lang w:val="en-US"/>
              </w:rPr>
            </w:pPr>
            <w:r w:rsidRPr="00C34AAF">
              <w:rPr>
                <w:rFonts w:cs="Calibri"/>
                <w:sz w:val="18"/>
                <w:szCs w:val="18"/>
                <w:lang w:val="en-US"/>
              </w:rPr>
              <w:t>Prognostic information preference</w:t>
            </w:r>
          </w:p>
        </w:tc>
        <w:tc>
          <w:tcPr>
            <w:tcW w:w="1193" w:type="dxa"/>
            <w:tcBorders>
              <w:top w:val="single" w:sz="12" w:space="0" w:color="FFFFFF" w:themeColor="background1"/>
              <w:left w:val="single" w:sz="12" w:space="0" w:color="FFFFFF" w:themeColor="background1"/>
              <w:right w:val="single" w:sz="12" w:space="0" w:color="FFFFFF" w:themeColor="background1"/>
            </w:tcBorders>
            <w:shd w:val="clear" w:color="auto" w:fill="auto"/>
          </w:tcPr>
          <w:p w14:paraId="4331E9CC"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.002</w:t>
            </w:r>
          </w:p>
        </w:tc>
        <w:tc>
          <w:tcPr>
            <w:tcW w:w="1067" w:type="dxa"/>
            <w:tcBorders>
              <w:top w:val="single" w:sz="12" w:space="0" w:color="FFFFFF" w:themeColor="background1"/>
              <w:left w:val="single" w:sz="12" w:space="0" w:color="FFFFFF" w:themeColor="background1"/>
              <w:right w:val="single" w:sz="12" w:space="0" w:color="FFFFFF" w:themeColor="background1"/>
            </w:tcBorders>
            <w:shd w:val="clear" w:color="auto" w:fill="auto"/>
          </w:tcPr>
          <w:p w14:paraId="6CE31884"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.472</w:t>
            </w:r>
          </w:p>
        </w:tc>
        <w:tc>
          <w:tcPr>
            <w:tcW w:w="1232" w:type="dxa"/>
            <w:tcBorders>
              <w:top w:val="single" w:sz="12" w:space="0" w:color="FFFFFF" w:themeColor="background1"/>
              <w:left w:val="single" w:sz="12" w:space="0" w:color="FFFFFF" w:themeColor="background1"/>
              <w:right w:val="single" w:sz="12" w:space="0" w:color="FFFFFF" w:themeColor="background1"/>
            </w:tcBorders>
            <w:shd w:val="clear" w:color="auto" w:fill="auto"/>
          </w:tcPr>
          <w:p w14:paraId="5F305EE3"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3</w:t>
            </w:r>
          </w:p>
        </w:tc>
        <w:tc>
          <w:tcPr>
            <w:tcW w:w="1007" w:type="dxa"/>
            <w:tcBorders>
              <w:top w:val="single" w:sz="12" w:space="0" w:color="FFFFFF" w:themeColor="background1"/>
              <w:left w:val="single" w:sz="12" w:space="0" w:color="FFFFFF" w:themeColor="background1"/>
              <w:right w:val="single" w:sz="12" w:space="0" w:color="FFFFFF" w:themeColor="background1"/>
            </w:tcBorders>
            <w:shd w:val="clear" w:color="auto" w:fill="auto"/>
          </w:tcPr>
          <w:p w14:paraId="5DB509B2"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807</w:t>
            </w:r>
          </w:p>
        </w:tc>
        <w:tc>
          <w:tcPr>
            <w:tcW w:w="1053" w:type="dxa"/>
            <w:tcBorders>
              <w:top w:val="single" w:sz="12" w:space="0" w:color="FFFFFF" w:themeColor="background1"/>
              <w:left w:val="single" w:sz="12" w:space="0" w:color="FFFFFF" w:themeColor="background1"/>
              <w:right w:val="single" w:sz="12" w:space="0" w:color="FFFFFF" w:themeColor="background1"/>
            </w:tcBorders>
            <w:shd w:val="clear" w:color="auto" w:fill="auto"/>
          </w:tcPr>
          <w:p w14:paraId="0541ECB3"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.702</w:t>
            </w:r>
          </w:p>
        </w:tc>
        <w:tc>
          <w:tcPr>
            <w:tcW w:w="1087" w:type="dxa"/>
            <w:tcBorders>
              <w:top w:val="single" w:sz="12" w:space="0" w:color="FFFFFF" w:themeColor="background1"/>
              <w:left w:val="single" w:sz="12" w:space="0" w:color="FFFFFF" w:themeColor="background1"/>
              <w:right w:val="single" w:sz="12" w:space="0" w:color="FFFFFF" w:themeColor="background1"/>
            </w:tcBorders>
            <w:shd w:val="clear" w:color="auto" w:fill="auto"/>
          </w:tcPr>
          <w:p w14:paraId="4D224C3E"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.002</w:t>
            </w:r>
          </w:p>
        </w:tc>
        <w:tc>
          <w:tcPr>
            <w:tcW w:w="2071" w:type="dxa"/>
            <w:tcBorders>
              <w:top w:val="single" w:sz="12" w:space="0" w:color="FFFFFF" w:themeColor="background1"/>
              <w:left w:val="single" w:sz="12" w:space="0" w:color="FFFFFF" w:themeColor="background1"/>
              <w:right w:val="single" w:sz="12" w:space="0" w:color="FFFFFF" w:themeColor="background1"/>
            </w:tcBorders>
            <w:shd w:val="clear" w:color="auto" w:fill="auto"/>
          </w:tcPr>
          <w:p w14:paraId="37D3CFB9" w14:textId="77777777" w:rsidR="00C60643" w:rsidRPr="00E327DA" w:rsidRDefault="00C60643" w:rsidP="005C1171">
            <w:pPr>
              <w:spacing w:after="0" w:line="240" w:lineRule="auto"/>
              <w:rPr>
                <w:rFonts w:cs="Calibri"/>
                <w:sz w:val="18"/>
                <w:szCs w:val="18"/>
                <w:lang w:val="en-US"/>
              </w:rPr>
            </w:pPr>
          </w:p>
        </w:tc>
        <w:tc>
          <w:tcPr>
            <w:tcW w:w="986" w:type="dxa"/>
            <w:tcBorders>
              <w:top w:val="single" w:sz="12" w:space="0" w:color="FFFFFF" w:themeColor="background1"/>
              <w:left w:val="single" w:sz="12" w:space="0" w:color="FFFFFF" w:themeColor="background1"/>
              <w:right w:val="single" w:sz="12" w:space="0" w:color="FFFFFF" w:themeColor="background1"/>
            </w:tcBorders>
            <w:shd w:val="clear" w:color="auto" w:fill="auto"/>
          </w:tcPr>
          <w:p w14:paraId="53D4C6F2"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w:t>
            </w:r>
          </w:p>
        </w:tc>
        <w:tc>
          <w:tcPr>
            <w:tcW w:w="945" w:type="dxa"/>
            <w:tcBorders>
              <w:top w:val="single" w:sz="12" w:space="0" w:color="FFFFFF" w:themeColor="background1"/>
              <w:left w:val="single" w:sz="12" w:space="0" w:color="FFFFFF" w:themeColor="background1"/>
              <w:right w:val="single" w:sz="12" w:space="0" w:color="FFFFFF" w:themeColor="background1"/>
            </w:tcBorders>
            <w:shd w:val="clear" w:color="auto" w:fill="auto"/>
          </w:tcPr>
          <w:p w14:paraId="24E10A7B"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w:t>
            </w:r>
          </w:p>
        </w:tc>
        <w:tc>
          <w:tcPr>
            <w:tcW w:w="1053" w:type="dxa"/>
            <w:tcBorders>
              <w:top w:val="single" w:sz="12" w:space="0" w:color="FFFFFF" w:themeColor="background1"/>
              <w:left w:val="single" w:sz="12" w:space="0" w:color="FFFFFF" w:themeColor="background1"/>
              <w:right w:val="single" w:sz="12" w:space="0" w:color="FFFFFF" w:themeColor="background1"/>
            </w:tcBorders>
            <w:shd w:val="clear" w:color="auto" w:fill="auto"/>
          </w:tcPr>
          <w:p w14:paraId="685BDEFB"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w:t>
            </w:r>
          </w:p>
        </w:tc>
        <w:tc>
          <w:tcPr>
            <w:tcW w:w="1089" w:type="dxa"/>
            <w:tcBorders>
              <w:top w:val="single" w:sz="12" w:space="0" w:color="FFFFFF" w:themeColor="background1"/>
              <w:left w:val="single" w:sz="12" w:space="0" w:color="FFFFFF" w:themeColor="background1"/>
              <w:right w:val="single" w:sz="12" w:space="0" w:color="FFFFFF" w:themeColor="background1"/>
            </w:tcBorders>
            <w:shd w:val="clear" w:color="auto" w:fill="auto"/>
          </w:tcPr>
          <w:p w14:paraId="27863C45"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w:t>
            </w:r>
          </w:p>
        </w:tc>
      </w:tr>
      <w:tr w:rsidR="007B3B58" w:rsidRPr="00C34AAF" w14:paraId="3D661C79" w14:textId="77777777" w:rsidTr="00AE143F">
        <w:trPr>
          <w:trHeight w:val="50"/>
        </w:trPr>
        <w:tc>
          <w:tcPr>
            <w:tcW w:w="2393"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47BB40FE" w14:textId="77777777" w:rsidR="00C60643" w:rsidRPr="00C34AAF" w:rsidRDefault="00D86FD2" w:rsidP="005C1171">
            <w:pPr>
              <w:spacing w:after="0" w:line="240" w:lineRule="auto"/>
              <w:rPr>
                <w:rFonts w:cs="Calibri"/>
                <w:sz w:val="18"/>
                <w:szCs w:val="18"/>
                <w:lang w:val="en-US"/>
              </w:rPr>
            </w:pPr>
            <w:r w:rsidRPr="00C34AAF">
              <w:rPr>
                <w:rFonts w:cs="Calibri"/>
                <w:sz w:val="18"/>
                <w:szCs w:val="18"/>
                <w:lang w:val="en-US"/>
              </w:rPr>
              <w:t xml:space="preserve">Type of disclosure </w:t>
            </w:r>
            <w:r w:rsidR="00C60643" w:rsidRPr="00C34AAF">
              <w:rPr>
                <w:rFonts w:cs="Calibri"/>
                <w:sz w:val="18"/>
                <w:szCs w:val="18"/>
                <w:lang w:val="en-US"/>
              </w:rPr>
              <w:t>x prognostic information preference</w:t>
            </w:r>
          </w:p>
        </w:tc>
        <w:tc>
          <w:tcPr>
            <w:tcW w:w="1193"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75B92145"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.013</w:t>
            </w:r>
          </w:p>
        </w:tc>
        <w:tc>
          <w:tcPr>
            <w:tcW w:w="1067"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5A3E3B77"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3.451</w:t>
            </w:r>
          </w:p>
        </w:tc>
        <w:tc>
          <w:tcPr>
            <w:tcW w:w="1232"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207C378C"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3</w:t>
            </w:r>
          </w:p>
        </w:tc>
        <w:tc>
          <w:tcPr>
            <w:tcW w:w="1007"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586BBE3D"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807</w:t>
            </w:r>
          </w:p>
        </w:tc>
        <w:tc>
          <w:tcPr>
            <w:tcW w:w="1053"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386E15D5"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.016</w:t>
            </w:r>
            <w:r w:rsidR="002016F9" w:rsidRPr="00E327DA">
              <w:rPr>
                <w:rFonts w:cs="Calibri"/>
                <w:sz w:val="18"/>
                <w:szCs w:val="18"/>
                <w:lang w:val="en-US"/>
              </w:rPr>
              <w:t>*</w:t>
            </w:r>
          </w:p>
        </w:tc>
        <w:tc>
          <w:tcPr>
            <w:tcW w:w="1087"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724866E4"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.013</w:t>
            </w:r>
          </w:p>
        </w:tc>
        <w:tc>
          <w:tcPr>
            <w:tcW w:w="2071"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5EA022DA"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Uncertainty</w:t>
            </w:r>
            <w:r w:rsidR="00155909" w:rsidRPr="00E327DA">
              <w:rPr>
                <w:rFonts w:cs="Calibri"/>
                <w:sz w:val="18"/>
                <w:szCs w:val="18"/>
                <w:vertAlign w:val="superscript"/>
                <w:lang w:val="en-US"/>
              </w:rPr>
              <w:t xml:space="preserve"> b</w:t>
            </w:r>
            <w:r w:rsidRPr="00E327DA">
              <w:rPr>
                <w:rFonts w:cs="Calibri"/>
                <w:sz w:val="18"/>
                <w:szCs w:val="18"/>
                <w:lang w:val="en-US"/>
              </w:rPr>
              <w:t xml:space="preserve"> </w:t>
            </w:r>
          </w:p>
        </w:tc>
        <w:tc>
          <w:tcPr>
            <w:tcW w:w="986"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4065DFEF"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1</w:t>
            </w:r>
          </w:p>
        </w:tc>
        <w:tc>
          <w:tcPr>
            <w:tcW w:w="945"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1F4CAC64"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7.291</w:t>
            </w:r>
          </w:p>
        </w:tc>
        <w:tc>
          <w:tcPr>
            <w:tcW w:w="1053"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5B7E46A0"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.007</w:t>
            </w:r>
            <w:r w:rsidR="00A12946" w:rsidRPr="00E327DA">
              <w:rPr>
                <w:rFonts w:cs="Calibri"/>
                <w:sz w:val="18"/>
                <w:szCs w:val="18"/>
                <w:lang w:val="en-US"/>
              </w:rPr>
              <w:t>**</w:t>
            </w:r>
          </w:p>
        </w:tc>
        <w:tc>
          <w:tcPr>
            <w:tcW w:w="1089"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16686136"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.009</w:t>
            </w:r>
          </w:p>
        </w:tc>
      </w:tr>
      <w:tr w:rsidR="005C1171" w:rsidRPr="00C34AAF" w14:paraId="3B739545" w14:textId="77777777" w:rsidTr="00C34AAF">
        <w:trPr>
          <w:trHeight w:val="166"/>
        </w:trPr>
        <w:tc>
          <w:tcPr>
            <w:tcW w:w="2393" w:type="dxa"/>
            <w:vMerge/>
            <w:tcBorders>
              <w:top w:val="single" w:sz="12" w:space="0" w:color="FFFFFF"/>
              <w:left w:val="single" w:sz="12" w:space="0" w:color="FFFFFF"/>
              <w:right w:val="single" w:sz="12" w:space="0" w:color="FFFFFF"/>
            </w:tcBorders>
            <w:shd w:val="clear" w:color="auto" w:fill="auto"/>
          </w:tcPr>
          <w:p w14:paraId="115F2F38" w14:textId="77777777" w:rsidR="00C60643" w:rsidRPr="00C34AAF" w:rsidRDefault="00C60643" w:rsidP="005C1171">
            <w:pPr>
              <w:spacing w:after="0" w:line="240" w:lineRule="auto"/>
              <w:rPr>
                <w:rFonts w:cs="Calibri"/>
                <w:sz w:val="18"/>
                <w:szCs w:val="18"/>
                <w:lang w:val="en-US"/>
              </w:rPr>
            </w:pPr>
          </w:p>
        </w:tc>
        <w:tc>
          <w:tcPr>
            <w:tcW w:w="1193" w:type="dxa"/>
            <w:vMerge/>
            <w:tcBorders>
              <w:top w:val="single" w:sz="12" w:space="0" w:color="FFFFFF"/>
              <w:left w:val="single" w:sz="12" w:space="0" w:color="FFFFFF"/>
              <w:right w:val="single" w:sz="12" w:space="0" w:color="FFFFFF"/>
            </w:tcBorders>
            <w:shd w:val="clear" w:color="auto" w:fill="auto"/>
          </w:tcPr>
          <w:p w14:paraId="0BA321FB" w14:textId="77777777" w:rsidR="00C60643" w:rsidRPr="00E327DA" w:rsidRDefault="00C60643" w:rsidP="005C1171">
            <w:pPr>
              <w:spacing w:after="0" w:line="240" w:lineRule="auto"/>
              <w:rPr>
                <w:rFonts w:cs="Calibri"/>
                <w:sz w:val="18"/>
                <w:szCs w:val="18"/>
                <w:lang w:val="en-US"/>
              </w:rPr>
            </w:pPr>
          </w:p>
        </w:tc>
        <w:tc>
          <w:tcPr>
            <w:tcW w:w="1067" w:type="dxa"/>
            <w:vMerge/>
            <w:tcBorders>
              <w:top w:val="single" w:sz="12" w:space="0" w:color="FFFFFF"/>
              <w:left w:val="single" w:sz="12" w:space="0" w:color="FFFFFF"/>
              <w:right w:val="single" w:sz="12" w:space="0" w:color="FFFFFF"/>
            </w:tcBorders>
            <w:shd w:val="clear" w:color="auto" w:fill="auto"/>
          </w:tcPr>
          <w:p w14:paraId="0C5B5B3A" w14:textId="77777777" w:rsidR="00C60643" w:rsidRPr="00E327DA" w:rsidRDefault="00C60643" w:rsidP="005C1171">
            <w:pPr>
              <w:spacing w:after="0" w:line="240" w:lineRule="auto"/>
              <w:rPr>
                <w:rFonts w:cs="Calibri"/>
                <w:sz w:val="18"/>
                <w:szCs w:val="18"/>
                <w:lang w:val="en-US"/>
              </w:rPr>
            </w:pPr>
          </w:p>
        </w:tc>
        <w:tc>
          <w:tcPr>
            <w:tcW w:w="1232" w:type="dxa"/>
            <w:vMerge/>
            <w:tcBorders>
              <w:top w:val="single" w:sz="12" w:space="0" w:color="FFFFFF"/>
              <w:left w:val="single" w:sz="12" w:space="0" w:color="FFFFFF"/>
              <w:right w:val="single" w:sz="12" w:space="0" w:color="FFFFFF"/>
            </w:tcBorders>
            <w:shd w:val="clear" w:color="auto" w:fill="auto"/>
          </w:tcPr>
          <w:p w14:paraId="27C766A9" w14:textId="77777777" w:rsidR="00C60643" w:rsidRPr="00E327DA" w:rsidRDefault="00C60643" w:rsidP="005C1171">
            <w:pPr>
              <w:spacing w:after="0" w:line="240" w:lineRule="auto"/>
              <w:rPr>
                <w:rFonts w:cs="Calibri"/>
                <w:sz w:val="18"/>
                <w:szCs w:val="18"/>
                <w:lang w:val="en-US"/>
              </w:rPr>
            </w:pPr>
          </w:p>
        </w:tc>
        <w:tc>
          <w:tcPr>
            <w:tcW w:w="1007" w:type="dxa"/>
            <w:vMerge/>
            <w:tcBorders>
              <w:top w:val="single" w:sz="12" w:space="0" w:color="FFFFFF"/>
              <w:left w:val="single" w:sz="12" w:space="0" w:color="FFFFFF"/>
              <w:right w:val="single" w:sz="12" w:space="0" w:color="FFFFFF"/>
            </w:tcBorders>
            <w:shd w:val="clear" w:color="auto" w:fill="auto"/>
          </w:tcPr>
          <w:p w14:paraId="27BA29C7" w14:textId="77777777" w:rsidR="00C60643" w:rsidRPr="00E327DA" w:rsidRDefault="00C60643" w:rsidP="005C1171">
            <w:pPr>
              <w:spacing w:after="0" w:line="240" w:lineRule="auto"/>
              <w:rPr>
                <w:rFonts w:cs="Calibri"/>
                <w:sz w:val="18"/>
                <w:szCs w:val="18"/>
                <w:lang w:val="en-US"/>
              </w:rPr>
            </w:pPr>
          </w:p>
        </w:tc>
        <w:tc>
          <w:tcPr>
            <w:tcW w:w="1053" w:type="dxa"/>
            <w:vMerge/>
            <w:tcBorders>
              <w:top w:val="single" w:sz="12" w:space="0" w:color="FFFFFF"/>
              <w:left w:val="single" w:sz="12" w:space="0" w:color="FFFFFF"/>
              <w:right w:val="single" w:sz="12" w:space="0" w:color="FFFFFF"/>
            </w:tcBorders>
            <w:shd w:val="clear" w:color="auto" w:fill="auto"/>
          </w:tcPr>
          <w:p w14:paraId="2BE17C9A" w14:textId="77777777" w:rsidR="00C60643" w:rsidRPr="00E327DA" w:rsidRDefault="00C60643" w:rsidP="005C1171">
            <w:pPr>
              <w:spacing w:after="0" w:line="240" w:lineRule="auto"/>
              <w:rPr>
                <w:rFonts w:cs="Calibri"/>
                <w:sz w:val="18"/>
                <w:szCs w:val="18"/>
                <w:lang w:val="en-US"/>
              </w:rPr>
            </w:pPr>
          </w:p>
        </w:tc>
        <w:tc>
          <w:tcPr>
            <w:tcW w:w="1087" w:type="dxa"/>
            <w:vMerge/>
            <w:tcBorders>
              <w:top w:val="single" w:sz="12" w:space="0" w:color="FFFFFF"/>
              <w:left w:val="single" w:sz="12" w:space="0" w:color="FFFFFF"/>
              <w:right w:val="single" w:sz="12" w:space="0" w:color="FFFFFF"/>
            </w:tcBorders>
            <w:shd w:val="clear" w:color="auto" w:fill="auto"/>
          </w:tcPr>
          <w:p w14:paraId="0475FA76" w14:textId="77777777" w:rsidR="00C60643" w:rsidRPr="00E327DA" w:rsidRDefault="00C60643" w:rsidP="005C1171">
            <w:pPr>
              <w:spacing w:after="0" w:line="240" w:lineRule="auto"/>
              <w:rPr>
                <w:rFonts w:cs="Calibri"/>
                <w:sz w:val="18"/>
                <w:szCs w:val="18"/>
                <w:lang w:val="en-US"/>
              </w:rPr>
            </w:pPr>
          </w:p>
        </w:tc>
        <w:tc>
          <w:tcPr>
            <w:tcW w:w="2071" w:type="dxa"/>
            <w:tcBorders>
              <w:top w:val="single" w:sz="4" w:space="0" w:color="FFFFFF"/>
              <w:left w:val="single" w:sz="12" w:space="0" w:color="FFFFFF"/>
              <w:bottom w:val="single" w:sz="4" w:space="0" w:color="FFFFFF"/>
              <w:right w:val="single" w:sz="12" w:space="0" w:color="FFFFFF"/>
            </w:tcBorders>
            <w:shd w:val="clear" w:color="auto" w:fill="auto"/>
          </w:tcPr>
          <w:p w14:paraId="3D164487"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Satisfaction</w:t>
            </w:r>
            <w:r w:rsidR="00155909" w:rsidRPr="00E327DA">
              <w:rPr>
                <w:rFonts w:cs="Calibri"/>
                <w:sz w:val="18"/>
                <w:szCs w:val="18"/>
                <w:vertAlign w:val="superscript"/>
                <w:lang w:val="en-US"/>
              </w:rPr>
              <w:t xml:space="preserve"> b</w:t>
            </w:r>
          </w:p>
        </w:tc>
        <w:tc>
          <w:tcPr>
            <w:tcW w:w="986" w:type="dxa"/>
            <w:tcBorders>
              <w:top w:val="single" w:sz="4" w:space="0" w:color="FFFFFF"/>
              <w:left w:val="single" w:sz="12" w:space="0" w:color="FFFFFF"/>
              <w:bottom w:val="single" w:sz="4" w:space="0" w:color="FFFFFF"/>
              <w:right w:val="single" w:sz="12" w:space="0" w:color="FFFFFF"/>
            </w:tcBorders>
            <w:shd w:val="clear" w:color="auto" w:fill="auto"/>
          </w:tcPr>
          <w:p w14:paraId="1A4FC9B5"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1</w:t>
            </w:r>
          </w:p>
        </w:tc>
        <w:tc>
          <w:tcPr>
            <w:tcW w:w="945" w:type="dxa"/>
            <w:tcBorders>
              <w:top w:val="single" w:sz="4" w:space="0" w:color="FFFFFF"/>
              <w:left w:val="single" w:sz="12" w:space="0" w:color="FFFFFF"/>
              <w:bottom w:val="single" w:sz="4" w:space="0" w:color="FFFFFF"/>
              <w:right w:val="single" w:sz="12" w:space="0" w:color="FFFFFF"/>
            </w:tcBorders>
            <w:shd w:val="clear" w:color="auto" w:fill="auto"/>
          </w:tcPr>
          <w:p w14:paraId="01F9F65B"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1.312</w:t>
            </w:r>
          </w:p>
        </w:tc>
        <w:tc>
          <w:tcPr>
            <w:tcW w:w="1053" w:type="dxa"/>
            <w:tcBorders>
              <w:top w:val="single" w:sz="4" w:space="0" w:color="FFFFFF"/>
              <w:left w:val="single" w:sz="12" w:space="0" w:color="FFFFFF"/>
              <w:bottom w:val="single" w:sz="4" w:space="0" w:color="FFFFFF"/>
              <w:right w:val="single" w:sz="12" w:space="0" w:color="FFFFFF"/>
            </w:tcBorders>
            <w:shd w:val="clear" w:color="auto" w:fill="auto"/>
          </w:tcPr>
          <w:p w14:paraId="6D6CAD1D"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.252</w:t>
            </w:r>
          </w:p>
        </w:tc>
        <w:tc>
          <w:tcPr>
            <w:tcW w:w="1089" w:type="dxa"/>
            <w:tcBorders>
              <w:top w:val="single" w:sz="4" w:space="0" w:color="FFFFFF"/>
              <w:left w:val="single" w:sz="12" w:space="0" w:color="FFFFFF"/>
              <w:bottom w:val="single" w:sz="4" w:space="0" w:color="FFFFFF"/>
              <w:right w:val="single" w:sz="12" w:space="0" w:color="FFFFFF"/>
            </w:tcBorders>
            <w:shd w:val="clear" w:color="auto" w:fill="auto"/>
          </w:tcPr>
          <w:p w14:paraId="7D3A2A3E"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.002</w:t>
            </w:r>
          </w:p>
        </w:tc>
      </w:tr>
      <w:tr w:rsidR="007B3B58" w:rsidRPr="00C34AAF" w14:paraId="5CBCECED" w14:textId="77777777" w:rsidTr="00AE143F">
        <w:trPr>
          <w:trHeight w:val="53"/>
        </w:trPr>
        <w:tc>
          <w:tcPr>
            <w:tcW w:w="2393"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5C323E93" w14:textId="77777777" w:rsidR="00C60643" w:rsidRPr="00C34AAF" w:rsidRDefault="00C60643" w:rsidP="005C1171">
            <w:pPr>
              <w:spacing w:after="0" w:line="240" w:lineRule="auto"/>
              <w:rPr>
                <w:rFonts w:cs="Calibri"/>
                <w:sz w:val="18"/>
                <w:szCs w:val="18"/>
                <w:lang w:val="en-US"/>
              </w:rPr>
            </w:pPr>
          </w:p>
        </w:tc>
        <w:tc>
          <w:tcPr>
            <w:tcW w:w="1193"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0E976453" w14:textId="77777777" w:rsidR="00C60643" w:rsidRPr="00E327DA" w:rsidRDefault="00C60643" w:rsidP="005C1171">
            <w:pPr>
              <w:spacing w:after="0" w:line="240" w:lineRule="auto"/>
              <w:rPr>
                <w:rFonts w:cs="Calibri"/>
                <w:sz w:val="18"/>
                <w:szCs w:val="18"/>
                <w:lang w:val="en-US"/>
              </w:rPr>
            </w:pPr>
          </w:p>
        </w:tc>
        <w:tc>
          <w:tcPr>
            <w:tcW w:w="1067"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60F06C3D" w14:textId="77777777" w:rsidR="00C60643" w:rsidRPr="00E327DA" w:rsidRDefault="00C60643" w:rsidP="005C1171">
            <w:pPr>
              <w:spacing w:after="0" w:line="240" w:lineRule="auto"/>
              <w:rPr>
                <w:rFonts w:cs="Calibri"/>
                <w:sz w:val="18"/>
                <w:szCs w:val="18"/>
                <w:lang w:val="en-US"/>
              </w:rPr>
            </w:pPr>
          </w:p>
        </w:tc>
        <w:tc>
          <w:tcPr>
            <w:tcW w:w="1232"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027540D2" w14:textId="77777777" w:rsidR="00C60643" w:rsidRPr="00E327DA" w:rsidRDefault="00C60643" w:rsidP="005C1171">
            <w:pPr>
              <w:spacing w:after="0" w:line="240" w:lineRule="auto"/>
              <w:rPr>
                <w:rFonts w:cs="Calibri"/>
                <w:sz w:val="18"/>
                <w:szCs w:val="18"/>
                <w:lang w:val="en-US"/>
              </w:rPr>
            </w:pPr>
          </w:p>
        </w:tc>
        <w:tc>
          <w:tcPr>
            <w:tcW w:w="1007"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674477E7" w14:textId="77777777" w:rsidR="00C60643" w:rsidRPr="00E327DA" w:rsidRDefault="00C60643" w:rsidP="005C1171">
            <w:pPr>
              <w:spacing w:after="0" w:line="240" w:lineRule="auto"/>
              <w:rPr>
                <w:rFonts w:cs="Calibri"/>
                <w:sz w:val="18"/>
                <w:szCs w:val="18"/>
                <w:lang w:val="en-US"/>
              </w:rPr>
            </w:pPr>
          </w:p>
        </w:tc>
        <w:tc>
          <w:tcPr>
            <w:tcW w:w="1053"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48B8BAED" w14:textId="77777777" w:rsidR="00C60643" w:rsidRPr="00E327DA" w:rsidRDefault="00C60643" w:rsidP="005C1171">
            <w:pPr>
              <w:spacing w:after="0" w:line="240" w:lineRule="auto"/>
              <w:rPr>
                <w:rFonts w:cs="Calibri"/>
                <w:sz w:val="18"/>
                <w:szCs w:val="18"/>
                <w:lang w:val="en-US"/>
              </w:rPr>
            </w:pPr>
          </w:p>
        </w:tc>
        <w:tc>
          <w:tcPr>
            <w:tcW w:w="1087"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71E7F70D" w14:textId="77777777" w:rsidR="00C60643" w:rsidRPr="00E327DA" w:rsidRDefault="00C60643" w:rsidP="005C1171">
            <w:pPr>
              <w:spacing w:after="0" w:line="240" w:lineRule="auto"/>
              <w:rPr>
                <w:rFonts w:cs="Calibri"/>
                <w:sz w:val="18"/>
                <w:szCs w:val="18"/>
                <w:lang w:val="en-US"/>
              </w:rPr>
            </w:pPr>
          </w:p>
        </w:tc>
        <w:tc>
          <w:tcPr>
            <w:tcW w:w="2071"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6AFDAF92"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Desirability</w:t>
            </w:r>
            <w:r w:rsidR="00155909" w:rsidRPr="00E327DA">
              <w:rPr>
                <w:rFonts w:cs="Calibri"/>
                <w:sz w:val="18"/>
                <w:szCs w:val="18"/>
                <w:vertAlign w:val="superscript"/>
                <w:lang w:val="en-US"/>
              </w:rPr>
              <w:t xml:space="preserve"> b</w:t>
            </w:r>
          </w:p>
        </w:tc>
        <w:tc>
          <w:tcPr>
            <w:tcW w:w="986"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21456C00"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1</w:t>
            </w:r>
          </w:p>
        </w:tc>
        <w:tc>
          <w:tcPr>
            <w:tcW w:w="945"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7F4D0E7E"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6.268</w:t>
            </w:r>
          </w:p>
        </w:tc>
        <w:tc>
          <w:tcPr>
            <w:tcW w:w="1053"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4A31F773"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.012</w:t>
            </w:r>
            <w:r w:rsidR="00A12946" w:rsidRPr="00E327DA">
              <w:rPr>
                <w:rFonts w:cs="Calibri"/>
                <w:sz w:val="18"/>
                <w:szCs w:val="18"/>
                <w:lang w:val="en-US"/>
              </w:rPr>
              <w:t>*</w:t>
            </w:r>
          </w:p>
        </w:tc>
        <w:tc>
          <w:tcPr>
            <w:tcW w:w="1089"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79EEE465"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.008</w:t>
            </w:r>
          </w:p>
        </w:tc>
      </w:tr>
      <w:tr w:rsidR="007B3B58" w:rsidRPr="00C34AAF" w14:paraId="33387CA9" w14:textId="77777777" w:rsidTr="00AE143F">
        <w:trPr>
          <w:trHeight w:val="50"/>
        </w:trPr>
        <w:tc>
          <w:tcPr>
            <w:tcW w:w="2393"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56DA3236" w14:textId="77777777" w:rsidR="00C60643" w:rsidRPr="00C34AAF" w:rsidRDefault="00C60643" w:rsidP="005C1171">
            <w:pPr>
              <w:spacing w:after="0" w:line="240" w:lineRule="auto"/>
              <w:rPr>
                <w:rFonts w:cs="Calibri"/>
                <w:sz w:val="18"/>
                <w:szCs w:val="18"/>
                <w:lang w:val="en-US"/>
              </w:rPr>
            </w:pPr>
            <w:r w:rsidRPr="00C34AAF">
              <w:rPr>
                <w:rFonts w:cs="Calibri"/>
                <w:sz w:val="18"/>
                <w:szCs w:val="18"/>
                <w:lang w:val="en-US"/>
              </w:rPr>
              <w:t>Uncertainty tolerance</w:t>
            </w:r>
            <w:r w:rsidRPr="00C34AAF">
              <w:rPr>
                <w:rFonts w:cs="Calibri"/>
                <w:sz w:val="18"/>
                <w:szCs w:val="18"/>
                <w:vertAlign w:val="superscript"/>
                <w:lang w:val="en-US"/>
              </w:rPr>
              <w:t xml:space="preserve"> c</w:t>
            </w:r>
          </w:p>
        </w:tc>
        <w:tc>
          <w:tcPr>
            <w:tcW w:w="1193"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0BC533F6"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.022</w:t>
            </w:r>
          </w:p>
        </w:tc>
        <w:tc>
          <w:tcPr>
            <w:tcW w:w="1067"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27671EE3"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6.045</w:t>
            </w:r>
          </w:p>
        </w:tc>
        <w:tc>
          <w:tcPr>
            <w:tcW w:w="1232"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3A18BEFC"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3</w:t>
            </w:r>
          </w:p>
        </w:tc>
        <w:tc>
          <w:tcPr>
            <w:tcW w:w="1007"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62639F30"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807</w:t>
            </w:r>
          </w:p>
        </w:tc>
        <w:tc>
          <w:tcPr>
            <w:tcW w:w="1053"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22DEE5E2"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&lt;.001</w:t>
            </w:r>
            <w:r w:rsidR="002016F9" w:rsidRPr="00E327DA">
              <w:rPr>
                <w:rFonts w:cs="Calibri"/>
                <w:sz w:val="18"/>
                <w:szCs w:val="18"/>
                <w:lang w:val="en-US"/>
              </w:rPr>
              <w:t>***</w:t>
            </w:r>
          </w:p>
        </w:tc>
        <w:tc>
          <w:tcPr>
            <w:tcW w:w="1087"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5C25C2BA"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.022</w:t>
            </w:r>
          </w:p>
        </w:tc>
        <w:tc>
          <w:tcPr>
            <w:tcW w:w="2071"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2FAC392E"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Uncertainty</w:t>
            </w:r>
            <w:r w:rsidR="00155909" w:rsidRPr="00E327DA">
              <w:rPr>
                <w:rFonts w:cs="Calibri"/>
                <w:sz w:val="18"/>
                <w:szCs w:val="18"/>
                <w:vertAlign w:val="superscript"/>
                <w:lang w:val="en-US"/>
              </w:rPr>
              <w:t xml:space="preserve"> b</w:t>
            </w:r>
          </w:p>
        </w:tc>
        <w:tc>
          <w:tcPr>
            <w:tcW w:w="986"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7D1A6ADB"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1</w:t>
            </w:r>
          </w:p>
        </w:tc>
        <w:tc>
          <w:tcPr>
            <w:tcW w:w="945"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798248E5"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1.599</w:t>
            </w:r>
          </w:p>
        </w:tc>
        <w:tc>
          <w:tcPr>
            <w:tcW w:w="1053"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1633646B"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.206</w:t>
            </w:r>
          </w:p>
        </w:tc>
        <w:tc>
          <w:tcPr>
            <w:tcW w:w="1089"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4CA00DA6"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.002</w:t>
            </w:r>
          </w:p>
        </w:tc>
      </w:tr>
      <w:tr w:rsidR="007B3B58" w:rsidRPr="00C34AAF" w14:paraId="0B227E6C" w14:textId="77777777" w:rsidTr="00AE143F">
        <w:trPr>
          <w:trHeight w:val="50"/>
        </w:trPr>
        <w:tc>
          <w:tcPr>
            <w:tcW w:w="2393" w:type="dxa"/>
            <w:vMerge/>
            <w:tcBorders>
              <w:top w:val="single" w:sz="12" w:space="0" w:color="FFFFFF" w:themeColor="background1"/>
              <w:left w:val="single" w:sz="12" w:space="0" w:color="FFFFFF" w:themeColor="background1"/>
              <w:right w:val="single" w:sz="12" w:space="0" w:color="FFFFFF" w:themeColor="background1"/>
            </w:tcBorders>
            <w:shd w:val="clear" w:color="auto" w:fill="auto"/>
          </w:tcPr>
          <w:p w14:paraId="191333B1" w14:textId="77777777" w:rsidR="00C60643" w:rsidRPr="00C34AAF" w:rsidRDefault="00C60643" w:rsidP="005C1171">
            <w:pPr>
              <w:spacing w:after="0" w:line="240" w:lineRule="auto"/>
              <w:rPr>
                <w:rFonts w:cs="Calibri"/>
                <w:sz w:val="18"/>
                <w:szCs w:val="18"/>
                <w:lang w:val="en-US"/>
              </w:rPr>
            </w:pPr>
          </w:p>
        </w:tc>
        <w:tc>
          <w:tcPr>
            <w:tcW w:w="1193" w:type="dxa"/>
            <w:vMerge/>
            <w:tcBorders>
              <w:top w:val="single" w:sz="12" w:space="0" w:color="FFFFFF" w:themeColor="background1"/>
              <w:left w:val="single" w:sz="12" w:space="0" w:color="FFFFFF" w:themeColor="background1"/>
              <w:right w:val="single" w:sz="12" w:space="0" w:color="FFFFFF" w:themeColor="background1"/>
            </w:tcBorders>
            <w:shd w:val="clear" w:color="auto" w:fill="auto"/>
          </w:tcPr>
          <w:p w14:paraId="10B2CE0B" w14:textId="77777777" w:rsidR="00C60643" w:rsidRPr="00E327DA" w:rsidRDefault="00C60643" w:rsidP="005C1171">
            <w:pPr>
              <w:spacing w:after="0" w:line="240" w:lineRule="auto"/>
              <w:rPr>
                <w:rFonts w:cs="Calibri"/>
                <w:sz w:val="18"/>
                <w:szCs w:val="18"/>
                <w:lang w:val="en-US"/>
              </w:rPr>
            </w:pPr>
          </w:p>
        </w:tc>
        <w:tc>
          <w:tcPr>
            <w:tcW w:w="1067" w:type="dxa"/>
            <w:vMerge/>
            <w:tcBorders>
              <w:top w:val="single" w:sz="12" w:space="0" w:color="FFFFFF" w:themeColor="background1"/>
              <w:left w:val="single" w:sz="12" w:space="0" w:color="FFFFFF" w:themeColor="background1"/>
              <w:right w:val="single" w:sz="12" w:space="0" w:color="FFFFFF" w:themeColor="background1"/>
            </w:tcBorders>
            <w:shd w:val="clear" w:color="auto" w:fill="auto"/>
          </w:tcPr>
          <w:p w14:paraId="36972D13" w14:textId="77777777" w:rsidR="00C60643" w:rsidRPr="00E327DA" w:rsidRDefault="00C60643" w:rsidP="005C1171">
            <w:pPr>
              <w:spacing w:after="0" w:line="240" w:lineRule="auto"/>
              <w:rPr>
                <w:rFonts w:cs="Calibri"/>
                <w:sz w:val="18"/>
                <w:szCs w:val="18"/>
                <w:lang w:val="en-US"/>
              </w:rPr>
            </w:pPr>
          </w:p>
        </w:tc>
        <w:tc>
          <w:tcPr>
            <w:tcW w:w="1232" w:type="dxa"/>
            <w:vMerge/>
            <w:tcBorders>
              <w:top w:val="single" w:sz="12" w:space="0" w:color="FFFFFF" w:themeColor="background1"/>
              <w:left w:val="single" w:sz="12" w:space="0" w:color="FFFFFF" w:themeColor="background1"/>
              <w:right w:val="single" w:sz="12" w:space="0" w:color="FFFFFF" w:themeColor="background1"/>
            </w:tcBorders>
            <w:shd w:val="clear" w:color="auto" w:fill="auto"/>
          </w:tcPr>
          <w:p w14:paraId="60A90AC4" w14:textId="77777777" w:rsidR="00C60643" w:rsidRPr="00E327DA" w:rsidRDefault="00C60643" w:rsidP="005C1171">
            <w:pPr>
              <w:spacing w:after="0" w:line="240" w:lineRule="auto"/>
              <w:rPr>
                <w:rFonts w:cs="Calibri"/>
                <w:sz w:val="18"/>
                <w:szCs w:val="18"/>
                <w:lang w:val="en-US"/>
              </w:rPr>
            </w:pPr>
          </w:p>
        </w:tc>
        <w:tc>
          <w:tcPr>
            <w:tcW w:w="1007" w:type="dxa"/>
            <w:vMerge/>
            <w:tcBorders>
              <w:top w:val="single" w:sz="12" w:space="0" w:color="FFFFFF" w:themeColor="background1"/>
              <w:left w:val="single" w:sz="12" w:space="0" w:color="FFFFFF" w:themeColor="background1"/>
              <w:right w:val="single" w:sz="12" w:space="0" w:color="FFFFFF" w:themeColor="background1"/>
            </w:tcBorders>
            <w:shd w:val="clear" w:color="auto" w:fill="auto"/>
          </w:tcPr>
          <w:p w14:paraId="500EEB60" w14:textId="77777777" w:rsidR="00C60643" w:rsidRPr="00E327DA" w:rsidRDefault="00C60643" w:rsidP="005C1171">
            <w:pPr>
              <w:spacing w:after="0" w:line="240" w:lineRule="auto"/>
              <w:rPr>
                <w:rFonts w:cs="Calibri"/>
                <w:sz w:val="18"/>
                <w:szCs w:val="18"/>
                <w:lang w:val="en-US"/>
              </w:rPr>
            </w:pPr>
          </w:p>
        </w:tc>
        <w:tc>
          <w:tcPr>
            <w:tcW w:w="1053" w:type="dxa"/>
            <w:vMerge/>
            <w:tcBorders>
              <w:top w:val="single" w:sz="12" w:space="0" w:color="FFFFFF" w:themeColor="background1"/>
              <w:left w:val="single" w:sz="12" w:space="0" w:color="FFFFFF" w:themeColor="background1"/>
              <w:right w:val="single" w:sz="12" w:space="0" w:color="FFFFFF" w:themeColor="background1"/>
            </w:tcBorders>
            <w:shd w:val="clear" w:color="auto" w:fill="auto"/>
          </w:tcPr>
          <w:p w14:paraId="6768AA79" w14:textId="77777777" w:rsidR="00C60643" w:rsidRPr="00E327DA" w:rsidRDefault="00C60643" w:rsidP="005C1171">
            <w:pPr>
              <w:spacing w:after="0" w:line="240" w:lineRule="auto"/>
              <w:rPr>
                <w:rFonts w:cs="Calibri"/>
                <w:color w:val="FF0000"/>
                <w:sz w:val="18"/>
                <w:szCs w:val="18"/>
                <w:lang w:val="en-US"/>
              </w:rPr>
            </w:pPr>
          </w:p>
        </w:tc>
        <w:tc>
          <w:tcPr>
            <w:tcW w:w="1087" w:type="dxa"/>
            <w:vMerge/>
            <w:tcBorders>
              <w:top w:val="single" w:sz="12" w:space="0" w:color="FFFFFF" w:themeColor="background1"/>
              <w:left w:val="single" w:sz="12" w:space="0" w:color="FFFFFF" w:themeColor="background1"/>
              <w:right w:val="single" w:sz="12" w:space="0" w:color="FFFFFF" w:themeColor="background1"/>
            </w:tcBorders>
            <w:shd w:val="clear" w:color="auto" w:fill="auto"/>
          </w:tcPr>
          <w:p w14:paraId="3560D3AD" w14:textId="77777777" w:rsidR="00C60643" w:rsidRPr="00E327DA" w:rsidRDefault="00C60643" w:rsidP="005C1171">
            <w:pPr>
              <w:spacing w:after="0" w:line="240" w:lineRule="auto"/>
              <w:rPr>
                <w:rFonts w:cs="Calibri"/>
                <w:sz w:val="18"/>
                <w:szCs w:val="18"/>
                <w:lang w:val="en-US"/>
              </w:rPr>
            </w:pPr>
          </w:p>
        </w:tc>
        <w:tc>
          <w:tcPr>
            <w:tcW w:w="2071"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5EA56704"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Satisfaction</w:t>
            </w:r>
            <w:r w:rsidR="00155909" w:rsidRPr="00E327DA">
              <w:rPr>
                <w:rFonts w:cs="Calibri"/>
                <w:sz w:val="18"/>
                <w:szCs w:val="18"/>
                <w:vertAlign w:val="superscript"/>
                <w:lang w:val="en-US"/>
              </w:rPr>
              <w:t xml:space="preserve"> b</w:t>
            </w:r>
          </w:p>
        </w:tc>
        <w:tc>
          <w:tcPr>
            <w:tcW w:w="986"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0A6DF61F"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1</w:t>
            </w:r>
          </w:p>
        </w:tc>
        <w:tc>
          <w:tcPr>
            <w:tcW w:w="945"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3787CBCB"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9.517</w:t>
            </w:r>
          </w:p>
        </w:tc>
        <w:tc>
          <w:tcPr>
            <w:tcW w:w="1053"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6FA1FDFD"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.002</w:t>
            </w:r>
            <w:r w:rsidR="00A12946" w:rsidRPr="00E327DA">
              <w:rPr>
                <w:rFonts w:cs="Calibri"/>
                <w:sz w:val="18"/>
                <w:szCs w:val="18"/>
                <w:lang w:val="en-US"/>
              </w:rPr>
              <w:t>**</w:t>
            </w:r>
          </w:p>
        </w:tc>
        <w:tc>
          <w:tcPr>
            <w:tcW w:w="1089"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3499CB8C"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.012</w:t>
            </w:r>
          </w:p>
        </w:tc>
      </w:tr>
      <w:tr w:rsidR="005C1171" w:rsidRPr="00C34AAF" w14:paraId="1D7CDD21" w14:textId="77777777" w:rsidTr="00C34AAF">
        <w:trPr>
          <w:trHeight w:val="181"/>
        </w:trPr>
        <w:tc>
          <w:tcPr>
            <w:tcW w:w="2393" w:type="dxa"/>
            <w:vMerge/>
            <w:tcBorders>
              <w:left w:val="single" w:sz="12" w:space="0" w:color="FFFFFF"/>
              <w:right w:val="single" w:sz="12" w:space="0" w:color="FFFFFF"/>
            </w:tcBorders>
            <w:shd w:val="clear" w:color="auto" w:fill="auto"/>
          </w:tcPr>
          <w:p w14:paraId="4558B06D" w14:textId="77777777" w:rsidR="00C60643" w:rsidRPr="00C34AAF" w:rsidRDefault="00C60643" w:rsidP="005C1171">
            <w:pPr>
              <w:spacing w:after="0" w:line="240" w:lineRule="auto"/>
              <w:rPr>
                <w:rFonts w:cs="Calibri"/>
                <w:sz w:val="18"/>
                <w:szCs w:val="18"/>
                <w:lang w:val="en-US"/>
              </w:rPr>
            </w:pPr>
          </w:p>
        </w:tc>
        <w:tc>
          <w:tcPr>
            <w:tcW w:w="1193" w:type="dxa"/>
            <w:vMerge/>
            <w:tcBorders>
              <w:left w:val="single" w:sz="12" w:space="0" w:color="FFFFFF"/>
              <w:right w:val="single" w:sz="12" w:space="0" w:color="FFFFFF"/>
            </w:tcBorders>
            <w:shd w:val="clear" w:color="auto" w:fill="auto"/>
          </w:tcPr>
          <w:p w14:paraId="76753277" w14:textId="77777777" w:rsidR="00C60643" w:rsidRPr="00E327DA" w:rsidRDefault="00C60643" w:rsidP="005C1171">
            <w:pPr>
              <w:spacing w:after="0" w:line="240" w:lineRule="auto"/>
              <w:rPr>
                <w:rFonts w:cs="Calibri"/>
                <w:sz w:val="18"/>
                <w:szCs w:val="18"/>
                <w:lang w:val="en-US"/>
              </w:rPr>
            </w:pPr>
          </w:p>
        </w:tc>
        <w:tc>
          <w:tcPr>
            <w:tcW w:w="1067" w:type="dxa"/>
            <w:vMerge/>
            <w:tcBorders>
              <w:left w:val="single" w:sz="12" w:space="0" w:color="FFFFFF"/>
              <w:right w:val="single" w:sz="12" w:space="0" w:color="FFFFFF"/>
            </w:tcBorders>
            <w:shd w:val="clear" w:color="auto" w:fill="auto"/>
          </w:tcPr>
          <w:p w14:paraId="091DFC84" w14:textId="77777777" w:rsidR="00C60643" w:rsidRPr="00E327DA" w:rsidRDefault="00C60643" w:rsidP="005C1171">
            <w:pPr>
              <w:spacing w:after="0" w:line="240" w:lineRule="auto"/>
              <w:rPr>
                <w:rFonts w:cs="Calibri"/>
                <w:sz w:val="18"/>
                <w:szCs w:val="18"/>
                <w:lang w:val="en-US"/>
              </w:rPr>
            </w:pPr>
          </w:p>
        </w:tc>
        <w:tc>
          <w:tcPr>
            <w:tcW w:w="1232" w:type="dxa"/>
            <w:vMerge/>
            <w:tcBorders>
              <w:left w:val="single" w:sz="12" w:space="0" w:color="FFFFFF"/>
              <w:right w:val="single" w:sz="12" w:space="0" w:color="FFFFFF"/>
            </w:tcBorders>
            <w:shd w:val="clear" w:color="auto" w:fill="auto"/>
          </w:tcPr>
          <w:p w14:paraId="5E6CFC0A" w14:textId="77777777" w:rsidR="00C60643" w:rsidRPr="00E327DA" w:rsidRDefault="00C60643" w:rsidP="005C1171">
            <w:pPr>
              <w:spacing w:after="0" w:line="240" w:lineRule="auto"/>
              <w:rPr>
                <w:rFonts w:cs="Calibri"/>
                <w:sz w:val="18"/>
                <w:szCs w:val="18"/>
                <w:lang w:val="en-US"/>
              </w:rPr>
            </w:pPr>
          </w:p>
        </w:tc>
        <w:tc>
          <w:tcPr>
            <w:tcW w:w="1007" w:type="dxa"/>
            <w:vMerge/>
            <w:tcBorders>
              <w:left w:val="single" w:sz="12" w:space="0" w:color="FFFFFF"/>
              <w:right w:val="single" w:sz="12" w:space="0" w:color="FFFFFF"/>
            </w:tcBorders>
            <w:shd w:val="clear" w:color="auto" w:fill="auto"/>
          </w:tcPr>
          <w:p w14:paraId="160DEC4B" w14:textId="77777777" w:rsidR="00C60643" w:rsidRPr="00E327DA" w:rsidRDefault="00C60643" w:rsidP="005C1171">
            <w:pPr>
              <w:spacing w:after="0" w:line="240" w:lineRule="auto"/>
              <w:rPr>
                <w:rFonts w:cs="Calibri"/>
                <w:sz w:val="18"/>
                <w:szCs w:val="18"/>
                <w:lang w:val="en-US"/>
              </w:rPr>
            </w:pPr>
          </w:p>
        </w:tc>
        <w:tc>
          <w:tcPr>
            <w:tcW w:w="1053" w:type="dxa"/>
            <w:vMerge/>
            <w:tcBorders>
              <w:left w:val="single" w:sz="12" w:space="0" w:color="FFFFFF"/>
              <w:right w:val="single" w:sz="12" w:space="0" w:color="FFFFFF"/>
            </w:tcBorders>
            <w:shd w:val="clear" w:color="auto" w:fill="auto"/>
          </w:tcPr>
          <w:p w14:paraId="2F2EB8DD" w14:textId="77777777" w:rsidR="00C60643" w:rsidRPr="00E327DA" w:rsidRDefault="00C60643" w:rsidP="005C1171">
            <w:pPr>
              <w:spacing w:after="0" w:line="240" w:lineRule="auto"/>
              <w:rPr>
                <w:rFonts w:cs="Calibri"/>
                <w:color w:val="FF0000"/>
                <w:sz w:val="18"/>
                <w:szCs w:val="18"/>
                <w:lang w:val="en-US"/>
              </w:rPr>
            </w:pPr>
          </w:p>
        </w:tc>
        <w:tc>
          <w:tcPr>
            <w:tcW w:w="1087" w:type="dxa"/>
            <w:vMerge/>
            <w:tcBorders>
              <w:left w:val="single" w:sz="12" w:space="0" w:color="FFFFFF"/>
              <w:right w:val="single" w:sz="12" w:space="0" w:color="FFFFFF"/>
            </w:tcBorders>
            <w:shd w:val="clear" w:color="auto" w:fill="auto"/>
          </w:tcPr>
          <w:p w14:paraId="2E76B1EE" w14:textId="77777777" w:rsidR="00C60643" w:rsidRPr="00E327DA" w:rsidRDefault="00C60643" w:rsidP="005C1171">
            <w:pPr>
              <w:spacing w:after="0" w:line="240" w:lineRule="auto"/>
              <w:rPr>
                <w:rFonts w:cs="Calibri"/>
                <w:sz w:val="18"/>
                <w:szCs w:val="18"/>
                <w:lang w:val="en-US"/>
              </w:rPr>
            </w:pPr>
          </w:p>
        </w:tc>
        <w:tc>
          <w:tcPr>
            <w:tcW w:w="2071" w:type="dxa"/>
            <w:tcBorders>
              <w:top w:val="single" w:sz="4" w:space="0" w:color="FFFFFF"/>
              <w:left w:val="single" w:sz="12" w:space="0" w:color="FFFFFF"/>
              <w:bottom w:val="single" w:sz="12" w:space="0" w:color="FFFFFF"/>
              <w:right w:val="single" w:sz="12" w:space="0" w:color="FFFFFF"/>
            </w:tcBorders>
            <w:shd w:val="clear" w:color="auto" w:fill="auto"/>
          </w:tcPr>
          <w:p w14:paraId="1A94C16B"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Desirability</w:t>
            </w:r>
            <w:r w:rsidR="00155909" w:rsidRPr="00E327DA">
              <w:rPr>
                <w:rFonts w:cs="Calibri"/>
                <w:sz w:val="18"/>
                <w:szCs w:val="18"/>
                <w:vertAlign w:val="superscript"/>
                <w:lang w:val="en-US"/>
              </w:rPr>
              <w:t xml:space="preserve"> b</w:t>
            </w:r>
          </w:p>
        </w:tc>
        <w:tc>
          <w:tcPr>
            <w:tcW w:w="986" w:type="dxa"/>
            <w:tcBorders>
              <w:top w:val="single" w:sz="4" w:space="0" w:color="FFFFFF"/>
              <w:left w:val="single" w:sz="12" w:space="0" w:color="FFFFFF"/>
              <w:bottom w:val="single" w:sz="12" w:space="0" w:color="FFFFFF"/>
              <w:right w:val="single" w:sz="12" w:space="0" w:color="FFFFFF"/>
            </w:tcBorders>
            <w:shd w:val="clear" w:color="auto" w:fill="auto"/>
          </w:tcPr>
          <w:p w14:paraId="57CCE40F"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1</w:t>
            </w:r>
          </w:p>
        </w:tc>
        <w:tc>
          <w:tcPr>
            <w:tcW w:w="945" w:type="dxa"/>
            <w:tcBorders>
              <w:top w:val="single" w:sz="4" w:space="0" w:color="FFFFFF"/>
              <w:left w:val="single" w:sz="12" w:space="0" w:color="FFFFFF"/>
              <w:bottom w:val="single" w:sz="12" w:space="0" w:color="FFFFFF"/>
              <w:right w:val="single" w:sz="12" w:space="0" w:color="FFFFFF"/>
            </w:tcBorders>
            <w:shd w:val="clear" w:color="auto" w:fill="auto"/>
          </w:tcPr>
          <w:p w14:paraId="6A560A82"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2.236</w:t>
            </w:r>
          </w:p>
        </w:tc>
        <w:tc>
          <w:tcPr>
            <w:tcW w:w="1053" w:type="dxa"/>
            <w:tcBorders>
              <w:top w:val="single" w:sz="4" w:space="0" w:color="FFFFFF"/>
              <w:left w:val="single" w:sz="12" w:space="0" w:color="FFFFFF"/>
              <w:bottom w:val="single" w:sz="12" w:space="0" w:color="FFFFFF"/>
              <w:right w:val="single" w:sz="12" w:space="0" w:color="FFFFFF"/>
            </w:tcBorders>
            <w:shd w:val="clear" w:color="auto" w:fill="auto"/>
          </w:tcPr>
          <w:p w14:paraId="01DE0F1F"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.135</w:t>
            </w:r>
          </w:p>
        </w:tc>
        <w:tc>
          <w:tcPr>
            <w:tcW w:w="1089" w:type="dxa"/>
            <w:tcBorders>
              <w:top w:val="single" w:sz="4" w:space="0" w:color="FFFFFF"/>
              <w:left w:val="single" w:sz="12" w:space="0" w:color="FFFFFF"/>
              <w:bottom w:val="single" w:sz="12" w:space="0" w:color="FFFFFF"/>
              <w:right w:val="single" w:sz="12" w:space="0" w:color="FFFFFF"/>
            </w:tcBorders>
            <w:shd w:val="clear" w:color="auto" w:fill="auto"/>
          </w:tcPr>
          <w:p w14:paraId="3EF6CF56"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.003</w:t>
            </w:r>
          </w:p>
        </w:tc>
      </w:tr>
      <w:tr w:rsidR="007B3B58" w:rsidRPr="00C34AAF" w14:paraId="2DE2C2A7" w14:textId="77777777" w:rsidTr="00AE143F">
        <w:trPr>
          <w:trHeight w:val="139"/>
        </w:trPr>
        <w:tc>
          <w:tcPr>
            <w:tcW w:w="2393"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5A3BFF06" w14:textId="77777777" w:rsidR="00C60643" w:rsidRPr="00C34AAF" w:rsidRDefault="00D86FD2" w:rsidP="005C1171">
            <w:pPr>
              <w:spacing w:after="0" w:line="240" w:lineRule="auto"/>
              <w:rPr>
                <w:rFonts w:cs="Calibri"/>
                <w:sz w:val="18"/>
                <w:szCs w:val="18"/>
                <w:lang w:val="en-US"/>
              </w:rPr>
            </w:pPr>
            <w:r w:rsidRPr="00C34AAF">
              <w:rPr>
                <w:rFonts w:cs="Calibri"/>
                <w:sz w:val="18"/>
                <w:szCs w:val="18"/>
                <w:lang w:val="en-US"/>
              </w:rPr>
              <w:t xml:space="preserve">Type of disclosure </w:t>
            </w:r>
            <w:r w:rsidR="00C60643" w:rsidRPr="00C34AAF">
              <w:rPr>
                <w:rFonts w:cs="Calibri"/>
                <w:sz w:val="18"/>
                <w:szCs w:val="18"/>
                <w:lang w:val="en-US"/>
              </w:rPr>
              <w:t>x uncertainty tolerance</w:t>
            </w:r>
          </w:p>
        </w:tc>
        <w:tc>
          <w:tcPr>
            <w:tcW w:w="1193"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4AB36052"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.010</w:t>
            </w:r>
          </w:p>
        </w:tc>
        <w:tc>
          <w:tcPr>
            <w:tcW w:w="1067"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5E830D24"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2.794</w:t>
            </w:r>
          </w:p>
        </w:tc>
        <w:tc>
          <w:tcPr>
            <w:tcW w:w="1232"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649C18BC"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3</w:t>
            </w:r>
          </w:p>
        </w:tc>
        <w:tc>
          <w:tcPr>
            <w:tcW w:w="1007"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536DCB66"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807</w:t>
            </w:r>
          </w:p>
        </w:tc>
        <w:tc>
          <w:tcPr>
            <w:tcW w:w="1053"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3620DF7F"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.039</w:t>
            </w:r>
            <w:r w:rsidR="002016F9" w:rsidRPr="00E327DA">
              <w:rPr>
                <w:rFonts w:cs="Calibri"/>
                <w:sz w:val="18"/>
                <w:szCs w:val="18"/>
                <w:lang w:val="en-US"/>
              </w:rPr>
              <w:t>*</w:t>
            </w:r>
          </w:p>
        </w:tc>
        <w:tc>
          <w:tcPr>
            <w:tcW w:w="1087"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262AE401"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.010</w:t>
            </w:r>
          </w:p>
        </w:tc>
        <w:tc>
          <w:tcPr>
            <w:tcW w:w="2071"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5679BE2C"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Uncertainty</w:t>
            </w:r>
            <w:r w:rsidR="00155909" w:rsidRPr="00E327DA">
              <w:rPr>
                <w:rFonts w:cs="Calibri"/>
                <w:sz w:val="18"/>
                <w:szCs w:val="18"/>
                <w:vertAlign w:val="superscript"/>
                <w:lang w:val="en-US"/>
              </w:rPr>
              <w:t xml:space="preserve"> b</w:t>
            </w:r>
          </w:p>
        </w:tc>
        <w:tc>
          <w:tcPr>
            <w:tcW w:w="986"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17818696"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1</w:t>
            </w:r>
          </w:p>
        </w:tc>
        <w:tc>
          <w:tcPr>
            <w:tcW w:w="945"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5F14F1D8"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1.608</w:t>
            </w:r>
          </w:p>
        </w:tc>
        <w:tc>
          <w:tcPr>
            <w:tcW w:w="1053"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418EE501"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.205</w:t>
            </w:r>
          </w:p>
        </w:tc>
        <w:tc>
          <w:tcPr>
            <w:tcW w:w="1089"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21F422AB"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.002</w:t>
            </w:r>
          </w:p>
        </w:tc>
      </w:tr>
      <w:tr w:rsidR="007B3B58" w:rsidRPr="00C34AAF" w14:paraId="2AE34FAF" w14:textId="77777777" w:rsidTr="00AE143F">
        <w:trPr>
          <w:trHeight w:val="151"/>
        </w:trPr>
        <w:tc>
          <w:tcPr>
            <w:tcW w:w="2393" w:type="dxa"/>
            <w:vMerge/>
            <w:tcBorders>
              <w:left w:val="single" w:sz="12" w:space="0" w:color="FFFFFF" w:themeColor="background1"/>
              <w:right w:val="single" w:sz="12" w:space="0" w:color="FFFFFF" w:themeColor="background1"/>
            </w:tcBorders>
            <w:shd w:val="clear" w:color="auto" w:fill="auto"/>
          </w:tcPr>
          <w:p w14:paraId="6F5253E9" w14:textId="77777777" w:rsidR="00C60643" w:rsidRPr="00C34AAF" w:rsidRDefault="00C60643" w:rsidP="005C1171">
            <w:pPr>
              <w:spacing w:after="0" w:line="240" w:lineRule="auto"/>
              <w:rPr>
                <w:rFonts w:cs="Calibri"/>
                <w:sz w:val="18"/>
                <w:szCs w:val="18"/>
                <w:lang w:val="en-US"/>
              </w:rPr>
            </w:pPr>
          </w:p>
        </w:tc>
        <w:tc>
          <w:tcPr>
            <w:tcW w:w="1193" w:type="dxa"/>
            <w:vMerge/>
            <w:tcBorders>
              <w:left w:val="single" w:sz="12" w:space="0" w:color="FFFFFF" w:themeColor="background1"/>
              <w:right w:val="single" w:sz="12" w:space="0" w:color="FFFFFF" w:themeColor="background1"/>
            </w:tcBorders>
            <w:shd w:val="clear" w:color="auto" w:fill="auto"/>
          </w:tcPr>
          <w:p w14:paraId="446A0A47" w14:textId="77777777" w:rsidR="00C60643" w:rsidRPr="00E327DA" w:rsidRDefault="00C60643" w:rsidP="005C1171">
            <w:pPr>
              <w:spacing w:after="0" w:line="240" w:lineRule="auto"/>
              <w:rPr>
                <w:rFonts w:cs="Calibri"/>
                <w:sz w:val="18"/>
                <w:szCs w:val="18"/>
                <w:lang w:val="en-US"/>
              </w:rPr>
            </w:pPr>
          </w:p>
        </w:tc>
        <w:tc>
          <w:tcPr>
            <w:tcW w:w="1067" w:type="dxa"/>
            <w:vMerge/>
            <w:tcBorders>
              <w:left w:val="single" w:sz="12" w:space="0" w:color="FFFFFF" w:themeColor="background1"/>
              <w:right w:val="single" w:sz="12" w:space="0" w:color="FFFFFF" w:themeColor="background1"/>
            </w:tcBorders>
            <w:shd w:val="clear" w:color="auto" w:fill="auto"/>
          </w:tcPr>
          <w:p w14:paraId="331930B7" w14:textId="77777777" w:rsidR="00C60643" w:rsidRPr="00E327DA" w:rsidRDefault="00C60643" w:rsidP="005C1171">
            <w:pPr>
              <w:spacing w:after="0" w:line="240" w:lineRule="auto"/>
              <w:rPr>
                <w:rFonts w:cs="Calibri"/>
                <w:sz w:val="18"/>
                <w:szCs w:val="18"/>
                <w:lang w:val="en-US"/>
              </w:rPr>
            </w:pPr>
          </w:p>
        </w:tc>
        <w:tc>
          <w:tcPr>
            <w:tcW w:w="1232" w:type="dxa"/>
            <w:vMerge/>
            <w:tcBorders>
              <w:left w:val="single" w:sz="12" w:space="0" w:color="FFFFFF" w:themeColor="background1"/>
              <w:right w:val="single" w:sz="12" w:space="0" w:color="FFFFFF" w:themeColor="background1"/>
            </w:tcBorders>
            <w:shd w:val="clear" w:color="auto" w:fill="auto"/>
          </w:tcPr>
          <w:p w14:paraId="686EBE09" w14:textId="77777777" w:rsidR="00C60643" w:rsidRPr="00E327DA" w:rsidRDefault="00C60643" w:rsidP="005C1171">
            <w:pPr>
              <w:spacing w:after="0" w:line="240" w:lineRule="auto"/>
              <w:rPr>
                <w:rFonts w:cs="Calibri"/>
                <w:sz w:val="18"/>
                <w:szCs w:val="18"/>
                <w:lang w:val="en-US"/>
              </w:rPr>
            </w:pPr>
          </w:p>
        </w:tc>
        <w:tc>
          <w:tcPr>
            <w:tcW w:w="1007" w:type="dxa"/>
            <w:vMerge/>
            <w:tcBorders>
              <w:left w:val="single" w:sz="12" w:space="0" w:color="FFFFFF" w:themeColor="background1"/>
              <w:right w:val="single" w:sz="12" w:space="0" w:color="FFFFFF" w:themeColor="background1"/>
            </w:tcBorders>
            <w:shd w:val="clear" w:color="auto" w:fill="auto"/>
          </w:tcPr>
          <w:p w14:paraId="7B7D4C23" w14:textId="77777777" w:rsidR="00C60643" w:rsidRPr="00E327DA" w:rsidRDefault="00C60643" w:rsidP="005C1171">
            <w:pPr>
              <w:spacing w:after="0" w:line="240" w:lineRule="auto"/>
              <w:rPr>
                <w:rFonts w:cs="Calibri"/>
                <w:sz w:val="18"/>
                <w:szCs w:val="18"/>
                <w:lang w:val="en-US"/>
              </w:rPr>
            </w:pPr>
          </w:p>
        </w:tc>
        <w:tc>
          <w:tcPr>
            <w:tcW w:w="1053" w:type="dxa"/>
            <w:vMerge/>
            <w:tcBorders>
              <w:left w:val="single" w:sz="12" w:space="0" w:color="FFFFFF" w:themeColor="background1"/>
              <w:right w:val="single" w:sz="12" w:space="0" w:color="FFFFFF" w:themeColor="background1"/>
            </w:tcBorders>
            <w:shd w:val="clear" w:color="auto" w:fill="auto"/>
          </w:tcPr>
          <w:p w14:paraId="10DED800" w14:textId="77777777" w:rsidR="00C60643" w:rsidRPr="00E327DA" w:rsidRDefault="00C60643" w:rsidP="005C1171">
            <w:pPr>
              <w:spacing w:after="0" w:line="240" w:lineRule="auto"/>
              <w:rPr>
                <w:rFonts w:cs="Calibri"/>
                <w:sz w:val="18"/>
                <w:szCs w:val="18"/>
                <w:lang w:val="en-US"/>
              </w:rPr>
            </w:pPr>
          </w:p>
        </w:tc>
        <w:tc>
          <w:tcPr>
            <w:tcW w:w="1087" w:type="dxa"/>
            <w:vMerge/>
            <w:tcBorders>
              <w:left w:val="single" w:sz="12" w:space="0" w:color="FFFFFF" w:themeColor="background1"/>
              <w:right w:val="single" w:sz="12" w:space="0" w:color="FFFFFF" w:themeColor="background1"/>
            </w:tcBorders>
            <w:shd w:val="clear" w:color="auto" w:fill="auto"/>
          </w:tcPr>
          <w:p w14:paraId="50112016" w14:textId="77777777" w:rsidR="00C60643" w:rsidRPr="00E327DA" w:rsidRDefault="00C60643" w:rsidP="005C1171">
            <w:pPr>
              <w:spacing w:after="0" w:line="240" w:lineRule="auto"/>
              <w:rPr>
                <w:rFonts w:cs="Calibri"/>
                <w:sz w:val="18"/>
                <w:szCs w:val="18"/>
                <w:lang w:val="en-US"/>
              </w:rPr>
            </w:pPr>
          </w:p>
        </w:tc>
        <w:tc>
          <w:tcPr>
            <w:tcW w:w="2071"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3C08CCA6"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Satisfaction</w:t>
            </w:r>
            <w:r w:rsidR="00155909" w:rsidRPr="00E327DA">
              <w:rPr>
                <w:rFonts w:cs="Calibri"/>
                <w:sz w:val="18"/>
                <w:szCs w:val="18"/>
                <w:vertAlign w:val="superscript"/>
                <w:lang w:val="en-US"/>
              </w:rPr>
              <w:t xml:space="preserve"> b</w:t>
            </w:r>
          </w:p>
        </w:tc>
        <w:tc>
          <w:tcPr>
            <w:tcW w:w="986"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389FE248"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1</w:t>
            </w:r>
          </w:p>
        </w:tc>
        <w:tc>
          <w:tcPr>
            <w:tcW w:w="945"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68B8C629"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3.867</w:t>
            </w:r>
          </w:p>
        </w:tc>
        <w:tc>
          <w:tcPr>
            <w:tcW w:w="1053"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13970337"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.050</w:t>
            </w:r>
          </w:p>
        </w:tc>
        <w:tc>
          <w:tcPr>
            <w:tcW w:w="1089"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2363132C"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.005</w:t>
            </w:r>
          </w:p>
        </w:tc>
      </w:tr>
      <w:tr w:rsidR="005C1171" w:rsidRPr="00C34AAF" w14:paraId="6CDEB2BE" w14:textId="77777777" w:rsidTr="00C34AAF">
        <w:trPr>
          <w:trHeight w:val="120"/>
        </w:trPr>
        <w:tc>
          <w:tcPr>
            <w:tcW w:w="2393" w:type="dxa"/>
            <w:vMerge/>
            <w:tcBorders>
              <w:left w:val="single" w:sz="12" w:space="0" w:color="FFFFFF"/>
              <w:bottom w:val="single" w:sz="12" w:space="0" w:color="000000"/>
              <w:right w:val="single" w:sz="12" w:space="0" w:color="FFFFFF"/>
            </w:tcBorders>
            <w:shd w:val="clear" w:color="auto" w:fill="auto"/>
          </w:tcPr>
          <w:p w14:paraId="6D74B819" w14:textId="77777777" w:rsidR="00C60643" w:rsidRPr="00C34AAF" w:rsidRDefault="00C60643" w:rsidP="005C1171">
            <w:pPr>
              <w:spacing w:after="0" w:line="240" w:lineRule="auto"/>
              <w:rPr>
                <w:rFonts w:cs="Calibri"/>
                <w:sz w:val="18"/>
                <w:szCs w:val="18"/>
                <w:lang w:val="en-US"/>
              </w:rPr>
            </w:pPr>
          </w:p>
        </w:tc>
        <w:tc>
          <w:tcPr>
            <w:tcW w:w="1193" w:type="dxa"/>
            <w:vMerge/>
            <w:tcBorders>
              <w:left w:val="single" w:sz="12" w:space="0" w:color="FFFFFF"/>
              <w:bottom w:val="single" w:sz="12" w:space="0" w:color="000000"/>
              <w:right w:val="single" w:sz="12" w:space="0" w:color="FFFFFF"/>
            </w:tcBorders>
            <w:shd w:val="clear" w:color="auto" w:fill="auto"/>
          </w:tcPr>
          <w:p w14:paraId="31C79AE2" w14:textId="77777777" w:rsidR="00C60643" w:rsidRPr="00E327DA" w:rsidRDefault="00C60643" w:rsidP="005C1171">
            <w:pPr>
              <w:spacing w:after="0" w:line="240" w:lineRule="auto"/>
              <w:rPr>
                <w:rFonts w:cs="Calibri"/>
                <w:sz w:val="18"/>
                <w:szCs w:val="18"/>
                <w:lang w:val="en-US"/>
              </w:rPr>
            </w:pPr>
          </w:p>
        </w:tc>
        <w:tc>
          <w:tcPr>
            <w:tcW w:w="1067" w:type="dxa"/>
            <w:vMerge/>
            <w:tcBorders>
              <w:left w:val="single" w:sz="12" w:space="0" w:color="FFFFFF"/>
              <w:bottom w:val="single" w:sz="12" w:space="0" w:color="000000"/>
              <w:right w:val="single" w:sz="12" w:space="0" w:color="FFFFFF"/>
            </w:tcBorders>
            <w:shd w:val="clear" w:color="auto" w:fill="auto"/>
          </w:tcPr>
          <w:p w14:paraId="518D970F" w14:textId="77777777" w:rsidR="00C60643" w:rsidRPr="00E327DA" w:rsidRDefault="00C60643" w:rsidP="005C1171">
            <w:pPr>
              <w:spacing w:after="0" w:line="240" w:lineRule="auto"/>
              <w:rPr>
                <w:rFonts w:cs="Calibri"/>
                <w:sz w:val="18"/>
                <w:szCs w:val="18"/>
                <w:lang w:val="en-US"/>
              </w:rPr>
            </w:pPr>
          </w:p>
        </w:tc>
        <w:tc>
          <w:tcPr>
            <w:tcW w:w="1232" w:type="dxa"/>
            <w:vMerge/>
            <w:tcBorders>
              <w:left w:val="single" w:sz="12" w:space="0" w:color="FFFFFF"/>
              <w:bottom w:val="single" w:sz="12" w:space="0" w:color="000000"/>
              <w:right w:val="single" w:sz="12" w:space="0" w:color="FFFFFF"/>
            </w:tcBorders>
            <w:shd w:val="clear" w:color="auto" w:fill="auto"/>
          </w:tcPr>
          <w:p w14:paraId="3FE8F4D0" w14:textId="77777777" w:rsidR="00C60643" w:rsidRPr="00E327DA" w:rsidRDefault="00C60643" w:rsidP="005C1171">
            <w:pPr>
              <w:spacing w:after="0" w:line="240" w:lineRule="auto"/>
              <w:rPr>
                <w:rFonts w:cs="Calibri"/>
                <w:sz w:val="18"/>
                <w:szCs w:val="18"/>
                <w:lang w:val="en-US"/>
              </w:rPr>
            </w:pPr>
          </w:p>
        </w:tc>
        <w:tc>
          <w:tcPr>
            <w:tcW w:w="1007" w:type="dxa"/>
            <w:vMerge/>
            <w:tcBorders>
              <w:left w:val="single" w:sz="12" w:space="0" w:color="FFFFFF"/>
              <w:bottom w:val="single" w:sz="12" w:space="0" w:color="000000"/>
              <w:right w:val="single" w:sz="12" w:space="0" w:color="FFFFFF"/>
            </w:tcBorders>
            <w:shd w:val="clear" w:color="auto" w:fill="auto"/>
          </w:tcPr>
          <w:p w14:paraId="6704ABA6" w14:textId="77777777" w:rsidR="00C60643" w:rsidRPr="00E327DA" w:rsidRDefault="00C60643" w:rsidP="005C1171">
            <w:pPr>
              <w:spacing w:after="0" w:line="240" w:lineRule="auto"/>
              <w:rPr>
                <w:rFonts w:cs="Calibri"/>
                <w:sz w:val="18"/>
                <w:szCs w:val="18"/>
                <w:lang w:val="en-US"/>
              </w:rPr>
            </w:pPr>
          </w:p>
        </w:tc>
        <w:tc>
          <w:tcPr>
            <w:tcW w:w="1053" w:type="dxa"/>
            <w:vMerge/>
            <w:tcBorders>
              <w:left w:val="single" w:sz="12" w:space="0" w:color="FFFFFF"/>
              <w:bottom w:val="single" w:sz="12" w:space="0" w:color="000000"/>
              <w:right w:val="single" w:sz="12" w:space="0" w:color="FFFFFF"/>
            </w:tcBorders>
            <w:shd w:val="clear" w:color="auto" w:fill="auto"/>
          </w:tcPr>
          <w:p w14:paraId="3939E236" w14:textId="77777777" w:rsidR="00C60643" w:rsidRPr="00E327DA" w:rsidRDefault="00C60643" w:rsidP="005C1171">
            <w:pPr>
              <w:spacing w:after="0" w:line="240" w:lineRule="auto"/>
              <w:rPr>
                <w:rFonts w:cs="Calibri"/>
                <w:sz w:val="18"/>
                <w:szCs w:val="18"/>
                <w:lang w:val="en-US"/>
              </w:rPr>
            </w:pPr>
          </w:p>
        </w:tc>
        <w:tc>
          <w:tcPr>
            <w:tcW w:w="1087" w:type="dxa"/>
            <w:vMerge/>
            <w:tcBorders>
              <w:left w:val="single" w:sz="12" w:space="0" w:color="FFFFFF"/>
              <w:bottom w:val="single" w:sz="12" w:space="0" w:color="000000"/>
              <w:right w:val="single" w:sz="12" w:space="0" w:color="FFFFFF"/>
            </w:tcBorders>
            <w:shd w:val="clear" w:color="auto" w:fill="auto"/>
          </w:tcPr>
          <w:p w14:paraId="7CA80276" w14:textId="77777777" w:rsidR="00C60643" w:rsidRPr="00E327DA" w:rsidRDefault="00C60643" w:rsidP="005C1171">
            <w:pPr>
              <w:spacing w:after="0" w:line="240" w:lineRule="auto"/>
              <w:rPr>
                <w:rFonts w:cs="Calibri"/>
                <w:sz w:val="18"/>
                <w:szCs w:val="18"/>
                <w:lang w:val="en-US"/>
              </w:rPr>
            </w:pPr>
          </w:p>
        </w:tc>
        <w:tc>
          <w:tcPr>
            <w:tcW w:w="2071" w:type="dxa"/>
            <w:tcBorders>
              <w:top w:val="single" w:sz="4" w:space="0" w:color="FFFFFF"/>
              <w:left w:val="single" w:sz="12" w:space="0" w:color="FFFFFF"/>
              <w:bottom w:val="single" w:sz="12" w:space="0" w:color="000000"/>
              <w:right w:val="single" w:sz="12" w:space="0" w:color="FFFFFF"/>
            </w:tcBorders>
            <w:shd w:val="clear" w:color="auto" w:fill="auto"/>
          </w:tcPr>
          <w:p w14:paraId="547368B2"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Desirability</w:t>
            </w:r>
            <w:r w:rsidR="00155909" w:rsidRPr="00E327DA">
              <w:rPr>
                <w:rFonts w:cs="Calibri"/>
                <w:sz w:val="18"/>
                <w:szCs w:val="18"/>
                <w:vertAlign w:val="superscript"/>
                <w:lang w:val="en-US"/>
              </w:rPr>
              <w:t xml:space="preserve"> b</w:t>
            </w:r>
          </w:p>
        </w:tc>
        <w:tc>
          <w:tcPr>
            <w:tcW w:w="986" w:type="dxa"/>
            <w:tcBorders>
              <w:top w:val="single" w:sz="4" w:space="0" w:color="FFFFFF"/>
              <w:left w:val="single" w:sz="12" w:space="0" w:color="FFFFFF"/>
              <w:bottom w:val="single" w:sz="12" w:space="0" w:color="000000"/>
              <w:right w:val="single" w:sz="12" w:space="0" w:color="FFFFFF"/>
            </w:tcBorders>
            <w:shd w:val="clear" w:color="auto" w:fill="auto"/>
          </w:tcPr>
          <w:p w14:paraId="6A844A01"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1</w:t>
            </w:r>
          </w:p>
        </w:tc>
        <w:tc>
          <w:tcPr>
            <w:tcW w:w="945" w:type="dxa"/>
            <w:tcBorders>
              <w:top w:val="single" w:sz="4" w:space="0" w:color="FFFFFF"/>
              <w:left w:val="single" w:sz="12" w:space="0" w:color="FFFFFF"/>
              <w:bottom w:val="single" w:sz="12" w:space="0" w:color="000000"/>
              <w:right w:val="single" w:sz="12" w:space="0" w:color="FFFFFF"/>
            </w:tcBorders>
            <w:shd w:val="clear" w:color="auto" w:fill="auto"/>
          </w:tcPr>
          <w:p w14:paraId="7018044B"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7.811</w:t>
            </w:r>
          </w:p>
        </w:tc>
        <w:tc>
          <w:tcPr>
            <w:tcW w:w="1053" w:type="dxa"/>
            <w:tcBorders>
              <w:top w:val="single" w:sz="4" w:space="0" w:color="FFFFFF"/>
              <w:left w:val="single" w:sz="12" w:space="0" w:color="FFFFFF"/>
              <w:bottom w:val="single" w:sz="12" w:space="0" w:color="000000"/>
              <w:right w:val="single" w:sz="12" w:space="0" w:color="FFFFFF"/>
            </w:tcBorders>
            <w:shd w:val="clear" w:color="auto" w:fill="auto"/>
          </w:tcPr>
          <w:p w14:paraId="64699BB8"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.005</w:t>
            </w:r>
            <w:r w:rsidR="00A12946" w:rsidRPr="00E327DA">
              <w:rPr>
                <w:rFonts w:cs="Calibri"/>
                <w:sz w:val="18"/>
                <w:szCs w:val="18"/>
                <w:lang w:val="en-US"/>
              </w:rPr>
              <w:t>**</w:t>
            </w:r>
          </w:p>
        </w:tc>
        <w:tc>
          <w:tcPr>
            <w:tcW w:w="1089" w:type="dxa"/>
            <w:tcBorders>
              <w:top w:val="single" w:sz="4" w:space="0" w:color="FFFFFF"/>
              <w:left w:val="single" w:sz="12" w:space="0" w:color="FFFFFF"/>
              <w:bottom w:val="single" w:sz="12" w:space="0" w:color="000000"/>
              <w:right w:val="single" w:sz="12" w:space="0" w:color="FFFFFF"/>
            </w:tcBorders>
            <w:shd w:val="clear" w:color="auto" w:fill="auto"/>
          </w:tcPr>
          <w:p w14:paraId="4287C007" w14:textId="77777777" w:rsidR="00C60643" w:rsidRPr="00E327DA" w:rsidRDefault="00C60643" w:rsidP="005C1171">
            <w:pPr>
              <w:spacing w:after="0" w:line="240" w:lineRule="auto"/>
              <w:rPr>
                <w:rFonts w:cs="Calibri"/>
                <w:sz w:val="18"/>
                <w:szCs w:val="18"/>
                <w:lang w:val="en-US"/>
              </w:rPr>
            </w:pPr>
            <w:r w:rsidRPr="00E327DA">
              <w:rPr>
                <w:rFonts w:cs="Calibri"/>
                <w:sz w:val="18"/>
                <w:szCs w:val="18"/>
                <w:lang w:val="en-US"/>
              </w:rPr>
              <w:t>.010</w:t>
            </w:r>
          </w:p>
        </w:tc>
      </w:tr>
      <w:tr w:rsidR="005C1171" w:rsidRPr="00C34AAF" w14:paraId="50735C49" w14:textId="77777777" w:rsidTr="00C34AAF">
        <w:trPr>
          <w:trHeight w:val="290"/>
        </w:trPr>
        <w:tc>
          <w:tcPr>
            <w:tcW w:w="2393" w:type="dxa"/>
            <w:tcBorders>
              <w:top w:val="single" w:sz="12" w:space="0" w:color="000000"/>
              <w:left w:val="nil"/>
              <w:bottom w:val="nil"/>
              <w:right w:val="nil"/>
            </w:tcBorders>
            <w:shd w:val="clear" w:color="auto" w:fill="auto"/>
          </w:tcPr>
          <w:p w14:paraId="367C19F0" w14:textId="77777777" w:rsidR="00C60643" w:rsidRPr="00C34AAF" w:rsidRDefault="00210F54" w:rsidP="005C1171">
            <w:pPr>
              <w:spacing w:after="0" w:line="240" w:lineRule="auto"/>
              <w:rPr>
                <w:rFonts w:cs="Calibri"/>
                <w:b/>
                <w:sz w:val="18"/>
                <w:szCs w:val="18"/>
                <w:lang w:val="en-US"/>
              </w:rPr>
            </w:pPr>
            <w:r w:rsidRPr="00C34AAF">
              <w:rPr>
                <w:rFonts w:cs="Calibri"/>
                <w:b/>
                <w:sz w:val="18"/>
                <w:szCs w:val="18"/>
                <w:lang w:val="en-US"/>
              </w:rPr>
              <w:t>Manipulation</w:t>
            </w:r>
            <w:r w:rsidR="00C60643" w:rsidRPr="00C34AAF">
              <w:rPr>
                <w:rFonts w:cs="Calibri"/>
                <w:b/>
                <w:sz w:val="18"/>
                <w:szCs w:val="18"/>
                <w:lang w:val="en-US"/>
              </w:rPr>
              <w:t xml:space="preserve">: </w:t>
            </w:r>
          </w:p>
          <w:p w14:paraId="51FBC9DA" w14:textId="77777777" w:rsidR="00C60643" w:rsidRPr="00C34AAF" w:rsidRDefault="00C60643" w:rsidP="005C1171">
            <w:pPr>
              <w:spacing w:after="0" w:line="240" w:lineRule="auto"/>
              <w:rPr>
                <w:rFonts w:cs="Calibri"/>
                <w:sz w:val="18"/>
                <w:szCs w:val="18"/>
                <w:lang w:val="en-US"/>
              </w:rPr>
            </w:pPr>
            <w:r w:rsidRPr="00C34AAF">
              <w:rPr>
                <w:rFonts w:cs="Calibri"/>
                <w:b/>
                <w:i/>
                <w:sz w:val="18"/>
                <w:szCs w:val="18"/>
                <w:lang w:val="en-US"/>
              </w:rPr>
              <w:t>Content</w:t>
            </w:r>
            <w:r w:rsidRPr="00C34AAF">
              <w:rPr>
                <w:rFonts w:cs="Calibri"/>
                <w:b/>
                <w:sz w:val="18"/>
                <w:szCs w:val="18"/>
                <w:lang w:val="en-US"/>
              </w:rPr>
              <w:t xml:space="preserve"> of disclosure </w:t>
            </w:r>
          </w:p>
        </w:tc>
        <w:tc>
          <w:tcPr>
            <w:tcW w:w="1193" w:type="dxa"/>
            <w:tcBorders>
              <w:top w:val="single" w:sz="12" w:space="0" w:color="000000"/>
              <w:left w:val="nil"/>
              <w:bottom w:val="nil"/>
              <w:right w:val="nil"/>
            </w:tcBorders>
            <w:shd w:val="clear" w:color="auto" w:fill="auto"/>
          </w:tcPr>
          <w:p w14:paraId="437B9CD7" w14:textId="77777777" w:rsidR="00C60643" w:rsidRPr="00C34AAF" w:rsidRDefault="00C60643" w:rsidP="005C1171">
            <w:pPr>
              <w:spacing w:after="0" w:line="240" w:lineRule="auto"/>
              <w:rPr>
                <w:rFonts w:cs="Calibri"/>
                <w:sz w:val="18"/>
                <w:szCs w:val="18"/>
                <w:lang w:val="en-US"/>
              </w:rPr>
            </w:pPr>
            <w:r w:rsidRPr="00C34AAF">
              <w:rPr>
                <w:rFonts w:cs="Calibri"/>
                <w:b/>
                <w:sz w:val="18"/>
                <w:szCs w:val="18"/>
                <w:lang w:val="en-US"/>
              </w:rPr>
              <w:t>Hotelling’s Trace</w:t>
            </w:r>
          </w:p>
        </w:tc>
        <w:tc>
          <w:tcPr>
            <w:tcW w:w="1067" w:type="dxa"/>
            <w:tcBorders>
              <w:top w:val="single" w:sz="12" w:space="0" w:color="000000"/>
              <w:left w:val="nil"/>
              <w:bottom w:val="nil"/>
              <w:right w:val="nil"/>
            </w:tcBorders>
            <w:shd w:val="clear" w:color="auto" w:fill="auto"/>
          </w:tcPr>
          <w:p w14:paraId="783CCC7A" w14:textId="77777777" w:rsidR="00C60643" w:rsidRPr="00C34AAF" w:rsidRDefault="00C60643" w:rsidP="005C1171">
            <w:pPr>
              <w:spacing w:after="0" w:line="240" w:lineRule="auto"/>
              <w:rPr>
                <w:rFonts w:cs="Calibri"/>
                <w:sz w:val="18"/>
                <w:szCs w:val="18"/>
                <w:lang w:val="en-US"/>
              </w:rPr>
            </w:pPr>
            <w:r w:rsidRPr="00C34AAF">
              <w:rPr>
                <w:rFonts w:cs="Calibri"/>
                <w:b/>
                <w:sz w:val="18"/>
                <w:szCs w:val="18"/>
                <w:lang w:val="en-US"/>
              </w:rPr>
              <w:t>F</w:t>
            </w:r>
          </w:p>
        </w:tc>
        <w:tc>
          <w:tcPr>
            <w:tcW w:w="1232" w:type="dxa"/>
            <w:tcBorders>
              <w:top w:val="single" w:sz="12" w:space="0" w:color="000000"/>
              <w:left w:val="nil"/>
              <w:bottom w:val="nil"/>
              <w:right w:val="nil"/>
            </w:tcBorders>
            <w:shd w:val="clear" w:color="auto" w:fill="auto"/>
          </w:tcPr>
          <w:p w14:paraId="4F7D657F" w14:textId="77777777" w:rsidR="00C60643" w:rsidRPr="00C34AAF" w:rsidRDefault="00C60643" w:rsidP="005C1171">
            <w:pPr>
              <w:spacing w:after="0" w:line="240" w:lineRule="auto"/>
              <w:rPr>
                <w:rFonts w:cs="Calibri"/>
                <w:sz w:val="18"/>
                <w:szCs w:val="18"/>
                <w:lang w:val="en-US"/>
              </w:rPr>
            </w:pPr>
            <w:r w:rsidRPr="00C34AAF">
              <w:rPr>
                <w:rFonts w:cs="Calibri"/>
                <w:b/>
                <w:sz w:val="18"/>
                <w:szCs w:val="18"/>
                <w:lang w:val="en-US"/>
              </w:rPr>
              <w:t>Hypothesis df</w:t>
            </w:r>
          </w:p>
        </w:tc>
        <w:tc>
          <w:tcPr>
            <w:tcW w:w="1007" w:type="dxa"/>
            <w:tcBorders>
              <w:top w:val="single" w:sz="12" w:space="0" w:color="000000"/>
              <w:left w:val="nil"/>
              <w:bottom w:val="nil"/>
              <w:right w:val="nil"/>
            </w:tcBorders>
            <w:shd w:val="clear" w:color="auto" w:fill="auto"/>
          </w:tcPr>
          <w:p w14:paraId="18AB98AC" w14:textId="77777777" w:rsidR="00C60643" w:rsidRPr="00C34AAF" w:rsidRDefault="00C60643" w:rsidP="005C1171">
            <w:pPr>
              <w:spacing w:after="0" w:line="240" w:lineRule="auto"/>
              <w:rPr>
                <w:rFonts w:cs="Calibri"/>
                <w:sz w:val="18"/>
                <w:szCs w:val="18"/>
                <w:lang w:val="en-US"/>
              </w:rPr>
            </w:pPr>
            <w:r w:rsidRPr="00C34AAF">
              <w:rPr>
                <w:rFonts w:cs="Calibri"/>
                <w:b/>
                <w:sz w:val="18"/>
                <w:szCs w:val="18"/>
                <w:lang w:val="en-US"/>
              </w:rPr>
              <w:t>Error df</w:t>
            </w:r>
          </w:p>
        </w:tc>
        <w:tc>
          <w:tcPr>
            <w:tcW w:w="1053" w:type="dxa"/>
            <w:tcBorders>
              <w:top w:val="single" w:sz="12" w:space="0" w:color="000000"/>
              <w:left w:val="nil"/>
              <w:bottom w:val="nil"/>
              <w:right w:val="nil"/>
            </w:tcBorders>
            <w:shd w:val="clear" w:color="auto" w:fill="auto"/>
          </w:tcPr>
          <w:p w14:paraId="0A0CC8AB" w14:textId="77777777" w:rsidR="00C60643" w:rsidRPr="00C34AAF" w:rsidRDefault="00C60643" w:rsidP="005C1171">
            <w:pPr>
              <w:spacing w:after="0" w:line="240" w:lineRule="auto"/>
              <w:rPr>
                <w:rFonts w:cs="Calibri"/>
                <w:sz w:val="18"/>
                <w:szCs w:val="18"/>
                <w:lang w:val="en-US"/>
              </w:rPr>
            </w:pPr>
            <w:r w:rsidRPr="00C34AAF">
              <w:rPr>
                <w:rFonts w:cs="Calibri"/>
                <w:b/>
                <w:i/>
                <w:sz w:val="18"/>
                <w:szCs w:val="18"/>
                <w:lang w:val="en-US"/>
              </w:rPr>
              <w:t>p</w:t>
            </w:r>
          </w:p>
        </w:tc>
        <w:tc>
          <w:tcPr>
            <w:tcW w:w="1087" w:type="dxa"/>
            <w:tcBorders>
              <w:top w:val="single" w:sz="12" w:space="0" w:color="000000"/>
              <w:left w:val="nil"/>
              <w:bottom w:val="nil"/>
              <w:right w:val="nil"/>
            </w:tcBorders>
            <w:shd w:val="clear" w:color="auto" w:fill="auto"/>
          </w:tcPr>
          <w:p w14:paraId="277AF4DB" w14:textId="77777777" w:rsidR="00C60643" w:rsidRPr="00C34AAF" w:rsidRDefault="00C60643" w:rsidP="005C1171">
            <w:pPr>
              <w:spacing w:after="0" w:line="240" w:lineRule="auto"/>
              <w:rPr>
                <w:rFonts w:cs="Calibri"/>
                <w:sz w:val="18"/>
                <w:szCs w:val="18"/>
                <w:lang w:val="en-US"/>
              </w:rPr>
            </w:pPr>
            <w:r w:rsidRPr="00C34AAF">
              <w:rPr>
                <w:rFonts w:cs="Calibri"/>
                <w:b/>
                <w:sz w:val="18"/>
                <w:szCs w:val="18"/>
                <w:lang w:val="en-US"/>
              </w:rPr>
              <w:t>Partial η</w:t>
            </w:r>
            <w:r w:rsidRPr="00C34AAF">
              <w:rPr>
                <w:rFonts w:cs="Calibri"/>
                <w:b/>
                <w:sz w:val="18"/>
                <w:szCs w:val="18"/>
                <w:vertAlign w:val="superscript"/>
                <w:lang w:val="en-US"/>
              </w:rPr>
              <w:t>2</w:t>
            </w:r>
          </w:p>
        </w:tc>
        <w:tc>
          <w:tcPr>
            <w:tcW w:w="2071" w:type="dxa"/>
            <w:tcBorders>
              <w:top w:val="single" w:sz="12" w:space="0" w:color="000000"/>
              <w:left w:val="nil"/>
              <w:bottom w:val="nil"/>
              <w:right w:val="nil"/>
            </w:tcBorders>
            <w:shd w:val="clear" w:color="auto" w:fill="auto"/>
          </w:tcPr>
          <w:p w14:paraId="331039E5" w14:textId="77777777" w:rsidR="00C60643" w:rsidRPr="00C34AAF" w:rsidRDefault="00A07F27" w:rsidP="005C1171">
            <w:pPr>
              <w:spacing w:after="0" w:line="240" w:lineRule="auto"/>
              <w:rPr>
                <w:rFonts w:cs="Calibri"/>
                <w:sz w:val="18"/>
                <w:szCs w:val="18"/>
                <w:lang w:val="en-US"/>
              </w:rPr>
            </w:pPr>
            <w:r w:rsidRPr="00C34AAF">
              <w:rPr>
                <w:rFonts w:cs="Calibri"/>
                <w:b/>
                <w:sz w:val="18"/>
                <w:szCs w:val="18"/>
                <w:lang w:val="en-US"/>
              </w:rPr>
              <w:t>Outcomes</w:t>
            </w:r>
          </w:p>
        </w:tc>
        <w:tc>
          <w:tcPr>
            <w:tcW w:w="986" w:type="dxa"/>
            <w:tcBorders>
              <w:top w:val="single" w:sz="12" w:space="0" w:color="000000"/>
              <w:left w:val="nil"/>
              <w:bottom w:val="nil"/>
              <w:right w:val="nil"/>
            </w:tcBorders>
            <w:shd w:val="clear" w:color="auto" w:fill="auto"/>
          </w:tcPr>
          <w:p w14:paraId="1089D2D9" w14:textId="77777777" w:rsidR="00C60643" w:rsidRPr="00C34AAF" w:rsidRDefault="00C60643" w:rsidP="005C1171">
            <w:pPr>
              <w:spacing w:after="0" w:line="240" w:lineRule="auto"/>
              <w:rPr>
                <w:rFonts w:cs="Calibri"/>
                <w:sz w:val="18"/>
                <w:szCs w:val="18"/>
                <w:lang w:val="en-US"/>
              </w:rPr>
            </w:pPr>
            <w:r w:rsidRPr="00C34AAF">
              <w:rPr>
                <w:rFonts w:cs="Calibri"/>
                <w:b/>
                <w:sz w:val="18"/>
                <w:szCs w:val="18"/>
                <w:lang w:val="en-US"/>
              </w:rPr>
              <w:t>df</w:t>
            </w:r>
          </w:p>
        </w:tc>
        <w:tc>
          <w:tcPr>
            <w:tcW w:w="945" w:type="dxa"/>
            <w:tcBorders>
              <w:top w:val="single" w:sz="12" w:space="0" w:color="000000"/>
              <w:left w:val="nil"/>
              <w:bottom w:val="nil"/>
              <w:right w:val="nil"/>
            </w:tcBorders>
            <w:shd w:val="clear" w:color="auto" w:fill="auto"/>
          </w:tcPr>
          <w:p w14:paraId="126A7B58" w14:textId="77777777" w:rsidR="00C60643" w:rsidRPr="00C34AAF" w:rsidRDefault="00C60643" w:rsidP="005C1171">
            <w:pPr>
              <w:spacing w:after="0" w:line="240" w:lineRule="auto"/>
              <w:rPr>
                <w:rFonts w:cs="Calibri"/>
                <w:sz w:val="18"/>
                <w:szCs w:val="18"/>
                <w:lang w:val="en-US"/>
              </w:rPr>
            </w:pPr>
            <w:r w:rsidRPr="00C34AAF">
              <w:rPr>
                <w:rFonts w:cs="Calibri"/>
                <w:b/>
                <w:sz w:val="18"/>
                <w:szCs w:val="18"/>
                <w:lang w:val="en-US"/>
              </w:rPr>
              <w:t>F</w:t>
            </w:r>
          </w:p>
        </w:tc>
        <w:tc>
          <w:tcPr>
            <w:tcW w:w="1053" w:type="dxa"/>
            <w:tcBorders>
              <w:top w:val="single" w:sz="12" w:space="0" w:color="000000"/>
              <w:left w:val="nil"/>
              <w:bottom w:val="nil"/>
              <w:right w:val="nil"/>
            </w:tcBorders>
            <w:shd w:val="clear" w:color="auto" w:fill="auto"/>
          </w:tcPr>
          <w:p w14:paraId="1A0A8E67" w14:textId="77777777" w:rsidR="00C60643" w:rsidRPr="00C34AAF" w:rsidRDefault="00C60643" w:rsidP="005C1171">
            <w:pPr>
              <w:spacing w:after="0" w:line="240" w:lineRule="auto"/>
              <w:rPr>
                <w:rFonts w:cs="Calibri"/>
                <w:sz w:val="18"/>
                <w:szCs w:val="18"/>
                <w:lang w:val="en-US"/>
              </w:rPr>
            </w:pPr>
            <w:r w:rsidRPr="00C34AAF">
              <w:rPr>
                <w:rFonts w:cs="Calibri"/>
                <w:b/>
                <w:i/>
                <w:sz w:val="18"/>
                <w:szCs w:val="18"/>
                <w:lang w:val="en-US"/>
              </w:rPr>
              <w:t>p</w:t>
            </w:r>
          </w:p>
        </w:tc>
        <w:tc>
          <w:tcPr>
            <w:tcW w:w="1089" w:type="dxa"/>
            <w:tcBorders>
              <w:top w:val="single" w:sz="12" w:space="0" w:color="000000"/>
              <w:left w:val="nil"/>
              <w:bottom w:val="nil"/>
              <w:right w:val="nil"/>
            </w:tcBorders>
            <w:shd w:val="clear" w:color="auto" w:fill="auto"/>
          </w:tcPr>
          <w:p w14:paraId="2205B812" w14:textId="77777777" w:rsidR="00C60643" w:rsidRPr="00C34AAF" w:rsidRDefault="00C60643" w:rsidP="005C1171">
            <w:pPr>
              <w:spacing w:after="0" w:line="240" w:lineRule="auto"/>
              <w:rPr>
                <w:rFonts w:cs="Calibri"/>
                <w:sz w:val="18"/>
                <w:szCs w:val="18"/>
                <w:lang w:val="en-US"/>
              </w:rPr>
            </w:pPr>
            <w:r w:rsidRPr="00C34AAF">
              <w:rPr>
                <w:rFonts w:cs="Calibri"/>
                <w:b/>
                <w:sz w:val="18"/>
                <w:szCs w:val="18"/>
                <w:lang w:val="en-US"/>
              </w:rPr>
              <w:t>Partial η</w:t>
            </w:r>
            <w:r w:rsidRPr="00C34AAF">
              <w:rPr>
                <w:rFonts w:cs="Calibri"/>
                <w:b/>
                <w:sz w:val="18"/>
                <w:szCs w:val="18"/>
                <w:vertAlign w:val="superscript"/>
                <w:lang w:val="en-US"/>
              </w:rPr>
              <w:t>2</w:t>
            </w:r>
          </w:p>
        </w:tc>
      </w:tr>
      <w:tr w:rsidR="007B3B58" w:rsidRPr="00C34AAF" w14:paraId="4BB7EC65" w14:textId="77777777" w:rsidTr="00AE143F">
        <w:trPr>
          <w:trHeight w:val="52"/>
        </w:trPr>
        <w:tc>
          <w:tcPr>
            <w:tcW w:w="2393"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74A83CE0" w14:textId="77777777" w:rsidR="00C60643" w:rsidRPr="007A0EE8" w:rsidRDefault="0083502D" w:rsidP="005C1171">
            <w:pPr>
              <w:spacing w:after="0" w:line="240" w:lineRule="auto"/>
              <w:rPr>
                <w:rFonts w:cs="Calibri"/>
                <w:sz w:val="18"/>
                <w:szCs w:val="18"/>
                <w:lang w:val="en-US"/>
              </w:rPr>
            </w:pPr>
            <w:r w:rsidRPr="007A0EE8">
              <w:rPr>
                <w:rFonts w:cs="Calibri"/>
                <w:sz w:val="18"/>
                <w:szCs w:val="18"/>
                <w:lang w:val="en-US"/>
              </w:rPr>
              <w:t>Framing of prognosis</w:t>
            </w:r>
          </w:p>
        </w:tc>
        <w:tc>
          <w:tcPr>
            <w:tcW w:w="1193"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75344DD7"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.019</w:t>
            </w:r>
          </w:p>
        </w:tc>
        <w:tc>
          <w:tcPr>
            <w:tcW w:w="1067"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729B23AB"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1.392</w:t>
            </w:r>
          </w:p>
        </w:tc>
        <w:tc>
          <w:tcPr>
            <w:tcW w:w="1232"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44B44CFC"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8</w:t>
            </w:r>
          </w:p>
        </w:tc>
        <w:tc>
          <w:tcPr>
            <w:tcW w:w="1007"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53FA2EBF"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1184</w:t>
            </w:r>
          </w:p>
        </w:tc>
        <w:tc>
          <w:tcPr>
            <w:tcW w:w="1053"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3FE02F00"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.195</w:t>
            </w:r>
          </w:p>
        </w:tc>
        <w:tc>
          <w:tcPr>
            <w:tcW w:w="1087"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1677F622"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.009</w:t>
            </w:r>
          </w:p>
        </w:tc>
        <w:tc>
          <w:tcPr>
            <w:tcW w:w="2071"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132A35BE"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c>
          <w:tcPr>
            <w:tcW w:w="986"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555C8720"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c>
          <w:tcPr>
            <w:tcW w:w="945"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59B8ACF1"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c>
          <w:tcPr>
            <w:tcW w:w="1053"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1CCF7CFC"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c>
          <w:tcPr>
            <w:tcW w:w="1089"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auto"/>
          </w:tcPr>
          <w:p w14:paraId="5EFA8472"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r>
      <w:tr w:rsidR="007B3B58" w:rsidRPr="00C34AAF" w14:paraId="0306F1E2" w14:textId="77777777" w:rsidTr="00AE143F">
        <w:trPr>
          <w:trHeight w:val="105"/>
        </w:trPr>
        <w:tc>
          <w:tcPr>
            <w:tcW w:w="2393"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69F4B681" w14:textId="77777777" w:rsidR="00C60643" w:rsidRPr="007A0EE8" w:rsidRDefault="000A2BC0" w:rsidP="005C1171">
            <w:pPr>
              <w:spacing w:after="0" w:line="240" w:lineRule="auto"/>
              <w:rPr>
                <w:rFonts w:cs="Calibri"/>
                <w:sz w:val="18"/>
                <w:szCs w:val="18"/>
                <w:lang w:val="en-US"/>
              </w:rPr>
            </w:pPr>
            <w:r w:rsidRPr="007A0EE8">
              <w:rPr>
                <w:rFonts w:cs="Calibri"/>
                <w:sz w:val="18"/>
                <w:szCs w:val="18"/>
                <w:lang w:val="en-US"/>
              </w:rPr>
              <w:t>Precision of prognosis</w:t>
            </w:r>
          </w:p>
        </w:tc>
        <w:tc>
          <w:tcPr>
            <w:tcW w:w="1193"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6C0A6E91"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.020</w:t>
            </w:r>
          </w:p>
        </w:tc>
        <w:tc>
          <w:tcPr>
            <w:tcW w:w="1067"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6740AC9B"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2.978</w:t>
            </w:r>
          </w:p>
        </w:tc>
        <w:tc>
          <w:tcPr>
            <w:tcW w:w="1232"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372AA0EF"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4</w:t>
            </w:r>
          </w:p>
        </w:tc>
        <w:tc>
          <w:tcPr>
            <w:tcW w:w="1007"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796CB681"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593</w:t>
            </w:r>
          </w:p>
        </w:tc>
        <w:tc>
          <w:tcPr>
            <w:tcW w:w="1053"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5AA27038"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.019</w:t>
            </w:r>
            <w:r w:rsidR="002016F9" w:rsidRPr="007A0EE8">
              <w:rPr>
                <w:rFonts w:cs="Calibri"/>
                <w:sz w:val="18"/>
                <w:szCs w:val="18"/>
                <w:lang w:val="en-US"/>
              </w:rPr>
              <w:t>*</w:t>
            </w:r>
          </w:p>
        </w:tc>
        <w:tc>
          <w:tcPr>
            <w:tcW w:w="1087"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24B7E9D7"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.020</w:t>
            </w:r>
          </w:p>
        </w:tc>
        <w:tc>
          <w:tcPr>
            <w:tcW w:w="2071"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3E929A3F"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Trust in the oncologist</w:t>
            </w:r>
          </w:p>
        </w:tc>
        <w:tc>
          <w:tcPr>
            <w:tcW w:w="986"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1934451F"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1</w:t>
            </w:r>
          </w:p>
        </w:tc>
        <w:tc>
          <w:tcPr>
            <w:tcW w:w="945"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054C6EC3"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.317</w:t>
            </w:r>
          </w:p>
        </w:tc>
        <w:tc>
          <w:tcPr>
            <w:tcW w:w="1053"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6041E0AA"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.574</w:t>
            </w:r>
          </w:p>
        </w:tc>
        <w:tc>
          <w:tcPr>
            <w:tcW w:w="1089"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5A54D1F1"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.001</w:t>
            </w:r>
          </w:p>
        </w:tc>
      </w:tr>
      <w:tr w:rsidR="007B3B58" w:rsidRPr="00C34AAF" w14:paraId="5084BB12" w14:textId="77777777" w:rsidTr="00AE143F">
        <w:trPr>
          <w:trHeight w:val="105"/>
        </w:trPr>
        <w:tc>
          <w:tcPr>
            <w:tcW w:w="2393" w:type="dxa"/>
            <w:vMerge/>
            <w:tcBorders>
              <w:left w:val="single" w:sz="12" w:space="0" w:color="FFFFFF" w:themeColor="background1"/>
              <w:right w:val="single" w:sz="12" w:space="0" w:color="FFFFFF" w:themeColor="background1"/>
            </w:tcBorders>
            <w:shd w:val="clear" w:color="auto" w:fill="auto"/>
          </w:tcPr>
          <w:p w14:paraId="3C7A0AB9" w14:textId="77777777" w:rsidR="00C60643" w:rsidRPr="007A0EE8" w:rsidRDefault="00C60643" w:rsidP="005C1171">
            <w:pPr>
              <w:spacing w:after="0" w:line="240" w:lineRule="auto"/>
              <w:rPr>
                <w:rFonts w:cs="Calibri"/>
                <w:sz w:val="18"/>
                <w:szCs w:val="18"/>
                <w:lang w:val="en-US"/>
              </w:rPr>
            </w:pPr>
          </w:p>
        </w:tc>
        <w:tc>
          <w:tcPr>
            <w:tcW w:w="1193" w:type="dxa"/>
            <w:vMerge/>
            <w:tcBorders>
              <w:left w:val="single" w:sz="12" w:space="0" w:color="FFFFFF" w:themeColor="background1"/>
              <w:right w:val="single" w:sz="12" w:space="0" w:color="FFFFFF" w:themeColor="background1"/>
            </w:tcBorders>
            <w:shd w:val="clear" w:color="auto" w:fill="auto"/>
          </w:tcPr>
          <w:p w14:paraId="30FA27B6" w14:textId="77777777" w:rsidR="00C60643" w:rsidRPr="007A0EE8" w:rsidRDefault="00C60643" w:rsidP="005C1171">
            <w:pPr>
              <w:spacing w:after="0" w:line="240" w:lineRule="auto"/>
              <w:rPr>
                <w:rFonts w:cs="Calibri"/>
                <w:sz w:val="18"/>
                <w:szCs w:val="18"/>
                <w:lang w:val="en-US"/>
              </w:rPr>
            </w:pPr>
          </w:p>
        </w:tc>
        <w:tc>
          <w:tcPr>
            <w:tcW w:w="1067" w:type="dxa"/>
            <w:vMerge/>
            <w:tcBorders>
              <w:left w:val="single" w:sz="12" w:space="0" w:color="FFFFFF" w:themeColor="background1"/>
              <w:right w:val="single" w:sz="12" w:space="0" w:color="FFFFFF" w:themeColor="background1"/>
            </w:tcBorders>
            <w:shd w:val="clear" w:color="auto" w:fill="auto"/>
          </w:tcPr>
          <w:p w14:paraId="07D24D0F" w14:textId="77777777" w:rsidR="00C60643" w:rsidRPr="007A0EE8" w:rsidRDefault="00C60643" w:rsidP="005C1171">
            <w:pPr>
              <w:spacing w:after="0" w:line="240" w:lineRule="auto"/>
              <w:rPr>
                <w:rFonts w:cs="Calibri"/>
                <w:sz w:val="18"/>
                <w:szCs w:val="18"/>
                <w:lang w:val="en-US"/>
              </w:rPr>
            </w:pPr>
          </w:p>
        </w:tc>
        <w:tc>
          <w:tcPr>
            <w:tcW w:w="1232" w:type="dxa"/>
            <w:vMerge/>
            <w:tcBorders>
              <w:left w:val="single" w:sz="12" w:space="0" w:color="FFFFFF" w:themeColor="background1"/>
              <w:right w:val="single" w:sz="12" w:space="0" w:color="FFFFFF" w:themeColor="background1"/>
            </w:tcBorders>
            <w:shd w:val="clear" w:color="auto" w:fill="auto"/>
          </w:tcPr>
          <w:p w14:paraId="29E2E70E" w14:textId="77777777" w:rsidR="00C60643" w:rsidRPr="007A0EE8" w:rsidRDefault="00C60643" w:rsidP="005C1171">
            <w:pPr>
              <w:spacing w:after="0" w:line="240" w:lineRule="auto"/>
              <w:rPr>
                <w:rFonts w:cs="Calibri"/>
                <w:sz w:val="18"/>
                <w:szCs w:val="18"/>
                <w:lang w:val="en-US"/>
              </w:rPr>
            </w:pPr>
          </w:p>
        </w:tc>
        <w:tc>
          <w:tcPr>
            <w:tcW w:w="1007" w:type="dxa"/>
            <w:vMerge/>
            <w:tcBorders>
              <w:left w:val="single" w:sz="12" w:space="0" w:color="FFFFFF" w:themeColor="background1"/>
              <w:right w:val="single" w:sz="12" w:space="0" w:color="FFFFFF" w:themeColor="background1"/>
            </w:tcBorders>
            <w:shd w:val="clear" w:color="auto" w:fill="auto"/>
          </w:tcPr>
          <w:p w14:paraId="00C6DD2E" w14:textId="77777777" w:rsidR="00C60643" w:rsidRPr="007A0EE8" w:rsidRDefault="00C60643" w:rsidP="005C1171">
            <w:pPr>
              <w:spacing w:after="0" w:line="240" w:lineRule="auto"/>
              <w:rPr>
                <w:rFonts w:cs="Calibri"/>
                <w:sz w:val="18"/>
                <w:szCs w:val="18"/>
                <w:lang w:val="en-US"/>
              </w:rPr>
            </w:pPr>
          </w:p>
        </w:tc>
        <w:tc>
          <w:tcPr>
            <w:tcW w:w="1053" w:type="dxa"/>
            <w:vMerge/>
            <w:tcBorders>
              <w:left w:val="single" w:sz="12" w:space="0" w:color="FFFFFF" w:themeColor="background1"/>
              <w:right w:val="single" w:sz="12" w:space="0" w:color="FFFFFF" w:themeColor="background1"/>
            </w:tcBorders>
            <w:shd w:val="clear" w:color="auto" w:fill="auto"/>
          </w:tcPr>
          <w:p w14:paraId="681FE010" w14:textId="77777777" w:rsidR="00C60643" w:rsidRPr="007A0EE8" w:rsidRDefault="00C60643" w:rsidP="005C1171">
            <w:pPr>
              <w:spacing w:after="0" w:line="240" w:lineRule="auto"/>
              <w:rPr>
                <w:rFonts w:cs="Calibri"/>
                <w:sz w:val="18"/>
                <w:szCs w:val="18"/>
                <w:lang w:val="en-US"/>
              </w:rPr>
            </w:pPr>
          </w:p>
        </w:tc>
        <w:tc>
          <w:tcPr>
            <w:tcW w:w="1087" w:type="dxa"/>
            <w:vMerge/>
            <w:tcBorders>
              <w:left w:val="single" w:sz="12" w:space="0" w:color="FFFFFF" w:themeColor="background1"/>
              <w:right w:val="single" w:sz="12" w:space="0" w:color="FFFFFF" w:themeColor="background1"/>
            </w:tcBorders>
            <w:shd w:val="clear" w:color="auto" w:fill="auto"/>
          </w:tcPr>
          <w:p w14:paraId="29E3A20D" w14:textId="77777777" w:rsidR="00C60643" w:rsidRPr="007A0EE8" w:rsidRDefault="00C60643" w:rsidP="005C1171">
            <w:pPr>
              <w:spacing w:after="0" w:line="240" w:lineRule="auto"/>
              <w:rPr>
                <w:rFonts w:cs="Calibri"/>
                <w:sz w:val="18"/>
                <w:szCs w:val="18"/>
                <w:lang w:val="en-US"/>
              </w:rPr>
            </w:pPr>
          </w:p>
        </w:tc>
        <w:tc>
          <w:tcPr>
            <w:tcW w:w="2071"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1CCCA2AB"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Uncertainty</w:t>
            </w:r>
            <w:r w:rsidRPr="007A0EE8">
              <w:rPr>
                <w:rFonts w:cs="Calibri"/>
                <w:b/>
                <w:sz w:val="18"/>
                <w:szCs w:val="18"/>
                <w:vertAlign w:val="superscript"/>
                <w:lang w:val="en-US"/>
              </w:rPr>
              <w:t xml:space="preserve"> </w:t>
            </w:r>
            <w:r w:rsidRPr="007A0EE8">
              <w:rPr>
                <w:rFonts w:cs="Calibri"/>
                <w:sz w:val="18"/>
                <w:szCs w:val="18"/>
                <w:vertAlign w:val="superscript"/>
                <w:lang w:val="en-US"/>
              </w:rPr>
              <w:t>b</w:t>
            </w:r>
          </w:p>
        </w:tc>
        <w:tc>
          <w:tcPr>
            <w:tcW w:w="986"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71893AB5"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1</w:t>
            </w:r>
          </w:p>
        </w:tc>
        <w:tc>
          <w:tcPr>
            <w:tcW w:w="945"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389E219F"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4.139</w:t>
            </w:r>
          </w:p>
        </w:tc>
        <w:tc>
          <w:tcPr>
            <w:tcW w:w="1053"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257CB1F2"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.042</w:t>
            </w:r>
            <w:r w:rsidR="002016F9" w:rsidRPr="007A0EE8">
              <w:rPr>
                <w:rFonts w:cs="Calibri"/>
                <w:sz w:val="18"/>
                <w:szCs w:val="18"/>
                <w:lang w:val="en-US"/>
              </w:rPr>
              <w:t>*</w:t>
            </w:r>
          </w:p>
        </w:tc>
        <w:tc>
          <w:tcPr>
            <w:tcW w:w="1089"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3BC35AF2"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.007</w:t>
            </w:r>
          </w:p>
        </w:tc>
      </w:tr>
      <w:tr w:rsidR="007B3B58" w:rsidRPr="00C34AAF" w14:paraId="0285571E" w14:textId="77777777" w:rsidTr="00AE143F">
        <w:trPr>
          <w:trHeight w:val="105"/>
        </w:trPr>
        <w:tc>
          <w:tcPr>
            <w:tcW w:w="2393" w:type="dxa"/>
            <w:vMerge/>
            <w:tcBorders>
              <w:left w:val="single" w:sz="12" w:space="0" w:color="FFFFFF" w:themeColor="background1"/>
              <w:right w:val="single" w:sz="12" w:space="0" w:color="FFFFFF" w:themeColor="background1"/>
            </w:tcBorders>
            <w:shd w:val="clear" w:color="auto" w:fill="auto"/>
          </w:tcPr>
          <w:p w14:paraId="0F09947B" w14:textId="77777777" w:rsidR="00C60643" w:rsidRPr="007A0EE8" w:rsidRDefault="00C60643" w:rsidP="005C1171">
            <w:pPr>
              <w:spacing w:after="0" w:line="240" w:lineRule="auto"/>
              <w:rPr>
                <w:rFonts w:cs="Calibri"/>
                <w:sz w:val="18"/>
                <w:szCs w:val="18"/>
                <w:lang w:val="en-US"/>
              </w:rPr>
            </w:pPr>
          </w:p>
        </w:tc>
        <w:tc>
          <w:tcPr>
            <w:tcW w:w="1193" w:type="dxa"/>
            <w:vMerge/>
            <w:tcBorders>
              <w:left w:val="single" w:sz="12" w:space="0" w:color="FFFFFF" w:themeColor="background1"/>
              <w:right w:val="single" w:sz="12" w:space="0" w:color="FFFFFF" w:themeColor="background1"/>
            </w:tcBorders>
            <w:shd w:val="clear" w:color="auto" w:fill="auto"/>
          </w:tcPr>
          <w:p w14:paraId="7D91FE95" w14:textId="77777777" w:rsidR="00C60643" w:rsidRPr="007A0EE8" w:rsidRDefault="00C60643" w:rsidP="005C1171">
            <w:pPr>
              <w:spacing w:after="0" w:line="240" w:lineRule="auto"/>
              <w:rPr>
                <w:rFonts w:cs="Calibri"/>
                <w:sz w:val="18"/>
                <w:szCs w:val="18"/>
                <w:lang w:val="en-US"/>
              </w:rPr>
            </w:pPr>
          </w:p>
        </w:tc>
        <w:tc>
          <w:tcPr>
            <w:tcW w:w="1067" w:type="dxa"/>
            <w:vMerge/>
            <w:tcBorders>
              <w:left w:val="single" w:sz="12" w:space="0" w:color="FFFFFF" w:themeColor="background1"/>
              <w:right w:val="single" w:sz="12" w:space="0" w:color="FFFFFF" w:themeColor="background1"/>
            </w:tcBorders>
            <w:shd w:val="clear" w:color="auto" w:fill="auto"/>
          </w:tcPr>
          <w:p w14:paraId="64E09A67" w14:textId="77777777" w:rsidR="00C60643" w:rsidRPr="007A0EE8" w:rsidRDefault="00C60643" w:rsidP="005C1171">
            <w:pPr>
              <w:spacing w:after="0" w:line="240" w:lineRule="auto"/>
              <w:rPr>
                <w:rFonts w:cs="Calibri"/>
                <w:sz w:val="18"/>
                <w:szCs w:val="18"/>
                <w:lang w:val="en-US"/>
              </w:rPr>
            </w:pPr>
          </w:p>
        </w:tc>
        <w:tc>
          <w:tcPr>
            <w:tcW w:w="1232" w:type="dxa"/>
            <w:vMerge/>
            <w:tcBorders>
              <w:left w:val="single" w:sz="12" w:space="0" w:color="FFFFFF" w:themeColor="background1"/>
              <w:right w:val="single" w:sz="12" w:space="0" w:color="FFFFFF" w:themeColor="background1"/>
            </w:tcBorders>
            <w:shd w:val="clear" w:color="auto" w:fill="auto"/>
          </w:tcPr>
          <w:p w14:paraId="1790606D" w14:textId="77777777" w:rsidR="00C60643" w:rsidRPr="007A0EE8" w:rsidRDefault="00C60643" w:rsidP="005C1171">
            <w:pPr>
              <w:spacing w:after="0" w:line="240" w:lineRule="auto"/>
              <w:rPr>
                <w:rFonts w:cs="Calibri"/>
                <w:sz w:val="18"/>
                <w:szCs w:val="18"/>
                <w:lang w:val="en-US"/>
              </w:rPr>
            </w:pPr>
          </w:p>
        </w:tc>
        <w:tc>
          <w:tcPr>
            <w:tcW w:w="1007" w:type="dxa"/>
            <w:vMerge/>
            <w:tcBorders>
              <w:left w:val="single" w:sz="12" w:space="0" w:color="FFFFFF" w:themeColor="background1"/>
              <w:right w:val="single" w:sz="12" w:space="0" w:color="FFFFFF" w:themeColor="background1"/>
            </w:tcBorders>
            <w:shd w:val="clear" w:color="auto" w:fill="auto"/>
          </w:tcPr>
          <w:p w14:paraId="18CFE481" w14:textId="77777777" w:rsidR="00C60643" w:rsidRPr="007A0EE8" w:rsidRDefault="00C60643" w:rsidP="005C1171">
            <w:pPr>
              <w:spacing w:after="0" w:line="240" w:lineRule="auto"/>
              <w:rPr>
                <w:rFonts w:cs="Calibri"/>
                <w:sz w:val="18"/>
                <w:szCs w:val="18"/>
                <w:lang w:val="en-US"/>
              </w:rPr>
            </w:pPr>
          </w:p>
        </w:tc>
        <w:tc>
          <w:tcPr>
            <w:tcW w:w="1053" w:type="dxa"/>
            <w:vMerge/>
            <w:tcBorders>
              <w:left w:val="single" w:sz="12" w:space="0" w:color="FFFFFF" w:themeColor="background1"/>
              <w:right w:val="single" w:sz="12" w:space="0" w:color="FFFFFF" w:themeColor="background1"/>
            </w:tcBorders>
            <w:shd w:val="clear" w:color="auto" w:fill="auto"/>
          </w:tcPr>
          <w:p w14:paraId="7A7DF776" w14:textId="77777777" w:rsidR="00C60643" w:rsidRPr="007A0EE8" w:rsidRDefault="00C60643" w:rsidP="005C1171">
            <w:pPr>
              <w:spacing w:after="0" w:line="240" w:lineRule="auto"/>
              <w:rPr>
                <w:rFonts w:cs="Calibri"/>
                <w:sz w:val="18"/>
                <w:szCs w:val="18"/>
                <w:lang w:val="en-US"/>
              </w:rPr>
            </w:pPr>
          </w:p>
        </w:tc>
        <w:tc>
          <w:tcPr>
            <w:tcW w:w="1087" w:type="dxa"/>
            <w:vMerge/>
            <w:tcBorders>
              <w:left w:val="single" w:sz="12" w:space="0" w:color="FFFFFF" w:themeColor="background1"/>
              <w:right w:val="single" w:sz="12" w:space="0" w:color="FFFFFF" w:themeColor="background1"/>
            </w:tcBorders>
            <w:shd w:val="clear" w:color="auto" w:fill="auto"/>
          </w:tcPr>
          <w:p w14:paraId="4D8B5876" w14:textId="77777777" w:rsidR="00C60643" w:rsidRPr="007A0EE8" w:rsidRDefault="00C60643" w:rsidP="005C1171">
            <w:pPr>
              <w:spacing w:after="0" w:line="240" w:lineRule="auto"/>
              <w:rPr>
                <w:rFonts w:cs="Calibri"/>
                <w:sz w:val="18"/>
                <w:szCs w:val="18"/>
                <w:lang w:val="en-US"/>
              </w:rPr>
            </w:pPr>
          </w:p>
        </w:tc>
        <w:tc>
          <w:tcPr>
            <w:tcW w:w="2071"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75CD8499"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Satisfaction</w:t>
            </w:r>
            <w:r w:rsidRPr="007A0EE8">
              <w:rPr>
                <w:rFonts w:cs="Calibri"/>
                <w:sz w:val="18"/>
                <w:szCs w:val="18"/>
                <w:vertAlign w:val="superscript"/>
                <w:lang w:val="en-US"/>
              </w:rPr>
              <w:t xml:space="preserve"> b</w:t>
            </w:r>
          </w:p>
        </w:tc>
        <w:tc>
          <w:tcPr>
            <w:tcW w:w="986"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6864EAB3"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1</w:t>
            </w:r>
          </w:p>
        </w:tc>
        <w:tc>
          <w:tcPr>
            <w:tcW w:w="945"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028CBE75"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7.791</w:t>
            </w:r>
          </w:p>
        </w:tc>
        <w:tc>
          <w:tcPr>
            <w:tcW w:w="1053"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6C73316B"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.005</w:t>
            </w:r>
            <w:r w:rsidR="002016F9" w:rsidRPr="007A0EE8">
              <w:rPr>
                <w:rFonts w:cs="Calibri"/>
                <w:sz w:val="18"/>
                <w:szCs w:val="18"/>
                <w:lang w:val="en-US"/>
              </w:rPr>
              <w:t>**</w:t>
            </w:r>
          </w:p>
        </w:tc>
        <w:tc>
          <w:tcPr>
            <w:tcW w:w="1089"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1A3BC871"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.013</w:t>
            </w:r>
          </w:p>
        </w:tc>
      </w:tr>
      <w:tr w:rsidR="007B3B58" w:rsidRPr="00C34AAF" w14:paraId="614016EF" w14:textId="77777777" w:rsidTr="00AE143F">
        <w:trPr>
          <w:trHeight w:val="64"/>
        </w:trPr>
        <w:tc>
          <w:tcPr>
            <w:tcW w:w="2393"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506BD8FD" w14:textId="77777777" w:rsidR="00C60643" w:rsidRPr="007A0EE8" w:rsidRDefault="00C60643" w:rsidP="005C1171">
            <w:pPr>
              <w:spacing w:after="0" w:line="240" w:lineRule="auto"/>
              <w:rPr>
                <w:rFonts w:cs="Calibri"/>
                <w:sz w:val="18"/>
                <w:szCs w:val="18"/>
                <w:lang w:val="en-US"/>
              </w:rPr>
            </w:pPr>
          </w:p>
        </w:tc>
        <w:tc>
          <w:tcPr>
            <w:tcW w:w="1193"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54703981" w14:textId="77777777" w:rsidR="00C60643" w:rsidRPr="007A0EE8" w:rsidRDefault="00C60643" w:rsidP="005C1171">
            <w:pPr>
              <w:spacing w:after="0" w:line="240" w:lineRule="auto"/>
              <w:rPr>
                <w:rFonts w:cs="Calibri"/>
                <w:sz w:val="18"/>
                <w:szCs w:val="18"/>
                <w:lang w:val="en-US"/>
              </w:rPr>
            </w:pPr>
          </w:p>
        </w:tc>
        <w:tc>
          <w:tcPr>
            <w:tcW w:w="1067"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705AE14D" w14:textId="77777777" w:rsidR="00C60643" w:rsidRPr="007A0EE8" w:rsidRDefault="00C60643" w:rsidP="005C1171">
            <w:pPr>
              <w:spacing w:after="0" w:line="240" w:lineRule="auto"/>
              <w:rPr>
                <w:rFonts w:cs="Calibri"/>
                <w:sz w:val="18"/>
                <w:szCs w:val="18"/>
                <w:lang w:val="en-US"/>
              </w:rPr>
            </w:pPr>
          </w:p>
        </w:tc>
        <w:tc>
          <w:tcPr>
            <w:tcW w:w="1232"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69824633" w14:textId="77777777" w:rsidR="00C60643" w:rsidRPr="007A0EE8" w:rsidRDefault="00C60643" w:rsidP="005C1171">
            <w:pPr>
              <w:spacing w:after="0" w:line="240" w:lineRule="auto"/>
              <w:rPr>
                <w:rFonts w:cs="Calibri"/>
                <w:sz w:val="18"/>
                <w:szCs w:val="18"/>
                <w:lang w:val="en-US"/>
              </w:rPr>
            </w:pPr>
          </w:p>
        </w:tc>
        <w:tc>
          <w:tcPr>
            <w:tcW w:w="1007"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45CBFCDA" w14:textId="77777777" w:rsidR="00C60643" w:rsidRPr="007A0EE8" w:rsidRDefault="00C60643" w:rsidP="005C1171">
            <w:pPr>
              <w:spacing w:after="0" w:line="240" w:lineRule="auto"/>
              <w:rPr>
                <w:rFonts w:cs="Calibri"/>
                <w:sz w:val="18"/>
                <w:szCs w:val="18"/>
                <w:lang w:val="en-US"/>
              </w:rPr>
            </w:pPr>
          </w:p>
        </w:tc>
        <w:tc>
          <w:tcPr>
            <w:tcW w:w="1053"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3DB0075E" w14:textId="77777777" w:rsidR="00C60643" w:rsidRPr="007A0EE8" w:rsidRDefault="00C60643" w:rsidP="005C1171">
            <w:pPr>
              <w:spacing w:after="0" w:line="240" w:lineRule="auto"/>
              <w:rPr>
                <w:rFonts w:cs="Calibri"/>
                <w:sz w:val="18"/>
                <w:szCs w:val="18"/>
                <w:lang w:val="en-US"/>
              </w:rPr>
            </w:pPr>
          </w:p>
        </w:tc>
        <w:tc>
          <w:tcPr>
            <w:tcW w:w="1087" w:type="dxa"/>
            <w:vMerge/>
            <w:tcBorders>
              <w:left w:val="single" w:sz="12" w:space="0" w:color="FFFFFF" w:themeColor="background1"/>
              <w:bottom w:val="single" w:sz="12" w:space="0" w:color="FFFFFF" w:themeColor="background1"/>
              <w:right w:val="single" w:sz="12" w:space="0" w:color="FFFFFF" w:themeColor="background1"/>
            </w:tcBorders>
            <w:shd w:val="clear" w:color="auto" w:fill="auto"/>
          </w:tcPr>
          <w:p w14:paraId="251788A0" w14:textId="77777777" w:rsidR="00C60643" w:rsidRPr="007A0EE8" w:rsidRDefault="00C60643" w:rsidP="005C1171">
            <w:pPr>
              <w:spacing w:after="0" w:line="240" w:lineRule="auto"/>
              <w:rPr>
                <w:rFonts w:cs="Calibri"/>
                <w:sz w:val="18"/>
                <w:szCs w:val="18"/>
                <w:lang w:val="en-US"/>
              </w:rPr>
            </w:pPr>
          </w:p>
        </w:tc>
        <w:tc>
          <w:tcPr>
            <w:tcW w:w="2071"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12E1360C"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Desirability</w:t>
            </w:r>
            <w:r w:rsidRPr="007A0EE8">
              <w:rPr>
                <w:rFonts w:cs="Calibri"/>
                <w:sz w:val="18"/>
                <w:szCs w:val="18"/>
                <w:vertAlign w:val="superscript"/>
                <w:lang w:val="en-US"/>
              </w:rPr>
              <w:t xml:space="preserve"> b</w:t>
            </w:r>
          </w:p>
        </w:tc>
        <w:tc>
          <w:tcPr>
            <w:tcW w:w="986"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64E32E9E"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1</w:t>
            </w:r>
          </w:p>
        </w:tc>
        <w:tc>
          <w:tcPr>
            <w:tcW w:w="945"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7A804F71"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5.792</w:t>
            </w:r>
          </w:p>
        </w:tc>
        <w:tc>
          <w:tcPr>
            <w:tcW w:w="1053"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27749F68"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.016</w:t>
            </w:r>
            <w:r w:rsidR="002016F9" w:rsidRPr="007A0EE8">
              <w:rPr>
                <w:rFonts w:cs="Calibri"/>
                <w:sz w:val="18"/>
                <w:szCs w:val="18"/>
                <w:lang w:val="en-US"/>
              </w:rPr>
              <w:t>*</w:t>
            </w:r>
          </w:p>
        </w:tc>
        <w:tc>
          <w:tcPr>
            <w:tcW w:w="1089"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40142E46"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.010</w:t>
            </w:r>
          </w:p>
        </w:tc>
      </w:tr>
      <w:tr w:rsidR="007B3B58" w:rsidRPr="00C34AAF" w14:paraId="1B42E215" w14:textId="77777777" w:rsidTr="00AE143F">
        <w:trPr>
          <w:trHeight w:val="185"/>
        </w:trPr>
        <w:tc>
          <w:tcPr>
            <w:tcW w:w="2393"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72BCB10D"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Education</w:t>
            </w:r>
            <w:r w:rsidRPr="007A0EE8">
              <w:rPr>
                <w:rFonts w:cs="Calibri"/>
                <w:sz w:val="18"/>
                <w:szCs w:val="18"/>
                <w:vertAlign w:val="superscript"/>
                <w:lang w:val="en-US"/>
              </w:rPr>
              <w:t xml:space="preserve"> c</w:t>
            </w:r>
          </w:p>
        </w:tc>
        <w:tc>
          <w:tcPr>
            <w:tcW w:w="1193"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4BE144F2"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.060</w:t>
            </w:r>
          </w:p>
        </w:tc>
        <w:tc>
          <w:tcPr>
            <w:tcW w:w="1067"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1C1ED042"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4.457</w:t>
            </w:r>
          </w:p>
        </w:tc>
        <w:tc>
          <w:tcPr>
            <w:tcW w:w="1232"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65282D5F"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8</w:t>
            </w:r>
          </w:p>
        </w:tc>
        <w:tc>
          <w:tcPr>
            <w:tcW w:w="1007"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51617498"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1184</w:t>
            </w:r>
          </w:p>
        </w:tc>
        <w:tc>
          <w:tcPr>
            <w:tcW w:w="1053"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22C2D851"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&lt;.001</w:t>
            </w:r>
            <w:r w:rsidR="002016F9" w:rsidRPr="007A0EE8">
              <w:rPr>
                <w:rFonts w:cs="Calibri"/>
                <w:sz w:val="18"/>
                <w:szCs w:val="18"/>
                <w:lang w:val="en-US"/>
              </w:rPr>
              <w:t>***</w:t>
            </w:r>
          </w:p>
        </w:tc>
        <w:tc>
          <w:tcPr>
            <w:tcW w:w="1087"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auto"/>
          </w:tcPr>
          <w:p w14:paraId="27F160E3"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.029</w:t>
            </w:r>
          </w:p>
        </w:tc>
        <w:tc>
          <w:tcPr>
            <w:tcW w:w="2071"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721EA68D"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Trust in the oncologist</w:t>
            </w:r>
          </w:p>
        </w:tc>
        <w:tc>
          <w:tcPr>
            <w:tcW w:w="986"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1CE85102"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2</w:t>
            </w:r>
          </w:p>
        </w:tc>
        <w:tc>
          <w:tcPr>
            <w:tcW w:w="945"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17786EDB"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1.950</w:t>
            </w:r>
          </w:p>
        </w:tc>
        <w:tc>
          <w:tcPr>
            <w:tcW w:w="1053"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024172B9"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.143</w:t>
            </w:r>
          </w:p>
        </w:tc>
        <w:tc>
          <w:tcPr>
            <w:tcW w:w="1089"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23DAC84C"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.007</w:t>
            </w:r>
          </w:p>
        </w:tc>
      </w:tr>
      <w:tr w:rsidR="007B3B58" w:rsidRPr="00C34AAF" w14:paraId="23CD0C12" w14:textId="77777777" w:rsidTr="00AE143F">
        <w:trPr>
          <w:trHeight w:val="85"/>
        </w:trPr>
        <w:tc>
          <w:tcPr>
            <w:tcW w:w="2393" w:type="dxa"/>
            <w:vMerge/>
            <w:tcBorders>
              <w:left w:val="single" w:sz="12" w:space="0" w:color="FFFFFF" w:themeColor="background1"/>
              <w:right w:val="single" w:sz="12" w:space="0" w:color="FFFFFF" w:themeColor="background1"/>
            </w:tcBorders>
            <w:shd w:val="clear" w:color="auto" w:fill="auto"/>
          </w:tcPr>
          <w:p w14:paraId="6FE7FB45" w14:textId="77777777" w:rsidR="00C60643" w:rsidRPr="007A0EE8" w:rsidRDefault="00C60643" w:rsidP="005C1171">
            <w:pPr>
              <w:spacing w:after="0" w:line="240" w:lineRule="auto"/>
              <w:rPr>
                <w:rFonts w:cs="Calibri"/>
                <w:sz w:val="18"/>
                <w:szCs w:val="18"/>
                <w:lang w:val="en-US"/>
              </w:rPr>
            </w:pPr>
          </w:p>
        </w:tc>
        <w:tc>
          <w:tcPr>
            <w:tcW w:w="1193" w:type="dxa"/>
            <w:vMerge/>
            <w:tcBorders>
              <w:left w:val="single" w:sz="12" w:space="0" w:color="FFFFFF" w:themeColor="background1"/>
              <w:right w:val="single" w:sz="12" w:space="0" w:color="FFFFFF" w:themeColor="background1"/>
            </w:tcBorders>
            <w:shd w:val="clear" w:color="auto" w:fill="auto"/>
          </w:tcPr>
          <w:p w14:paraId="319F7663" w14:textId="77777777" w:rsidR="00C60643" w:rsidRPr="007A0EE8" w:rsidRDefault="00C60643" w:rsidP="005C1171">
            <w:pPr>
              <w:spacing w:after="0" w:line="240" w:lineRule="auto"/>
              <w:rPr>
                <w:rFonts w:cs="Calibri"/>
                <w:sz w:val="18"/>
                <w:szCs w:val="18"/>
                <w:lang w:val="en-US"/>
              </w:rPr>
            </w:pPr>
          </w:p>
        </w:tc>
        <w:tc>
          <w:tcPr>
            <w:tcW w:w="1067" w:type="dxa"/>
            <w:vMerge/>
            <w:tcBorders>
              <w:left w:val="single" w:sz="12" w:space="0" w:color="FFFFFF" w:themeColor="background1"/>
              <w:right w:val="single" w:sz="12" w:space="0" w:color="FFFFFF" w:themeColor="background1"/>
            </w:tcBorders>
            <w:shd w:val="clear" w:color="auto" w:fill="auto"/>
          </w:tcPr>
          <w:p w14:paraId="4D8D723B" w14:textId="77777777" w:rsidR="00C60643" w:rsidRPr="007A0EE8" w:rsidRDefault="00C60643" w:rsidP="005C1171">
            <w:pPr>
              <w:spacing w:after="0" w:line="240" w:lineRule="auto"/>
              <w:rPr>
                <w:rFonts w:cs="Calibri"/>
                <w:sz w:val="18"/>
                <w:szCs w:val="18"/>
                <w:lang w:val="en-US"/>
              </w:rPr>
            </w:pPr>
          </w:p>
        </w:tc>
        <w:tc>
          <w:tcPr>
            <w:tcW w:w="1232" w:type="dxa"/>
            <w:vMerge/>
            <w:tcBorders>
              <w:left w:val="single" w:sz="12" w:space="0" w:color="FFFFFF" w:themeColor="background1"/>
              <w:right w:val="single" w:sz="12" w:space="0" w:color="FFFFFF" w:themeColor="background1"/>
            </w:tcBorders>
            <w:shd w:val="clear" w:color="auto" w:fill="auto"/>
          </w:tcPr>
          <w:p w14:paraId="4664191A" w14:textId="77777777" w:rsidR="00C60643" w:rsidRPr="007A0EE8" w:rsidRDefault="00C60643" w:rsidP="005C1171">
            <w:pPr>
              <w:spacing w:after="0" w:line="240" w:lineRule="auto"/>
              <w:rPr>
                <w:rFonts w:cs="Calibri"/>
                <w:sz w:val="18"/>
                <w:szCs w:val="18"/>
                <w:lang w:val="en-US"/>
              </w:rPr>
            </w:pPr>
          </w:p>
        </w:tc>
        <w:tc>
          <w:tcPr>
            <w:tcW w:w="1007" w:type="dxa"/>
            <w:vMerge/>
            <w:tcBorders>
              <w:left w:val="single" w:sz="12" w:space="0" w:color="FFFFFF" w:themeColor="background1"/>
              <w:right w:val="single" w:sz="12" w:space="0" w:color="FFFFFF" w:themeColor="background1"/>
            </w:tcBorders>
            <w:shd w:val="clear" w:color="auto" w:fill="auto"/>
          </w:tcPr>
          <w:p w14:paraId="0923C1DB" w14:textId="77777777" w:rsidR="00C60643" w:rsidRPr="007A0EE8" w:rsidRDefault="00C60643" w:rsidP="005C1171">
            <w:pPr>
              <w:spacing w:after="0" w:line="240" w:lineRule="auto"/>
              <w:rPr>
                <w:rFonts w:cs="Calibri"/>
                <w:sz w:val="18"/>
                <w:szCs w:val="18"/>
                <w:lang w:val="en-US"/>
              </w:rPr>
            </w:pPr>
          </w:p>
        </w:tc>
        <w:tc>
          <w:tcPr>
            <w:tcW w:w="1053" w:type="dxa"/>
            <w:vMerge/>
            <w:tcBorders>
              <w:left w:val="single" w:sz="12" w:space="0" w:color="FFFFFF" w:themeColor="background1"/>
              <w:right w:val="single" w:sz="12" w:space="0" w:color="FFFFFF" w:themeColor="background1"/>
            </w:tcBorders>
            <w:shd w:val="clear" w:color="auto" w:fill="auto"/>
          </w:tcPr>
          <w:p w14:paraId="3BD0A602" w14:textId="77777777" w:rsidR="00C60643" w:rsidRPr="007A0EE8" w:rsidRDefault="00C60643" w:rsidP="005C1171">
            <w:pPr>
              <w:spacing w:after="0" w:line="240" w:lineRule="auto"/>
              <w:rPr>
                <w:rFonts w:cs="Calibri"/>
                <w:sz w:val="18"/>
                <w:szCs w:val="18"/>
                <w:lang w:val="en-US"/>
              </w:rPr>
            </w:pPr>
          </w:p>
        </w:tc>
        <w:tc>
          <w:tcPr>
            <w:tcW w:w="1087" w:type="dxa"/>
            <w:vMerge/>
            <w:tcBorders>
              <w:left w:val="single" w:sz="12" w:space="0" w:color="FFFFFF" w:themeColor="background1"/>
              <w:right w:val="single" w:sz="12" w:space="0" w:color="FFFFFF" w:themeColor="background1"/>
            </w:tcBorders>
            <w:shd w:val="clear" w:color="auto" w:fill="auto"/>
          </w:tcPr>
          <w:p w14:paraId="4E7D5E16" w14:textId="77777777" w:rsidR="00C60643" w:rsidRPr="007A0EE8" w:rsidRDefault="00C60643" w:rsidP="005C1171">
            <w:pPr>
              <w:spacing w:after="0" w:line="240" w:lineRule="auto"/>
              <w:rPr>
                <w:rFonts w:cs="Calibri"/>
                <w:sz w:val="18"/>
                <w:szCs w:val="18"/>
                <w:lang w:val="en-US"/>
              </w:rPr>
            </w:pPr>
          </w:p>
        </w:tc>
        <w:tc>
          <w:tcPr>
            <w:tcW w:w="2071"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3A8F5725"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Uncertainty</w:t>
            </w:r>
            <w:r w:rsidRPr="007A0EE8">
              <w:rPr>
                <w:rFonts w:cs="Calibri"/>
                <w:b/>
                <w:sz w:val="18"/>
                <w:szCs w:val="18"/>
                <w:vertAlign w:val="superscript"/>
                <w:lang w:val="en-US"/>
              </w:rPr>
              <w:t xml:space="preserve"> </w:t>
            </w:r>
            <w:r w:rsidRPr="007A0EE8">
              <w:rPr>
                <w:rFonts w:cs="Calibri"/>
                <w:sz w:val="18"/>
                <w:szCs w:val="18"/>
                <w:vertAlign w:val="superscript"/>
                <w:lang w:val="en-US"/>
              </w:rPr>
              <w:t>b</w:t>
            </w:r>
          </w:p>
        </w:tc>
        <w:tc>
          <w:tcPr>
            <w:tcW w:w="986"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280F0886"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2</w:t>
            </w:r>
          </w:p>
        </w:tc>
        <w:tc>
          <w:tcPr>
            <w:tcW w:w="945"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63C6CD9A"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6.924</w:t>
            </w:r>
          </w:p>
        </w:tc>
        <w:tc>
          <w:tcPr>
            <w:tcW w:w="1053"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5CCA6D60" w14:textId="77777777" w:rsidR="00C60643" w:rsidRPr="007A0EE8" w:rsidRDefault="002016F9" w:rsidP="005C1171">
            <w:pPr>
              <w:spacing w:after="0" w:line="240" w:lineRule="auto"/>
              <w:rPr>
                <w:rFonts w:cs="Calibri"/>
                <w:sz w:val="18"/>
                <w:szCs w:val="18"/>
                <w:lang w:val="en-US"/>
              </w:rPr>
            </w:pPr>
            <w:r w:rsidRPr="007A0EE8">
              <w:rPr>
                <w:rFonts w:cs="Calibri"/>
                <w:sz w:val="18"/>
                <w:szCs w:val="18"/>
                <w:lang w:val="en-US"/>
              </w:rPr>
              <w:t>&lt;</w:t>
            </w:r>
            <w:r w:rsidR="00C60643" w:rsidRPr="007A0EE8">
              <w:rPr>
                <w:rFonts w:cs="Calibri"/>
                <w:sz w:val="18"/>
                <w:szCs w:val="18"/>
                <w:lang w:val="en-US"/>
              </w:rPr>
              <w:t>.001</w:t>
            </w:r>
            <w:r w:rsidRPr="007A0EE8">
              <w:rPr>
                <w:rFonts w:cs="Calibri"/>
                <w:sz w:val="18"/>
                <w:szCs w:val="18"/>
                <w:lang w:val="en-US"/>
              </w:rPr>
              <w:t>***</w:t>
            </w:r>
          </w:p>
        </w:tc>
        <w:tc>
          <w:tcPr>
            <w:tcW w:w="1089"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5CD2F34F"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.023</w:t>
            </w:r>
          </w:p>
        </w:tc>
      </w:tr>
      <w:tr w:rsidR="007B3B58" w:rsidRPr="00C34AAF" w14:paraId="0F49DD4E" w14:textId="77777777" w:rsidTr="00AE143F">
        <w:trPr>
          <w:trHeight w:val="120"/>
        </w:trPr>
        <w:tc>
          <w:tcPr>
            <w:tcW w:w="2393" w:type="dxa"/>
            <w:vMerge/>
            <w:tcBorders>
              <w:left w:val="single" w:sz="12" w:space="0" w:color="FFFFFF" w:themeColor="background1"/>
              <w:right w:val="single" w:sz="12" w:space="0" w:color="FFFFFF" w:themeColor="background1"/>
            </w:tcBorders>
            <w:shd w:val="clear" w:color="auto" w:fill="auto"/>
          </w:tcPr>
          <w:p w14:paraId="0C54D75F" w14:textId="77777777" w:rsidR="00C60643" w:rsidRPr="007A0EE8" w:rsidRDefault="00C60643" w:rsidP="005C1171">
            <w:pPr>
              <w:spacing w:after="0" w:line="240" w:lineRule="auto"/>
              <w:rPr>
                <w:rFonts w:cs="Calibri"/>
                <w:sz w:val="18"/>
                <w:szCs w:val="18"/>
                <w:lang w:val="en-US"/>
              </w:rPr>
            </w:pPr>
          </w:p>
        </w:tc>
        <w:tc>
          <w:tcPr>
            <w:tcW w:w="1193" w:type="dxa"/>
            <w:vMerge/>
            <w:tcBorders>
              <w:left w:val="single" w:sz="12" w:space="0" w:color="FFFFFF" w:themeColor="background1"/>
              <w:right w:val="single" w:sz="12" w:space="0" w:color="FFFFFF" w:themeColor="background1"/>
            </w:tcBorders>
            <w:shd w:val="clear" w:color="auto" w:fill="auto"/>
          </w:tcPr>
          <w:p w14:paraId="2DD72045" w14:textId="77777777" w:rsidR="00C60643" w:rsidRPr="007A0EE8" w:rsidRDefault="00C60643" w:rsidP="005C1171">
            <w:pPr>
              <w:spacing w:after="0" w:line="240" w:lineRule="auto"/>
              <w:rPr>
                <w:rFonts w:cs="Calibri"/>
                <w:sz w:val="18"/>
                <w:szCs w:val="18"/>
                <w:lang w:val="en-US"/>
              </w:rPr>
            </w:pPr>
          </w:p>
        </w:tc>
        <w:tc>
          <w:tcPr>
            <w:tcW w:w="1067" w:type="dxa"/>
            <w:vMerge/>
            <w:tcBorders>
              <w:left w:val="single" w:sz="12" w:space="0" w:color="FFFFFF" w:themeColor="background1"/>
              <w:right w:val="single" w:sz="12" w:space="0" w:color="FFFFFF" w:themeColor="background1"/>
            </w:tcBorders>
            <w:shd w:val="clear" w:color="auto" w:fill="auto"/>
          </w:tcPr>
          <w:p w14:paraId="30FDB8DB" w14:textId="77777777" w:rsidR="00C60643" w:rsidRPr="007A0EE8" w:rsidRDefault="00C60643" w:rsidP="005C1171">
            <w:pPr>
              <w:spacing w:after="0" w:line="240" w:lineRule="auto"/>
              <w:rPr>
                <w:rFonts w:cs="Calibri"/>
                <w:sz w:val="18"/>
                <w:szCs w:val="18"/>
                <w:lang w:val="en-US"/>
              </w:rPr>
            </w:pPr>
          </w:p>
        </w:tc>
        <w:tc>
          <w:tcPr>
            <w:tcW w:w="1232" w:type="dxa"/>
            <w:vMerge/>
            <w:tcBorders>
              <w:left w:val="single" w:sz="12" w:space="0" w:color="FFFFFF" w:themeColor="background1"/>
              <w:right w:val="single" w:sz="12" w:space="0" w:color="FFFFFF" w:themeColor="background1"/>
            </w:tcBorders>
            <w:shd w:val="clear" w:color="auto" w:fill="auto"/>
          </w:tcPr>
          <w:p w14:paraId="10A96F78" w14:textId="77777777" w:rsidR="00C60643" w:rsidRPr="007A0EE8" w:rsidRDefault="00C60643" w:rsidP="005C1171">
            <w:pPr>
              <w:spacing w:after="0" w:line="240" w:lineRule="auto"/>
              <w:rPr>
                <w:rFonts w:cs="Calibri"/>
                <w:sz w:val="18"/>
                <w:szCs w:val="18"/>
                <w:lang w:val="en-US"/>
              </w:rPr>
            </w:pPr>
          </w:p>
        </w:tc>
        <w:tc>
          <w:tcPr>
            <w:tcW w:w="1007" w:type="dxa"/>
            <w:vMerge/>
            <w:tcBorders>
              <w:left w:val="single" w:sz="12" w:space="0" w:color="FFFFFF" w:themeColor="background1"/>
              <w:right w:val="single" w:sz="12" w:space="0" w:color="FFFFFF" w:themeColor="background1"/>
            </w:tcBorders>
            <w:shd w:val="clear" w:color="auto" w:fill="auto"/>
          </w:tcPr>
          <w:p w14:paraId="4F261420" w14:textId="77777777" w:rsidR="00C60643" w:rsidRPr="007A0EE8" w:rsidRDefault="00C60643" w:rsidP="005C1171">
            <w:pPr>
              <w:spacing w:after="0" w:line="240" w:lineRule="auto"/>
              <w:rPr>
                <w:rFonts w:cs="Calibri"/>
                <w:sz w:val="18"/>
                <w:szCs w:val="18"/>
                <w:lang w:val="en-US"/>
              </w:rPr>
            </w:pPr>
          </w:p>
        </w:tc>
        <w:tc>
          <w:tcPr>
            <w:tcW w:w="1053" w:type="dxa"/>
            <w:vMerge/>
            <w:tcBorders>
              <w:left w:val="single" w:sz="12" w:space="0" w:color="FFFFFF" w:themeColor="background1"/>
              <w:right w:val="single" w:sz="12" w:space="0" w:color="FFFFFF" w:themeColor="background1"/>
            </w:tcBorders>
            <w:shd w:val="clear" w:color="auto" w:fill="auto"/>
          </w:tcPr>
          <w:p w14:paraId="02DEFF0C" w14:textId="77777777" w:rsidR="00C60643" w:rsidRPr="007A0EE8" w:rsidRDefault="00C60643" w:rsidP="005C1171">
            <w:pPr>
              <w:spacing w:after="0" w:line="240" w:lineRule="auto"/>
              <w:rPr>
                <w:rFonts w:cs="Calibri"/>
                <w:sz w:val="18"/>
                <w:szCs w:val="18"/>
                <w:lang w:val="en-US"/>
              </w:rPr>
            </w:pPr>
          </w:p>
        </w:tc>
        <w:tc>
          <w:tcPr>
            <w:tcW w:w="1087" w:type="dxa"/>
            <w:vMerge/>
            <w:tcBorders>
              <w:left w:val="single" w:sz="12" w:space="0" w:color="FFFFFF" w:themeColor="background1"/>
              <w:right w:val="single" w:sz="12" w:space="0" w:color="FFFFFF" w:themeColor="background1"/>
            </w:tcBorders>
            <w:shd w:val="clear" w:color="auto" w:fill="auto"/>
          </w:tcPr>
          <w:p w14:paraId="3FEB26A8" w14:textId="77777777" w:rsidR="00C60643" w:rsidRPr="007A0EE8" w:rsidRDefault="00C60643" w:rsidP="005C1171">
            <w:pPr>
              <w:spacing w:after="0" w:line="240" w:lineRule="auto"/>
              <w:rPr>
                <w:rFonts w:cs="Calibri"/>
                <w:sz w:val="18"/>
                <w:szCs w:val="18"/>
                <w:lang w:val="en-US"/>
              </w:rPr>
            </w:pPr>
          </w:p>
        </w:tc>
        <w:tc>
          <w:tcPr>
            <w:tcW w:w="2071"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3B36D6D2"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Satisfaction</w:t>
            </w:r>
            <w:r w:rsidRPr="007A0EE8">
              <w:rPr>
                <w:rFonts w:cs="Calibri"/>
                <w:sz w:val="18"/>
                <w:szCs w:val="18"/>
                <w:vertAlign w:val="superscript"/>
                <w:lang w:val="en-US"/>
              </w:rPr>
              <w:t xml:space="preserve"> b</w:t>
            </w:r>
          </w:p>
        </w:tc>
        <w:tc>
          <w:tcPr>
            <w:tcW w:w="986"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41DC1453"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2</w:t>
            </w:r>
          </w:p>
        </w:tc>
        <w:tc>
          <w:tcPr>
            <w:tcW w:w="945"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33048C6B"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2.053</w:t>
            </w:r>
          </w:p>
        </w:tc>
        <w:tc>
          <w:tcPr>
            <w:tcW w:w="1053"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508BBDA9"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.129</w:t>
            </w:r>
          </w:p>
        </w:tc>
        <w:tc>
          <w:tcPr>
            <w:tcW w:w="1089"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auto"/>
          </w:tcPr>
          <w:p w14:paraId="1BF7DF9A"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.007</w:t>
            </w:r>
          </w:p>
        </w:tc>
      </w:tr>
      <w:tr w:rsidR="005C1171" w:rsidRPr="00C34AAF" w14:paraId="725A1508" w14:textId="77777777" w:rsidTr="00C34AAF">
        <w:trPr>
          <w:trHeight w:val="64"/>
        </w:trPr>
        <w:tc>
          <w:tcPr>
            <w:tcW w:w="2393" w:type="dxa"/>
            <w:vMerge/>
            <w:tcBorders>
              <w:left w:val="single" w:sz="12" w:space="0" w:color="FFFFFF"/>
              <w:right w:val="single" w:sz="12" w:space="0" w:color="FFFFFF"/>
            </w:tcBorders>
            <w:shd w:val="clear" w:color="auto" w:fill="auto"/>
          </w:tcPr>
          <w:p w14:paraId="1FBBC252" w14:textId="77777777" w:rsidR="00C60643" w:rsidRPr="007A0EE8" w:rsidRDefault="00C60643" w:rsidP="005C1171">
            <w:pPr>
              <w:spacing w:after="0" w:line="240" w:lineRule="auto"/>
              <w:rPr>
                <w:rFonts w:cs="Calibri"/>
                <w:sz w:val="18"/>
                <w:szCs w:val="18"/>
                <w:lang w:val="en-US"/>
              </w:rPr>
            </w:pPr>
          </w:p>
        </w:tc>
        <w:tc>
          <w:tcPr>
            <w:tcW w:w="1193" w:type="dxa"/>
            <w:vMerge/>
            <w:tcBorders>
              <w:left w:val="single" w:sz="12" w:space="0" w:color="FFFFFF"/>
              <w:right w:val="single" w:sz="12" w:space="0" w:color="FFFFFF"/>
            </w:tcBorders>
            <w:shd w:val="clear" w:color="auto" w:fill="auto"/>
          </w:tcPr>
          <w:p w14:paraId="011A741F" w14:textId="77777777" w:rsidR="00C60643" w:rsidRPr="007A0EE8" w:rsidRDefault="00C60643" w:rsidP="005C1171">
            <w:pPr>
              <w:spacing w:after="0" w:line="240" w:lineRule="auto"/>
              <w:rPr>
                <w:rFonts w:cs="Calibri"/>
                <w:sz w:val="18"/>
                <w:szCs w:val="18"/>
                <w:lang w:val="en-US"/>
              </w:rPr>
            </w:pPr>
          </w:p>
        </w:tc>
        <w:tc>
          <w:tcPr>
            <w:tcW w:w="1067" w:type="dxa"/>
            <w:vMerge/>
            <w:tcBorders>
              <w:left w:val="single" w:sz="12" w:space="0" w:color="FFFFFF"/>
              <w:right w:val="single" w:sz="12" w:space="0" w:color="FFFFFF"/>
            </w:tcBorders>
            <w:shd w:val="clear" w:color="auto" w:fill="auto"/>
          </w:tcPr>
          <w:p w14:paraId="6EE582CE" w14:textId="77777777" w:rsidR="00C60643" w:rsidRPr="007A0EE8" w:rsidRDefault="00C60643" w:rsidP="005C1171">
            <w:pPr>
              <w:spacing w:after="0" w:line="240" w:lineRule="auto"/>
              <w:rPr>
                <w:rFonts w:cs="Calibri"/>
                <w:sz w:val="18"/>
                <w:szCs w:val="18"/>
                <w:lang w:val="en-US"/>
              </w:rPr>
            </w:pPr>
          </w:p>
        </w:tc>
        <w:tc>
          <w:tcPr>
            <w:tcW w:w="1232" w:type="dxa"/>
            <w:vMerge/>
            <w:tcBorders>
              <w:left w:val="single" w:sz="12" w:space="0" w:color="FFFFFF"/>
              <w:right w:val="single" w:sz="12" w:space="0" w:color="FFFFFF"/>
            </w:tcBorders>
            <w:shd w:val="clear" w:color="auto" w:fill="auto"/>
          </w:tcPr>
          <w:p w14:paraId="75D805DB" w14:textId="77777777" w:rsidR="00C60643" w:rsidRPr="007A0EE8" w:rsidRDefault="00C60643" w:rsidP="005C1171">
            <w:pPr>
              <w:spacing w:after="0" w:line="240" w:lineRule="auto"/>
              <w:rPr>
                <w:rFonts w:cs="Calibri"/>
                <w:sz w:val="18"/>
                <w:szCs w:val="18"/>
                <w:lang w:val="en-US"/>
              </w:rPr>
            </w:pPr>
          </w:p>
        </w:tc>
        <w:tc>
          <w:tcPr>
            <w:tcW w:w="1007" w:type="dxa"/>
            <w:vMerge/>
            <w:tcBorders>
              <w:left w:val="single" w:sz="12" w:space="0" w:color="FFFFFF"/>
              <w:right w:val="single" w:sz="12" w:space="0" w:color="FFFFFF"/>
            </w:tcBorders>
            <w:shd w:val="clear" w:color="auto" w:fill="auto"/>
          </w:tcPr>
          <w:p w14:paraId="7B659306" w14:textId="77777777" w:rsidR="00C60643" w:rsidRPr="007A0EE8" w:rsidRDefault="00C60643" w:rsidP="005C1171">
            <w:pPr>
              <w:spacing w:after="0" w:line="240" w:lineRule="auto"/>
              <w:rPr>
                <w:rFonts w:cs="Calibri"/>
                <w:sz w:val="18"/>
                <w:szCs w:val="18"/>
                <w:lang w:val="en-US"/>
              </w:rPr>
            </w:pPr>
          </w:p>
        </w:tc>
        <w:tc>
          <w:tcPr>
            <w:tcW w:w="1053" w:type="dxa"/>
            <w:vMerge/>
            <w:tcBorders>
              <w:left w:val="single" w:sz="12" w:space="0" w:color="FFFFFF"/>
              <w:right w:val="single" w:sz="12" w:space="0" w:color="FFFFFF"/>
            </w:tcBorders>
            <w:shd w:val="clear" w:color="auto" w:fill="auto"/>
          </w:tcPr>
          <w:p w14:paraId="02C63FC0" w14:textId="77777777" w:rsidR="00C60643" w:rsidRPr="007A0EE8" w:rsidRDefault="00C60643" w:rsidP="005C1171">
            <w:pPr>
              <w:spacing w:after="0" w:line="240" w:lineRule="auto"/>
              <w:rPr>
                <w:rFonts w:cs="Calibri"/>
                <w:sz w:val="18"/>
                <w:szCs w:val="18"/>
                <w:lang w:val="en-US"/>
              </w:rPr>
            </w:pPr>
          </w:p>
        </w:tc>
        <w:tc>
          <w:tcPr>
            <w:tcW w:w="1087" w:type="dxa"/>
            <w:vMerge/>
            <w:tcBorders>
              <w:left w:val="single" w:sz="12" w:space="0" w:color="FFFFFF"/>
              <w:right w:val="single" w:sz="12" w:space="0" w:color="FFFFFF"/>
            </w:tcBorders>
            <w:shd w:val="clear" w:color="auto" w:fill="auto"/>
          </w:tcPr>
          <w:p w14:paraId="0A8851E4" w14:textId="77777777" w:rsidR="00C60643" w:rsidRPr="007A0EE8" w:rsidRDefault="00C60643" w:rsidP="005C1171">
            <w:pPr>
              <w:spacing w:after="0" w:line="240" w:lineRule="auto"/>
              <w:rPr>
                <w:rFonts w:cs="Calibri"/>
                <w:sz w:val="18"/>
                <w:szCs w:val="18"/>
                <w:lang w:val="en-US"/>
              </w:rPr>
            </w:pPr>
          </w:p>
        </w:tc>
        <w:tc>
          <w:tcPr>
            <w:tcW w:w="2071" w:type="dxa"/>
            <w:tcBorders>
              <w:top w:val="single" w:sz="4" w:space="0" w:color="FFFFFF"/>
              <w:left w:val="single" w:sz="12" w:space="0" w:color="FFFFFF"/>
              <w:bottom w:val="single" w:sz="4" w:space="0" w:color="FFFFFF"/>
              <w:right w:val="single" w:sz="12" w:space="0" w:color="FFFFFF"/>
            </w:tcBorders>
            <w:shd w:val="clear" w:color="auto" w:fill="auto"/>
          </w:tcPr>
          <w:p w14:paraId="2ABA4098"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Desirability</w:t>
            </w:r>
            <w:r w:rsidRPr="007A0EE8">
              <w:rPr>
                <w:rFonts w:cs="Calibri"/>
                <w:sz w:val="18"/>
                <w:szCs w:val="18"/>
                <w:vertAlign w:val="superscript"/>
                <w:lang w:val="en-US"/>
              </w:rPr>
              <w:t xml:space="preserve"> b</w:t>
            </w:r>
          </w:p>
        </w:tc>
        <w:tc>
          <w:tcPr>
            <w:tcW w:w="986" w:type="dxa"/>
            <w:tcBorders>
              <w:top w:val="single" w:sz="4" w:space="0" w:color="FFFFFF"/>
              <w:left w:val="single" w:sz="12" w:space="0" w:color="FFFFFF"/>
              <w:bottom w:val="single" w:sz="12" w:space="0" w:color="FFFFFF"/>
              <w:right w:val="single" w:sz="12" w:space="0" w:color="FFFFFF"/>
            </w:tcBorders>
            <w:shd w:val="clear" w:color="auto" w:fill="auto"/>
          </w:tcPr>
          <w:p w14:paraId="464CCA7F"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2</w:t>
            </w:r>
          </w:p>
        </w:tc>
        <w:tc>
          <w:tcPr>
            <w:tcW w:w="945" w:type="dxa"/>
            <w:tcBorders>
              <w:top w:val="single" w:sz="4" w:space="0" w:color="FFFFFF"/>
              <w:left w:val="single" w:sz="12" w:space="0" w:color="FFFFFF"/>
              <w:bottom w:val="single" w:sz="12" w:space="0" w:color="FFFFFF"/>
              <w:right w:val="single" w:sz="12" w:space="0" w:color="FFFFFF"/>
            </w:tcBorders>
            <w:shd w:val="clear" w:color="auto" w:fill="auto"/>
          </w:tcPr>
          <w:p w14:paraId="0B013914"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.856</w:t>
            </w:r>
          </w:p>
        </w:tc>
        <w:tc>
          <w:tcPr>
            <w:tcW w:w="1053" w:type="dxa"/>
            <w:tcBorders>
              <w:top w:val="single" w:sz="4" w:space="0" w:color="FFFFFF"/>
              <w:left w:val="single" w:sz="12" w:space="0" w:color="FFFFFF"/>
              <w:bottom w:val="single" w:sz="12" w:space="0" w:color="FFFFFF"/>
              <w:right w:val="single" w:sz="12" w:space="0" w:color="FFFFFF"/>
            </w:tcBorders>
            <w:shd w:val="clear" w:color="auto" w:fill="auto"/>
          </w:tcPr>
          <w:p w14:paraId="48F76245"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.425</w:t>
            </w:r>
          </w:p>
        </w:tc>
        <w:tc>
          <w:tcPr>
            <w:tcW w:w="1089" w:type="dxa"/>
            <w:tcBorders>
              <w:top w:val="single" w:sz="4" w:space="0" w:color="FFFFFF"/>
              <w:left w:val="single" w:sz="12" w:space="0" w:color="FFFFFF"/>
              <w:bottom w:val="single" w:sz="12" w:space="0" w:color="FFFFFF"/>
              <w:right w:val="single" w:sz="12" w:space="0" w:color="FFFFFF"/>
            </w:tcBorders>
            <w:shd w:val="clear" w:color="auto" w:fill="auto"/>
          </w:tcPr>
          <w:p w14:paraId="5581DF23"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.003</w:t>
            </w:r>
          </w:p>
        </w:tc>
      </w:tr>
      <w:tr w:rsidR="005C1171" w:rsidRPr="00C34AAF" w14:paraId="19AAC9EB" w14:textId="77777777" w:rsidTr="00C34AAF">
        <w:trPr>
          <w:trHeight w:val="181"/>
        </w:trPr>
        <w:tc>
          <w:tcPr>
            <w:tcW w:w="2393" w:type="dxa"/>
            <w:tcBorders>
              <w:top w:val="single" w:sz="12" w:space="0" w:color="FFFFFF"/>
              <w:left w:val="single" w:sz="12" w:space="0" w:color="FFFFFF"/>
              <w:bottom w:val="nil"/>
              <w:right w:val="single" w:sz="12" w:space="0" w:color="FFFFFF"/>
            </w:tcBorders>
            <w:shd w:val="clear" w:color="auto" w:fill="auto"/>
          </w:tcPr>
          <w:p w14:paraId="04E5D383" w14:textId="77777777" w:rsidR="00C60643" w:rsidRPr="007A0EE8" w:rsidRDefault="0083502D" w:rsidP="005C1171">
            <w:pPr>
              <w:spacing w:after="0" w:line="240" w:lineRule="auto"/>
              <w:rPr>
                <w:rFonts w:cs="Calibri"/>
                <w:sz w:val="18"/>
                <w:szCs w:val="18"/>
                <w:lang w:val="en-US"/>
              </w:rPr>
            </w:pPr>
            <w:r w:rsidRPr="007A0EE8">
              <w:rPr>
                <w:rFonts w:cs="Calibri"/>
                <w:sz w:val="18"/>
                <w:szCs w:val="18"/>
                <w:lang w:val="en-US"/>
              </w:rPr>
              <w:t>Framing of prognosis</w:t>
            </w:r>
            <w:r w:rsidR="00C60643" w:rsidRPr="007A0EE8">
              <w:rPr>
                <w:rFonts w:cs="Calibri"/>
                <w:sz w:val="18"/>
                <w:szCs w:val="18"/>
                <w:lang w:val="en-US"/>
              </w:rPr>
              <w:t xml:space="preserve"> x education</w:t>
            </w:r>
          </w:p>
        </w:tc>
        <w:tc>
          <w:tcPr>
            <w:tcW w:w="1193" w:type="dxa"/>
            <w:tcBorders>
              <w:top w:val="single" w:sz="12" w:space="0" w:color="FFFFFF"/>
              <w:left w:val="single" w:sz="12" w:space="0" w:color="FFFFFF"/>
              <w:bottom w:val="nil"/>
              <w:right w:val="single" w:sz="12" w:space="0" w:color="FFFFFF"/>
            </w:tcBorders>
            <w:shd w:val="clear" w:color="auto" w:fill="auto"/>
          </w:tcPr>
          <w:p w14:paraId="7FF008F3"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.024</w:t>
            </w:r>
          </w:p>
        </w:tc>
        <w:tc>
          <w:tcPr>
            <w:tcW w:w="1067" w:type="dxa"/>
            <w:tcBorders>
              <w:top w:val="single" w:sz="12" w:space="0" w:color="FFFFFF"/>
              <w:left w:val="single" w:sz="12" w:space="0" w:color="FFFFFF"/>
              <w:bottom w:val="nil"/>
              <w:right w:val="single" w:sz="12" w:space="0" w:color="FFFFFF"/>
            </w:tcBorders>
            <w:shd w:val="clear" w:color="auto" w:fill="auto"/>
          </w:tcPr>
          <w:p w14:paraId="3694539B"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.899</w:t>
            </w:r>
          </w:p>
        </w:tc>
        <w:tc>
          <w:tcPr>
            <w:tcW w:w="1232" w:type="dxa"/>
            <w:tcBorders>
              <w:top w:val="single" w:sz="12" w:space="0" w:color="FFFFFF"/>
              <w:left w:val="single" w:sz="12" w:space="0" w:color="FFFFFF"/>
              <w:bottom w:val="nil"/>
              <w:right w:val="single" w:sz="12" w:space="0" w:color="FFFFFF"/>
            </w:tcBorders>
            <w:shd w:val="clear" w:color="auto" w:fill="auto"/>
          </w:tcPr>
          <w:p w14:paraId="73582890"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16</w:t>
            </w:r>
          </w:p>
        </w:tc>
        <w:tc>
          <w:tcPr>
            <w:tcW w:w="1007" w:type="dxa"/>
            <w:tcBorders>
              <w:top w:val="single" w:sz="12" w:space="0" w:color="FFFFFF"/>
              <w:left w:val="single" w:sz="12" w:space="0" w:color="FFFFFF"/>
              <w:bottom w:val="nil"/>
              <w:right w:val="single" w:sz="12" w:space="0" w:color="FFFFFF"/>
            </w:tcBorders>
            <w:shd w:val="clear" w:color="auto" w:fill="auto"/>
          </w:tcPr>
          <w:p w14:paraId="1819128D"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2366</w:t>
            </w:r>
          </w:p>
        </w:tc>
        <w:tc>
          <w:tcPr>
            <w:tcW w:w="1053" w:type="dxa"/>
            <w:tcBorders>
              <w:top w:val="single" w:sz="12" w:space="0" w:color="FFFFFF"/>
              <w:left w:val="single" w:sz="12" w:space="0" w:color="FFFFFF"/>
              <w:bottom w:val="nil"/>
              <w:right w:val="single" w:sz="12" w:space="0" w:color="FFFFFF"/>
            </w:tcBorders>
            <w:shd w:val="clear" w:color="auto" w:fill="auto"/>
          </w:tcPr>
          <w:p w14:paraId="14E976FA"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.570</w:t>
            </w:r>
          </w:p>
        </w:tc>
        <w:tc>
          <w:tcPr>
            <w:tcW w:w="1087" w:type="dxa"/>
            <w:tcBorders>
              <w:top w:val="single" w:sz="12" w:space="0" w:color="FFFFFF"/>
              <w:left w:val="single" w:sz="12" w:space="0" w:color="FFFFFF"/>
              <w:bottom w:val="nil"/>
              <w:right w:val="single" w:sz="12" w:space="0" w:color="FFFFFF"/>
            </w:tcBorders>
            <w:shd w:val="clear" w:color="auto" w:fill="auto"/>
          </w:tcPr>
          <w:p w14:paraId="5B8620CC"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.006</w:t>
            </w:r>
          </w:p>
        </w:tc>
        <w:tc>
          <w:tcPr>
            <w:tcW w:w="2071" w:type="dxa"/>
            <w:tcBorders>
              <w:top w:val="single" w:sz="4" w:space="0" w:color="FFFFFF"/>
              <w:left w:val="single" w:sz="12" w:space="0" w:color="FFFFFF"/>
              <w:bottom w:val="nil"/>
              <w:right w:val="single" w:sz="12" w:space="0" w:color="FFFFFF"/>
            </w:tcBorders>
            <w:shd w:val="clear" w:color="auto" w:fill="auto"/>
          </w:tcPr>
          <w:p w14:paraId="43A512FE"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c>
          <w:tcPr>
            <w:tcW w:w="986" w:type="dxa"/>
            <w:tcBorders>
              <w:top w:val="single" w:sz="12" w:space="0" w:color="FFFFFF"/>
              <w:left w:val="single" w:sz="12" w:space="0" w:color="FFFFFF"/>
              <w:bottom w:val="single" w:sz="4" w:space="0" w:color="FFFFFF"/>
              <w:right w:val="single" w:sz="12" w:space="0" w:color="FFFFFF"/>
            </w:tcBorders>
            <w:shd w:val="clear" w:color="auto" w:fill="auto"/>
          </w:tcPr>
          <w:p w14:paraId="2ED66ECB"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c>
          <w:tcPr>
            <w:tcW w:w="945" w:type="dxa"/>
            <w:tcBorders>
              <w:top w:val="single" w:sz="12" w:space="0" w:color="FFFFFF"/>
              <w:left w:val="single" w:sz="12" w:space="0" w:color="FFFFFF"/>
              <w:bottom w:val="single" w:sz="4" w:space="0" w:color="FFFFFF"/>
              <w:right w:val="single" w:sz="12" w:space="0" w:color="FFFFFF"/>
            </w:tcBorders>
            <w:shd w:val="clear" w:color="auto" w:fill="auto"/>
          </w:tcPr>
          <w:p w14:paraId="73653763"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c>
          <w:tcPr>
            <w:tcW w:w="1053" w:type="dxa"/>
            <w:tcBorders>
              <w:top w:val="single" w:sz="12" w:space="0" w:color="FFFFFF"/>
              <w:left w:val="single" w:sz="12" w:space="0" w:color="FFFFFF"/>
              <w:bottom w:val="single" w:sz="4" w:space="0" w:color="FFFFFF"/>
              <w:right w:val="single" w:sz="12" w:space="0" w:color="FFFFFF"/>
            </w:tcBorders>
            <w:shd w:val="clear" w:color="auto" w:fill="auto"/>
          </w:tcPr>
          <w:p w14:paraId="0D0AC269"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c>
          <w:tcPr>
            <w:tcW w:w="1089" w:type="dxa"/>
            <w:tcBorders>
              <w:top w:val="single" w:sz="12" w:space="0" w:color="FFFFFF"/>
              <w:left w:val="single" w:sz="12" w:space="0" w:color="FFFFFF"/>
              <w:bottom w:val="single" w:sz="4" w:space="0" w:color="FFFFFF"/>
              <w:right w:val="single" w:sz="12" w:space="0" w:color="FFFFFF"/>
            </w:tcBorders>
            <w:shd w:val="clear" w:color="auto" w:fill="auto"/>
          </w:tcPr>
          <w:p w14:paraId="70D0E9EB"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r>
      <w:tr w:rsidR="005C1171" w:rsidRPr="00C34AAF" w14:paraId="7CEA298B" w14:textId="77777777" w:rsidTr="00C34AAF">
        <w:trPr>
          <w:trHeight w:val="53"/>
        </w:trPr>
        <w:tc>
          <w:tcPr>
            <w:tcW w:w="2393" w:type="dxa"/>
            <w:tcBorders>
              <w:top w:val="nil"/>
              <w:left w:val="nil"/>
              <w:bottom w:val="nil"/>
              <w:right w:val="nil"/>
            </w:tcBorders>
            <w:shd w:val="clear" w:color="auto" w:fill="auto"/>
          </w:tcPr>
          <w:p w14:paraId="4811056D" w14:textId="77777777" w:rsidR="00C60643" w:rsidRPr="007A0EE8" w:rsidRDefault="000A2BC0" w:rsidP="005C1171">
            <w:pPr>
              <w:spacing w:after="0" w:line="240" w:lineRule="auto"/>
              <w:rPr>
                <w:rFonts w:cs="Calibri"/>
                <w:sz w:val="18"/>
                <w:szCs w:val="18"/>
                <w:lang w:val="en-US"/>
              </w:rPr>
            </w:pPr>
            <w:r w:rsidRPr="007A0EE8">
              <w:rPr>
                <w:rFonts w:cs="Calibri"/>
                <w:sz w:val="18"/>
                <w:szCs w:val="18"/>
                <w:lang w:val="en-US"/>
              </w:rPr>
              <w:t>Precision of prognosis</w:t>
            </w:r>
            <w:r w:rsidR="00C60643" w:rsidRPr="007A0EE8">
              <w:rPr>
                <w:rFonts w:cs="Calibri"/>
                <w:sz w:val="18"/>
                <w:szCs w:val="18"/>
                <w:lang w:val="en-US"/>
              </w:rPr>
              <w:t xml:space="preserve"> x education</w:t>
            </w:r>
          </w:p>
        </w:tc>
        <w:tc>
          <w:tcPr>
            <w:tcW w:w="1193" w:type="dxa"/>
            <w:tcBorders>
              <w:top w:val="nil"/>
              <w:left w:val="nil"/>
              <w:bottom w:val="nil"/>
              <w:right w:val="nil"/>
            </w:tcBorders>
            <w:shd w:val="clear" w:color="auto" w:fill="auto"/>
          </w:tcPr>
          <w:p w14:paraId="500A0442"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.015</w:t>
            </w:r>
          </w:p>
        </w:tc>
        <w:tc>
          <w:tcPr>
            <w:tcW w:w="1067" w:type="dxa"/>
            <w:tcBorders>
              <w:top w:val="nil"/>
              <w:left w:val="nil"/>
              <w:bottom w:val="nil"/>
              <w:right w:val="nil"/>
            </w:tcBorders>
            <w:shd w:val="clear" w:color="auto" w:fill="auto"/>
          </w:tcPr>
          <w:p w14:paraId="2B5233C4"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1.146</w:t>
            </w:r>
          </w:p>
        </w:tc>
        <w:tc>
          <w:tcPr>
            <w:tcW w:w="1232" w:type="dxa"/>
            <w:tcBorders>
              <w:top w:val="nil"/>
              <w:left w:val="nil"/>
              <w:bottom w:val="nil"/>
              <w:right w:val="nil"/>
            </w:tcBorders>
            <w:shd w:val="clear" w:color="auto" w:fill="auto"/>
          </w:tcPr>
          <w:p w14:paraId="0B98AD3D"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8</w:t>
            </w:r>
          </w:p>
        </w:tc>
        <w:tc>
          <w:tcPr>
            <w:tcW w:w="1007" w:type="dxa"/>
            <w:tcBorders>
              <w:top w:val="nil"/>
              <w:left w:val="nil"/>
              <w:bottom w:val="nil"/>
              <w:right w:val="nil"/>
            </w:tcBorders>
            <w:shd w:val="clear" w:color="auto" w:fill="auto"/>
          </w:tcPr>
          <w:p w14:paraId="7B3AB820"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1184</w:t>
            </w:r>
          </w:p>
        </w:tc>
        <w:tc>
          <w:tcPr>
            <w:tcW w:w="1053" w:type="dxa"/>
            <w:tcBorders>
              <w:top w:val="nil"/>
              <w:left w:val="nil"/>
              <w:bottom w:val="nil"/>
              <w:right w:val="nil"/>
            </w:tcBorders>
            <w:shd w:val="clear" w:color="auto" w:fill="auto"/>
          </w:tcPr>
          <w:p w14:paraId="16B6A1F5"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.329</w:t>
            </w:r>
          </w:p>
        </w:tc>
        <w:tc>
          <w:tcPr>
            <w:tcW w:w="1087" w:type="dxa"/>
            <w:tcBorders>
              <w:top w:val="nil"/>
              <w:left w:val="nil"/>
              <w:bottom w:val="nil"/>
              <w:right w:val="nil"/>
            </w:tcBorders>
            <w:shd w:val="clear" w:color="auto" w:fill="auto"/>
          </w:tcPr>
          <w:p w14:paraId="776FF111"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.008</w:t>
            </w:r>
          </w:p>
        </w:tc>
        <w:tc>
          <w:tcPr>
            <w:tcW w:w="2071" w:type="dxa"/>
            <w:tcBorders>
              <w:top w:val="nil"/>
              <w:left w:val="nil"/>
              <w:bottom w:val="nil"/>
              <w:right w:val="nil"/>
            </w:tcBorders>
            <w:shd w:val="clear" w:color="auto" w:fill="auto"/>
          </w:tcPr>
          <w:p w14:paraId="1C801ACE"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c>
          <w:tcPr>
            <w:tcW w:w="986" w:type="dxa"/>
            <w:tcBorders>
              <w:top w:val="single" w:sz="4" w:space="0" w:color="FFFFFF"/>
              <w:left w:val="single" w:sz="12" w:space="0" w:color="FFFFFF"/>
              <w:bottom w:val="single" w:sz="12" w:space="0" w:color="FFFFFF"/>
              <w:right w:val="single" w:sz="12" w:space="0" w:color="FFFFFF"/>
            </w:tcBorders>
            <w:shd w:val="clear" w:color="auto" w:fill="auto"/>
          </w:tcPr>
          <w:p w14:paraId="79910D99"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c>
          <w:tcPr>
            <w:tcW w:w="945" w:type="dxa"/>
            <w:tcBorders>
              <w:top w:val="single" w:sz="4" w:space="0" w:color="FFFFFF"/>
              <w:left w:val="single" w:sz="12" w:space="0" w:color="FFFFFF"/>
              <w:bottom w:val="single" w:sz="12" w:space="0" w:color="FFFFFF"/>
              <w:right w:val="single" w:sz="12" w:space="0" w:color="FFFFFF"/>
            </w:tcBorders>
            <w:shd w:val="clear" w:color="auto" w:fill="auto"/>
          </w:tcPr>
          <w:p w14:paraId="4CC3B2B3"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c>
          <w:tcPr>
            <w:tcW w:w="1053" w:type="dxa"/>
            <w:tcBorders>
              <w:top w:val="single" w:sz="4" w:space="0" w:color="FFFFFF"/>
              <w:left w:val="single" w:sz="12" w:space="0" w:color="FFFFFF"/>
              <w:bottom w:val="single" w:sz="12" w:space="0" w:color="FFFFFF"/>
              <w:right w:val="single" w:sz="12" w:space="0" w:color="FFFFFF"/>
            </w:tcBorders>
            <w:shd w:val="clear" w:color="auto" w:fill="auto"/>
          </w:tcPr>
          <w:p w14:paraId="0AAB4A48"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c>
          <w:tcPr>
            <w:tcW w:w="1089" w:type="dxa"/>
            <w:tcBorders>
              <w:top w:val="single" w:sz="4" w:space="0" w:color="FFFFFF"/>
              <w:left w:val="single" w:sz="12" w:space="0" w:color="FFFFFF"/>
              <w:bottom w:val="single" w:sz="12" w:space="0" w:color="FFFFFF"/>
              <w:right w:val="single" w:sz="12" w:space="0" w:color="FFFFFF"/>
            </w:tcBorders>
            <w:shd w:val="clear" w:color="auto" w:fill="auto"/>
          </w:tcPr>
          <w:p w14:paraId="684D6A0B"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r>
      <w:tr w:rsidR="005C1171" w:rsidRPr="00C34AAF" w14:paraId="402964A2" w14:textId="77777777" w:rsidTr="00C34AAF">
        <w:trPr>
          <w:trHeight w:val="44"/>
        </w:trPr>
        <w:tc>
          <w:tcPr>
            <w:tcW w:w="2393" w:type="dxa"/>
            <w:vMerge w:val="restart"/>
            <w:tcBorders>
              <w:top w:val="nil"/>
              <w:left w:val="nil"/>
              <w:bottom w:val="nil"/>
              <w:right w:val="nil"/>
            </w:tcBorders>
            <w:shd w:val="clear" w:color="auto" w:fill="auto"/>
          </w:tcPr>
          <w:p w14:paraId="3E48BBDF"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 xml:space="preserve">Uncertainty tolerance </w:t>
            </w:r>
            <w:r w:rsidRPr="007A0EE8">
              <w:rPr>
                <w:rFonts w:cs="Calibri"/>
                <w:sz w:val="18"/>
                <w:szCs w:val="18"/>
                <w:vertAlign w:val="superscript"/>
                <w:lang w:val="en-US"/>
              </w:rPr>
              <w:t>c</w:t>
            </w:r>
          </w:p>
        </w:tc>
        <w:tc>
          <w:tcPr>
            <w:tcW w:w="1193" w:type="dxa"/>
            <w:vMerge w:val="restart"/>
            <w:tcBorders>
              <w:top w:val="nil"/>
              <w:left w:val="nil"/>
              <w:bottom w:val="nil"/>
              <w:right w:val="nil"/>
            </w:tcBorders>
            <w:shd w:val="clear" w:color="auto" w:fill="auto"/>
          </w:tcPr>
          <w:p w14:paraId="075C35F4"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.024</w:t>
            </w:r>
          </w:p>
        </w:tc>
        <w:tc>
          <w:tcPr>
            <w:tcW w:w="1067" w:type="dxa"/>
            <w:vMerge w:val="restart"/>
            <w:tcBorders>
              <w:top w:val="nil"/>
              <w:left w:val="nil"/>
              <w:bottom w:val="nil"/>
              <w:right w:val="nil"/>
            </w:tcBorders>
            <w:shd w:val="clear" w:color="auto" w:fill="auto"/>
          </w:tcPr>
          <w:p w14:paraId="778E803E"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3.628</w:t>
            </w:r>
          </w:p>
        </w:tc>
        <w:tc>
          <w:tcPr>
            <w:tcW w:w="1232" w:type="dxa"/>
            <w:vMerge w:val="restart"/>
            <w:tcBorders>
              <w:top w:val="nil"/>
              <w:left w:val="nil"/>
              <w:bottom w:val="nil"/>
              <w:right w:val="nil"/>
            </w:tcBorders>
            <w:shd w:val="clear" w:color="auto" w:fill="auto"/>
          </w:tcPr>
          <w:p w14:paraId="30DAC9FA"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4</w:t>
            </w:r>
          </w:p>
        </w:tc>
        <w:tc>
          <w:tcPr>
            <w:tcW w:w="1007" w:type="dxa"/>
            <w:vMerge w:val="restart"/>
            <w:tcBorders>
              <w:top w:val="nil"/>
              <w:left w:val="nil"/>
              <w:bottom w:val="nil"/>
              <w:right w:val="nil"/>
            </w:tcBorders>
            <w:shd w:val="clear" w:color="auto" w:fill="auto"/>
          </w:tcPr>
          <w:p w14:paraId="5483549C"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593</w:t>
            </w:r>
          </w:p>
        </w:tc>
        <w:tc>
          <w:tcPr>
            <w:tcW w:w="1053" w:type="dxa"/>
            <w:vMerge w:val="restart"/>
            <w:tcBorders>
              <w:top w:val="nil"/>
              <w:left w:val="nil"/>
              <w:bottom w:val="nil"/>
              <w:right w:val="nil"/>
            </w:tcBorders>
            <w:shd w:val="clear" w:color="auto" w:fill="auto"/>
          </w:tcPr>
          <w:p w14:paraId="4D51C7E0"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.006</w:t>
            </w:r>
            <w:r w:rsidR="002016F9" w:rsidRPr="007A0EE8">
              <w:rPr>
                <w:rFonts w:cs="Calibri"/>
                <w:sz w:val="18"/>
                <w:szCs w:val="18"/>
                <w:lang w:val="en-US"/>
              </w:rPr>
              <w:t>**</w:t>
            </w:r>
          </w:p>
        </w:tc>
        <w:tc>
          <w:tcPr>
            <w:tcW w:w="1087" w:type="dxa"/>
            <w:vMerge w:val="restart"/>
            <w:tcBorders>
              <w:top w:val="nil"/>
              <w:left w:val="nil"/>
              <w:bottom w:val="nil"/>
              <w:right w:val="nil"/>
            </w:tcBorders>
            <w:shd w:val="clear" w:color="auto" w:fill="auto"/>
          </w:tcPr>
          <w:p w14:paraId="556DC918"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.024</w:t>
            </w:r>
          </w:p>
        </w:tc>
        <w:tc>
          <w:tcPr>
            <w:tcW w:w="2071" w:type="dxa"/>
            <w:tcBorders>
              <w:top w:val="nil"/>
              <w:left w:val="nil"/>
              <w:bottom w:val="nil"/>
              <w:right w:val="nil"/>
            </w:tcBorders>
            <w:shd w:val="clear" w:color="auto" w:fill="auto"/>
          </w:tcPr>
          <w:p w14:paraId="6FC88D0F"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Trust in the oncologist</w:t>
            </w:r>
          </w:p>
        </w:tc>
        <w:tc>
          <w:tcPr>
            <w:tcW w:w="986" w:type="dxa"/>
            <w:tcBorders>
              <w:top w:val="single" w:sz="12" w:space="0" w:color="FFFFFF"/>
              <w:left w:val="single" w:sz="12" w:space="0" w:color="FFFFFF"/>
              <w:bottom w:val="single" w:sz="4" w:space="0" w:color="FFFFFF"/>
              <w:right w:val="single" w:sz="12" w:space="0" w:color="FFFFFF"/>
            </w:tcBorders>
            <w:shd w:val="clear" w:color="auto" w:fill="auto"/>
          </w:tcPr>
          <w:p w14:paraId="7BD87580"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1</w:t>
            </w:r>
          </w:p>
        </w:tc>
        <w:tc>
          <w:tcPr>
            <w:tcW w:w="945" w:type="dxa"/>
            <w:tcBorders>
              <w:top w:val="single" w:sz="12" w:space="0" w:color="FFFFFF"/>
              <w:left w:val="single" w:sz="12" w:space="0" w:color="FFFFFF"/>
              <w:bottom w:val="single" w:sz="4" w:space="0" w:color="FFFFFF"/>
              <w:right w:val="single" w:sz="12" w:space="0" w:color="FFFFFF"/>
            </w:tcBorders>
            <w:shd w:val="clear" w:color="auto" w:fill="auto"/>
          </w:tcPr>
          <w:p w14:paraId="3A20B5D9"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1.000</w:t>
            </w:r>
          </w:p>
        </w:tc>
        <w:tc>
          <w:tcPr>
            <w:tcW w:w="1053" w:type="dxa"/>
            <w:tcBorders>
              <w:top w:val="single" w:sz="12" w:space="0" w:color="FFFFFF"/>
              <w:left w:val="single" w:sz="12" w:space="0" w:color="FFFFFF"/>
              <w:bottom w:val="single" w:sz="4" w:space="0" w:color="FFFFFF"/>
              <w:right w:val="single" w:sz="12" w:space="0" w:color="FFFFFF"/>
            </w:tcBorders>
            <w:shd w:val="clear" w:color="auto" w:fill="auto"/>
          </w:tcPr>
          <w:p w14:paraId="13ED1389"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.318</w:t>
            </w:r>
          </w:p>
        </w:tc>
        <w:tc>
          <w:tcPr>
            <w:tcW w:w="1089" w:type="dxa"/>
            <w:tcBorders>
              <w:top w:val="single" w:sz="12" w:space="0" w:color="FFFFFF"/>
              <w:left w:val="single" w:sz="12" w:space="0" w:color="FFFFFF"/>
              <w:bottom w:val="single" w:sz="4" w:space="0" w:color="FFFFFF"/>
              <w:right w:val="single" w:sz="12" w:space="0" w:color="FFFFFF"/>
            </w:tcBorders>
            <w:shd w:val="clear" w:color="auto" w:fill="auto"/>
          </w:tcPr>
          <w:p w14:paraId="0913301C"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.002</w:t>
            </w:r>
          </w:p>
        </w:tc>
      </w:tr>
      <w:tr w:rsidR="005C1171" w:rsidRPr="00C34AAF" w14:paraId="6F1320F0" w14:textId="77777777" w:rsidTr="00C34AAF">
        <w:trPr>
          <w:trHeight w:val="135"/>
        </w:trPr>
        <w:tc>
          <w:tcPr>
            <w:tcW w:w="2393" w:type="dxa"/>
            <w:vMerge/>
            <w:tcBorders>
              <w:top w:val="nil"/>
              <w:left w:val="nil"/>
              <w:bottom w:val="nil"/>
              <w:right w:val="nil"/>
            </w:tcBorders>
            <w:shd w:val="clear" w:color="auto" w:fill="auto"/>
          </w:tcPr>
          <w:p w14:paraId="0F06791D" w14:textId="77777777" w:rsidR="00C60643" w:rsidRPr="007A0EE8" w:rsidRDefault="00C60643" w:rsidP="005C1171">
            <w:pPr>
              <w:spacing w:after="0" w:line="240" w:lineRule="auto"/>
              <w:rPr>
                <w:rFonts w:cs="Calibri"/>
                <w:sz w:val="18"/>
                <w:szCs w:val="18"/>
                <w:lang w:val="en-US"/>
              </w:rPr>
            </w:pPr>
          </w:p>
        </w:tc>
        <w:tc>
          <w:tcPr>
            <w:tcW w:w="1193" w:type="dxa"/>
            <w:vMerge/>
            <w:tcBorders>
              <w:top w:val="nil"/>
              <w:left w:val="nil"/>
              <w:bottom w:val="nil"/>
              <w:right w:val="nil"/>
            </w:tcBorders>
            <w:shd w:val="clear" w:color="auto" w:fill="auto"/>
          </w:tcPr>
          <w:p w14:paraId="06611459" w14:textId="77777777" w:rsidR="00C60643" w:rsidRPr="007A0EE8" w:rsidRDefault="00C60643" w:rsidP="005C1171">
            <w:pPr>
              <w:spacing w:after="0" w:line="240" w:lineRule="auto"/>
              <w:rPr>
                <w:rFonts w:cs="Calibri"/>
                <w:sz w:val="18"/>
                <w:szCs w:val="18"/>
                <w:lang w:val="en-US"/>
              </w:rPr>
            </w:pPr>
          </w:p>
        </w:tc>
        <w:tc>
          <w:tcPr>
            <w:tcW w:w="1067" w:type="dxa"/>
            <w:vMerge/>
            <w:tcBorders>
              <w:top w:val="nil"/>
              <w:left w:val="nil"/>
              <w:bottom w:val="nil"/>
              <w:right w:val="nil"/>
            </w:tcBorders>
            <w:shd w:val="clear" w:color="auto" w:fill="auto"/>
          </w:tcPr>
          <w:p w14:paraId="55564065" w14:textId="77777777" w:rsidR="00C60643" w:rsidRPr="007A0EE8" w:rsidRDefault="00C60643" w:rsidP="005C1171">
            <w:pPr>
              <w:spacing w:after="0" w:line="240" w:lineRule="auto"/>
              <w:rPr>
                <w:rFonts w:cs="Calibri"/>
                <w:sz w:val="18"/>
                <w:szCs w:val="18"/>
                <w:lang w:val="en-US"/>
              </w:rPr>
            </w:pPr>
          </w:p>
        </w:tc>
        <w:tc>
          <w:tcPr>
            <w:tcW w:w="1232" w:type="dxa"/>
            <w:vMerge/>
            <w:tcBorders>
              <w:top w:val="nil"/>
              <w:left w:val="nil"/>
              <w:bottom w:val="nil"/>
              <w:right w:val="nil"/>
            </w:tcBorders>
            <w:shd w:val="clear" w:color="auto" w:fill="auto"/>
          </w:tcPr>
          <w:p w14:paraId="68F14705" w14:textId="77777777" w:rsidR="00C60643" w:rsidRPr="007A0EE8" w:rsidRDefault="00C60643" w:rsidP="005C1171">
            <w:pPr>
              <w:spacing w:after="0" w:line="240" w:lineRule="auto"/>
              <w:rPr>
                <w:rFonts w:cs="Calibri"/>
                <w:sz w:val="18"/>
                <w:szCs w:val="18"/>
                <w:lang w:val="en-US"/>
              </w:rPr>
            </w:pPr>
          </w:p>
        </w:tc>
        <w:tc>
          <w:tcPr>
            <w:tcW w:w="1007" w:type="dxa"/>
            <w:vMerge/>
            <w:tcBorders>
              <w:top w:val="nil"/>
              <w:left w:val="nil"/>
              <w:bottom w:val="nil"/>
              <w:right w:val="nil"/>
            </w:tcBorders>
            <w:shd w:val="clear" w:color="auto" w:fill="auto"/>
          </w:tcPr>
          <w:p w14:paraId="0B3E6CFA" w14:textId="77777777" w:rsidR="00C60643" w:rsidRPr="007A0EE8" w:rsidRDefault="00C60643" w:rsidP="005C1171">
            <w:pPr>
              <w:spacing w:after="0" w:line="240" w:lineRule="auto"/>
              <w:rPr>
                <w:rFonts w:cs="Calibri"/>
                <w:sz w:val="18"/>
                <w:szCs w:val="18"/>
                <w:lang w:val="en-US"/>
              </w:rPr>
            </w:pPr>
          </w:p>
        </w:tc>
        <w:tc>
          <w:tcPr>
            <w:tcW w:w="1053" w:type="dxa"/>
            <w:vMerge/>
            <w:tcBorders>
              <w:top w:val="nil"/>
              <w:left w:val="nil"/>
              <w:bottom w:val="nil"/>
              <w:right w:val="nil"/>
            </w:tcBorders>
            <w:shd w:val="clear" w:color="auto" w:fill="auto"/>
          </w:tcPr>
          <w:p w14:paraId="74E76458" w14:textId="77777777" w:rsidR="00C60643" w:rsidRPr="007A0EE8" w:rsidRDefault="00C60643" w:rsidP="005C1171">
            <w:pPr>
              <w:spacing w:after="0" w:line="240" w:lineRule="auto"/>
              <w:rPr>
                <w:rFonts w:cs="Calibri"/>
                <w:color w:val="FF0000"/>
                <w:sz w:val="18"/>
                <w:szCs w:val="18"/>
                <w:lang w:val="en-US"/>
              </w:rPr>
            </w:pPr>
          </w:p>
        </w:tc>
        <w:tc>
          <w:tcPr>
            <w:tcW w:w="1087" w:type="dxa"/>
            <w:vMerge/>
            <w:tcBorders>
              <w:top w:val="nil"/>
              <w:left w:val="nil"/>
              <w:bottom w:val="nil"/>
              <w:right w:val="nil"/>
            </w:tcBorders>
            <w:shd w:val="clear" w:color="auto" w:fill="auto"/>
          </w:tcPr>
          <w:p w14:paraId="6C0186A4" w14:textId="77777777" w:rsidR="00C60643" w:rsidRPr="007A0EE8" w:rsidRDefault="00C60643" w:rsidP="005C1171">
            <w:pPr>
              <w:spacing w:after="0" w:line="240" w:lineRule="auto"/>
              <w:rPr>
                <w:rFonts w:cs="Calibri"/>
                <w:sz w:val="18"/>
                <w:szCs w:val="18"/>
                <w:lang w:val="en-US"/>
              </w:rPr>
            </w:pPr>
          </w:p>
        </w:tc>
        <w:tc>
          <w:tcPr>
            <w:tcW w:w="2071" w:type="dxa"/>
            <w:tcBorders>
              <w:top w:val="nil"/>
              <w:left w:val="nil"/>
              <w:bottom w:val="nil"/>
              <w:right w:val="nil"/>
            </w:tcBorders>
            <w:shd w:val="clear" w:color="auto" w:fill="auto"/>
          </w:tcPr>
          <w:p w14:paraId="11973964"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Uncertainty</w:t>
            </w:r>
            <w:r w:rsidRPr="007A0EE8">
              <w:rPr>
                <w:rFonts w:cs="Calibri"/>
                <w:b/>
                <w:sz w:val="18"/>
                <w:szCs w:val="18"/>
                <w:vertAlign w:val="superscript"/>
                <w:lang w:val="en-US"/>
              </w:rPr>
              <w:t xml:space="preserve"> </w:t>
            </w:r>
            <w:r w:rsidRPr="007A0EE8">
              <w:rPr>
                <w:rFonts w:cs="Calibri"/>
                <w:sz w:val="18"/>
                <w:szCs w:val="18"/>
                <w:vertAlign w:val="superscript"/>
                <w:lang w:val="en-US"/>
              </w:rPr>
              <w:t>b</w:t>
            </w:r>
          </w:p>
        </w:tc>
        <w:tc>
          <w:tcPr>
            <w:tcW w:w="986" w:type="dxa"/>
            <w:tcBorders>
              <w:top w:val="single" w:sz="4" w:space="0" w:color="FFFFFF"/>
              <w:left w:val="single" w:sz="12" w:space="0" w:color="FFFFFF"/>
              <w:bottom w:val="single" w:sz="4" w:space="0" w:color="FFFFFF"/>
              <w:right w:val="single" w:sz="12" w:space="0" w:color="FFFFFF"/>
            </w:tcBorders>
            <w:shd w:val="clear" w:color="auto" w:fill="auto"/>
          </w:tcPr>
          <w:p w14:paraId="718175E3"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1</w:t>
            </w:r>
          </w:p>
        </w:tc>
        <w:tc>
          <w:tcPr>
            <w:tcW w:w="945" w:type="dxa"/>
            <w:tcBorders>
              <w:top w:val="single" w:sz="4" w:space="0" w:color="FFFFFF"/>
              <w:left w:val="single" w:sz="12" w:space="0" w:color="FFFFFF"/>
              <w:bottom w:val="single" w:sz="4" w:space="0" w:color="FFFFFF"/>
              <w:right w:val="single" w:sz="12" w:space="0" w:color="FFFFFF"/>
            </w:tcBorders>
            <w:shd w:val="clear" w:color="auto" w:fill="auto"/>
          </w:tcPr>
          <w:p w14:paraId="0E946706"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5.374</w:t>
            </w:r>
          </w:p>
        </w:tc>
        <w:tc>
          <w:tcPr>
            <w:tcW w:w="1053" w:type="dxa"/>
            <w:tcBorders>
              <w:top w:val="single" w:sz="4" w:space="0" w:color="FFFFFF"/>
              <w:left w:val="single" w:sz="12" w:space="0" w:color="FFFFFF"/>
              <w:bottom w:val="single" w:sz="4" w:space="0" w:color="FFFFFF"/>
              <w:right w:val="single" w:sz="12" w:space="0" w:color="FFFFFF"/>
            </w:tcBorders>
            <w:shd w:val="clear" w:color="auto" w:fill="auto"/>
          </w:tcPr>
          <w:p w14:paraId="6E4117D6"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.021</w:t>
            </w:r>
            <w:r w:rsidR="002016F9" w:rsidRPr="007A0EE8">
              <w:rPr>
                <w:rFonts w:cs="Calibri"/>
                <w:sz w:val="18"/>
                <w:szCs w:val="18"/>
                <w:lang w:val="en-US"/>
              </w:rPr>
              <w:t>*</w:t>
            </w:r>
          </w:p>
        </w:tc>
        <w:tc>
          <w:tcPr>
            <w:tcW w:w="1089" w:type="dxa"/>
            <w:tcBorders>
              <w:top w:val="single" w:sz="4" w:space="0" w:color="FFFFFF"/>
              <w:left w:val="single" w:sz="12" w:space="0" w:color="FFFFFF"/>
              <w:bottom w:val="single" w:sz="4" w:space="0" w:color="FFFFFF"/>
              <w:right w:val="single" w:sz="12" w:space="0" w:color="FFFFFF"/>
            </w:tcBorders>
            <w:shd w:val="clear" w:color="auto" w:fill="auto"/>
          </w:tcPr>
          <w:p w14:paraId="523C5198"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.009</w:t>
            </w:r>
          </w:p>
        </w:tc>
      </w:tr>
      <w:tr w:rsidR="005C1171" w:rsidRPr="00C34AAF" w14:paraId="3E781084" w14:textId="77777777" w:rsidTr="00C34AAF">
        <w:trPr>
          <w:trHeight w:val="100"/>
        </w:trPr>
        <w:tc>
          <w:tcPr>
            <w:tcW w:w="2393" w:type="dxa"/>
            <w:vMerge/>
            <w:tcBorders>
              <w:top w:val="nil"/>
              <w:left w:val="nil"/>
              <w:bottom w:val="nil"/>
              <w:right w:val="nil"/>
            </w:tcBorders>
            <w:shd w:val="clear" w:color="auto" w:fill="auto"/>
          </w:tcPr>
          <w:p w14:paraId="4BE38688" w14:textId="77777777" w:rsidR="00C60643" w:rsidRPr="007A0EE8" w:rsidRDefault="00C60643" w:rsidP="005C1171">
            <w:pPr>
              <w:spacing w:after="0" w:line="240" w:lineRule="auto"/>
              <w:rPr>
                <w:rFonts w:cs="Calibri"/>
                <w:sz w:val="18"/>
                <w:szCs w:val="18"/>
                <w:lang w:val="en-US"/>
              </w:rPr>
            </w:pPr>
          </w:p>
        </w:tc>
        <w:tc>
          <w:tcPr>
            <w:tcW w:w="1193" w:type="dxa"/>
            <w:vMerge/>
            <w:tcBorders>
              <w:top w:val="nil"/>
              <w:left w:val="nil"/>
              <w:bottom w:val="nil"/>
              <w:right w:val="nil"/>
            </w:tcBorders>
            <w:shd w:val="clear" w:color="auto" w:fill="auto"/>
          </w:tcPr>
          <w:p w14:paraId="72ACE63F" w14:textId="77777777" w:rsidR="00C60643" w:rsidRPr="007A0EE8" w:rsidRDefault="00C60643" w:rsidP="005C1171">
            <w:pPr>
              <w:spacing w:after="0" w:line="240" w:lineRule="auto"/>
              <w:rPr>
                <w:rFonts w:cs="Calibri"/>
                <w:sz w:val="18"/>
                <w:szCs w:val="18"/>
                <w:lang w:val="en-US"/>
              </w:rPr>
            </w:pPr>
          </w:p>
        </w:tc>
        <w:tc>
          <w:tcPr>
            <w:tcW w:w="1067" w:type="dxa"/>
            <w:vMerge/>
            <w:tcBorders>
              <w:top w:val="nil"/>
              <w:left w:val="nil"/>
              <w:bottom w:val="nil"/>
              <w:right w:val="nil"/>
            </w:tcBorders>
            <w:shd w:val="clear" w:color="auto" w:fill="auto"/>
          </w:tcPr>
          <w:p w14:paraId="6E09ECBB" w14:textId="77777777" w:rsidR="00C60643" w:rsidRPr="007A0EE8" w:rsidRDefault="00C60643" w:rsidP="005C1171">
            <w:pPr>
              <w:spacing w:after="0" w:line="240" w:lineRule="auto"/>
              <w:rPr>
                <w:rFonts w:cs="Calibri"/>
                <w:sz w:val="18"/>
                <w:szCs w:val="18"/>
                <w:lang w:val="en-US"/>
              </w:rPr>
            </w:pPr>
          </w:p>
        </w:tc>
        <w:tc>
          <w:tcPr>
            <w:tcW w:w="1232" w:type="dxa"/>
            <w:vMerge/>
            <w:tcBorders>
              <w:top w:val="nil"/>
              <w:left w:val="nil"/>
              <w:bottom w:val="nil"/>
              <w:right w:val="nil"/>
            </w:tcBorders>
            <w:shd w:val="clear" w:color="auto" w:fill="auto"/>
          </w:tcPr>
          <w:p w14:paraId="0DCBA6DE" w14:textId="77777777" w:rsidR="00C60643" w:rsidRPr="007A0EE8" w:rsidRDefault="00C60643" w:rsidP="005C1171">
            <w:pPr>
              <w:spacing w:after="0" w:line="240" w:lineRule="auto"/>
              <w:rPr>
                <w:rFonts w:cs="Calibri"/>
                <w:sz w:val="18"/>
                <w:szCs w:val="18"/>
                <w:lang w:val="en-US"/>
              </w:rPr>
            </w:pPr>
          </w:p>
        </w:tc>
        <w:tc>
          <w:tcPr>
            <w:tcW w:w="1007" w:type="dxa"/>
            <w:vMerge/>
            <w:tcBorders>
              <w:top w:val="nil"/>
              <w:left w:val="nil"/>
              <w:bottom w:val="nil"/>
              <w:right w:val="nil"/>
            </w:tcBorders>
            <w:shd w:val="clear" w:color="auto" w:fill="auto"/>
          </w:tcPr>
          <w:p w14:paraId="58CD3989" w14:textId="77777777" w:rsidR="00C60643" w:rsidRPr="007A0EE8" w:rsidRDefault="00C60643" w:rsidP="005C1171">
            <w:pPr>
              <w:spacing w:after="0" w:line="240" w:lineRule="auto"/>
              <w:rPr>
                <w:rFonts w:cs="Calibri"/>
                <w:sz w:val="18"/>
                <w:szCs w:val="18"/>
                <w:lang w:val="en-US"/>
              </w:rPr>
            </w:pPr>
          </w:p>
        </w:tc>
        <w:tc>
          <w:tcPr>
            <w:tcW w:w="1053" w:type="dxa"/>
            <w:vMerge/>
            <w:tcBorders>
              <w:top w:val="nil"/>
              <w:left w:val="nil"/>
              <w:bottom w:val="nil"/>
              <w:right w:val="nil"/>
            </w:tcBorders>
            <w:shd w:val="clear" w:color="auto" w:fill="auto"/>
          </w:tcPr>
          <w:p w14:paraId="54252106" w14:textId="77777777" w:rsidR="00C60643" w:rsidRPr="007A0EE8" w:rsidRDefault="00C60643" w:rsidP="005C1171">
            <w:pPr>
              <w:spacing w:after="0" w:line="240" w:lineRule="auto"/>
              <w:rPr>
                <w:rFonts w:cs="Calibri"/>
                <w:sz w:val="18"/>
                <w:szCs w:val="18"/>
                <w:lang w:val="en-US"/>
              </w:rPr>
            </w:pPr>
          </w:p>
        </w:tc>
        <w:tc>
          <w:tcPr>
            <w:tcW w:w="1087" w:type="dxa"/>
            <w:vMerge/>
            <w:tcBorders>
              <w:top w:val="nil"/>
              <w:left w:val="nil"/>
              <w:bottom w:val="nil"/>
              <w:right w:val="nil"/>
            </w:tcBorders>
            <w:shd w:val="clear" w:color="auto" w:fill="auto"/>
          </w:tcPr>
          <w:p w14:paraId="2F70BE5E" w14:textId="77777777" w:rsidR="00C60643" w:rsidRPr="007A0EE8" w:rsidRDefault="00C60643" w:rsidP="005C1171">
            <w:pPr>
              <w:spacing w:after="0" w:line="240" w:lineRule="auto"/>
              <w:rPr>
                <w:rFonts w:cs="Calibri"/>
                <w:sz w:val="18"/>
                <w:szCs w:val="18"/>
                <w:lang w:val="en-US"/>
              </w:rPr>
            </w:pPr>
          </w:p>
        </w:tc>
        <w:tc>
          <w:tcPr>
            <w:tcW w:w="2071" w:type="dxa"/>
            <w:tcBorders>
              <w:top w:val="nil"/>
              <w:left w:val="nil"/>
              <w:bottom w:val="nil"/>
              <w:right w:val="nil"/>
            </w:tcBorders>
            <w:shd w:val="clear" w:color="auto" w:fill="auto"/>
          </w:tcPr>
          <w:p w14:paraId="1343F82A"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Satisfaction</w:t>
            </w:r>
            <w:r w:rsidRPr="007A0EE8">
              <w:rPr>
                <w:rFonts w:cs="Calibri"/>
                <w:sz w:val="18"/>
                <w:szCs w:val="18"/>
                <w:vertAlign w:val="superscript"/>
                <w:lang w:val="en-US"/>
              </w:rPr>
              <w:t xml:space="preserve"> b</w:t>
            </w:r>
          </w:p>
        </w:tc>
        <w:tc>
          <w:tcPr>
            <w:tcW w:w="986" w:type="dxa"/>
            <w:tcBorders>
              <w:top w:val="single" w:sz="4" w:space="0" w:color="FFFFFF"/>
              <w:left w:val="single" w:sz="12" w:space="0" w:color="FFFFFF"/>
              <w:bottom w:val="single" w:sz="4" w:space="0" w:color="FFFFFF"/>
              <w:right w:val="single" w:sz="12" w:space="0" w:color="FFFFFF"/>
            </w:tcBorders>
            <w:shd w:val="clear" w:color="auto" w:fill="auto"/>
          </w:tcPr>
          <w:p w14:paraId="319418D5"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1</w:t>
            </w:r>
          </w:p>
        </w:tc>
        <w:tc>
          <w:tcPr>
            <w:tcW w:w="945" w:type="dxa"/>
            <w:tcBorders>
              <w:top w:val="single" w:sz="4" w:space="0" w:color="FFFFFF"/>
              <w:left w:val="single" w:sz="12" w:space="0" w:color="FFFFFF"/>
              <w:bottom w:val="single" w:sz="4" w:space="0" w:color="FFFFFF"/>
              <w:right w:val="single" w:sz="12" w:space="0" w:color="FFFFFF"/>
            </w:tcBorders>
            <w:shd w:val="clear" w:color="auto" w:fill="auto"/>
          </w:tcPr>
          <w:p w14:paraId="1989785A"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1.260</w:t>
            </w:r>
          </w:p>
        </w:tc>
        <w:tc>
          <w:tcPr>
            <w:tcW w:w="1053" w:type="dxa"/>
            <w:tcBorders>
              <w:top w:val="single" w:sz="4" w:space="0" w:color="FFFFFF"/>
              <w:left w:val="single" w:sz="12" w:space="0" w:color="FFFFFF"/>
              <w:bottom w:val="single" w:sz="4" w:space="0" w:color="FFFFFF"/>
              <w:right w:val="single" w:sz="12" w:space="0" w:color="FFFFFF"/>
            </w:tcBorders>
            <w:shd w:val="clear" w:color="auto" w:fill="auto"/>
          </w:tcPr>
          <w:p w14:paraId="49DAC76C"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.262</w:t>
            </w:r>
          </w:p>
        </w:tc>
        <w:tc>
          <w:tcPr>
            <w:tcW w:w="1089" w:type="dxa"/>
            <w:tcBorders>
              <w:top w:val="single" w:sz="4" w:space="0" w:color="FFFFFF"/>
              <w:left w:val="single" w:sz="12" w:space="0" w:color="FFFFFF"/>
              <w:bottom w:val="single" w:sz="4" w:space="0" w:color="FFFFFF"/>
              <w:right w:val="single" w:sz="12" w:space="0" w:color="FFFFFF"/>
            </w:tcBorders>
            <w:shd w:val="clear" w:color="auto" w:fill="auto"/>
          </w:tcPr>
          <w:p w14:paraId="692152F3"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.002</w:t>
            </w:r>
          </w:p>
        </w:tc>
      </w:tr>
      <w:tr w:rsidR="005C1171" w:rsidRPr="00C34AAF" w14:paraId="5FC2F673" w14:textId="77777777" w:rsidTr="00C34AAF">
        <w:trPr>
          <w:trHeight w:val="105"/>
        </w:trPr>
        <w:tc>
          <w:tcPr>
            <w:tcW w:w="2393" w:type="dxa"/>
            <w:vMerge/>
            <w:tcBorders>
              <w:top w:val="nil"/>
              <w:left w:val="nil"/>
              <w:bottom w:val="nil"/>
              <w:right w:val="nil"/>
            </w:tcBorders>
            <w:shd w:val="clear" w:color="auto" w:fill="auto"/>
          </w:tcPr>
          <w:p w14:paraId="1F1E626F" w14:textId="77777777" w:rsidR="00C60643" w:rsidRPr="007A0EE8" w:rsidRDefault="00C60643" w:rsidP="005C1171">
            <w:pPr>
              <w:spacing w:after="0" w:line="240" w:lineRule="auto"/>
              <w:rPr>
                <w:rFonts w:cs="Calibri"/>
                <w:sz w:val="18"/>
                <w:szCs w:val="18"/>
                <w:lang w:val="en-US"/>
              </w:rPr>
            </w:pPr>
          </w:p>
        </w:tc>
        <w:tc>
          <w:tcPr>
            <w:tcW w:w="1193" w:type="dxa"/>
            <w:vMerge/>
            <w:tcBorders>
              <w:top w:val="nil"/>
              <w:left w:val="nil"/>
              <w:bottom w:val="nil"/>
              <w:right w:val="nil"/>
            </w:tcBorders>
            <w:shd w:val="clear" w:color="auto" w:fill="auto"/>
          </w:tcPr>
          <w:p w14:paraId="6BB304ED" w14:textId="77777777" w:rsidR="00C60643" w:rsidRPr="007A0EE8" w:rsidRDefault="00C60643" w:rsidP="005C1171">
            <w:pPr>
              <w:spacing w:after="0" w:line="240" w:lineRule="auto"/>
              <w:rPr>
                <w:rFonts w:cs="Calibri"/>
                <w:sz w:val="18"/>
                <w:szCs w:val="18"/>
                <w:lang w:val="en-US"/>
              </w:rPr>
            </w:pPr>
          </w:p>
        </w:tc>
        <w:tc>
          <w:tcPr>
            <w:tcW w:w="1067" w:type="dxa"/>
            <w:vMerge/>
            <w:tcBorders>
              <w:top w:val="nil"/>
              <w:left w:val="nil"/>
              <w:bottom w:val="nil"/>
              <w:right w:val="nil"/>
            </w:tcBorders>
            <w:shd w:val="clear" w:color="auto" w:fill="auto"/>
          </w:tcPr>
          <w:p w14:paraId="4DD0F8AD" w14:textId="77777777" w:rsidR="00C60643" w:rsidRPr="007A0EE8" w:rsidRDefault="00C60643" w:rsidP="005C1171">
            <w:pPr>
              <w:spacing w:after="0" w:line="240" w:lineRule="auto"/>
              <w:rPr>
                <w:rFonts w:cs="Calibri"/>
                <w:sz w:val="18"/>
                <w:szCs w:val="18"/>
                <w:lang w:val="en-US"/>
              </w:rPr>
            </w:pPr>
          </w:p>
        </w:tc>
        <w:tc>
          <w:tcPr>
            <w:tcW w:w="1232" w:type="dxa"/>
            <w:vMerge/>
            <w:tcBorders>
              <w:top w:val="nil"/>
              <w:left w:val="nil"/>
              <w:bottom w:val="nil"/>
              <w:right w:val="nil"/>
            </w:tcBorders>
            <w:shd w:val="clear" w:color="auto" w:fill="auto"/>
          </w:tcPr>
          <w:p w14:paraId="64E0D2FF" w14:textId="77777777" w:rsidR="00C60643" w:rsidRPr="007A0EE8" w:rsidRDefault="00C60643" w:rsidP="005C1171">
            <w:pPr>
              <w:spacing w:after="0" w:line="240" w:lineRule="auto"/>
              <w:rPr>
                <w:rFonts w:cs="Calibri"/>
                <w:sz w:val="18"/>
                <w:szCs w:val="18"/>
                <w:lang w:val="en-US"/>
              </w:rPr>
            </w:pPr>
          </w:p>
        </w:tc>
        <w:tc>
          <w:tcPr>
            <w:tcW w:w="1007" w:type="dxa"/>
            <w:vMerge/>
            <w:tcBorders>
              <w:top w:val="nil"/>
              <w:left w:val="nil"/>
              <w:bottom w:val="nil"/>
              <w:right w:val="nil"/>
            </w:tcBorders>
            <w:shd w:val="clear" w:color="auto" w:fill="auto"/>
          </w:tcPr>
          <w:p w14:paraId="200B6BC9" w14:textId="77777777" w:rsidR="00C60643" w:rsidRPr="007A0EE8" w:rsidRDefault="00C60643" w:rsidP="005C1171">
            <w:pPr>
              <w:spacing w:after="0" w:line="240" w:lineRule="auto"/>
              <w:rPr>
                <w:rFonts w:cs="Calibri"/>
                <w:sz w:val="18"/>
                <w:szCs w:val="18"/>
                <w:lang w:val="en-US"/>
              </w:rPr>
            </w:pPr>
          </w:p>
        </w:tc>
        <w:tc>
          <w:tcPr>
            <w:tcW w:w="1053" w:type="dxa"/>
            <w:vMerge/>
            <w:tcBorders>
              <w:top w:val="nil"/>
              <w:left w:val="nil"/>
              <w:bottom w:val="nil"/>
              <w:right w:val="nil"/>
            </w:tcBorders>
            <w:shd w:val="clear" w:color="auto" w:fill="auto"/>
          </w:tcPr>
          <w:p w14:paraId="7132CE1D" w14:textId="77777777" w:rsidR="00C60643" w:rsidRPr="007A0EE8" w:rsidRDefault="00C60643" w:rsidP="005C1171">
            <w:pPr>
              <w:spacing w:after="0" w:line="240" w:lineRule="auto"/>
              <w:rPr>
                <w:rFonts w:cs="Calibri"/>
                <w:sz w:val="18"/>
                <w:szCs w:val="18"/>
                <w:lang w:val="en-US"/>
              </w:rPr>
            </w:pPr>
          </w:p>
        </w:tc>
        <w:tc>
          <w:tcPr>
            <w:tcW w:w="1087" w:type="dxa"/>
            <w:vMerge/>
            <w:tcBorders>
              <w:top w:val="nil"/>
              <w:left w:val="nil"/>
              <w:bottom w:val="nil"/>
              <w:right w:val="nil"/>
            </w:tcBorders>
            <w:shd w:val="clear" w:color="auto" w:fill="auto"/>
          </w:tcPr>
          <w:p w14:paraId="451A3568" w14:textId="77777777" w:rsidR="00C60643" w:rsidRPr="007A0EE8" w:rsidRDefault="00C60643" w:rsidP="005C1171">
            <w:pPr>
              <w:spacing w:after="0" w:line="240" w:lineRule="auto"/>
              <w:rPr>
                <w:rFonts w:cs="Calibri"/>
                <w:sz w:val="18"/>
                <w:szCs w:val="18"/>
                <w:lang w:val="en-US"/>
              </w:rPr>
            </w:pPr>
          </w:p>
        </w:tc>
        <w:tc>
          <w:tcPr>
            <w:tcW w:w="2071" w:type="dxa"/>
            <w:tcBorders>
              <w:top w:val="nil"/>
              <w:left w:val="nil"/>
              <w:bottom w:val="nil"/>
              <w:right w:val="nil"/>
            </w:tcBorders>
            <w:shd w:val="clear" w:color="auto" w:fill="auto"/>
          </w:tcPr>
          <w:p w14:paraId="197FAED3"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Desirability</w:t>
            </w:r>
            <w:r w:rsidRPr="007A0EE8">
              <w:rPr>
                <w:rFonts w:cs="Calibri"/>
                <w:sz w:val="18"/>
                <w:szCs w:val="18"/>
                <w:vertAlign w:val="superscript"/>
                <w:lang w:val="en-US"/>
              </w:rPr>
              <w:t xml:space="preserve"> b</w:t>
            </w:r>
          </w:p>
        </w:tc>
        <w:tc>
          <w:tcPr>
            <w:tcW w:w="986" w:type="dxa"/>
            <w:tcBorders>
              <w:top w:val="single" w:sz="4" w:space="0" w:color="FFFFFF"/>
              <w:left w:val="single" w:sz="12" w:space="0" w:color="FFFFFF"/>
              <w:bottom w:val="single" w:sz="12" w:space="0" w:color="FFFFFF"/>
              <w:right w:val="single" w:sz="12" w:space="0" w:color="FFFFFF"/>
            </w:tcBorders>
            <w:shd w:val="clear" w:color="auto" w:fill="auto"/>
          </w:tcPr>
          <w:p w14:paraId="52629889"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1</w:t>
            </w:r>
          </w:p>
        </w:tc>
        <w:tc>
          <w:tcPr>
            <w:tcW w:w="945" w:type="dxa"/>
            <w:tcBorders>
              <w:top w:val="single" w:sz="4" w:space="0" w:color="FFFFFF"/>
              <w:left w:val="single" w:sz="12" w:space="0" w:color="FFFFFF"/>
              <w:bottom w:val="single" w:sz="12" w:space="0" w:color="FFFFFF"/>
              <w:right w:val="single" w:sz="12" w:space="0" w:color="FFFFFF"/>
            </w:tcBorders>
            <w:shd w:val="clear" w:color="auto" w:fill="auto"/>
          </w:tcPr>
          <w:p w14:paraId="2B82AF57"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1.976</w:t>
            </w:r>
          </w:p>
        </w:tc>
        <w:tc>
          <w:tcPr>
            <w:tcW w:w="1053" w:type="dxa"/>
            <w:tcBorders>
              <w:top w:val="single" w:sz="4" w:space="0" w:color="FFFFFF"/>
              <w:left w:val="single" w:sz="12" w:space="0" w:color="FFFFFF"/>
              <w:bottom w:val="single" w:sz="12" w:space="0" w:color="FFFFFF"/>
              <w:right w:val="single" w:sz="12" w:space="0" w:color="FFFFFF"/>
            </w:tcBorders>
            <w:shd w:val="clear" w:color="auto" w:fill="auto"/>
          </w:tcPr>
          <w:p w14:paraId="4F8D61D7"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.160</w:t>
            </w:r>
          </w:p>
        </w:tc>
        <w:tc>
          <w:tcPr>
            <w:tcW w:w="1089" w:type="dxa"/>
            <w:tcBorders>
              <w:top w:val="single" w:sz="4" w:space="0" w:color="FFFFFF"/>
              <w:left w:val="single" w:sz="12" w:space="0" w:color="FFFFFF"/>
              <w:bottom w:val="single" w:sz="12" w:space="0" w:color="FFFFFF"/>
              <w:right w:val="single" w:sz="12" w:space="0" w:color="FFFFFF"/>
            </w:tcBorders>
            <w:shd w:val="clear" w:color="auto" w:fill="auto"/>
          </w:tcPr>
          <w:p w14:paraId="7DEF48A6"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.003</w:t>
            </w:r>
          </w:p>
        </w:tc>
      </w:tr>
      <w:tr w:rsidR="007B3B58" w:rsidRPr="00C34AAF" w14:paraId="6DB14108" w14:textId="77777777" w:rsidTr="00AE143F">
        <w:trPr>
          <w:trHeight w:val="70"/>
        </w:trPr>
        <w:tc>
          <w:tcPr>
            <w:tcW w:w="2393" w:type="dxa"/>
            <w:tcBorders>
              <w:top w:val="nil"/>
              <w:left w:val="nil"/>
              <w:bottom w:val="nil"/>
              <w:right w:val="nil"/>
            </w:tcBorders>
            <w:shd w:val="clear" w:color="auto" w:fill="auto"/>
          </w:tcPr>
          <w:p w14:paraId="55757437" w14:textId="77777777" w:rsidR="00C60643" w:rsidRPr="007A0EE8" w:rsidRDefault="0083502D" w:rsidP="005C1171">
            <w:pPr>
              <w:spacing w:after="0" w:line="240" w:lineRule="auto"/>
              <w:rPr>
                <w:rFonts w:cs="Calibri"/>
                <w:sz w:val="18"/>
                <w:szCs w:val="18"/>
                <w:lang w:val="en-US"/>
              </w:rPr>
            </w:pPr>
            <w:r w:rsidRPr="007A0EE8">
              <w:rPr>
                <w:rFonts w:cs="Calibri"/>
                <w:sz w:val="18"/>
                <w:szCs w:val="18"/>
                <w:lang w:val="en-US"/>
              </w:rPr>
              <w:t>Framing of prognosis</w:t>
            </w:r>
            <w:r w:rsidR="00C60643" w:rsidRPr="007A0EE8">
              <w:rPr>
                <w:rFonts w:cs="Calibri"/>
                <w:sz w:val="18"/>
                <w:szCs w:val="18"/>
                <w:lang w:val="en-US"/>
              </w:rPr>
              <w:t xml:space="preserve"> x uncertainty tolerance</w:t>
            </w:r>
          </w:p>
        </w:tc>
        <w:tc>
          <w:tcPr>
            <w:tcW w:w="1193" w:type="dxa"/>
            <w:tcBorders>
              <w:top w:val="nil"/>
              <w:left w:val="nil"/>
              <w:bottom w:val="nil"/>
              <w:right w:val="nil"/>
            </w:tcBorders>
            <w:shd w:val="clear" w:color="auto" w:fill="auto"/>
          </w:tcPr>
          <w:p w14:paraId="15F8450A"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.011</w:t>
            </w:r>
          </w:p>
        </w:tc>
        <w:tc>
          <w:tcPr>
            <w:tcW w:w="1067" w:type="dxa"/>
            <w:tcBorders>
              <w:top w:val="nil"/>
              <w:left w:val="nil"/>
              <w:bottom w:val="nil"/>
              <w:right w:val="nil"/>
            </w:tcBorders>
            <w:shd w:val="clear" w:color="auto" w:fill="auto"/>
          </w:tcPr>
          <w:p w14:paraId="707D490D"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.814</w:t>
            </w:r>
          </w:p>
        </w:tc>
        <w:tc>
          <w:tcPr>
            <w:tcW w:w="1232" w:type="dxa"/>
            <w:tcBorders>
              <w:top w:val="nil"/>
              <w:left w:val="nil"/>
              <w:bottom w:val="nil"/>
              <w:right w:val="nil"/>
            </w:tcBorders>
            <w:shd w:val="clear" w:color="auto" w:fill="auto"/>
          </w:tcPr>
          <w:p w14:paraId="11686F50"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8</w:t>
            </w:r>
          </w:p>
        </w:tc>
        <w:tc>
          <w:tcPr>
            <w:tcW w:w="1007" w:type="dxa"/>
            <w:tcBorders>
              <w:top w:val="nil"/>
              <w:left w:val="nil"/>
              <w:bottom w:val="nil"/>
              <w:right w:val="nil"/>
            </w:tcBorders>
            <w:shd w:val="clear" w:color="auto" w:fill="auto"/>
          </w:tcPr>
          <w:p w14:paraId="6E82FFA4"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1184</w:t>
            </w:r>
          </w:p>
        </w:tc>
        <w:tc>
          <w:tcPr>
            <w:tcW w:w="1053" w:type="dxa"/>
            <w:tcBorders>
              <w:top w:val="nil"/>
              <w:left w:val="nil"/>
              <w:bottom w:val="nil"/>
              <w:right w:val="nil"/>
            </w:tcBorders>
            <w:shd w:val="clear" w:color="auto" w:fill="auto"/>
          </w:tcPr>
          <w:p w14:paraId="32961D88"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.590</w:t>
            </w:r>
          </w:p>
        </w:tc>
        <w:tc>
          <w:tcPr>
            <w:tcW w:w="1087" w:type="dxa"/>
            <w:tcBorders>
              <w:top w:val="nil"/>
              <w:left w:val="nil"/>
              <w:bottom w:val="nil"/>
              <w:right w:val="nil"/>
            </w:tcBorders>
            <w:shd w:val="clear" w:color="auto" w:fill="auto"/>
          </w:tcPr>
          <w:p w14:paraId="43F7B410"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.005</w:t>
            </w:r>
          </w:p>
        </w:tc>
        <w:tc>
          <w:tcPr>
            <w:tcW w:w="2071" w:type="dxa"/>
            <w:tcBorders>
              <w:top w:val="nil"/>
              <w:left w:val="nil"/>
              <w:bottom w:val="nil"/>
              <w:right w:val="nil"/>
            </w:tcBorders>
            <w:shd w:val="clear" w:color="auto" w:fill="auto"/>
          </w:tcPr>
          <w:p w14:paraId="10C3927F"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c>
          <w:tcPr>
            <w:tcW w:w="98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39D7CCF5"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c>
          <w:tcPr>
            <w:tcW w:w="9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26DE9D09"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c>
          <w:tcPr>
            <w:tcW w:w="10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453B276E"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c>
          <w:tcPr>
            <w:tcW w:w="10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0964738B"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r>
      <w:tr w:rsidR="005C1171" w:rsidRPr="00C34AAF" w14:paraId="58D27AF4" w14:textId="77777777" w:rsidTr="00C34AAF">
        <w:trPr>
          <w:trHeight w:val="70"/>
        </w:trPr>
        <w:tc>
          <w:tcPr>
            <w:tcW w:w="2393" w:type="dxa"/>
            <w:tcBorders>
              <w:top w:val="nil"/>
              <w:left w:val="single" w:sz="12" w:space="0" w:color="FFFFFF"/>
              <w:bottom w:val="single" w:sz="12" w:space="0" w:color="auto"/>
              <w:right w:val="single" w:sz="12" w:space="0" w:color="FFFFFF"/>
            </w:tcBorders>
            <w:shd w:val="clear" w:color="auto" w:fill="auto"/>
          </w:tcPr>
          <w:p w14:paraId="4418D02F" w14:textId="77777777" w:rsidR="00C60643" w:rsidRPr="007A0EE8" w:rsidRDefault="000A2BC0" w:rsidP="005C1171">
            <w:pPr>
              <w:spacing w:after="0" w:line="240" w:lineRule="auto"/>
              <w:rPr>
                <w:rFonts w:cs="Calibri"/>
                <w:sz w:val="18"/>
                <w:szCs w:val="18"/>
                <w:lang w:val="en-US"/>
              </w:rPr>
            </w:pPr>
            <w:r w:rsidRPr="007A0EE8">
              <w:rPr>
                <w:rFonts w:cs="Calibri"/>
                <w:sz w:val="18"/>
                <w:szCs w:val="18"/>
                <w:lang w:val="en-US"/>
              </w:rPr>
              <w:lastRenderedPageBreak/>
              <w:t>Precision of prognosis</w:t>
            </w:r>
            <w:r w:rsidR="00C60643" w:rsidRPr="007A0EE8">
              <w:rPr>
                <w:rFonts w:cs="Calibri"/>
                <w:sz w:val="18"/>
                <w:szCs w:val="18"/>
                <w:lang w:val="en-US"/>
              </w:rPr>
              <w:t xml:space="preserve"> x uncertainty tolerance</w:t>
            </w:r>
          </w:p>
        </w:tc>
        <w:tc>
          <w:tcPr>
            <w:tcW w:w="1193" w:type="dxa"/>
            <w:tcBorders>
              <w:top w:val="nil"/>
              <w:left w:val="single" w:sz="12" w:space="0" w:color="FFFFFF"/>
              <w:bottom w:val="single" w:sz="12" w:space="0" w:color="auto"/>
              <w:right w:val="single" w:sz="12" w:space="0" w:color="FFFFFF"/>
            </w:tcBorders>
            <w:shd w:val="clear" w:color="auto" w:fill="auto"/>
          </w:tcPr>
          <w:p w14:paraId="06F773B8"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.007</w:t>
            </w:r>
          </w:p>
        </w:tc>
        <w:tc>
          <w:tcPr>
            <w:tcW w:w="1067" w:type="dxa"/>
            <w:tcBorders>
              <w:top w:val="nil"/>
              <w:left w:val="single" w:sz="12" w:space="0" w:color="FFFFFF"/>
              <w:bottom w:val="single" w:sz="12" w:space="0" w:color="auto"/>
              <w:right w:val="single" w:sz="12" w:space="0" w:color="FFFFFF"/>
            </w:tcBorders>
            <w:shd w:val="clear" w:color="auto" w:fill="auto"/>
          </w:tcPr>
          <w:p w14:paraId="5E1F08BF"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1.039</w:t>
            </w:r>
          </w:p>
        </w:tc>
        <w:tc>
          <w:tcPr>
            <w:tcW w:w="1232" w:type="dxa"/>
            <w:tcBorders>
              <w:top w:val="nil"/>
              <w:left w:val="single" w:sz="12" w:space="0" w:color="FFFFFF"/>
              <w:bottom w:val="single" w:sz="12" w:space="0" w:color="auto"/>
              <w:right w:val="single" w:sz="12" w:space="0" w:color="FFFFFF"/>
            </w:tcBorders>
            <w:shd w:val="clear" w:color="auto" w:fill="auto"/>
          </w:tcPr>
          <w:p w14:paraId="679F7C59"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4</w:t>
            </w:r>
          </w:p>
        </w:tc>
        <w:tc>
          <w:tcPr>
            <w:tcW w:w="1007" w:type="dxa"/>
            <w:tcBorders>
              <w:top w:val="nil"/>
              <w:left w:val="single" w:sz="12" w:space="0" w:color="FFFFFF"/>
              <w:bottom w:val="single" w:sz="12" w:space="0" w:color="auto"/>
              <w:right w:val="single" w:sz="12" w:space="0" w:color="FFFFFF"/>
            </w:tcBorders>
            <w:shd w:val="clear" w:color="auto" w:fill="auto"/>
          </w:tcPr>
          <w:p w14:paraId="6C7250EC"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593</w:t>
            </w:r>
          </w:p>
        </w:tc>
        <w:tc>
          <w:tcPr>
            <w:tcW w:w="1053" w:type="dxa"/>
            <w:tcBorders>
              <w:top w:val="nil"/>
              <w:left w:val="single" w:sz="12" w:space="0" w:color="FFFFFF"/>
              <w:bottom w:val="single" w:sz="12" w:space="0" w:color="auto"/>
              <w:right w:val="single" w:sz="12" w:space="0" w:color="FFFFFF"/>
            </w:tcBorders>
            <w:shd w:val="clear" w:color="auto" w:fill="auto"/>
          </w:tcPr>
          <w:p w14:paraId="789771D4"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.386</w:t>
            </w:r>
          </w:p>
        </w:tc>
        <w:tc>
          <w:tcPr>
            <w:tcW w:w="1087" w:type="dxa"/>
            <w:tcBorders>
              <w:top w:val="nil"/>
              <w:left w:val="single" w:sz="12" w:space="0" w:color="FFFFFF"/>
              <w:bottom w:val="single" w:sz="12" w:space="0" w:color="auto"/>
              <w:right w:val="single" w:sz="12" w:space="0" w:color="FFFFFF"/>
            </w:tcBorders>
            <w:shd w:val="clear" w:color="auto" w:fill="auto"/>
          </w:tcPr>
          <w:p w14:paraId="64F6DB35"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.007</w:t>
            </w:r>
          </w:p>
        </w:tc>
        <w:tc>
          <w:tcPr>
            <w:tcW w:w="2071" w:type="dxa"/>
            <w:tcBorders>
              <w:top w:val="nil"/>
              <w:left w:val="single" w:sz="12" w:space="0" w:color="FFFFFF"/>
              <w:bottom w:val="single" w:sz="12" w:space="0" w:color="auto"/>
              <w:right w:val="single" w:sz="12" w:space="0" w:color="FFFFFF"/>
            </w:tcBorders>
            <w:shd w:val="clear" w:color="auto" w:fill="auto"/>
          </w:tcPr>
          <w:p w14:paraId="6D447092"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c>
          <w:tcPr>
            <w:tcW w:w="986" w:type="dxa"/>
            <w:tcBorders>
              <w:top w:val="single" w:sz="12" w:space="0" w:color="FFFFFF"/>
              <w:left w:val="single" w:sz="12" w:space="0" w:color="FFFFFF"/>
              <w:bottom w:val="single" w:sz="12" w:space="0" w:color="auto"/>
              <w:right w:val="single" w:sz="12" w:space="0" w:color="FFFFFF"/>
            </w:tcBorders>
            <w:shd w:val="clear" w:color="auto" w:fill="auto"/>
          </w:tcPr>
          <w:p w14:paraId="759F7597"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c>
          <w:tcPr>
            <w:tcW w:w="945" w:type="dxa"/>
            <w:tcBorders>
              <w:top w:val="single" w:sz="12" w:space="0" w:color="FFFFFF"/>
              <w:left w:val="single" w:sz="12" w:space="0" w:color="FFFFFF"/>
              <w:bottom w:val="single" w:sz="12" w:space="0" w:color="auto"/>
              <w:right w:val="single" w:sz="12" w:space="0" w:color="FFFFFF"/>
            </w:tcBorders>
            <w:shd w:val="clear" w:color="auto" w:fill="auto"/>
          </w:tcPr>
          <w:p w14:paraId="016F1912"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c>
          <w:tcPr>
            <w:tcW w:w="1053" w:type="dxa"/>
            <w:tcBorders>
              <w:top w:val="single" w:sz="12" w:space="0" w:color="FFFFFF"/>
              <w:left w:val="single" w:sz="12" w:space="0" w:color="FFFFFF"/>
              <w:bottom w:val="single" w:sz="12" w:space="0" w:color="auto"/>
              <w:right w:val="single" w:sz="12" w:space="0" w:color="FFFFFF"/>
            </w:tcBorders>
            <w:shd w:val="clear" w:color="auto" w:fill="auto"/>
          </w:tcPr>
          <w:p w14:paraId="1E217AB8"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c>
          <w:tcPr>
            <w:tcW w:w="1089" w:type="dxa"/>
            <w:tcBorders>
              <w:top w:val="single" w:sz="12" w:space="0" w:color="FFFFFF"/>
              <w:left w:val="single" w:sz="12" w:space="0" w:color="FFFFFF"/>
              <w:bottom w:val="single" w:sz="12" w:space="0" w:color="auto"/>
              <w:right w:val="single" w:sz="12" w:space="0" w:color="FFFFFF"/>
            </w:tcBorders>
            <w:shd w:val="clear" w:color="auto" w:fill="auto"/>
          </w:tcPr>
          <w:p w14:paraId="056D9AA6" w14:textId="77777777" w:rsidR="00C60643" w:rsidRPr="007A0EE8" w:rsidRDefault="00C60643" w:rsidP="005C1171">
            <w:pPr>
              <w:spacing w:after="0" w:line="240" w:lineRule="auto"/>
              <w:rPr>
                <w:rFonts w:cs="Calibri"/>
                <w:sz w:val="18"/>
                <w:szCs w:val="18"/>
                <w:lang w:val="en-US"/>
              </w:rPr>
            </w:pPr>
            <w:r w:rsidRPr="007A0EE8">
              <w:rPr>
                <w:rFonts w:cs="Calibri"/>
                <w:sz w:val="18"/>
                <w:szCs w:val="18"/>
                <w:lang w:val="en-US"/>
              </w:rPr>
              <w:t>-</w:t>
            </w:r>
          </w:p>
        </w:tc>
      </w:tr>
      <w:tr w:rsidR="00D86FD2" w:rsidRPr="00DE0944" w14:paraId="795D79AA" w14:textId="77777777" w:rsidTr="00AE143F">
        <w:trPr>
          <w:trHeight w:val="70"/>
        </w:trPr>
        <w:tc>
          <w:tcPr>
            <w:tcW w:w="15180" w:type="dxa"/>
            <w:gridSpan w:val="12"/>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auto"/>
          </w:tcPr>
          <w:p w14:paraId="1DC3BE05" w14:textId="55456921" w:rsidR="00D86FD2" w:rsidRPr="00C34AAF" w:rsidRDefault="002016F9" w:rsidP="004A2D19">
            <w:pPr>
              <w:spacing w:after="0" w:line="240" w:lineRule="auto"/>
              <w:jc w:val="both"/>
              <w:rPr>
                <w:rFonts w:cs="Calibri"/>
                <w:sz w:val="16"/>
                <w:szCs w:val="18"/>
                <w:lang w:val="en-US"/>
              </w:rPr>
            </w:pPr>
            <w:r w:rsidRPr="00C34AAF">
              <w:rPr>
                <w:sz w:val="16"/>
                <w:szCs w:val="18"/>
                <w:lang w:val="en-US"/>
              </w:rPr>
              <w:t xml:space="preserve">*Significant at </w:t>
            </w:r>
            <w:r w:rsidRPr="00C34AAF">
              <w:rPr>
                <w:i/>
                <w:sz w:val="16"/>
                <w:szCs w:val="18"/>
                <w:lang w:val="en-US"/>
              </w:rPr>
              <w:t>p</w:t>
            </w:r>
            <w:r w:rsidRPr="00C34AAF">
              <w:rPr>
                <w:sz w:val="16"/>
                <w:szCs w:val="18"/>
                <w:lang w:val="en-US"/>
              </w:rPr>
              <w:t xml:space="preserve">&lt;.05. **Significant at </w:t>
            </w:r>
            <w:r w:rsidRPr="00C34AAF">
              <w:rPr>
                <w:i/>
                <w:sz w:val="16"/>
                <w:szCs w:val="18"/>
                <w:lang w:val="en-US"/>
              </w:rPr>
              <w:t>p</w:t>
            </w:r>
            <w:r w:rsidRPr="00C34AAF">
              <w:rPr>
                <w:sz w:val="16"/>
                <w:szCs w:val="18"/>
                <w:lang w:val="en-US"/>
              </w:rPr>
              <w:t xml:space="preserve">&lt;.01. ***Significant at </w:t>
            </w:r>
            <w:r w:rsidRPr="00C34AAF">
              <w:rPr>
                <w:i/>
                <w:sz w:val="16"/>
                <w:szCs w:val="18"/>
                <w:lang w:val="en-US"/>
              </w:rPr>
              <w:t>p</w:t>
            </w:r>
            <w:r w:rsidRPr="00C34AAF">
              <w:rPr>
                <w:sz w:val="16"/>
                <w:szCs w:val="18"/>
                <w:lang w:val="en-US"/>
              </w:rPr>
              <w:t xml:space="preserve">&lt;.001. </w:t>
            </w:r>
            <w:r w:rsidR="00D86FD2" w:rsidRPr="00C34AAF">
              <w:rPr>
                <w:rFonts w:cs="Calibri"/>
                <w:sz w:val="16"/>
                <w:szCs w:val="18"/>
                <w:vertAlign w:val="superscript"/>
                <w:lang w:val="en-US"/>
              </w:rPr>
              <w:t xml:space="preserve">a </w:t>
            </w:r>
            <w:r w:rsidR="00D86FD2" w:rsidRPr="00C34AAF">
              <w:rPr>
                <w:rFonts w:cs="Calibri"/>
                <w:sz w:val="16"/>
                <w:szCs w:val="18"/>
                <w:lang w:val="en-US"/>
              </w:rPr>
              <w:t xml:space="preserve">We used an adjusted dummy to analyze effects of the </w:t>
            </w:r>
            <w:r w:rsidR="001941BD" w:rsidRPr="00C34AAF">
              <w:rPr>
                <w:rFonts w:cs="Calibri"/>
                <w:i/>
                <w:sz w:val="16"/>
                <w:szCs w:val="18"/>
                <w:lang w:val="en-US"/>
              </w:rPr>
              <w:t xml:space="preserve">type </w:t>
            </w:r>
            <w:r w:rsidR="001941BD" w:rsidRPr="00C34AAF">
              <w:rPr>
                <w:rFonts w:cs="Calibri"/>
                <w:sz w:val="16"/>
                <w:szCs w:val="18"/>
                <w:lang w:val="en-US"/>
              </w:rPr>
              <w:t>of disclosure</w:t>
            </w:r>
            <w:r w:rsidR="00D86FD2" w:rsidRPr="00C34AAF">
              <w:rPr>
                <w:rFonts w:cs="Calibri"/>
                <w:sz w:val="16"/>
                <w:szCs w:val="18"/>
                <w:lang w:val="en-US"/>
              </w:rPr>
              <w:t xml:space="preserve"> on APs’ uncertainty, satisfaction and desirability regarding prognostic information, as these </w:t>
            </w:r>
            <w:r w:rsidR="003C529A" w:rsidRPr="00C34AAF">
              <w:rPr>
                <w:rFonts w:cs="Calibri"/>
                <w:sz w:val="16"/>
                <w:szCs w:val="18"/>
                <w:lang w:val="en-US"/>
              </w:rPr>
              <w:t>outcomes</w:t>
            </w:r>
            <w:r w:rsidR="00D86FD2" w:rsidRPr="00C34AAF">
              <w:rPr>
                <w:rFonts w:cs="Calibri"/>
                <w:sz w:val="16"/>
                <w:szCs w:val="18"/>
                <w:lang w:val="en-US"/>
              </w:rPr>
              <w:t xml:space="preserve"> were not assessed in the non-disclosure condition (i.e., two categories: prognostic disclosure</w:t>
            </w:r>
            <w:r w:rsidR="003C7B74" w:rsidRPr="00C34AAF">
              <w:rPr>
                <w:rFonts w:cs="Calibri"/>
                <w:sz w:val="16"/>
                <w:szCs w:val="18"/>
                <w:lang w:val="en-US"/>
              </w:rPr>
              <w:t xml:space="preserve"> </w:t>
            </w:r>
            <w:r w:rsidR="003C7B74" w:rsidRPr="00C34AAF">
              <w:rPr>
                <w:rFonts w:cs="Calibri"/>
                <w:i/>
                <w:sz w:val="16"/>
                <w:szCs w:val="18"/>
                <w:lang w:val="en-US"/>
              </w:rPr>
              <w:t xml:space="preserve">vs. </w:t>
            </w:r>
            <w:r w:rsidR="003C7B74" w:rsidRPr="00C34AAF">
              <w:rPr>
                <w:rFonts w:cs="Calibri"/>
                <w:sz w:val="16"/>
                <w:szCs w:val="18"/>
                <w:lang w:val="en-US"/>
              </w:rPr>
              <w:t>communication of unpredictability</w:t>
            </w:r>
            <w:r w:rsidR="00D86FD2" w:rsidRPr="00C34AAF">
              <w:rPr>
                <w:rFonts w:cs="Calibri"/>
                <w:sz w:val="16"/>
                <w:szCs w:val="18"/>
                <w:lang w:val="en-US"/>
              </w:rPr>
              <w:t xml:space="preserve">). As a result, APs’ trust in the oncologist was analyzed separately, using one-way ANOVAs. </w:t>
            </w:r>
            <w:proofErr w:type="gramStart"/>
            <w:r w:rsidR="00D86FD2" w:rsidRPr="00C34AAF">
              <w:rPr>
                <w:rFonts w:cs="Calibri"/>
                <w:sz w:val="16"/>
                <w:szCs w:val="18"/>
                <w:vertAlign w:val="superscript"/>
                <w:lang w:val="en-US"/>
              </w:rPr>
              <w:t>b</w:t>
            </w:r>
            <w:proofErr w:type="gramEnd"/>
            <w:r w:rsidR="00D86FD2" w:rsidRPr="00C34AAF">
              <w:rPr>
                <w:rFonts w:cs="Calibri"/>
                <w:sz w:val="16"/>
                <w:szCs w:val="18"/>
                <w:lang w:val="en-US"/>
              </w:rPr>
              <w:t xml:space="preserve"> Regarding provided prognostic information.</w:t>
            </w:r>
            <w:r w:rsidR="00D86FD2" w:rsidRPr="00C34AAF">
              <w:rPr>
                <w:rFonts w:cs="Calibri"/>
                <w:sz w:val="16"/>
                <w:szCs w:val="18"/>
                <w:vertAlign w:val="superscript"/>
                <w:lang w:val="en-US"/>
              </w:rPr>
              <w:t xml:space="preserve"> </w:t>
            </w:r>
            <w:proofErr w:type="gramStart"/>
            <w:r w:rsidR="00D86FD2" w:rsidRPr="00C34AAF">
              <w:rPr>
                <w:rFonts w:cs="Calibri"/>
                <w:sz w:val="16"/>
                <w:szCs w:val="18"/>
                <w:vertAlign w:val="superscript"/>
                <w:lang w:val="en-US"/>
              </w:rPr>
              <w:t>c</w:t>
            </w:r>
            <w:proofErr w:type="gramEnd"/>
            <w:r w:rsidR="00D86FD2" w:rsidRPr="00C34AAF">
              <w:rPr>
                <w:rFonts w:cs="Calibri"/>
                <w:sz w:val="16"/>
                <w:szCs w:val="18"/>
                <w:lang w:val="en-US"/>
              </w:rPr>
              <w:t xml:space="preserve"> Significant main effects of education and uncertainty tolerance on APs’ </w:t>
            </w:r>
            <w:r w:rsidR="004873D6" w:rsidRPr="00C34AAF">
              <w:rPr>
                <w:rFonts w:cs="Calibri"/>
                <w:sz w:val="16"/>
                <w:szCs w:val="18"/>
                <w:lang w:val="en-US"/>
              </w:rPr>
              <w:t>appreciation</w:t>
            </w:r>
            <w:r w:rsidR="00D86FD2" w:rsidRPr="00C34AAF">
              <w:rPr>
                <w:rFonts w:cs="Calibri"/>
                <w:sz w:val="16"/>
                <w:szCs w:val="18"/>
                <w:lang w:val="en-US"/>
              </w:rPr>
              <w:t xml:space="preserve"> of the consultation were not described in the results section, as these findings were not relevant to our research questions. </w:t>
            </w:r>
            <w:r w:rsidR="00894069" w:rsidRPr="00C34AAF">
              <w:rPr>
                <w:sz w:val="16"/>
                <w:szCs w:val="18"/>
                <w:lang w:val="en-US"/>
              </w:rPr>
              <w:t>Abbreviations: AP: analogue patient;</w:t>
            </w:r>
            <w:r w:rsidR="00D915D4">
              <w:rPr>
                <w:sz w:val="16"/>
                <w:szCs w:val="18"/>
                <w:lang w:val="en-US"/>
              </w:rPr>
              <w:t xml:space="preserve"> MANOVA: </w:t>
            </w:r>
            <w:r w:rsidR="00D915D4" w:rsidRPr="003D57DA">
              <w:rPr>
                <w:sz w:val="16"/>
                <w:szCs w:val="18"/>
                <w:lang w:val="en-US"/>
              </w:rPr>
              <w:t>multivariate analysis of variance</w:t>
            </w:r>
            <w:r w:rsidR="00D915D4">
              <w:rPr>
                <w:sz w:val="16"/>
                <w:szCs w:val="18"/>
                <w:lang w:val="en-US"/>
              </w:rPr>
              <w:t>;</w:t>
            </w:r>
            <w:r w:rsidR="00894069" w:rsidRPr="00C34AAF">
              <w:rPr>
                <w:sz w:val="16"/>
                <w:szCs w:val="18"/>
                <w:lang w:val="en-US"/>
              </w:rPr>
              <w:t xml:space="preserve"> F: F-test statistic; df: degrees of freedom; </w:t>
            </w:r>
            <w:r w:rsidR="00894069" w:rsidRPr="00C34AAF">
              <w:rPr>
                <w:i/>
                <w:sz w:val="16"/>
                <w:szCs w:val="18"/>
                <w:lang w:val="en-US"/>
              </w:rPr>
              <w:t>p</w:t>
            </w:r>
            <w:r w:rsidR="00894069" w:rsidRPr="00C34AAF">
              <w:rPr>
                <w:sz w:val="16"/>
                <w:szCs w:val="18"/>
                <w:lang w:val="en-US"/>
              </w:rPr>
              <w:t xml:space="preserve">: probability value; </w:t>
            </w:r>
            <w:r w:rsidR="001C7025" w:rsidRPr="00C34AAF">
              <w:rPr>
                <w:sz w:val="16"/>
                <w:szCs w:val="18"/>
                <w:lang w:val="en-US"/>
              </w:rPr>
              <w:t>partial η</w:t>
            </w:r>
            <w:r w:rsidR="001C7025" w:rsidRPr="00C34AAF">
              <w:rPr>
                <w:sz w:val="16"/>
                <w:szCs w:val="18"/>
                <w:vertAlign w:val="superscript"/>
                <w:lang w:val="en-US"/>
              </w:rPr>
              <w:t>2</w:t>
            </w:r>
            <w:r w:rsidR="001C7025" w:rsidRPr="00C34AAF">
              <w:rPr>
                <w:sz w:val="16"/>
                <w:szCs w:val="18"/>
                <w:lang w:val="en-US"/>
              </w:rPr>
              <w:t>: effect size expressing the amount of variance accounted for by one or more independent variables (</w:t>
            </w:r>
            <w:r w:rsidR="001C7025" w:rsidRPr="00C34AAF">
              <w:rPr>
                <w:rFonts w:cs="Calibri"/>
                <w:sz w:val="16"/>
                <w:szCs w:val="18"/>
                <w:lang w:val="en-US"/>
              </w:rPr>
              <w:t>small effect</w:t>
            </w:r>
            <w:r w:rsidR="001C7025" w:rsidRPr="00C34AAF">
              <w:rPr>
                <w:sz w:val="16"/>
                <w:szCs w:val="18"/>
                <w:lang w:val="en-US"/>
              </w:rPr>
              <w:t>, partial η</w:t>
            </w:r>
            <w:r w:rsidR="001C7025" w:rsidRPr="00C34AAF">
              <w:rPr>
                <w:sz w:val="16"/>
                <w:szCs w:val="18"/>
                <w:vertAlign w:val="superscript"/>
                <w:lang w:val="en-US"/>
              </w:rPr>
              <w:t xml:space="preserve">2 </w:t>
            </w:r>
            <w:r w:rsidR="001C7025" w:rsidRPr="00C34AAF">
              <w:rPr>
                <w:rFonts w:cs="Calibri"/>
                <w:sz w:val="16"/>
                <w:szCs w:val="18"/>
                <w:lang w:val="en-US"/>
              </w:rPr>
              <w:t>= .01; medium effect,</w:t>
            </w:r>
            <w:r w:rsidR="001C7025" w:rsidRPr="00C34AAF">
              <w:rPr>
                <w:sz w:val="16"/>
                <w:szCs w:val="18"/>
                <w:lang w:val="en-US"/>
              </w:rPr>
              <w:t xml:space="preserve"> partial η</w:t>
            </w:r>
            <w:r w:rsidR="001C7025" w:rsidRPr="00C34AAF">
              <w:rPr>
                <w:sz w:val="16"/>
                <w:szCs w:val="18"/>
                <w:vertAlign w:val="superscript"/>
                <w:lang w:val="en-US"/>
              </w:rPr>
              <w:t xml:space="preserve">2 </w:t>
            </w:r>
            <w:r w:rsidR="001C7025" w:rsidRPr="00C34AAF">
              <w:rPr>
                <w:rFonts w:cs="Calibri"/>
                <w:sz w:val="16"/>
                <w:szCs w:val="18"/>
                <w:lang w:val="en-US"/>
              </w:rPr>
              <w:t xml:space="preserve">= .06; large effect, </w:t>
            </w:r>
            <w:r w:rsidR="001C7025" w:rsidRPr="00C34AAF">
              <w:rPr>
                <w:sz w:val="16"/>
                <w:szCs w:val="18"/>
                <w:lang w:val="en-US"/>
              </w:rPr>
              <w:t>partial η</w:t>
            </w:r>
            <w:r w:rsidR="001C7025" w:rsidRPr="00C34AAF">
              <w:rPr>
                <w:sz w:val="16"/>
                <w:szCs w:val="18"/>
                <w:vertAlign w:val="superscript"/>
                <w:lang w:val="en-US"/>
              </w:rPr>
              <w:t xml:space="preserve">2 </w:t>
            </w:r>
            <w:r w:rsidR="001C7025" w:rsidRPr="00C34AAF">
              <w:rPr>
                <w:rFonts w:cs="Calibri"/>
                <w:sz w:val="16"/>
                <w:szCs w:val="18"/>
                <w:lang w:val="en-US"/>
              </w:rPr>
              <w:t xml:space="preserve">= </w:t>
            </w:r>
            <w:r w:rsidR="001C7025" w:rsidRPr="00C34AAF">
              <w:rPr>
                <w:sz w:val="16"/>
                <w:szCs w:val="18"/>
                <w:lang w:val="en-US"/>
              </w:rPr>
              <w:t xml:space="preserve">.14 </w:t>
            </w:r>
            <w:r w:rsidR="001C7025" w:rsidRPr="004A2D19">
              <w:rPr>
                <w:sz w:val="16"/>
                <w:szCs w:val="18"/>
                <w:lang w:val="en-US"/>
              </w:rPr>
              <w:fldChar w:fldCharType="begin"/>
            </w:r>
            <w:r w:rsidR="004A2D19" w:rsidRPr="004A2D19">
              <w:rPr>
                <w:sz w:val="16"/>
                <w:szCs w:val="18"/>
                <w:lang w:val="en-US"/>
              </w:rPr>
              <w:instrText xml:space="preserve"> ADDIN EN.CITE &lt;EndNote&gt;&lt;Cite&gt;&lt;Author&gt;Sink&lt;/Author&gt;&lt;Year&gt;2010&lt;/Year&gt;&lt;RecNum&gt;2747&lt;/RecNum&gt;&lt;DisplayText&gt;(Sink and Mvududu 2010)&lt;/DisplayText&gt;&lt;record&gt;&lt;rec-number&gt;2747&lt;/rec-number&gt;&lt;foreign-keys&gt;&lt;key app="EN" db-id="t22dez0ard0wf7epps15vzsqfdaz9ese92dz" timestamp="1675369238"&gt;2747&lt;/key&gt;&lt;/foreign-keys&gt;&lt;ref-type name="Journal Article"&gt;17&lt;/ref-type&gt;&lt;contributors&gt;&lt;authors&gt;&lt;author&gt;Sink, Christopher A&lt;/author&gt;&lt;author&gt;Mvududu, Nyaradzo H&lt;/author&gt;&lt;/authors&gt;&lt;/contributors&gt;&lt;titles&gt;&lt;title&gt;Statistical power, sampling, and effect sizes: Three keys to research relevancy&lt;/title&gt;&lt;secondary-title&gt;Counseling Outcome Research and Evaluation&lt;/secondary-title&gt;&lt;/titles&gt;&lt;periodical&gt;&lt;full-title&gt;Counseling Outcome Research and Evaluation&lt;/full-title&gt;&lt;/periodical&gt;&lt;pages&gt;1-18&lt;/pages&gt;&lt;volume&gt;1&lt;/volume&gt;&lt;number&gt;2&lt;/number&gt;&lt;dates&gt;&lt;year&gt;2010&lt;/year&gt;&lt;/dates&gt;&lt;isbn&gt;2150-1378&lt;/isbn&gt;&lt;urls&gt;&lt;/urls&gt;&lt;/record&gt;&lt;/Cite&gt;&lt;/EndNote&gt;</w:instrText>
            </w:r>
            <w:r w:rsidR="001C7025" w:rsidRPr="004A2D19">
              <w:rPr>
                <w:sz w:val="16"/>
                <w:szCs w:val="18"/>
                <w:lang w:val="en-US"/>
              </w:rPr>
              <w:fldChar w:fldCharType="separate"/>
            </w:r>
            <w:r w:rsidR="004A2D19" w:rsidRPr="004A2D19">
              <w:rPr>
                <w:noProof/>
                <w:sz w:val="16"/>
                <w:szCs w:val="18"/>
                <w:lang w:val="en-US"/>
              </w:rPr>
              <w:t>(Sink and Mvududu 2010)</w:t>
            </w:r>
            <w:r w:rsidR="001C7025" w:rsidRPr="004A2D19">
              <w:rPr>
                <w:sz w:val="16"/>
                <w:szCs w:val="18"/>
                <w:lang w:val="en-US"/>
              </w:rPr>
              <w:fldChar w:fldCharType="end"/>
            </w:r>
            <w:r w:rsidR="001C7025" w:rsidRPr="00C34AAF">
              <w:rPr>
                <w:sz w:val="16"/>
                <w:szCs w:val="18"/>
                <w:lang w:val="en-US"/>
              </w:rPr>
              <w:t>).</w:t>
            </w:r>
          </w:p>
        </w:tc>
      </w:tr>
    </w:tbl>
    <w:p w14:paraId="12116346" w14:textId="77777777" w:rsidR="008766C9" w:rsidRDefault="008766C9" w:rsidP="008766C9">
      <w:pPr>
        <w:spacing w:line="360" w:lineRule="auto"/>
        <w:jc w:val="both"/>
        <w:rPr>
          <w:b/>
          <w:sz w:val="18"/>
          <w:szCs w:val="18"/>
          <w:lang w:val="en-US"/>
        </w:rPr>
      </w:pPr>
    </w:p>
    <w:p w14:paraId="401A394A" w14:textId="77777777" w:rsidR="00DF4F1F" w:rsidRDefault="00DF4F1F">
      <w:pPr>
        <w:rPr>
          <w:b/>
          <w:sz w:val="20"/>
          <w:szCs w:val="18"/>
          <w:lang w:val="en-US"/>
        </w:rPr>
      </w:pPr>
      <w:r>
        <w:rPr>
          <w:b/>
          <w:sz w:val="20"/>
          <w:szCs w:val="18"/>
          <w:lang w:val="en-US"/>
        </w:rPr>
        <w:br w:type="page"/>
      </w:r>
    </w:p>
    <w:p w14:paraId="4914A2F3" w14:textId="77777777" w:rsidR="00A12FCC" w:rsidRDefault="00A12FCC" w:rsidP="00D86FD2">
      <w:pPr>
        <w:spacing w:after="0" w:line="240" w:lineRule="auto"/>
        <w:ind w:right="255"/>
        <w:jc w:val="both"/>
        <w:rPr>
          <w:b/>
          <w:sz w:val="20"/>
          <w:szCs w:val="18"/>
          <w:lang w:val="en-US"/>
        </w:rPr>
      </w:pPr>
    </w:p>
    <w:p w14:paraId="37BC20AA" w14:textId="36AEFE82" w:rsidR="008766C9" w:rsidRPr="00C34AAF" w:rsidRDefault="001B6AF0" w:rsidP="00D86FD2">
      <w:pPr>
        <w:spacing w:after="0" w:line="240" w:lineRule="auto"/>
        <w:ind w:right="255"/>
        <w:jc w:val="both"/>
        <w:rPr>
          <w:rFonts w:cs="Calibri"/>
          <w:lang w:val="en-US"/>
        </w:rPr>
      </w:pPr>
      <w:r w:rsidRPr="001B6AF0">
        <w:rPr>
          <w:b/>
          <w:sz w:val="20"/>
          <w:szCs w:val="18"/>
          <w:highlight w:val="yellow"/>
          <w:lang w:val="en-US"/>
        </w:rPr>
        <w:t>Table A.9</w:t>
      </w:r>
      <w:r w:rsidR="008766C9" w:rsidRPr="001B6AF0">
        <w:rPr>
          <w:b/>
          <w:sz w:val="20"/>
          <w:szCs w:val="18"/>
          <w:highlight w:val="yellow"/>
          <w:lang w:val="en-US"/>
        </w:rPr>
        <w:t>.</w:t>
      </w:r>
      <w:r w:rsidR="008766C9" w:rsidRPr="00E43532">
        <w:rPr>
          <w:b/>
          <w:sz w:val="20"/>
          <w:szCs w:val="18"/>
          <w:lang w:val="en-US"/>
        </w:rPr>
        <w:t xml:space="preserve"> </w:t>
      </w:r>
      <w:r w:rsidR="008766C9" w:rsidRPr="00E43532">
        <w:rPr>
          <w:sz w:val="20"/>
          <w:szCs w:val="18"/>
          <w:lang w:val="en-US"/>
        </w:rPr>
        <w:t xml:space="preserve">Main and interaction effects of </w:t>
      </w:r>
      <w:r w:rsidR="00D86FD2" w:rsidRPr="00E43532">
        <w:rPr>
          <w:sz w:val="20"/>
          <w:szCs w:val="18"/>
          <w:lang w:val="en-US"/>
        </w:rPr>
        <w:t xml:space="preserve">the </w:t>
      </w:r>
      <w:r w:rsidR="00D86FD2" w:rsidRPr="00C105A3">
        <w:rPr>
          <w:sz w:val="20"/>
          <w:szCs w:val="18"/>
          <w:lang w:val="en-US"/>
        </w:rPr>
        <w:t>type</w:t>
      </w:r>
      <w:r w:rsidR="00D86FD2" w:rsidRPr="00D86FD2">
        <w:rPr>
          <w:i/>
          <w:sz w:val="20"/>
          <w:szCs w:val="18"/>
          <w:lang w:val="en-US"/>
        </w:rPr>
        <w:t xml:space="preserve"> </w:t>
      </w:r>
      <w:r w:rsidR="00D86FD2" w:rsidRPr="00D86FD2">
        <w:rPr>
          <w:sz w:val="20"/>
          <w:szCs w:val="18"/>
          <w:lang w:val="en-US"/>
        </w:rPr>
        <w:t>of disclosure of prognosis</w:t>
      </w:r>
      <w:r w:rsidR="00D86FD2" w:rsidRPr="00D86FD2">
        <w:rPr>
          <w:i/>
          <w:sz w:val="20"/>
          <w:szCs w:val="18"/>
          <w:lang w:val="en-US"/>
        </w:rPr>
        <w:t xml:space="preserve"> </w:t>
      </w:r>
      <w:r w:rsidR="008766C9" w:rsidRPr="00E43532">
        <w:rPr>
          <w:sz w:val="20"/>
          <w:szCs w:val="18"/>
          <w:lang w:val="en-US"/>
        </w:rPr>
        <w:t xml:space="preserve">on APs’ trust in the </w:t>
      </w:r>
      <w:r w:rsidR="00124FBD">
        <w:rPr>
          <w:sz w:val="20"/>
          <w:szCs w:val="18"/>
          <w:lang w:val="en-US"/>
        </w:rPr>
        <w:t>oncologist</w:t>
      </w:r>
      <w:r w:rsidR="00AC5DDB">
        <w:rPr>
          <w:sz w:val="20"/>
          <w:szCs w:val="18"/>
          <w:lang w:val="en-US"/>
        </w:rPr>
        <w:t xml:space="preserve"> (one-way ANOVAs)</w:t>
      </w:r>
      <w:r w:rsidR="00AC5DDB" w:rsidRPr="00906C78">
        <w:rPr>
          <w:sz w:val="20"/>
          <w:szCs w:val="18"/>
          <w:lang w:val="en-US"/>
        </w:rPr>
        <w:t>.</w:t>
      </w:r>
      <w:r w:rsidR="008766C9" w:rsidRPr="00E43532">
        <w:rPr>
          <w:sz w:val="20"/>
          <w:szCs w:val="18"/>
          <w:lang w:val="en-US"/>
        </w:rPr>
        <w:t xml:space="preserve"> </w:t>
      </w:r>
      <w:proofErr w:type="gramStart"/>
      <w:r w:rsidR="008766C9" w:rsidRPr="00E43532">
        <w:rPr>
          <w:sz w:val="20"/>
          <w:szCs w:val="18"/>
          <w:vertAlign w:val="superscript"/>
          <w:lang w:val="en-US"/>
        </w:rPr>
        <w:t>a</w:t>
      </w:r>
      <w:proofErr w:type="gramEnd"/>
    </w:p>
    <w:tbl>
      <w:tblPr>
        <w:tblW w:w="13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2130"/>
        <w:gridCol w:w="1943"/>
        <w:gridCol w:w="2110"/>
        <w:gridCol w:w="1804"/>
        <w:gridCol w:w="1707"/>
      </w:tblGrid>
      <w:tr w:rsidR="008766C9" w:rsidRPr="0092648A" w14:paraId="2E8068B6" w14:textId="77777777" w:rsidTr="00AE143F">
        <w:trPr>
          <w:trHeight w:val="144"/>
        </w:trPr>
        <w:tc>
          <w:tcPr>
            <w:tcW w:w="13726" w:type="dxa"/>
            <w:gridSpan w:val="6"/>
            <w:tcBorders>
              <w:top w:val="single" w:sz="12" w:space="0" w:color="000000"/>
              <w:left w:val="nil"/>
              <w:bottom w:val="single" w:sz="4" w:space="0" w:color="FFFFFF"/>
              <w:right w:val="nil"/>
            </w:tcBorders>
            <w:shd w:val="clear" w:color="auto" w:fill="auto"/>
          </w:tcPr>
          <w:p w14:paraId="473DF22C" w14:textId="77777777" w:rsidR="008766C9" w:rsidRPr="0092648A" w:rsidRDefault="008766C9" w:rsidP="005C1171">
            <w:pPr>
              <w:spacing w:after="0" w:line="240" w:lineRule="auto"/>
              <w:jc w:val="center"/>
              <w:rPr>
                <w:rFonts w:cs="Calibri"/>
                <w:b/>
                <w:i/>
                <w:sz w:val="18"/>
                <w:szCs w:val="18"/>
                <w:lang w:val="en-US"/>
              </w:rPr>
            </w:pPr>
            <w:r w:rsidRPr="0092648A">
              <w:rPr>
                <w:rFonts w:cs="Calibri"/>
                <w:b/>
                <w:sz w:val="18"/>
                <w:szCs w:val="18"/>
                <w:lang w:val="en-US"/>
              </w:rPr>
              <w:t>Trust in the oncologist</w:t>
            </w:r>
          </w:p>
        </w:tc>
      </w:tr>
      <w:tr w:rsidR="005C1171" w:rsidRPr="0092648A" w14:paraId="69D6017C" w14:textId="77777777" w:rsidTr="00C34AAF">
        <w:trPr>
          <w:trHeight w:val="144"/>
        </w:trPr>
        <w:tc>
          <w:tcPr>
            <w:tcW w:w="4032" w:type="dxa"/>
            <w:tcBorders>
              <w:top w:val="single" w:sz="4" w:space="0" w:color="FFFFFF"/>
              <w:left w:val="nil"/>
              <w:bottom w:val="single" w:sz="12" w:space="0" w:color="000000"/>
              <w:right w:val="nil"/>
            </w:tcBorders>
            <w:shd w:val="clear" w:color="auto" w:fill="auto"/>
          </w:tcPr>
          <w:p w14:paraId="0F3DE915" w14:textId="77777777" w:rsidR="008766C9" w:rsidRPr="0092648A" w:rsidRDefault="00352A95" w:rsidP="005C1171">
            <w:pPr>
              <w:spacing w:after="0" w:line="240" w:lineRule="auto"/>
              <w:rPr>
                <w:rFonts w:cs="Calibri"/>
                <w:b/>
                <w:sz w:val="18"/>
                <w:szCs w:val="18"/>
                <w:lang w:val="en-US"/>
              </w:rPr>
            </w:pPr>
            <w:r w:rsidRPr="0092648A">
              <w:rPr>
                <w:rFonts w:cs="Calibri"/>
                <w:b/>
                <w:sz w:val="18"/>
                <w:szCs w:val="18"/>
                <w:lang w:val="en-US"/>
              </w:rPr>
              <w:t>Effects</w:t>
            </w:r>
          </w:p>
        </w:tc>
        <w:tc>
          <w:tcPr>
            <w:tcW w:w="2130" w:type="dxa"/>
            <w:tcBorders>
              <w:top w:val="single" w:sz="4" w:space="0" w:color="FFFFFF"/>
              <w:left w:val="nil"/>
              <w:bottom w:val="single" w:sz="12" w:space="0" w:color="000000"/>
              <w:right w:val="nil"/>
            </w:tcBorders>
            <w:shd w:val="clear" w:color="auto" w:fill="auto"/>
          </w:tcPr>
          <w:p w14:paraId="552391BC" w14:textId="77777777" w:rsidR="008766C9" w:rsidRPr="0092648A" w:rsidRDefault="008766C9" w:rsidP="005C1171">
            <w:pPr>
              <w:spacing w:after="0" w:line="240" w:lineRule="auto"/>
              <w:rPr>
                <w:rFonts w:cs="Calibri"/>
                <w:b/>
                <w:sz w:val="18"/>
                <w:szCs w:val="18"/>
                <w:lang w:val="en-US"/>
              </w:rPr>
            </w:pPr>
            <w:r w:rsidRPr="0092648A">
              <w:rPr>
                <w:rFonts w:cs="Calibri"/>
                <w:b/>
                <w:sz w:val="18"/>
                <w:szCs w:val="18"/>
                <w:lang w:val="en-US"/>
              </w:rPr>
              <w:t>Sum of squares</w:t>
            </w:r>
          </w:p>
        </w:tc>
        <w:tc>
          <w:tcPr>
            <w:tcW w:w="1943" w:type="dxa"/>
            <w:tcBorders>
              <w:top w:val="single" w:sz="4" w:space="0" w:color="FFFFFF"/>
              <w:left w:val="nil"/>
              <w:bottom w:val="single" w:sz="12" w:space="0" w:color="000000"/>
              <w:right w:val="nil"/>
            </w:tcBorders>
            <w:shd w:val="clear" w:color="auto" w:fill="auto"/>
          </w:tcPr>
          <w:p w14:paraId="509AC199" w14:textId="77777777" w:rsidR="008766C9" w:rsidRPr="0092648A" w:rsidRDefault="008766C9" w:rsidP="005C1171">
            <w:pPr>
              <w:spacing w:after="0" w:line="240" w:lineRule="auto"/>
              <w:rPr>
                <w:rFonts w:cs="Calibri"/>
                <w:b/>
                <w:sz w:val="18"/>
                <w:szCs w:val="18"/>
                <w:lang w:val="en-US"/>
              </w:rPr>
            </w:pPr>
            <w:r w:rsidRPr="0092648A">
              <w:rPr>
                <w:rFonts w:cs="Calibri"/>
                <w:b/>
                <w:sz w:val="18"/>
                <w:szCs w:val="18"/>
                <w:lang w:val="en-US"/>
              </w:rPr>
              <w:t>df</w:t>
            </w:r>
          </w:p>
        </w:tc>
        <w:tc>
          <w:tcPr>
            <w:tcW w:w="2110" w:type="dxa"/>
            <w:tcBorders>
              <w:top w:val="single" w:sz="4" w:space="0" w:color="FFFFFF"/>
              <w:left w:val="nil"/>
              <w:bottom w:val="single" w:sz="12" w:space="0" w:color="000000"/>
              <w:right w:val="nil"/>
            </w:tcBorders>
            <w:shd w:val="clear" w:color="auto" w:fill="auto"/>
          </w:tcPr>
          <w:p w14:paraId="5C01DE6D" w14:textId="77777777" w:rsidR="008766C9" w:rsidRPr="0092648A" w:rsidRDefault="008766C9" w:rsidP="005C1171">
            <w:pPr>
              <w:spacing w:after="0" w:line="240" w:lineRule="auto"/>
              <w:rPr>
                <w:rFonts w:cs="Calibri"/>
                <w:b/>
                <w:sz w:val="18"/>
                <w:szCs w:val="18"/>
                <w:lang w:val="en-US"/>
              </w:rPr>
            </w:pPr>
            <w:r w:rsidRPr="0092648A">
              <w:rPr>
                <w:rFonts w:cs="Calibri"/>
                <w:b/>
                <w:sz w:val="18"/>
                <w:szCs w:val="18"/>
                <w:lang w:val="en-US"/>
              </w:rPr>
              <w:t>Mean square</w:t>
            </w:r>
          </w:p>
        </w:tc>
        <w:tc>
          <w:tcPr>
            <w:tcW w:w="1804" w:type="dxa"/>
            <w:tcBorders>
              <w:top w:val="single" w:sz="4" w:space="0" w:color="FFFFFF"/>
              <w:left w:val="nil"/>
              <w:bottom w:val="single" w:sz="12" w:space="0" w:color="000000"/>
              <w:right w:val="nil"/>
            </w:tcBorders>
            <w:shd w:val="clear" w:color="auto" w:fill="auto"/>
          </w:tcPr>
          <w:p w14:paraId="4EBEDF40" w14:textId="77777777" w:rsidR="008766C9" w:rsidRPr="0092648A" w:rsidRDefault="008766C9" w:rsidP="005C1171">
            <w:pPr>
              <w:spacing w:after="0" w:line="240" w:lineRule="auto"/>
              <w:rPr>
                <w:rFonts w:cs="Calibri"/>
                <w:b/>
                <w:sz w:val="18"/>
                <w:szCs w:val="18"/>
                <w:lang w:val="en-US"/>
              </w:rPr>
            </w:pPr>
            <w:r w:rsidRPr="0092648A">
              <w:rPr>
                <w:rFonts w:cs="Calibri"/>
                <w:b/>
                <w:sz w:val="18"/>
                <w:szCs w:val="18"/>
                <w:lang w:val="en-US"/>
              </w:rPr>
              <w:t>F</w:t>
            </w:r>
          </w:p>
        </w:tc>
        <w:tc>
          <w:tcPr>
            <w:tcW w:w="1704" w:type="dxa"/>
            <w:tcBorders>
              <w:top w:val="single" w:sz="4" w:space="0" w:color="FFFFFF"/>
              <w:left w:val="nil"/>
              <w:bottom w:val="single" w:sz="12" w:space="0" w:color="000000"/>
              <w:right w:val="nil"/>
            </w:tcBorders>
            <w:shd w:val="clear" w:color="auto" w:fill="auto"/>
          </w:tcPr>
          <w:p w14:paraId="0B878A6C" w14:textId="77777777" w:rsidR="008766C9" w:rsidRPr="0092648A" w:rsidRDefault="008766C9" w:rsidP="005C1171">
            <w:pPr>
              <w:spacing w:after="0" w:line="240" w:lineRule="auto"/>
              <w:rPr>
                <w:rFonts w:cs="Calibri"/>
                <w:b/>
                <w:i/>
                <w:sz w:val="18"/>
                <w:szCs w:val="18"/>
                <w:lang w:val="en-US"/>
              </w:rPr>
            </w:pPr>
            <w:r w:rsidRPr="0092648A">
              <w:rPr>
                <w:rFonts w:cs="Calibri"/>
                <w:b/>
                <w:i/>
                <w:sz w:val="18"/>
                <w:szCs w:val="18"/>
                <w:lang w:val="en-US"/>
              </w:rPr>
              <w:t>p</w:t>
            </w:r>
          </w:p>
        </w:tc>
      </w:tr>
      <w:tr w:rsidR="007B3B58" w:rsidRPr="0092648A" w14:paraId="6AE368BC" w14:textId="77777777" w:rsidTr="00AE143F">
        <w:trPr>
          <w:trHeight w:val="50"/>
        </w:trPr>
        <w:tc>
          <w:tcPr>
            <w:tcW w:w="4032" w:type="dxa"/>
            <w:tcBorders>
              <w:top w:val="single" w:sz="12" w:space="0" w:color="000000"/>
              <w:left w:val="single" w:sz="12" w:space="0" w:color="FFFFFF"/>
              <w:bottom w:val="single" w:sz="4" w:space="0" w:color="FFFFFF"/>
              <w:right w:val="single" w:sz="12" w:space="0" w:color="FFFFFF"/>
            </w:tcBorders>
            <w:shd w:val="clear" w:color="auto" w:fill="auto"/>
          </w:tcPr>
          <w:p w14:paraId="5203F159" w14:textId="77777777" w:rsidR="008766C9" w:rsidRPr="0092648A" w:rsidRDefault="00D86FD2" w:rsidP="005C1171">
            <w:pPr>
              <w:spacing w:after="0" w:line="240" w:lineRule="auto"/>
              <w:rPr>
                <w:rFonts w:cs="Calibri"/>
                <w:sz w:val="18"/>
                <w:szCs w:val="18"/>
                <w:lang w:val="en-US"/>
              </w:rPr>
            </w:pPr>
            <w:r w:rsidRPr="0092648A">
              <w:rPr>
                <w:rFonts w:cs="Calibri"/>
                <w:sz w:val="18"/>
                <w:szCs w:val="18"/>
                <w:lang w:val="en-US"/>
              </w:rPr>
              <w:t>Type of disclosure</w:t>
            </w:r>
          </w:p>
        </w:tc>
        <w:tc>
          <w:tcPr>
            <w:tcW w:w="2130" w:type="dxa"/>
            <w:tcBorders>
              <w:top w:val="single" w:sz="12" w:space="0" w:color="000000"/>
              <w:left w:val="single" w:sz="12" w:space="0" w:color="FFFFFF"/>
              <w:bottom w:val="single" w:sz="4" w:space="0" w:color="FFFFFF"/>
              <w:right w:val="single" w:sz="12" w:space="0" w:color="FFFFFF"/>
            </w:tcBorders>
            <w:shd w:val="clear" w:color="auto" w:fill="auto"/>
          </w:tcPr>
          <w:p w14:paraId="7C4ED478"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1.267</w:t>
            </w:r>
          </w:p>
        </w:tc>
        <w:tc>
          <w:tcPr>
            <w:tcW w:w="1943" w:type="dxa"/>
            <w:tcBorders>
              <w:top w:val="single" w:sz="12" w:space="0" w:color="000000"/>
              <w:left w:val="single" w:sz="12" w:space="0" w:color="FFFFFF"/>
              <w:bottom w:val="single" w:sz="4" w:space="0" w:color="FFFFFF"/>
              <w:right w:val="single" w:sz="12" w:space="0" w:color="FFFFFF"/>
            </w:tcBorders>
            <w:shd w:val="clear" w:color="auto" w:fill="auto"/>
          </w:tcPr>
          <w:p w14:paraId="773A0A6F"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2</w:t>
            </w:r>
          </w:p>
        </w:tc>
        <w:tc>
          <w:tcPr>
            <w:tcW w:w="2110" w:type="dxa"/>
            <w:tcBorders>
              <w:top w:val="single" w:sz="12" w:space="0" w:color="000000"/>
              <w:left w:val="single" w:sz="12" w:space="0" w:color="FFFFFF"/>
              <w:bottom w:val="single" w:sz="4" w:space="0" w:color="FFFFFF"/>
              <w:right w:val="single" w:sz="12" w:space="0" w:color="FFFFFF"/>
            </w:tcBorders>
            <w:shd w:val="clear" w:color="auto" w:fill="auto"/>
          </w:tcPr>
          <w:p w14:paraId="08AF347F"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.634</w:t>
            </w:r>
          </w:p>
        </w:tc>
        <w:tc>
          <w:tcPr>
            <w:tcW w:w="1804" w:type="dxa"/>
            <w:tcBorders>
              <w:top w:val="single" w:sz="12" w:space="0" w:color="000000"/>
              <w:left w:val="single" w:sz="12" w:space="0" w:color="FFFFFF"/>
              <w:bottom w:val="single" w:sz="4" w:space="0" w:color="FFFFFF"/>
              <w:right w:val="single" w:sz="12" w:space="0" w:color="FFFFFF"/>
            </w:tcBorders>
            <w:shd w:val="clear" w:color="auto" w:fill="auto"/>
          </w:tcPr>
          <w:p w14:paraId="447D9C77"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2.386</w:t>
            </w:r>
          </w:p>
        </w:tc>
        <w:tc>
          <w:tcPr>
            <w:tcW w:w="1704" w:type="dxa"/>
            <w:tcBorders>
              <w:top w:val="single" w:sz="12" w:space="0" w:color="000000"/>
              <w:left w:val="single" w:sz="12" w:space="0" w:color="FFFFFF"/>
              <w:bottom w:val="single" w:sz="4" w:space="0" w:color="FFFFFF"/>
              <w:right w:val="single" w:sz="12" w:space="0" w:color="FFFFFF"/>
            </w:tcBorders>
            <w:shd w:val="clear" w:color="auto" w:fill="auto"/>
          </w:tcPr>
          <w:p w14:paraId="21E86124"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.093</w:t>
            </w:r>
          </w:p>
        </w:tc>
      </w:tr>
      <w:tr w:rsidR="007B3B58" w:rsidRPr="0092648A" w14:paraId="6055807A" w14:textId="77777777" w:rsidTr="00AE143F">
        <w:trPr>
          <w:trHeight w:val="206"/>
        </w:trPr>
        <w:tc>
          <w:tcPr>
            <w:tcW w:w="4032" w:type="dxa"/>
            <w:tcBorders>
              <w:top w:val="single" w:sz="4" w:space="0" w:color="FFFFFF"/>
              <w:left w:val="single" w:sz="12" w:space="0" w:color="FFFFFF"/>
              <w:bottom w:val="single" w:sz="4" w:space="0" w:color="FFFFFF"/>
              <w:right w:val="single" w:sz="12" w:space="0" w:color="FFFFFF"/>
            </w:tcBorders>
            <w:shd w:val="clear" w:color="auto" w:fill="auto"/>
          </w:tcPr>
          <w:p w14:paraId="3135D927"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Prognostic information preference</w:t>
            </w:r>
          </w:p>
        </w:tc>
        <w:tc>
          <w:tcPr>
            <w:tcW w:w="2130" w:type="dxa"/>
            <w:tcBorders>
              <w:top w:val="single" w:sz="4" w:space="0" w:color="FFFFFF"/>
              <w:left w:val="single" w:sz="12" w:space="0" w:color="FFFFFF"/>
              <w:bottom w:val="single" w:sz="4" w:space="0" w:color="FFFFFF"/>
              <w:right w:val="single" w:sz="12" w:space="0" w:color="FFFFFF"/>
            </w:tcBorders>
            <w:shd w:val="clear" w:color="auto" w:fill="auto"/>
          </w:tcPr>
          <w:p w14:paraId="79D87386"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.692</w:t>
            </w:r>
          </w:p>
        </w:tc>
        <w:tc>
          <w:tcPr>
            <w:tcW w:w="1943" w:type="dxa"/>
            <w:tcBorders>
              <w:top w:val="single" w:sz="4" w:space="0" w:color="FFFFFF"/>
              <w:left w:val="single" w:sz="12" w:space="0" w:color="FFFFFF"/>
              <w:bottom w:val="single" w:sz="4" w:space="0" w:color="FFFFFF"/>
              <w:right w:val="single" w:sz="12" w:space="0" w:color="FFFFFF"/>
            </w:tcBorders>
            <w:shd w:val="clear" w:color="auto" w:fill="auto"/>
          </w:tcPr>
          <w:p w14:paraId="7FD4CB05"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1</w:t>
            </w:r>
          </w:p>
        </w:tc>
        <w:tc>
          <w:tcPr>
            <w:tcW w:w="2110" w:type="dxa"/>
            <w:tcBorders>
              <w:top w:val="single" w:sz="4" w:space="0" w:color="FFFFFF"/>
              <w:left w:val="single" w:sz="12" w:space="0" w:color="FFFFFF"/>
              <w:bottom w:val="single" w:sz="4" w:space="0" w:color="FFFFFF"/>
              <w:right w:val="single" w:sz="12" w:space="0" w:color="FFFFFF"/>
            </w:tcBorders>
            <w:shd w:val="clear" w:color="auto" w:fill="auto"/>
          </w:tcPr>
          <w:p w14:paraId="217D7C06"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.692</w:t>
            </w:r>
          </w:p>
        </w:tc>
        <w:tc>
          <w:tcPr>
            <w:tcW w:w="1804" w:type="dxa"/>
            <w:tcBorders>
              <w:top w:val="single" w:sz="4" w:space="0" w:color="FFFFFF"/>
              <w:left w:val="single" w:sz="12" w:space="0" w:color="FFFFFF"/>
              <w:bottom w:val="single" w:sz="4" w:space="0" w:color="FFFFFF"/>
              <w:right w:val="single" w:sz="12" w:space="0" w:color="FFFFFF"/>
            </w:tcBorders>
            <w:shd w:val="clear" w:color="auto" w:fill="auto"/>
          </w:tcPr>
          <w:p w14:paraId="660BB9BC"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2.606</w:t>
            </w:r>
          </w:p>
        </w:tc>
        <w:tc>
          <w:tcPr>
            <w:tcW w:w="1704" w:type="dxa"/>
            <w:tcBorders>
              <w:top w:val="single" w:sz="4" w:space="0" w:color="FFFFFF"/>
              <w:left w:val="single" w:sz="12" w:space="0" w:color="FFFFFF"/>
              <w:bottom w:val="single" w:sz="4" w:space="0" w:color="FFFFFF"/>
              <w:right w:val="single" w:sz="12" w:space="0" w:color="FFFFFF"/>
            </w:tcBorders>
            <w:shd w:val="clear" w:color="auto" w:fill="auto"/>
          </w:tcPr>
          <w:p w14:paraId="6AE14D0B"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.107</w:t>
            </w:r>
          </w:p>
        </w:tc>
      </w:tr>
      <w:tr w:rsidR="007B3B58" w:rsidRPr="0092648A" w14:paraId="3590C746" w14:textId="77777777" w:rsidTr="00AE143F">
        <w:trPr>
          <w:trHeight w:val="53"/>
        </w:trPr>
        <w:tc>
          <w:tcPr>
            <w:tcW w:w="4032" w:type="dxa"/>
            <w:tcBorders>
              <w:top w:val="single" w:sz="4" w:space="0" w:color="FFFFFF"/>
              <w:left w:val="single" w:sz="12" w:space="0" w:color="FFFFFF"/>
              <w:bottom w:val="single" w:sz="12" w:space="0" w:color="FFFFFF"/>
              <w:right w:val="single" w:sz="12" w:space="0" w:color="FFFFFF"/>
            </w:tcBorders>
            <w:shd w:val="clear" w:color="auto" w:fill="auto"/>
          </w:tcPr>
          <w:p w14:paraId="4B2EAE4C" w14:textId="77777777" w:rsidR="008766C9" w:rsidRPr="0092648A" w:rsidRDefault="00D86FD2" w:rsidP="005C1171">
            <w:pPr>
              <w:spacing w:after="0" w:line="240" w:lineRule="auto"/>
              <w:rPr>
                <w:rFonts w:cs="Calibri"/>
                <w:sz w:val="18"/>
                <w:szCs w:val="18"/>
                <w:lang w:val="en-US"/>
              </w:rPr>
            </w:pPr>
            <w:r w:rsidRPr="0092648A">
              <w:rPr>
                <w:rFonts w:cs="Calibri"/>
                <w:sz w:val="18"/>
                <w:szCs w:val="18"/>
                <w:lang w:val="en-US"/>
              </w:rPr>
              <w:t xml:space="preserve">Type of disclosure </w:t>
            </w:r>
            <w:r w:rsidR="008766C9" w:rsidRPr="0092648A">
              <w:rPr>
                <w:rFonts w:cs="Calibri"/>
                <w:sz w:val="18"/>
                <w:szCs w:val="18"/>
                <w:lang w:val="en-US"/>
              </w:rPr>
              <w:t>x prognostic information preference</w:t>
            </w:r>
          </w:p>
        </w:tc>
        <w:tc>
          <w:tcPr>
            <w:tcW w:w="2130" w:type="dxa"/>
            <w:tcBorders>
              <w:top w:val="single" w:sz="4" w:space="0" w:color="FFFFFF"/>
              <w:left w:val="single" w:sz="12" w:space="0" w:color="FFFFFF"/>
              <w:bottom w:val="single" w:sz="12" w:space="0" w:color="FFFFFF"/>
              <w:right w:val="single" w:sz="12" w:space="0" w:color="FFFFFF"/>
            </w:tcBorders>
            <w:shd w:val="clear" w:color="auto" w:fill="auto"/>
          </w:tcPr>
          <w:p w14:paraId="58E17B9D"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.059</w:t>
            </w:r>
          </w:p>
        </w:tc>
        <w:tc>
          <w:tcPr>
            <w:tcW w:w="1943" w:type="dxa"/>
            <w:tcBorders>
              <w:top w:val="single" w:sz="4" w:space="0" w:color="FFFFFF"/>
              <w:left w:val="single" w:sz="12" w:space="0" w:color="FFFFFF"/>
              <w:bottom w:val="single" w:sz="12" w:space="0" w:color="FFFFFF"/>
              <w:right w:val="single" w:sz="12" w:space="0" w:color="FFFFFF"/>
            </w:tcBorders>
            <w:shd w:val="clear" w:color="auto" w:fill="auto"/>
          </w:tcPr>
          <w:p w14:paraId="5D50265A"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2</w:t>
            </w:r>
          </w:p>
        </w:tc>
        <w:tc>
          <w:tcPr>
            <w:tcW w:w="2110" w:type="dxa"/>
            <w:tcBorders>
              <w:top w:val="single" w:sz="4" w:space="0" w:color="FFFFFF"/>
              <w:left w:val="single" w:sz="12" w:space="0" w:color="FFFFFF"/>
              <w:bottom w:val="single" w:sz="12" w:space="0" w:color="FFFFFF"/>
              <w:right w:val="single" w:sz="12" w:space="0" w:color="FFFFFF"/>
            </w:tcBorders>
            <w:shd w:val="clear" w:color="auto" w:fill="auto"/>
          </w:tcPr>
          <w:p w14:paraId="66DC2F3F"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.030</w:t>
            </w:r>
          </w:p>
        </w:tc>
        <w:tc>
          <w:tcPr>
            <w:tcW w:w="1804" w:type="dxa"/>
            <w:tcBorders>
              <w:top w:val="single" w:sz="4" w:space="0" w:color="FFFFFF"/>
              <w:left w:val="single" w:sz="12" w:space="0" w:color="FFFFFF"/>
              <w:bottom w:val="single" w:sz="12" w:space="0" w:color="FFFFFF"/>
              <w:right w:val="single" w:sz="12" w:space="0" w:color="FFFFFF"/>
            </w:tcBorders>
            <w:shd w:val="clear" w:color="auto" w:fill="auto"/>
          </w:tcPr>
          <w:p w14:paraId="280D7AF3"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.111</w:t>
            </w:r>
          </w:p>
        </w:tc>
        <w:tc>
          <w:tcPr>
            <w:tcW w:w="1704" w:type="dxa"/>
            <w:tcBorders>
              <w:top w:val="single" w:sz="4" w:space="0" w:color="FFFFFF"/>
              <w:left w:val="single" w:sz="12" w:space="0" w:color="FFFFFF"/>
              <w:bottom w:val="single" w:sz="12" w:space="0" w:color="FFFFFF"/>
              <w:right w:val="single" w:sz="12" w:space="0" w:color="FFFFFF"/>
            </w:tcBorders>
            <w:shd w:val="clear" w:color="auto" w:fill="auto"/>
          </w:tcPr>
          <w:p w14:paraId="283287CF"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.895</w:t>
            </w:r>
          </w:p>
        </w:tc>
      </w:tr>
      <w:tr w:rsidR="007B3B58" w:rsidRPr="0092648A" w14:paraId="77E973CB" w14:textId="77777777" w:rsidTr="00AE143F">
        <w:trPr>
          <w:trHeight w:val="50"/>
        </w:trPr>
        <w:tc>
          <w:tcPr>
            <w:tcW w:w="4032" w:type="dxa"/>
            <w:tcBorders>
              <w:top w:val="single" w:sz="12" w:space="0" w:color="FFFFFF"/>
              <w:left w:val="single" w:sz="12" w:space="0" w:color="FFFFFF"/>
              <w:bottom w:val="single" w:sz="4" w:space="0" w:color="FFFFFF"/>
              <w:right w:val="single" w:sz="12" w:space="0" w:color="FFFFFF"/>
            </w:tcBorders>
            <w:shd w:val="clear" w:color="auto" w:fill="auto"/>
          </w:tcPr>
          <w:p w14:paraId="0E398F51"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 xml:space="preserve">Uncertainty tolerance </w:t>
            </w:r>
            <w:r w:rsidRPr="0092648A">
              <w:rPr>
                <w:rFonts w:cs="Calibri"/>
                <w:sz w:val="18"/>
                <w:szCs w:val="18"/>
                <w:vertAlign w:val="superscript"/>
                <w:lang w:val="en-US"/>
              </w:rPr>
              <w:t>b</w:t>
            </w:r>
          </w:p>
        </w:tc>
        <w:tc>
          <w:tcPr>
            <w:tcW w:w="2130" w:type="dxa"/>
            <w:tcBorders>
              <w:top w:val="single" w:sz="12" w:space="0" w:color="FFFFFF"/>
              <w:left w:val="single" w:sz="12" w:space="0" w:color="FFFFFF"/>
              <w:bottom w:val="single" w:sz="4" w:space="0" w:color="FFFFFF"/>
              <w:right w:val="single" w:sz="12" w:space="0" w:color="FFFFFF"/>
            </w:tcBorders>
            <w:shd w:val="clear" w:color="auto" w:fill="auto"/>
          </w:tcPr>
          <w:p w14:paraId="513BC375"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1.272</w:t>
            </w:r>
          </w:p>
        </w:tc>
        <w:tc>
          <w:tcPr>
            <w:tcW w:w="1943" w:type="dxa"/>
            <w:tcBorders>
              <w:top w:val="single" w:sz="12" w:space="0" w:color="FFFFFF"/>
              <w:left w:val="single" w:sz="12" w:space="0" w:color="FFFFFF"/>
              <w:bottom w:val="single" w:sz="4" w:space="0" w:color="FFFFFF"/>
              <w:right w:val="single" w:sz="12" w:space="0" w:color="FFFFFF"/>
            </w:tcBorders>
            <w:shd w:val="clear" w:color="auto" w:fill="auto"/>
          </w:tcPr>
          <w:p w14:paraId="7CC63FB5"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1</w:t>
            </w:r>
          </w:p>
        </w:tc>
        <w:tc>
          <w:tcPr>
            <w:tcW w:w="2110" w:type="dxa"/>
            <w:tcBorders>
              <w:top w:val="single" w:sz="12" w:space="0" w:color="FFFFFF"/>
              <w:left w:val="single" w:sz="12" w:space="0" w:color="FFFFFF"/>
              <w:bottom w:val="single" w:sz="4" w:space="0" w:color="FFFFFF"/>
              <w:right w:val="single" w:sz="12" w:space="0" w:color="FFFFFF"/>
            </w:tcBorders>
            <w:shd w:val="clear" w:color="auto" w:fill="auto"/>
          </w:tcPr>
          <w:p w14:paraId="5C870BA5"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1.272</w:t>
            </w:r>
          </w:p>
        </w:tc>
        <w:tc>
          <w:tcPr>
            <w:tcW w:w="1804" w:type="dxa"/>
            <w:tcBorders>
              <w:top w:val="single" w:sz="12" w:space="0" w:color="FFFFFF"/>
              <w:left w:val="single" w:sz="12" w:space="0" w:color="FFFFFF"/>
              <w:bottom w:val="single" w:sz="4" w:space="0" w:color="FFFFFF"/>
              <w:right w:val="single" w:sz="12" w:space="0" w:color="FFFFFF"/>
            </w:tcBorders>
            <w:shd w:val="clear" w:color="auto" w:fill="auto"/>
          </w:tcPr>
          <w:p w14:paraId="43D6B3C0"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4.791</w:t>
            </w:r>
          </w:p>
        </w:tc>
        <w:tc>
          <w:tcPr>
            <w:tcW w:w="1704" w:type="dxa"/>
            <w:tcBorders>
              <w:top w:val="single" w:sz="12" w:space="0" w:color="FFFFFF"/>
              <w:left w:val="single" w:sz="12" w:space="0" w:color="FFFFFF"/>
              <w:bottom w:val="single" w:sz="4" w:space="0" w:color="FFFFFF"/>
              <w:right w:val="single" w:sz="12" w:space="0" w:color="FFFFFF"/>
            </w:tcBorders>
            <w:shd w:val="clear" w:color="auto" w:fill="auto"/>
          </w:tcPr>
          <w:p w14:paraId="1EBA9B6D"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.029</w:t>
            </w:r>
            <w:r w:rsidR="002016F9" w:rsidRPr="0092648A">
              <w:rPr>
                <w:rFonts w:cs="Calibri"/>
                <w:sz w:val="18"/>
                <w:szCs w:val="18"/>
                <w:lang w:val="en-US"/>
              </w:rPr>
              <w:t>*</w:t>
            </w:r>
          </w:p>
        </w:tc>
      </w:tr>
      <w:tr w:rsidR="007B3B58" w:rsidRPr="0092648A" w14:paraId="436A3183" w14:textId="77777777" w:rsidTr="00AE143F">
        <w:trPr>
          <w:trHeight w:val="121"/>
        </w:trPr>
        <w:tc>
          <w:tcPr>
            <w:tcW w:w="4032" w:type="dxa"/>
            <w:tcBorders>
              <w:top w:val="single" w:sz="4" w:space="0" w:color="FFFFFF"/>
              <w:left w:val="single" w:sz="12" w:space="0" w:color="FFFFFF"/>
              <w:bottom w:val="single" w:sz="12" w:space="0" w:color="auto"/>
              <w:right w:val="single" w:sz="12" w:space="0" w:color="FFFFFF"/>
            </w:tcBorders>
            <w:shd w:val="clear" w:color="auto" w:fill="auto"/>
          </w:tcPr>
          <w:p w14:paraId="520C32B9" w14:textId="77777777" w:rsidR="008766C9" w:rsidRPr="0092648A" w:rsidRDefault="00D86FD2" w:rsidP="005C1171">
            <w:pPr>
              <w:spacing w:after="0" w:line="240" w:lineRule="auto"/>
              <w:rPr>
                <w:rFonts w:cs="Calibri"/>
                <w:sz w:val="18"/>
                <w:szCs w:val="18"/>
                <w:lang w:val="en-US"/>
              </w:rPr>
            </w:pPr>
            <w:r w:rsidRPr="0092648A">
              <w:rPr>
                <w:rFonts w:cs="Calibri"/>
                <w:sz w:val="18"/>
                <w:szCs w:val="18"/>
                <w:lang w:val="en-US"/>
              </w:rPr>
              <w:t xml:space="preserve">Type of disclosure </w:t>
            </w:r>
            <w:r w:rsidR="008766C9" w:rsidRPr="0092648A">
              <w:rPr>
                <w:rFonts w:cs="Calibri"/>
                <w:sz w:val="18"/>
                <w:szCs w:val="18"/>
                <w:lang w:val="en-US"/>
              </w:rPr>
              <w:t>x uncertainty tolerance</w:t>
            </w:r>
          </w:p>
        </w:tc>
        <w:tc>
          <w:tcPr>
            <w:tcW w:w="2130" w:type="dxa"/>
            <w:tcBorders>
              <w:top w:val="single" w:sz="4" w:space="0" w:color="FFFFFF"/>
              <w:left w:val="single" w:sz="12" w:space="0" w:color="FFFFFF"/>
              <w:bottom w:val="single" w:sz="12" w:space="0" w:color="auto"/>
              <w:right w:val="single" w:sz="12" w:space="0" w:color="FFFFFF"/>
            </w:tcBorders>
            <w:shd w:val="clear" w:color="auto" w:fill="auto"/>
          </w:tcPr>
          <w:p w14:paraId="3902C657"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1.779</w:t>
            </w:r>
          </w:p>
        </w:tc>
        <w:tc>
          <w:tcPr>
            <w:tcW w:w="1943" w:type="dxa"/>
            <w:tcBorders>
              <w:top w:val="single" w:sz="4" w:space="0" w:color="FFFFFF"/>
              <w:left w:val="single" w:sz="12" w:space="0" w:color="FFFFFF"/>
              <w:bottom w:val="single" w:sz="12" w:space="0" w:color="auto"/>
              <w:right w:val="single" w:sz="12" w:space="0" w:color="FFFFFF"/>
            </w:tcBorders>
            <w:shd w:val="clear" w:color="auto" w:fill="auto"/>
          </w:tcPr>
          <w:p w14:paraId="3A7FB6FF"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2</w:t>
            </w:r>
          </w:p>
        </w:tc>
        <w:tc>
          <w:tcPr>
            <w:tcW w:w="2110" w:type="dxa"/>
            <w:tcBorders>
              <w:top w:val="single" w:sz="4" w:space="0" w:color="FFFFFF"/>
              <w:left w:val="single" w:sz="12" w:space="0" w:color="FFFFFF"/>
              <w:bottom w:val="single" w:sz="12" w:space="0" w:color="auto"/>
              <w:right w:val="single" w:sz="12" w:space="0" w:color="FFFFFF"/>
            </w:tcBorders>
            <w:shd w:val="clear" w:color="auto" w:fill="auto"/>
          </w:tcPr>
          <w:p w14:paraId="509C21BD"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.890</w:t>
            </w:r>
          </w:p>
        </w:tc>
        <w:tc>
          <w:tcPr>
            <w:tcW w:w="1804" w:type="dxa"/>
            <w:tcBorders>
              <w:top w:val="single" w:sz="4" w:space="0" w:color="FFFFFF"/>
              <w:left w:val="single" w:sz="12" w:space="0" w:color="FFFFFF"/>
              <w:bottom w:val="single" w:sz="12" w:space="0" w:color="auto"/>
              <w:right w:val="single" w:sz="12" w:space="0" w:color="FFFFFF"/>
            </w:tcBorders>
            <w:shd w:val="clear" w:color="auto" w:fill="auto"/>
          </w:tcPr>
          <w:p w14:paraId="10C725FB"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3.350</w:t>
            </w:r>
          </w:p>
        </w:tc>
        <w:tc>
          <w:tcPr>
            <w:tcW w:w="1704" w:type="dxa"/>
            <w:tcBorders>
              <w:top w:val="single" w:sz="4" w:space="0" w:color="FFFFFF"/>
              <w:left w:val="single" w:sz="12" w:space="0" w:color="FFFFFF"/>
              <w:bottom w:val="single" w:sz="12" w:space="0" w:color="auto"/>
              <w:right w:val="single" w:sz="12" w:space="0" w:color="FFFFFF"/>
            </w:tcBorders>
            <w:shd w:val="clear" w:color="auto" w:fill="auto"/>
          </w:tcPr>
          <w:p w14:paraId="4308CB40" w14:textId="77777777" w:rsidR="008766C9" w:rsidRPr="0092648A" w:rsidRDefault="008766C9" w:rsidP="005C1171">
            <w:pPr>
              <w:spacing w:after="0" w:line="240" w:lineRule="auto"/>
              <w:rPr>
                <w:rFonts w:cs="Calibri"/>
                <w:sz w:val="18"/>
                <w:szCs w:val="18"/>
                <w:lang w:val="en-US"/>
              </w:rPr>
            </w:pPr>
            <w:r w:rsidRPr="0092648A">
              <w:rPr>
                <w:rFonts w:cs="Calibri"/>
                <w:sz w:val="18"/>
                <w:szCs w:val="18"/>
                <w:lang w:val="en-US"/>
              </w:rPr>
              <w:t>.035</w:t>
            </w:r>
            <w:r w:rsidR="002016F9" w:rsidRPr="0092648A">
              <w:rPr>
                <w:rFonts w:cs="Calibri"/>
                <w:sz w:val="18"/>
                <w:szCs w:val="18"/>
                <w:lang w:val="en-US"/>
              </w:rPr>
              <w:t>*</w:t>
            </w:r>
          </w:p>
        </w:tc>
      </w:tr>
      <w:tr w:rsidR="007B3B58" w:rsidRPr="00DE0944" w14:paraId="127117E8" w14:textId="77777777" w:rsidTr="00AE143F">
        <w:trPr>
          <w:trHeight w:val="121"/>
        </w:trPr>
        <w:tc>
          <w:tcPr>
            <w:tcW w:w="13726" w:type="dxa"/>
            <w:gridSpan w:val="6"/>
            <w:tcBorders>
              <w:top w:val="single" w:sz="12" w:space="0" w:color="auto"/>
              <w:left w:val="single" w:sz="12" w:space="0" w:color="FFFFFF"/>
              <w:bottom w:val="single" w:sz="4" w:space="0" w:color="FFFFFF"/>
              <w:right w:val="single" w:sz="12" w:space="0" w:color="FFFFFF"/>
            </w:tcBorders>
            <w:shd w:val="clear" w:color="auto" w:fill="auto"/>
          </w:tcPr>
          <w:p w14:paraId="5BFA5192" w14:textId="792FE282" w:rsidR="00D86FD2" w:rsidRPr="0092648A" w:rsidRDefault="00970793" w:rsidP="005C1171">
            <w:pPr>
              <w:spacing w:after="0" w:line="240" w:lineRule="auto"/>
              <w:jc w:val="both"/>
              <w:rPr>
                <w:rFonts w:cs="Calibri"/>
                <w:sz w:val="16"/>
                <w:szCs w:val="16"/>
                <w:lang w:val="en-US"/>
              </w:rPr>
            </w:pPr>
            <w:r w:rsidRPr="0092648A">
              <w:rPr>
                <w:sz w:val="16"/>
                <w:szCs w:val="18"/>
                <w:lang w:val="en-US"/>
              </w:rPr>
              <w:t xml:space="preserve">*Significant at </w:t>
            </w:r>
            <w:r w:rsidRPr="0092648A">
              <w:rPr>
                <w:i/>
                <w:sz w:val="16"/>
                <w:szCs w:val="18"/>
                <w:lang w:val="en-US"/>
              </w:rPr>
              <w:t>p</w:t>
            </w:r>
            <w:r w:rsidRPr="0092648A">
              <w:rPr>
                <w:sz w:val="16"/>
                <w:szCs w:val="18"/>
                <w:lang w:val="en-US"/>
              </w:rPr>
              <w:t xml:space="preserve">&lt;.05. </w:t>
            </w:r>
            <w:proofErr w:type="gramStart"/>
            <w:r w:rsidR="00D86FD2" w:rsidRPr="0092648A">
              <w:rPr>
                <w:rFonts w:cs="Calibri"/>
                <w:sz w:val="16"/>
                <w:szCs w:val="16"/>
                <w:vertAlign w:val="superscript"/>
                <w:lang w:val="en-US"/>
              </w:rPr>
              <w:t>a</w:t>
            </w:r>
            <w:proofErr w:type="gramEnd"/>
            <w:r w:rsidR="00D86FD2" w:rsidRPr="0092648A">
              <w:rPr>
                <w:rFonts w:cs="Calibri"/>
                <w:sz w:val="16"/>
                <w:szCs w:val="16"/>
                <w:vertAlign w:val="superscript"/>
                <w:lang w:val="en-US"/>
              </w:rPr>
              <w:t xml:space="preserve"> </w:t>
            </w:r>
            <w:r w:rsidR="00D86FD2" w:rsidRPr="0092648A">
              <w:rPr>
                <w:rFonts w:cs="Calibri"/>
                <w:sz w:val="16"/>
                <w:szCs w:val="16"/>
                <w:lang w:val="en-US"/>
              </w:rPr>
              <w:t xml:space="preserve">As APs’ uncertainty, satisfaction and desirability regarding prognostic information were not assessed in the non-disclosure condition, APs’ trust in the oncologist was the only variable in the </w:t>
            </w:r>
            <w:r w:rsidR="00EB0E9D" w:rsidRPr="0092648A">
              <w:rPr>
                <w:rFonts w:cs="Calibri"/>
                <w:sz w:val="16"/>
                <w:szCs w:val="16"/>
                <w:lang w:val="en-US"/>
              </w:rPr>
              <w:t>cluster</w:t>
            </w:r>
            <w:r w:rsidR="00D86FD2" w:rsidRPr="0092648A">
              <w:rPr>
                <w:rFonts w:cs="Calibri"/>
                <w:sz w:val="16"/>
                <w:szCs w:val="16"/>
                <w:lang w:val="en-US"/>
              </w:rPr>
              <w:t xml:space="preserve"> “</w:t>
            </w:r>
            <w:r w:rsidR="004873D6" w:rsidRPr="0092648A">
              <w:rPr>
                <w:rFonts w:cs="Calibri"/>
                <w:sz w:val="16"/>
                <w:szCs w:val="16"/>
                <w:lang w:val="en-US"/>
              </w:rPr>
              <w:t>appreciation</w:t>
            </w:r>
            <w:r w:rsidR="00D86FD2" w:rsidRPr="0092648A">
              <w:rPr>
                <w:rFonts w:cs="Calibri"/>
                <w:sz w:val="16"/>
                <w:szCs w:val="16"/>
                <w:lang w:val="en-US"/>
              </w:rPr>
              <w:t xml:space="preserve"> of the consultation” for which differences between all categories of</w:t>
            </w:r>
            <w:r w:rsidR="001941BD" w:rsidRPr="0092648A">
              <w:rPr>
                <w:rFonts w:cs="Calibri"/>
                <w:sz w:val="16"/>
                <w:szCs w:val="16"/>
                <w:lang w:val="en-US"/>
              </w:rPr>
              <w:t xml:space="preserve"> the</w:t>
            </w:r>
            <w:r w:rsidR="00D86FD2" w:rsidRPr="0092648A">
              <w:rPr>
                <w:rFonts w:cs="Calibri"/>
                <w:sz w:val="16"/>
                <w:szCs w:val="16"/>
                <w:lang w:val="en-US"/>
              </w:rPr>
              <w:t xml:space="preserve"> </w:t>
            </w:r>
            <w:r w:rsidR="001941BD" w:rsidRPr="0092648A">
              <w:rPr>
                <w:rFonts w:cs="Calibri"/>
                <w:i/>
                <w:sz w:val="16"/>
                <w:szCs w:val="16"/>
                <w:lang w:val="en-US"/>
              </w:rPr>
              <w:t>type</w:t>
            </w:r>
            <w:r w:rsidR="00D86FD2" w:rsidRPr="0092648A">
              <w:rPr>
                <w:rFonts w:cs="Calibri"/>
                <w:sz w:val="16"/>
                <w:szCs w:val="16"/>
                <w:lang w:val="en-US"/>
              </w:rPr>
              <w:t xml:space="preserve"> of </w:t>
            </w:r>
            <w:r w:rsidR="001941BD" w:rsidRPr="0092648A">
              <w:rPr>
                <w:rFonts w:cs="Calibri"/>
                <w:sz w:val="16"/>
                <w:szCs w:val="16"/>
                <w:lang w:val="en-US"/>
              </w:rPr>
              <w:t>disclosure</w:t>
            </w:r>
            <w:r w:rsidR="00D86FD2" w:rsidRPr="0092648A">
              <w:rPr>
                <w:rFonts w:cs="Calibri"/>
                <w:sz w:val="16"/>
                <w:szCs w:val="16"/>
                <w:lang w:val="en-US"/>
              </w:rPr>
              <w:t xml:space="preserve"> (i.e., prognostic disclosure </w:t>
            </w:r>
            <w:r w:rsidR="00D86FD2" w:rsidRPr="0092648A">
              <w:rPr>
                <w:rFonts w:cs="Calibri"/>
                <w:i/>
                <w:sz w:val="16"/>
                <w:szCs w:val="16"/>
                <w:lang w:val="en-US"/>
              </w:rPr>
              <w:t>vs.</w:t>
            </w:r>
            <w:r w:rsidR="00D86FD2" w:rsidRPr="0092648A">
              <w:rPr>
                <w:rFonts w:cs="Calibri"/>
                <w:sz w:val="16"/>
                <w:szCs w:val="16"/>
                <w:lang w:val="en-US"/>
              </w:rPr>
              <w:t xml:space="preserve"> communication of unpredictability </w:t>
            </w:r>
            <w:r w:rsidR="00D86FD2" w:rsidRPr="0092648A">
              <w:rPr>
                <w:rFonts w:cs="Calibri"/>
                <w:i/>
                <w:sz w:val="16"/>
                <w:szCs w:val="16"/>
                <w:lang w:val="en-US"/>
              </w:rPr>
              <w:t>vs.</w:t>
            </w:r>
            <w:r w:rsidR="00D86FD2" w:rsidRPr="0092648A">
              <w:rPr>
                <w:rFonts w:cs="Calibri"/>
                <w:sz w:val="16"/>
                <w:szCs w:val="16"/>
                <w:lang w:val="en-US"/>
              </w:rPr>
              <w:t xml:space="preserve"> </w:t>
            </w:r>
            <w:r w:rsidR="003C7B74" w:rsidRPr="0092648A">
              <w:rPr>
                <w:rFonts w:cs="Calibri"/>
                <w:sz w:val="16"/>
                <w:szCs w:val="16"/>
                <w:lang w:val="en-US"/>
              </w:rPr>
              <w:t>non-</w:t>
            </w:r>
            <w:r w:rsidR="00D86FD2" w:rsidRPr="0092648A">
              <w:rPr>
                <w:rFonts w:cs="Calibri"/>
                <w:sz w:val="16"/>
                <w:szCs w:val="16"/>
                <w:lang w:val="en-US"/>
              </w:rPr>
              <w:t>disclosure) were examined. As a result, trust in the oncologist was analyzed separately, using one-way ANOVAs</w:t>
            </w:r>
            <w:r w:rsidR="00D86FD2" w:rsidRPr="0092648A">
              <w:rPr>
                <w:rFonts w:cs="Calibri"/>
                <w:i/>
                <w:sz w:val="16"/>
                <w:szCs w:val="16"/>
                <w:lang w:val="en-US"/>
              </w:rPr>
              <w:t>.</w:t>
            </w:r>
            <w:r w:rsidR="00D86FD2" w:rsidRPr="0092648A">
              <w:rPr>
                <w:rFonts w:cs="Calibri"/>
                <w:sz w:val="16"/>
                <w:szCs w:val="16"/>
                <w:lang w:val="en-US"/>
              </w:rPr>
              <w:t xml:space="preserve"> </w:t>
            </w:r>
            <w:proofErr w:type="gramStart"/>
            <w:r w:rsidR="00D86FD2" w:rsidRPr="0092648A">
              <w:rPr>
                <w:rFonts w:cs="Calibri"/>
                <w:sz w:val="16"/>
                <w:szCs w:val="16"/>
                <w:vertAlign w:val="superscript"/>
                <w:lang w:val="en-US"/>
              </w:rPr>
              <w:t>b</w:t>
            </w:r>
            <w:proofErr w:type="gramEnd"/>
            <w:r w:rsidR="00D86FD2" w:rsidRPr="0092648A">
              <w:rPr>
                <w:rFonts w:cs="Calibri"/>
                <w:sz w:val="16"/>
                <w:szCs w:val="16"/>
                <w:lang w:val="en-US"/>
              </w:rPr>
              <w:t xml:space="preserve"> The significant main effect of uncertainty tolerance on APs’ trust in the oncologist was not described in the results section, as this finding was not relevant to our research questions. </w:t>
            </w:r>
            <w:r w:rsidR="00EF22B3" w:rsidRPr="0092648A">
              <w:rPr>
                <w:sz w:val="16"/>
                <w:szCs w:val="18"/>
                <w:lang w:val="en-US"/>
              </w:rPr>
              <w:t xml:space="preserve">Abbreviations: AP: analogue patient; </w:t>
            </w:r>
            <w:r w:rsidR="00B01E31" w:rsidRPr="0092648A">
              <w:rPr>
                <w:sz w:val="16"/>
                <w:szCs w:val="18"/>
                <w:lang w:val="en-US"/>
              </w:rPr>
              <w:t xml:space="preserve">ANOVA: analysis of variance; </w:t>
            </w:r>
            <w:r w:rsidR="00EF22B3" w:rsidRPr="0092648A">
              <w:rPr>
                <w:sz w:val="16"/>
                <w:szCs w:val="18"/>
                <w:lang w:val="en-US"/>
              </w:rPr>
              <w:t xml:space="preserve">df: degrees of freedom; F: F-test statistic; </w:t>
            </w:r>
            <w:r w:rsidR="00EF22B3" w:rsidRPr="0092648A">
              <w:rPr>
                <w:i/>
                <w:sz w:val="16"/>
                <w:szCs w:val="18"/>
                <w:lang w:val="en-US"/>
              </w:rPr>
              <w:t>p</w:t>
            </w:r>
            <w:r w:rsidR="00EF22B3" w:rsidRPr="0092648A">
              <w:rPr>
                <w:sz w:val="16"/>
                <w:szCs w:val="18"/>
                <w:lang w:val="en-US"/>
              </w:rPr>
              <w:t>: probability value.</w:t>
            </w:r>
          </w:p>
          <w:p w14:paraId="2D1825DB" w14:textId="77777777" w:rsidR="00D86FD2" w:rsidRPr="0092648A" w:rsidRDefault="00D86FD2" w:rsidP="005C1171">
            <w:pPr>
              <w:spacing w:after="0" w:line="240" w:lineRule="auto"/>
              <w:rPr>
                <w:rFonts w:cs="Calibri"/>
                <w:sz w:val="18"/>
                <w:szCs w:val="18"/>
                <w:lang w:val="en-US"/>
              </w:rPr>
            </w:pPr>
          </w:p>
        </w:tc>
      </w:tr>
    </w:tbl>
    <w:p w14:paraId="17AECE7D" w14:textId="77777777" w:rsidR="008766C9" w:rsidRDefault="008766C9">
      <w:pPr>
        <w:rPr>
          <w:b/>
          <w:sz w:val="20"/>
          <w:szCs w:val="20"/>
          <w:lang w:val="en-US"/>
        </w:rPr>
        <w:sectPr w:rsidR="008766C9" w:rsidSect="00CC34F9">
          <w:pgSz w:w="16838" w:h="11906" w:orient="landscape"/>
          <w:pgMar w:top="794" w:right="253" w:bottom="794" w:left="1304" w:header="709" w:footer="709" w:gutter="0"/>
          <w:cols w:space="708"/>
          <w:docGrid w:linePitch="360"/>
        </w:sectPr>
      </w:pPr>
    </w:p>
    <w:p w14:paraId="156F02CE" w14:textId="0FFBE1E5" w:rsidR="004A2D19" w:rsidRPr="00B768CE" w:rsidRDefault="004A2D19" w:rsidP="004A2D19">
      <w:pPr>
        <w:spacing w:line="480" w:lineRule="auto"/>
        <w:jc w:val="both"/>
        <w:rPr>
          <w:b/>
          <w:sz w:val="20"/>
          <w:szCs w:val="20"/>
          <w:highlight w:val="yellow"/>
        </w:rPr>
      </w:pPr>
      <w:proofErr w:type="spellStart"/>
      <w:r w:rsidRPr="004A2D19">
        <w:rPr>
          <w:b/>
          <w:sz w:val="20"/>
          <w:szCs w:val="20"/>
        </w:rPr>
        <w:lastRenderedPageBreak/>
        <w:t>References</w:t>
      </w:r>
      <w:proofErr w:type="spellEnd"/>
      <w:r w:rsidR="00BB18D0">
        <w:rPr>
          <w:b/>
          <w:sz w:val="20"/>
          <w:szCs w:val="20"/>
        </w:rPr>
        <w:t xml:space="preserve"> in Appendix A</w:t>
      </w:r>
      <w:bookmarkStart w:id="0" w:name="_GoBack"/>
      <w:bookmarkEnd w:id="0"/>
    </w:p>
    <w:p w14:paraId="66FDA400" w14:textId="77777777" w:rsidR="004A2D19" w:rsidRPr="00B768CE" w:rsidRDefault="004A2D19" w:rsidP="004A2D19">
      <w:pPr>
        <w:pStyle w:val="EndNoteBibliography"/>
        <w:spacing w:after="0" w:line="480" w:lineRule="auto"/>
        <w:ind w:left="720" w:hanging="720"/>
        <w:jc w:val="both"/>
        <w:rPr>
          <w:sz w:val="20"/>
          <w:szCs w:val="20"/>
        </w:rPr>
      </w:pPr>
      <w:r w:rsidRPr="00B768CE">
        <w:rPr>
          <w:b/>
          <w:sz w:val="20"/>
          <w:szCs w:val="20"/>
          <w:highlight w:val="yellow"/>
        </w:rPr>
        <w:fldChar w:fldCharType="begin"/>
      </w:r>
      <w:r w:rsidRPr="00B768CE">
        <w:rPr>
          <w:b/>
          <w:sz w:val="20"/>
          <w:szCs w:val="20"/>
          <w:highlight w:val="yellow"/>
        </w:rPr>
        <w:instrText xml:space="preserve"> ADDIN EN.REFLIST </w:instrText>
      </w:r>
      <w:r w:rsidRPr="00B768CE">
        <w:rPr>
          <w:b/>
          <w:sz w:val="20"/>
          <w:szCs w:val="20"/>
          <w:highlight w:val="yellow"/>
        </w:rPr>
        <w:fldChar w:fldCharType="separate"/>
      </w:r>
      <w:r w:rsidRPr="00B768CE">
        <w:rPr>
          <w:b/>
          <w:sz w:val="20"/>
          <w:szCs w:val="20"/>
        </w:rPr>
        <w:t>Aalfs C, Oort F, De Haes J, Leschot N and Smets E</w:t>
      </w:r>
      <w:r w:rsidRPr="00B768CE">
        <w:rPr>
          <w:sz w:val="20"/>
          <w:szCs w:val="20"/>
        </w:rPr>
        <w:t xml:space="preserve"> (2007) A comparison of counselee and counselor satisfaction in reproductive genetic counseling. </w:t>
      </w:r>
      <w:r w:rsidRPr="00B768CE">
        <w:rPr>
          <w:i/>
          <w:sz w:val="20"/>
          <w:szCs w:val="20"/>
        </w:rPr>
        <w:t>Clinical genetics</w:t>
      </w:r>
      <w:r w:rsidRPr="00B768CE">
        <w:rPr>
          <w:sz w:val="20"/>
          <w:szCs w:val="20"/>
        </w:rPr>
        <w:t xml:space="preserve"> </w:t>
      </w:r>
      <w:r w:rsidRPr="00B768CE">
        <w:rPr>
          <w:b/>
          <w:sz w:val="20"/>
          <w:szCs w:val="20"/>
        </w:rPr>
        <w:t>72</w:t>
      </w:r>
      <w:r w:rsidRPr="00B768CE">
        <w:rPr>
          <w:sz w:val="20"/>
          <w:szCs w:val="20"/>
        </w:rPr>
        <w:t>(2)</w:t>
      </w:r>
      <w:r w:rsidRPr="00B768CE">
        <w:rPr>
          <w:b/>
          <w:sz w:val="20"/>
          <w:szCs w:val="20"/>
        </w:rPr>
        <w:t>,</w:t>
      </w:r>
      <w:r w:rsidRPr="00B768CE">
        <w:rPr>
          <w:sz w:val="20"/>
          <w:szCs w:val="20"/>
        </w:rPr>
        <w:t xml:space="preserve"> 74-82.</w:t>
      </w:r>
    </w:p>
    <w:p w14:paraId="75418D6A" w14:textId="66EBB2A7"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Clayton JM, Hancock KM, Butow PN, Tattersall MH, Currow DC, Adler J, Aranda S, Auret K, Boyle F, Britton A, Chye R, Clark K, Davidson P, Davis JM, Girgis A, Graham S, Hardy J, Introna K, Kearsley J, Kerridge I, Kristjanson L, Martin P, McBride A, Meller A, Mitchell G, Moore A, Noble B, Olver I, Parker S, Peters M, Saul P, Stewart C, Swinburne L, Tobin B, Tuckwell K and Yates P</w:t>
      </w:r>
      <w:r w:rsidRPr="00B768CE">
        <w:rPr>
          <w:sz w:val="20"/>
          <w:szCs w:val="20"/>
        </w:rPr>
        <w:t xml:space="preserve"> (2007) Clinical practice guidelines for communicating prognosis and end-of-life issues with adults in the advanced stages of a life-limiting illness, and their caregivers. </w:t>
      </w:r>
      <w:r w:rsidRPr="00B768CE">
        <w:rPr>
          <w:i/>
          <w:sz w:val="20"/>
          <w:szCs w:val="20"/>
        </w:rPr>
        <w:t>Med J Aust.</w:t>
      </w:r>
      <w:r w:rsidRPr="00B768CE">
        <w:rPr>
          <w:sz w:val="20"/>
          <w:szCs w:val="20"/>
        </w:rPr>
        <w:t xml:space="preserve"> </w:t>
      </w:r>
      <w:r w:rsidRPr="00B768CE">
        <w:rPr>
          <w:b/>
          <w:sz w:val="20"/>
          <w:szCs w:val="20"/>
        </w:rPr>
        <w:t>186</w:t>
      </w:r>
      <w:r w:rsidRPr="00B768CE">
        <w:rPr>
          <w:sz w:val="20"/>
          <w:szCs w:val="20"/>
        </w:rPr>
        <w:t>(12 Suppl)</w:t>
      </w:r>
      <w:r w:rsidRPr="00B768CE">
        <w:rPr>
          <w:b/>
          <w:sz w:val="20"/>
          <w:szCs w:val="20"/>
        </w:rPr>
        <w:t>,</w:t>
      </w:r>
      <w:r w:rsidRPr="00B768CE">
        <w:rPr>
          <w:sz w:val="20"/>
          <w:szCs w:val="20"/>
        </w:rPr>
        <w:t xml:space="preserve"> S77, S79, S83-108. </w:t>
      </w:r>
      <w:hyperlink r:id="rId12" w:history="1">
        <w:r w:rsidRPr="00B768CE">
          <w:rPr>
            <w:rStyle w:val="Hyperlink"/>
            <w:color w:val="auto"/>
            <w:sz w:val="20"/>
            <w:szCs w:val="20"/>
            <w:u w:val="none"/>
          </w:rPr>
          <w:t>https://doi.org/cla11246_fm</w:t>
        </w:r>
      </w:hyperlink>
      <w:r w:rsidRPr="00B768CE">
        <w:rPr>
          <w:sz w:val="20"/>
          <w:szCs w:val="20"/>
        </w:rPr>
        <w:t xml:space="preserve"> [pii].</w:t>
      </w:r>
    </w:p>
    <w:p w14:paraId="4340D99C" w14:textId="77777777"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Cunningham D, Starling N, Rao S, Iveson T, Nicolson M, Coxon F, Middleton G, Daniel F, Oates J and Norman AR</w:t>
      </w:r>
      <w:r w:rsidRPr="00B768CE">
        <w:rPr>
          <w:sz w:val="20"/>
          <w:szCs w:val="20"/>
        </w:rPr>
        <w:t xml:space="preserve"> (2008) Capecitabine and oxaliplatin for advanced esophagogastric cancer. </w:t>
      </w:r>
      <w:r w:rsidRPr="00B768CE">
        <w:rPr>
          <w:i/>
          <w:sz w:val="20"/>
          <w:szCs w:val="20"/>
        </w:rPr>
        <w:t>New England Journal of Medicine</w:t>
      </w:r>
      <w:r w:rsidRPr="00B768CE">
        <w:rPr>
          <w:sz w:val="20"/>
          <w:szCs w:val="20"/>
        </w:rPr>
        <w:t xml:space="preserve"> </w:t>
      </w:r>
      <w:r w:rsidRPr="00B768CE">
        <w:rPr>
          <w:b/>
          <w:sz w:val="20"/>
          <w:szCs w:val="20"/>
        </w:rPr>
        <w:t>358</w:t>
      </w:r>
      <w:r w:rsidRPr="00B768CE">
        <w:rPr>
          <w:sz w:val="20"/>
          <w:szCs w:val="20"/>
        </w:rPr>
        <w:t>(1)</w:t>
      </w:r>
      <w:r w:rsidRPr="00B768CE">
        <w:rPr>
          <w:b/>
          <w:sz w:val="20"/>
          <w:szCs w:val="20"/>
        </w:rPr>
        <w:t>,</w:t>
      </w:r>
      <w:r w:rsidRPr="00B768CE">
        <w:rPr>
          <w:sz w:val="20"/>
          <w:szCs w:val="20"/>
        </w:rPr>
        <w:t xml:space="preserve"> 36-46.</w:t>
      </w:r>
    </w:p>
    <w:p w14:paraId="36C9AD10" w14:textId="77777777"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Fruijtier AD, van der Schaar J, van Maurik IS, Zwan MD, Scheltens P, Bouwman F, Pijnenburg YA, van Berckel BN, Ebenau J and van der Flier WM</w:t>
      </w:r>
      <w:r w:rsidRPr="00B768CE">
        <w:rPr>
          <w:sz w:val="20"/>
          <w:szCs w:val="20"/>
        </w:rPr>
        <w:t xml:space="preserve"> (2022) Identifying best practices for disclosure of amyloid imaging results: A randomized controlled trial. </w:t>
      </w:r>
      <w:r w:rsidRPr="00B768CE">
        <w:rPr>
          <w:i/>
          <w:sz w:val="20"/>
          <w:szCs w:val="20"/>
        </w:rPr>
        <w:t>Alzheimer's &amp; Dementia: the Journal of the Alzheimer's Association</w:t>
      </w:r>
      <w:r w:rsidRPr="00B768CE">
        <w:rPr>
          <w:sz w:val="20"/>
          <w:szCs w:val="20"/>
        </w:rPr>
        <w:t>.</w:t>
      </w:r>
    </w:p>
    <w:p w14:paraId="3C784A82" w14:textId="77777777"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Geller G, Tambor ES, Chase GA and Holtzman NA</w:t>
      </w:r>
      <w:r w:rsidRPr="00B768CE">
        <w:rPr>
          <w:sz w:val="20"/>
          <w:szCs w:val="20"/>
        </w:rPr>
        <w:t xml:space="preserve"> (1993) Measuring physicians' tolerance for ambiguity and its relationship to their reported practices regarding genetic testing. </w:t>
      </w:r>
      <w:r w:rsidRPr="00B768CE">
        <w:rPr>
          <w:i/>
          <w:sz w:val="20"/>
          <w:szCs w:val="20"/>
        </w:rPr>
        <w:t>Med Care</w:t>
      </w:r>
      <w:r w:rsidRPr="00B768CE">
        <w:rPr>
          <w:sz w:val="20"/>
          <w:szCs w:val="20"/>
        </w:rPr>
        <w:t xml:space="preserve"> </w:t>
      </w:r>
      <w:r w:rsidRPr="00B768CE">
        <w:rPr>
          <w:b/>
          <w:sz w:val="20"/>
          <w:szCs w:val="20"/>
        </w:rPr>
        <w:t>31</w:t>
      </w:r>
      <w:r w:rsidRPr="00B768CE">
        <w:rPr>
          <w:sz w:val="20"/>
          <w:szCs w:val="20"/>
        </w:rPr>
        <w:t>(11)</w:t>
      </w:r>
      <w:r w:rsidRPr="00B768CE">
        <w:rPr>
          <w:b/>
          <w:sz w:val="20"/>
          <w:szCs w:val="20"/>
        </w:rPr>
        <w:t>,</w:t>
      </w:r>
      <w:r w:rsidRPr="00B768CE">
        <w:rPr>
          <w:sz w:val="20"/>
          <w:szCs w:val="20"/>
        </w:rPr>
        <w:t xml:space="preserve"> 989-1001.</w:t>
      </w:r>
    </w:p>
    <w:p w14:paraId="15C6F5C6" w14:textId="5F4AC9FB"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Hagerty RG, Butow PN, Ellis PA, Lobb EA, Pendlebury S, Leighl N, Goldstein D, Lo SK and Tattersall MH</w:t>
      </w:r>
      <w:r w:rsidRPr="00B768CE">
        <w:rPr>
          <w:sz w:val="20"/>
          <w:szCs w:val="20"/>
        </w:rPr>
        <w:t xml:space="preserve"> (2004) Cancer patient preferences for communication of prognosis in the metastatic setting. </w:t>
      </w:r>
      <w:r w:rsidRPr="00B768CE">
        <w:rPr>
          <w:i/>
          <w:sz w:val="20"/>
          <w:szCs w:val="20"/>
        </w:rPr>
        <w:t>J.Clin.Oncol.</w:t>
      </w:r>
      <w:r w:rsidRPr="00B768CE">
        <w:rPr>
          <w:sz w:val="20"/>
          <w:szCs w:val="20"/>
        </w:rPr>
        <w:t xml:space="preserve"> </w:t>
      </w:r>
      <w:r w:rsidRPr="00B768CE">
        <w:rPr>
          <w:b/>
          <w:sz w:val="20"/>
          <w:szCs w:val="20"/>
        </w:rPr>
        <w:t>22</w:t>
      </w:r>
      <w:r w:rsidRPr="00B768CE">
        <w:rPr>
          <w:sz w:val="20"/>
          <w:szCs w:val="20"/>
        </w:rPr>
        <w:t>(9)</w:t>
      </w:r>
      <w:r w:rsidRPr="00B768CE">
        <w:rPr>
          <w:b/>
          <w:sz w:val="20"/>
          <w:szCs w:val="20"/>
        </w:rPr>
        <w:t>,</w:t>
      </w:r>
      <w:r w:rsidRPr="00B768CE">
        <w:rPr>
          <w:sz w:val="20"/>
          <w:szCs w:val="20"/>
        </w:rPr>
        <w:t xml:space="preserve"> 1721-1730. </w:t>
      </w:r>
      <w:hyperlink r:id="rId13" w:history="1">
        <w:r w:rsidRPr="00B768CE">
          <w:rPr>
            <w:rStyle w:val="Hyperlink"/>
            <w:color w:val="auto"/>
            <w:sz w:val="20"/>
            <w:szCs w:val="20"/>
            <w:u w:val="none"/>
          </w:rPr>
          <w:t>https://doi.org/10.1200/JCO.2004.04.095</w:t>
        </w:r>
      </w:hyperlink>
      <w:r w:rsidRPr="00B768CE">
        <w:rPr>
          <w:sz w:val="20"/>
          <w:szCs w:val="20"/>
        </w:rPr>
        <w:t xml:space="preserve"> [doi];JCO.2004.04.095 [pii].</w:t>
      </w:r>
    </w:p>
    <w:p w14:paraId="0F69D6C0" w14:textId="6FB488F5"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Henselmans I, Smets EMA, Han PKJ, de Haes H and Laarhoven H</w:t>
      </w:r>
      <w:r w:rsidRPr="00B768CE">
        <w:rPr>
          <w:sz w:val="20"/>
          <w:szCs w:val="20"/>
        </w:rPr>
        <w:t xml:space="preserve"> (2017) How long do I have? Observational study on communication about life expectancy with advanced cancer patients. </w:t>
      </w:r>
      <w:r w:rsidRPr="00B768CE">
        <w:rPr>
          <w:i/>
          <w:sz w:val="20"/>
          <w:szCs w:val="20"/>
        </w:rPr>
        <w:t>Patient Educ Couns</w:t>
      </w:r>
      <w:r w:rsidRPr="00B768CE">
        <w:rPr>
          <w:sz w:val="20"/>
          <w:szCs w:val="20"/>
        </w:rPr>
        <w:t xml:space="preserve"> </w:t>
      </w:r>
      <w:r w:rsidRPr="00B768CE">
        <w:rPr>
          <w:b/>
          <w:sz w:val="20"/>
          <w:szCs w:val="20"/>
        </w:rPr>
        <w:t>100</w:t>
      </w:r>
      <w:r w:rsidRPr="00B768CE">
        <w:rPr>
          <w:sz w:val="20"/>
          <w:szCs w:val="20"/>
        </w:rPr>
        <w:t>(10)</w:t>
      </w:r>
      <w:r w:rsidRPr="00B768CE">
        <w:rPr>
          <w:b/>
          <w:sz w:val="20"/>
          <w:szCs w:val="20"/>
        </w:rPr>
        <w:t>,</w:t>
      </w:r>
      <w:r w:rsidRPr="00B768CE">
        <w:rPr>
          <w:sz w:val="20"/>
          <w:szCs w:val="20"/>
        </w:rPr>
        <w:t xml:space="preserve"> 1820-1827. </w:t>
      </w:r>
      <w:hyperlink r:id="rId14" w:history="1">
        <w:r w:rsidRPr="00B768CE">
          <w:rPr>
            <w:rStyle w:val="Hyperlink"/>
            <w:color w:val="auto"/>
            <w:sz w:val="20"/>
            <w:szCs w:val="20"/>
            <w:u w:val="none"/>
          </w:rPr>
          <w:t>https://doi.org/10.1016/j.pec.2017.05.012</w:t>
        </w:r>
      </w:hyperlink>
      <w:r w:rsidRPr="00B768CE">
        <w:rPr>
          <w:sz w:val="20"/>
          <w:szCs w:val="20"/>
        </w:rPr>
        <w:t>.</w:t>
      </w:r>
    </w:p>
    <w:p w14:paraId="56435760" w14:textId="6D607BC0"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Hillen MA, Butow PN, Tattersall MH, Hruby G, Boyle FM, Vardy J, Kallimanis-King BL, de Haes HC and Smets EM</w:t>
      </w:r>
      <w:r w:rsidRPr="00B768CE">
        <w:rPr>
          <w:sz w:val="20"/>
          <w:szCs w:val="20"/>
        </w:rPr>
        <w:t xml:space="preserve"> (2013) Validation of the English version of the Trust in Oncologist Scale (TiOS). </w:t>
      </w:r>
      <w:r w:rsidRPr="00B768CE">
        <w:rPr>
          <w:i/>
          <w:sz w:val="20"/>
          <w:szCs w:val="20"/>
        </w:rPr>
        <w:t>Patient Educ Couns</w:t>
      </w:r>
      <w:r w:rsidRPr="00B768CE">
        <w:rPr>
          <w:sz w:val="20"/>
          <w:szCs w:val="20"/>
        </w:rPr>
        <w:t xml:space="preserve"> </w:t>
      </w:r>
      <w:r w:rsidRPr="00B768CE">
        <w:rPr>
          <w:b/>
          <w:sz w:val="20"/>
          <w:szCs w:val="20"/>
        </w:rPr>
        <w:t>91</w:t>
      </w:r>
      <w:r w:rsidRPr="00B768CE">
        <w:rPr>
          <w:sz w:val="20"/>
          <w:szCs w:val="20"/>
        </w:rPr>
        <w:t>(1)</w:t>
      </w:r>
      <w:r w:rsidRPr="00B768CE">
        <w:rPr>
          <w:b/>
          <w:sz w:val="20"/>
          <w:szCs w:val="20"/>
        </w:rPr>
        <w:t>,</w:t>
      </w:r>
      <w:r w:rsidRPr="00B768CE">
        <w:rPr>
          <w:sz w:val="20"/>
          <w:szCs w:val="20"/>
        </w:rPr>
        <w:t xml:space="preserve"> 25-28. </w:t>
      </w:r>
      <w:hyperlink r:id="rId15" w:history="1">
        <w:r w:rsidRPr="00B768CE">
          <w:rPr>
            <w:rStyle w:val="Hyperlink"/>
            <w:color w:val="auto"/>
            <w:sz w:val="20"/>
            <w:szCs w:val="20"/>
            <w:u w:val="none"/>
          </w:rPr>
          <w:t>https://doi.org/S0738-3991(12)00452-1</w:t>
        </w:r>
      </w:hyperlink>
      <w:r w:rsidRPr="00B768CE">
        <w:rPr>
          <w:sz w:val="20"/>
          <w:szCs w:val="20"/>
        </w:rPr>
        <w:t xml:space="preserve"> [pii];10.1016/j.pec.2012.11.004 [doi].</w:t>
      </w:r>
    </w:p>
    <w:p w14:paraId="7A17856E" w14:textId="1B841A07"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lastRenderedPageBreak/>
        <w:t>Hillen MA, de Haes HCJM, Stalpers LJA, Klinkenbijl JHG, Eddes EH, Butow PN, van der Vloodt J, van Laarhoven HWM and Smets EMA</w:t>
      </w:r>
      <w:r w:rsidRPr="00B768CE">
        <w:rPr>
          <w:sz w:val="20"/>
          <w:szCs w:val="20"/>
        </w:rPr>
        <w:t xml:space="preserve"> (2014) How can communication by oncologists enhance patients' trust? An experimental study. </w:t>
      </w:r>
      <w:r w:rsidRPr="00B768CE">
        <w:rPr>
          <w:i/>
          <w:sz w:val="20"/>
          <w:szCs w:val="20"/>
        </w:rPr>
        <w:t>Annals of Oncology</w:t>
      </w:r>
      <w:r w:rsidRPr="00B768CE">
        <w:rPr>
          <w:sz w:val="20"/>
          <w:szCs w:val="20"/>
        </w:rPr>
        <w:t xml:space="preserve"> </w:t>
      </w:r>
      <w:r w:rsidRPr="00B768CE">
        <w:rPr>
          <w:b/>
          <w:sz w:val="20"/>
          <w:szCs w:val="20"/>
        </w:rPr>
        <w:t>25</w:t>
      </w:r>
      <w:r w:rsidRPr="00B768CE">
        <w:rPr>
          <w:sz w:val="20"/>
          <w:szCs w:val="20"/>
        </w:rPr>
        <w:t>(4)</w:t>
      </w:r>
      <w:r w:rsidRPr="00B768CE">
        <w:rPr>
          <w:b/>
          <w:sz w:val="20"/>
          <w:szCs w:val="20"/>
        </w:rPr>
        <w:t>,</w:t>
      </w:r>
      <w:r w:rsidRPr="00B768CE">
        <w:rPr>
          <w:sz w:val="20"/>
          <w:szCs w:val="20"/>
        </w:rPr>
        <w:t xml:space="preserve"> 896-901. </w:t>
      </w:r>
      <w:hyperlink r:id="rId16" w:history="1">
        <w:r w:rsidRPr="00B768CE">
          <w:rPr>
            <w:rStyle w:val="Hyperlink"/>
            <w:color w:val="auto"/>
            <w:sz w:val="20"/>
            <w:szCs w:val="20"/>
            <w:u w:val="none"/>
          </w:rPr>
          <w:t>https://doi.org/10.1093/annonc/mdu027</w:t>
        </w:r>
      </w:hyperlink>
      <w:r w:rsidRPr="00B768CE">
        <w:rPr>
          <w:sz w:val="20"/>
          <w:szCs w:val="20"/>
        </w:rPr>
        <w:t>.</w:t>
      </w:r>
    </w:p>
    <w:p w14:paraId="5AA1B1B2" w14:textId="77777777"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Hillen MA, Koning CCE, Wilmink JW, Klinkenbijl JHG, Eddes EH, Kallimanis-King BL, De Haes JCJM and Smets EMA</w:t>
      </w:r>
      <w:r w:rsidRPr="00B768CE">
        <w:rPr>
          <w:sz w:val="20"/>
          <w:szCs w:val="20"/>
        </w:rPr>
        <w:t xml:space="preserve"> (2012) Assessing cancer patients' trust in their oncologist: development and validation of the Trust in Oncologist Scale (TiOS). </w:t>
      </w:r>
      <w:r w:rsidRPr="00B768CE">
        <w:rPr>
          <w:i/>
          <w:sz w:val="20"/>
          <w:szCs w:val="20"/>
        </w:rPr>
        <w:t>Supportive Care in Cancer</w:t>
      </w:r>
      <w:r w:rsidRPr="00B768CE">
        <w:rPr>
          <w:sz w:val="20"/>
          <w:szCs w:val="20"/>
        </w:rPr>
        <w:t xml:space="preserve"> </w:t>
      </w:r>
      <w:r w:rsidRPr="00B768CE">
        <w:rPr>
          <w:b/>
          <w:sz w:val="20"/>
          <w:szCs w:val="20"/>
        </w:rPr>
        <w:t>20</w:t>
      </w:r>
      <w:r w:rsidRPr="00B768CE">
        <w:rPr>
          <w:sz w:val="20"/>
          <w:szCs w:val="20"/>
        </w:rPr>
        <w:t>(8)</w:t>
      </w:r>
      <w:r w:rsidRPr="00B768CE">
        <w:rPr>
          <w:b/>
          <w:sz w:val="20"/>
          <w:szCs w:val="20"/>
        </w:rPr>
        <w:t>,</w:t>
      </w:r>
      <w:r w:rsidRPr="00B768CE">
        <w:rPr>
          <w:sz w:val="20"/>
          <w:szCs w:val="20"/>
        </w:rPr>
        <w:t xml:space="preserve"> 1787-1795.</w:t>
      </w:r>
    </w:p>
    <w:p w14:paraId="0A60ACC6" w14:textId="77777777"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Hillen MA, Postma R-M, Verdam MG and Smets EM</w:t>
      </w:r>
      <w:r w:rsidRPr="00B768CE">
        <w:rPr>
          <w:sz w:val="20"/>
          <w:szCs w:val="20"/>
        </w:rPr>
        <w:t xml:space="preserve"> (2017) Development and validation of an abbreviated version of the Trust in Oncologist Scale—the Trust in Oncologist Scale–short form (TiOS-SF). </w:t>
      </w:r>
      <w:r w:rsidRPr="00B768CE">
        <w:rPr>
          <w:i/>
          <w:sz w:val="20"/>
          <w:szCs w:val="20"/>
        </w:rPr>
        <w:t>Supportive Care in Cancer</w:t>
      </w:r>
      <w:r w:rsidRPr="00B768CE">
        <w:rPr>
          <w:sz w:val="20"/>
          <w:szCs w:val="20"/>
        </w:rPr>
        <w:t xml:space="preserve"> </w:t>
      </w:r>
      <w:r w:rsidRPr="00B768CE">
        <w:rPr>
          <w:b/>
          <w:sz w:val="20"/>
          <w:szCs w:val="20"/>
        </w:rPr>
        <w:t>25</w:t>
      </w:r>
      <w:r w:rsidRPr="00B768CE">
        <w:rPr>
          <w:sz w:val="20"/>
          <w:szCs w:val="20"/>
        </w:rPr>
        <w:t>(3)</w:t>
      </w:r>
      <w:r w:rsidRPr="00B768CE">
        <w:rPr>
          <w:b/>
          <w:sz w:val="20"/>
          <w:szCs w:val="20"/>
        </w:rPr>
        <w:t>,</w:t>
      </w:r>
      <w:r w:rsidRPr="00B768CE">
        <w:rPr>
          <w:sz w:val="20"/>
          <w:szCs w:val="20"/>
        </w:rPr>
        <w:t xml:space="preserve"> 855-861.</w:t>
      </w:r>
    </w:p>
    <w:p w14:paraId="27649988" w14:textId="35815D2C"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Hillen MA, van Vliet LM, de Haes HC and Smets EM</w:t>
      </w:r>
      <w:r w:rsidRPr="00B768CE">
        <w:rPr>
          <w:sz w:val="20"/>
          <w:szCs w:val="20"/>
        </w:rPr>
        <w:t xml:space="preserve"> (2013) Developing and administering scripted video vignettes for experimental research of patient-provider communication. </w:t>
      </w:r>
      <w:r w:rsidRPr="00B768CE">
        <w:rPr>
          <w:i/>
          <w:sz w:val="20"/>
          <w:szCs w:val="20"/>
        </w:rPr>
        <w:t>Patient Educ Couns</w:t>
      </w:r>
      <w:r w:rsidRPr="00B768CE">
        <w:rPr>
          <w:sz w:val="20"/>
          <w:szCs w:val="20"/>
        </w:rPr>
        <w:t xml:space="preserve"> </w:t>
      </w:r>
      <w:r w:rsidRPr="00B768CE">
        <w:rPr>
          <w:b/>
          <w:sz w:val="20"/>
          <w:szCs w:val="20"/>
        </w:rPr>
        <w:t>91</w:t>
      </w:r>
      <w:r w:rsidRPr="00B768CE">
        <w:rPr>
          <w:sz w:val="20"/>
          <w:szCs w:val="20"/>
        </w:rPr>
        <w:t>(3)</w:t>
      </w:r>
      <w:r w:rsidRPr="00B768CE">
        <w:rPr>
          <w:b/>
          <w:sz w:val="20"/>
          <w:szCs w:val="20"/>
        </w:rPr>
        <w:t>,</w:t>
      </w:r>
      <w:r w:rsidRPr="00B768CE">
        <w:rPr>
          <w:sz w:val="20"/>
          <w:szCs w:val="20"/>
        </w:rPr>
        <w:t xml:space="preserve"> 295-309. </w:t>
      </w:r>
      <w:hyperlink r:id="rId17" w:history="1">
        <w:r w:rsidRPr="00B768CE">
          <w:rPr>
            <w:rStyle w:val="Hyperlink"/>
            <w:color w:val="auto"/>
            <w:sz w:val="20"/>
            <w:szCs w:val="20"/>
            <w:u w:val="none"/>
          </w:rPr>
          <w:t>https://doi.org/S0738-3991(13)00048-7</w:t>
        </w:r>
      </w:hyperlink>
      <w:r w:rsidRPr="00B768CE">
        <w:rPr>
          <w:sz w:val="20"/>
          <w:szCs w:val="20"/>
        </w:rPr>
        <w:t xml:space="preserve"> [pii];10.1016/j.pec.2013.01.020 [doi].</w:t>
      </w:r>
    </w:p>
    <w:p w14:paraId="4D877449" w14:textId="77777777"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Lehmann V, Hillen MA, Verdam MG, Pieterse AH, Labrie NH, Fruijtier AD, Oreel TH, Smets EM and Visser LN</w:t>
      </w:r>
      <w:r w:rsidRPr="00B768CE">
        <w:rPr>
          <w:sz w:val="20"/>
          <w:szCs w:val="20"/>
        </w:rPr>
        <w:t xml:space="preserve"> (2022) The Video Engagement Scale (VES): measurement properties of the full and shortened VES across studies. </w:t>
      </w:r>
      <w:r w:rsidRPr="00B768CE">
        <w:rPr>
          <w:i/>
          <w:sz w:val="20"/>
          <w:szCs w:val="20"/>
        </w:rPr>
        <w:t>International Journal of Social Research Methodology</w:t>
      </w:r>
      <w:r w:rsidRPr="00B768CE">
        <w:rPr>
          <w:b/>
          <w:sz w:val="20"/>
          <w:szCs w:val="20"/>
        </w:rPr>
        <w:t>,</w:t>
      </w:r>
      <w:r w:rsidRPr="00B768CE">
        <w:rPr>
          <w:sz w:val="20"/>
          <w:szCs w:val="20"/>
        </w:rPr>
        <w:t xml:space="preserve"> 1-14.</w:t>
      </w:r>
    </w:p>
    <w:p w14:paraId="62AC80D4" w14:textId="77777777"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Marteau TM and Bekker H</w:t>
      </w:r>
      <w:r w:rsidRPr="00B768CE">
        <w:rPr>
          <w:sz w:val="20"/>
          <w:szCs w:val="20"/>
        </w:rPr>
        <w:t xml:space="preserve"> (1992) The development of a six-item short-form of the state scale of the Spielberger State-Trait Anxiety Inventory (STAI). </w:t>
      </w:r>
      <w:r w:rsidRPr="00B768CE">
        <w:rPr>
          <w:i/>
          <w:sz w:val="20"/>
          <w:szCs w:val="20"/>
        </w:rPr>
        <w:t>The British Journal of Clinical Psychology</w:t>
      </w:r>
      <w:r w:rsidRPr="00B768CE">
        <w:rPr>
          <w:sz w:val="20"/>
          <w:szCs w:val="20"/>
        </w:rPr>
        <w:t xml:space="preserve"> </w:t>
      </w:r>
      <w:r w:rsidRPr="00B768CE">
        <w:rPr>
          <w:b/>
          <w:sz w:val="20"/>
          <w:szCs w:val="20"/>
        </w:rPr>
        <w:t>31 ( Pt 3),</w:t>
      </w:r>
      <w:r w:rsidRPr="00B768CE">
        <w:rPr>
          <w:sz w:val="20"/>
          <w:szCs w:val="20"/>
        </w:rPr>
        <w:t xml:space="preserve"> 301-306.</w:t>
      </w:r>
    </w:p>
    <w:p w14:paraId="4B8CC162" w14:textId="77777777"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Medendorp N, Visser L, Hillen M, de Haes J and Smets E</w:t>
      </w:r>
      <w:r w:rsidRPr="00B768CE">
        <w:rPr>
          <w:sz w:val="20"/>
          <w:szCs w:val="20"/>
        </w:rPr>
        <w:t xml:space="preserve"> (2017) How oncologists’ communication improves (analogue) patients’ recall of information. A randomized video-vignettes study. </w:t>
      </w:r>
      <w:r w:rsidRPr="00B768CE">
        <w:rPr>
          <w:i/>
          <w:sz w:val="20"/>
          <w:szCs w:val="20"/>
        </w:rPr>
        <w:t>Patient Education and Counseling</w:t>
      </w:r>
      <w:r w:rsidRPr="00B768CE">
        <w:rPr>
          <w:sz w:val="20"/>
          <w:szCs w:val="20"/>
        </w:rPr>
        <w:t xml:space="preserve"> </w:t>
      </w:r>
      <w:r w:rsidRPr="00B768CE">
        <w:rPr>
          <w:b/>
          <w:sz w:val="20"/>
          <w:szCs w:val="20"/>
        </w:rPr>
        <w:t>100</w:t>
      </w:r>
      <w:r w:rsidRPr="00B768CE">
        <w:rPr>
          <w:sz w:val="20"/>
          <w:szCs w:val="20"/>
        </w:rPr>
        <w:t>(7)</w:t>
      </w:r>
      <w:r w:rsidRPr="00B768CE">
        <w:rPr>
          <w:b/>
          <w:sz w:val="20"/>
          <w:szCs w:val="20"/>
        </w:rPr>
        <w:t>,</w:t>
      </w:r>
      <w:r w:rsidRPr="00B768CE">
        <w:rPr>
          <w:sz w:val="20"/>
          <w:szCs w:val="20"/>
        </w:rPr>
        <w:t xml:space="preserve"> 1338-1344.</w:t>
      </w:r>
    </w:p>
    <w:p w14:paraId="3EDAAD6E" w14:textId="77777777"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Medendorp NM, Hillen MA, Visser LN, Aalfs CM, Duijkers FA, van Engelen K, Ausems MG, Verhoef S, Stiggelbout AM and Smets E</w:t>
      </w:r>
      <w:r w:rsidRPr="00B768CE">
        <w:rPr>
          <w:sz w:val="20"/>
          <w:szCs w:val="20"/>
        </w:rPr>
        <w:t xml:space="preserve"> (2021) A randomized experimental study to test the effects of discussing uncertainty during cancer genetic counseling: different strategies, different outcomes? </w:t>
      </w:r>
      <w:r w:rsidRPr="00B768CE">
        <w:rPr>
          <w:i/>
          <w:sz w:val="20"/>
          <w:szCs w:val="20"/>
        </w:rPr>
        <w:t>European Journal of Human Genetics</w:t>
      </w:r>
      <w:r w:rsidRPr="00B768CE">
        <w:rPr>
          <w:sz w:val="20"/>
          <w:szCs w:val="20"/>
        </w:rPr>
        <w:t xml:space="preserve"> </w:t>
      </w:r>
      <w:r w:rsidRPr="00B768CE">
        <w:rPr>
          <w:b/>
          <w:sz w:val="20"/>
          <w:szCs w:val="20"/>
        </w:rPr>
        <w:t>29</w:t>
      </w:r>
      <w:r w:rsidRPr="00B768CE">
        <w:rPr>
          <w:sz w:val="20"/>
          <w:szCs w:val="20"/>
        </w:rPr>
        <w:t>(5)</w:t>
      </w:r>
      <w:r w:rsidRPr="00B768CE">
        <w:rPr>
          <w:b/>
          <w:sz w:val="20"/>
          <w:szCs w:val="20"/>
        </w:rPr>
        <w:t>,</w:t>
      </w:r>
      <w:r w:rsidRPr="00B768CE">
        <w:rPr>
          <w:sz w:val="20"/>
          <w:szCs w:val="20"/>
        </w:rPr>
        <w:t xml:space="preserve"> 789-799.</w:t>
      </w:r>
    </w:p>
    <w:p w14:paraId="056856E1" w14:textId="77777777"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Mishel MH</w:t>
      </w:r>
      <w:r w:rsidRPr="00B768CE">
        <w:rPr>
          <w:sz w:val="20"/>
          <w:szCs w:val="20"/>
        </w:rPr>
        <w:t xml:space="preserve"> (1981) The measurement of uncertainty in illness. </w:t>
      </w:r>
      <w:r w:rsidRPr="00B768CE">
        <w:rPr>
          <w:i/>
          <w:sz w:val="20"/>
          <w:szCs w:val="20"/>
        </w:rPr>
        <w:t>Nursing Research</w:t>
      </w:r>
      <w:r w:rsidRPr="00B768CE">
        <w:rPr>
          <w:sz w:val="20"/>
          <w:szCs w:val="20"/>
        </w:rPr>
        <w:t>.</w:t>
      </w:r>
    </w:p>
    <w:p w14:paraId="512BDE68" w14:textId="77777777"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Mishel MH and Clayton MF</w:t>
      </w:r>
      <w:r w:rsidRPr="00B768CE">
        <w:rPr>
          <w:sz w:val="20"/>
          <w:szCs w:val="20"/>
        </w:rPr>
        <w:t xml:space="preserve"> (2008) Theories of uncertainty in illness. </w:t>
      </w:r>
      <w:r w:rsidRPr="00B768CE">
        <w:rPr>
          <w:i/>
          <w:sz w:val="20"/>
          <w:szCs w:val="20"/>
        </w:rPr>
        <w:t>Middle range theory for nursing</w:t>
      </w:r>
      <w:r w:rsidRPr="00B768CE">
        <w:rPr>
          <w:sz w:val="20"/>
          <w:szCs w:val="20"/>
        </w:rPr>
        <w:t xml:space="preserve"> </w:t>
      </w:r>
      <w:r w:rsidRPr="00B768CE">
        <w:rPr>
          <w:b/>
          <w:sz w:val="20"/>
          <w:szCs w:val="20"/>
        </w:rPr>
        <w:t>3,</w:t>
      </w:r>
      <w:r w:rsidRPr="00B768CE">
        <w:rPr>
          <w:sz w:val="20"/>
          <w:szCs w:val="20"/>
        </w:rPr>
        <w:t xml:space="preserve"> 53-86.</w:t>
      </w:r>
    </w:p>
    <w:p w14:paraId="318D4912" w14:textId="2878FB9F"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Mori M, Fujimori M, van Vliet LM, Yamaguchi T, Shimizu C, Kinoshita T, Morishita-Kawahara M, Inoue A, Inoguchi H, Matsuoka Y, Bruera E, Morita T and Uchitomi Y</w:t>
      </w:r>
      <w:r w:rsidRPr="00B768CE">
        <w:rPr>
          <w:sz w:val="20"/>
          <w:szCs w:val="20"/>
        </w:rPr>
        <w:t xml:space="preserve"> (2019) Explicit prognostic disclosure to Asian women with breast </w:t>
      </w:r>
      <w:r w:rsidRPr="00B768CE">
        <w:rPr>
          <w:sz w:val="20"/>
          <w:szCs w:val="20"/>
        </w:rPr>
        <w:lastRenderedPageBreak/>
        <w:t xml:space="preserve">cancer: A randomized, scripted video-vignette study (J-SUPPORT1601). </w:t>
      </w:r>
      <w:r w:rsidRPr="00B768CE">
        <w:rPr>
          <w:i/>
          <w:sz w:val="20"/>
          <w:szCs w:val="20"/>
        </w:rPr>
        <w:t>Cancer</w:t>
      </w:r>
      <w:r w:rsidRPr="00B768CE">
        <w:rPr>
          <w:sz w:val="20"/>
          <w:szCs w:val="20"/>
        </w:rPr>
        <w:t xml:space="preserve">. </w:t>
      </w:r>
      <w:hyperlink r:id="rId18" w:history="1">
        <w:r w:rsidRPr="00B768CE">
          <w:rPr>
            <w:rStyle w:val="Hyperlink"/>
            <w:color w:val="auto"/>
            <w:sz w:val="20"/>
            <w:szCs w:val="20"/>
            <w:u w:val="none"/>
          </w:rPr>
          <w:t>https://doi.org/10.1002/cncr.32327</w:t>
        </w:r>
      </w:hyperlink>
      <w:r w:rsidRPr="00B768CE">
        <w:rPr>
          <w:sz w:val="20"/>
          <w:szCs w:val="20"/>
        </w:rPr>
        <w:t>.</w:t>
      </w:r>
    </w:p>
    <w:p w14:paraId="0451A096" w14:textId="77777777"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Scheier MF, Carver CS and Bridges MW</w:t>
      </w:r>
      <w:r w:rsidRPr="00B768CE">
        <w:rPr>
          <w:sz w:val="20"/>
          <w:szCs w:val="20"/>
        </w:rPr>
        <w:t xml:space="preserve"> (1994) Distinguishing optimism from neuroticism (and trait anxiety, self-mastery, and self-esteem): a reevaluation of the Life Orientation Test. </w:t>
      </w:r>
      <w:r w:rsidRPr="00B768CE">
        <w:rPr>
          <w:i/>
          <w:sz w:val="20"/>
          <w:szCs w:val="20"/>
        </w:rPr>
        <w:t>J Pers Soc Psychol</w:t>
      </w:r>
      <w:r w:rsidRPr="00B768CE">
        <w:rPr>
          <w:sz w:val="20"/>
          <w:szCs w:val="20"/>
        </w:rPr>
        <w:t xml:space="preserve"> </w:t>
      </w:r>
      <w:r w:rsidRPr="00B768CE">
        <w:rPr>
          <w:b/>
          <w:sz w:val="20"/>
          <w:szCs w:val="20"/>
        </w:rPr>
        <w:t>67</w:t>
      </w:r>
      <w:r w:rsidRPr="00B768CE">
        <w:rPr>
          <w:sz w:val="20"/>
          <w:szCs w:val="20"/>
        </w:rPr>
        <w:t>(6)</w:t>
      </w:r>
      <w:r w:rsidRPr="00B768CE">
        <w:rPr>
          <w:b/>
          <w:sz w:val="20"/>
          <w:szCs w:val="20"/>
        </w:rPr>
        <w:t>,</w:t>
      </w:r>
      <w:r w:rsidRPr="00B768CE">
        <w:rPr>
          <w:sz w:val="20"/>
          <w:szCs w:val="20"/>
        </w:rPr>
        <w:t xml:space="preserve"> 1063-1078.</w:t>
      </w:r>
    </w:p>
    <w:p w14:paraId="7816F75B" w14:textId="77777777"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Sink CA and Mvududu NH</w:t>
      </w:r>
      <w:r w:rsidRPr="00B768CE">
        <w:rPr>
          <w:sz w:val="20"/>
          <w:szCs w:val="20"/>
        </w:rPr>
        <w:t xml:space="preserve"> (2010) Statistical power, sampling, and effect sizes: Three keys to research relevancy. </w:t>
      </w:r>
      <w:r w:rsidRPr="00B768CE">
        <w:rPr>
          <w:i/>
          <w:sz w:val="20"/>
          <w:szCs w:val="20"/>
        </w:rPr>
        <w:t>Counseling Outcome Research and Evaluation</w:t>
      </w:r>
      <w:r w:rsidRPr="00B768CE">
        <w:rPr>
          <w:sz w:val="20"/>
          <w:szCs w:val="20"/>
        </w:rPr>
        <w:t xml:space="preserve"> </w:t>
      </w:r>
      <w:r w:rsidRPr="00B768CE">
        <w:rPr>
          <w:b/>
          <w:sz w:val="20"/>
          <w:szCs w:val="20"/>
        </w:rPr>
        <w:t>1</w:t>
      </w:r>
      <w:r w:rsidRPr="00B768CE">
        <w:rPr>
          <w:sz w:val="20"/>
          <w:szCs w:val="20"/>
        </w:rPr>
        <w:t>(2)</w:t>
      </w:r>
      <w:r w:rsidRPr="00B768CE">
        <w:rPr>
          <w:b/>
          <w:sz w:val="20"/>
          <w:szCs w:val="20"/>
        </w:rPr>
        <w:t>,</w:t>
      </w:r>
      <w:r w:rsidRPr="00B768CE">
        <w:rPr>
          <w:sz w:val="20"/>
          <w:szCs w:val="20"/>
        </w:rPr>
        <w:t xml:space="preserve"> 1-18.</w:t>
      </w:r>
    </w:p>
    <w:p w14:paraId="6C6F4F1F" w14:textId="77777777"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Stiggelbout AM, Dehaes JCJM, Kiebert GM, Kievit J and Leer JWH</w:t>
      </w:r>
      <w:r w:rsidRPr="00B768CE">
        <w:rPr>
          <w:sz w:val="20"/>
          <w:szCs w:val="20"/>
        </w:rPr>
        <w:t xml:space="preserve"> (1996) Tradeoffs between quality and quantity of life: Development of the QQ questionnaire for cancer patient attitudes. </w:t>
      </w:r>
      <w:r w:rsidRPr="00B768CE">
        <w:rPr>
          <w:i/>
          <w:sz w:val="20"/>
          <w:szCs w:val="20"/>
        </w:rPr>
        <w:t>Medical Decision Making</w:t>
      </w:r>
      <w:r w:rsidRPr="00B768CE">
        <w:rPr>
          <w:sz w:val="20"/>
          <w:szCs w:val="20"/>
        </w:rPr>
        <w:t xml:space="preserve"> </w:t>
      </w:r>
      <w:r w:rsidRPr="00B768CE">
        <w:rPr>
          <w:b/>
          <w:sz w:val="20"/>
          <w:szCs w:val="20"/>
        </w:rPr>
        <w:t>16</w:t>
      </w:r>
      <w:r w:rsidRPr="00B768CE">
        <w:rPr>
          <w:sz w:val="20"/>
          <w:szCs w:val="20"/>
        </w:rPr>
        <w:t>(2)</w:t>
      </w:r>
      <w:r w:rsidRPr="00B768CE">
        <w:rPr>
          <w:b/>
          <w:sz w:val="20"/>
          <w:szCs w:val="20"/>
        </w:rPr>
        <w:t>,</w:t>
      </w:r>
      <w:r w:rsidRPr="00B768CE">
        <w:rPr>
          <w:sz w:val="20"/>
          <w:szCs w:val="20"/>
        </w:rPr>
        <w:t xml:space="preserve"> 184-192.</w:t>
      </w:r>
    </w:p>
    <w:p w14:paraId="00207C0D" w14:textId="5F406370"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Ter Veer E, Haj Mohammad N, van Valkenhoef G, Ngai LL, Mali RM, Anderegg MC, van Oijen MG and van Laarhoven HW</w:t>
      </w:r>
      <w:r w:rsidRPr="00B768CE">
        <w:rPr>
          <w:sz w:val="20"/>
          <w:szCs w:val="20"/>
        </w:rPr>
        <w:t xml:space="preserve"> (2016) The Efficacy and Safety of First-line Chemotherapy in Advanced Esophagogastric Cancer: A Network Meta-analysis. </w:t>
      </w:r>
      <w:r w:rsidRPr="00B768CE">
        <w:rPr>
          <w:i/>
          <w:sz w:val="20"/>
          <w:szCs w:val="20"/>
        </w:rPr>
        <w:t>J Natl Cancer Inst</w:t>
      </w:r>
      <w:r w:rsidRPr="00B768CE">
        <w:rPr>
          <w:sz w:val="20"/>
          <w:szCs w:val="20"/>
        </w:rPr>
        <w:t xml:space="preserve"> </w:t>
      </w:r>
      <w:r w:rsidRPr="00B768CE">
        <w:rPr>
          <w:b/>
          <w:sz w:val="20"/>
          <w:szCs w:val="20"/>
        </w:rPr>
        <w:t>108</w:t>
      </w:r>
      <w:r w:rsidRPr="00B768CE">
        <w:rPr>
          <w:sz w:val="20"/>
          <w:szCs w:val="20"/>
        </w:rPr>
        <w:t xml:space="preserve">(10). </w:t>
      </w:r>
      <w:hyperlink r:id="rId19" w:history="1">
        <w:r w:rsidRPr="00B768CE">
          <w:rPr>
            <w:rStyle w:val="Hyperlink"/>
            <w:color w:val="auto"/>
            <w:sz w:val="20"/>
            <w:szCs w:val="20"/>
            <w:u w:val="none"/>
          </w:rPr>
          <w:t>https://doi.org/10.1093/jnci/djw166</w:t>
        </w:r>
      </w:hyperlink>
      <w:r w:rsidRPr="00B768CE">
        <w:rPr>
          <w:sz w:val="20"/>
          <w:szCs w:val="20"/>
        </w:rPr>
        <w:t>.</w:t>
      </w:r>
    </w:p>
    <w:p w14:paraId="327399A7" w14:textId="428E3F1D"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van der Velden N</w:t>
      </w:r>
      <w:r w:rsidR="00E3314C" w:rsidRPr="00B768CE">
        <w:rPr>
          <w:b/>
          <w:sz w:val="20"/>
          <w:szCs w:val="20"/>
        </w:rPr>
        <w:t>C</w:t>
      </w:r>
      <w:r w:rsidRPr="00B768CE">
        <w:rPr>
          <w:b/>
          <w:sz w:val="20"/>
          <w:szCs w:val="20"/>
        </w:rPr>
        <w:t>, van der Kleij M, Lehmann V, Smets E, Stouthard J, Henselmans I and Hillen M</w:t>
      </w:r>
      <w:r w:rsidRPr="00B768CE">
        <w:rPr>
          <w:sz w:val="20"/>
          <w:szCs w:val="20"/>
        </w:rPr>
        <w:t xml:space="preserve"> (2021) Communication about Prognosis during Patient-Initiated Second Opinion Consultations in Advanced Cancer Care: An Observational Qualitative Analysis. </w:t>
      </w:r>
      <w:r w:rsidRPr="00B768CE">
        <w:rPr>
          <w:i/>
          <w:sz w:val="20"/>
          <w:szCs w:val="20"/>
        </w:rPr>
        <w:t>International Journal of Environmental Research and Public Health</w:t>
      </w:r>
      <w:r w:rsidRPr="00B768CE">
        <w:rPr>
          <w:sz w:val="20"/>
          <w:szCs w:val="20"/>
        </w:rPr>
        <w:t xml:space="preserve"> </w:t>
      </w:r>
      <w:r w:rsidRPr="00B768CE">
        <w:rPr>
          <w:b/>
          <w:sz w:val="20"/>
          <w:szCs w:val="20"/>
        </w:rPr>
        <w:t>18</w:t>
      </w:r>
      <w:r w:rsidRPr="00B768CE">
        <w:rPr>
          <w:sz w:val="20"/>
          <w:szCs w:val="20"/>
        </w:rPr>
        <w:t>(11)</w:t>
      </w:r>
      <w:r w:rsidRPr="00B768CE">
        <w:rPr>
          <w:b/>
          <w:sz w:val="20"/>
          <w:szCs w:val="20"/>
        </w:rPr>
        <w:t>,</w:t>
      </w:r>
      <w:r w:rsidRPr="00B768CE">
        <w:rPr>
          <w:sz w:val="20"/>
          <w:szCs w:val="20"/>
        </w:rPr>
        <w:t xml:space="preserve"> 5694.</w:t>
      </w:r>
    </w:p>
    <w:p w14:paraId="48528E9D" w14:textId="77777777"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van der Velden NC, Smets EM, van Vliet LM, Brom L, van Laarhoven HW and Henselmans I</w:t>
      </w:r>
      <w:r w:rsidRPr="00B768CE">
        <w:rPr>
          <w:sz w:val="20"/>
          <w:szCs w:val="20"/>
        </w:rPr>
        <w:t xml:space="preserve"> (2023) Effects of Prognostic Communication Strategies on Prognostic Perceptions, Treatment Decision-Making and End-of-Life Anticipation: an Experimental Study in Advanced Cancer. Unpublished results.</w:t>
      </w:r>
    </w:p>
    <w:p w14:paraId="00E44511" w14:textId="56EE4E18"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van Vliet LM, Hillen MA, van der Wall E, Plum N and Bensing JM</w:t>
      </w:r>
      <w:r w:rsidRPr="00B768CE">
        <w:rPr>
          <w:sz w:val="20"/>
          <w:szCs w:val="20"/>
        </w:rPr>
        <w:t xml:space="preserve"> (2013) How to create and administer scripted video-vignettes in an experimental study on disclosure of a palliative breast cancer diagnosis. </w:t>
      </w:r>
      <w:r w:rsidRPr="00B768CE">
        <w:rPr>
          <w:i/>
          <w:sz w:val="20"/>
          <w:szCs w:val="20"/>
        </w:rPr>
        <w:t>Patient Educ Couns</w:t>
      </w:r>
      <w:r w:rsidRPr="00B768CE">
        <w:rPr>
          <w:sz w:val="20"/>
          <w:szCs w:val="20"/>
        </w:rPr>
        <w:t xml:space="preserve"> </w:t>
      </w:r>
      <w:r w:rsidRPr="00B768CE">
        <w:rPr>
          <w:b/>
          <w:sz w:val="20"/>
          <w:szCs w:val="20"/>
        </w:rPr>
        <w:t>91</w:t>
      </w:r>
      <w:r w:rsidRPr="00B768CE">
        <w:rPr>
          <w:sz w:val="20"/>
          <w:szCs w:val="20"/>
        </w:rPr>
        <w:t>(1)</w:t>
      </w:r>
      <w:r w:rsidRPr="00B768CE">
        <w:rPr>
          <w:b/>
          <w:sz w:val="20"/>
          <w:szCs w:val="20"/>
        </w:rPr>
        <w:t>,</w:t>
      </w:r>
      <w:r w:rsidRPr="00B768CE">
        <w:rPr>
          <w:sz w:val="20"/>
          <w:szCs w:val="20"/>
        </w:rPr>
        <w:t xml:space="preserve"> 56-64. </w:t>
      </w:r>
      <w:hyperlink r:id="rId20" w:history="1">
        <w:r w:rsidRPr="00B768CE">
          <w:rPr>
            <w:rStyle w:val="Hyperlink"/>
            <w:color w:val="auto"/>
            <w:sz w:val="20"/>
            <w:szCs w:val="20"/>
            <w:u w:val="none"/>
          </w:rPr>
          <w:t>https://doi.org/10.1016/j.pec.2012.10.017</w:t>
        </w:r>
      </w:hyperlink>
      <w:r w:rsidRPr="00B768CE">
        <w:rPr>
          <w:sz w:val="20"/>
          <w:szCs w:val="20"/>
        </w:rPr>
        <w:t>.</w:t>
      </w:r>
    </w:p>
    <w:p w14:paraId="1FFCF85E" w14:textId="30C584B2"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van Vliet LM, van der Wall E, Plum NM and Bensing JM</w:t>
      </w:r>
      <w:r w:rsidRPr="00B768CE">
        <w:rPr>
          <w:sz w:val="20"/>
          <w:szCs w:val="20"/>
        </w:rPr>
        <w:t xml:space="preserve"> (2013) Explicit prognostic information and reassurance about nonabandonment when entering palliative breast cancer care: findings from a scripted video-vignette study. </w:t>
      </w:r>
      <w:r w:rsidRPr="00B768CE">
        <w:rPr>
          <w:i/>
          <w:sz w:val="20"/>
          <w:szCs w:val="20"/>
        </w:rPr>
        <w:t>J Clin Oncol</w:t>
      </w:r>
      <w:r w:rsidRPr="00B768CE">
        <w:rPr>
          <w:sz w:val="20"/>
          <w:szCs w:val="20"/>
        </w:rPr>
        <w:t xml:space="preserve"> </w:t>
      </w:r>
      <w:r w:rsidRPr="00B768CE">
        <w:rPr>
          <w:b/>
          <w:sz w:val="20"/>
          <w:szCs w:val="20"/>
        </w:rPr>
        <w:t>31</w:t>
      </w:r>
      <w:r w:rsidRPr="00B768CE">
        <w:rPr>
          <w:sz w:val="20"/>
          <w:szCs w:val="20"/>
        </w:rPr>
        <w:t>(26)</w:t>
      </w:r>
      <w:r w:rsidRPr="00B768CE">
        <w:rPr>
          <w:b/>
          <w:sz w:val="20"/>
          <w:szCs w:val="20"/>
        </w:rPr>
        <w:t>,</w:t>
      </w:r>
      <w:r w:rsidRPr="00B768CE">
        <w:rPr>
          <w:sz w:val="20"/>
          <w:szCs w:val="20"/>
        </w:rPr>
        <w:t xml:space="preserve"> 3242-3249. </w:t>
      </w:r>
      <w:hyperlink r:id="rId21" w:history="1">
        <w:r w:rsidRPr="00B768CE">
          <w:rPr>
            <w:rStyle w:val="Hyperlink"/>
            <w:color w:val="auto"/>
            <w:sz w:val="20"/>
            <w:szCs w:val="20"/>
            <w:u w:val="none"/>
          </w:rPr>
          <w:t>https://doi.org/JCO.2012.45.5865</w:t>
        </w:r>
      </w:hyperlink>
      <w:r w:rsidRPr="00B768CE">
        <w:rPr>
          <w:sz w:val="20"/>
          <w:szCs w:val="20"/>
        </w:rPr>
        <w:t xml:space="preserve"> [pii];10.1200/JCO.2012.45.5865 [doi].</w:t>
      </w:r>
    </w:p>
    <w:p w14:paraId="4F73203A" w14:textId="77777777"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Visser LN, Tollenaar MS, Bosch JA, van Doornen LJ, de Haes HC and Smets EM</w:t>
      </w:r>
      <w:r w:rsidRPr="00B768CE">
        <w:rPr>
          <w:sz w:val="20"/>
          <w:szCs w:val="20"/>
        </w:rPr>
        <w:t xml:space="preserve"> (2017) Are psychophysiological arousal and self-reported emotional stress during an oncological consultation related to memory of medical information? An experimental study. </w:t>
      </w:r>
      <w:r w:rsidRPr="00B768CE">
        <w:rPr>
          <w:i/>
          <w:sz w:val="20"/>
          <w:szCs w:val="20"/>
        </w:rPr>
        <w:t>Stress</w:t>
      </w:r>
      <w:r w:rsidRPr="00B768CE">
        <w:rPr>
          <w:sz w:val="20"/>
          <w:szCs w:val="20"/>
        </w:rPr>
        <w:t xml:space="preserve"> </w:t>
      </w:r>
      <w:r w:rsidRPr="00B768CE">
        <w:rPr>
          <w:b/>
          <w:sz w:val="20"/>
          <w:szCs w:val="20"/>
        </w:rPr>
        <w:t>20</w:t>
      </w:r>
      <w:r w:rsidRPr="00B768CE">
        <w:rPr>
          <w:sz w:val="20"/>
          <w:szCs w:val="20"/>
        </w:rPr>
        <w:t>(1)</w:t>
      </w:r>
      <w:r w:rsidRPr="00B768CE">
        <w:rPr>
          <w:b/>
          <w:sz w:val="20"/>
          <w:szCs w:val="20"/>
        </w:rPr>
        <w:t>,</w:t>
      </w:r>
      <w:r w:rsidRPr="00B768CE">
        <w:rPr>
          <w:sz w:val="20"/>
          <w:szCs w:val="20"/>
        </w:rPr>
        <w:t xml:space="preserve"> 103-111.</w:t>
      </w:r>
    </w:p>
    <w:p w14:paraId="2F6D155F" w14:textId="77777777"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lastRenderedPageBreak/>
        <w:t>Visser LN, van der Velden NC, Smets EM, van der Lelie S, Nieuwenbroek E, van Vliet LM and Hillen MA</w:t>
      </w:r>
      <w:r w:rsidRPr="00B768CE">
        <w:rPr>
          <w:sz w:val="20"/>
          <w:szCs w:val="20"/>
        </w:rPr>
        <w:t xml:space="preserve"> (2022) Methodological choices in experimental research on medical communication using vignettes: The impact of gender congruence and vignette modality. </w:t>
      </w:r>
      <w:r w:rsidRPr="00B768CE">
        <w:rPr>
          <w:i/>
          <w:sz w:val="20"/>
          <w:szCs w:val="20"/>
        </w:rPr>
        <w:t>Patient Education and Counseling</w:t>
      </w:r>
      <w:r w:rsidRPr="00B768CE">
        <w:rPr>
          <w:sz w:val="20"/>
          <w:szCs w:val="20"/>
        </w:rPr>
        <w:t xml:space="preserve"> </w:t>
      </w:r>
      <w:r w:rsidRPr="00B768CE">
        <w:rPr>
          <w:b/>
          <w:sz w:val="20"/>
          <w:szCs w:val="20"/>
        </w:rPr>
        <w:t>105</w:t>
      </w:r>
      <w:r w:rsidRPr="00B768CE">
        <w:rPr>
          <w:sz w:val="20"/>
          <w:szCs w:val="20"/>
        </w:rPr>
        <w:t>(6)</w:t>
      </w:r>
      <w:r w:rsidRPr="00B768CE">
        <w:rPr>
          <w:b/>
          <w:sz w:val="20"/>
          <w:szCs w:val="20"/>
        </w:rPr>
        <w:t>,</w:t>
      </w:r>
      <w:r w:rsidRPr="00B768CE">
        <w:rPr>
          <w:sz w:val="20"/>
          <w:szCs w:val="20"/>
        </w:rPr>
        <w:t xml:space="preserve"> 1634-1641.</w:t>
      </w:r>
    </w:p>
    <w:p w14:paraId="3E30643B" w14:textId="17924CED"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Visser LN, Hillen MA, Verdam MGE, Bol N, de Haes HCJM and Smets EMA</w:t>
      </w:r>
      <w:r w:rsidRPr="00B768CE">
        <w:rPr>
          <w:sz w:val="20"/>
          <w:szCs w:val="20"/>
        </w:rPr>
        <w:t xml:space="preserve"> (2016) Assessing engagement while viewing video vignettes; validation of the Video Engagement Scale (VES). </w:t>
      </w:r>
      <w:r w:rsidRPr="00B768CE">
        <w:rPr>
          <w:i/>
          <w:sz w:val="20"/>
          <w:szCs w:val="20"/>
        </w:rPr>
        <w:t>Patient Education and Counseling</w:t>
      </w:r>
      <w:r w:rsidRPr="00B768CE">
        <w:rPr>
          <w:sz w:val="20"/>
          <w:szCs w:val="20"/>
        </w:rPr>
        <w:t xml:space="preserve"> </w:t>
      </w:r>
      <w:r w:rsidRPr="00B768CE">
        <w:rPr>
          <w:b/>
          <w:sz w:val="20"/>
          <w:szCs w:val="20"/>
        </w:rPr>
        <w:t>99</w:t>
      </w:r>
      <w:r w:rsidRPr="00B768CE">
        <w:rPr>
          <w:sz w:val="20"/>
          <w:szCs w:val="20"/>
        </w:rPr>
        <w:t>(2)</w:t>
      </w:r>
      <w:r w:rsidRPr="00B768CE">
        <w:rPr>
          <w:b/>
          <w:sz w:val="20"/>
          <w:szCs w:val="20"/>
        </w:rPr>
        <w:t>,</w:t>
      </w:r>
      <w:r w:rsidRPr="00B768CE">
        <w:rPr>
          <w:sz w:val="20"/>
          <w:szCs w:val="20"/>
        </w:rPr>
        <w:t xml:space="preserve"> 227-235. </w:t>
      </w:r>
      <w:hyperlink r:id="rId22" w:history="1">
        <w:r w:rsidRPr="00B768CE">
          <w:rPr>
            <w:rStyle w:val="Hyperlink"/>
            <w:color w:val="auto"/>
            <w:sz w:val="20"/>
            <w:szCs w:val="20"/>
            <w:u w:val="none"/>
          </w:rPr>
          <w:t>https://doi.org/10.1016/j.pec.2015.08.029</w:t>
        </w:r>
      </w:hyperlink>
      <w:r w:rsidRPr="00B768CE">
        <w:rPr>
          <w:sz w:val="20"/>
          <w:szCs w:val="20"/>
        </w:rPr>
        <w:t>.</w:t>
      </w:r>
    </w:p>
    <w:p w14:paraId="0F18A838" w14:textId="64748237"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Visser LN</w:t>
      </w:r>
      <w:r w:rsidR="00E3314C" w:rsidRPr="00B768CE">
        <w:rPr>
          <w:b/>
          <w:sz w:val="20"/>
          <w:szCs w:val="20"/>
        </w:rPr>
        <w:t>,</w:t>
      </w:r>
      <w:r w:rsidRPr="00B768CE">
        <w:rPr>
          <w:b/>
          <w:sz w:val="20"/>
          <w:szCs w:val="20"/>
        </w:rPr>
        <w:t xml:space="preserve"> Tollenaar MS, Bosch JA, van Doornen LJP, de Haes HCJM and Smets EMA</w:t>
      </w:r>
      <w:r w:rsidRPr="00B768CE">
        <w:rPr>
          <w:sz w:val="20"/>
          <w:szCs w:val="20"/>
        </w:rPr>
        <w:t xml:space="preserve"> (2016) Analogue patients' self-reported engagement and psychophysiological arousal in a video-vignettes design: Patients versus disease-naive individuals. </w:t>
      </w:r>
      <w:r w:rsidRPr="00B768CE">
        <w:rPr>
          <w:i/>
          <w:sz w:val="20"/>
          <w:szCs w:val="20"/>
        </w:rPr>
        <w:t>Patient Education and Counseling</w:t>
      </w:r>
      <w:r w:rsidRPr="00B768CE">
        <w:rPr>
          <w:sz w:val="20"/>
          <w:szCs w:val="20"/>
        </w:rPr>
        <w:t xml:space="preserve"> </w:t>
      </w:r>
      <w:r w:rsidRPr="00B768CE">
        <w:rPr>
          <w:b/>
          <w:sz w:val="20"/>
          <w:szCs w:val="20"/>
        </w:rPr>
        <w:t>99</w:t>
      </w:r>
      <w:r w:rsidRPr="00B768CE">
        <w:rPr>
          <w:sz w:val="20"/>
          <w:szCs w:val="20"/>
        </w:rPr>
        <w:t>(10)</w:t>
      </w:r>
      <w:r w:rsidRPr="00B768CE">
        <w:rPr>
          <w:b/>
          <w:sz w:val="20"/>
          <w:szCs w:val="20"/>
        </w:rPr>
        <w:t>,</w:t>
      </w:r>
      <w:r w:rsidRPr="00B768CE">
        <w:rPr>
          <w:sz w:val="20"/>
          <w:szCs w:val="20"/>
        </w:rPr>
        <w:t xml:space="preserve"> 1724-1732. </w:t>
      </w:r>
      <w:hyperlink r:id="rId23" w:history="1">
        <w:r w:rsidRPr="00B768CE">
          <w:rPr>
            <w:rStyle w:val="Hyperlink"/>
            <w:color w:val="auto"/>
            <w:sz w:val="20"/>
            <w:szCs w:val="20"/>
            <w:u w:val="none"/>
          </w:rPr>
          <w:t>https://doi.org/10.1016/j.pec.2016.04.012</w:t>
        </w:r>
      </w:hyperlink>
      <w:r w:rsidRPr="00B768CE">
        <w:rPr>
          <w:sz w:val="20"/>
          <w:szCs w:val="20"/>
        </w:rPr>
        <w:t>.</w:t>
      </w:r>
    </w:p>
    <w:p w14:paraId="691CF18E" w14:textId="77777777" w:rsidR="00E3314C" w:rsidRPr="00B768CE" w:rsidRDefault="00E3314C" w:rsidP="00E3314C">
      <w:pPr>
        <w:pStyle w:val="EndNoteBibliography"/>
        <w:spacing w:after="0" w:line="480" w:lineRule="auto"/>
        <w:ind w:left="720" w:hanging="720"/>
        <w:jc w:val="both"/>
        <w:rPr>
          <w:i/>
          <w:sz w:val="20"/>
          <w:szCs w:val="20"/>
        </w:rPr>
      </w:pPr>
      <w:r w:rsidRPr="00B768CE">
        <w:rPr>
          <w:b/>
          <w:sz w:val="20"/>
          <w:szCs w:val="20"/>
        </w:rPr>
        <w:t xml:space="preserve">Visser LN, Bol N, Hillen MA, Verdam MGE, De Haes HCJM, van Weert JCM and Smets EMA </w:t>
      </w:r>
      <w:r w:rsidRPr="00B768CE">
        <w:rPr>
          <w:sz w:val="20"/>
          <w:szCs w:val="20"/>
        </w:rPr>
        <w:t xml:space="preserve">(2018) Studying medical communication with video vignettes: a randomized study on how variations in video-vignette introduction format and camera focus influence analogue patients’ engagement. </w:t>
      </w:r>
      <w:r w:rsidRPr="00B768CE">
        <w:rPr>
          <w:i/>
          <w:sz w:val="20"/>
          <w:szCs w:val="20"/>
        </w:rPr>
        <w:t xml:space="preserve">BMC Medical Research Methodology </w:t>
      </w:r>
      <w:r w:rsidRPr="00B768CE">
        <w:rPr>
          <w:b/>
          <w:sz w:val="20"/>
          <w:szCs w:val="20"/>
        </w:rPr>
        <w:t>18</w:t>
      </w:r>
      <w:r w:rsidRPr="00B768CE">
        <w:rPr>
          <w:sz w:val="20"/>
          <w:szCs w:val="20"/>
        </w:rPr>
        <w:t>, 1-12.</w:t>
      </w:r>
    </w:p>
    <w:p w14:paraId="62B9EF5C" w14:textId="3969B01C"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Watson D, Clark LA and Tellegen A</w:t>
      </w:r>
      <w:r w:rsidRPr="00B768CE">
        <w:rPr>
          <w:sz w:val="20"/>
          <w:szCs w:val="20"/>
        </w:rPr>
        <w:t xml:space="preserve"> (1988) Development and Validation of Brief Measures of Positive and Negative Affect - the Panas Scales. </w:t>
      </w:r>
      <w:r w:rsidRPr="00B768CE">
        <w:rPr>
          <w:i/>
          <w:sz w:val="20"/>
          <w:szCs w:val="20"/>
        </w:rPr>
        <w:t>Journal of Personality and Social Psychology</w:t>
      </w:r>
      <w:r w:rsidRPr="00B768CE">
        <w:rPr>
          <w:sz w:val="20"/>
          <w:szCs w:val="20"/>
        </w:rPr>
        <w:t xml:space="preserve"> </w:t>
      </w:r>
      <w:r w:rsidRPr="00B768CE">
        <w:rPr>
          <w:b/>
          <w:sz w:val="20"/>
          <w:szCs w:val="20"/>
        </w:rPr>
        <w:t>54</w:t>
      </w:r>
      <w:r w:rsidRPr="00B768CE">
        <w:rPr>
          <w:sz w:val="20"/>
          <w:szCs w:val="20"/>
        </w:rPr>
        <w:t>(6)</w:t>
      </w:r>
      <w:r w:rsidRPr="00B768CE">
        <w:rPr>
          <w:b/>
          <w:sz w:val="20"/>
          <w:szCs w:val="20"/>
        </w:rPr>
        <w:t>,</w:t>
      </w:r>
      <w:r w:rsidRPr="00B768CE">
        <w:rPr>
          <w:sz w:val="20"/>
          <w:szCs w:val="20"/>
        </w:rPr>
        <w:t xml:space="preserve"> 1063-1070. </w:t>
      </w:r>
      <w:hyperlink r:id="rId24" w:history="1">
        <w:r w:rsidRPr="00B768CE">
          <w:rPr>
            <w:rStyle w:val="Hyperlink"/>
            <w:color w:val="auto"/>
            <w:sz w:val="20"/>
            <w:szCs w:val="20"/>
            <w:u w:val="none"/>
          </w:rPr>
          <w:t>https://doi.org/Doi</w:t>
        </w:r>
      </w:hyperlink>
      <w:r w:rsidRPr="00B768CE">
        <w:rPr>
          <w:sz w:val="20"/>
          <w:szCs w:val="20"/>
        </w:rPr>
        <w:t xml:space="preserve"> 10.1037/0022-3514.54.6.1063.</w:t>
      </w:r>
    </w:p>
    <w:p w14:paraId="5801C151" w14:textId="77777777" w:rsidR="004A2D19" w:rsidRPr="00B768CE" w:rsidRDefault="004A2D19" w:rsidP="004A2D19">
      <w:pPr>
        <w:pStyle w:val="EndNoteBibliography"/>
        <w:spacing w:after="0" w:line="480" w:lineRule="auto"/>
        <w:ind w:left="720" w:hanging="720"/>
        <w:jc w:val="both"/>
        <w:rPr>
          <w:sz w:val="20"/>
          <w:szCs w:val="20"/>
        </w:rPr>
      </w:pPr>
      <w:r w:rsidRPr="00B768CE">
        <w:rPr>
          <w:b/>
          <w:sz w:val="20"/>
          <w:szCs w:val="20"/>
        </w:rPr>
        <w:t>Watson M, Greer S, Young J, Inayat Q, Burgess C and Robertson B</w:t>
      </w:r>
      <w:r w:rsidRPr="00B768CE">
        <w:rPr>
          <w:sz w:val="20"/>
          <w:szCs w:val="20"/>
        </w:rPr>
        <w:t xml:space="preserve"> (1988) Development of a questionnaire measure of adjustment to cancer: the MAC scale. </w:t>
      </w:r>
      <w:r w:rsidRPr="00B768CE">
        <w:rPr>
          <w:i/>
          <w:sz w:val="20"/>
          <w:szCs w:val="20"/>
        </w:rPr>
        <w:t>Psychol Med</w:t>
      </w:r>
      <w:r w:rsidRPr="00B768CE">
        <w:rPr>
          <w:sz w:val="20"/>
          <w:szCs w:val="20"/>
        </w:rPr>
        <w:t xml:space="preserve"> </w:t>
      </w:r>
      <w:r w:rsidRPr="00B768CE">
        <w:rPr>
          <w:b/>
          <w:sz w:val="20"/>
          <w:szCs w:val="20"/>
        </w:rPr>
        <w:t>18</w:t>
      </w:r>
      <w:r w:rsidRPr="00B768CE">
        <w:rPr>
          <w:sz w:val="20"/>
          <w:szCs w:val="20"/>
        </w:rPr>
        <w:t>(1)</w:t>
      </w:r>
      <w:r w:rsidRPr="00B768CE">
        <w:rPr>
          <w:b/>
          <w:sz w:val="20"/>
          <w:szCs w:val="20"/>
        </w:rPr>
        <w:t>,</w:t>
      </w:r>
      <w:r w:rsidRPr="00B768CE">
        <w:rPr>
          <w:sz w:val="20"/>
          <w:szCs w:val="20"/>
        </w:rPr>
        <w:t xml:space="preserve"> 203-209.</w:t>
      </w:r>
    </w:p>
    <w:p w14:paraId="7AA5215D" w14:textId="77777777" w:rsidR="004A2D19" w:rsidRPr="00B768CE" w:rsidRDefault="004A2D19" w:rsidP="004A2D19">
      <w:pPr>
        <w:pStyle w:val="EndNoteBibliography"/>
        <w:spacing w:line="480" w:lineRule="auto"/>
        <w:ind w:left="720" w:hanging="720"/>
        <w:jc w:val="both"/>
        <w:rPr>
          <w:sz w:val="20"/>
          <w:szCs w:val="20"/>
        </w:rPr>
      </w:pPr>
      <w:r w:rsidRPr="00B768CE">
        <w:rPr>
          <w:b/>
          <w:sz w:val="20"/>
          <w:szCs w:val="20"/>
        </w:rPr>
        <w:t>Watson M, Law M, Dossantos M, Greer S, Baruch J and Bliss J</w:t>
      </w:r>
      <w:r w:rsidRPr="00B768CE">
        <w:rPr>
          <w:sz w:val="20"/>
          <w:szCs w:val="20"/>
        </w:rPr>
        <w:t xml:space="preserve"> (1994) The Mini-Mac - Further Development of the Mental Adjustment to Cancer Scale. </w:t>
      </w:r>
      <w:r w:rsidRPr="00B768CE">
        <w:rPr>
          <w:i/>
          <w:sz w:val="20"/>
          <w:szCs w:val="20"/>
        </w:rPr>
        <w:t>Journal of psychosocial oncology</w:t>
      </w:r>
      <w:r w:rsidRPr="00B768CE">
        <w:rPr>
          <w:sz w:val="20"/>
          <w:szCs w:val="20"/>
        </w:rPr>
        <w:t xml:space="preserve"> </w:t>
      </w:r>
      <w:r w:rsidRPr="00B768CE">
        <w:rPr>
          <w:b/>
          <w:sz w:val="20"/>
          <w:szCs w:val="20"/>
        </w:rPr>
        <w:t>12</w:t>
      </w:r>
      <w:r w:rsidRPr="00B768CE">
        <w:rPr>
          <w:sz w:val="20"/>
          <w:szCs w:val="20"/>
        </w:rPr>
        <w:t>(3)</w:t>
      </w:r>
      <w:r w:rsidRPr="00B768CE">
        <w:rPr>
          <w:b/>
          <w:sz w:val="20"/>
          <w:szCs w:val="20"/>
        </w:rPr>
        <w:t>,</w:t>
      </w:r>
      <w:r w:rsidRPr="00B768CE">
        <w:rPr>
          <w:sz w:val="20"/>
          <w:szCs w:val="20"/>
        </w:rPr>
        <w:t xml:space="preserve"> 33-46.</w:t>
      </w:r>
    </w:p>
    <w:p w14:paraId="12E0E25A" w14:textId="0F599490" w:rsidR="00EF4691" w:rsidRPr="004A2D19" w:rsidRDefault="004A2D19" w:rsidP="004A2D19">
      <w:pPr>
        <w:spacing w:line="480" w:lineRule="auto"/>
        <w:jc w:val="both"/>
        <w:rPr>
          <w:b/>
          <w:sz w:val="20"/>
          <w:szCs w:val="20"/>
          <w:highlight w:val="yellow"/>
        </w:rPr>
      </w:pPr>
      <w:r w:rsidRPr="00B768CE">
        <w:rPr>
          <w:b/>
          <w:sz w:val="20"/>
          <w:szCs w:val="20"/>
          <w:highlight w:val="yellow"/>
        </w:rPr>
        <w:fldChar w:fldCharType="end"/>
      </w:r>
    </w:p>
    <w:sectPr w:rsidR="00EF4691" w:rsidRPr="004A2D19" w:rsidSect="003014DB">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A3319" w16cex:dateUtc="2023-02-17T16:08:00Z"/>
  <w16cex:commentExtensible w16cex:durableId="279DB818" w16cex:dateUtc="2023-02-20T08:12:00Z"/>
  <w16cex:commentExtensible w16cex:durableId="279A3367" w16cex:dateUtc="2023-02-17T16:09:00Z"/>
  <w16cex:commentExtensible w16cex:durableId="279DB5EF" w16cex:dateUtc="2023-02-20T08:03:00Z"/>
  <w16cex:commentExtensible w16cex:durableId="279A339B" w16cex:dateUtc="2023-02-17T16:10:00Z"/>
  <w16cex:commentExtensible w16cex:durableId="279A33EC" w16cex:dateUtc="2023-02-17T16:12:00Z"/>
  <w16cex:commentExtensible w16cex:durableId="279A340B" w16cex:dateUtc="2023-02-17T16:12:00Z"/>
  <w16cex:commentExtensible w16cex:durableId="279A3472" w16cex:dateUtc="2023-02-17T16:14:00Z"/>
  <w16cex:commentExtensible w16cex:durableId="279A34B2" w16cex:dateUtc="2023-02-17T16:15:00Z"/>
  <w16cex:commentExtensible w16cex:durableId="279A34CB" w16cex:dateUtc="2023-02-17T16:15:00Z"/>
  <w16cex:commentExtensible w16cex:durableId="279A3507" w16cex:dateUtc="2023-02-17T16:16:00Z"/>
  <w16cex:commentExtensible w16cex:durableId="279A3543" w16cex:dateUtc="2023-02-17T16:17:00Z"/>
  <w16cex:commentExtensible w16cex:durableId="279A3556" w16cex:dateUtc="2023-02-17T16:18:00Z"/>
  <w16cex:commentExtensible w16cex:durableId="279A3638" w16cex:dateUtc="2023-02-17T16:22:00Z"/>
  <w16cex:commentExtensible w16cex:durableId="279A36D2" w16cex:dateUtc="2023-02-17T16:24:00Z"/>
  <w16cex:commentExtensible w16cex:durableId="279DBB19" w16cex:dateUtc="2023-02-20T08:25:00Z"/>
  <w16cex:commentExtensible w16cex:durableId="279A3814" w16cex:dateUtc="2023-02-17T16:29:00Z"/>
  <w16cex:commentExtensible w16cex:durableId="279DD87E" w16cex:dateUtc="2023-02-20T10:31:00Z"/>
  <w16cex:commentExtensible w16cex:durableId="279DD9F0" w16cex:dateUtc="2023-02-20T10:37:00Z"/>
  <w16cex:commentExtensible w16cex:durableId="279A383F" w16cex:dateUtc="2023-02-17T16:30:00Z"/>
  <w16cex:commentExtensible w16cex:durableId="279A652F" w16cex:dateUtc="2023-02-17T19:42:00Z"/>
  <w16cex:commentExtensible w16cex:durableId="279A65BE" w16cex:dateUtc="2023-02-17T19:44:00Z"/>
  <w16cex:commentExtensible w16cex:durableId="279A660B" w16cex:dateUtc="2023-02-17T19:46:00Z"/>
  <w16cex:commentExtensible w16cex:durableId="279A661E" w16cex:dateUtc="2023-02-17T19:46:00Z"/>
  <w16cex:commentExtensible w16cex:durableId="279DDD56" w16cex:dateUtc="2023-02-20T10:51:00Z"/>
  <w16cex:commentExtensible w16cex:durableId="279A664A" w16cex:dateUtc="2023-02-17T19:47:00Z"/>
  <w16cex:commentExtensible w16cex:durableId="279DDDC0" w16cex:dateUtc="2023-02-20T10:53:00Z"/>
  <w16cex:commentExtensible w16cex:durableId="279A66C0" w16cex:dateUtc="2023-02-17T19:49:00Z"/>
  <w16cex:commentExtensible w16cex:durableId="279A66CB" w16cex:dateUtc="2023-02-17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15206F" w16cid:durableId="27974411"/>
  <w16cid:commentId w16cid:paraId="05207DAD" w16cid:durableId="27974412"/>
  <w16cid:commentId w16cid:paraId="4A8208E0" w16cid:durableId="27974413"/>
  <w16cid:commentId w16cid:paraId="799B4799" w16cid:durableId="2797448D"/>
  <w16cid:commentId w16cid:paraId="5516AAB2" w16cid:durableId="279CCFDA"/>
  <w16cid:commentId w16cid:paraId="619F6114" w16cid:durableId="279CCFF0"/>
  <w16cid:commentId w16cid:paraId="1F724727" w16cid:durableId="279A3319"/>
  <w16cid:commentId w16cid:paraId="52724A97" w16cid:durableId="279DB818"/>
  <w16cid:commentId w16cid:paraId="370830A1" w16cid:durableId="27974414"/>
  <w16cid:commentId w16cid:paraId="02C489BF" w16cid:durableId="2797464E"/>
  <w16cid:commentId w16cid:paraId="18F67DC5" w16cid:durableId="279CD06D"/>
  <w16cid:commentId w16cid:paraId="7F358F65" w16cid:durableId="279A3367"/>
  <w16cid:commentId w16cid:paraId="4343BA3E" w16cid:durableId="2797474B"/>
  <w16cid:commentId w16cid:paraId="51E0C3E7" w16cid:durableId="279DB5EF"/>
  <w16cid:commentId w16cid:paraId="3CAC742E" w16cid:durableId="279A339B"/>
  <w16cid:commentId w16cid:paraId="5F483B82" w16cid:durableId="279A33EC"/>
  <w16cid:commentId w16cid:paraId="6B6C6970" w16cid:durableId="279A340B"/>
  <w16cid:commentId w16cid:paraId="184CC7E6" w16cid:durableId="27974890"/>
  <w16cid:commentId w16cid:paraId="549D8132" w16cid:durableId="2797492C"/>
  <w16cid:commentId w16cid:paraId="39722F4F" w16cid:durableId="27974415"/>
  <w16cid:commentId w16cid:paraId="195F950F" w16cid:durableId="279A3472"/>
  <w16cid:commentId w16cid:paraId="6C8DC2DD" w16cid:durableId="27974A02"/>
  <w16cid:commentId w16cid:paraId="157977F9" w16cid:durableId="27974ABA"/>
  <w16cid:commentId w16cid:paraId="53D8ABC1" w16cid:durableId="279A34B2"/>
  <w16cid:commentId w16cid:paraId="229C4FEF" w16cid:durableId="27974416"/>
  <w16cid:commentId w16cid:paraId="0E8E9B15" w16cid:durableId="279A34CB"/>
  <w16cid:commentId w16cid:paraId="61B349CE" w16cid:durableId="27974417"/>
  <w16cid:commentId w16cid:paraId="362356B4" w16cid:durableId="27974BEF"/>
  <w16cid:commentId w16cid:paraId="04C1FC54" w16cid:durableId="279CD19C"/>
  <w16cid:commentId w16cid:paraId="20F9DA31" w16cid:durableId="27974CE0"/>
  <w16cid:commentId w16cid:paraId="2C343BB4" w16cid:durableId="279CD1BC"/>
  <w16cid:commentId w16cid:paraId="135451BB" w16cid:durableId="27974D56"/>
  <w16cid:commentId w16cid:paraId="24D03BEA" w16cid:durableId="27975445"/>
  <w16cid:commentId w16cid:paraId="639756B3" w16cid:durableId="27975038"/>
  <w16cid:commentId w16cid:paraId="3E7492C4" w16cid:durableId="279A3507"/>
  <w16cid:commentId w16cid:paraId="42BEEA9A" w16cid:durableId="279A3543"/>
  <w16cid:commentId w16cid:paraId="3E277705" w16cid:durableId="279A3556"/>
  <w16cid:commentId w16cid:paraId="298AA666" w16cid:durableId="279A3638"/>
  <w16cid:commentId w16cid:paraId="3AC65203" w16cid:durableId="279A36D2"/>
  <w16cid:commentId w16cid:paraId="3ADAFF5E" w16cid:durableId="279DBB19"/>
  <w16cid:commentId w16cid:paraId="3FE5F0F0" w16cid:durableId="2797538D"/>
  <w16cid:commentId w16cid:paraId="7358EDD8" w16cid:durableId="279753E4"/>
  <w16cid:commentId w16cid:paraId="35A95C53" w16cid:durableId="279754E8"/>
  <w16cid:commentId w16cid:paraId="3D47A283" w16cid:durableId="27975555"/>
  <w16cid:commentId w16cid:paraId="00324493" w16cid:durableId="279755C4"/>
  <w16cid:commentId w16cid:paraId="6D55ECA5" w16cid:durableId="27974418"/>
  <w16cid:commentId w16cid:paraId="31034EDD" w16cid:durableId="279A3814"/>
  <w16cid:commentId w16cid:paraId="242DDBEB" w16cid:durableId="279DD87E"/>
  <w16cid:commentId w16cid:paraId="146470E7" w16cid:durableId="27979EF4"/>
  <w16cid:commentId w16cid:paraId="271C0697" w16cid:durableId="279DD9F0"/>
  <w16cid:commentId w16cid:paraId="5C57EE05" w16cid:durableId="279CD25C"/>
  <w16cid:commentId w16cid:paraId="7ECF243B" w16cid:durableId="279A383F"/>
  <w16cid:commentId w16cid:paraId="34531247" w16cid:durableId="27979FC5"/>
  <w16cid:commentId w16cid:paraId="71F10D2D" w16cid:durableId="2797A06E"/>
  <w16cid:commentId w16cid:paraId="479359F4" w16cid:durableId="279CD35B"/>
  <w16cid:commentId w16cid:paraId="6193288C" w16cid:durableId="279A652F"/>
  <w16cid:commentId w16cid:paraId="50E9B61F" w16cid:durableId="279A65BE"/>
  <w16cid:commentId w16cid:paraId="55BDC7FA" w16cid:durableId="279DB37C"/>
  <w16cid:commentId w16cid:paraId="66857BB8" w16cid:durableId="279A660B"/>
  <w16cid:commentId w16cid:paraId="346E20C5" w16cid:durableId="2797A20F"/>
  <w16cid:commentId w16cid:paraId="7FEBF968" w16cid:durableId="2797A261"/>
  <w16cid:commentId w16cid:paraId="1ACC14CD" w16cid:durableId="2797A2E1"/>
  <w16cid:commentId w16cid:paraId="2246C66E" w16cid:durableId="279CD3FD"/>
  <w16cid:commentId w16cid:paraId="10372828" w16cid:durableId="2797A34F"/>
  <w16cid:commentId w16cid:paraId="4362A178" w16cid:durableId="279A661E"/>
  <w16cid:commentId w16cid:paraId="29E82892" w16cid:durableId="279DB37D"/>
  <w16cid:commentId w16cid:paraId="150CF7AF" w16cid:durableId="279DDD56"/>
  <w16cid:commentId w16cid:paraId="63670509" w16cid:durableId="279A664A"/>
  <w16cid:commentId w16cid:paraId="1889C7B4" w16cid:durableId="279DDDC0"/>
  <w16cid:commentId w16cid:paraId="61D806E6" w16cid:durableId="279A66C0"/>
  <w16cid:commentId w16cid:paraId="4FA151B6" w16cid:durableId="279A66CB"/>
  <w16cid:commentId w16cid:paraId="2403B4E8" w16cid:durableId="279744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80B17" w14:textId="77777777" w:rsidR="000E263D" w:rsidRDefault="000E263D" w:rsidP="003014DB">
      <w:pPr>
        <w:spacing w:after="0" w:line="240" w:lineRule="auto"/>
      </w:pPr>
      <w:r>
        <w:separator/>
      </w:r>
    </w:p>
  </w:endnote>
  <w:endnote w:type="continuationSeparator" w:id="0">
    <w:p w14:paraId="5ECEF3A0" w14:textId="77777777" w:rsidR="000E263D" w:rsidRDefault="000E263D" w:rsidP="003014DB">
      <w:pPr>
        <w:spacing w:after="0" w:line="240" w:lineRule="auto"/>
      </w:pPr>
      <w:r>
        <w:continuationSeparator/>
      </w:r>
    </w:p>
  </w:endnote>
  <w:endnote w:type="continuationNotice" w:id="1">
    <w:p w14:paraId="760A646D" w14:textId="77777777" w:rsidR="000E263D" w:rsidRDefault="000E26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645761"/>
      <w:docPartObj>
        <w:docPartGallery w:val="Page Numbers (Bottom of Page)"/>
        <w:docPartUnique/>
      </w:docPartObj>
    </w:sdtPr>
    <w:sdtEndPr>
      <w:rPr>
        <w:sz w:val="18"/>
      </w:rPr>
    </w:sdtEndPr>
    <w:sdtContent>
      <w:p w14:paraId="5D734F81" w14:textId="70B6E2BA" w:rsidR="000E263D" w:rsidRPr="00ED7A25" w:rsidRDefault="000E263D">
        <w:pPr>
          <w:pStyle w:val="Voettekst"/>
          <w:jc w:val="center"/>
          <w:rPr>
            <w:sz w:val="18"/>
          </w:rPr>
        </w:pPr>
        <w:r w:rsidRPr="00ED7A25">
          <w:rPr>
            <w:sz w:val="18"/>
          </w:rPr>
          <w:fldChar w:fldCharType="begin"/>
        </w:r>
        <w:r w:rsidRPr="00ED7A25">
          <w:rPr>
            <w:sz w:val="18"/>
          </w:rPr>
          <w:instrText>PAGE   \* MERGEFORMAT</w:instrText>
        </w:r>
        <w:r w:rsidRPr="00ED7A25">
          <w:rPr>
            <w:sz w:val="18"/>
          </w:rPr>
          <w:fldChar w:fldCharType="separate"/>
        </w:r>
        <w:r w:rsidR="00B768CE">
          <w:rPr>
            <w:noProof/>
            <w:sz w:val="18"/>
          </w:rPr>
          <w:t>20</w:t>
        </w:r>
        <w:r w:rsidRPr="00ED7A25">
          <w:rPr>
            <w:sz w:val="18"/>
          </w:rPr>
          <w:fldChar w:fldCharType="end"/>
        </w:r>
      </w:p>
    </w:sdtContent>
  </w:sdt>
  <w:p w14:paraId="2BBDF6C2" w14:textId="77777777" w:rsidR="000E263D" w:rsidRDefault="000E26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0B8BE" w14:textId="77777777" w:rsidR="000E263D" w:rsidRDefault="000E263D" w:rsidP="003014DB">
      <w:pPr>
        <w:spacing w:after="0" w:line="240" w:lineRule="auto"/>
      </w:pPr>
      <w:r>
        <w:separator/>
      </w:r>
    </w:p>
  </w:footnote>
  <w:footnote w:type="continuationSeparator" w:id="0">
    <w:p w14:paraId="44E4DF43" w14:textId="77777777" w:rsidR="000E263D" w:rsidRDefault="000E263D" w:rsidP="003014DB">
      <w:pPr>
        <w:spacing w:after="0" w:line="240" w:lineRule="auto"/>
      </w:pPr>
      <w:r>
        <w:continuationSeparator/>
      </w:r>
    </w:p>
  </w:footnote>
  <w:footnote w:type="continuationNotice" w:id="1">
    <w:p w14:paraId="4BFCA594" w14:textId="77777777" w:rsidR="000E263D" w:rsidRDefault="000E26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004B"/>
    <w:multiLevelType w:val="multilevel"/>
    <w:tmpl w:val="EE6C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86094"/>
    <w:multiLevelType w:val="hybridMultilevel"/>
    <w:tmpl w:val="A816BD90"/>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 w15:restartNumberingAfterBreak="0">
    <w:nsid w:val="0AB3222D"/>
    <w:multiLevelType w:val="hybridMultilevel"/>
    <w:tmpl w:val="9C7816C8"/>
    <w:lvl w:ilvl="0" w:tplc="94DC1FB8">
      <w:numFmt w:val="bullet"/>
      <w:lvlText w:val="-"/>
      <w:lvlJc w:val="left"/>
      <w:rPr>
        <w:rFonts w:ascii="Calibri" w:eastAsia="Calibri" w:hAnsi="Calibri" w:cs="Calibri" w:hint="default"/>
      </w:rPr>
    </w:lvl>
    <w:lvl w:ilvl="1" w:tplc="04130003" w:tentative="1">
      <w:start w:val="1"/>
      <w:numFmt w:val="bullet"/>
      <w:lvlText w:val="o"/>
      <w:lvlJc w:val="left"/>
      <w:pPr>
        <w:ind w:left="2151" w:hanging="360"/>
      </w:pPr>
      <w:rPr>
        <w:rFonts w:ascii="Courier New" w:hAnsi="Courier New" w:cs="Courier New" w:hint="default"/>
      </w:rPr>
    </w:lvl>
    <w:lvl w:ilvl="2" w:tplc="04130005" w:tentative="1">
      <w:start w:val="1"/>
      <w:numFmt w:val="bullet"/>
      <w:lvlText w:val=""/>
      <w:lvlJc w:val="left"/>
      <w:pPr>
        <w:ind w:left="2871" w:hanging="360"/>
      </w:pPr>
      <w:rPr>
        <w:rFonts w:ascii="Wingdings" w:hAnsi="Wingdings" w:hint="default"/>
      </w:rPr>
    </w:lvl>
    <w:lvl w:ilvl="3" w:tplc="04130001" w:tentative="1">
      <w:start w:val="1"/>
      <w:numFmt w:val="bullet"/>
      <w:lvlText w:val=""/>
      <w:lvlJc w:val="left"/>
      <w:pPr>
        <w:ind w:left="3591" w:hanging="360"/>
      </w:pPr>
      <w:rPr>
        <w:rFonts w:ascii="Symbol" w:hAnsi="Symbol" w:hint="default"/>
      </w:rPr>
    </w:lvl>
    <w:lvl w:ilvl="4" w:tplc="04130003" w:tentative="1">
      <w:start w:val="1"/>
      <w:numFmt w:val="bullet"/>
      <w:lvlText w:val="o"/>
      <w:lvlJc w:val="left"/>
      <w:pPr>
        <w:ind w:left="4311" w:hanging="360"/>
      </w:pPr>
      <w:rPr>
        <w:rFonts w:ascii="Courier New" w:hAnsi="Courier New" w:cs="Courier New" w:hint="default"/>
      </w:rPr>
    </w:lvl>
    <w:lvl w:ilvl="5" w:tplc="04130005" w:tentative="1">
      <w:start w:val="1"/>
      <w:numFmt w:val="bullet"/>
      <w:lvlText w:val=""/>
      <w:lvlJc w:val="left"/>
      <w:pPr>
        <w:ind w:left="5031" w:hanging="360"/>
      </w:pPr>
      <w:rPr>
        <w:rFonts w:ascii="Wingdings" w:hAnsi="Wingdings" w:hint="default"/>
      </w:rPr>
    </w:lvl>
    <w:lvl w:ilvl="6" w:tplc="04130001" w:tentative="1">
      <w:start w:val="1"/>
      <w:numFmt w:val="bullet"/>
      <w:lvlText w:val=""/>
      <w:lvlJc w:val="left"/>
      <w:pPr>
        <w:ind w:left="5751" w:hanging="360"/>
      </w:pPr>
      <w:rPr>
        <w:rFonts w:ascii="Symbol" w:hAnsi="Symbol" w:hint="default"/>
      </w:rPr>
    </w:lvl>
    <w:lvl w:ilvl="7" w:tplc="04130003" w:tentative="1">
      <w:start w:val="1"/>
      <w:numFmt w:val="bullet"/>
      <w:lvlText w:val="o"/>
      <w:lvlJc w:val="left"/>
      <w:pPr>
        <w:ind w:left="6471" w:hanging="360"/>
      </w:pPr>
      <w:rPr>
        <w:rFonts w:ascii="Courier New" w:hAnsi="Courier New" w:cs="Courier New" w:hint="default"/>
      </w:rPr>
    </w:lvl>
    <w:lvl w:ilvl="8" w:tplc="04130005" w:tentative="1">
      <w:start w:val="1"/>
      <w:numFmt w:val="bullet"/>
      <w:lvlText w:val=""/>
      <w:lvlJc w:val="left"/>
      <w:pPr>
        <w:ind w:left="7191" w:hanging="360"/>
      </w:pPr>
      <w:rPr>
        <w:rFonts w:ascii="Wingdings" w:hAnsi="Wingdings" w:hint="default"/>
      </w:rPr>
    </w:lvl>
  </w:abstractNum>
  <w:abstractNum w:abstractNumId="3" w15:restartNumberingAfterBreak="0">
    <w:nsid w:val="0C055B44"/>
    <w:multiLevelType w:val="hybridMultilevel"/>
    <w:tmpl w:val="A3D0D3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360" w:hanging="360"/>
      </w:pPr>
      <w:rPr>
        <w:rFonts w:ascii="Courier New" w:hAnsi="Courier New" w:cs="Courier New" w:hint="default"/>
      </w:rPr>
    </w:lvl>
    <w:lvl w:ilvl="2" w:tplc="04130005">
      <w:start w:val="1"/>
      <w:numFmt w:val="bullet"/>
      <w:lvlText w:val=""/>
      <w:lvlJc w:val="left"/>
      <w:pPr>
        <w:ind w:left="786"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C22AE9"/>
    <w:multiLevelType w:val="hybridMultilevel"/>
    <w:tmpl w:val="FDC0723C"/>
    <w:lvl w:ilvl="0" w:tplc="1FE2864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B94BA2"/>
    <w:multiLevelType w:val="hybridMultilevel"/>
    <w:tmpl w:val="7F84536E"/>
    <w:lvl w:ilvl="0" w:tplc="04130003">
      <w:start w:val="1"/>
      <w:numFmt w:val="bullet"/>
      <w:lvlText w:val="o"/>
      <w:lvlJc w:val="left"/>
      <w:pPr>
        <w:ind w:left="1430" w:hanging="360"/>
      </w:pPr>
      <w:rPr>
        <w:rFonts w:ascii="Courier New" w:hAnsi="Courier New" w:cs="Courier New" w:hint="default"/>
      </w:rPr>
    </w:lvl>
    <w:lvl w:ilvl="1" w:tplc="04130003">
      <w:start w:val="1"/>
      <w:numFmt w:val="bullet"/>
      <w:lvlText w:val="o"/>
      <w:lvlJc w:val="left"/>
      <w:pPr>
        <w:ind w:left="2150" w:hanging="360"/>
      </w:pPr>
      <w:rPr>
        <w:rFonts w:ascii="Courier New" w:hAnsi="Courier New" w:cs="Courier New" w:hint="default"/>
      </w:rPr>
    </w:lvl>
    <w:lvl w:ilvl="2" w:tplc="04130005" w:tentative="1">
      <w:start w:val="1"/>
      <w:numFmt w:val="bullet"/>
      <w:lvlText w:val=""/>
      <w:lvlJc w:val="left"/>
      <w:pPr>
        <w:ind w:left="2870" w:hanging="360"/>
      </w:pPr>
      <w:rPr>
        <w:rFonts w:ascii="Wingdings" w:hAnsi="Wingdings" w:hint="default"/>
      </w:rPr>
    </w:lvl>
    <w:lvl w:ilvl="3" w:tplc="04130001" w:tentative="1">
      <w:start w:val="1"/>
      <w:numFmt w:val="bullet"/>
      <w:lvlText w:val=""/>
      <w:lvlJc w:val="left"/>
      <w:pPr>
        <w:ind w:left="3590" w:hanging="360"/>
      </w:pPr>
      <w:rPr>
        <w:rFonts w:ascii="Symbol" w:hAnsi="Symbol" w:hint="default"/>
      </w:rPr>
    </w:lvl>
    <w:lvl w:ilvl="4" w:tplc="04130003" w:tentative="1">
      <w:start w:val="1"/>
      <w:numFmt w:val="bullet"/>
      <w:lvlText w:val="o"/>
      <w:lvlJc w:val="left"/>
      <w:pPr>
        <w:ind w:left="4310" w:hanging="360"/>
      </w:pPr>
      <w:rPr>
        <w:rFonts w:ascii="Courier New" w:hAnsi="Courier New" w:cs="Courier New" w:hint="default"/>
      </w:rPr>
    </w:lvl>
    <w:lvl w:ilvl="5" w:tplc="04130005" w:tentative="1">
      <w:start w:val="1"/>
      <w:numFmt w:val="bullet"/>
      <w:lvlText w:val=""/>
      <w:lvlJc w:val="left"/>
      <w:pPr>
        <w:ind w:left="5030" w:hanging="360"/>
      </w:pPr>
      <w:rPr>
        <w:rFonts w:ascii="Wingdings" w:hAnsi="Wingdings" w:hint="default"/>
      </w:rPr>
    </w:lvl>
    <w:lvl w:ilvl="6" w:tplc="04130001" w:tentative="1">
      <w:start w:val="1"/>
      <w:numFmt w:val="bullet"/>
      <w:lvlText w:val=""/>
      <w:lvlJc w:val="left"/>
      <w:pPr>
        <w:ind w:left="5750" w:hanging="360"/>
      </w:pPr>
      <w:rPr>
        <w:rFonts w:ascii="Symbol" w:hAnsi="Symbol" w:hint="default"/>
      </w:rPr>
    </w:lvl>
    <w:lvl w:ilvl="7" w:tplc="04130003" w:tentative="1">
      <w:start w:val="1"/>
      <w:numFmt w:val="bullet"/>
      <w:lvlText w:val="o"/>
      <w:lvlJc w:val="left"/>
      <w:pPr>
        <w:ind w:left="6470" w:hanging="360"/>
      </w:pPr>
      <w:rPr>
        <w:rFonts w:ascii="Courier New" w:hAnsi="Courier New" w:cs="Courier New" w:hint="default"/>
      </w:rPr>
    </w:lvl>
    <w:lvl w:ilvl="8" w:tplc="04130005" w:tentative="1">
      <w:start w:val="1"/>
      <w:numFmt w:val="bullet"/>
      <w:lvlText w:val=""/>
      <w:lvlJc w:val="left"/>
      <w:pPr>
        <w:ind w:left="7190" w:hanging="360"/>
      </w:pPr>
      <w:rPr>
        <w:rFonts w:ascii="Wingdings" w:hAnsi="Wingdings" w:hint="default"/>
      </w:rPr>
    </w:lvl>
  </w:abstractNum>
  <w:abstractNum w:abstractNumId="6" w15:restartNumberingAfterBreak="0">
    <w:nsid w:val="119E04CD"/>
    <w:multiLevelType w:val="hybridMultilevel"/>
    <w:tmpl w:val="037C16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2C36C83"/>
    <w:multiLevelType w:val="multilevel"/>
    <w:tmpl w:val="4924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B42C0"/>
    <w:multiLevelType w:val="hybridMultilevel"/>
    <w:tmpl w:val="E4F415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504BEF"/>
    <w:multiLevelType w:val="hybridMultilevel"/>
    <w:tmpl w:val="1E62F9D6"/>
    <w:lvl w:ilvl="0" w:tplc="94DC1FB8">
      <w:numFmt w:val="bullet"/>
      <w:lvlText w:val="-"/>
      <w:lvlJc w:val="left"/>
      <w:rPr>
        <w:rFonts w:ascii="Calibri" w:eastAsia="Calibri" w:hAnsi="Calibri" w:cs="Calibri" w:hint="default"/>
      </w:rPr>
    </w:lvl>
    <w:lvl w:ilvl="1" w:tplc="04130003">
      <w:start w:val="1"/>
      <w:numFmt w:val="bullet"/>
      <w:lvlText w:val="o"/>
      <w:lvlJc w:val="left"/>
      <w:pPr>
        <w:ind w:left="644" w:hanging="360"/>
      </w:pPr>
      <w:rPr>
        <w:rFonts w:ascii="Courier New" w:hAnsi="Courier New" w:cs="Courier New" w:hint="default"/>
      </w:rPr>
    </w:lvl>
    <w:lvl w:ilvl="2" w:tplc="04130005">
      <w:start w:val="1"/>
      <w:numFmt w:val="bullet"/>
      <w:lvlText w:val=""/>
      <w:lvlJc w:val="left"/>
      <w:pPr>
        <w:ind w:left="107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E7B1F38"/>
    <w:multiLevelType w:val="multilevel"/>
    <w:tmpl w:val="C136A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5A473D"/>
    <w:multiLevelType w:val="hybridMultilevel"/>
    <w:tmpl w:val="54B4EC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0BC74C2"/>
    <w:multiLevelType w:val="multilevel"/>
    <w:tmpl w:val="1DAE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DA7981"/>
    <w:multiLevelType w:val="hybridMultilevel"/>
    <w:tmpl w:val="57A855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2E84E42"/>
    <w:multiLevelType w:val="multilevel"/>
    <w:tmpl w:val="ECD8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245EDE"/>
    <w:multiLevelType w:val="hybridMultilevel"/>
    <w:tmpl w:val="6756B6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773287C"/>
    <w:multiLevelType w:val="multilevel"/>
    <w:tmpl w:val="C162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B15E2"/>
    <w:multiLevelType w:val="multilevel"/>
    <w:tmpl w:val="78EC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487C71"/>
    <w:multiLevelType w:val="multilevel"/>
    <w:tmpl w:val="B00E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85242E"/>
    <w:multiLevelType w:val="hybridMultilevel"/>
    <w:tmpl w:val="432446CE"/>
    <w:lvl w:ilvl="0" w:tplc="04130001">
      <w:start w:val="1"/>
      <w:numFmt w:val="bullet"/>
      <w:lvlText w:val=""/>
      <w:lvlJc w:val="left"/>
      <w:pPr>
        <w:ind w:left="1481" w:hanging="360"/>
      </w:pPr>
      <w:rPr>
        <w:rFonts w:ascii="Symbol" w:hAnsi="Symbol" w:hint="default"/>
      </w:rPr>
    </w:lvl>
    <w:lvl w:ilvl="1" w:tplc="04130003" w:tentative="1">
      <w:start w:val="1"/>
      <w:numFmt w:val="bullet"/>
      <w:lvlText w:val="o"/>
      <w:lvlJc w:val="left"/>
      <w:pPr>
        <w:ind w:left="2201" w:hanging="360"/>
      </w:pPr>
      <w:rPr>
        <w:rFonts w:ascii="Courier New" w:hAnsi="Courier New" w:cs="Courier New" w:hint="default"/>
      </w:rPr>
    </w:lvl>
    <w:lvl w:ilvl="2" w:tplc="04130005" w:tentative="1">
      <w:start w:val="1"/>
      <w:numFmt w:val="bullet"/>
      <w:lvlText w:val=""/>
      <w:lvlJc w:val="left"/>
      <w:pPr>
        <w:ind w:left="2921" w:hanging="360"/>
      </w:pPr>
      <w:rPr>
        <w:rFonts w:ascii="Wingdings" w:hAnsi="Wingdings" w:hint="default"/>
      </w:rPr>
    </w:lvl>
    <w:lvl w:ilvl="3" w:tplc="04130001" w:tentative="1">
      <w:start w:val="1"/>
      <w:numFmt w:val="bullet"/>
      <w:lvlText w:val=""/>
      <w:lvlJc w:val="left"/>
      <w:pPr>
        <w:ind w:left="3641" w:hanging="360"/>
      </w:pPr>
      <w:rPr>
        <w:rFonts w:ascii="Symbol" w:hAnsi="Symbol" w:hint="default"/>
      </w:rPr>
    </w:lvl>
    <w:lvl w:ilvl="4" w:tplc="04130003" w:tentative="1">
      <w:start w:val="1"/>
      <w:numFmt w:val="bullet"/>
      <w:lvlText w:val="o"/>
      <w:lvlJc w:val="left"/>
      <w:pPr>
        <w:ind w:left="4361" w:hanging="360"/>
      </w:pPr>
      <w:rPr>
        <w:rFonts w:ascii="Courier New" w:hAnsi="Courier New" w:cs="Courier New" w:hint="default"/>
      </w:rPr>
    </w:lvl>
    <w:lvl w:ilvl="5" w:tplc="04130005" w:tentative="1">
      <w:start w:val="1"/>
      <w:numFmt w:val="bullet"/>
      <w:lvlText w:val=""/>
      <w:lvlJc w:val="left"/>
      <w:pPr>
        <w:ind w:left="5081" w:hanging="360"/>
      </w:pPr>
      <w:rPr>
        <w:rFonts w:ascii="Wingdings" w:hAnsi="Wingdings" w:hint="default"/>
      </w:rPr>
    </w:lvl>
    <w:lvl w:ilvl="6" w:tplc="04130001" w:tentative="1">
      <w:start w:val="1"/>
      <w:numFmt w:val="bullet"/>
      <w:lvlText w:val=""/>
      <w:lvlJc w:val="left"/>
      <w:pPr>
        <w:ind w:left="5801" w:hanging="360"/>
      </w:pPr>
      <w:rPr>
        <w:rFonts w:ascii="Symbol" w:hAnsi="Symbol" w:hint="default"/>
      </w:rPr>
    </w:lvl>
    <w:lvl w:ilvl="7" w:tplc="04130003" w:tentative="1">
      <w:start w:val="1"/>
      <w:numFmt w:val="bullet"/>
      <w:lvlText w:val="o"/>
      <w:lvlJc w:val="left"/>
      <w:pPr>
        <w:ind w:left="6521" w:hanging="360"/>
      </w:pPr>
      <w:rPr>
        <w:rFonts w:ascii="Courier New" w:hAnsi="Courier New" w:cs="Courier New" w:hint="default"/>
      </w:rPr>
    </w:lvl>
    <w:lvl w:ilvl="8" w:tplc="04130005" w:tentative="1">
      <w:start w:val="1"/>
      <w:numFmt w:val="bullet"/>
      <w:lvlText w:val=""/>
      <w:lvlJc w:val="left"/>
      <w:pPr>
        <w:ind w:left="7241" w:hanging="360"/>
      </w:pPr>
      <w:rPr>
        <w:rFonts w:ascii="Wingdings" w:hAnsi="Wingdings" w:hint="default"/>
      </w:rPr>
    </w:lvl>
  </w:abstractNum>
  <w:abstractNum w:abstractNumId="20" w15:restartNumberingAfterBreak="0">
    <w:nsid w:val="42C00035"/>
    <w:multiLevelType w:val="multilevel"/>
    <w:tmpl w:val="21DA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4439D9"/>
    <w:multiLevelType w:val="multilevel"/>
    <w:tmpl w:val="0B144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C06CCF"/>
    <w:multiLevelType w:val="hybridMultilevel"/>
    <w:tmpl w:val="66600E18"/>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47183570"/>
    <w:multiLevelType w:val="multilevel"/>
    <w:tmpl w:val="91FAB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945D1D"/>
    <w:multiLevelType w:val="hybridMultilevel"/>
    <w:tmpl w:val="B1385884"/>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5" w15:restartNumberingAfterBreak="0">
    <w:nsid w:val="4F815520"/>
    <w:multiLevelType w:val="multilevel"/>
    <w:tmpl w:val="E15A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AA7C00"/>
    <w:multiLevelType w:val="multilevel"/>
    <w:tmpl w:val="9C6E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1058D0"/>
    <w:multiLevelType w:val="hybridMultilevel"/>
    <w:tmpl w:val="B32071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85C034D"/>
    <w:multiLevelType w:val="hybridMultilevel"/>
    <w:tmpl w:val="AD16B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8923194"/>
    <w:multiLevelType w:val="multilevel"/>
    <w:tmpl w:val="4C12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DE0502"/>
    <w:multiLevelType w:val="hybridMultilevel"/>
    <w:tmpl w:val="8242B7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3F56833"/>
    <w:multiLevelType w:val="hybridMultilevel"/>
    <w:tmpl w:val="8F74C8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49C7EAE"/>
    <w:multiLevelType w:val="hybridMultilevel"/>
    <w:tmpl w:val="B56A4144"/>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3" w15:restartNumberingAfterBreak="0">
    <w:nsid w:val="67B271E0"/>
    <w:multiLevelType w:val="hybridMultilevel"/>
    <w:tmpl w:val="FEF8290E"/>
    <w:lvl w:ilvl="0" w:tplc="A290F6E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15:restartNumberingAfterBreak="0">
    <w:nsid w:val="68944AEA"/>
    <w:multiLevelType w:val="multilevel"/>
    <w:tmpl w:val="7F00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807838"/>
    <w:multiLevelType w:val="multilevel"/>
    <w:tmpl w:val="9C2E0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81133F"/>
    <w:multiLevelType w:val="hybridMultilevel"/>
    <w:tmpl w:val="470616DE"/>
    <w:lvl w:ilvl="0" w:tplc="0413000F">
      <w:start w:val="1"/>
      <w:numFmt w:val="decimal"/>
      <w:lvlText w:val="%1."/>
      <w:lvlJc w:val="left"/>
      <w:pPr>
        <w:ind w:left="761" w:hanging="360"/>
      </w:pPr>
      <w:rPr>
        <w:rFonts w:hint="default"/>
      </w:rPr>
    </w:lvl>
    <w:lvl w:ilvl="1" w:tplc="04130003" w:tentative="1">
      <w:start w:val="1"/>
      <w:numFmt w:val="bullet"/>
      <w:lvlText w:val="o"/>
      <w:lvlJc w:val="left"/>
      <w:pPr>
        <w:ind w:left="1481" w:hanging="360"/>
      </w:pPr>
      <w:rPr>
        <w:rFonts w:ascii="Courier New" w:hAnsi="Courier New" w:cs="Courier New" w:hint="default"/>
      </w:rPr>
    </w:lvl>
    <w:lvl w:ilvl="2" w:tplc="04130005" w:tentative="1">
      <w:start w:val="1"/>
      <w:numFmt w:val="bullet"/>
      <w:lvlText w:val=""/>
      <w:lvlJc w:val="left"/>
      <w:pPr>
        <w:ind w:left="2201" w:hanging="360"/>
      </w:pPr>
      <w:rPr>
        <w:rFonts w:ascii="Wingdings" w:hAnsi="Wingdings" w:hint="default"/>
      </w:rPr>
    </w:lvl>
    <w:lvl w:ilvl="3" w:tplc="04130001" w:tentative="1">
      <w:start w:val="1"/>
      <w:numFmt w:val="bullet"/>
      <w:lvlText w:val=""/>
      <w:lvlJc w:val="left"/>
      <w:pPr>
        <w:ind w:left="2921" w:hanging="360"/>
      </w:pPr>
      <w:rPr>
        <w:rFonts w:ascii="Symbol" w:hAnsi="Symbol" w:hint="default"/>
      </w:rPr>
    </w:lvl>
    <w:lvl w:ilvl="4" w:tplc="04130003" w:tentative="1">
      <w:start w:val="1"/>
      <w:numFmt w:val="bullet"/>
      <w:lvlText w:val="o"/>
      <w:lvlJc w:val="left"/>
      <w:pPr>
        <w:ind w:left="3641" w:hanging="360"/>
      </w:pPr>
      <w:rPr>
        <w:rFonts w:ascii="Courier New" w:hAnsi="Courier New" w:cs="Courier New" w:hint="default"/>
      </w:rPr>
    </w:lvl>
    <w:lvl w:ilvl="5" w:tplc="04130005" w:tentative="1">
      <w:start w:val="1"/>
      <w:numFmt w:val="bullet"/>
      <w:lvlText w:val=""/>
      <w:lvlJc w:val="left"/>
      <w:pPr>
        <w:ind w:left="4361" w:hanging="360"/>
      </w:pPr>
      <w:rPr>
        <w:rFonts w:ascii="Wingdings" w:hAnsi="Wingdings" w:hint="default"/>
      </w:rPr>
    </w:lvl>
    <w:lvl w:ilvl="6" w:tplc="04130001" w:tentative="1">
      <w:start w:val="1"/>
      <w:numFmt w:val="bullet"/>
      <w:lvlText w:val=""/>
      <w:lvlJc w:val="left"/>
      <w:pPr>
        <w:ind w:left="5081" w:hanging="360"/>
      </w:pPr>
      <w:rPr>
        <w:rFonts w:ascii="Symbol" w:hAnsi="Symbol" w:hint="default"/>
      </w:rPr>
    </w:lvl>
    <w:lvl w:ilvl="7" w:tplc="04130003" w:tentative="1">
      <w:start w:val="1"/>
      <w:numFmt w:val="bullet"/>
      <w:lvlText w:val="o"/>
      <w:lvlJc w:val="left"/>
      <w:pPr>
        <w:ind w:left="5801" w:hanging="360"/>
      </w:pPr>
      <w:rPr>
        <w:rFonts w:ascii="Courier New" w:hAnsi="Courier New" w:cs="Courier New" w:hint="default"/>
      </w:rPr>
    </w:lvl>
    <w:lvl w:ilvl="8" w:tplc="04130005" w:tentative="1">
      <w:start w:val="1"/>
      <w:numFmt w:val="bullet"/>
      <w:lvlText w:val=""/>
      <w:lvlJc w:val="left"/>
      <w:pPr>
        <w:ind w:left="6521" w:hanging="360"/>
      </w:pPr>
      <w:rPr>
        <w:rFonts w:ascii="Wingdings" w:hAnsi="Wingdings" w:hint="default"/>
      </w:rPr>
    </w:lvl>
  </w:abstractNum>
  <w:abstractNum w:abstractNumId="37" w15:restartNumberingAfterBreak="0">
    <w:nsid w:val="6E980009"/>
    <w:multiLevelType w:val="multilevel"/>
    <w:tmpl w:val="256E5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01E4A"/>
    <w:multiLevelType w:val="multilevel"/>
    <w:tmpl w:val="6150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44739D"/>
    <w:multiLevelType w:val="multilevel"/>
    <w:tmpl w:val="4FCCC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F14811"/>
    <w:multiLevelType w:val="hybridMultilevel"/>
    <w:tmpl w:val="EC761D70"/>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41" w15:restartNumberingAfterBreak="0">
    <w:nsid w:val="7B5B26D7"/>
    <w:multiLevelType w:val="hybridMultilevel"/>
    <w:tmpl w:val="3E5A6B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31"/>
  </w:num>
  <w:num w:numId="3">
    <w:abstractNumId w:val="33"/>
  </w:num>
  <w:num w:numId="4">
    <w:abstractNumId w:val="26"/>
  </w:num>
  <w:num w:numId="5">
    <w:abstractNumId w:val="0"/>
  </w:num>
  <w:num w:numId="6">
    <w:abstractNumId w:val="36"/>
  </w:num>
  <w:num w:numId="7">
    <w:abstractNumId w:val="34"/>
  </w:num>
  <w:num w:numId="8">
    <w:abstractNumId w:val="19"/>
  </w:num>
  <w:num w:numId="9">
    <w:abstractNumId w:val="24"/>
  </w:num>
  <w:num w:numId="10">
    <w:abstractNumId w:val="1"/>
  </w:num>
  <w:num w:numId="11">
    <w:abstractNumId w:val="22"/>
  </w:num>
  <w:num w:numId="12">
    <w:abstractNumId w:val="40"/>
  </w:num>
  <w:num w:numId="13">
    <w:abstractNumId w:val="32"/>
  </w:num>
  <w:num w:numId="14">
    <w:abstractNumId w:val="16"/>
  </w:num>
  <w:num w:numId="15">
    <w:abstractNumId w:val="25"/>
  </w:num>
  <w:num w:numId="16">
    <w:abstractNumId w:val="12"/>
  </w:num>
  <w:num w:numId="17">
    <w:abstractNumId w:val="23"/>
  </w:num>
  <w:num w:numId="18">
    <w:abstractNumId w:val="7"/>
  </w:num>
  <w:num w:numId="19">
    <w:abstractNumId w:val="35"/>
  </w:num>
  <w:num w:numId="20">
    <w:abstractNumId w:val="29"/>
  </w:num>
  <w:num w:numId="21">
    <w:abstractNumId w:val="21"/>
  </w:num>
  <w:num w:numId="22">
    <w:abstractNumId w:val="17"/>
  </w:num>
  <w:num w:numId="23">
    <w:abstractNumId w:val="37"/>
  </w:num>
  <w:num w:numId="24">
    <w:abstractNumId w:val="20"/>
  </w:num>
  <w:num w:numId="25">
    <w:abstractNumId w:val="39"/>
  </w:num>
  <w:num w:numId="26">
    <w:abstractNumId w:val="14"/>
  </w:num>
  <w:num w:numId="27">
    <w:abstractNumId w:val="38"/>
  </w:num>
  <w:num w:numId="28">
    <w:abstractNumId w:val="18"/>
  </w:num>
  <w:num w:numId="29">
    <w:abstractNumId w:val="10"/>
  </w:num>
  <w:num w:numId="30">
    <w:abstractNumId w:val="28"/>
  </w:num>
  <w:num w:numId="31">
    <w:abstractNumId w:val="9"/>
  </w:num>
  <w:num w:numId="32">
    <w:abstractNumId w:val="2"/>
  </w:num>
  <w:num w:numId="33">
    <w:abstractNumId w:val="5"/>
  </w:num>
  <w:num w:numId="34">
    <w:abstractNumId w:val="30"/>
  </w:num>
  <w:num w:numId="35">
    <w:abstractNumId w:val="11"/>
  </w:num>
  <w:num w:numId="36">
    <w:abstractNumId w:val="27"/>
  </w:num>
  <w:num w:numId="37">
    <w:abstractNumId w:val="13"/>
  </w:num>
  <w:num w:numId="38">
    <w:abstractNumId w:val="6"/>
  </w:num>
  <w:num w:numId="39">
    <w:abstractNumId w:val="8"/>
  </w:num>
  <w:num w:numId="40">
    <w:abstractNumId w:val="41"/>
  </w:num>
  <w:num w:numId="41">
    <w:abstractNumId w:val="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nl-NL"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nl-NL"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da-DK"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nl-NL"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ambridge University Press Style 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22dez0ard0wf7epps15vzsqfdaz9ese92dz&quot;&gt;Communication-Converted&lt;record-ids&gt;&lt;item&gt;458&lt;/item&gt;&lt;item&gt;492&lt;/item&gt;&lt;item&gt;503&lt;/item&gt;&lt;item&gt;504&lt;/item&gt;&lt;item&gt;534&lt;/item&gt;&lt;item&gt;575&lt;/item&gt;&lt;item&gt;595&lt;/item&gt;&lt;item&gt;602&lt;/item&gt;&lt;item&gt;708&lt;/item&gt;&lt;item&gt;824&lt;/item&gt;&lt;item&gt;1271&lt;/item&gt;&lt;item&gt;1676&lt;/item&gt;&lt;item&gt;1830&lt;/item&gt;&lt;item&gt;1831&lt;/item&gt;&lt;item&gt;1832&lt;/item&gt;&lt;item&gt;1833&lt;/item&gt;&lt;item&gt;1835&lt;/item&gt;&lt;item&gt;1866&lt;/item&gt;&lt;item&gt;1877&lt;/item&gt;&lt;item&gt;1880&lt;/item&gt;&lt;item&gt;1924&lt;/item&gt;&lt;item&gt;2503&lt;/item&gt;&lt;item&gt;2621&lt;/item&gt;&lt;item&gt;2684&lt;/item&gt;&lt;item&gt;2695&lt;/item&gt;&lt;item&gt;2700&lt;/item&gt;&lt;item&gt;2701&lt;/item&gt;&lt;item&gt;2702&lt;/item&gt;&lt;item&gt;2703&lt;/item&gt;&lt;item&gt;2704&lt;/item&gt;&lt;item&gt;2706&lt;/item&gt;&lt;item&gt;2707&lt;/item&gt;&lt;item&gt;2732&lt;/item&gt;&lt;item&gt;2747&lt;/item&gt;&lt;item&gt;2762&lt;/item&gt;&lt;/record-ids&gt;&lt;/item&gt;&lt;/Libraries&gt;"/>
  </w:docVars>
  <w:rsids>
    <w:rsidRoot w:val="00FE6AA4"/>
    <w:rsid w:val="0000001F"/>
    <w:rsid w:val="000000D5"/>
    <w:rsid w:val="000002DB"/>
    <w:rsid w:val="000006B4"/>
    <w:rsid w:val="00000718"/>
    <w:rsid w:val="000008C4"/>
    <w:rsid w:val="00000C18"/>
    <w:rsid w:val="000012A8"/>
    <w:rsid w:val="000013CC"/>
    <w:rsid w:val="000014E9"/>
    <w:rsid w:val="00001902"/>
    <w:rsid w:val="00001DC9"/>
    <w:rsid w:val="00002005"/>
    <w:rsid w:val="00002080"/>
    <w:rsid w:val="000020EC"/>
    <w:rsid w:val="00002842"/>
    <w:rsid w:val="0000294D"/>
    <w:rsid w:val="00002C1B"/>
    <w:rsid w:val="00003001"/>
    <w:rsid w:val="00003140"/>
    <w:rsid w:val="00003387"/>
    <w:rsid w:val="00003497"/>
    <w:rsid w:val="00003615"/>
    <w:rsid w:val="0000369A"/>
    <w:rsid w:val="000036CB"/>
    <w:rsid w:val="00003777"/>
    <w:rsid w:val="000039FD"/>
    <w:rsid w:val="00003E74"/>
    <w:rsid w:val="00004034"/>
    <w:rsid w:val="00004046"/>
    <w:rsid w:val="000041C7"/>
    <w:rsid w:val="000042C5"/>
    <w:rsid w:val="000046FF"/>
    <w:rsid w:val="00004E1B"/>
    <w:rsid w:val="00004F4E"/>
    <w:rsid w:val="00005606"/>
    <w:rsid w:val="0000571E"/>
    <w:rsid w:val="000058F8"/>
    <w:rsid w:val="00005CE8"/>
    <w:rsid w:val="000062B7"/>
    <w:rsid w:val="00006390"/>
    <w:rsid w:val="00006474"/>
    <w:rsid w:val="00006513"/>
    <w:rsid w:val="000065D3"/>
    <w:rsid w:val="00006AA6"/>
    <w:rsid w:val="000076D3"/>
    <w:rsid w:val="000077B6"/>
    <w:rsid w:val="00007E92"/>
    <w:rsid w:val="00010147"/>
    <w:rsid w:val="00010155"/>
    <w:rsid w:val="000103A1"/>
    <w:rsid w:val="000103EF"/>
    <w:rsid w:val="00010631"/>
    <w:rsid w:val="00010942"/>
    <w:rsid w:val="000109E5"/>
    <w:rsid w:val="000109F3"/>
    <w:rsid w:val="000109FF"/>
    <w:rsid w:val="00010A66"/>
    <w:rsid w:val="00010AA7"/>
    <w:rsid w:val="00010C3F"/>
    <w:rsid w:val="000111AF"/>
    <w:rsid w:val="000113E0"/>
    <w:rsid w:val="0001157F"/>
    <w:rsid w:val="00011892"/>
    <w:rsid w:val="000118C8"/>
    <w:rsid w:val="000119D1"/>
    <w:rsid w:val="00011A4D"/>
    <w:rsid w:val="00011A8E"/>
    <w:rsid w:val="00011EFC"/>
    <w:rsid w:val="00012470"/>
    <w:rsid w:val="000125AE"/>
    <w:rsid w:val="000125B5"/>
    <w:rsid w:val="000128B3"/>
    <w:rsid w:val="000128FE"/>
    <w:rsid w:val="00012D62"/>
    <w:rsid w:val="00012DE4"/>
    <w:rsid w:val="00012F39"/>
    <w:rsid w:val="00013323"/>
    <w:rsid w:val="00013EA5"/>
    <w:rsid w:val="00014172"/>
    <w:rsid w:val="0001422A"/>
    <w:rsid w:val="0001471B"/>
    <w:rsid w:val="00014A3B"/>
    <w:rsid w:val="00015448"/>
    <w:rsid w:val="000154E0"/>
    <w:rsid w:val="00015B4E"/>
    <w:rsid w:val="00015CA3"/>
    <w:rsid w:val="0001608F"/>
    <w:rsid w:val="00016141"/>
    <w:rsid w:val="000168E8"/>
    <w:rsid w:val="00016C1C"/>
    <w:rsid w:val="000172B7"/>
    <w:rsid w:val="000173D9"/>
    <w:rsid w:val="000174E2"/>
    <w:rsid w:val="0002004A"/>
    <w:rsid w:val="000204D0"/>
    <w:rsid w:val="000205C1"/>
    <w:rsid w:val="000207D6"/>
    <w:rsid w:val="00020981"/>
    <w:rsid w:val="00021482"/>
    <w:rsid w:val="000218C6"/>
    <w:rsid w:val="00021A6E"/>
    <w:rsid w:val="00021B12"/>
    <w:rsid w:val="00021B1C"/>
    <w:rsid w:val="00021CC6"/>
    <w:rsid w:val="0002212F"/>
    <w:rsid w:val="00022619"/>
    <w:rsid w:val="00022746"/>
    <w:rsid w:val="00022BCD"/>
    <w:rsid w:val="00022E4A"/>
    <w:rsid w:val="00022E66"/>
    <w:rsid w:val="000230A2"/>
    <w:rsid w:val="00023CB6"/>
    <w:rsid w:val="00024230"/>
    <w:rsid w:val="00024289"/>
    <w:rsid w:val="00024332"/>
    <w:rsid w:val="00024789"/>
    <w:rsid w:val="00024B4B"/>
    <w:rsid w:val="00024E37"/>
    <w:rsid w:val="00024EBF"/>
    <w:rsid w:val="00025024"/>
    <w:rsid w:val="00025045"/>
    <w:rsid w:val="000258B5"/>
    <w:rsid w:val="00025AA1"/>
    <w:rsid w:val="00026609"/>
    <w:rsid w:val="000268BE"/>
    <w:rsid w:val="00026B62"/>
    <w:rsid w:val="00026D35"/>
    <w:rsid w:val="00026EB2"/>
    <w:rsid w:val="00026FEF"/>
    <w:rsid w:val="00027023"/>
    <w:rsid w:val="00027026"/>
    <w:rsid w:val="0002714A"/>
    <w:rsid w:val="000272ED"/>
    <w:rsid w:val="00027479"/>
    <w:rsid w:val="00027D7C"/>
    <w:rsid w:val="000302AB"/>
    <w:rsid w:val="0003040A"/>
    <w:rsid w:val="00030692"/>
    <w:rsid w:val="000306CF"/>
    <w:rsid w:val="00030754"/>
    <w:rsid w:val="0003077C"/>
    <w:rsid w:val="00030B13"/>
    <w:rsid w:val="00030B1E"/>
    <w:rsid w:val="00030D88"/>
    <w:rsid w:val="00030E0E"/>
    <w:rsid w:val="00031378"/>
    <w:rsid w:val="000319F0"/>
    <w:rsid w:val="00031AD4"/>
    <w:rsid w:val="00031BF9"/>
    <w:rsid w:val="00031CC8"/>
    <w:rsid w:val="00032100"/>
    <w:rsid w:val="00032222"/>
    <w:rsid w:val="000325AD"/>
    <w:rsid w:val="00032C86"/>
    <w:rsid w:val="00032CD7"/>
    <w:rsid w:val="0003306B"/>
    <w:rsid w:val="000338C0"/>
    <w:rsid w:val="000339FD"/>
    <w:rsid w:val="00033A1F"/>
    <w:rsid w:val="00033D75"/>
    <w:rsid w:val="00033FE0"/>
    <w:rsid w:val="00034133"/>
    <w:rsid w:val="00034912"/>
    <w:rsid w:val="00034B63"/>
    <w:rsid w:val="00034DB7"/>
    <w:rsid w:val="000353EA"/>
    <w:rsid w:val="000356F2"/>
    <w:rsid w:val="00035966"/>
    <w:rsid w:val="00035A66"/>
    <w:rsid w:val="00035BEE"/>
    <w:rsid w:val="00035CB6"/>
    <w:rsid w:val="000360B1"/>
    <w:rsid w:val="000365A1"/>
    <w:rsid w:val="00036C28"/>
    <w:rsid w:val="00036E22"/>
    <w:rsid w:val="00036ECA"/>
    <w:rsid w:val="00037434"/>
    <w:rsid w:val="000374AF"/>
    <w:rsid w:val="000375D6"/>
    <w:rsid w:val="0003769D"/>
    <w:rsid w:val="00040828"/>
    <w:rsid w:val="000408E9"/>
    <w:rsid w:val="00041852"/>
    <w:rsid w:val="00041AFA"/>
    <w:rsid w:val="00042110"/>
    <w:rsid w:val="000421EF"/>
    <w:rsid w:val="0004222C"/>
    <w:rsid w:val="00042303"/>
    <w:rsid w:val="00042319"/>
    <w:rsid w:val="000425E5"/>
    <w:rsid w:val="00042768"/>
    <w:rsid w:val="00042B39"/>
    <w:rsid w:val="00042BA8"/>
    <w:rsid w:val="00042D48"/>
    <w:rsid w:val="00043050"/>
    <w:rsid w:val="000439EA"/>
    <w:rsid w:val="00043A79"/>
    <w:rsid w:val="00043C12"/>
    <w:rsid w:val="00043C4A"/>
    <w:rsid w:val="00044125"/>
    <w:rsid w:val="000441F4"/>
    <w:rsid w:val="000445BA"/>
    <w:rsid w:val="00044917"/>
    <w:rsid w:val="00044A4E"/>
    <w:rsid w:val="00044B0E"/>
    <w:rsid w:val="00044B96"/>
    <w:rsid w:val="00044DAF"/>
    <w:rsid w:val="0004500B"/>
    <w:rsid w:val="0004509B"/>
    <w:rsid w:val="00045844"/>
    <w:rsid w:val="00045E15"/>
    <w:rsid w:val="00045EE8"/>
    <w:rsid w:val="0004604D"/>
    <w:rsid w:val="0004607F"/>
    <w:rsid w:val="00046295"/>
    <w:rsid w:val="000467A0"/>
    <w:rsid w:val="00046FA6"/>
    <w:rsid w:val="00047575"/>
    <w:rsid w:val="000475A0"/>
    <w:rsid w:val="00047E6F"/>
    <w:rsid w:val="00047F7C"/>
    <w:rsid w:val="000504F3"/>
    <w:rsid w:val="000506DC"/>
    <w:rsid w:val="000508BC"/>
    <w:rsid w:val="00050DCF"/>
    <w:rsid w:val="000515FB"/>
    <w:rsid w:val="0005186B"/>
    <w:rsid w:val="00051B05"/>
    <w:rsid w:val="00051D69"/>
    <w:rsid w:val="00051E87"/>
    <w:rsid w:val="00051F3E"/>
    <w:rsid w:val="00052160"/>
    <w:rsid w:val="00052224"/>
    <w:rsid w:val="00052663"/>
    <w:rsid w:val="0005272B"/>
    <w:rsid w:val="00052739"/>
    <w:rsid w:val="00052B7A"/>
    <w:rsid w:val="00052D62"/>
    <w:rsid w:val="00052DB5"/>
    <w:rsid w:val="00053317"/>
    <w:rsid w:val="0005343F"/>
    <w:rsid w:val="00053539"/>
    <w:rsid w:val="0005397E"/>
    <w:rsid w:val="00053C65"/>
    <w:rsid w:val="00053E31"/>
    <w:rsid w:val="000540D4"/>
    <w:rsid w:val="00054393"/>
    <w:rsid w:val="00054596"/>
    <w:rsid w:val="00054676"/>
    <w:rsid w:val="00054D2B"/>
    <w:rsid w:val="000555A9"/>
    <w:rsid w:val="00055605"/>
    <w:rsid w:val="00055727"/>
    <w:rsid w:val="00055989"/>
    <w:rsid w:val="00055B6F"/>
    <w:rsid w:val="00055D21"/>
    <w:rsid w:val="00055D4B"/>
    <w:rsid w:val="00056479"/>
    <w:rsid w:val="00056579"/>
    <w:rsid w:val="00056CB5"/>
    <w:rsid w:val="000571E1"/>
    <w:rsid w:val="00057648"/>
    <w:rsid w:val="00057852"/>
    <w:rsid w:val="000578BB"/>
    <w:rsid w:val="000578F9"/>
    <w:rsid w:val="00057E37"/>
    <w:rsid w:val="00057FDE"/>
    <w:rsid w:val="0006061F"/>
    <w:rsid w:val="00060982"/>
    <w:rsid w:val="00060DB8"/>
    <w:rsid w:val="000617D2"/>
    <w:rsid w:val="000617DF"/>
    <w:rsid w:val="00061811"/>
    <w:rsid w:val="00061C0F"/>
    <w:rsid w:val="00061E22"/>
    <w:rsid w:val="00062063"/>
    <w:rsid w:val="00062174"/>
    <w:rsid w:val="00062236"/>
    <w:rsid w:val="000623F7"/>
    <w:rsid w:val="00062543"/>
    <w:rsid w:val="000628FC"/>
    <w:rsid w:val="0006361C"/>
    <w:rsid w:val="00063A3B"/>
    <w:rsid w:val="00063AAE"/>
    <w:rsid w:val="00063EC8"/>
    <w:rsid w:val="000641A1"/>
    <w:rsid w:val="00064FD0"/>
    <w:rsid w:val="00065444"/>
    <w:rsid w:val="0006579B"/>
    <w:rsid w:val="00065943"/>
    <w:rsid w:val="00065E06"/>
    <w:rsid w:val="00066016"/>
    <w:rsid w:val="00066066"/>
    <w:rsid w:val="000664A1"/>
    <w:rsid w:val="000665A3"/>
    <w:rsid w:val="000666A9"/>
    <w:rsid w:val="000668B6"/>
    <w:rsid w:val="0006750D"/>
    <w:rsid w:val="0006764A"/>
    <w:rsid w:val="000676B4"/>
    <w:rsid w:val="00067A0E"/>
    <w:rsid w:val="00067F9D"/>
    <w:rsid w:val="00070380"/>
    <w:rsid w:val="000704A8"/>
    <w:rsid w:val="0007055F"/>
    <w:rsid w:val="00070660"/>
    <w:rsid w:val="000708BA"/>
    <w:rsid w:val="000708CC"/>
    <w:rsid w:val="00070AF2"/>
    <w:rsid w:val="0007111C"/>
    <w:rsid w:val="00071271"/>
    <w:rsid w:val="000719A3"/>
    <w:rsid w:val="00071FA3"/>
    <w:rsid w:val="000720A4"/>
    <w:rsid w:val="000724BD"/>
    <w:rsid w:val="000724D3"/>
    <w:rsid w:val="000725F5"/>
    <w:rsid w:val="00072707"/>
    <w:rsid w:val="00072D5F"/>
    <w:rsid w:val="00072EC8"/>
    <w:rsid w:val="00073210"/>
    <w:rsid w:val="0007358E"/>
    <w:rsid w:val="000738B5"/>
    <w:rsid w:val="000739AF"/>
    <w:rsid w:val="00073B12"/>
    <w:rsid w:val="00073B79"/>
    <w:rsid w:val="00074082"/>
    <w:rsid w:val="00074365"/>
    <w:rsid w:val="000749E2"/>
    <w:rsid w:val="00074CB7"/>
    <w:rsid w:val="00075906"/>
    <w:rsid w:val="00075B89"/>
    <w:rsid w:val="00075D0E"/>
    <w:rsid w:val="0007608F"/>
    <w:rsid w:val="000761A6"/>
    <w:rsid w:val="0007642C"/>
    <w:rsid w:val="0007643E"/>
    <w:rsid w:val="0007661C"/>
    <w:rsid w:val="000766AE"/>
    <w:rsid w:val="00076935"/>
    <w:rsid w:val="00076A8F"/>
    <w:rsid w:val="00076E77"/>
    <w:rsid w:val="000772CA"/>
    <w:rsid w:val="000772F0"/>
    <w:rsid w:val="00077AB4"/>
    <w:rsid w:val="00077C41"/>
    <w:rsid w:val="00077FEF"/>
    <w:rsid w:val="00080113"/>
    <w:rsid w:val="000809AE"/>
    <w:rsid w:val="00080A1D"/>
    <w:rsid w:val="00080CDB"/>
    <w:rsid w:val="00081481"/>
    <w:rsid w:val="0008159B"/>
    <w:rsid w:val="00081FDB"/>
    <w:rsid w:val="00081FE0"/>
    <w:rsid w:val="00081FF0"/>
    <w:rsid w:val="00082322"/>
    <w:rsid w:val="00082648"/>
    <w:rsid w:val="000828D9"/>
    <w:rsid w:val="0008295F"/>
    <w:rsid w:val="00082A1B"/>
    <w:rsid w:val="00082BB5"/>
    <w:rsid w:val="00083278"/>
    <w:rsid w:val="000834EB"/>
    <w:rsid w:val="00083500"/>
    <w:rsid w:val="00083852"/>
    <w:rsid w:val="00083874"/>
    <w:rsid w:val="0008389B"/>
    <w:rsid w:val="00083B31"/>
    <w:rsid w:val="00083ED3"/>
    <w:rsid w:val="00084655"/>
    <w:rsid w:val="00084799"/>
    <w:rsid w:val="00084840"/>
    <w:rsid w:val="00084E2C"/>
    <w:rsid w:val="00085614"/>
    <w:rsid w:val="00085665"/>
    <w:rsid w:val="00085673"/>
    <w:rsid w:val="00085853"/>
    <w:rsid w:val="00086125"/>
    <w:rsid w:val="00086846"/>
    <w:rsid w:val="000869B1"/>
    <w:rsid w:val="00086E08"/>
    <w:rsid w:val="0008753F"/>
    <w:rsid w:val="00087BC0"/>
    <w:rsid w:val="00087F5C"/>
    <w:rsid w:val="00087FAA"/>
    <w:rsid w:val="00090145"/>
    <w:rsid w:val="000903B7"/>
    <w:rsid w:val="0009040F"/>
    <w:rsid w:val="00090630"/>
    <w:rsid w:val="0009071F"/>
    <w:rsid w:val="00090858"/>
    <w:rsid w:val="000908C5"/>
    <w:rsid w:val="000909BC"/>
    <w:rsid w:val="000911C4"/>
    <w:rsid w:val="00091632"/>
    <w:rsid w:val="00091DE1"/>
    <w:rsid w:val="0009223E"/>
    <w:rsid w:val="000924EE"/>
    <w:rsid w:val="0009269A"/>
    <w:rsid w:val="00093172"/>
    <w:rsid w:val="000935EA"/>
    <w:rsid w:val="000937B2"/>
    <w:rsid w:val="00093BF0"/>
    <w:rsid w:val="00093BFE"/>
    <w:rsid w:val="00094578"/>
    <w:rsid w:val="0009470D"/>
    <w:rsid w:val="0009471C"/>
    <w:rsid w:val="00094A41"/>
    <w:rsid w:val="00094D2B"/>
    <w:rsid w:val="00095586"/>
    <w:rsid w:val="000956A6"/>
    <w:rsid w:val="00095B5D"/>
    <w:rsid w:val="00095ED0"/>
    <w:rsid w:val="00095F47"/>
    <w:rsid w:val="00095FC6"/>
    <w:rsid w:val="0009686B"/>
    <w:rsid w:val="000968BA"/>
    <w:rsid w:val="000968DF"/>
    <w:rsid w:val="00096B90"/>
    <w:rsid w:val="00096E82"/>
    <w:rsid w:val="000972C5"/>
    <w:rsid w:val="00097763"/>
    <w:rsid w:val="00097825"/>
    <w:rsid w:val="0009786F"/>
    <w:rsid w:val="00097A46"/>
    <w:rsid w:val="00097BD8"/>
    <w:rsid w:val="00097E1F"/>
    <w:rsid w:val="000A006C"/>
    <w:rsid w:val="000A029B"/>
    <w:rsid w:val="000A0577"/>
    <w:rsid w:val="000A05AB"/>
    <w:rsid w:val="000A080D"/>
    <w:rsid w:val="000A0CC2"/>
    <w:rsid w:val="000A0F60"/>
    <w:rsid w:val="000A1222"/>
    <w:rsid w:val="000A146E"/>
    <w:rsid w:val="000A1592"/>
    <w:rsid w:val="000A1A34"/>
    <w:rsid w:val="000A1BF8"/>
    <w:rsid w:val="000A1DE5"/>
    <w:rsid w:val="000A1F22"/>
    <w:rsid w:val="000A24EE"/>
    <w:rsid w:val="000A27B2"/>
    <w:rsid w:val="000A28C4"/>
    <w:rsid w:val="000A2953"/>
    <w:rsid w:val="000A2A60"/>
    <w:rsid w:val="000A2BC0"/>
    <w:rsid w:val="000A328A"/>
    <w:rsid w:val="000A33C8"/>
    <w:rsid w:val="000A3AE1"/>
    <w:rsid w:val="000A3C43"/>
    <w:rsid w:val="000A4138"/>
    <w:rsid w:val="000A421A"/>
    <w:rsid w:val="000A423D"/>
    <w:rsid w:val="000A43C5"/>
    <w:rsid w:val="000A45B9"/>
    <w:rsid w:val="000A4641"/>
    <w:rsid w:val="000A46E7"/>
    <w:rsid w:val="000A4FD6"/>
    <w:rsid w:val="000A54EC"/>
    <w:rsid w:val="000A584E"/>
    <w:rsid w:val="000A5A2F"/>
    <w:rsid w:val="000A5BE0"/>
    <w:rsid w:val="000A5E2D"/>
    <w:rsid w:val="000A5FA5"/>
    <w:rsid w:val="000A64A9"/>
    <w:rsid w:val="000A6787"/>
    <w:rsid w:val="000A68FB"/>
    <w:rsid w:val="000A6AF5"/>
    <w:rsid w:val="000A6EEB"/>
    <w:rsid w:val="000A708A"/>
    <w:rsid w:val="000A708B"/>
    <w:rsid w:val="000A70C5"/>
    <w:rsid w:val="000A77D3"/>
    <w:rsid w:val="000A7FAB"/>
    <w:rsid w:val="000B008C"/>
    <w:rsid w:val="000B019D"/>
    <w:rsid w:val="000B07B5"/>
    <w:rsid w:val="000B0ADC"/>
    <w:rsid w:val="000B0B7D"/>
    <w:rsid w:val="000B0E42"/>
    <w:rsid w:val="000B0E47"/>
    <w:rsid w:val="000B0FA2"/>
    <w:rsid w:val="000B12AD"/>
    <w:rsid w:val="000B12B0"/>
    <w:rsid w:val="000B1513"/>
    <w:rsid w:val="000B15C4"/>
    <w:rsid w:val="000B19E4"/>
    <w:rsid w:val="000B1A22"/>
    <w:rsid w:val="000B212D"/>
    <w:rsid w:val="000B21FA"/>
    <w:rsid w:val="000B27C4"/>
    <w:rsid w:val="000B2A7B"/>
    <w:rsid w:val="000B3160"/>
    <w:rsid w:val="000B329F"/>
    <w:rsid w:val="000B331C"/>
    <w:rsid w:val="000B335B"/>
    <w:rsid w:val="000B3586"/>
    <w:rsid w:val="000B3E86"/>
    <w:rsid w:val="000B3EA5"/>
    <w:rsid w:val="000B425A"/>
    <w:rsid w:val="000B4B17"/>
    <w:rsid w:val="000B4D6E"/>
    <w:rsid w:val="000B4E8A"/>
    <w:rsid w:val="000B544E"/>
    <w:rsid w:val="000B5457"/>
    <w:rsid w:val="000B564D"/>
    <w:rsid w:val="000B6105"/>
    <w:rsid w:val="000B64DF"/>
    <w:rsid w:val="000B6685"/>
    <w:rsid w:val="000B6923"/>
    <w:rsid w:val="000B6CC0"/>
    <w:rsid w:val="000B6DD8"/>
    <w:rsid w:val="000B6FE3"/>
    <w:rsid w:val="000B73B3"/>
    <w:rsid w:val="000B7746"/>
    <w:rsid w:val="000B7998"/>
    <w:rsid w:val="000B7B66"/>
    <w:rsid w:val="000B7F0A"/>
    <w:rsid w:val="000C03AA"/>
    <w:rsid w:val="000C0620"/>
    <w:rsid w:val="000C082F"/>
    <w:rsid w:val="000C0EDA"/>
    <w:rsid w:val="000C170D"/>
    <w:rsid w:val="000C1770"/>
    <w:rsid w:val="000C17FA"/>
    <w:rsid w:val="000C181D"/>
    <w:rsid w:val="000C18BB"/>
    <w:rsid w:val="000C1A71"/>
    <w:rsid w:val="000C1ACD"/>
    <w:rsid w:val="000C2150"/>
    <w:rsid w:val="000C22A9"/>
    <w:rsid w:val="000C2563"/>
    <w:rsid w:val="000C25FD"/>
    <w:rsid w:val="000C269A"/>
    <w:rsid w:val="000C2A0C"/>
    <w:rsid w:val="000C2A3D"/>
    <w:rsid w:val="000C3232"/>
    <w:rsid w:val="000C3880"/>
    <w:rsid w:val="000C3D94"/>
    <w:rsid w:val="000C3E6E"/>
    <w:rsid w:val="000C3E89"/>
    <w:rsid w:val="000C3F13"/>
    <w:rsid w:val="000C3FF0"/>
    <w:rsid w:val="000C41F7"/>
    <w:rsid w:val="000C447C"/>
    <w:rsid w:val="000C4D33"/>
    <w:rsid w:val="000C5235"/>
    <w:rsid w:val="000C5508"/>
    <w:rsid w:val="000C5931"/>
    <w:rsid w:val="000C614D"/>
    <w:rsid w:val="000C6755"/>
    <w:rsid w:val="000C678D"/>
    <w:rsid w:val="000C68EC"/>
    <w:rsid w:val="000C6B74"/>
    <w:rsid w:val="000C6CF3"/>
    <w:rsid w:val="000C7514"/>
    <w:rsid w:val="000C7517"/>
    <w:rsid w:val="000C7CAC"/>
    <w:rsid w:val="000C7E5D"/>
    <w:rsid w:val="000C7EF9"/>
    <w:rsid w:val="000C7FAB"/>
    <w:rsid w:val="000D042E"/>
    <w:rsid w:val="000D0B15"/>
    <w:rsid w:val="000D0C22"/>
    <w:rsid w:val="000D1581"/>
    <w:rsid w:val="000D15E3"/>
    <w:rsid w:val="000D17C6"/>
    <w:rsid w:val="000D1E50"/>
    <w:rsid w:val="000D1E70"/>
    <w:rsid w:val="000D1F66"/>
    <w:rsid w:val="000D23F0"/>
    <w:rsid w:val="000D2612"/>
    <w:rsid w:val="000D2AC2"/>
    <w:rsid w:val="000D2DEA"/>
    <w:rsid w:val="000D39FE"/>
    <w:rsid w:val="000D3DDD"/>
    <w:rsid w:val="000D3FCA"/>
    <w:rsid w:val="000D43E4"/>
    <w:rsid w:val="000D4D86"/>
    <w:rsid w:val="000D4F33"/>
    <w:rsid w:val="000D53AC"/>
    <w:rsid w:val="000D53FE"/>
    <w:rsid w:val="000D54A9"/>
    <w:rsid w:val="000D5A76"/>
    <w:rsid w:val="000D5BBB"/>
    <w:rsid w:val="000D5D33"/>
    <w:rsid w:val="000D62D2"/>
    <w:rsid w:val="000D689F"/>
    <w:rsid w:val="000D6EBA"/>
    <w:rsid w:val="000D713F"/>
    <w:rsid w:val="000D7352"/>
    <w:rsid w:val="000D7384"/>
    <w:rsid w:val="000D74ED"/>
    <w:rsid w:val="000D78B5"/>
    <w:rsid w:val="000D7A9B"/>
    <w:rsid w:val="000D7C82"/>
    <w:rsid w:val="000D7DEC"/>
    <w:rsid w:val="000E02C8"/>
    <w:rsid w:val="000E0458"/>
    <w:rsid w:val="000E047F"/>
    <w:rsid w:val="000E04B1"/>
    <w:rsid w:val="000E0A19"/>
    <w:rsid w:val="000E1124"/>
    <w:rsid w:val="000E1B1A"/>
    <w:rsid w:val="000E1EAE"/>
    <w:rsid w:val="000E2258"/>
    <w:rsid w:val="000E263D"/>
    <w:rsid w:val="000E274A"/>
    <w:rsid w:val="000E28AF"/>
    <w:rsid w:val="000E2938"/>
    <w:rsid w:val="000E2ACC"/>
    <w:rsid w:val="000E2F3B"/>
    <w:rsid w:val="000E3038"/>
    <w:rsid w:val="000E303E"/>
    <w:rsid w:val="000E329A"/>
    <w:rsid w:val="000E34CD"/>
    <w:rsid w:val="000E36E4"/>
    <w:rsid w:val="000E38F0"/>
    <w:rsid w:val="000E3A4D"/>
    <w:rsid w:val="000E3AA1"/>
    <w:rsid w:val="000E3AC1"/>
    <w:rsid w:val="000E3B2B"/>
    <w:rsid w:val="000E3C86"/>
    <w:rsid w:val="000E3F3C"/>
    <w:rsid w:val="000E4108"/>
    <w:rsid w:val="000E4175"/>
    <w:rsid w:val="000E428C"/>
    <w:rsid w:val="000E4424"/>
    <w:rsid w:val="000E45F2"/>
    <w:rsid w:val="000E46B2"/>
    <w:rsid w:val="000E491D"/>
    <w:rsid w:val="000E4A07"/>
    <w:rsid w:val="000E4A4D"/>
    <w:rsid w:val="000E4B48"/>
    <w:rsid w:val="000E4CDB"/>
    <w:rsid w:val="000E5237"/>
    <w:rsid w:val="000E54FC"/>
    <w:rsid w:val="000E552C"/>
    <w:rsid w:val="000E55B9"/>
    <w:rsid w:val="000E5D9E"/>
    <w:rsid w:val="000E5E52"/>
    <w:rsid w:val="000E5EFB"/>
    <w:rsid w:val="000E5FBC"/>
    <w:rsid w:val="000E62BB"/>
    <w:rsid w:val="000E647B"/>
    <w:rsid w:val="000E6C8A"/>
    <w:rsid w:val="000E7668"/>
    <w:rsid w:val="000E77A0"/>
    <w:rsid w:val="000E7D60"/>
    <w:rsid w:val="000F006D"/>
    <w:rsid w:val="000F02F6"/>
    <w:rsid w:val="000F07AB"/>
    <w:rsid w:val="000F0B33"/>
    <w:rsid w:val="000F0E55"/>
    <w:rsid w:val="000F12AD"/>
    <w:rsid w:val="000F12EF"/>
    <w:rsid w:val="000F13C5"/>
    <w:rsid w:val="000F172C"/>
    <w:rsid w:val="000F1A2E"/>
    <w:rsid w:val="000F258B"/>
    <w:rsid w:val="000F26DB"/>
    <w:rsid w:val="000F288E"/>
    <w:rsid w:val="000F3136"/>
    <w:rsid w:val="000F3927"/>
    <w:rsid w:val="000F3C54"/>
    <w:rsid w:val="000F3DC3"/>
    <w:rsid w:val="000F3EA1"/>
    <w:rsid w:val="000F3EF6"/>
    <w:rsid w:val="000F41ED"/>
    <w:rsid w:val="000F472D"/>
    <w:rsid w:val="000F47B5"/>
    <w:rsid w:val="000F4D77"/>
    <w:rsid w:val="000F50B9"/>
    <w:rsid w:val="000F556D"/>
    <w:rsid w:val="000F5725"/>
    <w:rsid w:val="000F5995"/>
    <w:rsid w:val="000F5BDD"/>
    <w:rsid w:val="000F5C10"/>
    <w:rsid w:val="000F5C36"/>
    <w:rsid w:val="000F5C97"/>
    <w:rsid w:val="000F6626"/>
    <w:rsid w:val="000F6960"/>
    <w:rsid w:val="000F6993"/>
    <w:rsid w:val="000F6A66"/>
    <w:rsid w:val="000F6C58"/>
    <w:rsid w:val="000F6C64"/>
    <w:rsid w:val="000F6C7E"/>
    <w:rsid w:val="000F6FD9"/>
    <w:rsid w:val="000F7019"/>
    <w:rsid w:val="000F7392"/>
    <w:rsid w:val="000F74A6"/>
    <w:rsid w:val="000F79EF"/>
    <w:rsid w:val="000F7AC2"/>
    <w:rsid w:val="000F7D44"/>
    <w:rsid w:val="000F7E13"/>
    <w:rsid w:val="001000A2"/>
    <w:rsid w:val="001002BD"/>
    <w:rsid w:val="00100386"/>
    <w:rsid w:val="001004ED"/>
    <w:rsid w:val="00100A3C"/>
    <w:rsid w:val="00100D17"/>
    <w:rsid w:val="00100D48"/>
    <w:rsid w:val="00101059"/>
    <w:rsid w:val="00101071"/>
    <w:rsid w:val="001013A3"/>
    <w:rsid w:val="00101457"/>
    <w:rsid w:val="001014E7"/>
    <w:rsid w:val="001016C3"/>
    <w:rsid w:val="0010175A"/>
    <w:rsid w:val="00101B1B"/>
    <w:rsid w:val="00101E57"/>
    <w:rsid w:val="00101F05"/>
    <w:rsid w:val="00102351"/>
    <w:rsid w:val="001024DA"/>
    <w:rsid w:val="00102505"/>
    <w:rsid w:val="00102AB5"/>
    <w:rsid w:val="0010308B"/>
    <w:rsid w:val="0010365A"/>
    <w:rsid w:val="00103760"/>
    <w:rsid w:val="001037B4"/>
    <w:rsid w:val="00103B02"/>
    <w:rsid w:val="00103E1E"/>
    <w:rsid w:val="00103E67"/>
    <w:rsid w:val="00103EC8"/>
    <w:rsid w:val="001045C8"/>
    <w:rsid w:val="00104744"/>
    <w:rsid w:val="00104797"/>
    <w:rsid w:val="001047AE"/>
    <w:rsid w:val="0010487E"/>
    <w:rsid w:val="0010489F"/>
    <w:rsid w:val="001048B5"/>
    <w:rsid w:val="00104B77"/>
    <w:rsid w:val="00104D85"/>
    <w:rsid w:val="00104E52"/>
    <w:rsid w:val="00104FCC"/>
    <w:rsid w:val="0010508E"/>
    <w:rsid w:val="001056AD"/>
    <w:rsid w:val="00105717"/>
    <w:rsid w:val="00105978"/>
    <w:rsid w:val="00106169"/>
    <w:rsid w:val="00106246"/>
    <w:rsid w:val="001063F4"/>
    <w:rsid w:val="00106425"/>
    <w:rsid w:val="00106476"/>
    <w:rsid w:val="00106700"/>
    <w:rsid w:val="00106881"/>
    <w:rsid w:val="00106B31"/>
    <w:rsid w:val="00106F47"/>
    <w:rsid w:val="0010704D"/>
    <w:rsid w:val="0010722E"/>
    <w:rsid w:val="001072F5"/>
    <w:rsid w:val="001073A3"/>
    <w:rsid w:val="001073E9"/>
    <w:rsid w:val="001079C9"/>
    <w:rsid w:val="00107C22"/>
    <w:rsid w:val="00107C7B"/>
    <w:rsid w:val="0011006D"/>
    <w:rsid w:val="001102ED"/>
    <w:rsid w:val="00110385"/>
    <w:rsid w:val="00110413"/>
    <w:rsid w:val="00110C40"/>
    <w:rsid w:val="00110C6C"/>
    <w:rsid w:val="0011120B"/>
    <w:rsid w:val="0011129E"/>
    <w:rsid w:val="00111317"/>
    <w:rsid w:val="00111689"/>
    <w:rsid w:val="00111A97"/>
    <w:rsid w:val="00111B74"/>
    <w:rsid w:val="00113132"/>
    <w:rsid w:val="00113223"/>
    <w:rsid w:val="001136F9"/>
    <w:rsid w:val="00113854"/>
    <w:rsid w:val="00113F31"/>
    <w:rsid w:val="00114680"/>
    <w:rsid w:val="00114CB9"/>
    <w:rsid w:val="00115388"/>
    <w:rsid w:val="00115699"/>
    <w:rsid w:val="00115750"/>
    <w:rsid w:val="001157BA"/>
    <w:rsid w:val="001159A3"/>
    <w:rsid w:val="00115AAA"/>
    <w:rsid w:val="00115BF0"/>
    <w:rsid w:val="00115D4D"/>
    <w:rsid w:val="00115DC3"/>
    <w:rsid w:val="00115E31"/>
    <w:rsid w:val="00115E3B"/>
    <w:rsid w:val="00115E93"/>
    <w:rsid w:val="001163BE"/>
    <w:rsid w:val="001163FF"/>
    <w:rsid w:val="0011687B"/>
    <w:rsid w:val="001174B0"/>
    <w:rsid w:val="0011762F"/>
    <w:rsid w:val="00117790"/>
    <w:rsid w:val="001178E1"/>
    <w:rsid w:val="00117ACD"/>
    <w:rsid w:val="00117B59"/>
    <w:rsid w:val="00120007"/>
    <w:rsid w:val="00120105"/>
    <w:rsid w:val="00120317"/>
    <w:rsid w:val="00120465"/>
    <w:rsid w:val="001205F2"/>
    <w:rsid w:val="00120622"/>
    <w:rsid w:val="0012074B"/>
    <w:rsid w:val="00120B7C"/>
    <w:rsid w:val="00121A72"/>
    <w:rsid w:val="0012238F"/>
    <w:rsid w:val="00122576"/>
    <w:rsid w:val="001228C3"/>
    <w:rsid w:val="00123264"/>
    <w:rsid w:val="001234D4"/>
    <w:rsid w:val="001236AD"/>
    <w:rsid w:val="001240E8"/>
    <w:rsid w:val="001242E3"/>
    <w:rsid w:val="001243D0"/>
    <w:rsid w:val="00124922"/>
    <w:rsid w:val="00124B3A"/>
    <w:rsid w:val="00124B98"/>
    <w:rsid w:val="00124BA8"/>
    <w:rsid w:val="00124EF6"/>
    <w:rsid w:val="00124F92"/>
    <w:rsid w:val="00124FBD"/>
    <w:rsid w:val="00125036"/>
    <w:rsid w:val="0012514B"/>
    <w:rsid w:val="00125646"/>
    <w:rsid w:val="00125914"/>
    <w:rsid w:val="00125FD8"/>
    <w:rsid w:val="00126161"/>
    <w:rsid w:val="0012647A"/>
    <w:rsid w:val="00126493"/>
    <w:rsid w:val="00126511"/>
    <w:rsid w:val="00126A64"/>
    <w:rsid w:val="00126F97"/>
    <w:rsid w:val="001272EC"/>
    <w:rsid w:val="001277B9"/>
    <w:rsid w:val="00127C75"/>
    <w:rsid w:val="00130484"/>
    <w:rsid w:val="00130A8E"/>
    <w:rsid w:val="0013129B"/>
    <w:rsid w:val="001313E0"/>
    <w:rsid w:val="001314A8"/>
    <w:rsid w:val="00131D9B"/>
    <w:rsid w:val="00131F57"/>
    <w:rsid w:val="001322F0"/>
    <w:rsid w:val="001323EB"/>
    <w:rsid w:val="00132499"/>
    <w:rsid w:val="0013251F"/>
    <w:rsid w:val="0013252D"/>
    <w:rsid w:val="001325B7"/>
    <w:rsid w:val="00132600"/>
    <w:rsid w:val="001327F1"/>
    <w:rsid w:val="00132B2D"/>
    <w:rsid w:val="00132DD3"/>
    <w:rsid w:val="00132E6E"/>
    <w:rsid w:val="00132EB7"/>
    <w:rsid w:val="001338BB"/>
    <w:rsid w:val="001340D3"/>
    <w:rsid w:val="001341EA"/>
    <w:rsid w:val="0013429E"/>
    <w:rsid w:val="001349D8"/>
    <w:rsid w:val="00134A67"/>
    <w:rsid w:val="00134AAD"/>
    <w:rsid w:val="00134B06"/>
    <w:rsid w:val="00134C5B"/>
    <w:rsid w:val="00135016"/>
    <w:rsid w:val="0013508C"/>
    <w:rsid w:val="0013514D"/>
    <w:rsid w:val="001351C0"/>
    <w:rsid w:val="0013576E"/>
    <w:rsid w:val="00135B9F"/>
    <w:rsid w:val="00135CD4"/>
    <w:rsid w:val="00136140"/>
    <w:rsid w:val="0013615E"/>
    <w:rsid w:val="001366B9"/>
    <w:rsid w:val="0013672F"/>
    <w:rsid w:val="001369A3"/>
    <w:rsid w:val="00136B31"/>
    <w:rsid w:val="00136D12"/>
    <w:rsid w:val="00136E26"/>
    <w:rsid w:val="00137712"/>
    <w:rsid w:val="001379A0"/>
    <w:rsid w:val="00137A9D"/>
    <w:rsid w:val="00137E5E"/>
    <w:rsid w:val="00137F3D"/>
    <w:rsid w:val="00137FA0"/>
    <w:rsid w:val="00140598"/>
    <w:rsid w:val="0014083C"/>
    <w:rsid w:val="001408ED"/>
    <w:rsid w:val="00140A1A"/>
    <w:rsid w:val="00140B6C"/>
    <w:rsid w:val="00141288"/>
    <w:rsid w:val="00141572"/>
    <w:rsid w:val="00141934"/>
    <w:rsid w:val="00141B07"/>
    <w:rsid w:val="00142537"/>
    <w:rsid w:val="0014283C"/>
    <w:rsid w:val="00142967"/>
    <w:rsid w:val="00142C57"/>
    <w:rsid w:val="00142DDE"/>
    <w:rsid w:val="00142DE9"/>
    <w:rsid w:val="0014301E"/>
    <w:rsid w:val="001432C2"/>
    <w:rsid w:val="0014349C"/>
    <w:rsid w:val="001434A3"/>
    <w:rsid w:val="00143AFD"/>
    <w:rsid w:val="00143B9C"/>
    <w:rsid w:val="00143CA0"/>
    <w:rsid w:val="00143E25"/>
    <w:rsid w:val="00143E3E"/>
    <w:rsid w:val="001440B2"/>
    <w:rsid w:val="001444D9"/>
    <w:rsid w:val="00144766"/>
    <w:rsid w:val="00144917"/>
    <w:rsid w:val="00144928"/>
    <w:rsid w:val="001449C7"/>
    <w:rsid w:val="00145391"/>
    <w:rsid w:val="001457B2"/>
    <w:rsid w:val="001458CE"/>
    <w:rsid w:val="00146146"/>
    <w:rsid w:val="001464D4"/>
    <w:rsid w:val="0014650E"/>
    <w:rsid w:val="00146788"/>
    <w:rsid w:val="0014679B"/>
    <w:rsid w:val="0014709D"/>
    <w:rsid w:val="00147215"/>
    <w:rsid w:val="00147403"/>
    <w:rsid w:val="00147742"/>
    <w:rsid w:val="00147E41"/>
    <w:rsid w:val="00147FA0"/>
    <w:rsid w:val="00150022"/>
    <w:rsid w:val="00150220"/>
    <w:rsid w:val="00150310"/>
    <w:rsid w:val="0015052B"/>
    <w:rsid w:val="001505F4"/>
    <w:rsid w:val="00150881"/>
    <w:rsid w:val="00150B2F"/>
    <w:rsid w:val="00150D87"/>
    <w:rsid w:val="001510EA"/>
    <w:rsid w:val="00151207"/>
    <w:rsid w:val="001514C8"/>
    <w:rsid w:val="00151720"/>
    <w:rsid w:val="0015192C"/>
    <w:rsid w:val="00151A99"/>
    <w:rsid w:val="001525AF"/>
    <w:rsid w:val="00152797"/>
    <w:rsid w:val="00152A07"/>
    <w:rsid w:val="00152B72"/>
    <w:rsid w:val="00152E37"/>
    <w:rsid w:val="00153142"/>
    <w:rsid w:val="00153258"/>
    <w:rsid w:val="0015343C"/>
    <w:rsid w:val="0015347D"/>
    <w:rsid w:val="001534E1"/>
    <w:rsid w:val="00153A80"/>
    <w:rsid w:val="00153C0F"/>
    <w:rsid w:val="00154627"/>
    <w:rsid w:val="001548C7"/>
    <w:rsid w:val="00154BE2"/>
    <w:rsid w:val="00154C49"/>
    <w:rsid w:val="00154DA4"/>
    <w:rsid w:val="001550E6"/>
    <w:rsid w:val="0015522B"/>
    <w:rsid w:val="001556D2"/>
    <w:rsid w:val="00155733"/>
    <w:rsid w:val="00155909"/>
    <w:rsid w:val="00155B0A"/>
    <w:rsid w:val="00155BF5"/>
    <w:rsid w:val="00155E75"/>
    <w:rsid w:val="00155FDA"/>
    <w:rsid w:val="0015601C"/>
    <w:rsid w:val="0015602B"/>
    <w:rsid w:val="001563C5"/>
    <w:rsid w:val="001565D0"/>
    <w:rsid w:val="001566E6"/>
    <w:rsid w:val="00156AE7"/>
    <w:rsid w:val="00156CD7"/>
    <w:rsid w:val="00156DC0"/>
    <w:rsid w:val="00156E4F"/>
    <w:rsid w:val="001575C1"/>
    <w:rsid w:val="00157602"/>
    <w:rsid w:val="00157812"/>
    <w:rsid w:val="0015781F"/>
    <w:rsid w:val="00160186"/>
    <w:rsid w:val="00160B67"/>
    <w:rsid w:val="00160D81"/>
    <w:rsid w:val="00160F24"/>
    <w:rsid w:val="00161076"/>
    <w:rsid w:val="00161193"/>
    <w:rsid w:val="001611C1"/>
    <w:rsid w:val="00161287"/>
    <w:rsid w:val="00161347"/>
    <w:rsid w:val="0016168E"/>
    <w:rsid w:val="0016171C"/>
    <w:rsid w:val="00161B4A"/>
    <w:rsid w:val="00161C6A"/>
    <w:rsid w:val="00161E5A"/>
    <w:rsid w:val="00162A1D"/>
    <w:rsid w:val="00162A44"/>
    <w:rsid w:val="00162C79"/>
    <w:rsid w:val="00162E58"/>
    <w:rsid w:val="00162F47"/>
    <w:rsid w:val="00163003"/>
    <w:rsid w:val="00163144"/>
    <w:rsid w:val="00163150"/>
    <w:rsid w:val="00163723"/>
    <w:rsid w:val="00163754"/>
    <w:rsid w:val="001637EF"/>
    <w:rsid w:val="001640EB"/>
    <w:rsid w:val="001641EC"/>
    <w:rsid w:val="00164315"/>
    <w:rsid w:val="00164FE1"/>
    <w:rsid w:val="00165264"/>
    <w:rsid w:val="00165715"/>
    <w:rsid w:val="001658CA"/>
    <w:rsid w:val="00165AF7"/>
    <w:rsid w:val="00165E99"/>
    <w:rsid w:val="00165FA5"/>
    <w:rsid w:val="0016640D"/>
    <w:rsid w:val="00166625"/>
    <w:rsid w:val="001678E6"/>
    <w:rsid w:val="00167997"/>
    <w:rsid w:val="001679D3"/>
    <w:rsid w:val="001707A0"/>
    <w:rsid w:val="001707C7"/>
    <w:rsid w:val="0017089F"/>
    <w:rsid w:val="001708C8"/>
    <w:rsid w:val="001708D4"/>
    <w:rsid w:val="00171037"/>
    <w:rsid w:val="0017106B"/>
    <w:rsid w:val="001713C0"/>
    <w:rsid w:val="001716A1"/>
    <w:rsid w:val="00171AC2"/>
    <w:rsid w:val="00171C3C"/>
    <w:rsid w:val="00171E96"/>
    <w:rsid w:val="00172041"/>
    <w:rsid w:val="001720D7"/>
    <w:rsid w:val="0017228E"/>
    <w:rsid w:val="001724C6"/>
    <w:rsid w:val="00172675"/>
    <w:rsid w:val="00172820"/>
    <w:rsid w:val="00172829"/>
    <w:rsid w:val="00172953"/>
    <w:rsid w:val="00173245"/>
    <w:rsid w:val="001733EE"/>
    <w:rsid w:val="001734F5"/>
    <w:rsid w:val="00173630"/>
    <w:rsid w:val="001738FF"/>
    <w:rsid w:val="001739C9"/>
    <w:rsid w:val="00173BFC"/>
    <w:rsid w:val="0017422C"/>
    <w:rsid w:val="00174247"/>
    <w:rsid w:val="00174329"/>
    <w:rsid w:val="0017445C"/>
    <w:rsid w:val="00174738"/>
    <w:rsid w:val="00174A1C"/>
    <w:rsid w:val="00174F70"/>
    <w:rsid w:val="001753FC"/>
    <w:rsid w:val="001754BF"/>
    <w:rsid w:val="001754FE"/>
    <w:rsid w:val="0017569F"/>
    <w:rsid w:val="00175835"/>
    <w:rsid w:val="00175D26"/>
    <w:rsid w:val="00176030"/>
    <w:rsid w:val="00176155"/>
    <w:rsid w:val="0017625F"/>
    <w:rsid w:val="00176293"/>
    <w:rsid w:val="00176685"/>
    <w:rsid w:val="0017669C"/>
    <w:rsid w:val="00176A6C"/>
    <w:rsid w:val="00176C45"/>
    <w:rsid w:val="00176CEF"/>
    <w:rsid w:val="00176DA0"/>
    <w:rsid w:val="0017725D"/>
    <w:rsid w:val="0017755B"/>
    <w:rsid w:val="00177717"/>
    <w:rsid w:val="0017779F"/>
    <w:rsid w:val="001778E9"/>
    <w:rsid w:val="00177A66"/>
    <w:rsid w:val="00177B8D"/>
    <w:rsid w:val="00177C43"/>
    <w:rsid w:val="001806D5"/>
    <w:rsid w:val="00180931"/>
    <w:rsid w:val="00180B6A"/>
    <w:rsid w:val="00180DE8"/>
    <w:rsid w:val="00180FA7"/>
    <w:rsid w:val="0018100B"/>
    <w:rsid w:val="00181383"/>
    <w:rsid w:val="001813EF"/>
    <w:rsid w:val="0018161A"/>
    <w:rsid w:val="0018185E"/>
    <w:rsid w:val="001819E6"/>
    <w:rsid w:val="00181C43"/>
    <w:rsid w:val="001823B4"/>
    <w:rsid w:val="001824AF"/>
    <w:rsid w:val="00182598"/>
    <w:rsid w:val="0018259A"/>
    <w:rsid w:val="0018309B"/>
    <w:rsid w:val="00183191"/>
    <w:rsid w:val="00183AED"/>
    <w:rsid w:val="00183E09"/>
    <w:rsid w:val="00184864"/>
    <w:rsid w:val="001848D5"/>
    <w:rsid w:val="001850EA"/>
    <w:rsid w:val="001853C6"/>
    <w:rsid w:val="00185747"/>
    <w:rsid w:val="001857C1"/>
    <w:rsid w:val="00185B2D"/>
    <w:rsid w:val="00185B42"/>
    <w:rsid w:val="00186066"/>
    <w:rsid w:val="0018668F"/>
    <w:rsid w:val="001866C3"/>
    <w:rsid w:val="001868DD"/>
    <w:rsid w:val="00186B2E"/>
    <w:rsid w:val="0018717F"/>
    <w:rsid w:val="0018735C"/>
    <w:rsid w:val="00187707"/>
    <w:rsid w:val="00187877"/>
    <w:rsid w:val="00187C47"/>
    <w:rsid w:val="00190052"/>
    <w:rsid w:val="00190102"/>
    <w:rsid w:val="00190DA4"/>
    <w:rsid w:val="00191279"/>
    <w:rsid w:val="0019146F"/>
    <w:rsid w:val="00191A84"/>
    <w:rsid w:val="00191E23"/>
    <w:rsid w:val="00191EE2"/>
    <w:rsid w:val="0019204A"/>
    <w:rsid w:val="0019249D"/>
    <w:rsid w:val="0019277C"/>
    <w:rsid w:val="00192DA3"/>
    <w:rsid w:val="00193363"/>
    <w:rsid w:val="00193582"/>
    <w:rsid w:val="00193717"/>
    <w:rsid w:val="00193782"/>
    <w:rsid w:val="001938F6"/>
    <w:rsid w:val="00193A91"/>
    <w:rsid w:val="001941BD"/>
    <w:rsid w:val="001941D1"/>
    <w:rsid w:val="0019442D"/>
    <w:rsid w:val="001950AB"/>
    <w:rsid w:val="00195236"/>
    <w:rsid w:val="00195248"/>
    <w:rsid w:val="001952B2"/>
    <w:rsid w:val="00195382"/>
    <w:rsid w:val="00195820"/>
    <w:rsid w:val="00195C33"/>
    <w:rsid w:val="00195E99"/>
    <w:rsid w:val="001960F0"/>
    <w:rsid w:val="001961E0"/>
    <w:rsid w:val="001966E3"/>
    <w:rsid w:val="00196A00"/>
    <w:rsid w:val="00196E88"/>
    <w:rsid w:val="001971A4"/>
    <w:rsid w:val="0019739B"/>
    <w:rsid w:val="00197573"/>
    <w:rsid w:val="001975EA"/>
    <w:rsid w:val="0019782E"/>
    <w:rsid w:val="00197993"/>
    <w:rsid w:val="001979AC"/>
    <w:rsid w:val="00197A30"/>
    <w:rsid w:val="00197AC3"/>
    <w:rsid w:val="00197B29"/>
    <w:rsid w:val="00197E00"/>
    <w:rsid w:val="001A00FE"/>
    <w:rsid w:val="001A01AC"/>
    <w:rsid w:val="001A064A"/>
    <w:rsid w:val="001A09C3"/>
    <w:rsid w:val="001A0A22"/>
    <w:rsid w:val="001A0ADF"/>
    <w:rsid w:val="001A14BC"/>
    <w:rsid w:val="001A16D2"/>
    <w:rsid w:val="001A1792"/>
    <w:rsid w:val="001A1B88"/>
    <w:rsid w:val="001A1C28"/>
    <w:rsid w:val="001A1FDB"/>
    <w:rsid w:val="001A2038"/>
    <w:rsid w:val="001A233F"/>
    <w:rsid w:val="001A242C"/>
    <w:rsid w:val="001A2587"/>
    <w:rsid w:val="001A29B5"/>
    <w:rsid w:val="001A2D81"/>
    <w:rsid w:val="001A2E73"/>
    <w:rsid w:val="001A2FB5"/>
    <w:rsid w:val="001A3173"/>
    <w:rsid w:val="001A324D"/>
    <w:rsid w:val="001A32FF"/>
    <w:rsid w:val="001A34FA"/>
    <w:rsid w:val="001A356E"/>
    <w:rsid w:val="001A38C2"/>
    <w:rsid w:val="001A3A80"/>
    <w:rsid w:val="001A3B94"/>
    <w:rsid w:val="001A4026"/>
    <w:rsid w:val="001A40D7"/>
    <w:rsid w:val="001A4139"/>
    <w:rsid w:val="001A41D4"/>
    <w:rsid w:val="001A422B"/>
    <w:rsid w:val="001A4AA9"/>
    <w:rsid w:val="001A4D1F"/>
    <w:rsid w:val="001A553F"/>
    <w:rsid w:val="001A576F"/>
    <w:rsid w:val="001A5EA8"/>
    <w:rsid w:val="001A5F88"/>
    <w:rsid w:val="001A5F90"/>
    <w:rsid w:val="001A62DC"/>
    <w:rsid w:val="001A670B"/>
    <w:rsid w:val="001A6AB8"/>
    <w:rsid w:val="001A6DE2"/>
    <w:rsid w:val="001A7231"/>
    <w:rsid w:val="001A7EBE"/>
    <w:rsid w:val="001A7F60"/>
    <w:rsid w:val="001B015E"/>
    <w:rsid w:val="001B0464"/>
    <w:rsid w:val="001B0486"/>
    <w:rsid w:val="001B0946"/>
    <w:rsid w:val="001B097A"/>
    <w:rsid w:val="001B09E5"/>
    <w:rsid w:val="001B0C4D"/>
    <w:rsid w:val="001B0D78"/>
    <w:rsid w:val="001B1198"/>
    <w:rsid w:val="001B123D"/>
    <w:rsid w:val="001B138A"/>
    <w:rsid w:val="001B1434"/>
    <w:rsid w:val="001B1761"/>
    <w:rsid w:val="001B177A"/>
    <w:rsid w:val="001B198F"/>
    <w:rsid w:val="001B2435"/>
    <w:rsid w:val="001B24AC"/>
    <w:rsid w:val="001B2704"/>
    <w:rsid w:val="001B271E"/>
    <w:rsid w:val="001B2B18"/>
    <w:rsid w:val="001B314A"/>
    <w:rsid w:val="001B3483"/>
    <w:rsid w:val="001B354B"/>
    <w:rsid w:val="001B37EA"/>
    <w:rsid w:val="001B4229"/>
    <w:rsid w:val="001B4567"/>
    <w:rsid w:val="001B459C"/>
    <w:rsid w:val="001B4691"/>
    <w:rsid w:val="001B473B"/>
    <w:rsid w:val="001B4878"/>
    <w:rsid w:val="001B4A73"/>
    <w:rsid w:val="001B4B4F"/>
    <w:rsid w:val="001B4D9C"/>
    <w:rsid w:val="001B505F"/>
    <w:rsid w:val="001B52D2"/>
    <w:rsid w:val="001B5534"/>
    <w:rsid w:val="001B56FC"/>
    <w:rsid w:val="001B570F"/>
    <w:rsid w:val="001B5BE4"/>
    <w:rsid w:val="001B605D"/>
    <w:rsid w:val="001B6350"/>
    <w:rsid w:val="001B636D"/>
    <w:rsid w:val="001B6412"/>
    <w:rsid w:val="001B64FF"/>
    <w:rsid w:val="001B650D"/>
    <w:rsid w:val="001B685C"/>
    <w:rsid w:val="001B6AF0"/>
    <w:rsid w:val="001B7170"/>
    <w:rsid w:val="001B795F"/>
    <w:rsid w:val="001B7D12"/>
    <w:rsid w:val="001C002C"/>
    <w:rsid w:val="001C05A8"/>
    <w:rsid w:val="001C0774"/>
    <w:rsid w:val="001C0795"/>
    <w:rsid w:val="001C07F4"/>
    <w:rsid w:val="001C0895"/>
    <w:rsid w:val="001C0958"/>
    <w:rsid w:val="001C09EB"/>
    <w:rsid w:val="001C0B31"/>
    <w:rsid w:val="001C1193"/>
    <w:rsid w:val="001C1250"/>
    <w:rsid w:val="001C1395"/>
    <w:rsid w:val="001C1557"/>
    <w:rsid w:val="001C1A2C"/>
    <w:rsid w:val="001C2415"/>
    <w:rsid w:val="001C246A"/>
    <w:rsid w:val="001C329A"/>
    <w:rsid w:val="001C35B2"/>
    <w:rsid w:val="001C41AE"/>
    <w:rsid w:val="001C455D"/>
    <w:rsid w:val="001C49D2"/>
    <w:rsid w:val="001C4A77"/>
    <w:rsid w:val="001C4E0F"/>
    <w:rsid w:val="001C53D7"/>
    <w:rsid w:val="001C5E1F"/>
    <w:rsid w:val="001C5E77"/>
    <w:rsid w:val="001C5F5C"/>
    <w:rsid w:val="001C5FA4"/>
    <w:rsid w:val="001C6180"/>
    <w:rsid w:val="001C64DC"/>
    <w:rsid w:val="001C65D8"/>
    <w:rsid w:val="001C66BF"/>
    <w:rsid w:val="001C6A6A"/>
    <w:rsid w:val="001C6D4A"/>
    <w:rsid w:val="001C6DA5"/>
    <w:rsid w:val="001C7025"/>
    <w:rsid w:val="001C711A"/>
    <w:rsid w:val="001C753A"/>
    <w:rsid w:val="001C7545"/>
    <w:rsid w:val="001C762F"/>
    <w:rsid w:val="001C7A85"/>
    <w:rsid w:val="001C7BDA"/>
    <w:rsid w:val="001D0008"/>
    <w:rsid w:val="001D006A"/>
    <w:rsid w:val="001D0CCB"/>
    <w:rsid w:val="001D0CDA"/>
    <w:rsid w:val="001D150D"/>
    <w:rsid w:val="001D155F"/>
    <w:rsid w:val="001D1C66"/>
    <w:rsid w:val="001D1E20"/>
    <w:rsid w:val="001D1E39"/>
    <w:rsid w:val="001D2046"/>
    <w:rsid w:val="001D206D"/>
    <w:rsid w:val="001D208D"/>
    <w:rsid w:val="001D2219"/>
    <w:rsid w:val="001D2263"/>
    <w:rsid w:val="001D22BA"/>
    <w:rsid w:val="001D2314"/>
    <w:rsid w:val="001D236A"/>
    <w:rsid w:val="001D24E8"/>
    <w:rsid w:val="001D282A"/>
    <w:rsid w:val="001D291A"/>
    <w:rsid w:val="001D29E1"/>
    <w:rsid w:val="001D2BC1"/>
    <w:rsid w:val="001D2D33"/>
    <w:rsid w:val="001D2DFA"/>
    <w:rsid w:val="001D2F42"/>
    <w:rsid w:val="001D3423"/>
    <w:rsid w:val="001D3CD9"/>
    <w:rsid w:val="001D3E68"/>
    <w:rsid w:val="001D4062"/>
    <w:rsid w:val="001D4229"/>
    <w:rsid w:val="001D42F4"/>
    <w:rsid w:val="001D43A8"/>
    <w:rsid w:val="001D43B0"/>
    <w:rsid w:val="001D44B6"/>
    <w:rsid w:val="001D46AD"/>
    <w:rsid w:val="001D4806"/>
    <w:rsid w:val="001D4827"/>
    <w:rsid w:val="001D4966"/>
    <w:rsid w:val="001D4F1D"/>
    <w:rsid w:val="001D5055"/>
    <w:rsid w:val="001D50E1"/>
    <w:rsid w:val="001D53DF"/>
    <w:rsid w:val="001D580C"/>
    <w:rsid w:val="001D5A47"/>
    <w:rsid w:val="001D5B44"/>
    <w:rsid w:val="001D63D7"/>
    <w:rsid w:val="001D65BC"/>
    <w:rsid w:val="001D69D8"/>
    <w:rsid w:val="001D6C11"/>
    <w:rsid w:val="001D7709"/>
    <w:rsid w:val="001D7982"/>
    <w:rsid w:val="001D7BDE"/>
    <w:rsid w:val="001D7E8C"/>
    <w:rsid w:val="001E03D0"/>
    <w:rsid w:val="001E0564"/>
    <w:rsid w:val="001E08A7"/>
    <w:rsid w:val="001E0C15"/>
    <w:rsid w:val="001E0F7A"/>
    <w:rsid w:val="001E12F1"/>
    <w:rsid w:val="001E1431"/>
    <w:rsid w:val="001E20FF"/>
    <w:rsid w:val="001E24B3"/>
    <w:rsid w:val="001E2730"/>
    <w:rsid w:val="001E2D2D"/>
    <w:rsid w:val="001E32AF"/>
    <w:rsid w:val="001E32F3"/>
    <w:rsid w:val="001E34A9"/>
    <w:rsid w:val="001E39D7"/>
    <w:rsid w:val="001E3B04"/>
    <w:rsid w:val="001E44F0"/>
    <w:rsid w:val="001E4775"/>
    <w:rsid w:val="001E498D"/>
    <w:rsid w:val="001E508D"/>
    <w:rsid w:val="001E53E6"/>
    <w:rsid w:val="001E56EC"/>
    <w:rsid w:val="001E5937"/>
    <w:rsid w:val="001E6180"/>
    <w:rsid w:val="001E62E7"/>
    <w:rsid w:val="001E6335"/>
    <w:rsid w:val="001E636A"/>
    <w:rsid w:val="001E63E1"/>
    <w:rsid w:val="001E6788"/>
    <w:rsid w:val="001E6D95"/>
    <w:rsid w:val="001E6E2B"/>
    <w:rsid w:val="001E6FB0"/>
    <w:rsid w:val="001E7067"/>
    <w:rsid w:val="001E74DA"/>
    <w:rsid w:val="001E7B22"/>
    <w:rsid w:val="001E7CB1"/>
    <w:rsid w:val="001F017C"/>
    <w:rsid w:val="001F0405"/>
    <w:rsid w:val="001F051B"/>
    <w:rsid w:val="001F0911"/>
    <w:rsid w:val="001F0A84"/>
    <w:rsid w:val="001F0E09"/>
    <w:rsid w:val="001F18F0"/>
    <w:rsid w:val="001F192D"/>
    <w:rsid w:val="001F19EB"/>
    <w:rsid w:val="001F1B1E"/>
    <w:rsid w:val="001F1BBB"/>
    <w:rsid w:val="001F1C9B"/>
    <w:rsid w:val="001F2546"/>
    <w:rsid w:val="001F27C3"/>
    <w:rsid w:val="001F2A4E"/>
    <w:rsid w:val="001F35D6"/>
    <w:rsid w:val="001F3B44"/>
    <w:rsid w:val="001F3C1D"/>
    <w:rsid w:val="001F4029"/>
    <w:rsid w:val="001F4143"/>
    <w:rsid w:val="001F43ED"/>
    <w:rsid w:val="001F46DD"/>
    <w:rsid w:val="001F4776"/>
    <w:rsid w:val="001F499A"/>
    <w:rsid w:val="001F4C98"/>
    <w:rsid w:val="001F553E"/>
    <w:rsid w:val="001F64A0"/>
    <w:rsid w:val="001F688D"/>
    <w:rsid w:val="001F70D3"/>
    <w:rsid w:val="001F716E"/>
    <w:rsid w:val="001F74D4"/>
    <w:rsid w:val="001F766E"/>
    <w:rsid w:val="001F77F2"/>
    <w:rsid w:val="001F79B1"/>
    <w:rsid w:val="001F7EFB"/>
    <w:rsid w:val="002004CE"/>
    <w:rsid w:val="00200D80"/>
    <w:rsid w:val="002011FD"/>
    <w:rsid w:val="002013C2"/>
    <w:rsid w:val="002013E9"/>
    <w:rsid w:val="002013EE"/>
    <w:rsid w:val="002013F8"/>
    <w:rsid w:val="00201577"/>
    <w:rsid w:val="002015A6"/>
    <w:rsid w:val="002016D3"/>
    <w:rsid w:val="002016F9"/>
    <w:rsid w:val="002018EC"/>
    <w:rsid w:val="00201C51"/>
    <w:rsid w:val="00201D78"/>
    <w:rsid w:val="00201D82"/>
    <w:rsid w:val="00202061"/>
    <w:rsid w:val="002022A5"/>
    <w:rsid w:val="00202446"/>
    <w:rsid w:val="0020247F"/>
    <w:rsid w:val="002025D7"/>
    <w:rsid w:val="002026EF"/>
    <w:rsid w:val="00202E14"/>
    <w:rsid w:val="002033B1"/>
    <w:rsid w:val="002036E5"/>
    <w:rsid w:val="00203965"/>
    <w:rsid w:val="00203A42"/>
    <w:rsid w:val="00203C69"/>
    <w:rsid w:val="00204228"/>
    <w:rsid w:val="002043D5"/>
    <w:rsid w:val="00204450"/>
    <w:rsid w:val="002048E0"/>
    <w:rsid w:val="00204CB7"/>
    <w:rsid w:val="00204D8A"/>
    <w:rsid w:val="00205094"/>
    <w:rsid w:val="00205278"/>
    <w:rsid w:val="002054E6"/>
    <w:rsid w:val="00205543"/>
    <w:rsid w:val="00205614"/>
    <w:rsid w:val="0020580F"/>
    <w:rsid w:val="002058E0"/>
    <w:rsid w:val="00205B2E"/>
    <w:rsid w:val="00205B7F"/>
    <w:rsid w:val="00205FE9"/>
    <w:rsid w:val="0020602F"/>
    <w:rsid w:val="00206564"/>
    <w:rsid w:val="00206636"/>
    <w:rsid w:val="00206692"/>
    <w:rsid w:val="00206FD4"/>
    <w:rsid w:val="00207215"/>
    <w:rsid w:val="0020727D"/>
    <w:rsid w:val="002072C3"/>
    <w:rsid w:val="00207351"/>
    <w:rsid w:val="00207390"/>
    <w:rsid w:val="002075BA"/>
    <w:rsid w:val="00207B2C"/>
    <w:rsid w:val="00207E3C"/>
    <w:rsid w:val="00207E80"/>
    <w:rsid w:val="00207F85"/>
    <w:rsid w:val="0021000B"/>
    <w:rsid w:val="002100CA"/>
    <w:rsid w:val="002101DF"/>
    <w:rsid w:val="00210339"/>
    <w:rsid w:val="00210AC1"/>
    <w:rsid w:val="00210D6C"/>
    <w:rsid w:val="00210D9C"/>
    <w:rsid w:val="00210F54"/>
    <w:rsid w:val="002115E3"/>
    <w:rsid w:val="00211858"/>
    <w:rsid w:val="00212122"/>
    <w:rsid w:val="002123AF"/>
    <w:rsid w:val="00212560"/>
    <w:rsid w:val="002126A6"/>
    <w:rsid w:val="002128F7"/>
    <w:rsid w:val="0021291F"/>
    <w:rsid w:val="00212A23"/>
    <w:rsid w:val="00213267"/>
    <w:rsid w:val="0021396A"/>
    <w:rsid w:val="00213A53"/>
    <w:rsid w:val="00213A85"/>
    <w:rsid w:val="00213AF6"/>
    <w:rsid w:val="00213F90"/>
    <w:rsid w:val="00214215"/>
    <w:rsid w:val="00214613"/>
    <w:rsid w:val="00214B19"/>
    <w:rsid w:val="00214E87"/>
    <w:rsid w:val="00214E92"/>
    <w:rsid w:val="002152F3"/>
    <w:rsid w:val="00215754"/>
    <w:rsid w:val="00215A6E"/>
    <w:rsid w:val="00215BD5"/>
    <w:rsid w:val="00215BF2"/>
    <w:rsid w:val="002163B4"/>
    <w:rsid w:val="002163DE"/>
    <w:rsid w:val="00216682"/>
    <w:rsid w:val="002166B0"/>
    <w:rsid w:val="0021670B"/>
    <w:rsid w:val="00216CC5"/>
    <w:rsid w:val="002176EA"/>
    <w:rsid w:val="00217792"/>
    <w:rsid w:val="0021781F"/>
    <w:rsid w:val="00217C12"/>
    <w:rsid w:val="00217F77"/>
    <w:rsid w:val="00220210"/>
    <w:rsid w:val="00220622"/>
    <w:rsid w:val="002206AD"/>
    <w:rsid w:val="00220728"/>
    <w:rsid w:val="002214A0"/>
    <w:rsid w:val="00221E95"/>
    <w:rsid w:val="00222148"/>
    <w:rsid w:val="00222550"/>
    <w:rsid w:val="002225E6"/>
    <w:rsid w:val="00222C60"/>
    <w:rsid w:val="00222D12"/>
    <w:rsid w:val="00222ED6"/>
    <w:rsid w:val="00222F2E"/>
    <w:rsid w:val="002238D3"/>
    <w:rsid w:val="00223D5A"/>
    <w:rsid w:val="00224A04"/>
    <w:rsid w:val="00225077"/>
    <w:rsid w:val="0022538C"/>
    <w:rsid w:val="00225C5E"/>
    <w:rsid w:val="00225E1A"/>
    <w:rsid w:val="00225F87"/>
    <w:rsid w:val="00226145"/>
    <w:rsid w:val="002265AE"/>
    <w:rsid w:val="0022696B"/>
    <w:rsid w:val="00226F36"/>
    <w:rsid w:val="0022743F"/>
    <w:rsid w:val="00227CAF"/>
    <w:rsid w:val="00227E56"/>
    <w:rsid w:val="002307EC"/>
    <w:rsid w:val="00230BB8"/>
    <w:rsid w:val="0023134D"/>
    <w:rsid w:val="00231415"/>
    <w:rsid w:val="00231674"/>
    <w:rsid w:val="002316DF"/>
    <w:rsid w:val="00231775"/>
    <w:rsid w:val="00231A6A"/>
    <w:rsid w:val="00231B3D"/>
    <w:rsid w:val="00231B79"/>
    <w:rsid w:val="00231C43"/>
    <w:rsid w:val="00232013"/>
    <w:rsid w:val="002322C7"/>
    <w:rsid w:val="00232630"/>
    <w:rsid w:val="00232632"/>
    <w:rsid w:val="002329A0"/>
    <w:rsid w:val="00232BCA"/>
    <w:rsid w:val="00232DFC"/>
    <w:rsid w:val="00232FFB"/>
    <w:rsid w:val="0023314A"/>
    <w:rsid w:val="002331B7"/>
    <w:rsid w:val="00233910"/>
    <w:rsid w:val="002339F0"/>
    <w:rsid w:val="00233BDF"/>
    <w:rsid w:val="00233EC5"/>
    <w:rsid w:val="002340E3"/>
    <w:rsid w:val="00234353"/>
    <w:rsid w:val="002344F4"/>
    <w:rsid w:val="00234D80"/>
    <w:rsid w:val="00234E77"/>
    <w:rsid w:val="0023510C"/>
    <w:rsid w:val="0023532B"/>
    <w:rsid w:val="0023549D"/>
    <w:rsid w:val="00235FB3"/>
    <w:rsid w:val="00236419"/>
    <w:rsid w:val="002369DA"/>
    <w:rsid w:val="00236B39"/>
    <w:rsid w:val="0023730E"/>
    <w:rsid w:val="002373EA"/>
    <w:rsid w:val="002373F5"/>
    <w:rsid w:val="002374F6"/>
    <w:rsid w:val="002376D4"/>
    <w:rsid w:val="002376D8"/>
    <w:rsid w:val="002376E0"/>
    <w:rsid w:val="00237A80"/>
    <w:rsid w:val="00237B21"/>
    <w:rsid w:val="002401FC"/>
    <w:rsid w:val="0024036C"/>
    <w:rsid w:val="00240376"/>
    <w:rsid w:val="00240E02"/>
    <w:rsid w:val="00240E62"/>
    <w:rsid w:val="002413C8"/>
    <w:rsid w:val="002414B6"/>
    <w:rsid w:val="0024152B"/>
    <w:rsid w:val="0024162D"/>
    <w:rsid w:val="00241856"/>
    <w:rsid w:val="002425C3"/>
    <w:rsid w:val="00242896"/>
    <w:rsid w:val="0024312C"/>
    <w:rsid w:val="002432E6"/>
    <w:rsid w:val="002437B7"/>
    <w:rsid w:val="00243BDE"/>
    <w:rsid w:val="00243D19"/>
    <w:rsid w:val="00243E3F"/>
    <w:rsid w:val="0024460A"/>
    <w:rsid w:val="002446FD"/>
    <w:rsid w:val="00244C16"/>
    <w:rsid w:val="00244CB3"/>
    <w:rsid w:val="00244EFF"/>
    <w:rsid w:val="00244F31"/>
    <w:rsid w:val="00245351"/>
    <w:rsid w:val="00245390"/>
    <w:rsid w:val="00245964"/>
    <w:rsid w:val="00245C01"/>
    <w:rsid w:val="00245C46"/>
    <w:rsid w:val="00245F79"/>
    <w:rsid w:val="00246483"/>
    <w:rsid w:val="00246675"/>
    <w:rsid w:val="00246A50"/>
    <w:rsid w:val="00246B65"/>
    <w:rsid w:val="00246BE5"/>
    <w:rsid w:val="00246D92"/>
    <w:rsid w:val="00247502"/>
    <w:rsid w:val="002476B0"/>
    <w:rsid w:val="002478FB"/>
    <w:rsid w:val="00247A5E"/>
    <w:rsid w:val="00247F96"/>
    <w:rsid w:val="002503A6"/>
    <w:rsid w:val="00250426"/>
    <w:rsid w:val="00250437"/>
    <w:rsid w:val="002504C0"/>
    <w:rsid w:val="00250A14"/>
    <w:rsid w:val="00250F57"/>
    <w:rsid w:val="00251368"/>
    <w:rsid w:val="0025137F"/>
    <w:rsid w:val="002517E3"/>
    <w:rsid w:val="0025183F"/>
    <w:rsid w:val="00251907"/>
    <w:rsid w:val="002519A9"/>
    <w:rsid w:val="00251F3F"/>
    <w:rsid w:val="00251FC1"/>
    <w:rsid w:val="002525F6"/>
    <w:rsid w:val="00252856"/>
    <w:rsid w:val="00252CF8"/>
    <w:rsid w:val="002535CD"/>
    <w:rsid w:val="002537BE"/>
    <w:rsid w:val="00253CFE"/>
    <w:rsid w:val="00253DAD"/>
    <w:rsid w:val="00253F7E"/>
    <w:rsid w:val="002541C4"/>
    <w:rsid w:val="0025425D"/>
    <w:rsid w:val="002546D0"/>
    <w:rsid w:val="0025470F"/>
    <w:rsid w:val="00254797"/>
    <w:rsid w:val="0025496B"/>
    <w:rsid w:val="0025497E"/>
    <w:rsid w:val="00255356"/>
    <w:rsid w:val="002554EE"/>
    <w:rsid w:val="00255576"/>
    <w:rsid w:val="00255AD8"/>
    <w:rsid w:val="00255BCD"/>
    <w:rsid w:val="00255F72"/>
    <w:rsid w:val="0025601F"/>
    <w:rsid w:val="00256073"/>
    <w:rsid w:val="0025663D"/>
    <w:rsid w:val="00256A64"/>
    <w:rsid w:val="00256A73"/>
    <w:rsid w:val="00256BFE"/>
    <w:rsid w:val="00256CB0"/>
    <w:rsid w:val="0025708B"/>
    <w:rsid w:val="002574A6"/>
    <w:rsid w:val="00257610"/>
    <w:rsid w:val="0025773D"/>
    <w:rsid w:val="00257C48"/>
    <w:rsid w:val="002600BE"/>
    <w:rsid w:val="002608D4"/>
    <w:rsid w:val="00260FD8"/>
    <w:rsid w:val="002613B7"/>
    <w:rsid w:val="002615A3"/>
    <w:rsid w:val="002621D5"/>
    <w:rsid w:val="002629D0"/>
    <w:rsid w:val="00262C78"/>
    <w:rsid w:val="00262D6F"/>
    <w:rsid w:val="00262EF8"/>
    <w:rsid w:val="002630E6"/>
    <w:rsid w:val="002636E6"/>
    <w:rsid w:val="00264066"/>
    <w:rsid w:val="002640DE"/>
    <w:rsid w:val="002640E3"/>
    <w:rsid w:val="002644A4"/>
    <w:rsid w:val="00264649"/>
    <w:rsid w:val="002648E7"/>
    <w:rsid w:val="00265374"/>
    <w:rsid w:val="002656CF"/>
    <w:rsid w:val="00265876"/>
    <w:rsid w:val="00265DCB"/>
    <w:rsid w:val="00265F21"/>
    <w:rsid w:val="00266224"/>
    <w:rsid w:val="0026629F"/>
    <w:rsid w:val="00266334"/>
    <w:rsid w:val="00266447"/>
    <w:rsid w:val="0026648C"/>
    <w:rsid w:val="0026666B"/>
    <w:rsid w:val="00266807"/>
    <w:rsid w:val="00266DCF"/>
    <w:rsid w:val="00266FF4"/>
    <w:rsid w:val="00267628"/>
    <w:rsid w:val="002677BD"/>
    <w:rsid w:val="0026784A"/>
    <w:rsid w:val="002679D6"/>
    <w:rsid w:val="00267A26"/>
    <w:rsid w:val="00267BEF"/>
    <w:rsid w:val="00267E36"/>
    <w:rsid w:val="00267E3C"/>
    <w:rsid w:val="00267F20"/>
    <w:rsid w:val="00267F75"/>
    <w:rsid w:val="002707FE"/>
    <w:rsid w:val="0027090C"/>
    <w:rsid w:val="002709D9"/>
    <w:rsid w:val="00270CD8"/>
    <w:rsid w:val="00270ED4"/>
    <w:rsid w:val="00270FD2"/>
    <w:rsid w:val="00271189"/>
    <w:rsid w:val="002713AD"/>
    <w:rsid w:val="00271774"/>
    <w:rsid w:val="00271ACA"/>
    <w:rsid w:val="00271F88"/>
    <w:rsid w:val="002721E8"/>
    <w:rsid w:val="002728B1"/>
    <w:rsid w:val="002728F9"/>
    <w:rsid w:val="00273110"/>
    <w:rsid w:val="002732A7"/>
    <w:rsid w:val="002732C4"/>
    <w:rsid w:val="00273869"/>
    <w:rsid w:val="0027429D"/>
    <w:rsid w:val="00274480"/>
    <w:rsid w:val="0027473B"/>
    <w:rsid w:val="002749D3"/>
    <w:rsid w:val="002749F6"/>
    <w:rsid w:val="00274A69"/>
    <w:rsid w:val="00274B32"/>
    <w:rsid w:val="00274D99"/>
    <w:rsid w:val="002750F0"/>
    <w:rsid w:val="00275118"/>
    <w:rsid w:val="002756AC"/>
    <w:rsid w:val="00275BC1"/>
    <w:rsid w:val="00275F36"/>
    <w:rsid w:val="00275F50"/>
    <w:rsid w:val="00276047"/>
    <w:rsid w:val="0027629A"/>
    <w:rsid w:val="002767A0"/>
    <w:rsid w:val="002767C0"/>
    <w:rsid w:val="00276FD3"/>
    <w:rsid w:val="00277477"/>
    <w:rsid w:val="002777E7"/>
    <w:rsid w:val="002778D6"/>
    <w:rsid w:val="00277961"/>
    <w:rsid w:val="00277A36"/>
    <w:rsid w:val="00277C11"/>
    <w:rsid w:val="00277E03"/>
    <w:rsid w:val="002804BE"/>
    <w:rsid w:val="00281258"/>
    <w:rsid w:val="00281622"/>
    <w:rsid w:val="002818A4"/>
    <w:rsid w:val="002818A7"/>
    <w:rsid w:val="00281C00"/>
    <w:rsid w:val="00281CB8"/>
    <w:rsid w:val="00281DD5"/>
    <w:rsid w:val="00281E80"/>
    <w:rsid w:val="0028256A"/>
    <w:rsid w:val="00282788"/>
    <w:rsid w:val="00282E05"/>
    <w:rsid w:val="00283187"/>
    <w:rsid w:val="00283199"/>
    <w:rsid w:val="00283325"/>
    <w:rsid w:val="00283DE7"/>
    <w:rsid w:val="00283E4F"/>
    <w:rsid w:val="00283F22"/>
    <w:rsid w:val="0028428F"/>
    <w:rsid w:val="00284425"/>
    <w:rsid w:val="002848A7"/>
    <w:rsid w:val="00284C16"/>
    <w:rsid w:val="00284D84"/>
    <w:rsid w:val="00284E32"/>
    <w:rsid w:val="00285492"/>
    <w:rsid w:val="00285807"/>
    <w:rsid w:val="0028629E"/>
    <w:rsid w:val="002862F6"/>
    <w:rsid w:val="0028676E"/>
    <w:rsid w:val="0028679D"/>
    <w:rsid w:val="0028693C"/>
    <w:rsid w:val="00286B3A"/>
    <w:rsid w:val="00286BDE"/>
    <w:rsid w:val="002872E6"/>
    <w:rsid w:val="002874BD"/>
    <w:rsid w:val="00287600"/>
    <w:rsid w:val="002877BA"/>
    <w:rsid w:val="00287AE6"/>
    <w:rsid w:val="00287D74"/>
    <w:rsid w:val="00287F8E"/>
    <w:rsid w:val="00290264"/>
    <w:rsid w:val="002903CF"/>
    <w:rsid w:val="0029077A"/>
    <w:rsid w:val="00290877"/>
    <w:rsid w:val="002908AE"/>
    <w:rsid w:val="00290D5E"/>
    <w:rsid w:val="00291264"/>
    <w:rsid w:val="00291812"/>
    <w:rsid w:val="002918E8"/>
    <w:rsid w:val="00291B18"/>
    <w:rsid w:val="00291DBE"/>
    <w:rsid w:val="00291DFD"/>
    <w:rsid w:val="00292071"/>
    <w:rsid w:val="002922C4"/>
    <w:rsid w:val="002924B2"/>
    <w:rsid w:val="002926D7"/>
    <w:rsid w:val="00292AE8"/>
    <w:rsid w:val="00292C85"/>
    <w:rsid w:val="00293198"/>
    <w:rsid w:val="002936EB"/>
    <w:rsid w:val="00293910"/>
    <w:rsid w:val="00293EFE"/>
    <w:rsid w:val="00293FF0"/>
    <w:rsid w:val="002945DE"/>
    <w:rsid w:val="002948E9"/>
    <w:rsid w:val="002948F0"/>
    <w:rsid w:val="00294ED9"/>
    <w:rsid w:val="0029530C"/>
    <w:rsid w:val="002953A3"/>
    <w:rsid w:val="00295402"/>
    <w:rsid w:val="0029560E"/>
    <w:rsid w:val="002956EB"/>
    <w:rsid w:val="00295726"/>
    <w:rsid w:val="00295EFE"/>
    <w:rsid w:val="00295F7C"/>
    <w:rsid w:val="002961EC"/>
    <w:rsid w:val="00296E66"/>
    <w:rsid w:val="0029733A"/>
    <w:rsid w:val="00297818"/>
    <w:rsid w:val="00297F00"/>
    <w:rsid w:val="002A03D7"/>
    <w:rsid w:val="002A04F9"/>
    <w:rsid w:val="002A0D69"/>
    <w:rsid w:val="002A13AC"/>
    <w:rsid w:val="002A13D3"/>
    <w:rsid w:val="002A1496"/>
    <w:rsid w:val="002A1510"/>
    <w:rsid w:val="002A1A52"/>
    <w:rsid w:val="002A1BD6"/>
    <w:rsid w:val="002A1F25"/>
    <w:rsid w:val="002A2233"/>
    <w:rsid w:val="002A25CE"/>
    <w:rsid w:val="002A2709"/>
    <w:rsid w:val="002A2795"/>
    <w:rsid w:val="002A2ACA"/>
    <w:rsid w:val="002A326A"/>
    <w:rsid w:val="002A338C"/>
    <w:rsid w:val="002A3566"/>
    <w:rsid w:val="002A3B64"/>
    <w:rsid w:val="002A3FC3"/>
    <w:rsid w:val="002A4470"/>
    <w:rsid w:val="002A4707"/>
    <w:rsid w:val="002A4918"/>
    <w:rsid w:val="002A4AC1"/>
    <w:rsid w:val="002A4D60"/>
    <w:rsid w:val="002A5148"/>
    <w:rsid w:val="002A5E55"/>
    <w:rsid w:val="002A5F06"/>
    <w:rsid w:val="002A60AB"/>
    <w:rsid w:val="002A615D"/>
    <w:rsid w:val="002A65C1"/>
    <w:rsid w:val="002A6729"/>
    <w:rsid w:val="002A68EE"/>
    <w:rsid w:val="002A6CD9"/>
    <w:rsid w:val="002A6EF4"/>
    <w:rsid w:val="002A7475"/>
    <w:rsid w:val="002A74B3"/>
    <w:rsid w:val="002A7629"/>
    <w:rsid w:val="002B039D"/>
    <w:rsid w:val="002B04BE"/>
    <w:rsid w:val="002B052A"/>
    <w:rsid w:val="002B0B8A"/>
    <w:rsid w:val="002B0C8F"/>
    <w:rsid w:val="002B0CC6"/>
    <w:rsid w:val="002B10B4"/>
    <w:rsid w:val="002B15B5"/>
    <w:rsid w:val="002B171F"/>
    <w:rsid w:val="002B181B"/>
    <w:rsid w:val="002B183E"/>
    <w:rsid w:val="002B1BD6"/>
    <w:rsid w:val="002B1EC2"/>
    <w:rsid w:val="002B1F3D"/>
    <w:rsid w:val="002B2674"/>
    <w:rsid w:val="002B2881"/>
    <w:rsid w:val="002B2D8C"/>
    <w:rsid w:val="002B311D"/>
    <w:rsid w:val="002B4135"/>
    <w:rsid w:val="002B42B5"/>
    <w:rsid w:val="002B447A"/>
    <w:rsid w:val="002B4926"/>
    <w:rsid w:val="002B4983"/>
    <w:rsid w:val="002B4A3B"/>
    <w:rsid w:val="002B4CD6"/>
    <w:rsid w:val="002B4D56"/>
    <w:rsid w:val="002B4D72"/>
    <w:rsid w:val="002B4DAC"/>
    <w:rsid w:val="002B4E9E"/>
    <w:rsid w:val="002B5014"/>
    <w:rsid w:val="002B54F4"/>
    <w:rsid w:val="002B5606"/>
    <w:rsid w:val="002B5692"/>
    <w:rsid w:val="002B5865"/>
    <w:rsid w:val="002B5918"/>
    <w:rsid w:val="002B5F0E"/>
    <w:rsid w:val="002B6139"/>
    <w:rsid w:val="002B6607"/>
    <w:rsid w:val="002B69A7"/>
    <w:rsid w:val="002B69B8"/>
    <w:rsid w:val="002B6B3A"/>
    <w:rsid w:val="002B6FB9"/>
    <w:rsid w:val="002B77FE"/>
    <w:rsid w:val="002B7A0C"/>
    <w:rsid w:val="002B7EFD"/>
    <w:rsid w:val="002C0307"/>
    <w:rsid w:val="002C04A2"/>
    <w:rsid w:val="002C0780"/>
    <w:rsid w:val="002C0BEC"/>
    <w:rsid w:val="002C10AA"/>
    <w:rsid w:val="002C14F6"/>
    <w:rsid w:val="002C15AA"/>
    <w:rsid w:val="002C214D"/>
    <w:rsid w:val="002C21FC"/>
    <w:rsid w:val="002C2222"/>
    <w:rsid w:val="002C22B9"/>
    <w:rsid w:val="002C2363"/>
    <w:rsid w:val="002C2776"/>
    <w:rsid w:val="002C2919"/>
    <w:rsid w:val="002C2AB8"/>
    <w:rsid w:val="002C2B1B"/>
    <w:rsid w:val="002C2D07"/>
    <w:rsid w:val="002C2FA3"/>
    <w:rsid w:val="002C31F4"/>
    <w:rsid w:val="002C38DE"/>
    <w:rsid w:val="002C3A63"/>
    <w:rsid w:val="002C3B63"/>
    <w:rsid w:val="002C3C7A"/>
    <w:rsid w:val="002C3D2C"/>
    <w:rsid w:val="002C3F69"/>
    <w:rsid w:val="002C4076"/>
    <w:rsid w:val="002C414C"/>
    <w:rsid w:val="002C435A"/>
    <w:rsid w:val="002C4466"/>
    <w:rsid w:val="002C4B6B"/>
    <w:rsid w:val="002C4C6D"/>
    <w:rsid w:val="002C4DFB"/>
    <w:rsid w:val="002C4F72"/>
    <w:rsid w:val="002C533B"/>
    <w:rsid w:val="002C61A3"/>
    <w:rsid w:val="002C631E"/>
    <w:rsid w:val="002C6496"/>
    <w:rsid w:val="002C6987"/>
    <w:rsid w:val="002C6A58"/>
    <w:rsid w:val="002C6D36"/>
    <w:rsid w:val="002C6DDD"/>
    <w:rsid w:val="002C6F2F"/>
    <w:rsid w:val="002C7114"/>
    <w:rsid w:val="002C778F"/>
    <w:rsid w:val="002C77A1"/>
    <w:rsid w:val="002C7C63"/>
    <w:rsid w:val="002D032B"/>
    <w:rsid w:val="002D0570"/>
    <w:rsid w:val="002D06EA"/>
    <w:rsid w:val="002D1295"/>
    <w:rsid w:val="002D1600"/>
    <w:rsid w:val="002D1C68"/>
    <w:rsid w:val="002D2149"/>
    <w:rsid w:val="002D2432"/>
    <w:rsid w:val="002D267D"/>
    <w:rsid w:val="002D288C"/>
    <w:rsid w:val="002D34BA"/>
    <w:rsid w:val="002D38B6"/>
    <w:rsid w:val="002D3A24"/>
    <w:rsid w:val="002D3A77"/>
    <w:rsid w:val="002D3E8B"/>
    <w:rsid w:val="002D42B4"/>
    <w:rsid w:val="002D47CE"/>
    <w:rsid w:val="002D4BF9"/>
    <w:rsid w:val="002D4FBC"/>
    <w:rsid w:val="002D50D7"/>
    <w:rsid w:val="002D560C"/>
    <w:rsid w:val="002D5E11"/>
    <w:rsid w:val="002D5FC5"/>
    <w:rsid w:val="002D5FF0"/>
    <w:rsid w:val="002D6106"/>
    <w:rsid w:val="002D6205"/>
    <w:rsid w:val="002D68BC"/>
    <w:rsid w:val="002D6B69"/>
    <w:rsid w:val="002D6F77"/>
    <w:rsid w:val="002D7473"/>
    <w:rsid w:val="002D777A"/>
    <w:rsid w:val="002E0279"/>
    <w:rsid w:val="002E0DB7"/>
    <w:rsid w:val="002E14C7"/>
    <w:rsid w:val="002E19B1"/>
    <w:rsid w:val="002E1C36"/>
    <w:rsid w:val="002E21EA"/>
    <w:rsid w:val="002E2601"/>
    <w:rsid w:val="002E2B40"/>
    <w:rsid w:val="002E2BCA"/>
    <w:rsid w:val="002E2DD1"/>
    <w:rsid w:val="002E2DEC"/>
    <w:rsid w:val="002E2EDC"/>
    <w:rsid w:val="002E36CD"/>
    <w:rsid w:val="002E3910"/>
    <w:rsid w:val="002E3BD3"/>
    <w:rsid w:val="002E4AC6"/>
    <w:rsid w:val="002E4E25"/>
    <w:rsid w:val="002E505D"/>
    <w:rsid w:val="002E511A"/>
    <w:rsid w:val="002E5B9B"/>
    <w:rsid w:val="002E5E27"/>
    <w:rsid w:val="002E5F1F"/>
    <w:rsid w:val="002E608F"/>
    <w:rsid w:val="002E6576"/>
    <w:rsid w:val="002E6946"/>
    <w:rsid w:val="002E6BAA"/>
    <w:rsid w:val="002E6DD9"/>
    <w:rsid w:val="002E6E9B"/>
    <w:rsid w:val="002E6ED1"/>
    <w:rsid w:val="002E7185"/>
    <w:rsid w:val="002E74EE"/>
    <w:rsid w:val="002E7806"/>
    <w:rsid w:val="002E7E1C"/>
    <w:rsid w:val="002E7FF4"/>
    <w:rsid w:val="002F0751"/>
    <w:rsid w:val="002F09C1"/>
    <w:rsid w:val="002F1137"/>
    <w:rsid w:val="002F14B5"/>
    <w:rsid w:val="002F16E0"/>
    <w:rsid w:val="002F2400"/>
    <w:rsid w:val="002F28C0"/>
    <w:rsid w:val="002F2A86"/>
    <w:rsid w:val="002F3576"/>
    <w:rsid w:val="002F4072"/>
    <w:rsid w:val="002F465C"/>
    <w:rsid w:val="002F4947"/>
    <w:rsid w:val="002F4A66"/>
    <w:rsid w:val="002F4C1B"/>
    <w:rsid w:val="002F5631"/>
    <w:rsid w:val="002F5E21"/>
    <w:rsid w:val="002F62C1"/>
    <w:rsid w:val="002F68BC"/>
    <w:rsid w:val="002F700C"/>
    <w:rsid w:val="002F706E"/>
    <w:rsid w:val="002F7364"/>
    <w:rsid w:val="002F7407"/>
    <w:rsid w:val="002F7783"/>
    <w:rsid w:val="002F7867"/>
    <w:rsid w:val="002F79AA"/>
    <w:rsid w:val="002F79E3"/>
    <w:rsid w:val="002F7CDF"/>
    <w:rsid w:val="0030026C"/>
    <w:rsid w:val="0030080F"/>
    <w:rsid w:val="0030091C"/>
    <w:rsid w:val="00300C8B"/>
    <w:rsid w:val="00300E0E"/>
    <w:rsid w:val="00301000"/>
    <w:rsid w:val="0030110B"/>
    <w:rsid w:val="003011E2"/>
    <w:rsid w:val="003012BC"/>
    <w:rsid w:val="003013FF"/>
    <w:rsid w:val="003014DB"/>
    <w:rsid w:val="003016B6"/>
    <w:rsid w:val="003016B9"/>
    <w:rsid w:val="00301789"/>
    <w:rsid w:val="00301AC7"/>
    <w:rsid w:val="00302265"/>
    <w:rsid w:val="003023A7"/>
    <w:rsid w:val="0030274A"/>
    <w:rsid w:val="003029D2"/>
    <w:rsid w:val="00302EF5"/>
    <w:rsid w:val="00302F1B"/>
    <w:rsid w:val="00302F9D"/>
    <w:rsid w:val="003036D0"/>
    <w:rsid w:val="00303A75"/>
    <w:rsid w:val="00303DAD"/>
    <w:rsid w:val="0030450B"/>
    <w:rsid w:val="00304701"/>
    <w:rsid w:val="003048B9"/>
    <w:rsid w:val="0030498D"/>
    <w:rsid w:val="003049EF"/>
    <w:rsid w:val="00304A94"/>
    <w:rsid w:val="003057FB"/>
    <w:rsid w:val="00305A0E"/>
    <w:rsid w:val="00305D0F"/>
    <w:rsid w:val="00305DCD"/>
    <w:rsid w:val="00306397"/>
    <w:rsid w:val="00306B78"/>
    <w:rsid w:val="00306C5A"/>
    <w:rsid w:val="00306DF3"/>
    <w:rsid w:val="003078EB"/>
    <w:rsid w:val="00307A9B"/>
    <w:rsid w:val="00307D57"/>
    <w:rsid w:val="00307D65"/>
    <w:rsid w:val="003104FF"/>
    <w:rsid w:val="003106A9"/>
    <w:rsid w:val="003108DD"/>
    <w:rsid w:val="00310BBE"/>
    <w:rsid w:val="00310BED"/>
    <w:rsid w:val="00310C4C"/>
    <w:rsid w:val="00310C89"/>
    <w:rsid w:val="00310DB0"/>
    <w:rsid w:val="00310E51"/>
    <w:rsid w:val="00311029"/>
    <w:rsid w:val="003113BE"/>
    <w:rsid w:val="003113EB"/>
    <w:rsid w:val="003115F8"/>
    <w:rsid w:val="0031195D"/>
    <w:rsid w:val="00311AB2"/>
    <w:rsid w:val="00311B15"/>
    <w:rsid w:val="00311CAF"/>
    <w:rsid w:val="00311F34"/>
    <w:rsid w:val="0031231A"/>
    <w:rsid w:val="00312567"/>
    <w:rsid w:val="003126BE"/>
    <w:rsid w:val="003127DA"/>
    <w:rsid w:val="003129BF"/>
    <w:rsid w:val="00312A0A"/>
    <w:rsid w:val="00312A61"/>
    <w:rsid w:val="00312E99"/>
    <w:rsid w:val="003131E2"/>
    <w:rsid w:val="003133F0"/>
    <w:rsid w:val="00313ACD"/>
    <w:rsid w:val="00313C11"/>
    <w:rsid w:val="00313DAF"/>
    <w:rsid w:val="00313E61"/>
    <w:rsid w:val="003140F2"/>
    <w:rsid w:val="00314434"/>
    <w:rsid w:val="003144AD"/>
    <w:rsid w:val="00314748"/>
    <w:rsid w:val="003150AF"/>
    <w:rsid w:val="00315238"/>
    <w:rsid w:val="003152BA"/>
    <w:rsid w:val="003152E1"/>
    <w:rsid w:val="0031545E"/>
    <w:rsid w:val="00315843"/>
    <w:rsid w:val="00315B1A"/>
    <w:rsid w:val="00315B29"/>
    <w:rsid w:val="00315B57"/>
    <w:rsid w:val="00315CBE"/>
    <w:rsid w:val="00315DC7"/>
    <w:rsid w:val="003165F0"/>
    <w:rsid w:val="00316B36"/>
    <w:rsid w:val="00316C21"/>
    <w:rsid w:val="00316D92"/>
    <w:rsid w:val="00316DDE"/>
    <w:rsid w:val="00316EA5"/>
    <w:rsid w:val="00316F69"/>
    <w:rsid w:val="00316F71"/>
    <w:rsid w:val="003170EB"/>
    <w:rsid w:val="003172E4"/>
    <w:rsid w:val="003174E9"/>
    <w:rsid w:val="00317CBA"/>
    <w:rsid w:val="00317E5D"/>
    <w:rsid w:val="00320417"/>
    <w:rsid w:val="003206D4"/>
    <w:rsid w:val="00320B63"/>
    <w:rsid w:val="00320EEA"/>
    <w:rsid w:val="00321670"/>
    <w:rsid w:val="00321718"/>
    <w:rsid w:val="0032186A"/>
    <w:rsid w:val="00321CA5"/>
    <w:rsid w:val="00321ECE"/>
    <w:rsid w:val="00321F7E"/>
    <w:rsid w:val="00322466"/>
    <w:rsid w:val="003227A6"/>
    <w:rsid w:val="003227B8"/>
    <w:rsid w:val="00322828"/>
    <w:rsid w:val="00322A77"/>
    <w:rsid w:val="00322B6E"/>
    <w:rsid w:val="00322B92"/>
    <w:rsid w:val="00322BE5"/>
    <w:rsid w:val="00322D1C"/>
    <w:rsid w:val="00322D71"/>
    <w:rsid w:val="00323489"/>
    <w:rsid w:val="00323668"/>
    <w:rsid w:val="003237DB"/>
    <w:rsid w:val="00323846"/>
    <w:rsid w:val="00323D3E"/>
    <w:rsid w:val="0032418D"/>
    <w:rsid w:val="0032424D"/>
    <w:rsid w:val="003244AA"/>
    <w:rsid w:val="00324579"/>
    <w:rsid w:val="00324CC6"/>
    <w:rsid w:val="0032500F"/>
    <w:rsid w:val="00325415"/>
    <w:rsid w:val="00325848"/>
    <w:rsid w:val="00325890"/>
    <w:rsid w:val="00325A2C"/>
    <w:rsid w:val="00325C74"/>
    <w:rsid w:val="00325DD2"/>
    <w:rsid w:val="00326916"/>
    <w:rsid w:val="00326CE6"/>
    <w:rsid w:val="00326E96"/>
    <w:rsid w:val="003270A3"/>
    <w:rsid w:val="00327793"/>
    <w:rsid w:val="00327C2D"/>
    <w:rsid w:val="00327C83"/>
    <w:rsid w:val="00327F30"/>
    <w:rsid w:val="00327FD1"/>
    <w:rsid w:val="00330221"/>
    <w:rsid w:val="0033030C"/>
    <w:rsid w:val="0033041E"/>
    <w:rsid w:val="00330423"/>
    <w:rsid w:val="003304A7"/>
    <w:rsid w:val="0033097D"/>
    <w:rsid w:val="00330B36"/>
    <w:rsid w:val="00330DD4"/>
    <w:rsid w:val="00331161"/>
    <w:rsid w:val="003311C1"/>
    <w:rsid w:val="00331282"/>
    <w:rsid w:val="00331400"/>
    <w:rsid w:val="00331418"/>
    <w:rsid w:val="00331505"/>
    <w:rsid w:val="003315E8"/>
    <w:rsid w:val="00331FF2"/>
    <w:rsid w:val="00332246"/>
    <w:rsid w:val="00332459"/>
    <w:rsid w:val="00332C63"/>
    <w:rsid w:val="00333025"/>
    <w:rsid w:val="0033309D"/>
    <w:rsid w:val="003330AC"/>
    <w:rsid w:val="003333E9"/>
    <w:rsid w:val="003339AA"/>
    <w:rsid w:val="00333AB0"/>
    <w:rsid w:val="00333C71"/>
    <w:rsid w:val="003343F9"/>
    <w:rsid w:val="00334A52"/>
    <w:rsid w:val="00334E53"/>
    <w:rsid w:val="00335791"/>
    <w:rsid w:val="00335B95"/>
    <w:rsid w:val="00336022"/>
    <w:rsid w:val="00336055"/>
    <w:rsid w:val="0033608E"/>
    <w:rsid w:val="003363DB"/>
    <w:rsid w:val="003363ED"/>
    <w:rsid w:val="003363F4"/>
    <w:rsid w:val="00336BDE"/>
    <w:rsid w:val="00336D53"/>
    <w:rsid w:val="00336F6A"/>
    <w:rsid w:val="00337162"/>
    <w:rsid w:val="00337368"/>
    <w:rsid w:val="00337B93"/>
    <w:rsid w:val="00337F1E"/>
    <w:rsid w:val="00340321"/>
    <w:rsid w:val="00340ADB"/>
    <w:rsid w:val="00340DB0"/>
    <w:rsid w:val="0034125B"/>
    <w:rsid w:val="003414EB"/>
    <w:rsid w:val="00341CD0"/>
    <w:rsid w:val="00341D15"/>
    <w:rsid w:val="00341F94"/>
    <w:rsid w:val="0034227D"/>
    <w:rsid w:val="003425E8"/>
    <w:rsid w:val="003427B5"/>
    <w:rsid w:val="00342AEA"/>
    <w:rsid w:val="0034300D"/>
    <w:rsid w:val="00343072"/>
    <w:rsid w:val="00343085"/>
    <w:rsid w:val="0034315F"/>
    <w:rsid w:val="003431FF"/>
    <w:rsid w:val="0034344C"/>
    <w:rsid w:val="0034350E"/>
    <w:rsid w:val="0034393D"/>
    <w:rsid w:val="00343B41"/>
    <w:rsid w:val="00343FC5"/>
    <w:rsid w:val="003440E3"/>
    <w:rsid w:val="00344303"/>
    <w:rsid w:val="0034430D"/>
    <w:rsid w:val="003444F8"/>
    <w:rsid w:val="00344682"/>
    <w:rsid w:val="003448C9"/>
    <w:rsid w:val="00344AF6"/>
    <w:rsid w:val="00344D43"/>
    <w:rsid w:val="0034507D"/>
    <w:rsid w:val="00345234"/>
    <w:rsid w:val="003456AF"/>
    <w:rsid w:val="003456CD"/>
    <w:rsid w:val="00345786"/>
    <w:rsid w:val="00345C7E"/>
    <w:rsid w:val="00345CD5"/>
    <w:rsid w:val="0034618C"/>
    <w:rsid w:val="00346613"/>
    <w:rsid w:val="0034661B"/>
    <w:rsid w:val="00346743"/>
    <w:rsid w:val="00346946"/>
    <w:rsid w:val="00346A51"/>
    <w:rsid w:val="00346DF8"/>
    <w:rsid w:val="00347270"/>
    <w:rsid w:val="0034745E"/>
    <w:rsid w:val="003474BA"/>
    <w:rsid w:val="00347551"/>
    <w:rsid w:val="003477E9"/>
    <w:rsid w:val="00347978"/>
    <w:rsid w:val="003503C4"/>
    <w:rsid w:val="00350769"/>
    <w:rsid w:val="003508AC"/>
    <w:rsid w:val="003508F3"/>
    <w:rsid w:val="00350C83"/>
    <w:rsid w:val="00351229"/>
    <w:rsid w:val="003514AE"/>
    <w:rsid w:val="00351A00"/>
    <w:rsid w:val="00351B72"/>
    <w:rsid w:val="00351B87"/>
    <w:rsid w:val="00351C75"/>
    <w:rsid w:val="00351CC3"/>
    <w:rsid w:val="00352066"/>
    <w:rsid w:val="00352113"/>
    <w:rsid w:val="00352572"/>
    <w:rsid w:val="00352646"/>
    <w:rsid w:val="00352A95"/>
    <w:rsid w:val="00352F56"/>
    <w:rsid w:val="00352FC7"/>
    <w:rsid w:val="00353266"/>
    <w:rsid w:val="0035366E"/>
    <w:rsid w:val="00353812"/>
    <w:rsid w:val="003538E2"/>
    <w:rsid w:val="003539C8"/>
    <w:rsid w:val="00353C83"/>
    <w:rsid w:val="0035419B"/>
    <w:rsid w:val="003543DD"/>
    <w:rsid w:val="00354CE9"/>
    <w:rsid w:val="00354DC8"/>
    <w:rsid w:val="00354F76"/>
    <w:rsid w:val="00354FDA"/>
    <w:rsid w:val="003551F3"/>
    <w:rsid w:val="003554C3"/>
    <w:rsid w:val="00355558"/>
    <w:rsid w:val="00355AB7"/>
    <w:rsid w:val="00355AC7"/>
    <w:rsid w:val="00355DC3"/>
    <w:rsid w:val="00355FD0"/>
    <w:rsid w:val="00355FEB"/>
    <w:rsid w:val="003565C6"/>
    <w:rsid w:val="003568DF"/>
    <w:rsid w:val="00356908"/>
    <w:rsid w:val="003569F4"/>
    <w:rsid w:val="00356C3E"/>
    <w:rsid w:val="00356D05"/>
    <w:rsid w:val="00356FF6"/>
    <w:rsid w:val="00357141"/>
    <w:rsid w:val="003574A4"/>
    <w:rsid w:val="003574EE"/>
    <w:rsid w:val="00357727"/>
    <w:rsid w:val="00357B72"/>
    <w:rsid w:val="00357BDC"/>
    <w:rsid w:val="00357D63"/>
    <w:rsid w:val="0036001C"/>
    <w:rsid w:val="0036096F"/>
    <w:rsid w:val="00360B5F"/>
    <w:rsid w:val="00360EBC"/>
    <w:rsid w:val="00361075"/>
    <w:rsid w:val="0036119A"/>
    <w:rsid w:val="003612B4"/>
    <w:rsid w:val="00361339"/>
    <w:rsid w:val="00361464"/>
    <w:rsid w:val="003617F3"/>
    <w:rsid w:val="00361859"/>
    <w:rsid w:val="003618DE"/>
    <w:rsid w:val="003619C5"/>
    <w:rsid w:val="00361C0A"/>
    <w:rsid w:val="00361D95"/>
    <w:rsid w:val="00361E23"/>
    <w:rsid w:val="003623D1"/>
    <w:rsid w:val="00362E01"/>
    <w:rsid w:val="003632E0"/>
    <w:rsid w:val="00363542"/>
    <w:rsid w:val="003637D3"/>
    <w:rsid w:val="00363961"/>
    <w:rsid w:val="003639C2"/>
    <w:rsid w:val="00363B34"/>
    <w:rsid w:val="00363DC9"/>
    <w:rsid w:val="00364269"/>
    <w:rsid w:val="003643CB"/>
    <w:rsid w:val="00364531"/>
    <w:rsid w:val="0036480E"/>
    <w:rsid w:val="00364891"/>
    <w:rsid w:val="003651CC"/>
    <w:rsid w:val="0036531F"/>
    <w:rsid w:val="00365451"/>
    <w:rsid w:val="00365594"/>
    <w:rsid w:val="00365C08"/>
    <w:rsid w:val="00365E18"/>
    <w:rsid w:val="003664BD"/>
    <w:rsid w:val="003664FC"/>
    <w:rsid w:val="00366C37"/>
    <w:rsid w:val="00367A7A"/>
    <w:rsid w:val="00367ADA"/>
    <w:rsid w:val="00367B95"/>
    <w:rsid w:val="00367BE7"/>
    <w:rsid w:val="00367F3C"/>
    <w:rsid w:val="00370052"/>
    <w:rsid w:val="00370AF1"/>
    <w:rsid w:val="00370B2F"/>
    <w:rsid w:val="00370C52"/>
    <w:rsid w:val="00370DE5"/>
    <w:rsid w:val="0037104C"/>
    <w:rsid w:val="00371708"/>
    <w:rsid w:val="003718E0"/>
    <w:rsid w:val="00371DE6"/>
    <w:rsid w:val="003722D5"/>
    <w:rsid w:val="0037252E"/>
    <w:rsid w:val="003727EC"/>
    <w:rsid w:val="00372BA8"/>
    <w:rsid w:val="00372C5C"/>
    <w:rsid w:val="00372E56"/>
    <w:rsid w:val="00372E6A"/>
    <w:rsid w:val="0037342B"/>
    <w:rsid w:val="003734AE"/>
    <w:rsid w:val="003735EA"/>
    <w:rsid w:val="00373749"/>
    <w:rsid w:val="00373805"/>
    <w:rsid w:val="00373F2E"/>
    <w:rsid w:val="003740D9"/>
    <w:rsid w:val="003741AD"/>
    <w:rsid w:val="003741EA"/>
    <w:rsid w:val="0037425B"/>
    <w:rsid w:val="003742D2"/>
    <w:rsid w:val="003743AF"/>
    <w:rsid w:val="00374441"/>
    <w:rsid w:val="00374490"/>
    <w:rsid w:val="0037543E"/>
    <w:rsid w:val="0037575B"/>
    <w:rsid w:val="00375A0B"/>
    <w:rsid w:val="00375BF8"/>
    <w:rsid w:val="00376190"/>
    <w:rsid w:val="003764EE"/>
    <w:rsid w:val="003767D3"/>
    <w:rsid w:val="00376DF9"/>
    <w:rsid w:val="003771B7"/>
    <w:rsid w:val="0037732E"/>
    <w:rsid w:val="00377405"/>
    <w:rsid w:val="0037749E"/>
    <w:rsid w:val="00377924"/>
    <w:rsid w:val="00377BE4"/>
    <w:rsid w:val="00377C39"/>
    <w:rsid w:val="00377CEE"/>
    <w:rsid w:val="00377FF2"/>
    <w:rsid w:val="003801E8"/>
    <w:rsid w:val="00380AF6"/>
    <w:rsid w:val="00380CE2"/>
    <w:rsid w:val="00380D45"/>
    <w:rsid w:val="00380F97"/>
    <w:rsid w:val="00381FE3"/>
    <w:rsid w:val="003822F5"/>
    <w:rsid w:val="00382589"/>
    <w:rsid w:val="003826F2"/>
    <w:rsid w:val="003827AE"/>
    <w:rsid w:val="0038297B"/>
    <w:rsid w:val="00382BE3"/>
    <w:rsid w:val="00382CCE"/>
    <w:rsid w:val="00383159"/>
    <w:rsid w:val="0038319F"/>
    <w:rsid w:val="003831AF"/>
    <w:rsid w:val="00383386"/>
    <w:rsid w:val="003834B7"/>
    <w:rsid w:val="0038393A"/>
    <w:rsid w:val="00383A3C"/>
    <w:rsid w:val="00383C67"/>
    <w:rsid w:val="00383DF1"/>
    <w:rsid w:val="003840B2"/>
    <w:rsid w:val="00384248"/>
    <w:rsid w:val="003843AD"/>
    <w:rsid w:val="003848AB"/>
    <w:rsid w:val="00385195"/>
    <w:rsid w:val="00385758"/>
    <w:rsid w:val="003858D0"/>
    <w:rsid w:val="00385993"/>
    <w:rsid w:val="00385DAA"/>
    <w:rsid w:val="00385DB7"/>
    <w:rsid w:val="00385EE8"/>
    <w:rsid w:val="00385F27"/>
    <w:rsid w:val="00386089"/>
    <w:rsid w:val="00386678"/>
    <w:rsid w:val="00386E6E"/>
    <w:rsid w:val="0038705B"/>
    <w:rsid w:val="00387367"/>
    <w:rsid w:val="003876FE"/>
    <w:rsid w:val="003879F6"/>
    <w:rsid w:val="00387B5F"/>
    <w:rsid w:val="00390130"/>
    <w:rsid w:val="00390299"/>
    <w:rsid w:val="00390536"/>
    <w:rsid w:val="00390588"/>
    <w:rsid w:val="0039095D"/>
    <w:rsid w:val="00390ABB"/>
    <w:rsid w:val="00390C62"/>
    <w:rsid w:val="00390FA7"/>
    <w:rsid w:val="003911F8"/>
    <w:rsid w:val="0039134F"/>
    <w:rsid w:val="003913B4"/>
    <w:rsid w:val="0039186E"/>
    <w:rsid w:val="003918A9"/>
    <w:rsid w:val="00391B51"/>
    <w:rsid w:val="00391FE5"/>
    <w:rsid w:val="00392586"/>
    <w:rsid w:val="00392B9E"/>
    <w:rsid w:val="00392C5C"/>
    <w:rsid w:val="00392DC4"/>
    <w:rsid w:val="003930A0"/>
    <w:rsid w:val="00393594"/>
    <w:rsid w:val="003935DA"/>
    <w:rsid w:val="00393707"/>
    <w:rsid w:val="0039378A"/>
    <w:rsid w:val="00393D67"/>
    <w:rsid w:val="0039416A"/>
    <w:rsid w:val="003943C1"/>
    <w:rsid w:val="003943F4"/>
    <w:rsid w:val="00394539"/>
    <w:rsid w:val="0039473A"/>
    <w:rsid w:val="00394C91"/>
    <w:rsid w:val="00394F0E"/>
    <w:rsid w:val="00394F85"/>
    <w:rsid w:val="003950B6"/>
    <w:rsid w:val="003952E1"/>
    <w:rsid w:val="0039541A"/>
    <w:rsid w:val="003957B8"/>
    <w:rsid w:val="00395997"/>
    <w:rsid w:val="00395A69"/>
    <w:rsid w:val="00395C3C"/>
    <w:rsid w:val="00396117"/>
    <w:rsid w:val="00396124"/>
    <w:rsid w:val="003964C3"/>
    <w:rsid w:val="00396AB0"/>
    <w:rsid w:val="00396D74"/>
    <w:rsid w:val="0039728E"/>
    <w:rsid w:val="00397338"/>
    <w:rsid w:val="0039736D"/>
    <w:rsid w:val="003973B7"/>
    <w:rsid w:val="0039758E"/>
    <w:rsid w:val="0039761F"/>
    <w:rsid w:val="00397726"/>
    <w:rsid w:val="003979F9"/>
    <w:rsid w:val="00397F0E"/>
    <w:rsid w:val="003A0210"/>
    <w:rsid w:val="003A0640"/>
    <w:rsid w:val="003A080C"/>
    <w:rsid w:val="003A0D00"/>
    <w:rsid w:val="003A0D67"/>
    <w:rsid w:val="003A0F1F"/>
    <w:rsid w:val="003A0F20"/>
    <w:rsid w:val="003A14A6"/>
    <w:rsid w:val="003A15CD"/>
    <w:rsid w:val="003A16F4"/>
    <w:rsid w:val="003A1717"/>
    <w:rsid w:val="003A17BD"/>
    <w:rsid w:val="003A1827"/>
    <w:rsid w:val="003A1879"/>
    <w:rsid w:val="003A196C"/>
    <w:rsid w:val="003A1C30"/>
    <w:rsid w:val="003A1E0D"/>
    <w:rsid w:val="003A22A9"/>
    <w:rsid w:val="003A2B32"/>
    <w:rsid w:val="003A2BDB"/>
    <w:rsid w:val="003A2C66"/>
    <w:rsid w:val="003A37C5"/>
    <w:rsid w:val="003A3D6A"/>
    <w:rsid w:val="003A3EB9"/>
    <w:rsid w:val="003A3FC0"/>
    <w:rsid w:val="003A45B0"/>
    <w:rsid w:val="003A4762"/>
    <w:rsid w:val="003A4814"/>
    <w:rsid w:val="003A4851"/>
    <w:rsid w:val="003A4D03"/>
    <w:rsid w:val="003A527A"/>
    <w:rsid w:val="003A53B4"/>
    <w:rsid w:val="003A5636"/>
    <w:rsid w:val="003A5672"/>
    <w:rsid w:val="003A5D03"/>
    <w:rsid w:val="003A5D4E"/>
    <w:rsid w:val="003A5E39"/>
    <w:rsid w:val="003A5EE6"/>
    <w:rsid w:val="003A628B"/>
    <w:rsid w:val="003A62E2"/>
    <w:rsid w:val="003A6407"/>
    <w:rsid w:val="003A65F9"/>
    <w:rsid w:val="003A678D"/>
    <w:rsid w:val="003A6A37"/>
    <w:rsid w:val="003A6C85"/>
    <w:rsid w:val="003A7005"/>
    <w:rsid w:val="003A713E"/>
    <w:rsid w:val="003A71C8"/>
    <w:rsid w:val="003A7735"/>
    <w:rsid w:val="003A77B2"/>
    <w:rsid w:val="003A7888"/>
    <w:rsid w:val="003A7A39"/>
    <w:rsid w:val="003A7DFF"/>
    <w:rsid w:val="003B029E"/>
    <w:rsid w:val="003B02A4"/>
    <w:rsid w:val="003B03EF"/>
    <w:rsid w:val="003B0BC9"/>
    <w:rsid w:val="003B0C98"/>
    <w:rsid w:val="003B0DF3"/>
    <w:rsid w:val="003B12C2"/>
    <w:rsid w:val="003B169E"/>
    <w:rsid w:val="003B1CBB"/>
    <w:rsid w:val="003B1F1C"/>
    <w:rsid w:val="003B20DE"/>
    <w:rsid w:val="003B25CB"/>
    <w:rsid w:val="003B25E0"/>
    <w:rsid w:val="003B29DD"/>
    <w:rsid w:val="003B2C6F"/>
    <w:rsid w:val="003B34D0"/>
    <w:rsid w:val="003B3C37"/>
    <w:rsid w:val="003B3CE8"/>
    <w:rsid w:val="003B3D6B"/>
    <w:rsid w:val="003B402D"/>
    <w:rsid w:val="003B4034"/>
    <w:rsid w:val="003B4488"/>
    <w:rsid w:val="003B44BC"/>
    <w:rsid w:val="003B4A99"/>
    <w:rsid w:val="003B4B81"/>
    <w:rsid w:val="003B4D00"/>
    <w:rsid w:val="003B521A"/>
    <w:rsid w:val="003B55B1"/>
    <w:rsid w:val="003B5AEA"/>
    <w:rsid w:val="003B5C3A"/>
    <w:rsid w:val="003B5D6A"/>
    <w:rsid w:val="003B5E0A"/>
    <w:rsid w:val="003B5EE1"/>
    <w:rsid w:val="003B6197"/>
    <w:rsid w:val="003B65BD"/>
    <w:rsid w:val="003B65EB"/>
    <w:rsid w:val="003B6C5D"/>
    <w:rsid w:val="003B6D64"/>
    <w:rsid w:val="003B7427"/>
    <w:rsid w:val="003B7446"/>
    <w:rsid w:val="003B7995"/>
    <w:rsid w:val="003B7A28"/>
    <w:rsid w:val="003B7AC3"/>
    <w:rsid w:val="003B7B89"/>
    <w:rsid w:val="003B7E62"/>
    <w:rsid w:val="003C068F"/>
    <w:rsid w:val="003C072D"/>
    <w:rsid w:val="003C0750"/>
    <w:rsid w:val="003C08B4"/>
    <w:rsid w:val="003C0923"/>
    <w:rsid w:val="003C0C83"/>
    <w:rsid w:val="003C0F45"/>
    <w:rsid w:val="003C13B8"/>
    <w:rsid w:val="003C2484"/>
    <w:rsid w:val="003C2ABD"/>
    <w:rsid w:val="003C2B8C"/>
    <w:rsid w:val="003C2C7D"/>
    <w:rsid w:val="003C2E3F"/>
    <w:rsid w:val="003C2F4C"/>
    <w:rsid w:val="003C2FA2"/>
    <w:rsid w:val="003C30EA"/>
    <w:rsid w:val="003C318A"/>
    <w:rsid w:val="003C33E5"/>
    <w:rsid w:val="003C3611"/>
    <w:rsid w:val="003C39D2"/>
    <w:rsid w:val="003C3C0D"/>
    <w:rsid w:val="003C3E7A"/>
    <w:rsid w:val="003C4164"/>
    <w:rsid w:val="003C42F6"/>
    <w:rsid w:val="003C45DC"/>
    <w:rsid w:val="003C4980"/>
    <w:rsid w:val="003C4F84"/>
    <w:rsid w:val="003C516F"/>
    <w:rsid w:val="003C529A"/>
    <w:rsid w:val="003C5365"/>
    <w:rsid w:val="003C5459"/>
    <w:rsid w:val="003C603A"/>
    <w:rsid w:val="003C6086"/>
    <w:rsid w:val="003C63D9"/>
    <w:rsid w:val="003C6AC2"/>
    <w:rsid w:val="003C6C8C"/>
    <w:rsid w:val="003C719D"/>
    <w:rsid w:val="003C735E"/>
    <w:rsid w:val="003C74BD"/>
    <w:rsid w:val="003C753A"/>
    <w:rsid w:val="003C7B74"/>
    <w:rsid w:val="003C7B9F"/>
    <w:rsid w:val="003C7D89"/>
    <w:rsid w:val="003D0439"/>
    <w:rsid w:val="003D07F3"/>
    <w:rsid w:val="003D0888"/>
    <w:rsid w:val="003D0EC1"/>
    <w:rsid w:val="003D13A7"/>
    <w:rsid w:val="003D176A"/>
    <w:rsid w:val="003D1C15"/>
    <w:rsid w:val="003D1C32"/>
    <w:rsid w:val="003D1FDD"/>
    <w:rsid w:val="003D2143"/>
    <w:rsid w:val="003D2461"/>
    <w:rsid w:val="003D2569"/>
    <w:rsid w:val="003D2869"/>
    <w:rsid w:val="003D2C38"/>
    <w:rsid w:val="003D2D38"/>
    <w:rsid w:val="003D2D9D"/>
    <w:rsid w:val="003D2E94"/>
    <w:rsid w:val="003D2F95"/>
    <w:rsid w:val="003D2FD8"/>
    <w:rsid w:val="003D327C"/>
    <w:rsid w:val="003D3303"/>
    <w:rsid w:val="003D3517"/>
    <w:rsid w:val="003D3866"/>
    <w:rsid w:val="003D3B75"/>
    <w:rsid w:val="003D45D8"/>
    <w:rsid w:val="003D47A9"/>
    <w:rsid w:val="003D4A34"/>
    <w:rsid w:val="003D4C7A"/>
    <w:rsid w:val="003D4CF4"/>
    <w:rsid w:val="003D4F47"/>
    <w:rsid w:val="003D50E0"/>
    <w:rsid w:val="003D5332"/>
    <w:rsid w:val="003D5726"/>
    <w:rsid w:val="003D5A14"/>
    <w:rsid w:val="003D672A"/>
    <w:rsid w:val="003D6D69"/>
    <w:rsid w:val="003D6F72"/>
    <w:rsid w:val="003D72F0"/>
    <w:rsid w:val="003D74D9"/>
    <w:rsid w:val="003D780E"/>
    <w:rsid w:val="003D7AD2"/>
    <w:rsid w:val="003E072B"/>
    <w:rsid w:val="003E0A4C"/>
    <w:rsid w:val="003E0DDB"/>
    <w:rsid w:val="003E0F95"/>
    <w:rsid w:val="003E10AA"/>
    <w:rsid w:val="003E15B4"/>
    <w:rsid w:val="003E16E0"/>
    <w:rsid w:val="003E1957"/>
    <w:rsid w:val="003E1F1C"/>
    <w:rsid w:val="003E1F2A"/>
    <w:rsid w:val="003E21D6"/>
    <w:rsid w:val="003E23EC"/>
    <w:rsid w:val="003E26ED"/>
    <w:rsid w:val="003E278F"/>
    <w:rsid w:val="003E27F4"/>
    <w:rsid w:val="003E2859"/>
    <w:rsid w:val="003E2A1A"/>
    <w:rsid w:val="003E2B30"/>
    <w:rsid w:val="003E2C4E"/>
    <w:rsid w:val="003E2E71"/>
    <w:rsid w:val="003E37B0"/>
    <w:rsid w:val="003E3ABA"/>
    <w:rsid w:val="003E3E5E"/>
    <w:rsid w:val="003E4074"/>
    <w:rsid w:val="003E4101"/>
    <w:rsid w:val="003E4655"/>
    <w:rsid w:val="003E4CC7"/>
    <w:rsid w:val="003E4D16"/>
    <w:rsid w:val="003E4D33"/>
    <w:rsid w:val="003E5535"/>
    <w:rsid w:val="003E5B13"/>
    <w:rsid w:val="003E5BCC"/>
    <w:rsid w:val="003E5E37"/>
    <w:rsid w:val="003E5E57"/>
    <w:rsid w:val="003E5E97"/>
    <w:rsid w:val="003E5FEA"/>
    <w:rsid w:val="003E6350"/>
    <w:rsid w:val="003E639E"/>
    <w:rsid w:val="003E7226"/>
    <w:rsid w:val="003E75B1"/>
    <w:rsid w:val="003E78A1"/>
    <w:rsid w:val="003E7978"/>
    <w:rsid w:val="003E7BF7"/>
    <w:rsid w:val="003E7E29"/>
    <w:rsid w:val="003E7E8F"/>
    <w:rsid w:val="003F0384"/>
    <w:rsid w:val="003F06BA"/>
    <w:rsid w:val="003F06E6"/>
    <w:rsid w:val="003F06F2"/>
    <w:rsid w:val="003F0AE2"/>
    <w:rsid w:val="003F0E99"/>
    <w:rsid w:val="003F1069"/>
    <w:rsid w:val="003F1117"/>
    <w:rsid w:val="003F1350"/>
    <w:rsid w:val="003F13AE"/>
    <w:rsid w:val="003F1595"/>
    <w:rsid w:val="003F16FD"/>
    <w:rsid w:val="003F1A15"/>
    <w:rsid w:val="003F1EFA"/>
    <w:rsid w:val="003F22A3"/>
    <w:rsid w:val="003F22FD"/>
    <w:rsid w:val="003F266B"/>
    <w:rsid w:val="003F293C"/>
    <w:rsid w:val="003F2AA2"/>
    <w:rsid w:val="003F2AB7"/>
    <w:rsid w:val="003F2B0B"/>
    <w:rsid w:val="003F2C63"/>
    <w:rsid w:val="003F36E5"/>
    <w:rsid w:val="003F3715"/>
    <w:rsid w:val="003F3978"/>
    <w:rsid w:val="003F3B2D"/>
    <w:rsid w:val="003F3DA3"/>
    <w:rsid w:val="003F432A"/>
    <w:rsid w:val="003F4338"/>
    <w:rsid w:val="003F47C8"/>
    <w:rsid w:val="003F4A1F"/>
    <w:rsid w:val="003F4D2D"/>
    <w:rsid w:val="003F5023"/>
    <w:rsid w:val="003F5153"/>
    <w:rsid w:val="003F51A6"/>
    <w:rsid w:val="003F52E0"/>
    <w:rsid w:val="003F52F2"/>
    <w:rsid w:val="003F5450"/>
    <w:rsid w:val="003F57D2"/>
    <w:rsid w:val="003F586A"/>
    <w:rsid w:val="003F59E3"/>
    <w:rsid w:val="003F5C32"/>
    <w:rsid w:val="003F5CAD"/>
    <w:rsid w:val="003F5E16"/>
    <w:rsid w:val="003F5FE7"/>
    <w:rsid w:val="003F6802"/>
    <w:rsid w:val="003F6B34"/>
    <w:rsid w:val="003F72CF"/>
    <w:rsid w:val="003F756F"/>
    <w:rsid w:val="003F7603"/>
    <w:rsid w:val="003F7991"/>
    <w:rsid w:val="003F7B67"/>
    <w:rsid w:val="003F7BED"/>
    <w:rsid w:val="003F7D2D"/>
    <w:rsid w:val="003F7FDB"/>
    <w:rsid w:val="0040002A"/>
    <w:rsid w:val="004005FB"/>
    <w:rsid w:val="00400A89"/>
    <w:rsid w:val="00400BB5"/>
    <w:rsid w:val="00400D14"/>
    <w:rsid w:val="00400F78"/>
    <w:rsid w:val="004013FF"/>
    <w:rsid w:val="0040190D"/>
    <w:rsid w:val="00401A73"/>
    <w:rsid w:val="00401C37"/>
    <w:rsid w:val="00401C64"/>
    <w:rsid w:val="00402533"/>
    <w:rsid w:val="00402B16"/>
    <w:rsid w:val="00403411"/>
    <w:rsid w:val="004035FC"/>
    <w:rsid w:val="0040406A"/>
    <w:rsid w:val="004041A6"/>
    <w:rsid w:val="004046C6"/>
    <w:rsid w:val="00404A00"/>
    <w:rsid w:val="00404D0F"/>
    <w:rsid w:val="00404D29"/>
    <w:rsid w:val="00404DD5"/>
    <w:rsid w:val="00404F9B"/>
    <w:rsid w:val="00405231"/>
    <w:rsid w:val="0040547D"/>
    <w:rsid w:val="0040578A"/>
    <w:rsid w:val="004059C3"/>
    <w:rsid w:val="004059D2"/>
    <w:rsid w:val="00405B9E"/>
    <w:rsid w:val="00405E5C"/>
    <w:rsid w:val="0040618B"/>
    <w:rsid w:val="004063FD"/>
    <w:rsid w:val="00406765"/>
    <w:rsid w:val="004068AD"/>
    <w:rsid w:val="00407044"/>
    <w:rsid w:val="004070FF"/>
    <w:rsid w:val="0040727B"/>
    <w:rsid w:val="004076D7"/>
    <w:rsid w:val="00407B44"/>
    <w:rsid w:val="00407BC2"/>
    <w:rsid w:val="00407CC8"/>
    <w:rsid w:val="00407CD3"/>
    <w:rsid w:val="004100A6"/>
    <w:rsid w:val="004104FA"/>
    <w:rsid w:val="00410550"/>
    <w:rsid w:val="004105EC"/>
    <w:rsid w:val="00410B62"/>
    <w:rsid w:val="00410F36"/>
    <w:rsid w:val="00410FEB"/>
    <w:rsid w:val="00411228"/>
    <w:rsid w:val="004113DB"/>
    <w:rsid w:val="00411675"/>
    <w:rsid w:val="00411AEC"/>
    <w:rsid w:val="00411DB2"/>
    <w:rsid w:val="00411DCC"/>
    <w:rsid w:val="00411EA7"/>
    <w:rsid w:val="004122F6"/>
    <w:rsid w:val="0041242E"/>
    <w:rsid w:val="00412C2E"/>
    <w:rsid w:val="00413466"/>
    <w:rsid w:val="0041385E"/>
    <w:rsid w:val="00413894"/>
    <w:rsid w:val="00413A2F"/>
    <w:rsid w:val="00413C3D"/>
    <w:rsid w:val="004140AB"/>
    <w:rsid w:val="0041415B"/>
    <w:rsid w:val="0041431D"/>
    <w:rsid w:val="0041457A"/>
    <w:rsid w:val="00414E3C"/>
    <w:rsid w:val="00414E41"/>
    <w:rsid w:val="00415300"/>
    <w:rsid w:val="004156AE"/>
    <w:rsid w:val="004158D8"/>
    <w:rsid w:val="00415CAA"/>
    <w:rsid w:val="00415F4D"/>
    <w:rsid w:val="0041610B"/>
    <w:rsid w:val="0041649E"/>
    <w:rsid w:val="004169DC"/>
    <w:rsid w:val="00416CA5"/>
    <w:rsid w:val="00416CBF"/>
    <w:rsid w:val="00416F7C"/>
    <w:rsid w:val="00417138"/>
    <w:rsid w:val="0041719F"/>
    <w:rsid w:val="0041726F"/>
    <w:rsid w:val="00417566"/>
    <w:rsid w:val="0041773B"/>
    <w:rsid w:val="00417C03"/>
    <w:rsid w:val="004201E6"/>
    <w:rsid w:val="00420478"/>
    <w:rsid w:val="0042048D"/>
    <w:rsid w:val="00420492"/>
    <w:rsid w:val="004205AA"/>
    <w:rsid w:val="0042069D"/>
    <w:rsid w:val="0042072C"/>
    <w:rsid w:val="004210EF"/>
    <w:rsid w:val="00421341"/>
    <w:rsid w:val="00421452"/>
    <w:rsid w:val="004214BF"/>
    <w:rsid w:val="0042183D"/>
    <w:rsid w:val="0042185C"/>
    <w:rsid w:val="00421FA5"/>
    <w:rsid w:val="00421FDF"/>
    <w:rsid w:val="004220A4"/>
    <w:rsid w:val="00422749"/>
    <w:rsid w:val="00422A47"/>
    <w:rsid w:val="00422A93"/>
    <w:rsid w:val="00422C01"/>
    <w:rsid w:val="00422F3A"/>
    <w:rsid w:val="004233E1"/>
    <w:rsid w:val="004234D8"/>
    <w:rsid w:val="00423F0D"/>
    <w:rsid w:val="00424554"/>
    <w:rsid w:val="004245A4"/>
    <w:rsid w:val="00424A19"/>
    <w:rsid w:val="00424AE7"/>
    <w:rsid w:val="00424BE8"/>
    <w:rsid w:val="00424DF8"/>
    <w:rsid w:val="00424F2A"/>
    <w:rsid w:val="00425152"/>
    <w:rsid w:val="00425358"/>
    <w:rsid w:val="00425FC8"/>
    <w:rsid w:val="0042664E"/>
    <w:rsid w:val="004267A1"/>
    <w:rsid w:val="004267DA"/>
    <w:rsid w:val="00426B74"/>
    <w:rsid w:val="0042723E"/>
    <w:rsid w:val="004273FE"/>
    <w:rsid w:val="004274C2"/>
    <w:rsid w:val="00427D6E"/>
    <w:rsid w:val="00430212"/>
    <w:rsid w:val="0043048B"/>
    <w:rsid w:val="00430880"/>
    <w:rsid w:val="00430F2A"/>
    <w:rsid w:val="004313C6"/>
    <w:rsid w:val="004314CE"/>
    <w:rsid w:val="00431992"/>
    <w:rsid w:val="00432410"/>
    <w:rsid w:val="00432429"/>
    <w:rsid w:val="00432698"/>
    <w:rsid w:val="00432872"/>
    <w:rsid w:val="00432D31"/>
    <w:rsid w:val="00432EAA"/>
    <w:rsid w:val="004330AD"/>
    <w:rsid w:val="004331B6"/>
    <w:rsid w:val="004339B4"/>
    <w:rsid w:val="00433B0B"/>
    <w:rsid w:val="00433E5F"/>
    <w:rsid w:val="0043406F"/>
    <w:rsid w:val="0043413F"/>
    <w:rsid w:val="00434290"/>
    <w:rsid w:val="0043435D"/>
    <w:rsid w:val="00434755"/>
    <w:rsid w:val="00434C4F"/>
    <w:rsid w:val="00434E85"/>
    <w:rsid w:val="004358F3"/>
    <w:rsid w:val="00435F08"/>
    <w:rsid w:val="0043609B"/>
    <w:rsid w:val="00436215"/>
    <w:rsid w:val="004364C7"/>
    <w:rsid w:val="00436725"/>
    <w:rsid w:val="0043690D"/>
    <w:rsid w:val="004370CA"/>
    <w:rsid w:val="0043793E"/>
    <w:rsid w:val="00440798"/>
    <w:rsid w:val="004407DB"/>
    <w:rsid w:val="00440868"/>
    <w:rsid w:val="004409E3"/>
    <w:rsid w:val="0044167A"/>
    <w:rsid w:val="004419B8"/>
    <w:rsid w:val="00442176"/>
    <w:rsid w:val="00442685"/>
    <w:rsid w:val="004428E7"/>
    <w:rsid w:val="00442ABD"/>
    <w:rsid w:val="00442E0C"/>
    <w:rsid w:val="00442EC3"/>
    <w:rsid w:val="0044316E"/>
    <w:rsid w:val="004432B1"/>
    <w:rsid w:val="00443309"/>
    <w:rsid w:val="004437A1"/>
    <w:rsid w:val="00443850"/>
    <w:rsid w:val="00443B1A"/>
    <w:rsid w:val="00443B98"/>
    <w:rsid w:val="00443C09"/>
    <w:rsid w:val="00444A9F"/>
    <w:rsid w:val="00444B2A"/>
    <w:rsid w:val="00444BEF"/>
    <w:rsid w:val="00444C42"/>
    <w:rsid w:val="0044528D"/>
    <w:rsid w:val="00445623"/>
    <w:rsid w:val="0044575A"/>
    <w:rsid w:val="00445BA3"/>
    <w:rsid w:val="00445BDF"/>
    <w:rsid w:val="00445D53"/>
    <w:rsid w:val="00445F54"/>
    <w:rsid w:val="00445F94"/>
    <w:rsid w:val="0044606D"/>
    <w:rsid w:val="00446205"/>
    <w:rsid w:val="004465F1"/>
    <w:rsid w:val="0044663B"/>
    <w:rsid w:val="00446942"/>
    <w:rsid w:val="004469CE"/>
    <w:rsid w:val="00446AA3"/>
    <w:rsid w:val="00446F12"/>
    <w:rsid w:val="004470A2"/>
    <w:rsid w:val="00447D5D"/>
    <w:rsid w:val="00447E97"/>
    <w:rsid w:val="004504DF"/>
    <w:rsid w:val="0045059B"/>
    <w:rsid w:val="004508C9"/>
    <w:rsid w:val="00450C99"/>
    <w:rsid w:val="00450E25"/>
    <w:rsid w:val="004510C0"/>
    <w:rsid w:val="00452703"/>
    <w:rsid w:val="00452707"/>
    <w:rsid w:val="00452D2F"/>
    <w:rsid w:val="00452E33"/>
    <w:rsid w:val="00452EF4"/>
    <w:rsid w:val="00452FB9"/>
    <w:rsid w:val="00453007"/>
    <w:rsid w:val="0045315B"/>
    <w:rsid w:val="00453497"/>
    <w:rsid w:val="00453A50"/>
    <w:rsid w:val="00453A62"/>
    <w:rsid w:val="00453AD7"/>
    <w:rsid w:val="00453E7C"/>
    <w:rsid w:val="00454295"/>
    <w:rsid w:val="00454D8B"/>
    <w:rsid w:val="0045540D"/>
    <w:rsid w:val="00455415"/>
    <w:rsid w:val="00455549"/>
    <w:rsid w:val="0045577B"/>
    <w:rsid w:val="00455852"/>
    <w:rsid w:val="0045591E"/>
    <w:rsid w:val="00455A51"/>
    <w:rsid w:val="00455A81"/>
    <w:rsid w:val="00455CF8"/>
    <w:rsid w:val="00455D4D"/>
    <w:rsid w:val="00455F06"/>
    <w:rsid w:val="004561E1"/>
    <w:rsid w:val="004563C8"/>
    <w:rsid w:val="00456B22"/>
    <w:rsid w:val="004570C5"/>
    <w:rsid w:val="0045722E"/>
    <w:rsid w:val="00457582"/>
    <w:rsid w:val="00457A95"/>
    <w:rsid w:val="00457BBB"/>
    <w:rsid w:val="00457FD4"/>
    <w:rsid w:val="00460166"/>
    <w:rsid w:val="004607C6"/>
    <w:rsid w:val="00460A3B"/>
    <w:rsid w:val="00460A8E"/>
    <w:rsid w:val="00460B4B"/>
    <w:rsid w:val="00460C3D"/>
    <w:rsid w:val="00460F32"/>
    <w:rsid w:val="00460F50"/>
    <w:rsid w:val="0046108F"/>
    <w:rsid w:val="004616BD"/>
    <w:rsid w:val="004616DC"/>
    <w:rsid w:val="00461E61"/>
    <w:rsid w:val="004623B1"/>
    <w:rsid w:val="00462438"/>
    <w:rsid w:val="004629CA"/>
    <w:rsid w:val="00462DA9"/>
    <w:rsid w:val="00462F1B"/>
    <w:rsid w:val="00463603"/>
    <w:rsid w:val="004637B0"/>
    <w:rsid w:val="00463E62"/>
    <w:rsid w:val="004641BC"/>
    <w:rsid w:val="0046433F"/>
    <w:rsid w:val="00464464"/>
    <w:rsid w:val="00464595"/>
    <w:rsid w:val="00464D4E"/>
    <w:rsid w:val="0046555F"/>
    <w:rsid w:val="004657E3"/>
    <w:rsid w:val="00466153"/>
    <w:rsid w:val="004662FA"/>
    <w:rsid w:val="004668DD"/>
    <w:rsid w:val="004669D5"/>
    <w:rsid w:val="00466A61"/>
    <w:rsid w:val="00466BB1"/>
    <w:rsid w:val="00466CA3"/>
    <w:rsid w:val="00467022"/>
    <w:rsid w:val="004673E1"/>
    <w:rsid w:val="004677FE"/>
    <w:rsid w:val="0046790B"/>
    <w:rsid w:val="00467B9D"/>
    <w:rsid w:val="00467E26"/>
    <w:rsid w:val="004701D5"/>
    <w:rsid w:val="0047069C"/>
    <w:rsid w:val="00470AE6"/>
    <w:rsid w:val="00470D1F"/>
    <w:rsid w:val="00470F54"/>
    <w:rsid w:val="0047101C"/>
    <w:rsid w:val="004710BE"/>
    <w:rsid w:val="004714A5"/>
    <w:rsid w:val="004717D6"/>
    <w:rsid w:val="00471E7A"/>
    <w:rsid w:val="00471FEE"/>
    <w:rsid w:val="0047257A"/>
    <w:rsid w:val="0047289C"/>
    <w:rsid w:val="00472BA1"/>
    <w:rsid w:val="00472BDB"/>
    <w:rsid w:val="00472EC5"/>
    <w:rsid w:val="00472F5A"/>
    <w:rsid w:val="00473042"/>
    <w:rsid w:val="004730D8"/>
    <w:rsid w:val="0047311A"/>
    <w:rsid w:val="004733E6"/>
    <w:rsid w:val="00473623"/>
    <w:rsid w:val="004736A4"/>
    <w:rsid w:val="00473716"/>
    <w:rsid w:val="004737D0"/>
    <w:rsid w:val="0047390F"/>
    <w:rsid w:val="00473F54"/>
    <w:rsid w:val="00474097"/>
    <w:rsid w:val="0047447C"/>
    <w:rsid w:val="004747B7"/>
    <w:rsid w:val="00474848"/>
    <w:rsid w:val="00474A4F"/>
    <w:rsid w:val="00474D20"/>
    <w:rsid w:val="00474E1B"/>
    <w:rsid w:val="00474FB2"/>
    <w:rsid w:val="004752EA"/>
    <w:rsid w:val="004753BC"/>
    <w:rsid w:val="00475721"/>
    <w:rsid w:val="004758E8"/>
    <w:rsid w:val="00475A4A"/>
    <w:rsid w:val="00475E0D"/>
    <w:rsid w:val="00475F8D"/>
    <w:rsid w:val="0047605E"/>
    <w:rsid w:val="00476398"/>
    <w:rsid w:val="0047649A"/>
    <w:rsid w:val="004767DC"/>
    <w:rsid w:val="00476A41"/>
    <w:rsid w:val="00476CAF"/>
    <w:rsid w:val="00476D35"/>
    <w:rsid w:val="00476E7A"/>
    <w:rsid w:val="00477065"/>
    <w:rsid w:val="004771EA"/>
    <w:rsid w:val="0047721A"/>
    <w:rsid w:val="004774A5"/>
    <w:rsid w:val="004775D9"/>
    <w:rsid w:val="0047783F"/>
    <w:rsid w:val="00477B37"/>
    <w:rsid w:val="00477B70"/>
    <w:rsid w:val="00477E95"/>
    <w:rsid w:val="0048014F"/>
    <w:rsid w:val="00480287"/>
    <w:rsid w:val="0048063B"/>
    <w:rsid w:val="004806F4"/>
    <w:rsid w:val="0048141F"/>
    <w:rsid w:val="0048149F"/>
    <w:rsid w:val="004818ED"/>
    <w:rsid w:val="00481B1D"/>
    <w:rsid w:val="00481D0C"/>
    <w:rsid w:val="00481EE2"/>
    <w:rsid w:val="00481F91"/>
    <w:rsid w:val="004823E7"/>
    <w:rsid w:val="00482EFD"/>
    <w:rsid w:val="00483559"/>
    <w:rsid w:val="004837BE"/>
    <w:rsid w:val="00483906"/>
    <w:rsid w:val="00483A08"/>
    <w:rsid w:val="00484039"/>
    <w:rsid w:val="0048408B"/>
    <w:rsid w:val="00484944"/>
    <w:rsid w:val="004849A7"/>
    <w:rsid w:val="00484BF4"/>
    <w:rsid w:val="00484C91"/>
    <w:rsid w:val="00485227"/>
    <w:rsid w:val="00485471"/>
    <w:rsid w:val="0048554A"/>
    <w:rsid w:val="00485802"/>
    <w:rsid w:val="00485AF0"/>
    <w:rsid w:val="00485B96"/>
    <w:rsid w:val="00485F36"/>
    <w:rsid w:val="00486459"/>
    <w:rsid w:val="00486945"/>
    <w:rsid w:val="00486DDD"/>
    <w:rsid w:val="004873D6"/>
    <w:rsid w:val="00487874"/>
    <w:rsid w:val="00487CDF"/>
    <w:rsid w:val="00487D09"/>
    <w:rsid w:val="00487D11"/>
    <w:rsid w:val="00487D90"/>
    <w:rsid w:val="00487E7D"/>
    <w:rsid w:val="00490104"/>
    <w:rsid w:val="00490261"/>
    <w:rsid w:val="004907F4"/>
    <w:rsid w:val="00490949"/>
    <w:rsid w:val="00490A5B"/>
    <w:rsid w:val="00490C5A"/>
    <w:rsid w:val="00490E82"/>
    <w:rsid w:val="004917E7"/>
    <w:rsid w:val="004919B4"/>
    <w:rsid w:val="00491D45"/>
    <w:rsid w:val="00492086"/>
    <w:rsid w:val="0049217C"/>
    <w:rsid w:val="004921B0"/>
    <w:rsid w:val="0049260A"/>
    <w:rsid w:val="004928BE"/>
    <w:rsid w:val="00493066"/>
    <w:rsid w:val="00493084"/>
    <w:rsid w:val="0049334C"/>
    <w:rsid w:val="00493446"/>
    <w:rsid w:val="004934D5"/>
    <w:rsid w:val="004935C0"/>
    <w:rsid w:val="004937C3"/>
    <w:rsid w:val="0049383B"/>
    <w:rsid w:val="00493971"/>
    <w:rsid w:val="00493AEF"/>
    <w:rsid w:val="00493D8F"/>
    <w:rsid w:val="00494015"/>
    <w:rsid w:val="00494062"/>
    <w:rsid w:val="004946C9"/>
    <w:rsid w:val="0049475C"/>
    <w:rsid w:val="00494AC1"/>
    <w:rsid w:val="00494BF6"/>
    <w:rsid w:val="00495623"/>
    <w:rsid w:val="004959CF"/>
    <w:rsid w:val="00495CFE"/>
    <w:rsid w:val="00495D88"/>
    <w:rsid w:val="0049619B"/>
    <w:rsid w:val="00496270"/>
    <w:rsid w:val="004963ED"/>
    <w:rsid w:val="00496967"/>
    <w:rsid w:val="00496D36"/>
    <w:rsid w:val="00496D72"/>
    <w:rsid w:val="00496FF3"/>
    <w:rsid w:val="00497433"/>
    <w:rsid w:val="004975DF"/>
    <w:rsid w:val="00497899"/>
    <w:rsid w:val="004978A9"/>
    <w:rsid w:val="00497DA1"/>
    <w:rsid w:val="00497DB7"/>
    <w:rsid w:val="00497EAA"/>
    <w:rsid w:val="00497F47"/>
    <w:rsid w:val="004A01E4"/>
    <w:rsid w:val="004A02B8"/>
    <w:rsid w:val="004A04FF"/>
    <w:rsid w:val="004A0661"/>
    <w:rsid w:val="004A0DAF"/>
    <w:rsid w:val="004A0DBF"/>
    <w:rsid w:val="004A1299"/>
    <w:rsid w:val="004A1415"/>
    <w:rsid w:val="004A14EF"/>
    <w:rsid w:val="004A1690"/>
    <w:rsid w:val="004A1EA6"/>
    <w:rsid w:val="004A213E"/>
    <w:rsid w:val="004A2592"/>
    <w:rsid w:val="004A296B"/>
    <w:rsid w:val="004A2B52"/>
    <w:rsid w:val="004A2D19"/>
    <w:rsid w:val="004A319F"/>
    <w:rsid w:val="004A4155"/>
    <w:rsid w:val="004A425F"/>
    <w:rsid w:val="004A47D8"/>
    <w:rsid w:val="004A4A85"/>
    <w:rsid w:val="004A4B02"/>
    <w:rsid w:val="004A534B"/>
    <w:rsid w:val="004A5651"/>
    <w:rsid w:val="004A578A"/>
    <w:rsid w:val="004A57AC"/>
    <w:rsid w:val="004A5802"/>
    <w:rsid w:val="004A6127"/>
    <w:rsid w:val="004A6322"/>
    <w:rsid w:val="004A6718"/>
    <w:rsid w:val="004A68EB"/>
    <w:rsid w:val="004A6AA1"/>
    <w:rsid w:val="004A6E74"/>
    <w:rsid w:val="004A6FD7"/>
    <w:rsid w:val="004A6FF4"/>
    <w:rsid w:val="004A74F0"/>
    <w:rsid w:val="004A7567"/>
    <w:rsid w:val="004B0451"/>
    <w:rsid w:val="004B0774"/>
    <w:rsid w:val="004B0FDD"/>
    <w:rsid w:val="004B10EB"/>
    <w:rsid w:val="004B145D"/>
    <w:rsid w:val="004B14C5"/>
    <w:rsid w:val="004B1B7D"/>
    <w:rsid w:val="004B1CEF"/>
    <w:rsid w:val="004B1D34"/>
    <w:rsid w:val="004B1E69"/>
    <w:rsid w:val="004B1F39"/>
    <w:rsid w:val="004B1F3F"/>
    <w:rsid w:val="004B205E"/>
    <w:rsid w:val="004B23AB"/>
    <w:rsid w:val="004B24FE"/>
    <w:rsid w:val="004B2592"/>
    <w:rsid w:val="004B279B"/>
    <w:rsid w:val="004B280F"/>
    <w:rsid w:val="004B2904"/>
    <w:rsid w:val="004B2ACA"/>
    <w:rsid w:val="004B2B41"/>
    <w:rsid w:val="004B2EDD"/>
    <w:rsid w:val="004B2F26"/>
    <w:rsid w:val="004B3230"/>
    <w:rsid w:val="004B3365"/>
    <w:rsid w:val="004B3779"/>
    <w:rsid w:val="004B3984"/>
    <w:rsid w:val="004B3C89"/>
    <w:rsid w:val="004B4138"/>
    <w:rsid w:val="004B46EB"/>
    <w:rsid w:val="004B47A7"/>
    <w:rsid w:val="004B4A16"/>
    <w:rsid w:val="004B4AE5"/>
    <w:rsid w:val="004B4B8C"/>
    <w:rsid w:val="004B4D73"/>
    <w:rsid w:val="004B4E94"/>
    <w:rsid w:val="004B505C"/>
    <w:rsid w:val="004B50C0"/>
    <w:rsid w:val="004B543D"/>
    <w:rsid w:val="004B55B7"/>
    <w:rsid w:val="004B55BE"/>
    <w:rsid w:val="004B56CE"/>
    <w:rsid w:val="004B56E1"/>
    <w:rsid w:val="004B71D1"/>
    <w:rsid w:val="004B72EA"/>
    <w:rsid w:val="004B7781"/>
    <w:rsid w:val="004B778D"/>
    <w:rsid w:val="004B7C79"/>
    <w:rsid w:val="004B7CA4"/>
    <w:rsid w:val="004C07E5"/>
    <w:rsid w:val="004C0917"/>
    <w:rsid w:val="004C09D8"/>
    <w:rsid w:val="004C09EC"/>
    <w:rsid w:val="004C0C07"/>
    <w:rsid w:val="004C10B2"/>
    <w:rsid w:val="004C1332"/>
    <w:rsid w:val="004C133E"/>
    <w:rsid w:val="004C1B64"/>
    <w:rsid w:val="004C1CE4"/>
    <w:rsid w:val="004C2023"/>
    <w:rsid w:val="004C234A"/>
    <w:rsid w:val="004C23C3"/>
    <w:rsid w:val="004C23C9"/>
    <w:rsid w:val="004C28E2"/>
    <w:rsid w:val="004C2928"/>
    <w:rsid w:val="004C2D39"/>
    <w:rsid w:val="004C2E83"/>
    <w:rsid w:val="004C300C"/>
    <w:rsid w:val="004C3029"/>
    <w:rsid w:val="004C32E4"/>
    <w:rsid w:val="004C332B"/>
    <w:rsid w:val="004C34AD"/>
    <w:rsid w:val="004C3539"/>
    <w:rsid w:val="004C3BA0"/>
    <w:rsid w:val="004C3BE4"/>
    <w:rsid w:val="004C3DDC"/>
    <w:rsid w:val="004C4152"/>
    <w:rsid w:val="004C42CF"/>
    <w:rsid w:val="004C482F"/>
    <w:rsid w:val="004C4C0B"/>
    <w:rsid w:val="004C4DE6"/>
    <w:rsid w:val="004C53E9"/>
    <w:rsid w:val="004C53FC"/>
    <w:rsid w:val="004C5531"/>
    <w:rsid w:val="004C5617"/>
    <w:rsid w:val="004C6030"/>
    <w:rsid w:val="004C618A"/>
    <w:rsid w:val="004C61AE"/>
    <w:rsid w:val="004C6490"/>
    <w:rsid w:val="004C6783"/>
    <w:rsid w:val="004C687C"/>
    <w:rsid w:val="004C68C8"/>
    <w:rsid w:val="004C69AB"/>
    <w:rsid w:val="004C719A"/>
    <w:rsid w:val="004C7202"/>
    <w:rsid w:val="004C794F"/>
    <w:rsid w:val="004C7ADF"/>
    <w:rsid w:val="004C7D71"/>
    <w:rsid w:val="004C7DFA"/>
    <w:rsid w:val="004C7E5E"/>
    <w:rsid w:val="004C7F2F"/>
    <w:rsid w:val="004C7FAD"/>
    <w:rsid w:val="004C7FFD"/>
    <w:rsid w:val="004D009D"/>
    <w:rsid w:val="004D0105"/>
    <w:rsid w:val="004D03F8"/>
    <w:rsid w:val="004D07DE"/>
    <w:rsid w:val="004D08A0"/>
    <w:rsid w:val="004D0AE7"/>
    <w:rsid w:val="004D0BB2"/>
    <w:rsid w:val="004D0F89"/>
    <w:rsid w:val="004D1B08"/>
    <w:rsid w:val="004D1CB5"/>
    <w:rsid w:val="004D242B"/>
    <w:rsid w:val="004D3099"/>
    <w:rsid w:val="004D35F0"/>
    <w:rsid w:val="004D38AB"/>
    <w:rsid w:val="004D39F6"/>
    <w:rsid w:val="004D449F"/>
    <w:rsid w:val="004D45AF"/>
    <w:rsid w:val="004D49B5"/>
    <w:rsid w:val="004D5199"/>
    <w:rsid w:val="004D59B3"/>
    <w:rsid w:val="004D5C97"/>
    <w:rsid w:val="004D5C9C"/>
    <w:rsid w:val="004D6147"/>
    <w:rsid w:val="004D639B"/>
    <w:rsid w:val="004D6495"/>
    <w:rsid w:val="004D669F"/>
    <w:rsid w:val="004D6D7F"/>
    <w:rsid w:val="004D725D"/>
    <w:rsid w:val="004D72D2"/>
    <w:rsid w:val="004D72D8"/>
    <w:rsid w:val="004D7447"/>
    <w:rsid w:val="004D7512"/>
    <w:rsid w:val="004D759C"/>
    <w:rsid w:val="004D7723"/>
    <w:rsid w:val="004D7983"/>
    <w:rsid w:val="004D7C25"/>
    <w:rsid w:val="004D7C61"/>
    <w:rsid w:val="004D7D7A"/>
    <w:rsid w:val="004E0876"/>
    <w:rsid w:val="004E0A0A"/>
    <w:rsid w:val="004E1633"/>
    <w:rsid w:val="004E1790"/>
    <w:rsid w:val="004E1A14"/>
    <w:rsid w:val="004E1AF2"/>
    <w:rsid w:val="004E1B57"/>
    <w:rsid w:val="004E1D73"/>
    <w:rsid w:val="004E20E2"/>
    <w:rsid w:val="004E233E"/>
    <w:rsid w:val="004E24AB"/>
    <w:rsid w:val="004E2759"/>
    <w:rsid w:val="004E275D"/>
    <w:rsid w:val="004E29B8"/>
    <w:rsid w:val="004E2F20"/>
    <w:rsid w:val="004E340A"/>
    <w:rsid w:val="004E369A"/>
    <w:rsid w:val="004E3856"/>
    <w:rsid w:val="004E4021"/>
    <w:rsid w:val="004E44E4"/>
    <w:rsid w:val="004E4835"/>
    <w:rsid w:val="004E4899"/>
    <w:rsid w:val="004E4C90"/>
    <w:rsid w:val="004E4EE1"/>
    <w:rsid w:val="004E5162"/>
    <w:rsid w:val="004E5165"/>
    <w:rsid w:val="004E53D6"/>
    <w:rsid w:val="004E54E7"/>
    <w:rsid w:val="004E554D"/>
    <w:rsid w:val="004E5CFA"/>
    <w:rsid w:val="004E5FA1"/>
    <w:rsid w:val="004E60B5"/>
    <w:rsid w:val="004E640D"/>
    <w:rsid w:val="004E6666"/>
    <w:rsid w:val="004E684D"/>
    <w:rsid w:val="004E6DB8"/>
    <w:rsid w:val="004E70FF"/>
    <w:rsid w:val="004E73E2"/>
    <w:rsid w:val="004E768B"/>
    <w:rsid w:val="004E7CFC"/>
    <w:rsid w:val="004E7D32"/>
    <w:rsid w:val="004E7F93"/>
    <w:rsid w:val="004F029E"/>
    <w:rsid w:val="004F0303"/>
    <w:rsid w:val="004F08C0"/>
    <w:rsid w:val="004F09DB"/>
    <w:rsid w:val="004F0ABB"/>
    <w:rsid w:val="004F0ABF"/>
    <w:rsid w:val="004F0FD3"/>
    <w:rsid w:val="004F10A5"/>
    <w:rsid w:val="004F10F2"/>
    <w:rsid w:val="004F10F6"/>
    <w:rsid w:val="004F1129"/>
    <w:rsid w:val="004F1334"/>
    <w:rsid w:val="004F1345"/>
    <w:rsid w:val="004F155F"/>
    <w:rsid w:val="004F1782"/>
    <w:rsid w:val="004F1D0F"/>
    <w:rsid w:val="004F1D37"/>
    <w:rsid w:val="004F23D6"/>
    <w:rsid w:val="004F2736"/>
    <w:rsid w:val="004F27EC"/>
    <w:rsid w:val="004F2826"/>
    <w:rsid w:val="004F2C02"/>
    <w:rsid w:val="004F2F35"/>
    <w:rsid w:val="004F2FF1"/>
    <w:rsid w:val="004F307A"/>
    <w:rsid w:val="004F333E"/>
    <w:rsid w:val="004F3419"/>
    <w:rsid w:val="004F36D6"/>
    <w:rsid w:val="004F37F2"/>
    <w:rsid w:val="004F3D1F"/>
    <w:rsid w:val="004F3D79"/>
    <w:rsid w:val="004F3FC3"/>
    <w:rsid w:val="004F4A82"/>
    <w:rsid w:val="004F4AD9"/>
    <w:rsid w:val="004F4D5C"/>
    <w:rsid w:val="004F4DC4"/>
    <w:rsid w:val="004F4EF3"/>
    <w:rsid w:val="004F5057"/>
    <w:rsid w:val="004F52FB"/>
    <w:rsid w:val="004F5321"/>
    <w:rsid w:val="004F546A"/>
    <w:rsid w:val="004F587F"/>
    <w:rsid w:val="004F58EB"/>
    <w:rsid w:val="004F590D"/>
    <w:rsid w:val="004F59FE"/>
    <w:rsid w:val="004F5E99"/>
    <w:rsid w:val="004F5F10"/>
    <w:rsid w:val="004F5F5F"/>
    <w:rsid w:val="004F61B6"/>
    <w:rsid w:val="004F64CE"/>
    <w:rsid w:val="004F67AE"/>
    <w:rsid w:val="004F682E"/>
    <w:rsid w:val="004F6AAE"/>
    <w:rsid w:val="004F6C76"/>
    <w:rsid w:val="004F721A"/>
    <w:rsid w:val="004F7378"/>
    <w:rsid w:val="004F761F"/>
    <w:rsid w:val="004F78E2"/>
    <w:rsid w:val="004F78E4"/>
    <w:rsid w:val="004F7B0E"/>
    <w:rsid w:val="004F7C65"/>
    <w:rsid w:val="005000A8"/>
    <w:rsid w:val="005001BF"/>
    <w:rsid w:val="00500228"/>
    <w:rsid w:val="005002C2"/>
    <w:rsid w:val="005004B5"/>
    <w:rsid w:val="00500773"/>
    <w:rsid w:val="00500891"/>
    <w:rsid w:val="00500922"/>
    <w:rsid w:val="00500948"/>
    <w:rsid w:val="00500F33"/>
    <w:rsid w:val="00501364"/>
    <w:rsid w:val="0050148D"/>
    <w:rsid w:val="00501845"/>
    <w:rsid w:val="00501899"/>
    <w:rsid w:val="00501E10"/>
    <w:rsid w:val="005022C8"/>
    <w:rsid w:val="0050297C"/>
    <w:rsid w:val="00502D5C"/>
    <w:rsid w:val="00503216"/>
    <w:rsid w:val="0050347C"/>
    <w:rsid w:val="005034B8"/>
    <w:rsid w:val="00503A10"/>
    <w:rsid w:val="00503AE3"/>
    <w:rsid w:val="00503E20"/>
    <w:rsid w:val="00503F73"/>
    <w:rsid w:val="00503FD7"/>
    <w:rsid w:val="0050413B"/>
    <w:rsid w:val="005041DF"/>
    <w:rsid w:val="005043F3"/>
    <w:rsid w:val="005044A0"/>
    <w:rsid w:val="00504710"/>
    <w:rsid w:val="005047F0"/>
    <w:rsid w:val="00504ACC"/>
    <w:rsid w:val="00504C25"/>
    <w:rsid w:val="00504FE9"/>
    <w:rsid w:val="005051F0"/>
    <w:rsid w:val="005053C0"/>
    <w:rsid w:val="0050588C"/>
    <w:rsid w:val="0050597F"/>
    <w:rsid w:val="00505BE8"/>
    <w:rsid w:val="00506377"/>
    <w:rsid w:val="00506C0E"/>
    <w:rsid w:val="005074EE"/>
    <w:rsid w:val="0050799E"/>
    <w:rsid w:val="005079E6"/>
    <w:rsid w:val="005108B6"/>
    <w:rsid w:val="00510904"/>
    <w:rsid w:val="00511198"/>
    <w:rsid w:val="005113FF"/>
    <w:rsid w:val="005116C4"/>
    <w:rsid w:val="005117C9"/>
    <w:rsid w:val="0051194D"/>
    <w:rsid w:val="00511AA6"/>
    <w:rsid w:val="00511C50"/>
    <w:rsid w:val="00511EA0"/>
    <w:rsid w:val="0051256C"/>
    <w:rsid w:val="00512917"/>
    <w:rsid w:val="00512BA8"/>
    <w:rsid w:val="00512E3E"/>
    <w:rsid w:val="00512E47"/>
    <w:rsid w:val="005130D7"/>
    <w:rsid w:val="00513399"/>
    <w:rsid w:val="00513462"/>
    <w:rsid w:val="005134E3"/>
    <w:rsid w:val="00513A62"/>
    <w:rsid w:val="00513C32"/>
    <w:rsid w:val="005140A1"/>
    <w:rsid w:val="00514158"/>
    <w:rsid w:val="0051422B"/>
    <w:rsid w:val="005142A8"/>
    <w:rsid w:val="00514696"/>
    <w:rsid w:val="00514A06"/>
    <w:rsid w:val="00514C8C"/>
    <w:rsid w:val="00514E35"/>
    <w:rsid w:val="00514E4A"/>
    <w:rsid w:val="00515414"/>
    <w:rsid w:val="005159AD"/>
    <w:rsid w:val="00515C20"/>
    <w:rsid w:val="00515C8B"/>
    <w:rsid w:val="0051635E"/>
    <w:rsid w:val="005166B1"/>
    <w:rsid w:val="00516ABF"/>
    <w:rsid w:val="005170CF"/>
    <w:rsid w:val="00517352"/>
    <w:rsid w:val="00520587"/>
    <w:rsid w:val="00520A72"/>
    <w:rsid w:val="005214EB"/>
    <w:rsid w:val="00521E60"/>
    <w:rsid w:val="00522219"/>
    <w:rsid w:val="005222A3"/>
    <w:rsid w:val="005222D0"/>
    <w:rsid w:val="005225C2"/>
    <w:rsid w:val="00522A58"/>
    <w:rsid w:val="00522B9E"/>
    <w:rsid w:val="00523053"/>
    <w:rsid w:val="005233E1"/>
    <w:rsid w:val="00523988"/>
    <w:rsid w:val="00523B0A"/>
    <w:rsid w:val="00524146"/>
    <w:rsid w:val="0052424E"/>
    <w:rsid w:val="0052462D"/>
    <w:rsid w:val="00524772"/>
    <w:rsid w:val="00524920"/>
    <w:rsid w:val="00524FE0"/>
    <w:rsid w:val="005258BF"/>
    <w:rsid w:val="00525AB1"/>
    <w:rsid w:val="00525D92"/>
    <w:rsid w:val="00525F2B"/>
    <w:rsid w:val="00526170"/>
    <w:rsid w:val="005263CE"/>
    <w:rsid w:val="005264BD"/>
    <w:rsid w:val="00526A69"/>
    <w:rsid w:val="00526AA1"/>
    <w:rsid w:val="00526B3F"/>
    <w:rsid w:val="00526F16"/>
    <w:rsid w:val="00526F7A"/>
    <w:rsid w:val="0052752F"/>
    <w:rsid w:val="005275E6"/>
    <w:rsid w:val="00527862"/>
    <w:rsid w:val="00530763"/>
    <w:rsid w:val="005307E0"/>
    <w:rsid w:val="00530914"/>
    <w:rsid w:val="00530A91"/>
    <w:rsid w:val="00530DD7"/>
    <w:rsid w:val="00530ED5"/>
    <w:rsid w:val="005310A6"/>
    <w:rsid w:val="00531110"/>
    <w:rsid w:val="00531427"/>
    <w:rsid w:val="00531A18"/>
    <w:rsid w:val="00531A49"/>
    <w:rsid w:val="00531CFA"/>
    <w:rsid w:val="00531E10"/>
    <w:rsid w:val="00531E5A"/>
    <w:rsid w:val="00531F8C"/>
    <w:rsid w:val="00532086"/>
    <w:rsid w:val="005325DD"/>
    <w:rsid w:val="005325F8"/>
    <w:rsid w:val="005326C3"/>
    <w:rsid w:val="005329E0"/>
    <w:rsid w:val="00532B7C"/>
    <w:rsid w:val="00532FE4"/>
    <w:rsid w:val="00533022"/>
    <w:rsid w:val="0053327E"/>
    <w:rsid w:val="005335ED"/>
    <w:rsid w:val="00533A94"/>
    <w:rsid w:val="00533AB7"/>
    <w:rsid w:val="00533B0A"/>
    <w:rsid w:val="00533C5A"/>
    <w:rsid w:val="00533D9B"/>
    <w:rsid w:val="00533E2B"/>
    <w:rsid w:val="005343BA"/>
    <w:rsid w:val="0053460C"/>
    <w:rsid w:val="0053472E"/>
    <w:rsid w:val="00534B45"/>
    <w:rsid w:val="005350E9"/>
    <w:rsid w:val="005359F1"/>
    <w:rsid w:val="00535A46"/>
    <w:rsid w:val="00535A53"/>
    <w:rsid w:val="00535AD1"/>
    <w:rsid w:val="00535D10"/>
    <w:rsid w:val="00535DC9"/>
    <w:rsid w:val="00535E36"/>
    <w:rsid w:val="005361AE"/>
    <w:rsid w:val="005361B7"/>
    <w:rsid w:val="0053715C"/>
    <w:rsid w:val="00537385"/>
    <w:rsid w:val="005377FF"/>
    <w:rsid w:val="005379BB"/>
    <w:rsid w:val="00537A52"/>
    <w:rsid w:val="00537B20"/>
    <w:rsid w:val="00537C62"/>
    <w:rsid w:val="00537FDE"/>
    <w:rsid w:val="00540058"/>
    <w:rsid w:val="005402F1"/>
    <w:rsid w:val="00540547"/>
    <w:rsid w:val="0054055D"/>
    <w:rsid w:val="005405B2"/>
    <w:rsid w:val="0054092E"/>
    <w:rsid w:val="00540A4C"/>
    <w:rsid w:val="00540B64"/>
    <w:rsid w:val="00540D72"/>
    <w:rsid w:val="005416ED"/>
    <w:rsid w:val="005417BC"/>
    <w:rsid w:val="00542378"/>
    <w:rsid w:val="00542D5B"/>
    <w:rsid w:val="00542DF0"/>
    <w:rsid w:val="005431EC"/>
    <w:rsid w:val="00543321"/>
    <w:rsid w:val="00543601"/>
    <w:rsid w:val="0054394A"/>
    <w:rsid w:val="005439DF"/>
    <w:rsid w:val="005440F7"/>
    <w:rsid w:val="00544381"/>
    <w:rsid w:val="00544714"/>
    <w:rsid w:val="00544A3B"/>
    <w:rsid w:val="00544AFF"/>
    <w:rsid w:val="00544CEC"/>
    <w:rsid w:val="00544D1B"/>
    <w:rsid w:val="00545188"/>
    <w:rsid w:val="005455E9"/>
    <w:rsid w:val="005457FB"/>
    <w:rsid w:val="005458D5"/>
    <w:rsid w:val="00545934"/>
    <w:rsid w:val="005462B0"/>
    <w:rsid w:val="0054638E"/>
    <w:rsid w:val="0054675B"/>
    <w:rsid w:val="00546A59"/>
    <w:rsid w:val="00546CCA"/>
    <w:rsid w:val="005471A6"/>
    <w:rsid w:val="00547254"/>
    <w:rsid w:val="005474F0"/>
    <w:rsid w:val="00547C47"/>
    <w:rsid w:val="00547E5A"/>
    <w:rsid w:val="00550193"/>
    <w:rsid w:val="0055048A"/>
    <w:rsid w:val="00550604"/>
    <w:rsid w:val="005509BA"/>
    <w:rsid w:val="005509E6"/>
    <w:rsid w:val="00550DA2"/>
    <w:rsid w:val="0055147A"/>
    <w:rsid w:val="0055163C"/>
    <w:rsid w:val="00551890"/>
    <w:rsid w:val="005519F1"/>
    <w:rsid w:val="00551C2D"/>
    <w:rsid w:val="00551D39"/>
    <w:rsid w:val="00552550"/>
    <w:rsid w:val="00552861"/>
    <w:rsid w:val="00552B8D"/>
    <w:rsid w:val="00552CF1"/>
    <w:rsid w:val="00552F08"/>
    <w:rsid w:val="00553165"/>
    <w:rsid w:val="00553386"/>
    <w:rsid w:val="005533F2"/>
    <w:rsid w:val="005534B6"/>
    <w:rsid w:val="005535E5"/>
    <w:rsid w:val="005537F7"/>
    <w:rsid w:val="0055389E"/>
    <w:rsid w:val="00553BDC"/>
    <w:rsid w:val="00553CD0"/>
    <w:rsid w:val="00553E2B"/>
    <w:rsid w:val="00553F31"/>
    <w:rsid w:val="0055410D"/>
    <w:rsid w:val="005544AB"/>
    <w:rsid w:val="0055482B"/>
    <w:rsid w:val="0055483B"/>
    <w:rsid w:val="00554869"/>
    <w:rsid w:val="00554A23"/>
    <w:rsid w:val="00554BDD"/>
    <w:rsid w:val="00554C00"/>
    <w:rsid w:val="00554CDD"/>
    <w:rsid w:val="00554D07"/>
    <w:rsid w:val="00554E81"/>
    <w:rsid w:val="0055536D"/>
    <w:rsid w:val="005553DF"/>
    <w:rsid w:val="005557F2"/>
    <w:rsid w:val="00555838"/>
    <w:rsid w:val="005558B7"/>
    <w:rsid w:val="00555C2D"/>
    <w:rsid w:val="00555C6C"/>
    <w:rsid w:val="00555EF5"/>
    <w:rsid w:val="00556110"/>
    <w:rsid w:val="0055611B"/>
    <w:rsid w:val="00556300"/>
    <w:rsid w:val="0055630C"/>
    <w:rsid w:val="00556C4A"/>
    <w:rsid w:val="00556CB6"/>
    <w:rsid w:val="00557075"/>
    <w:rsid w:val="005570A5"/>
    <w:rsid w:val="00557236"/>
    <w:rsid w:val="0055734B"/>
    <w:rsid w:val="005608A2"/>
    <w:rsid w:val="00560CDE"/>
    <w:rsid w:val="00560F0D"/>
    <w:rsid w:val="00561118"/>
    <w:rsid w:val="005619C3"/>
    <w:rsid w:val="00561C7C"/>
    <w:rsid w:val="00561E28"/>
    <w:rsid w:val="005620B3"/>
    <w:rsid w:val="00562245"/>
    <w:rsid w:val="0056243B"/>
    <w:rsid w:val="0056250D"/>
    <w:rsid w:val="0056258A"/>
    <w:rsid w:val="0056281C"/>
    <w:rsid w:val="00562A6A"/>
    <w:rsid w:val="00562C24"/>
    <w:rsid w:val="00562E85"/>
    <w:rsid w:val="00563136"/>
    <w:rsid w:val="0056347E"/>
    <w:rsid w:val="00563578"/>
    <w:rsid w:val="00563BE8"/>
    <w:rsid w:val="00564097"/>
    <w:rsid w:val="005646EA"/>
    <w:rsid w:val="005646F8"/>
    <w:rsid w:val="00564A3A"/>
    <w:rsid w:val="00564C02"/>
    <w:rsid w:val="00564CF5"/>
    <w:rsid w:val="00564FD4"/>
    <w:rsid w:val="005653FE"/>
    <w:rsid w:val="0056564F"/>
    <w:rsid w:val="00565783"/>
    <w:rsid w:val="005658C3"/>
    <w:rsid w:val="00566174"/>
    <w:rsid w:val="00566208"/>
    <w:rsid w:val="0056622D"/>
    <w:rsid w:val="00566305"/>
    <w:rsid w:val="005664F0"/>
    <w:rsid w:val="005669B7"/>
    <w:rsid w:val="00566BB1"/>
    <w:rsid w:val="00566BEC"/>
    <w:rsid w:val="00566C78"/>
    <w:rsid w:val="00566C9E"/>
    <w:rsid w:val="00566D7B"/>
    <w:rsid w:val="005672C1"/>
    <w:rsid w:val="0056741A"/>
    <w:rsid w:val="0056753E"/>
    <w:rsid w:val="005675F6"/>
    <w:rsid w:val="00567604"/>
    <w:rsid w:val="00567E55"/>
    <w:rsid w:val="00570002"/>
    <w:rsid w:val="00570139"/>
    <w:rsid w:val="00570258"/>
    <w:rsid w:val="00570324"/>
    <w:rsid w:val="005704CA"/>
    <w:rsid w:val="0057053A"/>
    <w:rsid w:val="00570589"/>
    <w:rsid w:val="005709ED"/>
    <w:rsid w:val="00570A39"/>
    <w:rsid w:val="00570E6A"/>
    <w:rsid w:val="00570E8E"/>
    <w:rsid w:val="00571258"/>
    <w:rsid w:val="005712E3"/>
    <w:rsid w:val="005714AB"/>
    <w:rsid w:val="005714FE"/>
    <w:rsid w:val="005717C9"/>
    <w:rsid w:val="00571B0A"/>
    <w:rsid w:val="00571B3D"/>
    <w:rsid w:val="00571E1A"/>
    <w:rsid w:val="00571ECD"/>
    <w:rsid w:val="005720D5"/>
    <w:rsid w:val="005728EC"/>
    <w:rsid w:val="00572AFF"/>
    <w:rsid w:val="00572B77"/>
    <w:rsid w:val="00572D04"/>
    <w:rsid w:val="00572D99"/>
    <w:rsid w:val="00573432"/>
    <w:rsid w:val="0057351E"/>
    <w:rsid w:val="005736F1"/>
    <w:rsid w:val="0057383C"/>
    <w:rsid w:val="0057417D"/>
    <w:rsid w:val="00574356"/>
    <w:rsid w:val="00574497"/>
    <w:rsid w:val="00574BBE"/>
    <w:rsid w:val="00574DAA"/>
    <w:rsid w:val="005751E9"/>
    <w:rsid w:val="005752A4"/>
    <w:rsid w:val="0057547D"/>
    <w:rsid w:val="005754FB"/>
    <w:rsid w:val="005755CA"/>
    <w:rsid w:val="00575778"/>
    <w:rsid w:val="0057581B"/>
    <w:rsid w:val="005759DA"/>
    <w:rsid w:val="00575A0E"/>
    <w:rsid w:val="00575A1E"/>
    <w:rsid w:val="00575B84"/>
    <w:rsid w:val="005762E2"/>
    <w:rsid w:val="0057635F"/>
    <w:rsid w:val="00576893"/>
    <w:rsid w:val="00576896"/>
    <w:rsid w:val="00576B10"/>
    <w:rsid w:val="00576E02"/>
    <w:rsid w:val="00576FF6"/>
    <w:rsid w:val="00577218"/>
    <w:rsid w:val="0057732A"/>
    <w:rsid w:val="005773C1"/>
    <w:rsid w:val="005773E2"/>
    <w:rsid w:val="00577838"/>
    <w:rsid w:val="005779AA"/>
    <w:rsid w:val="00577CFE"/>
    <w:rsid w:val="005803B7"/>
    <w:rsid w:val="005803FD"/>
    <w:rsid w:val="00580612"/>
    <w:rsid w:val="005806AE"/>
    <w:rsid w:val="00580A1B"/>
    <w:rsid w:val="00580B8E"/>
    <w:rsid w:val="00580CAA"/>
    <w:rsid w:val="005813B0"/>
    <w:rsid w:val="0058151D"/>
    <w:rsid w:val="00581630"/>
    <w:rsid w:val="005818AE"/>
    <w:rsid w:val="005819C7"/>
    <w:rsid w:val="00581BA3"/>
    <w:rsid w:val="00581C67"/>
    <w:rsid w:val="00581E89"/>
    <w:rsid w:val="00582160"/>
    <w:rsid w:val="00582508"/>
    <w:rsid w:val="0058277A"/>
    <w:rsid w:val="00582C69"/>
    <w:rsid w:val="005832C2"/>
    <w:rsid w:val="005833CF"/>
    <w:rsid w:val="00583BC6"/>
    <w:rsid w:val="005847AC"/>
    <w:rsid w:val="00585C87"/>
    <w:rsid w:val="00586120"/>
    <w:rsid w:val="00586269"/>
    <w:rsid w:val="00586510"/>
    <w:rsid w:val="0058725E"/>
    <w:rsid w:val="00587318"/>
    <w:rsid w:val="00587455"/>
    <w:rsid w:val="005876CB"/>
    <w:rsid w:val="00590281"/>
    <w:rsid w:val="00590817"/>
    <w:rsid w:val="00591297"/>
    <w:rsid w:val="0059190E"/>
    <w:rsid w:val="00592393"/>
    <w:rsid w:val="005925E0"/>
    <w:rsid w:val="0059267C"/>
    <w:rsid w:val="00592A02"/>
    <w:rsid w:val="00592B9F"/>
    <w:rsid w:val="00592E4F"/>
    <w:rsid w:val="00592EF5"/>
    <w:rsid w:val="0059313C"/>
    <w:rsid w:val="0059323F"/>
    <w:rsid w:val="00593A69"/>
    <w:rsid w:val="00593BF9"/>
    <w:rsid w:val="00593DE4"/>
    <w:rsid w:val="00593F74"/>
    <w:rsid w:val="00594051"/>
    <w:rsid w:val="00594569"/>
    <w:rsid w:val="00594DFC"/>
    <w:rsid w:val="00595107"/>
    <w:rsid w:val="005952C7"/>
    <w:rsid w:val="00595635"/>
    <w:rsid w:val="0059587D"/>
    <w:rsid w:val="005959AD"/>
    <w:rsid w:val="00595AE8"/>
    <w:rsid w:val="00595BDC"/>
    <w:rsid w:val="00595DB1"/>
    <w:rsid w:val="00595F32"/>
    <w:rsid w:val="0059604E"/>
    <w:rsid w:val="00596632"/>
    <w:rsid w:val="00596D90"/>
    <w:rsid w:val="005973AE"/>
    <w:rsid w:val="00597487"/>
    <w:rsid w:val="00597B2C"/>
    <w:rsid w:val="00597D5E"/>
    <w:rsid w:val="00597EA1"/>
    <w:rsid w:val="00597F18"/>
    <w:rsid w:val="005A0273"/>
    <w:rsid w:val="005A052E"/>
    <w:rsid w:val="005A05E0"/>
    <w:rsid w:val="005A08A9"/>
    <w:rsid w:val="005A09A6"/>
    <w:rsid w:val="005A1CDF"/>
    <w:rsid w:val="005A1E73"/>
    <w:rsid w:val="005A1FF5"/>
    <w:rsid w:val="005A2201"/>
    <w:rsid w:val="005A2491"/>
    <w:rsid w:val="005A24EC"/>
    <w:rsid w:val="005A258E"/>
    <w:rsid w:val="005A261E"/>
    <w:rsid w:val="005A28D2"/>
    <w:rsid w:val="005A2CF6"/>
    <w:rsid w:val="005A2FFD"/>
    <w:rsid w:val="005A3364"/>
    <w:rsid w:val="005A33F0"/>
    <w:rsid w:val="005A3E41"/>
    <w:rsid w:val="005A3F40"/>
    <w:rsid w:val="005A3F91"/>
    <w:rsid w:val="005A45AD"/>
    <w:rsid w:val="005A485D"/>
    <w:rsid w:val="005A497D"/>
    <w:rsid w:val="005A4FD0"/>
    <w:rsid w:val="005A511C"/>
    <w:rsid w:val="005A5418"/>
    <w:rsid w:val="005A5642"/>
    <w:rsid w:val="005A5713"/>
    <w:rsid w:val="005A574F"/>
    <w:rsid w:val="005A58B8"/>
    <w:rsid w:val="005A596A"/>
    <w:rsid w:val="005A6012"/>
    <w:rsid w:val="005A634F"/>
    <w:rsid w:val="005A6764"/>
    <w:rsid w:val="005A6781"/>
    <w:rsid w:val="005A6B9F"/>
    <w:rsid w:val="005A738E"/>
    <w:rsid w:val="005A7741"/>
    <w:rsid w:val="005A7A61"/>
    <w:rsid w:val="005A7AF0"/>
    <w:rsid w:val="005A7D9B"/>
    <w:rsid w:val="005B00B1"/>
    <w:rsid w:val="005B074C"/>
    <w:rsid w:val="005B0BB9"/>
    <w:rsid w:val="005B0E46"/>
    <w:rsid w:val="005B10F0"/>
    <w:rsid w:val="005B10F6"/>
    <w:rsid w:val="005B13A5"/>
    <w:rsid w:val="005B1794"/>
    <w:rsid w:val="005B1995"/>
    <w:rsid w:val="005B1E78"/>
    <w:rsid w:val="005B1F7D"/>
    <w:rsid w:val="005B2769"/>
    <w:rsid w:val="005B2A9B"/>
    <w:rsid w:val="005B2B89"/>
    <w:rsid w:val="005B309D"/>
    <w:rsid w:val="005B36AA"/>
    <w:rsid w:val="005B37D7"/>
    <w:rsid w:val="005B38A2"/>
    <w:rsid w:val="005B390C"/>
    <w:rsid w:val="005B46F2"/>
    <w:rsid w:val="005B48AE"/>
    <w:rsid w:val="005B4B38"/>
    <w:rsid w:val="005B4CAE"/>
    <w:rsid w:val="005B507C"/>
    <w:rsid w:val="005B5142"/>
    <w:rsid w:val="005B55B7"/>
    <w:rsid w:val="005B59DC"/>
    <w:rsid w:val="005B5A4E"/>
    <w:rsid w:val="005B5DB1"/>
    <w:rsid w:val="005B6140"/>
    <w:rsid w:val="005B620E"/>
    <w:rsid w:val="005B626C"/>
    <w:rsid w:val="005B638A"/>
    <w:rsid w:val="005B64C3"/>
    <w:rsid w:val="005B6743"/>
    <w:rsid w:val="005B6FB2"/>
    <w:rsid w:val="005B6FB6"/>
    <w:rsid w:val="005B78B1"/>
    <w:rsid w:val="005B7FDA"/>
    <w:rsid w:val="005B7FFA"/>
    <w:rsid w:val="005C0104"/>
    <w:rsid w:val="005C02B5"/>
    <w:rsid w:val="005C04E4"/>
    <w:rsid w:val="005C0506"/>
    <w:rsid w:val="005C0AB9"/>
    <w:rsid w:val="005C0E77"/>
    <w:rsid w:val="005C101C"/>
    <w:rsid w:val="005C1171"/>
    <w:rsid w:val="005C145A"/>
    <w:rsid w:val="005C16BC"/>
    <w:rsid w:val="005C1AF5"/>
    <w:rsid w:val="005C1B08"/>
    <w:rsid w:val="005C24AF"/>
    <w:rsid w:val="005C2A74"/>
    <w:rsid w:val="005C2A7A"/>
    <w:rsid w:val="005C2C03"/>
    <w:rsid w:val="005C3255"/>
    <w:rsid w:val="005C33EE"/>
    <w:rsid w:val="005C370B"/>
    <w:rsid w:val="005C39A2"/>
    <w:rsid w:val="005C3C1E"/>
    <w:rsid w:val="005C3FB9"/>
    <w:rsid w:val="005C4484"/>
    <w:rsid w:val="005C4986"/>
    <w:rsid w:val="005C4B9F"/>
    <w:rsid w:val="005C4BFF"/>
    <w:rsid w:val="005C4CA7"/>
    <w:rsid w:val="005C4F88"/>
    <w:rsid w:val="005C5194"/>
    <w:rsid w:val="005C51C7"/>
    <w:rsid w:val="005C539D"/>
    <w:rsid w:val="005C55CD"/>
    <w:rsid w:val="005C55E2"/>
    <w:rsid w:val="005C5886"/>
    <w:rsid w:val="005C5CBC"/>
    <w:rsid w:val="005C5E3C"/>
    <w:rsid w:val="005C6048"/>
    <w:rsid w:val="005C6147"/>
    <w:rsid w:val="005C62B8"/>
    <w:rsid w:val="005C6F39"/>
    <w:rsid w:val="005C7254"/>
    <w:rsid w:val="005C7809"/>
    <w:rsid w:val="005C78BD"/>
    <w:rsid w:val="005C79AE"/>
    <w:rsid w:val="005C7C1C"/>
    <w:rsid w:val="005C7D1F"/>
    <w:rsid w:val="005C7E56"/>
    <w:rsid w:val="005D0417"/>
    <w:rsid w:val="005D0562"/>
    <w:rsid w:val="005D0CD6"/>
    <w:rsid w:val="005D0D00"/>
    <w:rsid w:val="005D0E6C"/>
    <w:rsid w:val="005D18CF"/>
    <w:rsid w:val="005D1996"/>
    <w:rsid w:val="005D1B2D"/>
    <w:rsid w:val="005D24FC"/>
    <w:rsid w:val="005D27DA"/>
    <w:rsid w:val="005D2E5E"/>
    <w:rsid w:val="005D32FF"/>
    <w:rsid w:val="005D39C2"/>
    <w:rsid w:val="005D3BE8"/>
    <w:rsid w:val="005D4192"/>
    <w:rsid w:val="005D4228"/>
    <w:rsid w:val="005D5016"/>
    <w:rsid w:val="005D520F"/>
    <w:rsid w:val="005D550C"/>
    <w:rsid w:val="005D5AB7"/>
    <w:rsid w:val="005D5C94"/>
    <w:rsid w:val="005D656B"/>
    <w:rsid w:val="005D65A9"/>
    <w:rsid w:val="005D66CA"/>
    <w:rsid w:val="005D670A"/>
    <w:rsid w:val="005D68EF"/>
    <w:rsid w:val="005D6907"/>
    <w:rsid w:val="005D692D"/>
    <w:rsid w:val="005D6A31"/>
    <w:rsid w:val="005D6B5F"/>
    <w:rsid w:val="005D6F8B"/>
    <w:rsid w:val="005D7000"/>
    <w:rsid w:val="005D7440"/>
    <w:rsid w:val="005D7559"/>
    <w:rsid w:val="005D77ED"/>
    <w:rsid w:val="005D7893"/>
    <w:rsid w:val="005E044D"/>
    <w:rsid w:val="005E0923"/>
    <w:rsid w:val="005E0D47"/>
    <w:rsid w:val="005E0E84"/>
    <w:rsid w:val="005E118F"/>
    <w:rsid w:val="005E15BB"/>
    <w:rsid w:val="005E1811"/>
    <w:rsid w:val="005E19FE"/>
    <w:rsid w:val="005E1BE2"/>
    <w:rsid w:val="005E210C"/>
    <w:rsid w:val="005E2199"/>
    <w:rsid w:val="005E21EF"/>
    <w:rsid w:val="005E2376"/>
    <w:rsid w:val="005E2A7C"/>
    <w:rsid w:val="005E2F73"/>
    <w:rsid w:val="005E3191"/>
    <w:rsid w:val="005E3881"/>
    <w:rsid w:val="005E391A"/>
    <w:rsid w:val="005E3EAF"/>
    <w:rsid w:val="005E4274"/>
    <w:rsid w:val="005E447A"/>
    <w:rsid w:val="005E4504"/>
    <w:rsid w:val="005E483C"/>
    <w:rsid w:val="005E49CB"/>
    <w:rsid w:val="005E4AFF"/>
    <w:rsid w:val="005E5233"/>
    <w:rsid w:val="005E52BE"/>
    <w:rsid w:val="005E577C"/>
    <w:rsid w:val="005E58CE"/>
    <w:rsid w:val="005E5FC7"/>
    <w:rsid w:val="005E6538"/>
    <w:rsid w:val="005E6552"/>
    <w:rsid w:val="005E6590"/>
    <w:rsid w:val="005E678D"/>
    <w:rsid w:val="005E69C7"/>
    <w:rsid w:val="005E6DB3"/>
    <w:rsid w:val="005E7560"/>
    <w:rsid w:val="005E7C76"/>
    <w:rsid w:val="005E7DBE"/>
    <w:rsid w:val="005F034E"/>
    <w:rsid w:val="005F0729"/>
    <w:rsid w:val="005F0832"/>
    <w:rsid w:val="005F13DA"/>
    <w:rsid w:val="005F1449"/>
    <w:rsid w:val="005F1636"/>
    <w:rsid w:val="005F1F94"/>
    <w:rsid w:val="005F1FA5"/>
    <w:rsid w:val="005F2077"/>
    <w:rsid w:val="005F259D"/>
    <w:rsid w:val="005F28EB"/>
    <w:rsid w:val="005F2AA8"/>
    <w:rsid w:val="005F2C24"/>
    <w:rsid w:val="005F2C7C"/>
    <w:rsid w:val="005F2EBD"/>
    <w:rsid w:val="005F2ED7"/>
    <w:rsid w:val="005F34D1"/>
    <w:rsid w:val="005F364F"/>
    <w:rsid w:val="005F3A26"/>
    <w:rsid w:val="005F3A34"/>
    <w:rsid w:val="005F3E85"/>
    <w:rsid w:val="005F3E98"/>
    <w:rsid w:val="005F3ED4"/>
    <w:rsid w:val="005F425E"/>
    <w:rsid w:val="005F43AF"/>
    <w:rsid w:val="005F4476"/>
    <w:rsid w:val="005F46D1"/>
    <w:rsid w:val="005F493A"/>
    <w:rsid w:val="005F495B"/>
    <w:rsid w:val="005F4AD0"/>
    <w:rsid w:val="005F4B2B"/>
    <w:rsid w:val="005F5347"/>
    <w:rsid w:val="005F58D7"/>
    <w:rsid w:val="005F596C"/>
    <w:rsid w:val="005F5A73"/>
    <w:rsid w:val="005F5E0B"/>
    <w:rsid w:val="005F5F2D"/>
    <w:rsid w:val="005F6127"/>
    <w:rsid w:val="005F61C9"/>
    <w:rsid w:val="005F6317"/>
    <w:rsid w:val="005F6457"/>
    <w:rsid w:val="005F6DC2"/>
    <w:rsid w:val="005F70B9"/>
    <w:rsid w:val="005F71EA"/>
    <w:rsid w:val="005F7422"/>
    <w:rsid w:val="005F7564"/>
    <w:rsid w:val="005F7611"/>
    <w:rsid w:val="005F7B9E"/>
    <w:rsid w:val="0060016C"/>
    <w:rsid w:val="0060048A"/>
    <w:rsid w:val="00600571"/>
    <w:rsid w:val="0060076F"/>
    <w:rsid w:val="00600812"/>
    <w:rsid w:val="00600C31"/>
    <w:rsid w:val="0060116A"/>
    <w:rsid w:val="006013F7"/>
    <w:rsid w:val="00601C91"/>
    <w:rsid w:val="00601FFA"/>
    <w:rsid w:val="006020E2"/>
    <w:rsid w:val="00602198"/>
    <w:rsid w:val="006022CC"/>
    <w:rsid w:val="00602355"/>
    <w:rsid w:val="0060236B"/>
    <w:rsid w:val="00602494"/>
    <w:rsid w:val="0060273E"/>
    <w:rsid w:val="00602895"/>
    <w:rsid w:val="006028F6"/>
    <w:rsid w:val="00602966"/>
    <w:rsid w:val="006029A0"/>
    <w:rsid w:val="00602BE1"/>
    <w:rsid w:val="00602FE0"/>
    <w:rsid w:val="006030C0"/>
    <w:rsid w:val="006030CF"/>
    <w:rsid w:val="006031A0"/>
    <w:rsid w:val="006033C1"/>
    <w:rsid w:val="006033FB"/>
    <w:rsid w:val="006035BC"/>
    <w:rsid w:val="00603744"/>
    <w:rsid w:val="0060378D"/>
    <w:rsid w:val="00603AE4"/>
    <w:rsid w:val="00603C70"/>
    <w:rsid w:val="00603F23"/>
    <w:rsid w:val="00604012"/>
    <w:rsid w:val="00604DA1"/>
    <w:rsid w:val="00604E05"/>
    <w:rsid w:val="00604EC0"/>
    <w:rsid w:val="0060515E"/>
    <w:rsid w:val="0060553D"/>
    <w:rsid w:val="00605A74"/>
    <w:rsid w:val="00605D23"/>
    <w:rsid w:val="00606133"/>
    <w:rsid w:val="006062B1"/>
    <w:rsid w:val="0060631B"/>
    <w:rsid w:val="0060654A"/>
    <w:rsid w:val="00606615"/>
    <w:rsid w:val="00606843"/>
    <w:rsid w:val="00606899"/>
    <w:rsid w:val="00606952"/>
    <w:rsid w:val="00606AE7"/>
    <w:rsid w:val="00606D47"/>
    <w:rsid w:val="006070E1"/>
    <w:rsid w:val="006073E5"/>
    <w:rsid w:val="0060742D"/>
    <w:rsid w:val="00607810"/>
    <w:rsid w:val="006079EE"/>
    <w:rsid w:val="00607A93"/>
    <w:rsid w:val="00607BAF"/>
    <w:rsid w:val="00607E05"/>
    <w:rsid w:val="00607FDD"/>
    <w:rsid w:val="0061015C"/>
    <w:rsid w:val="006104B8"/>
    <w:rsid w:val="00610B72"/>
    <w:rsid w:val="00611113"/>
    <w:rsid w:val="00611273"/>
    <w:rsid w:val="0061144D"/>
    <w:rsid w:val="0061164F"/>
    <w:rsid w:val="00612858"/>
    <w:rsid w:val="006129E3"/>
    <w:rsid w:val="00612BF4"/>
    <w:rsid w:val="00612FD6"/>
    <w:rsid w:val="0061317F"/>
    <w:rsid w:val="006133A6"/>
    <w:rsid w:val="006135BF"/>
    <w:rsid w:val="0061368A"/>
    <w:rsid w:val="00613F47"/>
    <w:rsid w:val="00614183"/>
    <w:rsid w:val="006142FC"/>
    <w:rsid w:val="006146D9"/>
    <w:rsid w:val="006147DA"/>
    <w:rsid w:val="006147F0"/>
    <w:rsid w:val="00614C3B"/>
    <w:rsid w:val="00615278"/>
    <w:rsid w:val="00615347"/>
    <w:rsid w:val="0061595E"/>
    <w:rsid w:val="00615D0A"/>
    <w:rsid w:val="006161EB"/>
    <w:rsid w:val="00616303"/>
    <w:rsid w:val="006163D1"/>
    <w:rsid w:val="00616752"/>
    <w:rsid w:val="006169C4"/>
    <w:rsid w:val="00616E80"/>
    <w:rsid w:val="00617199"/>
    <w:rsid w:val="006174B8"/>
    <w:rsid w:val="00617595"/>
    <w:rsid w:val="006175D9"/>
    <w:rsid w:val="00617801"/>
    <w:rsid w:val="006178C5"/>
    <w:rsid w:val="0061798B"/>
    <w:rsid w:val="00617AC7"/>
    <w:rsid w:val="00617B6F"/>
    <w:rsid w:val="00617FE4"/>
    <w:rsid w:val="006207AF"/>
    <w:rsid w:val="006208DD"/>
    <w:rsid w:val="006211E9"/>
    <w:rsid w:val="00621746"/>
    <w:rsid w:val="006217A9"/>
    <w:rsid w:val="00621DDF"/>
    <w:rsid w:val="006221B2"/>
    <w:rsid w:val="00622869"/>
    <w:rsid w:val="00622FCE"/>
    <w:rsid w:val="00623347"/>
    <w:rsid w:val="00623756"/>
    <w:rsid w:val="00623C34"/>
    <w:rsid w:val="00624008"/>
    <w:rsid w:val="006241C1"/>
    <w:rsid w:val="006241C8"/>
    <w:rsid w:val="00624236"/>
    <w:rsid w:val="00624D13"/>
    <w:rsid w:val="0062508B"/>
    <w:rsid w:val="00625470"/>
    <w:rsid w:val="00625596"/>
    <w:rsid w:val="0062566C"/>
    <w:rsid w:val="006257B1"/>
    <w:rsid w:val="00625B01"/>
    <w:rsid w:val="00625C71"/>
    <w:rsid w:val="00625CDF"/>
    <w:rsid w:val="00625E7E"/>
    <w:rsid w:val="00626188"/>
    <w:rsid w:val="00626836"/>
    <w:rsid w:val="00626D6D"/>
    <w:rsid w:val="00627AB7"/>
    <w:rsid w:val="00627E22"/>
    <w:rsid w:val="00630160"/>
    <w:rsid w:val="00630284"/>
    <w:rsid w:val="0063028F"/>
    <w:rsid w:val="006306F7"/>
    <w:rsid w:val="00630794"/>
    <w:rsid w:val="006307A8"/>
    <w:rsid w:val="006307CE"/>
    <w:rsid w:val="00630930"/>
    <w:rsid w:val="00631070"/>
    <w:rsid w:val="006310E8"/>
    <w:rsid w:val="00631C7F"/>
    <w:rsid w:val="00631CF9"/>
    <w:rsid w:val="00631DE2"/>
    <w:rsid w:val="00631EA0"/>
    <w:rsid w:val="006321C2"/>
    <w:rsid w:val="006321E8"/>
    <w:rsid w:val="006322D3"/>
    <w:rsid w:val="00632311"/>
    <w:rsid w:val="006324E8"/>
    <w:rsid w:val="00632686"/>
    <w:rsid w:val="00632A41"/>
    <w:rsid w:val="00632EE1"/>
    <w:rsid w:val="00633418"/>
    <w:rsid w:val="006336F2"/>
    <w:rsid w:val="00634086"/>
    <w:rsid w:val="00634370"/>
    <w:rsid w:val="00634C1C"/>
    <w:rsid w:val="00634C4F"/>
    <w:rsid w:val="00634D74"/>
    <w:rsid w:val="00634FBE"/>
    <w:rsid w:val="00635024"/>
    <w:rsid w:val="00635199"/>
    <w:rsid w:val="0063548C"/>
    <w:rsid w:val="006357F0"/>
    <w:rsid w:val="006366A2"/>
    <w:rsid w:val="0063689C"/>
    <w:rsid w:val="006369E4"/>
    <w:rsid w:val="00636EA2"/>
    <w:rsid w:val="0063722D"/>
    <w:rsid w:val="0063730B"/>
    <w:rsid w:val="00637B03"/>
    <w:rsid w:val="0064012F"/>
    <w:rsid w:val="0064024A"/>
    <w:rsid w:val="00640261"/>
    <w:rsid w:val="00640878"/>
    <w:rsid w:val="00640A0A"/>
    <w:rsid w:val="00640B49"/>
    <w:rsid w:val="00640B6F"/>
    <w:rsid w:val="00640B8C"/>
    <w:rsid w:val="00640FD5"/>
    <w:rsid w:val="006415C3"/>
    <w:rsid w:val="00641E45"/>
    <w:rsid w:val="00641E84"/>
    <w:rsid w:val="0064250C"/>
    <w:rsid w:val="0064286D"/>
    <w:rsid w:val="00642B18"/>
    <w:rsid w:val="00642D98"/>
    <w:rsid w:val="00642E36"/>
    <w:rsid w:val="00643028"/>
    <w:rsid w:val="00643093"/>
    <w:rsid w:val="00643105"/>
    <w:rsid w:val="00643858"/>
    <w:rsid w:val="00643CC3"/>
    <w:rsid w:val="00643E78"/>
    <w:rsid w:val="0064410C"/>
    <w:rsid w:val="006441C0"/>
    <w:rsid w:val="0064425C"/>
    <w:rsid w:val="00644317"/>
    <w:rsid w:val="0064439C"/>
    <w:rsid w:val="00644551"/>
    <w:rsid w:val="00644637"/>
    <w:rsid w:val="00644A61"/>
    <w:rsid w:val="00644B71"/>
    <w:rsid w:val="00644C21"/>
    <w:rsid w:val="00645282"/>
    <w:rsid w:val="006454B6"/>
    <w:rsid w:val="00645E28"/>
    <w:rsid w:val="00645E96"/>
    <w:rsid w:val="00645FAB"/>
    <w:rsid w:val="00645FE8"/>
    <w:rsid w:val="006461D0"/>
    <w:rsid w:val="00646398"/>
    <w:rsid w:val="0064662A"/>
    <w:rsid w:val="006469E7"/>
    <w:rsid w:val="00646D24"/>
    <w:rsid w:val="00646DA0"/>
    <w:rsid w:val="00647057"/>
    <w:rsid w:val="00647579"/>
    <w:rsid w:val="006477F8"/>
    <w:rsid w:val="00647928"/>
    <w:rsid w:val="006508C4"/>
    <w:rsid w:val="00650C4A"/>
    <w:rsid w:val="00651216"/>
    <w:rsid w:val="00651580"/>
    <w:rsid w:val="006515DC"/>
    <w:rsid w:val="00651663"/>
    <w:rsid w:val="00651734"/>
    <w:rsid w:val="00651764"/>
    <w:rsid w:val="00651C55"/>
    <w:rsid w:val="00652063"/>
    <w:rsid w:val="006520BC"/>
    <w:rsid w:val="00652251"/>
    <w:rsid w:val="006527FE"/>
    <w:rsid w:val="00652AE7"/>
    <w:rsid w:val="00652C29"/>
    <w:rsid w:val="00652DFE"/>
    <w:rsid w:val="00652F1D"/>
    <w:rsid w:val="00652F54"/>
    <w:rsid w:val="00652F76"/>
    <w:rsid w:val="00652FD0"/>
    <w:rsid w:val="006530C6"/>
    <w:rsid w:val="006532EC"/>
    <w:rsid w:val="00653309"/>
    <w:rsid w:val="00653516"/>
    <w:rsid w:val="00653790"/>
    <w:rsid w:val="00653A03"/>
    <w:rsid w:val="00654433"/>
    <w:rsid w:val="00654959"/>
    <w:rsid w:val="00654AE4"/>
    <w:rsid w:val="00654D22"/>
    <w:rsid w:val="006551E0"/>
    <w:rsid w:val="00655339"/>
    <w:rsid w:val="00655365"/>
    <w:rsid w:val="0065545A"/>
    <w:rsid w:val="006555E5"/>
    <w:rsid w:val="00655743"/>
    <w:rsid w:val="0065577E"/>
    <w:rsid w:val="00656032"/>
    <w:rsid w:val="00656049"/>
    <w:rsid w:val="00656583"/>
    <w:rsid w:val="00656AED"/>
    <w:rsid w:val="00656B29"/>
    <w:rsid w:val="00656B65"/>
    <w:rsid w:val="00656C16"/>
    <w:rsid w:val="00656FEF"/>
    <w:rsid w:val="0065737B"/>
    <w:rsid w:val="00657A85"/>
    <w:rsid w:val="00657AB1"/>
    <w:rsid w:val="00657C3C"/>
    <w:rsid w:val="0066005D"/>
    <w:rsid w:val="0066069E"/>
    <w:rsid w:val="006607B5"/>
    <w:rsid w:val="006607EC"/>
    <w:rsid w:val="00660891"/>
    <w:rsid w:val="006608CC"/>
    <w:rsid w:val="006609F6"/>
    <w:rsid w:val="00660F33"/>
    <w:rsid w:val="00660F79"/>
    <w:rsid w:val="00660FC9"/>
    <w:rsid w:val="0066119F"/>
    <w:rsid w:val="00661217"/>
    <w:rsid w:val="00661539"/>
    <w:rsid w:val="0066188B"/>
    <w:rsid w:val="00661A60"/>
    <w:rsid w:val="00661D2E"/>
    <w:rsid w:val="00661E31"/>
    <w:rsid w:val="00662001"/>
    <w:rsid w:val="0066232C"/>
    <w:rsid w:val="00662481"/>
    <w:rsid w:val="006626C9"/>
    <w:rsid w:val="00663243"/>
    <w:rsid w:val="006635B8"/>
    <w:rsid w:val="006635D2"/>
    <w:rsid w:val="006636AD"/>
    <w:rsid w:val="00663D70"/>
    <w:rsid w:val="00663E25"/>
    <w:rsid w:val="00664287"/>
    <w:rsid w:val="00664294"/>
    <w:rsid w:val="00664839"/>
    <w:rsid w:val="00664A07"/>
    <w:rsid w:val="00664C43"/>
    <w:rsid w:val="00664DA7"/>
    <w:rsid w:val="00665384"/>
    <w:rsid w:val="00665A2E"/>
    <w:rsid w:val="0066624F"/>
    <w:rsid w:val="006662C6"/>
    <w:rsid w:val="00666640"/>
    <w:rsid w:val="006667B3"/>
    <w:rsid w:val="00666F2E"/>
    <w:rsid w:val="00667989"/>
    <w:rsid w:val="00667EEE"/>
    <w:rsid w:val="00670400"/>
    <w:rsid w:val="00670942"/>
    <w:rsid w:val="00670A53"/>
    <w:rsid w:val="00670BC8"/>
    <w:rsid w:val="00670DFD"/>
    <w:rsid w:val="0067154B"/>
    <w:rsid w:val="00671A39"/>
    <w:rsid w:val="00671F4B"/>
    <w:rsid w:val="006721F1"/>
    <w:rsid w:val="0067277F"/>
    <w:rsid w:val="00672959"/>
    <w:rsid w:val="00672B7B"/>
    <w:rsid w:val="00672DEC"/>
    <w:rsid w:val="00672F59"/>
    <w:rsid w:val="00673449"/>
    <w:rsid w:val="0067364E"/>
    <w:rsid w:val="006737E6"/>
    <w:rsid w:val="00673A5F"/>
    <w:rsid w:val="00673A8A"/>
    <w:rsid w:val="00673CD3"/>
    <w:rsid w:val="00673E41"/>
    <w:rsid w:val="00673F82"/>
    <w:rsid w:val="006746E3"/>
    <w:rsid w:val="00674E94"/>
    <w:rsid w:val="00675190"/>
    <w:rsid w:val="006751E8"/>
    <w:rsid w:val="006754E5"/>
    <w:rsid w:val="00675A99"/>
    <w:rsid w:val="006762D5"/>
    <w:rsid w:val="0067658B"/>
    <w:rsid w:val="006769E0"/>
    <w:rsid w:val="00677117"/>
    <w:rsid w:val="00677173"/>
    <w:rsid w:val="00677578"/>
    <w:rsid w:val="00677AF3"/>
    <w:rsid w:val="00677B88"/>
    <w:rsid w:val="00677C3E"/>
    <w:rsid w:val="00677C43"/>
    <w:rsid w:val="00677E54"/>
    <w:rsid w:val="00680286"/>
    <w:rsid w:val="00680B15"/>
    <w:rsid w:val="00680E31"/>
    <w:rsid w:val="00681055"/>
    <w:rsid w:val="00681113"/>
    <w:rsid w:val="00681317"/>
    <w:rsid w:val="006816DE"/>
    <w:rsid w:val="006817E7"/>
    <w:rsid w:val="0068196E"/>
    <w:rsid w:val="006821EF"/>
    <w:rsid w:val="006822CB"/>
    <w:rsid w:val="006827AD"/>
    <w:rsid w:val="006828F1"/>
    <w:rsid w:val="00682943"/>
    <w:rsid w:val="00682BE5"/>
    <w:rsid w:val="00682EF3"/>
    <w:rsid w:val="00683A00"/>
    <w:rsid w:val="00683DA9"/>
    <w:rsid w:val="0068420D"/>
    <w:rsid w:val="006847E4"/>
    <w:rsid w:val="0068494E"/>
    <w:rsid w:val="00684965"/>
    <w:rsid w:val="00684C07"/>
    <w:rsid w:val="00684C11"/>
    <w:rsid w:val="0068501F"/>
    <w:rsid w:val="00685458"/>
    <w:rsid w:val="006855C8"/>
    <w:rsid w:val="006856F4"/>
    <w:rsid w:val="00685BDF"/>
    <w:rsid w:val="00685E20"/>
    <w:rsid w:val="00685FB7"/>
    <w:rsid w:val="0068603F"/>
    <w:rsid w:val="00686307"/>
    <w:rsid w:val="006866F2"/>
    <w:rsid w:val="006869CA"/>
    <w:rsid w:val="00686D76"/>
    <w:rsid w:val="00686F78"/>
    <w:rsid w:val="0068704C"/>
    <w:rsid w:val="0068708C"/>
    <w:rsid w:val="006874F3"/>
    <w:rsid w:val="00687521"/>
    <w:rsid w:val="00687761"/>
    <w:rsid w:val="00687904"/>
    <w:rsid w:val="00687AE1"/>
    <w:rsid w:val="00687DB6"/>
    <w:rsid w:val="00687F2B"/>
    <w:rsid w:val="00690027"/>
    <w:rsid w:val="006901E6"/>
    <w:rsid w:val="00690655"/>
    <w:rsid w:val="006906B2"/>
    <w:rsid w:val="00690D79"/>
    <w:rsid w:val="00690FB1"/>
    <w:rsid w:val="00691626"/>
    <w:rsid w:val="006917F0"/>
    <w:rsid w:val="00691D85"/>
    <w:rsid w:val="00691F19"/>
    <w:rsid w:val="00692631"/>
    <w:rsid w:val="00692A33"/>
    <w:rsid w:val="00692C28"/>
    <w:rsid w:val="00692DB7"/>
    <w:rsid w:val="00692E67"/>
    <w:rsid w:val="006931AA"/>
    <w:rsid w:val="006932CC"/>
    <w:rsid w:val="00693416"/>
    <w:rsid w:val="006935D9"/>
    <w:rsid w:val="006937D1"/>
    <w:rsid w:val="00693947"/>
    <w:rsid w:val="006939E3"/>
    <w:rsid w:val="006940A4"/>
    <w:rsid w:val="00694165"/>
    <w:rsid w:val="00694182"/>
    <w:rsid w:val="00694412"/>
    <w:rsid w:val="00694960"/>
    <w:rsid w:val="00694A46"/>
    <w:rsid w:val="00694CE3"/>
    <w:rsid w:val="00694CEE"/>
    <w:rsid w:val="00694D4A"/>
    <w:rsid w:val="00695143"/>
    <w:rsid w:val="00695167"/>
    <w:rsid w:val="00695187"/>
    <w:rsid w:val="00695295"/>
    <w:rsid w:val="006952A1"/>
    <w:rsid w:val="0069538E"/>
    <w:rsid w:val="00695413"/>
    <w:rsid w:val="00695845"/>
    <w:rsid w:val="00695A09"/>
    <w:rsid w:val="00695F34"/>
    <w:rsid w:val="006966BB"/>
    <w:rsid w:val="006966E2"/>
    <w:rsid w:val="0069714C"/>
    <w:rsid w:val="006979F1"/>
    <w:rsid w:val="00697B21"/>
    <w:rsid w:val="006A0735"/>
    <w:rsid w:val="006A0A23"/>
    <w:rsid w:val="006A10E3"/>
    <w:rsid w:val="006A13A7"/>
    <w:rsid w:val="006A1651"/>
    <w:rsid w:val="006A1DF0"/>
    <w:rsid w:val="006A2394"/>
    <w:rsid w:val="006A25E0"/>
    <w:rsid w:val="006A2702"/>
    <w:rsid w:val="006A277E"/>
    <w:rsid w:val="006A283E"/>
    <w:rsid w:val="006A2E33"/>
    <w:rsid w:val="006A365B"/>
    <w:rsid w:val="006A390A"/>
    <w:rsid w:val="006A3CF0"/>
    <w:rsid w:val="006A3D2F"/>
    <w:rsid w:val="006A3D3D"/>
    <w:rsid w:val="006A3DD6"/>
    <w:rsid w:val="006A4319"/>
    <w:rsid w:val="006A4340"/>
    <w:rsid w:val="006A449D"/>
    <w:rsid w:val="006A45AC"/>
    <w:rsid w:val="006A48D1"/>
    <w:rsid w:val="006A4B79"/>
    <w:rsid w:val="006A4F56"/>
    <w:rsid w:val="006A4FD0"/>
    <w:rsid w:val="006A502C"/>
    <w:rsid w:val="006A518F"/>
    <w:rsid w:val="006A537E"/>
    <w:rsid w:val="006A58FA"/>
    <w:rsid w:val="006A5AB8"/>
    <w:rsid w:val="006A5C82"/>
    <w:rsid w:val="006A677C"/>
    <w:rsid w:val="006A6DB2"/>
    <w:rsid w:val="006A6EBD"/>
    <w:rsid w:val="006A7AD6"/>
    <w:rsid w:val="006A7E40"/>
    <w:rsid w:val="006A7FCC"/>
    <w:rsid w:val="006B02AE"/>
    <w:rsid w:val="006B02D3"/>
    <w:rsid w:val="006B075B"/>
    <w:rsid w:val="006B0848"/>
    <w:rsid w:val="006B0AFB"/>
    <w:rsid w:val="006B0C26"/>
    <w:rsid w:val="006B0C72"/>
    <w:rsid w:val="006B0F55"/>
    <w:rsid w:val="006B119F"/>
    <w:rsid w:val="006B1423"/>
    <w:rsid w:val="006B15B3"/>
    <w:rsid w:val="006B17B9"/>
    <w:rsid w:val="006B196D"/>
    <w:rsid w:val="006B1B34"/>
    <w:rsid w:val="006B1E8C"/>
    <w:rsid w:val="006B1ECD"/>
    <w:rsid w:val="006B1F68"/>
    <w:rsid w:val="006B2187"/>
    <w:rsid w:val="006B2D2C"/>
    <w:rsid w:val="006B2F5E"/>
    <w:rsid w:val="006B3025"/>
    <w:rsid w:val="006B3051"/>
    <w:rsid w:val="006B33AA"/>
    <w:rsid w:val="006B34A5"/>
    <w:rsid w:val="006B35C3"/>
    <w:rsid w:val="006B3A73"/>
    <w:rsid w:val="006B3ECD"/>
    <w:rsid w:val="006B4045"/>
    <w:rsid w:val="006B41C4"/>
    <w:rsid w:val="006B43CD"/>
    <w:rsid w:val="006B44D3"/>
    <w:rsid w:val="006B46A8"/>
    <w:rsid w:val="006B491F"/>
    <w:rsid w:val="006B4C6C"/>
    <w:rsid w:val="006B4D13"/>
    <w:rsid w:val="006B4D4A"/>
    <w:rsid w:val="006B4E48"/>
    <w:rsid w:val="006B5139"/>
    <w:rsid w:val="006B5A19"/>
    <w:rsid w:val="006B6044"/>
    <w:rsid w:val="006B6142"/>
    <w:rsid w:val="006B624E"/>
    <w:rsid w:val="006B62E8"/>
    <w:rsid w:val="006B7429"/>
    <w:rsid w:val="006B74B5"/>
    <w:rsid w:val="006B7DBD"/>
    <w:rsid w:val="006B7F2C"/>
    <w:rsid w:val="006C0124"/>
    <w:rsid w:val="006C1406"/>
    <w:rsid w:val="006C149B"/>
    <w:rsid w:val="006C15AE"/>
    <w:rsid w:val="006C16F7"/>
    <w:rsid w:val="006C17C1"/>
    <w:rsid w:val="006C192F"/>
    <w:rsid w:val="006C1E2E"/>
    <w:rsid w:val="006C1EC6"/>
    <w:rsid w:val="006C2238"/>
    <w:rsid w:val="006C2324"/>
    <w:rsid w:val="006C25A3"/>
    <w:rsid w:val="006C25FC"/>
    <w:rsid w:val="006C2610"/>
    <w:rsid w:val="006C2C4A"/>
    <w:rsid w:val="006C302C"/>
    <w:rsid w:val="006C30A3"/>
    <w:rsid w:val="006C31D2"/>
    <w:rsid w:val="006C348E"/>
    <w:rsid w:val="006C34E8"/>
    <w:rsid w:val="006C352C"/>
    <w:rsid w:val="006C3688"/>
    <w:rsid w:val="006C3899"/>
    <w:rsid w:val="006C3CDC"/>
    <w:rsid w:val="006C42E5"/>
    <w:rsid w:val="006C5335"/>
    <w:rsid w:val="006C538C"/>
    <w:rsid w:val="006C53C5"/>
    <w:rsid w:val="006C5419"/>
    <w:rsid w:val="006C5464"/>
    <w:rsid w:val="006C5725"/>
    <w:rsid w:val="006C58B7"/>
    <w:rsid w:val="006C61DF"/>
    <w:rsid w:val="006C6406"/>
    <w:rsid w:val="006C652C"/>
    <w:rsid w:val="006C6BB6"/>
    <w:rsid w:val="006C6C8E"/>
    <w:rsid w:val="006C6CDA"/>
    <w:rsid w:val="006C6FDE"/>
    <w:rsid w:val="006C70D3"/>
    <w:rsid w:val="006C70EB"/>
    <w:rsid w:val="006C7562"/>
    <w:rsid w:val="006C7B17"/>
    <w:rsid w:val="006C7DE8"/>
    <w:rsid w:val="006C7F86"/>
    <w:rsid w:val="006D01E2"/>
    <w:rsid w:val="006D0534"/>
    <w:rsid w:val="006D06FF"/>
    <w:rsid w:val="006D076A"/>
    <w:rsid w:val="006D07AD"/>
    <w:rsid w:val="006D08A1"/>
    <w:rsid w:val="006D08DA"/>
    <w:rsid w:val="006D08FC"/>
    <w:rsid w:val="006D0B9E"/>
    <w:rsid w:val="006D0F38"/>
    <w:rsid w:val="006D1063"/>
    <w:rsid w:val="006D128A"/>
    <w:rsid w:val="006D1358"/>
    <w:rsid w:val="006D141E"/>
    <w:rsid w:val="006D1429"/>
    <w:rsid w:val="006D16F3"/>
    <w:rsid w:val="006D1713"/>
    <w:rsid w:val="006D1941"/>
    <w:rsid w:val="006D1ABF"/>
    <w:rsid w:val="006D22A4"/>
    <w:rsid w:val="006D2336"/>
    <w:rsid w:val="006D24D2"/>
    <w:rsid w:val="006D2603"/>
    <w:rsid w:val="006D2AC2"/>
    <w:rsid w:val="006D2EB7"/>
    <w:rsid w:val="006D331C"/>
    <w:rsid w:val="006D3518"/>
    <w:rsid w:val="006D382F"/>
    <w:rsid w:val="006D3B40"/>
    <w:rsid w:val="006D3DE9"/>
    <w:rsid w:val="006D3E27"/>
    <w:rsid w:val="006D4305"/>
    <w:rsid w:val="006D458D"/>
    <w:rsid w:val="006D4644"/>
    <w:rsid w:val="006D4ECD"/>
    <w:rsid w:val="006D5676"/>
    <w:rsid w:val="006D5BA0"/>
    <w:rsid w:val="006D5D67"/>
    <w:rsid w:val="006D634A"/>
    <w:rsid w:val="006D649A"/>
    <w:rsid w:val="006D6643"/>
    <w:rsid w:val="006D66C2"/>
    <w:rsid w:val="006D6B85"/>
    <w:rsid w:val="006D6D55"/>
    <w:rsid w:val="006D6DBE"/>
    <w:rsid w:val="006D6DE3"/>
    <w:rsid w:val="006D6FAC"/>
    <w:rsid w:val="006D70ED"/>
    <w:rsid w:val="006D743D"/>
    <w:rsid w:val="006D751F"/>
    <w:rsid w:val="006D7622"/>
    <w:rsid w:val="006D76F0"/>
    <w:rsid w:val="006D7A6C"/>
    <w:rsid w:val="006D7B07"/>
    <w:rsid w:val="006D7B93"/>
    <w:rsid w:val="006D7C28"/>
    <w:rsid w:val="006D7D79"/>
    <w:rsid w:val="006D7F74"/>
    <w:rsid w:val="006E0790"/>
    <w:rsid w:val="006E07C1"/>
    <w:rsid w:val="006E0805"/>
    <w:rsid w:val="006E0827"/>
    <w:rsid w:val="006E0FD8"/>
    <w:rsid w:val="006E11F9"/>
    <w:rsid w:val="006E1361"/>
    <w:rsid w:val="006E1762"/>
    <w:rsid w:val="006E195A"/>
    <w:rsid w:val="006E1A5B"/>
    <w:rsid w:val="006E1BD4"/>
    <w:rsid w:val="006E1C3A"/>
    <w:rsid w:val="006E1CFE"/>
    <w:rsid w:val="006E1EF3"/>
    <w:rsid w:val="006E26DC"/>
    <w:rsid w:val="006E29EB"/>
    <w:rsid w:val="006E2A18"/>
    <w:rsid w:val="006E3034"/>
    <w:rsid w:val="006E30D5"/>
    <w:rsid w:val="006E3A69"/>
    <w:rsid w:val="006E3B82"/>
    <w:rsid w:val="006E4045"/>
    <w:rsid w:val="006E4666"/>
    <w:rsid w:val="006E493B"/>
    <w:rsid w:val="006E4B65"/>
    <w:rsid w:val="006E4F6E"/>
    <w:rsid w:val="006E500B"/>
    <w:rsid w:val="006E520E"/>
    <w:rsid w:val="006E5342"/>
    <w:rsid w:val="006E5911"/>
    <w:rsid w:val="006E5BC3"/>
    <w:rsid w:val="006E5D3B"/>
    <w:rsid w:val="006E5FDD"/>
    <w:rsid w:val="006E673F"/>
    <w:rsid w:val="006E678D"/>
    <w:rsid w:val="006E6934"/>
    <w:rsid w:val="006E6DC8"/>
    <w:rsid w:val="006E722A"/>
    <w:rsid w:val="006E73CD"/>
    <w:rsid w:val="006E7904"/>
    <w:rsid w:val="006E7A7A"/>
    <w:rsid w:val="006F0069"/>
    <w:rsid w:val="006F0239"/>
    <w:rsid w:val="006F0252"/>
    <w:rsid w:val="006F06E9"/>
    <w:rsid w:val="006F07AF"/>
    <w:rsid w:val="006F09D8"/>
    <w:rsid w:val="006F0AA7"/>
    <w:rsid w:val="006F0F24"/>
    <w:rsid w:val="006F11CC"/>
    <w:rsid w:val="006F16BE"/>
    <w:rsid w:val="006F1717"/>
    <w:rsid w:val="006F1A55"/>
    <w:rsid w:val="006F1F0C"/>
    <w:rsid w:val="006F203C"/>
    <w:rsid w:val="006F214D"/>
    <w:rsid w:val="006F2424"/>
    <w:rsid w:val="006F2DF7"/>
    <w:rsid w:val="006F2E81"/>
    <w:rsid w:val="006F2EB8"/>
    <w:rsid w:val="006F3236"/>
    <w:rsid w:val="006F32ED"/>
    <w:rsid w:val="006F33C0"/>
    <w:rsid w:val="006F349C"/>
    <w:rsid w:val="006F34F0"/>
    <w:rsid w:val="006F3ACB"/>
    <w:rsid w:val="006F3D2D"/>
    <w:rsid w:val="006F3ED8"/>
    <w:rsid w:val="006F3F72"/>
    <w:rsid w:val="006F4215"/>
    <w:rsid w:val="006F4724"/>
    <w:rsid w:val="006F54D8"/>
    <w:rsid w:val="006F5717"/>
    <w:rsid w:val="006F5796"/>
    <w:rsid w:val="006F5ACB"/>
    <w:rsid w:val="006F5F4B"/>
    <w:rsid w:val="006F606E"/>
    <w:rsid w:val="006F6169"/>
    <w:rsid w:val="006F62A9"/>
    <w:rsid w:val="006F66F3"/>
    <w:rsid w:val="006F6709"/>
    <w:rsid w:val="006F6AC4"/>
    <w:rsid w:val="006F6E64"/>
    <w:rsid w:val="006F73DA"/>
    <w:rsid w:val="006F73EA"/>
    <w:rsid w:val="006F768D"/>
    <w:rsid w:val="006F77D2"/>
    <w:rsid w:val="006F7809"/>
    <w:rsid w:val="006F783D"/>
    <w:rsid w:val="006F7A65"/>
    <w:rsid w:val="006F7C25"/>
    <w:rsid w:val="006F7DE7"/>
    <w:rsid w:val="0070021F"/>
    <w:rsid w:val="007003AA"/>
    <w:rsid w:val="007004D5"/>
    <w:rsid w:val="00700788"/>
    <w:rsid w:val="0070080E"/>
    <w:rsid w:val="0070119A"/>
    <w:rsid w:val="007015EF"/>
    <w:rsid w:val="00701639"/>
    <w:rsid w:val="007018CE"/>
    <w:rsid w:val="007018D0"/>
    <w:rsid w:val="00701924"/>
    <w:rsid w:val="00701C99"/>
    <w:rsid w:val="00701D94"/>
    <w:rsid w:val="00702132"/>
    <w:rsid w:val="0070228C"/>
    <w:rsid w:val="00702D57"/>
    <w:rsid w:val="00702D5A"/>
    <w:rsid w:val="00702DD0"/>
    <w:rsid w:val="00702FA9"/>
    <w:rsid w:val="0070302C"/>
    <w:rsid w:val="0070390D"/>
    <w:rsid w:val="00704048"/>
    <w:rsid w:val="007040BA"/>
    <w:rsid w:val="007045D3"/>
    <w:rsid w:val="007046B4"/>
    <w:rsid w:val="00704764"/>
    <w:rsid w:val="00704873"/>
    <w:rsid w:val="00704A8D"/>
    <w:rsid w:val="00704B3B"/>
    <w:rsid w:val="00704C77"/>
    <w:rsid w:val="00704E12"/>
    <w:rsid w:val="00704E24"/>
    <w:rsid w:val="00705044"/>
    <w:rsid w:val="007051A0"/>
    <w:rsid w:val="00705229"/>
    <w:rsid w:val="007054B3"/>
    <w:rsid w:val="007057E8"/>
    <w:rsid w:val="00705A2C"/>
    <w:rsid w:val="00705F6C"/>
    <w:rsid w:val="00705F8D"/>
    <w:rsid w:val="0070635B"/>
    <w:rsid w:val="007068BD"/>
    <w:rsid w:val="00706AA7"/>
    <w:rsid w:val="00706C76"/>
    <w:rsid w:val="00706E33"/>
    <w:rsid w:val="00706E9A"/>
    <w:rsid w:val="00706F3D"/>
    <w:rsid w:val="00707543"/>
    <w:rsid w:val="007075C8"/>
    <w:rsid w:val="007078DA"/>
    <w:rsid w:val="007079C2"/>
    <w:rsid w:val="00707E46"/>
    <w:rsid w:val="00707FC5"/>
    <w:rsid w:val="00710076"/>
    <w:rsid w:val="007100FE"/>
    <w:rsid w:val="00710243"/>
    <w:rsid w:val="00710624"/>
    <w:rsid w:val="007106B4"/>
    <w:rsid w:val="00710755"/>
    <w:rsid w:val="00710B91"/>
    <w:rsid w:val="00710BF9"/>
    <w:rsid w:val="00710C39"/>
    <w:rsid w:val="00710D21"/>
    <w:rsid w:val="007110E3"/>
    <w:rsid w:val="0071130F"/>
    <w:rsid w:val="0071152F"/>
    <w:rsid w:val="00711587"/>
    <w:rsid w:val="007116F3"/>
    <w:rsid w:val="00711732"/>
    <w:rsid w:val="00711F53"/>
    <w:rsid w:val="00711FFA"/>
    <w:rsid w:val="00712185"/>
    <w:rsid w:val="00712341"/>
    <w:rsid w:val="00712373"/>
    <w:rsid w:val="00712598"/>
    <w:rsid w:val="007125B0"/>
    <w:rsid w:val="00712768"/>
    <w:rsid w:val="00712A85"/>
    <w:rsid w:val="00712BE2"/>
    <w:rsid w:val="007133D0"/>
    <w:rsid w:val="00713803"/>
    <w:rsid w:val="00713AB1"/>
    <w:rsid w:val="00713E6D"/>
    <w:rsid w:val="00714317"/>
    <w:rsid w:val="007143E2"/>
    <w:rsid w:val="00714560"/>
    <w:rsid w:val="00714FC6"/>
    <w:rsid w:val="0071567C"/>
    <w:rsid w:val="007158B0"/>
    <w:rsid w:val="00715AB6"/>
    <w:rsid w:val="00715D94"/>
    <w:rsid w:val="00715F1C"/>
    <w:rsid w:val="0071673A"/>
    <w:rsid w:val="00716C04"/>
    <w:rsid w:val="00716C10"/>
    <w:rsid w:val="00716EFA"/>
    <w:rsid w:val="00717196"/>
    <w:rsid w:val="007175FC"/>
    <w:rsid w:val="00717A25"/>
    <w:rsid w:val="00717B2B"/>
    <w:rsid w:val="00717B67"/>
    <w:rsid w:val="00717B7D"/>
    <w:rsid w:val="00717C5C"/>
    <w:rsid w:val="00717D5B"/>
    <w:rsid w:val="00717ED2"/>
    <w:rsid w:val="007205D9"/>
    <w:rsid w:val="00720679"/>
    <w:rsid w:val="007207D5"/>
    <w:rsid w:val="007209E3"/>
    <w:rsid w:val="00720CA3"/>
    <w:rsid w:val="00720CCB"/>
    <w:rsid w:val="00721239"/>
    <w:rsid w:val="007214C7"/>
    <w:rsid w:val="00721692"/>
    <w:rsid w:val="007217DE"/>
    <w:rsid w:val="007217F4"/>
    <w:rsid w:val="0072183E"/>
    <w:rsid w:val="00722200"/>
    <w:rsid w:val="007222DF"/>
    <w:rsid w:val="007222F9"/>
    <w:rsid w:val="0072293D"/>
    <w:rsid w:val="007229C7"/>
    <w:rsid w:val="00722A3B"/>
    <w:rsid w:val="00722C3D"/>
    <w:rsid w:val="00722FC8"/>
    <w:rsid w:val="00722FEE"/>
    <w:rsid w:val="00723076"/>
    <w:rsid w:val="00723544"/>
    <w:rsid w:val="00723751"/>
    <w:rsid w:val="007239DD"/>
    <w:rsid w:val="007240CE"/>
    <w:rsid w:val="007240FC"/>
    <w:rsid w:val="00724549"/>
    <w:rsid w:val="00724AE5"/>
    <w:rsid w:val="00724DC8"/>
    <w:rsid w:val="00724EB9"/>
    <w:rsid w:val="00724F34"/>
    <w:rsid w:val="00725631"/>
    <w:rsid w:val="00725783"/>
    <w:rsid w:val="00725C99"/>
    <w:rsid w:val="00725F6C"/>
    <w:rsid w:val="00725F74"/>
    <w:rsid w:val="00725FAA"/>
    <w:rsid w:val="0072608D"/>
    <w:rsid w:val="00726210"/>
    <w:rsid w:val="007262BC"/>
    <w:rsid w:val="0072665C"/>
    <w:rsid w:val="007266AE"/>
    <w:rsid w:val="00727124"/>
    <w:rsid w:val="007271B5"/>
    <w:rsid w:val="007272BB"/>
    <w:rsid w:val="007277E9"/>
    <w:rsid w:val="00727AB6"/>
    <w:rsid w:val="00727AE6"/>
    <w:rsid w:val="00727B7C"/>
    <w:rsid w:val="00727E2E"/>
    <w:rsid w:val="00727E75"/>
    <w:rsid w:val="007304C3"/>
    <w:rsid w:val="0073072B"/>
    <w:rsid w:val="00730846"/>
    <w:rsid w:val="00730913"/>
    <w:rsid w:val="00730CD8"/>
    <w:rsid w:val="00730E29"/>
    <w:rsid w:val="00730FC4"/>
    <w:rsid w:val="00731017"/>
    <w:rsid w:val="00731432"/>
    <w:rsid w:val="00731731"/>
    <w:rsid w:val="007318BD"/>
    <w:rsid w:val="007318D1"/>
    <w:rsid w:val="00731A87"/>
    <w:rsid w:val="00731B60"/>
    <w:rsid w:val="00732421"/>
    <w:rsid w:val="007324D9"/>
    <w:rsid w:val="00732526"/>
    <w:rsid w:val="0073275C"/>
    <w:rsid w:val="007329FD"/>
    <w:rsid w:val="00732E5E"/>
    <w:rsid w:val="00732FF4"/>
    <w:rsid w:val="0073313B"/>
    <w:rsid w:val="007335D4"/>
    <w:rsid w:val="007336BE"/>
    <w:rsid w:val="00733781"/>
    <w:rsid w:val="00733878"/>
    <w:rsid w:val="00733BED"/>
    <w:rsid w:val="00733C92"/>
    <w:rsid w:val="007340FC"/>
    <w:rsid w:val="00734617"/>
    <w:rsid w:val="00734865"/>
    <w:rsid w:val="00734A9F"/>
    <w:rsid w:val="00734DCE"/>
    <w:rsid w:val="00734E0D"/>
    <w:rsid w:val="00734E26"/>
    <w:rsid w:val="00734FFE"/>
    <w:rsid w:val="00735269"/>
    <w:rsid w:val="00735362"/>
    <w:rsid w:val="0073540F"/>
    <w:rsid w:val="00735412"/>
    <w:rsid w:val="007355EC"/>
    <w:rsid w:val="00735891"/>
    <w:rsid w:val="00735F11"/>
    <w:rsid w:val="00735F82"/>
    <w:rsid w:val="007360C0"/>
    <w:rsid w:val="007364AB"/>
    <w:rsid w:val="00736630"/>
    <w:rsid w:val="00736C8B"/>
    <w:rsid w:val="00736F36"/>
    <w:rsid w:val="00737010"/>
    <w:rsid w:val="007372CB"/>
    <w:rsid w:val="0073791E"/>
    <w:rsid w:val="00737DDF"/>
    <w:rsid w:val="00740419"/>
    <w:rsid w:val="00740BAA"/>
    <w:rsid w:val="00740FDD"/>
    <w:rsid w:val="007411DA"/>
    <w:rsid w:val="0074121D"/>
    <w:rsid w:val="0074138B"/>
    <w:rsid w:val="0074144D"/>
    <w:rsid w:val="0074146F"/>
    <w:rsid w:val="007416FB"/>
    <w:rsid w:val="0074177D"/>
    <w:rsid w:val="00741806"/>
    <w:rsid w:val="00741869"/>
    <w:rsid w:val="00741A02"/>
    <w:rsid w:val="00741CF0"/>
    <w:rsid w:val="00741DA4"/>
    <w:rsid w:val="00741DDB"/>
    <w:rsid w:val="00742856"/>
    <w:rsid w:val="00742AAB"/>
    <w:rsid w:val="00742ACF"/>
    <w:rsid w:val="00742B09"/>
    <w:rsid w:val="00742BA6"/>
    <w:rsid w:val="00742FC9"/>
    <w:rsid w:val="00743567"/>
    <w:rsid w:val="00743D71"/>
    <w:rsid w:val="00743FC3"/>
    <w:rsid w:val="00744422"/>
    <w:rsid w:val="0074478A"/>
    <w:rsid w:val="00744B9E"/>
    <w:rsid w:val="00745500"/>
    <w:rsid w:val="00745A72"/>
    <w:rsid w:val="00745BBB"/>
    <w:rsid w:val="00745D54"/>
    <w:rsid w:val="0074610D"/>
    <w:rsid w:val="0074633A"/>
    <w:rsid w:val="0074674A"/>
    <w:rsid w:val="0074694B"/>
    <w:rsid w:val="00746B43"/>
    <w:rsid w:val="00746F1F"/>
    <w:rsid w:val="00746F71"/>
    <w:rsid w:val="0074718B"/>
    <w:rsid w:val="00747417"/>
    <w:rsid w:val="0074746D"/>
    <w:rsid w:val="00747527"/>
    <w:rsid w:val="0074756B"/>
    <w:rsid w:val="00747664"/>
    <w:rsid w:val="007478B5"/>
    <w:rsid w:val="00747904"/>
    <w:rsid w:val="0074795A"/>
    <w:rsid w:val="00747C50"/>
    <w:rsid w:val="00747E40"/>
    <w:rsid w:val="007502A1"/>
    <w:rsid w:val="00750475"/>
    <w:rsid w:val="0075062B"/>
    <w:rsid w:val="00750ACD"/>
    <w:rsid w:val="00750B1C"/>
    <w:rsid w:val="00750CB5"/>
    <w:rsid w:val="00750F09"/>
    <w:rsid w:val="007513AE"/>
    <w:rsid w:val="00751E18"/>
    <w:rsid w:val="007521CD"/>
    <w:rsid w:val="0075220E"/>
    <w:rsid w:val="00752624"/>
    <w:rsid w:val="00752D40"/>
    <w:rsid w:val="0075341D"/>
    <w:rsid w:val="007535A0"/>
    <w:rsid w:val="007535C1"/>
    <w:rsid w:val="0075367B"/>
    <w:rsid w:val="00753C8F"/>
    <w:rsid w:val="00753E59"/>
    <w:rsid w:val="007553C3"/>
    <w:rsid w:val="00755821"/>
    <w:rsid w:val="00755B16"/>
    <w:rsid w:val="00755C83"/>
    <w:rsid w:val="00756108"/>
    <w:rsid w:val="00756246"/>
    <w:rsid w:val="0075674B"/>
    <w:rsid w:val="00756832"/>
    <w:rsid w:val="0075692B"/>
    <w:rsid w:val="00756C23"/>
    <w:rsid w:val="00756C6D"/>
    <w:rsid w:val="00756F57"/>
    <w:rsid w:val="00756FDA"/>
    <w:rsid w:val="0075701D"/>
    <w:rsid w:val="007572AB"/>
    <w:rsid w:val="0075738E"/>
    <w:rsid w:val="007575D6"/>
    <w:rsid w:val="0075799B"/>
    <w:rsid w:val="00757D08"/>
    <w:rsid w:val="00757DD8"/>
    <w:rsid w:val="00757E09"/>
    <w:rsid w:val="0076001D"/>
    <w:rsid w:val="007600D3"/>
    <w:rsid w:val="0076018F"/>
    <w:rsid w:val="00760422"/>
    <w:rsid w:val="00760667"/>
    <w:rsid w:val="00760A48"/>
    <w:rsid w:val="0076106D"/>
    <w:rsid w:val="00761ACA"/>
    <w:rsid w:val="007631D4"/>
    <w:rsid w:val="0076376A"/>
    <w:rsid w:val="00764062"/>
    <w:rsid w:val="00764203"/>
    <w:rsid w:val="00764BAF"/>
    <w:rsid w:val="007651C5"/>
    <w:rsid w:val="007656C8"/>
    <w:rsid w:val="00765A89"/>
    <w:rsid w:val="00765BA4"/>
    <w:rsid w:val="00765F93"/>
    <w:rsid w:val="0076605F"/>
    <w:rsid w:val="00766461"/>
    <w:rsid w:val="00766733"/>
    <w:rsid w:val="00766821"/>
    <w:rsid w:val="00766A0E"/>
    <w:rsid w:val="00766E7D"/>
    <w:rsid w:val="00766EA4"/>
    <w:rsid w:val="0076791A"/>
    <w:rsid w:val="00767EBC"/>
    <w:rsid w:val="00767EDB"/>
    <w:rsid w:val="007706BA"/>
    <w:rsid w:val="00770810"/>
    <w:rsid w:val="00771106"/>
    <w:rsid w:val="00771257"/>
    <w:rsid w:val="007713A8"/>
    <w:rsid w:val="007716A4"/>
    <w:rsid w:val="0077182C"/>
    <w:rsid w:val="00771AAC"/>
    <w:rsid w:val="00771AAD"/>
    <w:rsid w:val="00772051"/>
    <w:rsid w:val="007723EC"/>
    <w:rsid w:val="00772843"/>
    <w:rsid w:val="00772972"/>
    <w:rsid w:val="00772DEA"/>
    <w:rsid w:val="00772F4E"/>
    <w:rsid w:val="00772FF2"/>
    <w:rsid w:val="00773369"/>
    <w:rsid w:val="007734D2"/>
    <w:rsid w:val="00773CBC"/>
    <w:rsid w:val="00774140"/>
    <w:rsid w:val="00774264"/>
    <w:rsid w:val="007744C0"/>
    <w:rsid w:val="00774527"/>
    <w:rsid w:val="00774635"/>
    <w:rsid w:val="00774992"/>
    <w:rsid w:val="00774C48"/>
    <w:rsid w:val="00774D8D"/>
    <w:rsid w:val="00774F8D"/>
    <w:rsid w:val="007751CF"/>
    <w:rsid w:val="00775291"/>
    <w:rsid w:val="00775292"/>
    <w:rsid w:val="0077588C"/>
    <w:rsid w:val="007759AC"/>
    <w:rsid w:val="00775AC0"/>
    <w:rsid w:val="00775AD5"/>
    <w:rsid w:val="00775FD4"/>
    <w:rsid w:val="00775FF6"/>
    <w:rsid w:val="007762A7"/>
    <w:rsid w:val="00776448"/>
    <w:rsid w:val="00776958"/>
    <w:rsid w:val="00776A57"/>
    <w:rsid w:val="00776D15"/>
    <w:rsid w:val="0077701F"/>
    <w:rsid w:val="0077717B"/>
    <w:rsid w:val="0077722D"/>
    <w:rsid w:val="00777304"/>
    <w:rsid w:val="00777427"/>
    <w:rsid w:val="0077751C"/>
    <w:rsid w:val="00777B35"/>
    <w:rsid w:val="00777B40"/>
    <w:rsid w:val="00777BF1"/>
    <w:rsid w:val="00777F46"/>
    <w:rsid w:val="0078016E"/>
    <w:rsid w:val="00780624"/>
    <w:rsid w:val="007809C3"/>
    <w:rsid w:val="00780D55"/>
    <w:rsid w:val="00780DF8"/>
    <w:rsid w:val="00780F9C"/>
    <w:rsid w:val="00781162"/>
    <w:rsid w:val="0078126C"/>
    <w:rsid w:val="0078140A"/>
    <w:rsid w:val="00781C38"/>
    <w:rsid w:val="00781E6D"/>
    <w:rsid w:val="00781FA5"/>
    <w:rsid w:val="00782377"/>
    <w:rsid w:val="007828A4"/>
    <w:rsid w:val="00782B48"/>
    <w:rsid w:val="00782EA5"/>
    <w:rsid w:val="007835A0"/>
    <w:rsid w:val="007835BC"/>
    <w:rsid w:val="00783AEA"/>
    <w:rsid w:val="00783DDC"/>
    <w:rsid w:val="00783E72"/>
    <w:rsid w:val="0078417B"/>
    <w:rsid w:val="007845A4"/>
    <w:rsid w:val="007845C3"/>
    <w:rsid w:val="007846AD"/>
    <w:rsid w:val="0078496E"/>
    <w:rsid w:val="00784B66"/>
    <w:rsid w:val="00784B6A"/>
    <w:rsid w:val="00784D04"/>
    <w:rsid w:val="00784F9F"/>
    <w:rsid w:val="007852AD"/>
    <w:rsid w:val="007857F7"/>
    <w:rsid w:val="0078586D"/>
    <w:rsid w:val="00785A32"/>
    <w:rsid w:val="00785A4C"/>
    <w:rsid w:val="00785DCD"/>
    <w:rsid w:val="00786ADF"/>
    <w:rsid w:val="00786B49"/>
    <w:rsid w:val="00786EB6"/>
    <w:rsid w:val="007873CD"/>
    <w:rsid w:val="007874B4"/>
    <w:rsid w:val="00787DED"/>
    <w:rsid w:val="00787E32"/>
    <w:rsid w:val="00787E37"/>
    <w:rsid w:val="00787FB6"/>
    <w:rsid w:val="007906B4"/>
    <w:rsid w:val="00790B38"/>
    <w:rsid w:val="00790DC1"/>
    <w:rsid w:val="00790F6C"/>
    <w:rsid w:val="007914AB"/>
    <w:rsid w:val="007918FA"/>
    <w:rsid w:val="00791BD8"/>
    <w:rsid w:val="0079254E"/>
    <w:rsid w:val="007925E9"/>
    <w:rsid w:val="007926DF"/>
    <w:rsid w:val="007927E1"/>
    <w:rsid w:val="007927F9"/>
    <w:rsid w:val="00792B93"/>
    <w:rsid w:val="00792E70"/>
    <w:rsid w:val="00793331"/>
    <w:rsid w:val="007933E5"/>
    <w:rsid w:val="0079341E"/>
    <w:rsid w:val="0079399A"/>
    <w:rsid w:val="007940B3"/>
    <w:rsid w:val="007944DC"/>
    <w:rsid w:val="00794611"/>
    <w:rsid w:val="00794671"/>
    <w:rsid w:val="00794853"/>
    <w:rsid w:val="007948A4"/>
    <w:rsid w:val="00794AA5"/>
    <w:rsid w:val="00794B3F"/>
    <w:rsid w:val="00794B44"/>
    <w:rsid w:val="00794BEA"/>
    <w:rsid w:val="00794CE0"/>
    <w:rsid w:val="00794E0A"/>
    <w:rsid w:val="007950B1"/>
    <w:rsid w:val="007955CF"/>
    <w:rsid w:val="00795865"/>
    <w:rsid w:val="00795BA1"/>
    <w:rsid w:val="00795C4E"/>
    <w:rsid w:val="007968C2"/>
    <w:rsid w:val="00796A9A"/>
    <w:rsid w:val="00796C68"/>
    <w:rsid w:val="00796CCD"/>
    <w:rsid w:val="00796F8C"/>
    <w:rsid w:val="0079716A"/>
    <w:rsid w:val="00797228"/>
    <w:rsid w:val="00797242"/>
    <w:rsid w:val="0079781B"/>
    <w:rsid w:val="00797A06"/>
    <w:rsid w:val="00797FD5"/>
    <w:rsid w:val="007A0134"/>
    <w:rsid w:val="007A03F2"/>
    <w:rsid w:val="007A04E0"/>
    <w:rsid w:val="007A076E"/>
    <w:rsid w:val="007A0EE8"/>
    <w:rsid w:val="007A0F1A"/>
    <w:rsid w:val="007A1053"/>
    <w:rsid w:val="007A1272"/>
    <w:rsid w:val="007A18DD"/>
    <w:rsid w:val="007A1B01"/>
    <w:rsid w:val="007A1D32"/>
    <w:rsid w:val="007A1FC3"/>
    <w:rsid w:val="007A1FE5"/>
    <w:rsid w:val="007A21DD"/>
    <w:rsid w:val="007A2267"/>
    <w:rsid w:val="007A233C"/>
    <w:rsid w:val="007A2635"/>
    <w:rsid w:val="007A2897"/>
    <w:rsid w:val="007A2D84"/>
    <w:rsid w:val="007A3111"/>
    <w:rsid w:val="007A3719"/>
    <w:rsid w:val="007A3815"/>
    <w:rsid w:val="007A3BE1"/>
    <w:rsid w:val="007A3F36"/>
    <w:rsid w:val="007A3FBD"/>
    <w:rsid w:val="007A4A00"/>
    <w:rsid w:val="007A4AD9"/>
    <w:rsid w:val="007A4E46"/>
    <w:rsid w:val="007A52A9"/>
    <w:rsid w:val="007A59FB"/>
    <w:rsid w:val="007A5C06"/>
    <w:rsid w:val="007A605E"/>
    <w:rsid w:val="007A671E"/>
    <w:rsid w:val="007A6A99"/>
    <w:rsid w:val="007A6B5A"/>
    <w:rsid w:val="007A7099"/>
    <w:rsid w:val="007A776D"/>
    <w:rsid w:val="007A77BF"/>
    <w:rsid w:val="007A793C"/>
    <w:rsid w:val="007A79BE"/>
    <w:rsid w:val="007A7BD7"/>
    <w:rsid w:val="007B0035"/>
    <w:rsid w:val="007B007E"/>
    <w:rsid w:val="007B00BD"/>
    <w:rsid w:val="007B0304"/>
    <w:rsid w:val="007B05E6"/>
    <w:rsid w:val="007B08AF"/>
    <w:rsid w:val="007B090D"/>
    <w:rsid w:val="007B0AB2"/>
    <w:rsid w:val="007B1301"/>
    <w:rsid w:val="007B134E"/>
    <w:rsid w:val="007B1389"/>
    <w:rsid w:val="007B1683"/>
    <w:rsid w:val="007B1791"/>
    <w:rsid w:val="007B2079"/>
    <w:rsid w:val="007B26CE"/>
    <w:rsid w:val="007B28BC"/>
    <w:rsid w:val="007B2AB5"/>
    <w:rsid w:val="007B2E31"/>
    <w:rsid w:val="007B3136"/>
    <w:rsid w:val="007B33CC"/>
    <w:rsid w:val="007B3AB2"/>
    <w:rsid w:val="007B3B58"/>
    <w:rsid w:val="007B4075"/>
    <w:rsid w:val="007B4271"/>
    <w:rsid w:val="007B47C7"/>
    <w:rsid w:val="007B484E"/>
    <w:rsid w:val="007B4D62"/>
    <w:rsid w:val="007B51BD"/>
    <w:rsid w:val="007B533A"/>
    <w:rsid w:val="007B5379"/>
    <w:rsid w:val="007B54E2"/>
    <w:rsid w:val="007B60FE"/>
    <w:rsid w:val="007B65AF"/>
    <w:rsid w:val="007B6690"/>
    <w:rsid w:val="007B6A2C"/>
    <w:rsid w:val="007B6B6F"/>
    <w:rsid w:val="007B6D09"/>
    <w:rsid w:val="007B7750"/>
    <w:rsid w:val="007B7B13"/>
    <w:rsid w:val="007B7FE0"/>
    <w:rsid w:val="007C0149"/>
    <w:rsid w:val="007C0344"/>
    <w:rsid w:val="007C089A"/>
    <w:rsid w:val="007C0C76"/>
    <w:rsid w:val="007C0CED"/>
    <w:rsid w:val="007C0FA1"/>
    <w:rsid w:val="007C110F"/>
    <w:rsid w:val="007C114B"/>
    <w:rsid w:val="007C14C3"/>
    <w:rsid w:val="007C21BA"/>
    <w:rsid w:val="007C2435"/>
    <w:rsid w:val="007C2B3E"/>
    <w:rsid w:val="007C2BCC"/>
    <w:rsid w:val="007C2D90"/>
    <w:rsid w:val="007C2EE7"/>
    <w:rsid w:val="007C33E0"/>
    <w:rsid w:val="007C3D24"/>
    <w:rsid w:val="007C468E"/>
    <w:rsid w:val="007C47BE"/>
    <w:rsid w:val="007C4BB1"/>
    <w:rsid w:val="007C54C8"/>
    <w:rsid w:val="007C591F"/>
    <w:rsid w:val="007C5921"/>
    <w:rsid w:val="007C5FE7"/>
    <w:rsid w:val="007C618D"/>
    <w:rsid w:val="007C642C"/>
    <w:rsid w:val="007C6431"/>
    <w:rsid w:val="007C6734"/>
    <w:rsid w:val="007C6884"/>
    <w:rsid w:val="007C6C73"/>
    <w:rsid w:val="007C6C82"/>
    <w:rsid w:val="007C6D4E"/>
    <w:rsid w:val="007C6F39"/>
    <w:rsid w:val="007C6FFF"/>
    <w:rsid w:val="007C7181"/>
    <w:rsid w:val="007C724E"/>
    <w:rsid w:val="007C72FF"/>
    <w:rsid w:val="007C7329"/>
    <w:rsid w:val="007C73E5"/>
    <w:rsid w:val="007C7682"/>
    <w:rsid w:val="007C7A4D"/>
    <w:rsid w:val="007D012C"/>
    <w:rsid w:val="007D0AFD"/>
    <w:rsid w:val="007D0B08"/>
    <w:rsid w:val="007D0BBB"/>
    <w:rsid w:val="007D0EEA"/>
    <w:rsid w:val="007D13B5"/>
    <w:rsid w:val="007D14F8"/>
    <w:rsid w:val="007D167C"/>
    <w:rsid w:val="007D1900"/>
    <w:rsid w:val="007D1E2F"/>
    <w:rsid w:val="007D1FDB"/>
    <w:rsid w:val="007D2048"/>
    <w:rsid w:val="007D2892"/>
    <w:rsid w:val="007D2995"/>
    <w:rsid w:val="007D2DAE"/>
    <w:rsid w:val="007D2E10"/>
    <w:rsid w:val="007D3325"/>
    <w:rsid w:val="007D3386"/>
    <w:rsid w:val="007D3675"/>
    <w:rsid w:val="007D3721"/>
    <w:rsid w:val="007D3D1D"/>
    <w:rsid w:val="007D3DA5"/>
    <w:rsid w:val="007D43E0"/>
    <w:rsid w:val="007D45CF"/>
    <w:rsid w:val="007D4BF2"/>
    <w:rsid w:val="007D4CF6"/>
    <w:rsid w:val="007D5006"/>
    <w:rsid w:val="007D508E"/>
    <w:rsid w:val="007D5396"/>
    <w:rsid w:val="007D549E"/>
    <w:rsid w:val="007D57EB"/>
    <w:rsid w:val="007D5892"/>
    <w:rsid w:val="007D5B0D"/>
    <w:rsid w:val="007D63E7"/>
    <w:rsid w:val="007D6502"/>
    <w:rsid w:val="007D691E"/>
    <w:rsid w:val="007D6B82"/>
    <w:rsid w:val="007D6BFF"/>
    <w:rsid w:val="007D6C21"/>
    <w:rsid w:val="007D6F9A"/>
    <w:rsid w:val="007D709C"/>
    <w:rsid w:val="007D7221"/>
    <w:rsid w:val="007D737C"/>
    <w:rsid w:val="007D73F6"/>
    <w:rsid w:val="007D762E"/>
    <w:rsid w:val="007D794B"/>
    <w:rsid w:val="007D7B3D"/>
    <w:rsid w:val="007E0004"/>
    <w:rsid w:val="007E0098"/>
    <w:rsid w:val="007E0AD1"/>
    <w:rsid w:val="007E0F4A"/>
    <w:rsid w:val="007E1845"/>
    <w:rsid w:val="007E1AF5"/>
    <w:rsid w:val="007E1C84"/>
    <w:rsid w:val="007E1E3C"/>
    <w:rsid w:val="007E1EDD"/>
    <w:rsid w:val="007E1F2A"/>
    <w:rsid w:val="007E2301"/>
    <w:rsid w:val="007E2724"/>
    <w:rsid w:val="007E2AE3"/>
    <w:rsid w:val="007E2DD7"/>
    <w:rsid w:val="007E3764"/>
    <w:rsid w:val="007E3BCD"/>
    <w:rsid w:val="007E4AB9"/>
    <w:rsid w:val="007E4CD0"/>
    <w:rsid w:val="007E55B7"/>
    <w:rsid w:val="007E5A31"/>
    <w:rsid w:val="007E5DA8"/>
    <w:rsid w:val="007E5DCD"/>
    <w:rsid w:val="007E6050"/>
    <w:rsid w:val="007E61DA"/>
    <w:rsid w:val="007E65A3"/>
    <w:rsid w:val="007E670E"/>
    <w:rsid w:val="007E6734"/>
    <w:rsid w:val="007E70D1"/>
    <w:rsid w:val="007E76D0"/>
    <w:rsid w:val="007E7960"/>
    <w:rsid w:val="007E7C45"/>
    <w:rsid w:val="007E7E75"/>
    <w:rsid w:val="007E7FB4"/>
    <w:rsid w:val="007F00CC"/>
    <w:rsid w:val="007F0141"/>
    <w:rsid w:val="007F02E7"/>
    <w:rsid w:val="007F0E55"/>
    <w:rsid w:val="007F1073"/>
    <w:rsid w:val="007F1206"/>
    <w:rsid w:val="007F1656"/>
    <w:rsid w:val="007F1809"/>
    <w:rsid w:val="007F19C5"/>
    <w:rsid w:val="007F1FE7"/>
    <w:rsid w:val="007F2400"/>
    <w:rsid w:val="007F2408"/>
    <w:rsid w:val="007F24B6"/>
    <w:rsid w:val="007F2582"/>
    <w:rsid w:val="007F262C"/>
    <w:rsid w:val="007F2893"/>
    <w:rsid w:val="007F2E7E"/>
    <w:rsid w:val="007F3387"/>
    <w:rsid w:val="007F3B22"/>
    <w:rsid w:val="007F3E44"/>
    <w:rsid w:val="007F408D"/>
    <w:rsid w:val="007F433C"/>
    <w:rsid w:val="007F4374"/>
    <w:rsid w:val="007F43E8"/>
    <w:rsid w:val="007F4C4F"/>
    <w:rsid w:val="007F4E74"/>
    <w:rsid w:val="007F524B"/>
    <w:rsid w:val="007F54B0"/>
    <w:rsid w:val="007F5C50"/>
    <w:rsid w:val="007F5C8C"/>
    <w:rsid w:val="007F5DC8"/>
    <w:rsid w:val="007F65C2"/>
    <w:rsid w:val="007F66FF"/>
    <w:rsid w:val="007F691F"/>
    <w:rsid w:val="007F6E65"/>
    <w:rsid w:val="007F70E0"/>
    <w:rsid w:val="007F71AF"/>
    <w:rsid w:val="007F7257"/>
    <w:rsid w:val="007F72E8"/>
    <w:rsid w:val="007F7372"/>
    <w:rsid w:val="007F74F3"/>
    <w:rsid w:val="007F751A"/>
    <w:rsid w:val="007F7AB5"/>
    <w:rsid w:val="007F7E95"/>
    <w:rsid w:val="0080011D"/>
    <w:rsid w:val="00800322"/>
    <w:rsid w:val="008005FE"/>
    <w:rsid w:val="0080091B"/>
    <w:rsid w:val="00800D6D"/>
    <w:rsid w:val="00800F76"/>
    <w:rsid w:val="008010FE"/>
    <w:rsid w:val="0080122F"/>
    <w:rsid w:val="00801614"/>
    <w:rsid w:val="00801C38"/>
    <w:rsid w:val="0080226A"/>
    <w:rsid w:val="0080226D"/>
    <w:rsid w:val="0080227B"/>
    <w:rsid w:val="00802380"/>
    <w:rsid w:val="008023A6"/>
    <w:rsid w:val="00802727"/>
    <w:rsid w:val="008027F6"/>
    <w:rsid w:val="00802AB2"/>
    <w:rsid w:val="00802CDD"/>
    <w:rsid w:val="00803100"/>
    <w:rsid w:val="00803600"/>
    <w:rsid w:val="00803A41"/>
    <w:rsid w:val="00803BF7"/>
    <w:rsid w:val="00803FC9"/>
    <w:rsid w:val="0080403F"/>
    <w:rsid w:val="0080412E"/>
    <w:rsid w:val="00804537"/>
    <w:rsid w:val="00804540"/>
    <w:rsid w:val="0080455D"/>
    <w:rsid w:val="008048AB"/>
    <w:rsid w:val="0080492F"/>
    <w:rsid w:val="00804BA6"/>
    <w:rsid w:val="00804D89"/>
    <w:rsid w:val="008050D0"/>
    <w:rsid w:val="008051D0"/>
    <w:rsid w:val="00805A28"/>
    <w:rsid w:val="00805B4F"/>
    <w:rsid w:val="00805B85"/>
    <w:rsid w:val="00805CFB"/>
    <w:rsid w:val="00805E6E"/>
    <w:rsid w:val="00805FD3"/>
    <w:rsid w:val="00805FDA"/>
    <w:rsid w:val="0080612C"/>
    <w:rsid w:val="00806135"/>
    <w:rsid w:val="0080614C"/>
    <w:rsid w:val="008062E6"/>
    <w:rsid w:val="00806397"/>
    <w:rsid w:val="00806885"/>
    <w:rsid w:val="00806D8B"/>
    <w:rsid w:val="00807149"/>
    <w:rsid w:val="008074D1"/>
    <w:rsid w:val="0080761B"/>
    <w:rsid w:val="00807998"/>
    <w:rsid w:val="00807DBA"/>
    <w:rsid w:val="0081019A"/>
    <w:rsid w:val="008101EB"/>
    <w:rsid w:val="0081022F"/>
    <w:rsid w:val="00810379"/>
    <w:rsid w:val="008104CE"/>
    <w:rsid w:val="008104D4"/>
    <w:rsid w:val="00810557"/>
    <w:rsid w:val="0081100F"/>
    <w:rsid w:val="008110C1"/>
    <w:rsid w:val="008113CB"/>
    <w:rsid w:val="008116FB"/>
    <w:rsid w:val="008117E9"/>
    <w:rsid w:val="0081187B"/>
    <w:rsid w:val="00811E1C"/>
    <w:rsid w:val="00811E23"/>
    <w:rsid w:val="00811EFF"/>
    <w:rsid w:val="008127CA"/>
    <w:rsid w:val="00812CA2"/>
    <w:rsid w:val="00812CBE"/>
    <w:rsid w:val="00813027"/>
    <w:rsid w:val="0081303A"/>
    <w:rsid w:val="0081359B"/>
    <w:rsid w:val="008136EF"/>
    <w:rsid w:val="0081372A"/>
    <w:rsid w:val="0081372D"/>
    <w:rsid w:val="00813779"/>
    <w:rsid w:val="00813BB6"/>
    <w:rsid w:val="00813CA9"/>
    <w:rsid w:val="00813DD5"/>
    <w:rsid w:val="008141AF"/>
    <w:rsid w:val="008143BB"/>
    <w:rsid w:val="008150F8"/>
    <w:rsid w:val="008151FC"/>
    <w:rsid w:val="008155E6"/>
    <w:rsid w:val="00815D4D"/>
    <w:rsid w:val="0081618F"/>
    <w:rsid w:val="008165A9"/>
    <w:rsid w:val="008166D4"/>
    <w:rsid w:val="00816C66"/>
    <w:rsid w:val="00816D1E"/>
    <w:rsid w:val="00816F60"/>
    <w:rsid w:val="008171CA"/>
    <w:rsid w:val="00817313"/>
    <w:rsid w:val="00817383"/>
    <w:rsid w:val="00817390"/>
    <w:rsid w:val="0081743C"/>
    <w:rsid w:val="00817502"/>
    <w:rsid w:val="00817710"/>
    <w:rsid w:val="00817737"/>
    <w:rsid w:val="00817959"/>
    <w:rsid w:val="00817A1D"/>
    <w:rsid w:val="00817C4B"/>
    <w:rsid w:val="008200E4"/>
    <w:rsid w:val="0082044A"/>
    <w:rsid w:val="008209B2"/>
    <w:rsid w:val="00820B14"/>
    <w:rsid w:val="00820E4C"/>
    <w:rsid w:val="00821195"/>
    <w:rsid w:val="0082132C"/>
    <w:rsid w:val="00821B78"/>
    <w:rsid w:val="00821C6D"/>
    <w:rsid w:val="00821DE8"/>
    <w:rsid w:val="00821DEB"/>
    <w:rsid w:val="008221BB"/>
    <w:rsid w:val="00822712"/>
    <w:rsid w:val="00822AA1"/>
    <w:rsid w:val="00822F6E"/>
    <w:rsid w:val="00822FFB"/>
    <w:rsid w:val="00823037"/>
    <w:rsid w:val="008232C7"/>
    <w:rsid w:val="008238D1"/>
    <w:rsid w:val="00823997"/>
    <w:rsid w:val="00823C0A"/>
    <w:rsid w:val="00823CE2"/>
    <w:rsid w:val="008241E0"/>
    <w:rsid w:val="0082437E"/>
    <w:rsid w:val="0082443F"/>
    <w:rsid w:val="0082487F"/>
    <w:rsid w:val="0082497A"/>
    <w:rsid w:val="008249B9"/>
    <w:rsid w:val="00824BD9"/>
    <w:rsid w:val="00824EFB"/>
    <w:rsid w:val="00825129"/>
    <w:rsid w:val="00825560"/>
    <w:rsid w:val="00825B24"/>
    <w:rsid w:val="00825FC2"/>
    <w:rsid w:val="008260EB"/>
    <w:rsid w:val="00826378"/>
    <w:rsid w:val="00826C9B"/>
    <w:rsid w:val="0082720A"/>
    <w:rsid w:val="00827289"/>
    <w:rsid w:val="008276DE"/>
    <w:rsid w:val="00827742"/>
    <w:rsid w:val="00827882"/>
    <w:rsid w:val="00827B3B"/>
    <w:rsid w:val="00827C3A"/>
    <w:rsid w:val="00827FCD"/>
    <w:rsid w:val="00830242"/>
    <w:rsid w:val="008311E2"/>
    <w:rsid w:val="00831932"/>
    <w:rsid w:val="008319E4"/>
    <w:rsid w:val="0083213A"/>
    <w:rsid w:val="00832345"/>
    <w:rsid w:val="008325E7"/>
    <w:rsid w:val="0083266D"/>
    <w:rsid w:val="008327C6"/>
    <w:rsid w:val="0083294C"/>
    <w:rsid w:val="00832D86"/>
    <w:rsid w:val="00832E41"/>
    <w:rsid w:val="00832E9E"/>
    <w:rsid w:val="00832EAF"/>
    <w:rsid w:val="008331B6"/>
    <w:rsid w:val="00833366"/>
    <w:rsid w:val="008338B6"/>
    <w:rsid w:val="00833DD3"/>
    <w:rsid w:val="008340B4"/>
    <w:rsid w:val="0083444A"/>
    <w:rsid w:val="008344B4"/>
    <w:rsid w:val="0083463A"/>
    <w:rsid w:val="008349BB"/>
    <w:rsid w:val="00834AC5"/>
    <w:rsid w:val="00834D93"/>
    <w:rsid w:val="00834DC3"/>
    <w:rsid w:val="00834EF9"/>
    <w:rsid w:val="0083502D"/>
    <w:rsid w:val="00835066"/>
    <w:rsid w:val="0083559C"/>
    <w:rsid w:val="00835B67"/>
    <w:rsid w:val="00835DC3"/>
    <w:rsid w:val="00836001"/>
    <w:rsid w:val="008362BF"/>
    <w:rsid w:val="00836459"/>
    <w:rsid w:val="008364E8"/>
    <w:rsid w:val="00836932"/>
    <w:rsid w:val="008369F7"/>
    <w:rsid w:val="00836CF5"/>
    <w:rsid w:val="008373B5"/>
    <w:rsid w:val="008374E5"/>
    <w:rsid w:val="008379B3"/>
    <w:rsid w:val="00837CAE"/>
    <w:rsid w:val="008407F2"/>
    <w:rsid w:val="0084092E"/>
    <w:rsid w:val="008410C3"/>
    <w:rsid w:val="00841A4F"/>
    <w:rsid w:val="00841B9B"/>
    <w:rsid w:val="00841D51"/>
    <w:rsid w:val="00841FE7"/>
    <w:rsid w:val="008421FC"/>
    <w:rsid w:val="008423F0"/>
    <w:rsid w:val="00842509"/>
    <w:rsid w:val="0084268C"/>
    <w:rsid w:val="00842D71"/>
    <w:rsid w:val="00842DDE"/>
    <w:rsid w:val="00842EC2"/>
    <w:rsid w:val="00842ECC"/>
    <w:rsid w:val="00843023"/>
    <w:rsid w:val="00843285"/>
    <w:rsid w:val="008440E8"/>
    <w:rsid w:val="0084465D"/>
    <w:rsid w:val="00844A9A"/>
    <w:rsid w:val="00844E4B"/>
    <w:rsid w:val="008450D2"/>
    <w:rsid w:val="0084541E"/>
    <w:rsid w:val="00845B94"/>
    <w:rsid w:val="00845EBE"/>
    <w:rsid w:val="00846138"/>
    <w:rsid w:val="00846522"/>
    <w:rsid w:val="00846A62"/>
    <w:rsid w:val="00847075"/>
    <w:rsid w:val="00847369"/>
    <w:rsid w:val="00847AA2"/>
    <w:rsid w:val="00847E2B"/>
    <w:rsid w:val="00850172"/>
    <w:rsid w:val="00850386"/>
    <w:rsid w:val="008503DF"/>
    <w:rsid w:val="00850681"/>
    <w:rsid w:val="00850A4E"/>
    <w:rsid w:val="00850AD7"/>
    <w:rsid w:val="008510A2"/>
    <w:rsid w:val="008511F7"/>
    <w:rsid w:val="00851286"/>
    <w:rsid w:val="008512AA"/>
    <w:rsid w:val="00851471"/>
    <w:rsid w:val="00851B05"/>
    <w:rsid w:val="00851C51"/>
    <w:rsid w:val="00851D65"/>
    <w:rsid w:val="00851DAD"/>
    <w:rsid w:val="008521D7"/>
    <w:rsid w:val="008521FC"/>
    <w:rsid w:val="0085256C"/>
    <w:rsid w:val="008526CC"/>
    <w:rsid w:val="0085275D"/>
    <w:rsid w:val="008528B0"/>
    <w:rsid w:val="0085292D"/>
    <w:rsid w:val="00852BE0"/>
    <w:rsid w:val="008530A1"/>
    <w:rsid w:val="0085316C"/>
    <w:rsid w:val="008536D7"/>
    <w:rsid w:val="00853887"/>
    <w:rsid w:val="00853D85"/>
    <w:rsid w:val="00853E38"/>
    <w:rsid w:val="00854184"/>
    <w:rsid w:val="008545B9"/>
    <w:rsid w:val="008545FC"/>
    <w:rsid w:val="00854932"/>
    <w:rsid w:val="008549D9"/>
    <w:rsid w:val="00854CB8"/>
    <w:rsid w:val="00854FB1"/>
    <w:rsid w:val="00855294"/>
    <w:rsid w:val="008552F9"/>
    <w:rsid w:val="00855443"/>
    <w:rsid w:val="008557B0"/>
    <w:rsid w:val="0085593C"/>
    <w:rsid w:val="00855A2D"/>
    <w:rsid w:val="00856B48"/>
    <w:rsid w:val="00856EB0"/>
    <w:rsid w:val="00857DF4"/>
    <w:rsid w:val="00857F8E"/>
    <w:rsid w:val="00857F93"/>
    <w:rsid w:val="00860024"/>
    <w:rsid w:val="0086012B"/>
    <w:rsid w:val="00860B1F"/>
    <w:rsid w:val="00860B4F"/>
    <w:rsid w:val="00860C94"/>
    <w:rsid w:val="00860D33"/>
    <w:rsid w:val="0086126B"/>
    <w:rsid w:val="00861EE9"/>
    <w:rsid w:val="00862910"/>
    <w:rsid w:val="00862AEB"/>
    <w:rsid w:val="00862C54"/>
    <w:rsid w:val="00862C80"/>
    <w:rsid w:val="00862C83"/>
    <w:rsid w:val="00862E39"/>
    <w:rsid w:val="00862F32"/>
    <w:rsid w:val="008630FD"/>
    <w:rsid w:val="00863154"/>
    <w:rsid w:val="0086360D"/>
    <w:rsid w:val="00863682"/>
    <w:rsid w:val="00863A94"/>
    <w:rsid w:val="00863E13"/>
    <w:rsid w:val="00864026"/>
    <w:rsid w:val="0086472A"/>
    <w:rsid w:val="008647BF"/>
    <w:rsid w:val="00864A80"/>
    <w:rsid w:val="00864AB0"/>
    <w:rsid w:val="00864F4F"/>
    <w:rsid w:val="008651FF"/>
    <w:rsid w:val="008652B7"/>
    <w:rsid w:val="008652E1"/>
    <w:rsid w:val="00865396"/>
    <w:rsid w:val="00865465"/>
    <w:rsid w:val="0086562E"/>
    <w:rsid w:val="00865676"/>
    <w:rsid w:val="008656F8"/>
    <w:rsid w:val="00865787"/>
    <w:rsid w:val="00865992"/>
    <w:rsid w:val="00865E47"/>
    <w:rsid w:val="0086653B"/>
    <w:rsid w:val="008668A0"/>
    <w:rsid w:val="008669C2"/>
    <w:rsid w:val="00866C21"/>
    <w:rsid w:val="00866C68"/>
    <w:rsid w:val="00866DF7"/>
    <w:rsid w:val="008673CC"/>
    <w:rsid w:val="00867B7F"/>
    <w:rsid w:val="00867BC3"/>
    <w:rsid w:val="008700B8"/>
    <w:rsid w:val="008707C4"/>
    <w:rsid w:val="008707DA"/>
    <w:rsid w:val="00870A3F"/>
    <w:rsid w:val="00870ABB"/>
    <w:rsid w:val="00870B44"/>
    <w:rsid w:val="00870F7C"/>
    <w:rsid w:val="00871542"/>
    <w:rsid w:val="00871804"/>
    <w:rsid w:val="00871D08"/>
    <w:rsid w:val="00872012"/>
    <w:rsid w:val="008721E1"/>
    <w:rsid w:val="0087290B"/>
    <w:rsid w:val="00872952"/>
    <w:rsid w:val="00872AF7"/>
    <w:rsid w:val="00872DA9"/>
    <w:rsid w:val="00872F87"/>
    <w:rsid w:val="00873571"/>
    <w:rsid w:val="00873901"/>
    <w:rsid w:val="00873960"/>
    <w:rsid w:val="00873C97"/>
    <w:rsid w:val="00873ECF"/>
    <w:rsid w:val="008741EA"/>
    <w:rsid w:val="00874219"/>
    <w:rsid w:val="008743F4"/>
    <w:rsid w:val="00874457"/>
    <w:rsid w:val="008744E8"/>
    <w:rsid w:val="00874A56"/>
    <w:rsid w:val="00874A62"/>
    <w:rsid w:val="00874E6D"/>
    <w:rsid w:val="00874ECB"/>
    <w:rsid w:val="00875021"/>
    <w:rsid w:val="0087549C"/>
    <w:rsid w:val="0087549D"/>
    <w:rsid w:val="00875520"/>
    <w:rsid w:val="00875A76"/>
    <w:rsid w:val="00875C4E"/>
    <w:rsid w:val="00875DC4"/>
    <w:rsid w:val="00876020"/>
    <w:rsid w:val="00876380"/>
    <w:rsid w:val="008765C0"/>
    <w:rsid w:val="008766C9"/>
    <w:rsid w:val="00876C45"/>
    <w:rsid w:val="008771DE"/>
    <w:rsid w:val="008772C4"/>
    <w:rsid w:val="0087739F"/>
    <w:rsid w:val="00877794"/>
    <w:rsid w:val="0087784D"/>
    <w:rsid w:val="00877A82"/>
    <w:rsid w:val="0088076B"/>
    <w:rsid w:val="00880852"/>
    <w:rsid w:val="008808F0"/>
    <w:rsid w:val="00881AB8"/>
    <w:rsid w:val="00881BBB"/>
    <w:rsid w:val="00881CAB"/>
    <w:rsid w:val="00881E59"/>
    <w:rsid w:val="00881FB5"/>
    <w:rsid w:val="00882057"/>
    <w:rsid w:val="00882418"/>
    <w:rsid w:val="00882724"/>
    <w:rsid w:val="008827C7"/>
    <w:rsid w:val="008828C1"/>
    <w:rsid w:val="00882A90"/>
    <w:rsid w:val="00882A9F"/>
    <w:rsid w:val="00882E5E"/>
    <w:rsid w:val="0088337F"/>
    <w:rsid w:val="008833C4"/>
    <w:rsid w:val="00883525"/>
    <w:rsid w:val="00883692"/>
    <w:rsid w:val="00883783"/>
    <w:rsid w:val="0088396F"/>
    <w:rsid w:val="00883A31"/>
    <w:rsid w:val="00883A94"/>
    <w:rsid w:val="00883E1B"/>
    <w:rsid w:val="00883F6F"/>
    <w:rsid w:val="0088427A"/>
    <w:rsid w:val="0088445B"/>
    <w:rsid w:val="008844E2"/>
    <w:rsid w:val="008847AB"/>
    <w:rsid w:val="008847CE"/>
    <w:rsid w:val="0088480C"/>
    <w:rsid w:val="008848FD"/>
    <w:rsid w:val="00884B41"/>
    <w:rsid w:val="00884F49"/>
    <w:rsid w:val="0088557C"/>
    <w:rsid w:val="00885A58"/>
    <w:rsid w:val="00885D06"/>
    <w:rsid w:val="00885E27"/>
    <w:rsid w:val="00885E3F"/>
    <w:rsid w:val="008861BA"/>
    <w:rsid w:val="008865DC"/>
    <w:rsid w:val="00886652"/>
    <w:rsid w:val="008866D9"/>
    <w:rsid w:val="00886D92"/>
    <w:rsid w:val="00886E72"/>
    <w:rsid w:val="0088756E"/>
    <w:rsid w:val="0089022A"/>
    <w:rsid w:val="0089086A"/>
    <w:rsid w:val="00890991"/>
    <w:rsid w:val="0089103F"/>
    <w:rsid w:val="00891261"/>
    <w:rsid w:val="008916FD"/>
    <w:rsid w:val="0089171A"/>
    <w:rsid w:val="00891B31"/>
    <w:rsid w:val="00892406"/>
    <w:rsid w:val="00892B8B"/>
    <w:rsid w:val="00892D58"/>
    <w:rsid w:val="00893046"/>
    <w:rsid w:val="008930B6"/>
    <w:rsid w:val="00893144"/>
    <w:rsid w:val="00893AA2"/>
    <w:rsid w:val="00893B88"/>
    <w:rsid w:val="00893F56"/>
    <w:rsid w:val="00894030"/>
    <w:rsid w:val="00894069"/>
    <w:rsid w:val="008941D7"/>
    <w:rsid w:val="008942A5"/>
    <w:rsid w:val="00894380"/>
    <w:rsid w:val="00894385"/>
    <w:rsid w:val="00894691"/>
    <w:rsid w:val="00894ABB"/>
    <w:rsid w:val="00894AC5"/>
    <w:rsid w:val="008955CC"/>
    <w:rsid w:val="00895795"/>
    <w:rsid w:val="0089582E"/>
    <w:rsid w:val="0089587D"/>
    <w:rsid w:val="00895ADE"/>
    <w:rsid w:val="00895E42"/>
    <w:rsid w:val="008961B8"/>
    <w:rsid w:val="008966DA"/>
    <w:rsid w:val="0089675D"/>
    <w:rsid w:val="0089690C"/>
    <w:rsid w:val="00896E32"/>
    <w:rsid w:val="00896EBB"/>
    <w:rsid w:val="00896EF6"/>
    <w:rsid w:val="00896FD0"/>
    <w:rsid w:val="008970AE"/>
    <w:rsid w:val="00897391"/>
    <w:rsid w:val="00897595"/>
    <w:rsid w:val="008976AA"/>
    <w:rsid w:val="008976B9"/>
    <w:rsid w:val="00897CF5"/>
    <w:rsid w:val="00897DA1"/>
    <w:rsid w:val="008A1282"/>
    <w:rsid w:val="008A149E"/>
    <w:rsid w:val="008A195A"/>
    <w:rsid w:val="008A1EDD"/>
    <w:rsid w:val="008A220E"/>
    <w:rsid w:val="008A25E0"/>
    <w:rsid w:val="008A26F5"/>
    <w:rsid w:val="008A2967"/>
    <w:rsid w:val="008A2989"/>
    <w:rsid w:val="008A2A4D"/>
    <w:rsid w:val="008A2A8B"/>
    <w:rsid w:val="008A2D69"/>
    <w:rsid w:val="008A2D91"/>
    <w:rsid w:val="008A2DDA"/>
    <w:rsid w:val="008A2E1A"/>
    <w:rsid w:val="008A2EDA"/>
    <w:rsid w:val="008A3037"/>
    <w:rsid w:val="008A326A"/>
    <w:rsid w:val="008A3A86"/>
    <w:rsid w:val="008A3B47"/>
    <w:rsid w:val="008A3CF1"/>
    <w:rsid w:val="008A40F9"/>
    <w:rsid w:val="008A4179"/>
    <w:rsid w:val="008A4518"/>
    <w:rsid w:val="008A4561"/>
    <w:rsid w:val="008A45BF"/>
    <w:rsid w:val="008A4638"/>
    <w:rsid w:val="008A476F"/>
    <w:rsid w:val="008A4AA3"/>
    <w:rsid w:val="008A4B20"/>
    <w:rsid w:val="008A508E"/>
    <w:rsid w:val="008A53DC"/>
    <w:rsid w:val="008A5465"/>
    <w:rsid w:val="008A5861"/>
    <w:rsid w:val="008A5F8D"/>
    <w:rsid w:val="008A6049"/>
    <w:rsid w:val="008A6442"/>
    <w:rsid w:val="008A6713"/>
    <w:rsid w:val="008A7138"/>
    <w:rsid w:val="008A7162"/>
    <w:rsid w:val="008A71BB"/>
    <w:rsid w:val="008A71F6"/>
    <w:rsid w:val="008A7287"/>
    <w:rsid w:val="008A7472"/>
    <w:rsid w:val="008A7844"/>
    <w:rsid w:val="008A7CE1"/>
    <w:rsid w:val="008A7EB9"/>
    <w:rsid w:val="008B0179"/>
    <w:rsid w:val="008B017E"/>
    <w:rsid w:val="008B027B"/>
    <w:rsid w:val="008B05A5"/>
    <w:rsid w:val="008B1014"/>
    <w:rsid w:val="008B15D9"/>
    <w:rsid w:val="008B1681"/>
    <w:rsid w:val="008B180D"/>
    <w:rsid w:val="008B1BD6"/>
    <w:rsid w:val="008B1CB8"/>
    <w:rsid w:val="008B1D73"/>
    <w:rsid w:val="008B1EA7"/>
    <w:rsid w:val="008B209D"/>
    <w:rsid w:val="008B20E6"/>
    <w:rsid w:val="008B23A4"/>
    <w:rsid w:val="008B2646"/>
    <w:rsid w:val="008B2890"/>
    <w:rsid w:val="008B2C56"/>
    <w:rsid w:val="008B3146"/>
    <w:rsid w:val="008B3AEB"/>
    <w:rsid w:val="008B3CD4"/>
    <w:rsid w:val="008B43E4"/>
    <w:rsid w:val="008B4890"/>
    <w:rsid w:val="008B52AE"/>
    <w:rsid w:val="008B5301"/>
    <w:rsid w:val="008B5612"/>
    <w:rsid w:val="008B5DDE"/>
    <w:rsid w:val="008B6010"/>
    <w:rsid w:val="008B63AF"/>
    <w:rsid w:val="008B63C7"/>
    <w:rsid w:val="008B698B"/>
    <w:rsid w:val="008B6CC1"/>
    <w:rsid w:val="008B6E64"/>
    <w:rsid w:val="008B70B8"/>
    <w:rsid w:val="008B72AA"/>
    <w:rsid w:val="008B7707"/>
    <w:rsid w:val="008B77CF"/>
    <w:rsid w:val="008B799C"/>
    <w:rsid w:val="008B7C51"/>
    <w:rsid w:val="008B7C77"/>
    <w:rsid w:val="008B7F3D"/>
    <w:rsid w:val="008C08DF"/>
    <w:rsid w:val="008C0934"/>
    <w:rsid w:val="008C0D50"/>
    <w:rsid w:val="008C0F10"/>
    <w:rsid w:val="008C1339"/>
    <w:rsid w:val="008C1DE2"/>
    <w:rsid w:val="008C1F76"/>
    <w:rsid w:val="008C25A9"/>
    <w:rsid w:val="008C2962"/>
    <w:rsid w:val="008C2BBA"/>
    <w:rsid w:val="008C2CA2"/>
    <w:rsid w:val="008C2E6B"/>
    <w:rsid w:val="008C2F19"/>
    <w:rsid w:val="008C33D2"/>
    <w:rsid w:val="008C3541"/>
    <w:rsid w:val="008C35AE"/>
    <w:rsid w:val="008C3722"/>
    <w:rsid w:val="008C3B6F"/>
    <w:rsid w:val="008C3D14"/>
    <w:rsid w:val="008C4023"/>
    <w:rsid w:val="008C40B1"/>
    <w:rsid w:val="008C40C8"/>
    <w:rsid w:val="008C41B2"/>
    <w:rsid w:val="008C466A"/>
    <w:rsid w:val="008C47C8"/>
    <w:rsid w:val="008C48BD"/>
    <w:rsid w:val="008C514A"/>
    <w:rsid w:val="008C53AA"/>
    <w:rsid w:val="008C5486"/>
    <w:rsid w:val="008C56DC"/>
    <w:rsid w:val="008C57BE"/>
    <w:rsid w:val="008C592E"/>
    <w:rsid w:val="008C5C18"/>
    <w:rsid w:val="008C5CF6"/>
    <w:rsid w:val="008C5D5E"/>
    <w:rsid w:val="008C5D69"/>
    <w:rsid w:val="008C5F19"/>
    <w:rsid w:val="008C5F8B"/>
    <w:rsid w:val="008C6426"/>
    <w:rsid w:val="008C6D26"/>
    <w:rsid w:val="008C6F9C"/>
    <w:rsid w:val="008C6FCA"/>
    <w:rsid w:val="008C712E"/>
    <w:rsid w:val="008C73A1"/>
    <w:rsid w:val="008C7BD2"/>
    <w:rsid w:val="008D0990"/>
    <w:rsid w:val="008D0BAA"/>
    <w:rsid w:val="008D10AC"/>
    <w:rsid w:val="008D146B"/>
    <w:rsid w:val="008D156F"/>
    <w:rsid w:val="008D17B1"/>
    <w:rsid w:val="008D192E"/>
    <w:rsid w:val="008D19B2"/>
    <w:rsid w:val="008D1C4D"/>
    <w:rsid w:val="008D2298"/>
    <w:rsid w:val="008D22D3"/>
    <w:rsid w:val="008D23BF"/>
    <w:rsid w:val="008D2922"/>
    <w:rsid w:val="008D2D43"/>
    <w:rsid w:val="008D2E72"/>
    <w:rsid w:val="008D377F"/>
    <w:rsid w:val="008D383B"/>
    <w:rsid w:val="008D3B1D"/>
    <w:rsid w:val="008D3E09"/>
    <w:rsid w:val="008D47F5"/>
    <w:rsid w:val="008D483F"/>
    <w:rsid w:val="008D4D2E"/>
    <w:rsid w:val="008D4D9F"/>
    <w:rsid w:val="008D509E"/>
    <w:rsid w:val="008D567A"/>
    <w:rsid w:val="008D57CF"/>
    <w:rsid w:val="008D5922"/>
    <w:rsid w:val="008D5954"/>
    <w:rsid w:val="008D5A1E"/>
    <w:rsid w:val="008D5D06"/>
    <w:rsid w:val="008D5E46"/>
    <w:rsid w:val="008D5F77"/>
    <w:rsid w:val="008D603D"/>
    <w:rsid w:val="008D67EA"/>
    <w:rsid w:val="008D68A0"/>
    <w:rsid w:val="008D6B8F"/>
    <w:rsid w:val="008D6BE5"/>
    <w:rsid w:val="008D6EA4"/>
    <w:rsid w:val="008D747B"/>
    <w:rsid w:val="008D7480"/>
    <w:rsid w:val="008D754E"/>
    <w:rsid w:val="008D7BB3"/>
    <w:rsid w:val="008D7FF9"/>
    <w:rsid w:val="008E010B"/>
    <w:rsid w:val="008E028C"/>
    <w:rsid w:val="008E040C"/>
    <w:rsid w:val="008E0A38"/>
    <w:rsid w:val="008E0FCD"/>
    <w:rsid w:val="008E1AD0"/>
    <w:rsid w:val="008E1CCC"/>
    <w:rsid w:val="008E2465"/>
    <w:rsid w:val="008E2C08"/>
    <w:rsid w:val="008E2DCF"/>
    <w:rsid w:val="008E339E"/>
    <w:rsid w:val="008E36E5"/>
    <w:rsid w:val="008E4241"/>
    <w:rsid w:val="008E428D"/>
    <w:rsid w:val="008E47BC"/>
    <w:rsid w:val="008E4B60"/>
    <w:rsid w:val="008E4C55"/>
    <w:rsid w:val="008E4E9C"/>
    <w:rsid w:val="008E51D6"/>
    <w:rsid w:val="008E5276"/>
    <w:rsid w:val="008E55BF"/>
    <w:rsid w:val="008E576C"/>
    <w:rsid w:val="008E584C"/>
    <w:rsid w:val="008E59DD"/>
    <w:rsid w:val="008E5CD9"/>
    <w:rsid w:val="008E5FEF"/>
    <w:rsid w:val="008E6051"/>
    <w:rsid w:val="008E60E1"/>
    <w:rsid w:val="008E61C2"/>
    <w:rsid w:val="008E664F"/>
    <w:rsid w:val="008E68C9"/>
    <w:rsid w:val="008E6ABD"/>
    <w:rsid w:val="008E6BB5"/>
    <w:rsid w:val="008E7104"/>
    <w:rsid w:val="008E73AA"/>
    <w:rsid w:val="008E7A9E"/>
    <w:rsid w:val="008E7B8C"/>
    <w:rsid w:val="008E7BF7"/>
    <w:rsid w:val="008E7D7A"/>
    <w:rsid w:val="008F0175"/>
    <w:rsid w:val="008F01BA"/>
    <w:rsid w:val="008F0273"/>
    <w:rsid w:val="008F0316"/>
    <w:rsid w:val="008F03EA"/>
    <w:rsid w:val="008F090A"/>
    <w:rsid w:val="008F1114"/>
    <w:rsid w:val="008F11B9"/>
    <w:rsid w:val="008F1513"/>
    <w:rsid w:val="008F16D0"/>
    <w:rsid w:val="008F1931"/>
    <w:rsid w:val="008F1ABC"/>
    <w:rsid w:val="008F1B7C"/>
    <w:rsid w:val="008F1E7B"/>
    <w:rsid w:val="008F252A"/>
    <w:rsid w:val="008F2533"/>
    <w:rsid w:val="008F266E"/>
    <w:rsid w:val="008F26C2"/>
    <w:rsid w:val="008F3BCC"/>
    <w:rsid w:val="008F3DF9"/>
    <w:rsid w:val="008F410B"/>
    <w:rsid w:val="008F415B"/>
    <w:rsid w:val="008F416E"/>
    <w:rsid w:val="008F41BD"/>
    <w:rsid w:val="008F47B2"/>
    <w:rsid w:val="008F49FA"/>
    <w:rsid w:val="008F4F84"/>
    <w:rsid w:val="008F52A7"/>
    <w:rsid w:val="008F53AE"/>
    <w:rsid w:val="008F5494"/>
    <w:rsid w:val="008F615D"/>
    <w:rsid w:val="008F6268"/>
    <w:rsid w:val="008F63AF"/>
    <w:rsid w:val="008F6660"/>
    <w:rsid w:val="008F6D24"/>
    <w:rsid w:val="008F6EA5"/>
    <w:rsid w:val="008F70A4"/>
    <w:rsid w:val="008F73B7"/>
    <w:rsid w:val="008F7663"/>
    <w:rsid w:val="008F785F"/>
    <w:rsid w:val="008F7E76"/>
    <w:rsid w:val="008F7EC0"/>
    <w:rsid w:val="009001F0"/>
    <w:rsid w:val="0090031F"/>
    <w:rsid w:val="00900330"/>
    <w:rsid w:val="00900397"/>
    <w:rsid w:val="009003E6"/>
    <w:rsid w:val="00900799"/>
    <w:rsid w:val="009007EF"/>
    <w:rsid w:val="00900AF7"/>
    <w:rsid w:val="00900D00"/>
    <w:rsid w:val="00901426"/>
    <w:rsid w:val="00901A30"/>
    <w:rsid w:val="00901EE0"/>
    <w:rsid w:val="0090262B"/>
    <w:rsid w:val="00902924"/>
    <w:rsid w:val="009029D8"/>
    <w:rsid w:val="00903062"/>
    <w:rsid w:val="009031AC"/>
    <w:rsid w:val="00903243"/>
    <w:rsid w:val="009032F1"/>
    <w:rsid w:val="009033AB"/>
    <w:rsid w:val="009036E5"/>
    <w:rsid w:val="00903A53"/>
    <w:rsid w:val="00903C08"/>
    <w:rsid w:val="00903CB7"/>
    <w:rsid w:val="009045EF"/>
    <w:rsid w:val="009046F2"/>
    <w:rsid w:val="00904C21"/>
    <w:rsid w:val="009053AC"/>
    <w:rsid w:val="00905A88"/>
    <w:rsid w:val="009060BA"/>
    <w:rsid w:val="009061FB"/>
    <w:rsid w:val="00906906"/>
    <w:rsid w:val="00906B9C"/>
    <w:rsid w:val="0090767E"/>
    <w:rsid w:val="0090798D"/>
    <w:rsid w:val="00907A89"/>
    <w:rsid w:val="00907CA1"/>
    <w:rsid w:val="00907F36"/>
    <w:rsid w:val="00907F54"/>
    <w:rsid w:val="0091020F"/>
    <w:rsid w:val="00910509"/>
    <w:rsid w:val="00910604"/>
    <w:rsid w:val="009109A7"/>
    <w:rsid w:val="00910AA8"/>
    <w:rsid w:val="00910D25"/>
    <w:rsid w:val="00910D8F"/>
    <w:rsid w:val="00911513"/>
    <w:rsid w:val="00911BB9"/>
    <w:rsid w:val="00911EF8"/>
    <w:rsid w:val="009122D1"/>
    <w:rsid w:val="00912333"/>
    <w:rsid w:val="00912869"/>
    <w:rsid w:val="009129A4"/>
    <w:rsid w:val="00912D2C"/>
    <w:rsid w:val="00913796"/>
    <w:rsid w:val="009139DA"/>
    <w:rsid w:val="00913B0B"/>
    <w:rsid w:val="00914070"/>
    <w:rsid w:val="00914279"/>
    <w:rsid w:val="00914341"/>
    <w:rsid w:val="009143D7"/>
    <w:rsid w:val="00914A77"/>
    <w:rsid w:val="00914D7A"/>
    <w:rsid w:val="00914E06"/>
    <w:rsid w:val="009157F6"/>
    <w:rsid w:val="009159D7"/>
    <w:rsid w:val="00915D1A"/>
    <w:rsid w:val="00915D55"/>
    <w:rsid w:val="00916298"/>
    <w:rsid w:val="00916310"/>
    <w:rsid w:val="009165DD"/>
    <w:rsid w:val="00916822"/>
    <w:rsid w:val="00916957"/>
    <w:rsid w:val="009169FF"/>
    <w:rsid w:val="00916B16"/>
    <w:rsid w:val="00916D8B"/>
    <w:rsid w:val="0091701C"/>
    <w:rsid w:val="009173D0"/>
    <w:rsid w:val="00917843"/>
    <w:rsid w:val="00917B8E"/>
    <w:rsid w:val="00917BC0"/>
    <w:rsid w:val="00917F97"/>
    <w:rsid w:val="009200AB"/>
    <w:rsid w:val="009201B5"/>
    <w:rsid w:val="009202CF"/>
    <w:rsid w:val="009203A9"/>
    <w:rsid w:val="009206B4"/>
    <w:rsid w:val="00920A19"/>
    <w:rsid w:val="00920A32"/>
    <w:rsid w:val="00920ABB"/>
    <w:rsid w:val="00920F34"/>
    <w:rsid w:val="009210B9"/>
    <w:rsid w:val="009215FB"/>
    <w:rsid w:val="009218F0"/>
    <w:rsid w:val="00921B6B"/>
    <w:rsid w:val="00921C19"/>
    <w:rsid w:val="00921DB4"/>
    <w:rsid w:val="00922106"/>
    <w:rsid w:val="00922116"/>
    <w:rsid w:val="00922181"/>
    <w:rsid w:val="009222F2"/>
    <w:rsid w:val="0092247E"/>
    <w:rsid w:val="0092264C"/>
    <w:rsid w:val="00922F1E"/>
    <w:rsid w:val="00923052"/>
    <w:rsid w:val="00923514"/>
    <w:rsid w:val="00923516"/>
    <w:rsid w:val="00923545"/>
    <w:rsid w:val="00923708"/>
    <w:rsid w:val="009237F0"/>
    <w:rsid w:val="009241B0"/>
    <w:rsid w:val="009241E6"/>
    <w:rsid w:val="0092423E"/>
    <w:rsid w:val="00924580"/>
    <w:rsid w:val="0092463F"/>
    <w:rsid w:val="00924688"/>
    <w:rsid w:val="009248D3"/>
    <w:rsid w:val="009251A4"/>
    <w:rsid w:val="00925225"/>
    <w:rsid w:val="00925265"/>
    <w:rsid w:val="009254C4"/>
    <w:rsid w:val="009257AB"/>
    <w:rsid w:val="00925963"/>
    <w:rsid w:val="00925A5D"/>
    <w:rsid w:val="00925A6C"/>
    <w:rsid w:val="00925BF6"/>
    <w:rsid w:val="00925D4F"/>
    <w:rsid w:val="009262DA"/>
    <w:rsid w:val="00926329"/>
    <w:rsid w:val="00926406"/>
    <w:rsid w:val="0092644C"/>
    <w:rsid w:val="0092648A"/>
    <w:rsid w:val="009269ED"/>
    <w:rsid w:val="00926A39"/>
    <w:rsid w:val="00927026"/>
    <w:rsid w:val="009277E7"/>
    <w:rsid w:val="009278E7"/>
    <w:rsid w:val="009279BD"/>
    <w:rsid w:val="00927A04"/>
    <w:rsid w:val="00927A08"/>
    <w:rsid w:val="00927C0C"/>
    <w:rsid w:val="00927D1F"/>
    <w:rsid w:val="009306C5"/>
    <w:rsid w:val="00930769"/>
    <w:rsid w:val="00930B5B"/>
    <w:rsid w:val="00930C9E"/>
    <w:rsid w:val="00930E67"/>
    <w:rsid w:val="009318A3"/>
    <w:rsid w:val="00931C64"/>
    <w:rsid w:val="00931F8E"/>
    <w:rsid w:val="0093217A"/>
    <w:rsid w:val="009323E0"/>
    <w:rsid w:val="00932534"/>
    <w:rsid w:val="00932577"/>
    <w:rsid w:val="00932631"/>
    <w:rsid w:val="00933309"/>
    <w:rsid w:val="009334B7"/>
    <w:rsid w:val="00933A3C"/>
    <w:rsid w:val="00933AAE"/>
    <w:rsid w:val="00933EE3"/>
    <w:rsid w:val="00933FFA"/>
    <w:rsid w:val="009345BC"/>
    <w:rsid w:val="00934A9F"/>
    <w:rsid w:val="00935291"/>
    <w:rsid w:val="009353F9"/>
    <w:rsid w:val="009354CC"/>
    <w:rsid w:val="0093551F"/>
    <w:rsid w:val="0093572E"/>
    <w:rsid w:val="00935DB1"/>
    <w:rsid w:val="00935E1C"/>
    <w:rsid w:val="00935E3D"/>
    <w:rsid w:val="00935E43"/>
    <w:rsid w:val="00936106"/>
    <w:rsid w:val="00936482"/>
    <w:rsid w:val="009365F6"/>
    <w:rsid w:val="0093707D"/>
    <w:rsid w:val="009373B3"/>
    <w:rsid w:val="00937ABF"/>
    <w:rsid w:val="00937B26"/>
    <w:rsid w:val="00937BA3"/>
    <w:rsid w:val="00937C7B"/>
    <w:rsid w:val="00937CE0"/>
    <w:rsid w:val="00937F72"/>
    <w:rsid w:val="009400CF"/>
    <w:rsid w:val="0094023B"/>
    <w:rsid w:val="009407E0"/>
    <w:rsid w:val="00940B32"/>
    <w:rsid w:val="00941692"/>
    <w:rsid w:val="00941B13"/>
    <w:rsid w:val="00941CE8"/>
    <w:rsid w:val="00941D9C"/>
    <w:rsid w:val="00941F4D"/>
    <w:rsid w:val="00942049"/>
    <w:rsid w:val="00942413"/>
    <w:rsid w:val="0094265C"/>
    <w:rsid w:val="00942746"/>
    <w:rsid w:val="00942894"/>
    <w:rsid w:val="009429C3"/>
    <w:rsid w:val="009436ED"/>
    <w:rsid w:val="00943DD3"/>
    <w:rsid w:val="00943F79"/>
    <w:rsid w:val="009440F1"/>
    <w:rsid w:val="009444EA"/>
    <w:rsid w:val="009445EF"/>
    <w:rsid w:val="009448C5"/>
    <w:rsid w:val="009448D6"/>
    <w:rsid w:val="0094493D"/>
    <w:rsid w:val="00944CAF"/>
    <w:rsid w:val="00944E8C"/>
    <w:rsid w:val="00944F31"/>
    <w:rsid w:val="00944F61"/>
    <w:rsid w:val="0094507C"/>
    <w:rsid w:val="0094531C"/>
    <w:rsid w:val="0094549D"/>
    <w:rsid w:val="00945C4C"/>
    <w:rsid w:val="00945D2C"/>
    <w:rsid w:val="00946145"/>
    <w:rsid w:val="0094694D"/>
    <w:rsid w:val="00947034"/>
    <w:rsid w:val="009476B2"/>
    <w:rsid w:val="00947727"/>
    <w:rsid w:val="0094781D"/>
    <w:rsid w:val="009478EA"/>
    <w:rsid w:val="00947A6B"/>
    <w:rsid w:val="00947EFE"/>
    <w:rsid w:val="00950271"/>
    <w:rsid w:val="00950563"/>
    <w:rsid w:val="009505B2"/>
    <w:rsid w:val="00950B3A"/>
    <w:rsid w:val="00950F0D"/>
    <w:rsid w:val="00951373"/>
    <w:rsid w:val="00951879"/>
    <w:rsid w:val="009519B5"/>
    <w:rsid w:val="00951FFF"/>
    <w:rsid w:val="009524E5"/>
    <w:rsid w:val="009537EC"/>
    <w:rsid w:val="0095382A"/>
    <w:rsid w:val="00954717"/>
    <w:rsid w:val="0095492D"/>
    <w:rsid w:val="00954EDB"/>
    <w:rsid w:val="00955221"/>
    <w:rsid w:val="00955290"/>
    <w:rsid w:val="00955C72"/>
    <w:rsid w:val="00955FFE"/>
    <w:rsid w:val="009560BF"/>
    <w:rsid w:val="0095633E"/>
    <w:rsid w:val="0095662A"/>
    <w:rsid w:val="00956660"/>
    <w:rsid w:val="00956771"/>
    <w:rsid w:val="00956B5B"/>
    <w:rsid w:val="00956D22"/>
    <w:rsid w:val="00956E6B"/>
    <w:rsid w:val="00956E81"/>
    <w:rsid w:val="00957A2E"/>
    <w:rsid w:val="00957A62"/>
    <w:rsid w:val="00957D04"/>
    <w:rsid w:val="009603E3"/>
    <w:rsid w:val="00960625"/>
    <w:rsid w:val="00960DAD"/>
    <w:rsid w:val="00960F22"/>
    <w:rsid w:val="00960F70"/>
    <w:rsid w:val="009616D1"/>
    <w:rsid w:val="00961BD2"/>
    <w:rsid w:val="00961ECE"/>
    <w:rsid w:val="00961FF5"/>
    <w:rsid w:val="00962221"/>
    <w:rsid w:val="009623A9"/>
    <w:rsid w:val="0096245D"/>
    <w:rsid w:val="00962585"/>
    <w:rsid w:val="0096349F"/>
    <w:rsid w:val="0096372C"/>
    <w:rsid w:val="00963B22"/>
    <w:rsid w:val="00963EDD"/>
    <w:rsid w:val="0096421F"/>
    <w:rsid w:val="00964393"/>
    <w:rsid w:val="00964532"/>
    <w:rsid w:val="00964649"/>
    <w:rsid w:val="00964A6F"/>
    <w:rsid w:val="00964B87"/>
    <w:rsid w:val="00964C0B"/>
    <w:rsid w:val="00964F43"/>
    <w:rsid w:val="00964FBE"/>
    <w:rsid w:val="009653D6"/>
    <w:rsid w:val="00965BDA"/>
    <w:rsid w:val="009663FA"/>
    <w:rsid w:val="0096678C"/>
    <w:rsid w:val="009667DD"/>
    <w:rsid w:val="00966A42"/>
    <w:rsid w:val="00966C2E"/>
    <w:rsid w:val="00967075"/>
    <w:rsid w:val="0096735C"/>
    <w:rsid w:val="009673B1"/>
    <w:rsid w:val="0096740F"/>
    <w:rsid w:val="0096743C"/>
    <w:rsid w:val="009677CC"/>
    <w:rsid w:val="0096783A"/>
    <w:rsid w:val="0096784F"/>
    <w:rsid w:val="00967939"/>
    <w:rsid w:val="00967B61"/>
    <w:rsid w:val="009704CA"/>
    <w:rsid w:val="009705B1"/>
    <w:rsid w:val="00970793"/>
    <w:rsid w:val="00970BB9"/>
    <w:rsid w:val="00971058"/>
    <w:rsid w:val="009711AC"/>
    <w:rsid w:val="0097129D"/>
    <w:rsid w:val="009717DB"/>
    <w:rsid w:val="00971962"/>
    <w:rsid w:val="00971A63"/>
    <w:rsid w:val="00971C16"/>
    <w:rsid w:val="00971E86"/>
    <w:rsid w:val="00972457"/>
    <w:rsid w:val="00972A62"/>
    <w:rsid w:val="00972B7C"/>
    <w:rsid w:val="00972D46"/>
    <w:rsid w:val="00972D51"/>
    <w:rsid w:val="00972FC2"/>
    <w:rsid w:val="00973553"/>
    <w:rsid w:val="009736A1"/>
    <w:rsid w:val="009739D0"/>
    <w:rsid w:val="00973B65"/>
    <w:rsid w:val="00973DFA"/>
    <w:rsid w:val="00974038"/>
    <w:rsid w:val="009741DF"/>
    <w:rsid w:val="0097428B"/>
    <w:rsid w:val="0097428E"/>
    <w:rsid w:val="00974336"/>
    <w:rsid w:val="00974459"/>
    <w:rsid w:val="0097456E"/>
    <w:rsid w:val="009745F3"/>
    <w:rsid w:val="00974D50"/>
    <w:rsid w:val="00974DE1"/>
    <w:rsid w:val="00974F6F"/>
    <w:rsid w:val="009758B7"/>
    <w:rsid w:val="00976171"/>
    <w:rsid w:val="00976417"/>
    <w:rsid w:val="00976619"/>
    <w:rsid w:val="00976803"/>
    <w:rsid w:val="00976C4B"/>
    <w:rsid w:val="0097719E"/>
    <w:rsid w:val="00977429"/>
    <w:rsid w:val="0097796D"/>
    <w:rsid w:val="00977BB5"/>
    <w:rsid w:val="00977D39"/>
    <w:rsid w:val="00977E9B"/>
    <w:rsid w:val="00980170"/>
    <w:rsid w:val="009808A4"/>
    <w:rsid w:val="009808DF"/>
    <w:rsid w:val="009809E2"/>
    <w:rsid w:val="009816E9"/>
    <w:rsid w:val="00981FBC"/>
    <w:rsid w:val="009820F7"/>
    <w:rsid w:val="009831C1"/>
    <w:rsid w:val="009835F3"/>
    <w:rsid w:val="00983769"/>
    <w:rsid w:val="00983BCC"/>
    <w:rsid w:val="00984607"/>
    <w:rsid w:val="009850D8"/>
    <w:rsid w:val="00985287"/>
    <w:rsid w:val="009853B0"/>
    <w:rsid w:val="00985539"/>
    <w:rsid w:val="00985639"/>
    <w:rsid w:val="009858B8"/>
    <w:rsid w:val="00985925"/>
    <w:rsid w:val="00985A2B"/>
    <w:rsid w:val="00985C36"/>
    <w:rsid w:val="00986144"/>
    <w:rsid w:val="009864E2"/>
    <w:rsid w:val="00986876"/>
    <w:rsid w:val="009869C9"/>
    <w:rsid w:val="00986F54"/>
    <w:rsid w:val="00986FAF"/>
    <w:rsid w:val="00987650"/>
    <w:rsid w:val="009877C1"/>
    <w:rsid w:val="00987A25"/>
    <w:rsid w:val="00987C1C"/>
    <w:rsid w:val="00987C41"/>
    <w:rsid w:val="00987E11"/>
    <w:rsid w:val="00990326"/>
    <w:rsid w:val="00990476"/>
    <w:rsid w:val="00990BCA"/>
    <w:rsid w:val="00990F24"/>
    <w:rsid w:val="0099141C"/>
    <w:rsid w:val="00991451"/>
    <w:rsid w:val="009915C7"/>
    <w:rsid w:val="00991F2F"/>
    <w:rsid w:val="00992111"/>
    <w:rsid w:val="00992725"/>
    <w:rsid w:val="00992811"/>
    <w:rsid w:val="00992893"/>
    <w:rsid w:val="0099347C"/>
    <w:rsid w:val="009935E9"/>
    <w:rsid w:val="0099380D"/>
    <w:rsid w:val="00993AD1"/>
    <w:rsid w:val="00993E77"/>
    <w:rsid w:val="00993ED8"/>
    <w:rsid w:val="0099402C"/>
    <w:rsid w:val="00994178"/>
    <w:rsid w:val="00994276"/>
    <w:rsid w:val="009943D8"/>
    <w:rsid w:val="00994671"/>
    <w:rsid w:val="009946C5"/>
    <w:rsid w:val="00994828"/>
    <w:rsid w:val="00994A34"/>
    <w:rsid w:val="00994ADA"/>
    <w:rsid w:val="00994CB0"/>
    <w:rsid w:val="00995215"/>
    <w:rsid w:val="00995255"/>
    <w:rsid w:val="00995321"/>
    <w:rsid w:val="00995510"/>
    <w:rsid w:val="00995D2B"/>
    <w:rsid w:val="00995DA5"/>
    <w:rsid w:val="00995EA7"/>
    <w:rsid w:val="00996EED"/>
    <w:rsid w:val="00996F9A"/>
    <w:rsid w:val="00997603"/>
    <w:rsid w:val="00997613"/>
    <w:rsid w:val="009976E4"/>
    <w:rsid w:val="009977D3"/>
    <w:rsid w:val="009978A9"/>
    <w:rsid w:val="00997979"/>
    <w:rsid w:val="00997B35"/>
    <w:rsid w:val="00997CE3"/>
    <w:rsid w:val="00997F04"/>
    <w:rsid w:val="009A04DE"/>
    <w:rsid w:val="009A0876"/>
    <w:rsid w:val="009A0886"/>
    <w:rsid w:val="009A0CED"/>
    <w:rsid w:val="009A0FD7"/>
    <w:rsid w:val="009A1347"/>
    <w:rsid w:val="009A14B7"/>
    <w:rsid w:val="009A155E"/>
    <w:rsid w:val="009A1730"/>
    <w:rsid w:val="009A1834"/>
    <w:rsid w:val="009A237A"/>
    <w:rsid w:val="009A26F8"/>
    <w:rsid w:val="009A295A"/>
    <w:rsid w:val="009A2B34"/>
    <w:rsid w:val="009A2CAF"/>
    <w:rsid w:val="009A2CF1"/>
    <w:rsid w:val="009A2E5F"/>
    <w:rsid w:val="009A32C2"/>
    <w:rsid w:val="009A35F0"/>
    <w:rsid w:val="009A36C1"/>
    <w:rsid w:val="009A3A2F"/>
    <w:rsid w:val="009A3A50"/>
    <w:rsid w:val="009A3CD6"/>
    <w:rsid w:val="009A3E17"/>
    <w:rsid w:val="009A3E6A"/>
    <w:rsid w:val="009A3EC5"/>
    <w:rsid w:val="009A3FF0"/>
    <w:rsid w:val="009A49BC"/>
    <w:rsid w:val="009A4B44"/>
    <w:rsid w:val="009A4C24"/>
    <w:rsid w:val="009A4E6D"/>
    <w:rsid w:val="009A5007"/>
    <w:rsid w:val="009A5014"/>
    <w:rsid w:val="009A54D2"/>
    <w:rsid w:val="009A55DC"/>
    <w:rsid w:val="009A5A93"/>
    <w:rsid w:val="009A5CC5"/>
    <w:rsid w:val="009A5DB3"/>
    <w:rsid w:val="009A604B"/>
    <w:rsid w:val="009A60CE"/>
    <w:rsid w:val="009A6282"/>
    <w:rsid w:val="009A631B"/>
    <w:rsid w:val="009A6481"/>
    <w:rsid w:val="009A64AD"/>
    <w:rsid w:val="009A6516"/>
    <w:rsid w:val="009A6625"/>
    <w:rsid w:val="009A666A"/>
    <w:rsid w:val="009A67D5"/>
    <w:rsid w:val="009A6DAF"/>
    <w:rsid w:val="009A7005"/>
    <w:rsid w:val="009A7774"/>
    <w:rsid w:val="009A7A0A"/>
    <w:rsid w:val="009A7FA0"/>
    <w:rsid w:val="009B0073"/>
    <w:rsid w:val="009B018A"/>
    <w:rsid w:val="009B01C6"/>
    <w:rsid w:val="009B04D5"/>
    <w:rsid w:val="009B074C"/>
    <w:rsid w:val="009B0A46"/>
    <w:rsid w:val="009B0C76"/>
    <w:rsid w:val="009B0CCF"/>
    <w:rsid w:val="009B0FF7"/>
    <w:rsid w:val="009B11FA"/>
    <w:rsid w:val="009B1365"/>
    <w:rsid w:val="009B1795"/>
    <w:rsid w:val="009B18E5"/>
    <w:rsid w:val="009B191C"/>
    <w:rsid w:val="009B1C2C"/>
    <w:rsid w:val="009B1DB1"/>
    <w:rsid w:val="009B2751"/>
    <w:rsid w:val="009B2D0B"/>
    <w:rsid w:val="009B2F17"/>
    <w:rsid w:val="009B312A"/>
    <w:rsid w:val="009B31AD"/>
    <w:rsid w:val="009B33DB"/>
    <w:rsid w:val="009B3478"/>
    <w:rsid w:val="009B3723"/>
    <w:rsid w:val="009B3B73"/>
    <w:rsid w:val="009B3EAB"/>
    <w:rsid w:val="009B3F5B"/>
    <w:rsid w:val="009B40E8"/>
    <w:rsid w:val="009B4102"/>
    <w:rsid w:val="009B421B"/>
    <w:rsid w:val="009B463C"/>
    <w:rsid w:val="009B473F"/>
    <w:rsid w:val="009B4EF9"/>
    <w:rsid w:val="009B51D0"/>
    <w:rsid w:val="009B552A"/>
    <w:rsid w:val="009B64CE"/>
    <w:rsid w:val="009B6E08"/>
    <w:rsid w:val="009B6E9B"/>
    <w:rsid w:val="009B73AD"/>
    <w:rsid w:val="009B7625"/>
    <w:rsid w:val="009B7915"/>
    <w:rsid w:val="009B7A8B"/>
    <w:rsid w:val="009B7AFE"/>
    <w:rsid w:val="009B7F6C"/>
    <w:rsid w:val="009C0083"/>
    <w:rsid w:val="009C0158"/>
    <w:rsid w:val="009C0225"/>
    <w:rsid w:val="009C066E"/>
    <w:rsid w:val="009C0B8D"/>
    <w:rsid w:val="009C0F33"/>
    <w:rsid w:val="009C1AAC"/>
    <w:rsid w:val="009C2039"/>
    <w:rsid w:val="009C226F"/>
    <w:rsid w:val="009C23C7"/>
    <w:rsid w:val="009C24E8"/>
    <w:rsid w:val="009C27ED"/>
    <w:rsid w:val="009C296F"/>
    <w:rsid w:val="009C2A6D"/>
    <w:rsid w:val="009C2B3D"/>
    <w:rsid w:val="009C2C1F"/>
    <w:rsid w:val="009C2DC4"/>
    <w:rsid w:val="009C3110"/>
    <w:rsid w:val="009C337E"/>
    <w:rsid w:val="009C3437"/>
    <w:rsid w:val="009C3581"/>
    <w:rsid w:val="009C3989"/>
    <w:rsid w:val="009C39DC"/>
    <w:rsid w:val="009C3A60"/>
    <w:rsid w:val="009C3B23"/>
    <w:rsid w:val="009C3D71"/>
    <w:rsid w:val="009C3D7C"/>
    <w:rsid w:val="009C3E7A"/>
    <w:rsid w:val="009C3FC8"/>
    <w:rsid w:val="009C4635"/>
    <w:rsid w:val="009C4874"/>
    <w:rsid w:val="009C4AB7"/>
    <w:rsid w:val="009C4B6D"/>
    <w:rsid w:val="009C4B97"/>
    <w:rsid w:val="009C4C64"/>
    <w:rsid w:val="009C5017"/>
    <w:rsid w:val="009C50FB"/>
    <w:rsid w:val="009C51B0"/>
    <w:rsid w:val="009C5679"/>
    <w:rsid w:val="009C574B"/>
    <w:rsid w:val="009C5843"/>
    <w:rsid w:val="009C5CB9"/>
    <w:rsid w:val="009C5CCA"/>
    <w:rsid w:val="009C5EA5"/>
    <w:rsid w:val="009C6847"/>
    <w:rsid w:val="009C6D99"/>
    <w:rsid w:val="009C72ED"/>
    <w:rsid w:val="009C7459"/>
    <w:rsid w:val="009C7AFB"/>
    <w:rsid w:val="009C7B8D"/>
    <w:rsid w:val="009C7DA5"/>
    <w:rsid w:val="009D001D"/>
    <w:rsid w:val="009D035B"/>
    <w:rsid w:val="009D0451"/>
    <w:rsid w:val="009D0A66"/>
    <w:rsid w:val="009D1297"/>
    <w:rsid w:val="009D13C3"/>
    <w:rsid w:val="009D1912"/>
    <w:rsid w:val="009D1F70"/>
    <w:rsid w:val="009D2035"/>
    <w:rsid w:val="009D21AF"/>
    <w:rsid w:val="009D246B"/>
    <w:rsid w:val="009D2488"/>
    <w:rsid w:val="009D2727"/>
    <w:rsid w:val="009D2CD2"/>
    <w:rsid w:val="009D2FBC"/>
    <w:rsid w:val="009D3312"/>
    <w:rsid w:val="009D33BC"/>
    <w:rsid w:val="009D33F6"/>
    <w:rsid w:val="009D37F8"/>
    <w:rsid w:val="009D3977"/>
    <w:rsid w:val="009D3F05"/>
    <w:rsid w:val="009D4339"/>
    <w:rsid w:val="009D465C"/>
    <w:rsid w:val="009D4DC2"/>
    <w:rsid w:val="009D4F89"/>
    <w:rsid w:val="009D52FF"/>
    <w:rsid w:val="009D537F"/>
    <w:rsid w:val="009D55CE"/>
    <w:rsid w:val="009D5D41"/>
    <w:rsid w:val="009D64FA"/>
    <w:rsid w:val="009D69E1"/>
    <w:rsid w:val="009D6C93"/>
    <w:rsid w:val="009D6CC6"/>
    <w:rsid w:val="009D7087"/>
    <w:rsid w:val="009D7608"/>
    <w:rsid w:val="009D765F"/>
    <w:rsid w:val="009D786B"/>
    <w:rsid w:val="009D7AFD"/>
    <w:rsid w:val="009D7B80"/>
    <w:rsid w:val="009D7DB4"/>
    <w:rsid w:val="009E001A"/>
    <w:rsid w:val="009E016B"/>
    <w:rsid w:val="009E0258"/>
    <w:rsid w:val="009E0751"/>
    <w:rsid w:val="009E0A83"/>
    <w:rsid w:val="009E0ACD"/>
    <w:rsid w:val="009E0B41"/>
    <w:rsid w:val="009E0F06"/>
    <w:rsid w:val="009E1132"/>
    <w:rsid w:val="009E11ED"/>
    <w:rsid w:val="009E1413"/>
    <w:rsid w:val="009E144D"/>
    <w:rsid w:val="009E170C"/>
    <w:rsid w:val="009E171F"/>
    <w:rsid w:val="009E185B"/>
    <w:rsid w:val="009E18D1"/>
    <w:rsid w:val="009E19AA"/>
    <w:rsid w:val="009E19D5"/>
    <w:rsid w:val="009E1B29"/>
    <w:rsid w:val="009E1C5C"/>
    <w:rsid w:val="009E1CF4"/>
    <w:rsid w:val="009E2040"/>
    <w:rsid w:val="009E2095"/>
    <w:rsid w:val="009E2124"/>
    <w:rsid w:val="009E283C"/>
    <w:rsid w:val="009E2A9C"/>
    <w:rsid w:val="009E2D41"/>
    <w:rsid w:val="009E3458"/>
    <w:rsid w:val="009E3708"/>
    <w:rsid w:val="009E37CD"/>
    <w:rsid w:val="009E3E3D"/>
    <w:rsid w:val="009E456B"/>
    <w:rsid w:val="009E54C9"/>
    <w:rsid w:val="009E56B5"/>
    <w:rsid w:val="009E5AD5"/>
    <w:rsid w:val="009E5B32"/>
    <w:rsid w:val="009E5B63"/>
    <w:rsid w:val="009E5B97"/>
    <w:rsid w:val="009E5E8D"/>
    <w:rsid w:val="009E68F4"/>
    <w:rsid w:val="009E6D8F"/>
    <w:rsid w:val="009E70B9"/>
    <w:rsid w:val="009E72F7"/>
    <w:rsid w:val="009E7315"/>
    <w:rsid w:val="009E7387"/>
    <w:rsid w:val="009E7452"/>
    <w:rsid w:val="009E7507"/>
    <w:rsid w:val="009E7872"/>
    <w:rsid w:val="009E7BF0"/>
    <w:rsid w:val="009E7C06"/>
    <w:rsid w:val="009E7FE7"/>
    <w:rsid w:val="009F01E0"/>
    <w:rsid w:val="009F059B"/>
    <w:rsid w:val="009F0755"/>
    <w:rsid w:val="009F0CCA"/>
    <w:rsid w:val="009F0F7A"/>
    <w:rsid w:val="009F10E3"/>
    <w:rsid w:val="009F116B"/>
    <w:rsid w:val="009F122C"/>
    <w:rsid w:val="009F1396"/>
    <w:rsid w:val="009F211E"/>
    <w:rsid w:val="009F23E4"/>
    <w:rsid w:val="009F271C"/>
    <w:rsid w:val="009F29E3"/>
    <w:rsid w:val="009F2AF3"/>
    <w:rsid w:val="009F2CEF"/>
    <w:rsid w:val="009F2F66"/>
    <w:rsid w:val="009F3338"/>
    <w:rsid w:val="009F3466"/>
    <w:rsid w:val="009F3583"/>
    <w:rsid w:val="009F3A0C"/>
    <w:rsid w:val="009F3E1A"/>
    <w:rsid w:val="009F3E34"/>
    <w:rsid w:val="009F3F12"/>
    <w:rsid w:val="009F42FD"/>
    <w:rsid w:val="009F453E"/>
    <w:rsid w:val="009F4633"/>
    <w:rsid w:val="009F491D"/>
    <w:rsid w:val="009F4BDF"/>
    <w:rsid w:val="009F59D7"/>
    <w:rsid w:val="009F5C2A"/>
    <w:rsid w:val="009F630D"/>
    <w:rsid w:val="009F6413"/>
    <w:rsid w:val="009F65CC"/>
    <w:rsid w:val="009F66B1"/>
    <w:rsid w:val="009F6827"/>
    <w:rsid w:val="009F6844"/>
    <w:rsid w:val="009F7134"/>
    <w:rsid w:val="00A00300"/>
    <w:rsid w:val="00A00311"/>
    <w:rsid w:val="00A003CF"/>
    <w:rsid w:val="00A00881"/>
    <w:rsid w:val="00A00A62"/>
    <w:rsid w:val="00A00D4C"/>
    <w:rsid w:val="00A00FF6"/>
    <w:rsid w:val="00A0142E"/>
    <w:rsid w:val="00A015A9"/>
    <w:rsid w:val="00A015F1"/>
    <w:rsid w:val="00A016AE"/>
    <w:rsid w:val="00A019B7"/>
    <w:rsid w:val="00A01C8F"/>
    <w:rsid w:val="00A01CF3"/>
    <w:rsid w:val="00A0244E"/>
    <w:rsid w:val="00A027D2"/>
    <w:rsid w:val="00A02823"/>
    <w:rsid w:val="00A02A40"/>
    <w:rsid w:val="00A02FB3"/>
    <w:rsid w:val="00A0314D"/>
    <w:rsid w:val="00A0327F"/>
    <w:rsid w:val="00A033A2"/>
    <w:rsid w:val="00A03849"/>
    <w:rsid w:val="00A03AA0"/>
    <w:rsid w:val="00A03C1A"/>
    <w:rsid w:val="00A03D48"/>
    <w:rsid w:val="00A04598"/>
    <w:rsid w:val="00A04FFE"/>
    <w:rsid w:val="00A05157"/>
    <w:rsid w:val="00A0517C"/>
    <w:rsid w:val="00A05AA4"/>
    <w:rsid w:val="00A05AE7"/>
    <w:rsid w:val="00A05BAC"/>
    <w:rsid w:val="00A05D03"/>
    <w:rsid w:val="00A05F2F"/>
    <w:rsid w:val="00A05FDA"/>
    <w:rsid w:val="00A0620D"/>
    <w:rsid w:val="00A06B24"/>
    <w:rsid w:val="00A06F4B"/>
    <w:rsid w:val="00A0775A"/>
    <w:rsid w:val="00A07975"/>
    <w:rsid w:val="00A079B8"/>
    <w:rsid w:val="00A079DA"/>
    <w:rsid w:val="00A07A46"/>
    <w:rsid w:val="00A07F27"/>
    <w:rsid w:val="00A10036"/>
    <w:rsid w:val="00A102C1"/>
    <w:rsid w:val="00A102C7"/>
    <w:rsid w:val="00A1031F"/>
    <w:rsid w:val="00A10401"/>
    <w:rsid w:val="00A10532"/>
    <w:rsid w:val="00A1099C"/>
    <w:rsid w:val="00A10DAA"/>
    <w:rsid w:val="00A10F74"/>
    <w:rsid w:val="00A11052"/>
    <w:rsid w:val="00A110F8"/>
    <w:rsid w:val="00A11B6A"/>
    <w:rsid w:val="00A11CDB"/>
    <w:rsid w:val="00A11EB4"/>
    <w:rsid w:val="00A120A9"/>
    <w:rsid w:val="00A120AD"/>
    <w:rsid w:val="00A12499"/>
    <w:rsid w:val="00A12924"/>
    <w:rsid w:val="00A12946"/>
    <w:rsid w:val="00A12A03"/>
    <w:rsid w:val="00A12DD8"/>
    <w:rsid w:val="00A12F2B"/>
    <w:rsid w:val="00A12F48"/>
    <w:rsid w:val="00A12F9C"/>
    <w:rsid w:val="00A12FCC"/>
    <w:rsid w:val="00A1309B"/>
    <w:rsid w:val="00A1323B"/>
    <w:rsid w:val="00A134FB"/>
    <w:rsid w:val="00A13654"/>
    <w:rsid w:val="00A13815"/>
    <w:rsid w:val="00A13880"/>
    <w:rsid w:val="00A13D2D"/>
    <w:rsid w:val="00A13FE4"/>
    <w:rsid w:val="00A1400F"/>
    <w:rsid w:val="00A14026"/>
    <w:rsid w:val="00A142AF"/>
    <w:rsid w:val="00A143D2"/>
    <w:rsid w:val="00A14AB0"/>
    <w:rsid w:val="00A14D45"/>
    <w:rsid w:val="00A14EE2"/>
    <w:rsid w:val="00A1514B"/>
    <w:rsid w:val="00A153A3"/>
    <w:rsid w:val="00A15562"/>
    <w:rsid w:val="00A15A8B"/>
    <w:rsid w:val="00A15D32"/>
    <w:rsid w:val="00A15D4A"/>
    <w:rsid w:val="00A160EB"/>
    <w:rsid w:val="00A1614F"/>
    <w:rsid w:val="00A1635A"/>
    <w:rsid w:val="00A1647B"/>
    <w:rsid w:val="00A16FE3"/>
    <w:rsid w:val="00A1709A"/>
    <w:rsid w:val="00A17177"/>
    <w:rsid w:val="00A2074A"/>
    <w:rsid w:val="00A20A0A"/>
    <w:rsid w:val="00A20A41"/>
    <w:rsid w:val="00A20DBD"/>
    <w:rsid w:val="00A2102F"/>
    <w:rsid w:val="00A21045"/>
    <w:rsid w:val="00A210AC"/>
    <w:rsid w:val="00A212D2"/>
    <w:rsid w:val="00A214F3"/>
    <w:rsid w:val="00A21AA5"/>
    <w:rsid w:val="00A22054"/>
    <w:rsid w:val="00A221AC"/>
    <w:rsid w:val="00A22308"/>
    <w:rsid w:val="00A22337"/>
    <w:rsid w:val="00A227E3"/>
    <w:rsid w:val="00A227F1"/>
    <w:rsid w:val="00A22883"/>
    <w:rsid w:val="00A22D17"/>
    <w:rsid w:val="00A23577"/>
    <w:rsid w:val="00A2363E"/>
    <w:rsid w:val="00A23ADB"/>
    <w:rsid w:val="00A23BB3"/>
    <w:rsid w:val="00A23C23"/>
    <w:rsid w:val="00A23CC9"/>
    <w:rsid w:val="00A23E5B"/>
    <w:rsid w:val="00A23EDF"/>
    <w:rsid w:val="00A23F9C"/>
    <w:rsid w:val="00A2443A"/>
    <w:rsid w:val="00A246CF"/>
    <w:rsid w:val="00A247F3"/>
    <w:rsid w:val="00A24971"/>
    <w:rsid w:val="00A24BC1"/>
    <w:rsid w:val="00A25DF9"/>
    <w:rsid w:val="00A26134"/>
    <w:rsid w:val="00A26221"/>
    <w:rsid w:val="00A263AD"/>
    <w:rsid w:val="00A26430"/>
    <w:rsid w:val="00A26585"/>
    <w:rsid w:val="00A26A15"/>
    <w:rsid w:val="00A26A3D"/>
    <w:rsid w:val="00A26AF0"/>
    <w:rsid w:val="00A2702C"/>
    <w:rsid w:val="00A27163"/>
    <w:rsid w:val="00A27452"/>
    <w:rsid w:val="00A27A27"/>
    <w:rsid w:val="00A27BD1"/>
    <w:rsid w:val="00A27C43"/>
    <w:rsid w:val="00A27FB4"/>
    <w:rsid w:val="00A30148"/>
    <w:rsid w:val="00A30315"/>
    <w:rsid w:val="00A30359"/>
    <w:rsid w:val="00A30699"/>
    <w:rsid w:val="00A30741"/>
    <w:rsid w:val="00A3098B"/>
    <w:rsid w:val="00A30A21"/>
    <w:rsid w:val="00A30BB7"/>
    <w:rsid w:val="00A32C29"/>
    <w:rsid w:val="00A33631"/>
    <w:rsid w:val="00A33A1B"/>
    <w:rsid w:val="00A33A8A"/>
    <w:rsid w:val="00A33CCF"/>
    <w:rsid w:val="00A3401F"/>
    <w:rsid w:val="00A34304"/>
    <w:rsid w:val="00A344C0"/>
    <w:rsid w:val="00A34542"/>
    <w:rsid w:val="00A34556"/>
    <w:rsid w:val="00A345F2"/>
    <w:rsid w:val="00A34639"/>
    <w:rsid w:val="00A346F4"/>
    <w:rsid w:val="00A347BC"/>
    <w:rsid w:val="00A3486A"/>
    <w:rsid w:val="00A34D61"/>
    <w:rsid w:val="00A3509B"/>
    <w:rsid w:val="00A3534B"/>
    <w:rsid w:val="00A35C02"/>
    <w:rsid w:val="00A35C69"/>
    <w:rsid w:val="00A36140"/>
    <w:rsid w:val="00A365A0"/>
    <w:rsid w:val="00A36899"/>
    <w:rsid w:val="00A36A93"/>
    <w:rsid w:val="00A36D00"/>
    <w:rsid w:val="00A3706B"/>
    <w:rsid w:val="00A370E6"/>
    <w:rsid w:val="00A3714C"/>
    <w:rsid w:val="00A3755C"/>
    <w:rsid w:val="00A37B64"/>
    <w:rsid w:val="00A37BCC"/>
    <w:rsid w:val="00A37D62"/>
    <w:rsid w:val="00A40111"/>
    <w:rsid w:val="00A40479"/>
    <w:rsid w:val="00A40688"/>
    <w:rsid w:val="00A40E74"/>
    <w:rsid w:val="00A411C4"/>
    <w:rsid w:val="00A412DD"/>
    <w:rsid w:val="00A415DB"/>
    <w:rsid w:val="00A41D7A"/>
    <w:rsid w:val="00A4209C"/>
    <w:rsid w:val="00A420E0"/>
    <w:rsid w:val="00A42244"/>
    <w:rsid w:val="00A42432"/>
    <w:rsid w:val="00A4246B"/>
    <w:rsid w:val="00A4263E"/>
    <w:rsid w:val="00A4283D"/>
    <w:rsid w:val="00A429DD"/>
    <w:rsid w:val="00A42B7B"/>
    <w:rsid w:val="00A4364D"/>
    <w:rsid w:val="00A439F1"/>
    <w:rsid w:val="00A43BF4"/>
    <w:rsid w:val="00A43EB6"/>
    <w:rsid w:val="00A43F46"/>
    <w:rsid w:val="00A43F5A"/>
    <w:rsid w:val="00A44328"/>
    <w:rsid w:val="00A44469"/>
    <w:rsid w:val="00A44780"/>
    <w:rsid w:val="00A44A48"/>
    <w:rsid w:val="00A4506D"/>
    <w:rsid w:val="00A45198"/>
    <w:rsid w:val="00A45239"/>
    <w:rsid w:val="00A452E4"/>
    <w:rsid w:val="00A45420"/>
    <w:rsid w:val="00A45480"/>
    <w:rsid w:val="00A4585A"/>
    <w:rsid w:val="00A45BA4"/>
    <w:rsid w:val="00A45F66"/>
    <w:rsid w:val="00A461A1"/>
    <w:rsid w:val="00A463A8"/>
    <w:rsid w:val="00A465E9"/>
    <w:rsid w:val="00A46B55"/>
    <w:rsid w:val="00A46E0E"/>
    <w:rsid w:val="00A4756F"/>
    <w:rsid w:val="00A475DD"/>
    <w:rsid w:val="00A47C39"/>
    <w:rsid w:val="00A47E9A"/>
    <w:rsid w:val="00A501E1"/>
    <w:rsid w:val="00A502E3"/>
    <w:rsid w:val="00A50D30"/>
    <w:rsid w:val="00A50F36"/>
    <w:rsid w:val="00A512A9"/>
    <w:rsid w:val="00A51C8E"/>
    <w:rsid w:val="00A52266"/>
    <w:rsid w:val="00A522BB"/>
    <w:rsid w:val="00A524FF"/>
    <w:rsid w:val="00A52867"/>
    <w:rsid w:val="00A5288F"/>
    <w:rsid w:val="00A52CD6"/>
    <w:rsid w:val="00A52EE5"/>
    <w:rsid w:val="00A52F39"/>
    <w:rsid w:val="00A53005"/>
    <w:rsid w:val="00A5307E"/>
    <w:rsid w:val="00A53116"/>
    <w:rsid w:val="00A5394D"/>
    <w:rsid w:val="00A544A5"/>
    <w:rsid w:val="00A5474B"/>
    <w:rsid w:val="00A54811"/>
    <w:rsid w:val="00A549F3"/>
    <w:rsid w:val="00A54B5D"/>
    <w:rsid w:val="00A54C37"/>
    <w:rsid w:val="00A54D6A"/>
    <w:rsid w:val="00A55074"/>
    <w:rsid w:val="00A5590E"/>
    <w:rsid w:val="00A56010"/>
    <w:rsid w:val="00A5662E"/>
    <w:rsid w:val="00A56698"/>
    <w:rsid w:val="00A56AAA"/>
    <w:rsid w:val="00A56BEB"/>
    <w:rsid w:val="00A56DAD"/>
    <w:rsid w:val="00A57019"/>
    <w:rsid w:val="00A576FA"/>
    <w:rsid w:val="00A576FB"/>
    <w:rsid w:val="00A577B4"/>
    <w:rsid w:val="00A57935"/>
    <w:rsid w:val="00A57ABC"/>
    <w:rsid w:val="00A60044"/>
    <w:rsid w:val="00A603C7"/>
    <w:rsid w:val="00A6040C"/>
    <w:rsid w:val="00A60D3E"/>
    <w:rsid w:val="00A60D40"/>
    <w:rsid w:val="00A60DA7"/>
    <w:rsid w:val="00A611CC"/>
    <w:rsid w:val="00A611EE"/>
    <w:rsid w:val="00A614A2"/>
    <w:rsid w:val="00A614FB"/>
    <w:rsid w:val="00A61ADA"/>
    <w:rsid w:val="00A61C0B"/>
    <w:rsid w:val="00A61D8D"/>
    <w:rsid w:val="00A62082"/>
    <w:rsid w:val="00A62839"/>
    <w:rsid w:val="00A629B2"/>
    <w:rsid w:val="00A62A1E"/>
    <w:rsid w:val="00A62A62"/>
    <w:rsid w:val="00A62BD8"/>
    <w:rsid w:val="00A62F21"/>
    <w:rsid w:val="00A62F98"/>
    <w:rsid w:val="00A63013"/>
    <w:rsid w:val="00A635E9"/>
    <w:rsid w:val="00A6380E"/>
    <w:rsid w:val="00A63853"/>
    <w:rsid w:val="00A63AA7"/>
    <w:rsid w:val="00A63BE9"/>
    <w:rsid w:val="00A640A9"/>
    <w:rsid w:val="00A64402"/>
    <w:rsid w:val="00A64431"/>
    <w:rsid w:val="00A64862"/>
    <w:rsid w:val="00A64B42"/>
    <w:rsid w:val="00A64D42"/>
    <w:rsid w:val="00A65069"/>
    <w:rsid w:val="00A65571"/>
    <w:rsid w:val="00A659D8"/>
    <w:rsid w:val="00A65B36"/>
    <w:rsid w:val="00A65D3F"/>
    <w:rsid w:val="00A65F58"/>
    <w:rsid w:val="00A662F7"/>
    <w:rsid w:val="00A669BE"/>
    <w:rsid w:val="00A66D83"/>
    <w:rsid w:val="00A677BE"/>
    <w:rsid w:val="00A678A5"/>
    <w:rsid w:val="00A6793B"/>
    <w:rsid w:val="00A67E46"/>
    <w:rsid w:val="00A70040"/>
    <w:rsid w:val="00A700D4"/>
    <w:rsid w:val="00A701C8"/>
    <w:rsid w:val="00A7099B"/>
    <w:rsid w:val="00A70C9B"/>
    <w:rsid w:val="00A70CEA"/>
    <w:rsid w:val="00A71508"/>
    <w:rsid w:val="00A71738"/>
    <w:rsid w:val="00A71CA3"/>
    <w:rsid w:val="00A71E18"/>
    <w:rsid w:val="00A71F40"/>
    <w:rsid w:val="00A720D0"/>
    <w:rsid w:val="00A72290"/>
    <w:rsid w:val="00A7260B"/>
    <w:rsid w:val="00A726D9"/>
    <w:rsid w:val="00A7279E"/>
    <w:rsid w:val="00A727CB"/>
    <w:rsid w:val="00A72897"/>
    <w:rsid w:val="00A72E39"/>
    <w:rsid w:val="00A72ED6"/>
    <w:rsid w:val="00A72F39"/>
    <w:rsid w:val="00A732CC"/>
    <w:rsid w:val="00A7332B"/>
    <w:rsid w:val="00A736D9"/>
    <w:rsid w:val="00A73BB5"/>
    <w:rsid w:val="00A73FA8"/>
    <w:rsid w:val="00A741D3"/>
    <w:rsid w:val="00A74632"/>
    <w:rsid w:val="00A74776"/>
    <w:rsid w:val="00A747B8"/>
    <w:rsid w:val="00A748DE"/>
    <w:rsid w:val="00A75559"/>
    <w:rsid w:val="00A755D7"/>
    <w:rsid w:val="00A75AAD"/>
    <w:rsid w:val="00A75C83"/>
    <w:rsid w:val="00A76119"/>
    <w:rsid w:val="00A76328"/>
    <w:rsid w:val="00A76A41"/>
    <w:rsid w:val="00A76C3D"/>
    <w:rsid w:val="00A76F39"/>
    <w:rsid w:val="00A775DF"/>
    <w:rsid w:val="00A776F3"/>
    <w:rsid w:val="00A77B95"/>
    <w:rsid w:val="00A77EE0"/>
    <w:rsid w:val="00A800F7"/>
    <w:rsid w:val="00A80452"/>
    <w:rsid w:val="00A80951"/>
    <w:rsid w:val="00A80DE6"/>
    <w:rsid w:val="00A80F63"/>
    <w:rsid w:val="00A812CB"/>
    <w:rsid w:val="00A817A1"/>
    <w:rsid w:val="00A81A4A"/>
    <w:rsid w:val="00A81AD7"/>
    <w:rsid w:val="00A81F89"/>
    <w:rsid w:val="00A81F8A"/>
    <w:rsid w:val="00A8214C"/>
    <w:rsid w:val="00A8216B"/>
    <w:rsid w:val="00A8281A"/>
    <w:rsid w:val="00A82961"/>
    <w:rsid w:val="00A82BA3"/>
    <w:rsid w:val="00A82DB0"/>
    <w:rsid w:val="00A8378C"/>
    <w:rsid w:val="00A839A0"/>
    <w:rsid w:val="00A83E2E"/>
    <w:rsid w:val="00A84B41"/>
    <w:rsid w:val="00A85001"/>
    <w:rsid w:val="00A8623B"/>
    <w:rsid w:val="00A862F4"/>
    <w:rsid w:val="00A8646A"/>
    <w:rsid w:val="00A865CB"/>
    <w:rsid w:val="00A86730"/>
    <w:rsid w:val="00A86ACE"/>
    <w:rsid w:val="00A86B30"/>
    <w:rsid w:val="00A86B3F"/>
    <w:rsid w:val="00A86FD1"/>
    <w:rsid w:val="00A87120"/>
    <w:rsid w:val="00A87562"/>
    <w:rsid w:val="00A87597"/>
    <w:rsid w:val="00A87774"/>
    <w:rsid w:val="00A878A4"/>
    <w:rsid w:val="00A900C0"/>
    <w:rsid w:val="00A90224"/>
    <w:rsid w:val="00A9041A"/>
    <w:rsid w:val="00A906F4"/>
    <w:rsid w:val="00A90823"/>
    <w:rsid w:val="00A90DD0"/>
    <w:rsid w:val="00A90DEC"/>
    <w:rsid w:val="00A90E99"/>
    <w:rsid w:val="00A910ED"/>
    <w:rsid w:val="00A913FF"/>
    <w:rsid w:val="00A916C3"/>
    <w:rsid w:val="00A9199A"/>
    <w:rsid w:val="00A919DF"/>
    <w:rsid w:val="00A91A2E"/>
    <w:rsid w:val="00A91B85"/>
    <w:rsid w:val="00A91C55"/>
    <w:rsid w:val="00A926DC"/>
    <w:rsid w:val="00A9280B"/>
    <w:rsid w:val="00A928CD"/>
    <w:rsid w:val="00A92957"/>
    <w:rsid w:val="00A92A8D"/>
    <w:rsid w:val="00A92B2B"/>
    <w:rsid w:val="00A92D2D"/>
    <w:rsid w:val="00A92D5B"/>
    <w:rsid w:val="00A931BD"/>
    <w:rsid w:val="00A9333D"/>
    <w:rsid w:val="00A9350A"/>
    <w:rsid w:val="00A93D20"/>
    <w:rsid w:val="00A94062"/>
    <w:rsid w:val="00A943A2"/>
    <w:rsid w:val="00A9476A"/>
    <w:rsid w:val="00A947E4"/>
    <w:rsid w:val="00A9484F"/>
    <w:rsid w:val="00A94851"/>
    <w:rsid w:val="00A94AB5"/>
    <w:rsid w:val="00A950A5"/>
    <w:rsid w:val="00A957F2"/>
    <w:rsid w:val="00A95BB0"/>
    <w:rsid w:val="00A95C36"/>
    <w:rsid w:val="00A96029"/>
    <w:rsid w:val="00A96256"/>
    <w:rsid w:val="00A96382"/>
    <w:rsid w:val="00A963E6"/>
    <w:rsid w:val="00A965E3"/>
    <w:rsid w:val="00A96856"/>
    <w:rsid w:val="00A968AA"/>
    <w:rsid w:val="00A9695C"/>
    <w:rsid w:val="00A96D48"/>
    <w:rsid w:val="00A970EA"/>
    <w:rsid w:val="00A972A7"/>
    <w:rsid w:val="00A9738D"/>
    <w:rsid w:val="00A9742D"/>
    <w:rsid w:val="00A975C3"/>
    <w:rsid w:val="00A979E9"/>
    <w:rsid w:val="00A97B04"/>
    <w:rsid w:val="00AA023C"/>
    <w:rsid w:val="00AA0702"/>
    <w:rsid w:val="00AA097F"/>
    <w:rsid w:val="00AA09BD"/>
    <w:rsid w:val="00AA09D2"/>
    <w:rsid w:val="00AA0B2A"/>
    <w:rsid w:val="00AA0BD8"/>
    <w:rsid w:val="00AA1312"/>
    <w:rsid w:val="00AA13CE"/>
    <w:rsid w:val="00AA17F5"/>
    <w:rsid w:val="00AA19CD"/>
    <w:rsid w:val="00AA1AE7"/>
    <w:rsid w:val="00AA1B2A"/>
    <w:rsid w:val="00AA1D7E"/>
    <w:rsid w:val="00AA1DEA"/>
    <w:rsid w:val="00AA1E2E"/>
    <w:rsid w:val="00AA260C"/>
    <w:rsid w:val="00AA3685"/>
    <w:rsid w:val="00AA3A83"/>
    <w:rsid w:val="00AA3B22"/>
    <w:rsid w:val="00AA4240"/>
    <w:rsid w:val="00AA5018"/>
    <w:rsid w:val="00AA5257"/>
    <w:rsid w:val="00AA5289"/>
    <w:rsid w:val="00AA539B"/>
    <w:rsid w:val="00AA55A4"/>
    <w:rsid w:val="00AA5718"/>
    <w:rsid w:val="00AA5BEF"/>
    <w:rsid w:val="00AA5D98"/>
    <w:rsid w:val="00AA5F09"/>
    <w:rsid w:val="00AA61D2"/>
    <w:rsid w:val="00AA6263"/>
    <w:rsid w:val="00AA65C5"/>
    <w:rsid w:val="00AA6AAB"/>
    <w:rsid w:val="00AA6B0A"/>
    <w:rsid w:val="00AA6C35"/>
    <w:rsid w:val="00AA6FC5"/>
    <w:rsid w:val="00AA7130"/>
    <w:rsid w:val="00AA73FB"/>
    <w:rsid w:val="00AA779E"/>
    <w:rsid w:val="00AA7B21"/>
    <w:rsid w:val="00AB02CC"/>
    <w:rsid w:val="00AB0367"/>
    <w:rsid w:val="00AB0472"/>
    <w:rsid w:val="00AB0587"/>
    <w:rsid w:val="00AB0E38"/>
    <w:rsid w:val="00AB1012"/>
    <w:rsid w:val="00AB1301"/>
    <w:rsid w:val="00AB18D0"/>
    <w:rsid w:val="00AB1A6E"/>
    <w:rsid w:val="00AB1C1A"/>
    <w:rsid w:val="00AB1C23"/>
    <w:rsid w:val="00AB1D94"/>
    <w:rsid w:val="00AB1E2F"/>
    <w:rsid w:val="00AB216B"/>
    <w:rsid w:val="00AB21A6"/>
    <w:rsid w:val="00AB2265"/>
    <w:rsid w:val="00AB2C8D"/>
    <w:rsid w:val="00AB2CBC"/>
    <w:rsid w:val="00AB3448"/>
    <w:rsid w:val="00AB36E3"/>
    <w:rsid w:val="00AB387F"/>
    <w:rsid w:val="00AB3BED"/>
    <w:rsid w:val="00AB3D82"/>
    <w:rsid w:val="00AB40D9"/>
    <w:rsid w:val="00AB4116"/>
    <w:rsid w:val="00AB41DA"/>
    <w:rsid w:val="00AB43A3"/>
    <w:rsid w:val="00AB45F7"/>
    <w:rsid w:val="00AB4718"/>
    <w:rsid w:val="00AB488C"/>
    <w:rsid w:val="00AB4F60"/>
    <w:rsid w:val="00AB5047"/>
    <w:rsid w:val="00AB51A8"/>
    <w:rsid w:val="00AB5249"/>
    <w:rsid w:val="00AB54A3"/>
    <w:rsid w:val="00AB54F2"/>
    <w:rsid w:val="00AB58F8"/>
    <w:rsid w:val="00AB5DD8"/>
    <w:rsid w:val="00AB6243"/>
    <w:rsid w:val="00AB63E1"/>
    <w:rsid w:val="00AB6D85"/>
    <w:rsid w:val="00AB6EC6"/>
    <w:rsid w:val="00AB74E6"/>
    <w:rsid w:val="00AB74E9"/>
    <w:rsid w:val="00AB768F"/>
    <w:rsid w:val="00AB78A0"/>
    <w:rsid w:val="00AB78FB"/>
    <w:rsid w:val="00AC00A9"/>
    <w:rsid w:val="00AC0307"/>
    <w:rsid w:val="00AC0678"/>
    <w:rsid w:val="00AC0B4E"/>
    <w:rsid w:val="00AC0D96"/>
    <w:rsid w:val="00AC0FFA"/>
    <w:rsid w:val="00AC1151"/>
    <w:rsid w:val="00AC11ED"/>
    <w:rsid w:val="00AC173C"/>
    <w:rsid w:val="00AC185D"/>
    <w:rsid w:val="00AC1CA8"/>
    <w:rsid w:val="00AC1FAA"/>
    <w:rsid w:val="00AC20CC"/>
    <w:rsid w:val="00AC2143"/>
    <w:rsid w:val="00AC2250"/>
    <w:rsid w:val="00AC24FF"/>
    <w:rsid w:val="00AC2699"/>
    <w:rsid w:val="00AC292C"/>
    <w:rsid w:val="00AC2A40"/>
    <w:rsid w:val="00AC2B18"/>
    <w:rsid w:val="00AC3219"/>
    <w:rsid w:val="00AC3251"/>
    <w:rsid w:val="00AC3402"/>
    <w:rsid w:val="00AC34F5"/>
    <w:rsid w:val="00AC3556"/>
    <w:rsid w:val="00AC3A35"/>
    <w:rsid w:val="00AC3D8F"/>
    <w:rsid w:val="00AC3F8A"/>
    <w:rsid w:val="00AC4073"/>
    <w:rsid w:val="00AC434A"/>
    <w:rsid w:val="00AC4505"/>
    <w:rsid w:val="00AC4550"/>
    <w:rsid w:val="00AC45E8"/>
    <w:rsid w:val="00AC4850"/>
    <w:rsid w:val="00AC4B1A"/>
    <w:rsid w:val="00AC4F9D"/>
    <w:rsid w:val="00AC509C"/>
    <w:rsid w:val="00AC52CD"/>
    <w:rsid w:val="00AC54AF"/>
    <w:rsid w:val="00AC5787"/>
    <w:rsid w:val="00AC5947"/>
    <w:rsid w:val="00AC5DDB"/>
    <w:rsid w:val="00AC6661"/>
    <w:rsid w:val="00AC6E88"/>
    <w:rsid w:val="00AC6E95"/>
    <w:rsid w:val="00AC70A4"/>
    <w:rsid w:val="00AC70BC"/>
    <w:rsid w:val="00AC7433"/>
    <w:rsid w:val="00AC7454"/>
    <w:rsid w:val="00AC7492"/>
    <w:rsid w:val="00AC7629"/>
    <w:rsid w:val="00AC79DD"/>
    <w:rsid w:val="00AC7D00"/>
    <w:rsid w:val="00AD0002"/>
    <w:rsid w:val="00AD026F"/>
    <w:rsid w:val="00AD0277"/>
    <w:rsid w:val="00AD04CB"/>
    <w:rsid w:val="00AD0622"/>
    <w:rsid w:val="00AD0737"/>
    <w:rsid w:val="00AD0AC8"/>
    <w:rsid w:val="00AD0F55"/>
    <w:rsid w:val="00AD1223"/>
    <w:rsid w:val="00AD124B"/>
    <w:rsid w:val="00AD15E3"/>
    <w:rsid w:val="00AD16CB"/>
    <w:rsid w:val="00AD18C1"/>
    <w:rsid w:val="00AD1A90"/>
    <w:rsid w:val="00AD1C80"/>
    <w:rsid w:val="00AD20EE"/>
    <w:rsid w:val="00AD2190"/>
    <w:rsid w:val="00AD24F8"/>
    <w:rsid w:val="00AD274D"/>
    <w:rsid w:val="00AD2988"/>
    <w:rsid w:val="00AD2F3A"/>
    <w:rsid w:val="00AD3439"/>
    <w:rsid w:val="00AD3BD0"/>
    <w:rsid w:val="00AD3C73"/>
    <w:rsid w:val="00AD3DB8"/>
    <w:rsid w:val="00AD3E54"/>
    <w:rsid w:val="00AD3EF1"/>
    <w:rsid w:val="00AD4110"/>
    <w:rsid w:val="00AD4214"/>
    <w:rsid w:val="00AD453C"/>
    <w:rsid w:val="00AD470A"/>
    <w:rsid w:val="00AD47F1"/>
    <w:rsid w:val="00AD50F5"/>
    <w:rsid w:val="00AD55C0"/>
    <w:rsid w:val="00AD5BC0"/>
    <w:rsid w:val="00AD61FF"/>
    <w:rsid w:val="00AD70C7"/>
    <w:rsid w:val="00AD718D"/>
    <w:rsid w:val="00AD7673"/>
    <w:rsid w:val="00AE023B"/>
    <w:rsid w:val="00AE043C"/>
    <w:rsid w:val="00AE07E2"/>
    <w:rsid w:val="00AE09E8"/>
    <w:rsid w:val="00AE10EB"/>
    <w:rsid w:val="00AE13FB"/>
    <w:rsid w:val="00AE143F"/>
    <w:rsid w:val="00AE1B10"/>
    <w:rsid w:val="00AE1C89"/>
    <w:rsid w:val="00AE1E12"/>
    <w:rsid w:val="00AE1E4C"/>
    <w:rsid w:val="00AE2883"/>
    <w:rsid w:val="00AE2AD7"/>
    <w:rsid w:val="00AE314A"/>
    <w:rsid w:val="00AE367F"/>
    <w:rsid w:val="00AE3927"/>
    <w:rsid w:val="00AE3C9F"/>
    <w:rsid w:val="00AE3CC4"/>
    <w:rsid w:val="00AE3EF2"/>
    <w:rsid w:val="00AE4556"/>
    <w:rsid w:val="00AE4ABB"/>
    <w:rsid w:val="00AE4B82"/>
    <w:rsid w:val="00AE4C89"/>
    <w:rsid w:val="00AE4EA4"/>
    <w:rsid w:val="00AE564E"/>
    <w:rsid w:val="00AE567D"/>
    <w:rsid w:val="00AE56FE"/>
    <w:rsid w:val="00AE5917"/>
    <w:rsid w:val="00AE591F"/>
    <w:rsid w:val="00AE5DAC"/>
    <w:rsid w:val="00AE5E9C"/>
    <w:rsid w:val="00AE5EDD"/>
    <w:rsid w:val="00AE6074"/>
    <w:rsid w:val="00AE62E0"/>
    <w:rsid w:val="00AE653D"/>
    <w:rsid w:val="00AE6909"/>
    <w:rsid w:val="00AE6DC5"/>
    <w:rsid w:val="00AE6E24"/>
    <w:rsid w:val="00AE6F26"/>
    <w:rsid w:val="00AE7030"/>
    <w:rsid w:val="00AE7939"/>
    <w:rsid w:val="00AE7F17"/>
    <w:rsid w:val="00AF07AE"/>
    <w:rsid w:val="00AF0C13"/>
    <w:rsid w:val="00AF0DF0"/>
    <w:rsid w:val="00AF12B5"/>
    <w:rsid w:val="00AF1999"/>
    <w:rsid w:val="00AF20AB"/>
    <w:rsid w:val="00AF2434"/>
    <w:rsid w:val="00AF2622"/>
    <w:rsid w:val="00AF26B4"/>
    <w:rsid w:val="00AF26B8"/>
    <w:rsid w:val="00AF27E3"/>
    <w:rsid w:val="00AF27E9"/>
    <w:rsid w:val="00AF2A15"/>
    <w:rsid w:val="00AF2CD1"/>
    <w:rsid w:val="00AF333F"/>
    <w:rsid w:val="00AF37BE"/>
    <w:rsid w:val="00AF3AE9"/>
    <w:rsid w:val="00AF3DAD"/>
    <w:rsid w:val="00AF3E41"/>
    <w:rsid w:val="00AF3E87"/>
    <w:rsid w:val="00AF3FC2"/>
    <w:rsid w:val="00AF452C"/>
    <w:rsid w:val="00AF47A9"/>
    <w:rsid w:val="00AF4DA3"/>
    <w:rsid w:val="00AF510F"/>
    <w:rsid w:val="00AF579D"/>
    <w:rsid w:val="00AF5949"/>
    <w:rsid w:val="00AF6308"/>
    <w:rsid w:val="00AF662B"/>
    <w:rsid w:val="00AF6F51"/>
    <w:rsid w:val="00AF766E"/>
    <w:rsid w:val="00AF785F"/>
    <w:rsid w:val="00AF79D8"/>
    <w:rsid w:val="00AF7A63"/>
    <w:rsid w:val="00B001D2"/>
    <w:rsid w:val="00B004AF"/>
    <w:rsid w:val="00B008C4"/>
    <w:rsid w:val="00B008FC"/>
    <w:rsid w:val="00B009D6"/>
    <w:rsid w:val="00B00A47"/>
    <w:rsid w:val="00B00AA3"/>
    <w:rsid w:val="00B00CA6"/>
    <w:rsid w:val="00B012C2"/>
    <w:rsid w:val="00B01609"/>
    <w:rsid w:val="00B01832"/>
    <w:rsid w:val="00B01910"/>
    <w:rsid w:val="00B01E31"/>
    <w:rsid w:val="00B01E3D"/>
    <w:rsid w:val="00B02033"/>
    <w:rsid w:val="00B024A3"/>
    <w:rsid w:val="00B026E4"/>
    <w:rsid w:val="00B02909"/>
    <w:rsid w:val="00B02E41"/>
    <w:rsid w:val="00B03519"/>
    <w:rsid w:val="00B03AB8"/>
    <w:rsid w:val="00B03F32"/>
    <w:rsid w:val="00B041B7"/>
    <w:rsid w:val="00B04546"/>
    <w:rsid w:val="00B045FB"/>
    <w:rsid w:val="00B04D57"/>
    <w:rsid w:val="00B05201"/>
    <w:rsid w:val="00B0552D"/>
    <w:rsid w:val="00B059D6"/>
    <w:rsid w:val="00B05AA7"/>
    <w:rsid w:val="00B05BCF"/>
    <w:rsid w:val="00B06027"/>
    <w:rsid w:val="00B068B8"/>
    <w:rsid w:val="00B06BA7"/>
    <w:rsid w:val="00B06DF2"/>
    <w:rsid w:val="00B073AD"/>
    <w:rsid w:val="00B073DA"/>
    <w:rsid w:val="00B0748A"/>
    <w:rsid w:val="00B07557"/>
    <w:rsid w:val="00B1002A"/>
    <w:rsid w:val="00B10182"/>
    <w:rsid w:val="00B10532"/>
    <w:rsid w:val="00B10806"/>
    <w:rsid w:val="00B10E8D"/>
    <w:rsid w:val="00B10F54"/>
    <w:rsid w:val="00B1128D"/>
    <w:rsid w:val="00B116FC"/>
    <w:rsid w:val="00B11D2E"/>
    <w:rsid w:val="00B11E42"/>
    <w:rsid w:val="00B11F08"/>
    <w:rsid w:val="00B120A1"/>
    <w:rsid w:val="00B120A7"/>
    <w:rsid w:val="00B12173"/>
    <w:rsid w:val="00B121D3"/>
    <w:rsid w:val="00B126D1"/>
    <w:rsid w:val="00B12DB1"/>
    <w:rsid w:val="00B12F54"/>
    <w:rsid w:val="00B1320E"/>
    <w:rsid w:val="00B13264"/>
    <w:rsid w:val="00B132C2"/>
    <w:rsid w:val="00B1331A"/>
    <w:rsid w:val="00B13905"/>
    <w:rsid w:val="00B13A4A"/>
    <w:rsid w:val="00B13B35"/>
    <w:rsid w:val="00B13CEF"/>
    <w:rsid w:val="00B13F44"/>
    <w:rsid w:val="00B14680"/>
    <w:rsid w:val="00B146DC"/>
    <w:rsid w:val="00B148A8"/>
    <w:rsid w:val="00B149BB"/>
    <w:rsid w:val="00B14AD9"/>
    <w:rsid w:val="00B14DA9"/>
    <w:rsid w:val="00B150CA"/>
    <w:rsid w:val="00B153EE"/>
    <w:rsid w:val="00B154AD"/>
    <w:rsid w:val="00B1550B"/>
    <w:rsid w:val="00B15687"/>
    <w:rsid w:val="00B15BEE"/>
    <w:rsid w:val="00B15CB1"/>
    <w:rsid w:val="00B15DF5"/>
    <w:rsid w:val="00B16047"/>
    <w:rsid w:val="00B16182"/>
    <w:rsid w:val="00B1620C"/>
    <w:rsid w:val="00B1642C"/>
    <w:rsid w:val="00B164B4"/>
    <w:rsid w:val="00B1677F"/>
    <w:rsid w:val="00B168FF"/>
    <w:rsid w:val="00B16937"/>
    <w:rsid w:val="00B16BFB"/>
    <w:rsid w:val="00B1734A"/>
    <w:rsid w:val="00B173B8"/>
    <w:rsid w:val="00B17B7A"/>
    <w:rsid w:val="00B17BCF"/>
    <w:rsid w:val="00B17C81"/>
    <w:rsid w:val="00B17D7F"/>
    <w:rsid w:val="00B20244"/>
    <w:rsid w:val="00B2052D"/>
    <w:rsid w:val="00B205EE"/>
    <w:rsid w:val="00B206A8"/>
    <w:rsid w:val="00B2115B"/>
    <w:rsid w:val="00B21312"/>
    <w:rsid w:val="00B215F4"/>
    <w:rsid w:val="00B21A60"/>
    <w:rsid w:val="00B21CE0"/>
    <w:rsid w:val="00B21D14"/>
    <w:rsid w:val="00B21EF3"/>
    <w:rsid w:val="00B2222C"/>
    <w:rsid w:val="00B22381"/>
    <w:rsid w:val="00B2238E"/>
    <w:rsid w:val="00B22517"/>
    <w:rsid w:val="00B227E6"/>
    <w:rsid w:val="00B22852"/>
    <w:rsid w:val="00B22872"/>
    <w:rsid w:val="00B2289F"/>
    <w:rsid w:val="00B23008"/>
    <w:rsid w:val="00B23109"/>
    <w:rsid w:val="00B23379"/>
    <w:rsid w:val="00B239B7"/>
    <w:rsid w:val="00B24336"/>
    <w:rsid w:val="00B24A9A"/>
    <w:rsid w:val="00B257B1"/>
    <w:rsid w:val="00B2591C"/>
    <w:rsid w:val="00B25B78"/>
    <w:rsid w:val="00B25CBA"/>
    <w:rsid w:val="00B26132"/>
    <w:rsid w:val="00B2632D"/>
    <w:rsid w:val="00B2655C"/>
    <w:rsid w:val="00B267E4"/>
    <w:rsid w:val="00B26D6A"/>
    <w:rsid w:val="00B2777F"/>
    <w:rsid w:val="00B277C7"/>
    <w:rsid w:val="00B27948"/>
    <w:rsid w:val="00B3091B"/>
    <w:rsid w:val="00B309E5"/>
    <w:rsid w:val="00B30CFE"/>
    <w:rsid w:val="00B30D0A"/>
    <w:rsid w:val="00B3112A"/>
    <w:rsid w:val="00B312F2"/>
    <w:rsid w:val="00B31535"/>
    <w:rsid w:val="00B31967"/>
    <w:rsid w:val="00B31E12"/>
    <w:rsid w:val="00B31EED"/>
    <w:rsid w:val="00B32266"/>
    <w:rsid w:val="00B32857"/>
    <w:rsid w:val="00B32C32"/>
    <w:rsid w:val="00B32DF5"/>
    <w:rsid w:val="00B33136"/>
    <w:rsid w:val="00B33313"/>
    <w:rsid w:val="00B3350C"/>
    <w:rsid w:val="00B339BC"/>
    <w:rsid w:val="00B33CED"/>
    <w:rsid w:val="00B33D46"/>
    <w:rsid w:val="00B33E93"/>
    <w:rsid w:val="00B33F0B"/>
    <w:rsid w:val="00B3415C"/>
    <w:rsid w:val="00B341A5"/>
    <w:rsid w:val="00B341F0"/>
    <w:rsid w:val="00B346B9"/>
    <w:rsid w:val="00B34846"/>
    <w:rsid w:val="00B348BE"/>
    <w:rsid w:val="00B34C05"/>
    <w:rsid w:val="00B34EE6"/>
    <w:rsid w:val="00B34FD0"/>
    <w:rsid w:val="00B353BA"/>
    <w:rsid w:val="00B35841"/>
    <w:rsid w:val="00B35B15"/>
    <w:rsid w:val="00B35CAA"/>
    <w:rsid w:val="00B3602E"/>
    <w:rsid w:val="00B36179"/>
    <w:rsid w:val="00B36342"/>
    <w:rsid w:val="00B364FF"/>
    <w:rsid w:val="00B367BF"/>
    <w:rsid w:val="00B368A2"/>
    <w:rsid w:val="00B372DF"/>
    <w:rsid w:val="00B375D5"/>
    <w:rsid w:val="00B3775A"/>
    <w:rsid w:val="00B37B57"/>
    <w:rsid w:val="00B37BE1"/>
    <w:rsid w:val="00B37C96"/>
    <w:rsid w:val="00B37D9A"/>
    <w:rsid w:val="00B37DB8"/>
    <w:rsid w:val="00B40279"/>
    <w:rsid w:val="00B402D7"/>
    <w:rsid w:val="00B40318"/>
    <w:rsid w:val="00B4044C"/>
    <w:rsid w:val="00B4071C"/>
    <w:rsid w:val="00B40BDA"/>
    <w:rsid w:val="00B40CB9"/>
    <w:rsid w:val="00B40F13"/>
    <w:rsid w:val="00B40F65"/>
    <w:rsid w:val="00B41413"/>
    <w:rsid w:val="00B41419"/>
    <w:rsid w:val="00B418B5"/>
    <w:rsid w:val="00B41A48"/>
    <w:rsid w:val="00B41C59"/>
    <w:rsid w:val="00B41F02"/>
    <w:rsid w:val="00B42285"/>
    <w:rsid w:val="00B42AE0"/>
    <w:rsid w:val="00B43177"/>
    <w:rsid w:val="00B43578"/>
    <w:rsid w:val="00B43856"/>
    <w:rsid w:val="00B4409A"/>
    <w:rsid w:val="00B44251"/>
    <w:rsid w:val="00B442A9"/>
    <w:rsid w:val="00B44332"/>
    <w:rsid w:val="00B451CD"/>
    <w:rsid w:val="00B4537F"/>
    <w:rsid w:val="00B453F0"/>
    <w:rsid w:val="00B458A8"/>
    <w:rsid w:val="00B45B25"/>
    <w:rsid w:val="00B45D10"/>
    <w:rsid w:val="00B45DA0"/>
    <w:rsid w:val="00B45EB3"/>
    <w:rsid w:val="00B460CC"/>
    <w:rsid w:val="00B4621E"/>
    <w:rsid w:val="00B4644F"/>
    <w:rsid w:val="00B465D8"/>
    <w:rsid w:val="00B469D0"/>
    <w:rsid w:val="00B46FD6"/>
    <w:rsid w:val="00B47008"/>
    <w:rsid w:val="00B47308"/>
    <w:rsid w:val="00B47406"/>
    <w:rsid w:val="00B4747A"/>
    <w:rsid w:val="00B474D1"/>
    <w:rsid w:val="00B47AF8"/>
    <w:rsid w:val="00B47B06"/>
    <w:rsid w:val="00B47CCB"/>
    <w:rsid w:val="00B5026C"/>
    <w:rsid w:val="00B50477"/>
    <w:rsid w:val="00B50543"/>
    <w:rsid w:val="00B505C7"/>
    <w:rsid w:val="00B50870"/>
    <w:rsid w:val="00B50A3A"/>
    <w:rsid w:val="00B50C20"/>
    <w:rsid w:val="00B519F5"/>
    <w:rsid w:val="00B51C60"/>
    <w:rsid w:val="00B51DA4"/>
    <w:rsid w:val="00B521F1"/>
    <w:rsid w:val="00B5248E"/>
    <w:rsid w:val="00B525FE"/>
    <w:rsid w:val="00B5268C"/>
    <w:rsid w:val="00B526FE"/>
    <w:rsid w:val="00B52ECA"/>
    <w:rsid w:val="00B5314E"/>
    <w:rsid w:val="00B53216"/>
    <w:rsid w:val="00B53627"/>
    <w:rsid w:val="00B53949"/>
    <w:rsid w:val="00B53A52"/>
    <w:rsid w:val="00B53C11"/>
    <w:rsid w:val="00B53CC7"/>
    <w:rsid w:val="00B5403A"/>
    <w:rsid w:val="00B543B7"/>
    <w:rsid w:val="00B54457"/>
    <w:rsid w:val="00B54526"/>
    <w:rsid w:val="00B54848"/>
    <w:rsid w:val="00B54BE0"/>
    <w:rsid w:val="00B550D6"/>
    <w:rsid w:val="00B5567B"/>
    <w:rsid w:val="00B5567C"/>
    <w:rsid w:val="00B5600B"/>
    <w:rsid w:val="00B565A0"/>
    <w:rsid w:val="00B56620"/>
    <w:rsid w:val="00B56724"/>
    <w:rsid w:val="00B5676D"/>
    <w:rsid w:val="00B567DE"/>
    <w:rsid w:val="00B5689D"/>
    <w:rsid w:val="00B569A7"/>
    <w:rsid w:val="00B56B0A"/>
    <w:rsid w:val="00B56E32"/>
    <w:rsid w:val="00B56E42"/>
    <w:rsid w:val="00B56EAE"/>
    <w:rsid w:val="00B56FE0"/>
    <w:rsid w:val="00B571F8"/>
    <w:rsid w:val="00B57413"/>
    <w:rsid w:val="00B57593"/>
    <w:rsid w:val="00B575C3"/>
    <w:rsid w:val="00B57B66"/>
    <w:rsid w:val="00B57C54"/>
    <w:rsid w:val="00B57F07"/>
    <w:rsid w:val="00B57F7A"/>
    <w:rsid w:val="00B60023"/>
    <w:rsid w:val="00B601A1"/>
    <w:rsid w:val="00B602BC"/>
    <w:rsid w:val="00B6042B"/>
    <w:rsid w:val="00B6058F"/>
    <w:rsid w:val="00B60ACE"/>
    <w:rsid w:val="00B60F44"/>
    <w:rsid w:val="00B60F60"/>
    <w:rsid w:val="00B6104D"/>
    <w:rsid w:val="00B611C6"/>
    <w:rsid w:val="00B61437"/>
    <w:rsid w:val="00B61AD9"/>
    <w:rsid w:val="00B61E4F"/>
    <w:rsid w:val="00B620B5"/>
    <w:rsid w:val="00B6240E"/>
    <w:rsid w:val="00B624E6"/>
    <w:rsid w:val="00B62B5B"/>
    <w:rsid w:val="00B62E44"/>
    <w:rsid w:val="00B62F72"/>
    <w:rsid w:val="00B631A0"/>
    <w:rsid w:val="00B63582"/>
    <w:rsid w:val="00B635A5"/>
    <w:rsid w:val="00B63DE9"/>
    <w:rsid w:val="00B63E32"/>
    <w:rsid w:val="00B63E9A"/>
    <w:rsid w:val="00B63FB8"/>
    <w:rsid w:val="00B648C0"/>
    <w:rsid w:val="00B64B31"/>
    <w:rsid w:val="00B64E06"/>
    <w:rsid w:val="00B6510B"/>
    <w:rsid w:val="00B651CE"/>
    <w:rsid w:val="00B6596C"/>
    <w:rsid w:val="00B65B8B"/>
    <w:rsid w:val="00B65C10"/>
    <w:rsid w:val="00B65C38"/>
    <w:rsid w:val="00B65E7D"/>
    <w:rsid w:val="00B65F07"/>
    <w:rsid w:val="00B65F6B"/>
    <w:rsid w:val="00B669BF"/>
    <w:rsid w:val="00B66E8C"/>
    <w:rsid w:val="00B672BD"/>
    <w:rsid w:val="00B67A58"/>
    <w:rsid w:val="00B67D55"/>
    <w:rsid w:val="00B70713"/>
    <w:rsid w:val="00B709B2"/>
    <w:rsid w:val="00B70E0A"/>
    <w:rsid w:val="00B710C2"/>
    <w:rsid w:val="00B71257"/>
    <w:rsid w:val="00B71A9F"/>
    <w:rsid w:val="00B71AAB"/>
    <w:rsid w:val="00B72078"/>
    <w:rsid w:val="00B72454"/>
    <w:rsid w:val="00B72778"/>
    <w:rsid w:val="00B72B43"/>
    <w:rsid w:val="00B72B98"/>
    <w:rsid w:val="00B72D64"/>
    <w:rsid w:val="00B7350C"/>
    <w:rsid w:val="00B73BEE"/>
    <w:rsid w:val="00B73DB9"/>
    <w:rsid w:val="00B73E07"/>
    <w:rsid w:val="00B74256"/>
    <w:rsid w:val="00B742C2"/>
    <w:rsid w:val="00B74335"/>
    <w:rsid w:val="00B74694"/>
    <w:rsid w:val="00B74B47"/>
    <w:rsid w:val="00B74C73"/>
    <w:rsid w:val="00B74F54"/>
    <w:rsid w:val="00B75011"/>
    <w:rsid w:val="00B754AA"/>
    <w:rsid w:val="00B75705"/>
    <w:rsid w:val="00B75978"/>
    <w:rsid w:val="00B759ED"/>
    <w:rsid w:val="00B75A3D"/>
    <w:rsid w:val="00B75C76"/>
    <w:rsid w:val="00B75F04"/>
    <w:rsid w:val="00B75FA6"/>
    <w:rsid w:val="00B75FE5"/>
    <w:rsid w:val="00B762FB"/>
    <w:rsid w:val="00B7634A"/>
    <w:rsid w:val="00B76399"/>
    <w:rsid w:val="00B766E2"/>
    <w:rsid w:val="00B76717"/>
    <w:rsid w:val="00B768CE"/>
    <w:rsid w:val="00B76907"/>
    <w:rsid w:val="00B7693E"/>
    <w:rsid w:val="00B76ACA"/>
    <w:rsid w:val="00B7735B"/>
    <w:rsid w:val="00B77978"/>
    <w:rsid w:val="00B77A31"/>
    <w:rsid w:val="00B77CFB"/>
    <w:rsid w:val="00B77E0D"/>
    <w:rsid w:val="00B80417"/>
    <w:rsid w:val="00B804C1"/>
    <w:rsid w:val="00B80570"/>
    <w:rsid w:val="00B8082A"/>
    <w:rsid w:val="00B80B6D"/>
    <w:rsid w:val="00B80D55"/>
    <w:rsid w:val="00B80DA7"/>
    <w:rsid w:val="00B80E6B"/>
    <w:rsid w:val="00B80F73"/>
    <w:rsid w:val="00B81276"/>
    <w:rsid w:val="00B813A5"/>
    <w:rsid w:val="00B8150C"/>
    <w:rsid w:val="00B8165A"/>
    <w:rsid w:val="00B81937"/>
    <w:rsid w:val="00B81BDA"/>
    <w:rsid w:val="00B81CEF"/>
    <w:rsid w:val="00B820C0"/>
    <w:rsid w:val="00B823F9"/>
    <w:rsid w:val="00B827FF"/>
    <w:rsid w:val="00B82F9E"/>
    <w:rsid w:val="00B83085"/>
    <w:rsid w:val="00B830F4"/>
    <w:rsid w:val="00B84328"/>
    <w:rsid w:val="00B849AC"/>
    <w:rsid w:val="00B85106"/>
    <w:rsid w:val="00B851F5"/>
    <w:rsid w:val="00B85328"/>
    <w:rsid w:val="00B853BD"/>
    <w:rsid w:val="00B8544F"/>
    <w:rsid w:val="00B85722"/>
    <w:rsid w:val="00B85956"/>
    <w:rsid w:val="00B85AB1"/>
    <w:rsid w:val="00B85DD7"/>
    <w:rsid w:val="00B86975"/>
    <w:rsid w:val="00B86D2B"/>
    <w:rsid w:val="00B86E6A"/>
    <w:rsid w:val="00B872EA"/>
    <w:rsid w:val="00B87438"/>
    <w:rsid w:val="00B87D4F"/>
    <w:rsid w:val="00B87F63"/>
    <w:rsid w:val="00B905D8"/>
    <w:rsid w:val="00B905DB"/>
    <w:rsid w:val="00B906CB"/>
    <w:rsid w:val="00B90836"/>
    <w:rsid w:val="00B90BA0"/>
    <w:rsid w:val="00B90F5F"/>
    <w:rsid w:val="00B91183"/>
    <w:rsid w:val="00B911F9"/>
    <w:rsid w:val="00B9147E"/>
    <w:rsid w:val="00B916B6"/>
    <w:rsid w:val="00B923F6"/>
    <w:rsid w:val="00B92937"/>
    <w:rsid w:val="00B929E7"/>
    <w:rsid w:val="00B92B6D"/>
    <w:rsid w:val="00B92B8C"/>
    <w:rsid w:val="00B92D0A"/>
    <w:rsid w:val="00B92EB6"/>
    <w:rsid w:val="00B92FBE"/>
    <w:rsid w:val="00B93008"/>
    <w:rsid w:val="00B9352D"/>
    <w:rsid w:val="00B93E68"/>
    <w:rsid w:val="00B93F13"/>
    <w:rsid w:val="00B94072"/>
    <w:rsid w:val="00B9409B"/>
    <w:rsid w:val="00B94162"/>
    <w:rsid w:val="00B943C9"/>
    <w:rsid w:val="00B94CE2"/>
    <w:rsid w:val="00B94EEA"/>
    <w:rsid w:val="00B95094"/>
    <w:rsid w:val="00B9524A"/>
    <w:rsid w:val="00B956F8"/>
    <w:rsid w:val="00B95835"/>
    <w:rsid w:val="00B958CC"/>
    <w:rsid w:val="00B95D85"/>
    <w:rsid w:val="00B963C4"/>
    <w:rsid w:val="00B964B2"/>
    <w:rsid w:val="00B9656B"/>
    <w:rsid w:val="00B96D49"/>
    <w:rsid w:val="00B970C8"/>
    <w:rsid w:val="00B9751B"/>
    <w:rsid w:val="00B977E1"/>
    <w:rsid w:val="00B97AEB"/>
    <w:rsid w:val="00B97DC4"/>
    <w:rsid w:val="00B97FF1"/>
    <w:rsid w:val="00BA01A6"/>
    <w:rsid w:val="00BA0275"/>
    <w:rsid w:val="00BA0524"/>
    <w:rsid w:val="00BA06E4"/>
    <w:rsid w:val="00BA07A5"/>
    <w:rsid w:val="00BA09A2"/>
    <w:rsid w:val="00BA0A39"/>
    <w:rsid w:val="00BA0C5A"/>
    <w:rsid w:val="00BA0F12"/>
    <w:rsid w:val="00BA18F4"/>
    <w:rsid w:val="00BA1A6D"/>
    <w:rsid w:val="00BA1C77"/>
    <w:rsid w:val="00BA1CD0"/>
    <w:rsid w:val="00BA1CF2"/>
    <w:rsid w:val="00BA230C"/>
    <w:rsid w:val="00BA28F5"/>
    <w:rsid w:val="00BA2AAA"/>
    <w:rsid w:val="00BA2AC4"/>
    <w:rsid w:val="00BA2CEC"/>
    <w:rsid w:val="00BA3369"/>
    <w:rsid w:val="00BA37AF"/>
    <w:rsid w:val="00BA3824"/>
    <w:rsid w:val="00BA3986"/>
    <w:rsid w:val="00BA3C70"/>
    <w:rsid w:val="00BA3F74"/>
    <w:rsid w:val="00BA44B4"/>
    <w:rsid w:val="00BA4562"/>
    <w:rsid w:val="00BA50F5"/>
    <w:rsid w:val="00BA5149"/>
    <w:rsid w:val="00BA5220"/>
    <w:rsid w:val="00BA5586"/>
    <w:rsid w:val="00BA55B6"/>
    <w:rsid w:val="00BA5797"/>
    <w:rsid w:val="00BA5E29"/>
    <w:rsid w:val="00BA62E3"/>
    <w:rsid w:val="00BA62E5"/>
    <w:rsid w:val="00BA6968"/>
    <w:rsid w:val="00BA6EA1"/>
    <w:rsid w:val="00BA6F9A"/>
    <w:rsid w:val="00BA7262"/>
    <w:rsid w:val="00BA72AF"/>
    <w:rsid w:val="00BA736D"/>
    <w:rsid w:val="00BA7465"/>
    <w:rsid w:val="00BA7A8E"/>
    <w:rsid w:val="00BA7AC3"/>
    <w:rsid w:val="00BA7C03"/>
    <w:rsid w:val="00BA7CF5"/>
    <w:rsid w:val="00BA7DF8"/>
    <w:rsid w:val="00BA7EBC"/>
    <w:rsid w:val="00BA7EEA"/>
    <w:rsid w:val="00BB0436"/>
    <w:rsid w:val="00BB06ED"/>
    <w:rsid w:val="00BB0817"/>
    <w:rsid w:val="00BB0FB4"/>
    <w:rsid w:val="00BB126E"/>
    <w:rsid w:val="00BB1462"/>
    <w:rsid w:val="00BB16A7"/>
    <w:rsid w:val="00BB18B9"/>
    <w:rsid w:val="00BB18D0"/>
    <w:rsid w:val="00BB1A32"/>
    <w:rsid w:val="00BB1C02"/>
    <w:rsid w:val="00BB1D38"/>
    <w:rsid w:val="00BB1E53"/>
    <w:rsid w:val="00BB1F79"/>
    <w:rsid w:val="00BB2661"/>
    <w:rsid w:val="00BB28F1"/>
    <w:rsid w:val="00BB2909"/>
    <w:rsid w:val="00BB2A01"/>
    <w:rsid w:val="00BB2B2A"/>
    <w:rsid w:val="00BB2FB8"/>
    <w:rsid w:val="00BB332B"/>
    <w:rsid w:val="00BB36BC"/>
    <w:rsid w:val="00BB3839"/>
    <w:rsid w:val="00BB3BB0"/>
    <w:rsid w:val="00BB3C85"/>
    <w:rsid w:val="00BB3F3C"/>
    <w:rsid w:val="00BB41C8"/>
    <w:rsid w:val="00BB47A5"/>
    <w:rsid w:val="00BB4B4A"/>
    <w:rsid w:val="00BB4C74"/>
    <w:rsid w:val="00BB5151"/>
    <w:rsid w:val="00BB608B"/>
    <w:rsid w:val="00BB6354"/>
    <w:rsid w:val="00BB685D"/>
    <w:rsid w:val="00BB699C"/>
    <w:rsid w:val="00BB6CDB"/>
    <w:rsid w:val="00BB6FEA"/>
    <w:rsid w:val="00BB6FF5"/>
    <w:rsid w:val="00BB7974"/>
    <w:rsid w:val="00BB7F6F"/>
    <w:rsid w:val="00BC011A"/>
    <w:rsid w:val="00BC0137"/>
    <w:rsid w:val="00BC016C"/>
    <w:rsid w:val="00BC01CB"/>
    <w:rsid w:val="00BC0239"/>
    <w:rsid w:val="00BC068F"/>
    <w:rsid w:val="00BC075A"/>
    <w:rsid w:val="00BC0790"/>
    <w:rsid w:val="00BC0999"/>
    <w:rsid w:val="00BC0A4F"/>
    <w:rsid w:val="00BC0B05"/>
    <w:rsid w:val="00BC0B68"/>
    <w:rsid w:val="00BC0B82"/>
    <w:rsid w:val="00BC0F5F"/>
    <w:rsid w:val="00BC1295"/>
    <w:rsid w:val="00BC13E6"/>
    <w:rsid w:val="00BC1682"/>
    <w:rsid w:val="00BC1727"/>
    <w:rsid w:val="00BC1941"/>
    <w:rsid w:val="00BC1AB5"/>
    <w:rsid w:val="00BC1CC2"/>
    <w:rsid w:val="00BC1D86"/>
    <w:rsid w:val="00BC1E34"/>
    <w:rsid w:val="00BC20B9"/>
    <w:rsid w:val="00BC23B0"/>
    <w:rsid w:val="00BC23BD"/>
    <w:rsid w:val="00BC28CE"/>
    <w:rsid w:val="00BC2AEF"/>
    <w:rsid w:val="00BC2CEE"/>
    <w:rsid w:val="00BC2ED7"/>
    <w:rsid w:val="00BC2FE9"/>
    <w:rsid w:val="00BC310E"/>
    <w:rsid w:val="00BC3135"/>
    <w:rsid w:val="00BC336D"/>
    <w:rsid w:val="00BC3564"/>
    <w:rsid w:val="00BC38D7"/>
    <w:rsid w:val="00BC3B1E"/>
    <w:rsid w:val="00BC3B4B"/>
    <w:rsid w:val="00BC3C20"/>
    <w:rsid w:val="00BC3F1C"/>
    <w:rsid w:val="00BC4056"/>
    <w:rsid w:val="00BC46BA"/>
    <w:rsid w:val="00BC4B55"/>
    <w:rsid w:val="00BC50D6"/>
    <w:rsid w:val="00BC51F5"/>
    <w:rsid w:val="00BC55C7"/>
    <w:rsid w:val="00BC5958"/>
    <w:rsid w:val="00BC5B59"/>
    <w:rsid w:val="00BC5C24"/>
    <w:rsid w:val="00BC5E6A"/>
    <w:rsid w:val="00BC61F8"/>
    <w:rsid w:val="00BC658A"/>
    <w:rsid w:val="00BC701F"/>
    <w:rsid w:val="00BC7083"/>
    <w:rsid w:val="00BC7114"/>
    <w:rsid w:val="00BC7403"/>
    <w:rsid w:val="00BC7593"/>
    <w:rsid w:val="00BC77AA"/>
    <w:rsid w:val="00BD0196"/>
    <w:rsid w:val="00BD03CE"/>
    <w:rsid w:val="00BD0945"/>
    <w:rsid w:val="00BD1429"/>
    <w:rsid w:val="00BD15EE"/>
    <w:rsid w:val="00BD16A1"/>
    <w:rsid w:val="00BD1C1B"/>
    <w:rsid w:val="00BD1D50"/>
    <w:rsid w:val="00BD1EC4"/>
    <w:rsid w:val="00BD209B"/>
    <w:rsid w:val="00BD2582"/>
    <w:rsid w:val="00BD271B"/>
    <w:rsid w:val="00BD2903"/>
    <w:rsid w:val="00BD2B18"/>
    <w:rsid w:val="00BD2BCA"/>
    <w:rsid w:val="00BD2CB3"/>
    <w:rsid w:val="00BD3566"/>
    <w:rsid w:val="00BD38D8"/>
    <w:rsid w:val="00BD391B"/>
    <w:rsid w:val="00BD3AB5"/>
    <w:rsid w:val="00BD3B5F"/>
    <w:rsid w:val="00BD3E31"/>
    <w:rsid w:val="00BD3EB8"/>
    <w:rsid w:val="00BD4079"/>
    <w:rsid w:val="00BD425A"/>
    <w:rsid w:val="00BD43F3"/>
    <w:rsid w:val="00BD47DB"/>
    <w:rsid w:val="00BD4878"/>
    <w:rsid w:val="00BD4B1C"/>
    <w:rsid w:val="00BD4B6B"/>
    <w:rsid w:val="00BD4F9E"/>
    <w:rsid w:val="00BD538F"/>
    <w:rsid w:val="00BD57F5"/>
    <w:rsid w:val="00BD5BCE"/>
    <w:rsid w:val="00BD5E6C"/>
    <w:rsid w:val="00BD5F98"/>
    <w:rsid w:val="00BD6432"/>
    <w:rsid w:val="00BD6F6F"/>
    <w:rsid w:val="00BD737A"/>
    <w:rsid w:val="00BD73A9"/>
    <w:rsid w:val="00BD7622"/>
    <w:rsid w:val="00BD7683"/>
    <w:rsid w:val="00BD76AA"/>
    <w:rsid w:val="00BD7B7C"/>
    <w:rsid w:val="00BD7BEE"/>
    <w:rsid w:val="00BD7D8C"/>
    <w:rsid w:val="00BD7DC1"/>
    <w:rsid w:val="00BD7F20"/>
    <w:rsid w:val="00BE04CF"/>
    <w:rsid w:val="00BE06E7"/>
    <w:rsid w:val="00BE0759"/>
    <w:rsid w:val="00BE07CA"/>
    <w:rsid w:val="00BE084C"/>
    <w:rsid w:val="00BE1665"/>
    <w:rsid w:val="00BE16FA"/>
    <w:rsid w:val="00BE17ED"/>
    <w:rsid w:val="00BE1843"/>
    <w:rsid w:val="00BE18F8"/>
    <w:rsid w:val="00BE1BA6"/>
    <w:rsid w:val="00BE21D7"/>
    <w:rsid w:val="00BE258A"/>
    <w:rsid w:val="00BE27AD"/>
    <w:rsid w:val="00BE2C75"/>
    <w:rsid w:val="00BE328B"/>
    <w:rsid w:val="00BE35FE"/>
    <w:rsid w:val="00BE38DB"/>
    <w:rsid w:val="00BE3929"/>
    <w:rsid w:val="00BE3954"/>
    <w:rsid w:val="00BE3B01"/>
    <w:rsid w:val="00BE3CAF"/>
    <w:rsid w:val="00BE3CFC"/>
    <w:rsid w:val="00BE3F7A"/>
    <w:rsid w:val="00BE447F"/>
    <w:rsid w:val="00BE4537"/>
    <w:rsid w:val="00BE4680"/>
    <w:rsid w:val="00BE4850"/>
    <w:rsid w:val="00BE486E"/>
    <w:rsid w:val="00BE4B52"/>
    <w:rsid w:val="00BE4D74"/>
    <w:rsid w:val="00BE4D91"/>
    <w:rsid w:val="00BE50B7"/>
    <w:rsid w:val="00BE549C"/>
    <w:rsid w:val="00BE59AF"/>
    <w:rsid w:val="00BE5C3E"/>
    <w:rsid w:val="00BE5CAA"/>
    <w:rsid w:val="00BE5D24"/>
    <w:rsid w:val="00BE68C6"/>
    <w:rsid w:val="00BE6A14"/>
    <w:rsid w:val="00BE6AD4"/>
    <w:rsid w:val="00BE6CBC"/>
    <w:rsid w:val="00BE6CD0"/>
    <w:rsid w:val="00BE6CE5"/>
    <w:rsid w:val="00BE6E67"/>
    <w:rsid w:val="00BE784A"/>
    <w:rsid w:val="00BE7E7B"/>
    <w:rsid w:val="00BF0107"/>
    <w:rsid w:val="00BF033F"/>
    <w:rsid w:val="00BF06A5"/>
    <w:rsid w:val="00BF07F6"/>
    <w:rsid w:val="00BF0825"/>
    <w:rsid w:val="00BF0873"/>
    <w:rsid w:val="00BF0A5F"/>
    <w:rsid w:val="00BF1021"/>
    <w:rsid w:val="00BF1054"/>
    <w:rsid w:val="00BF175F"/>
    <w:rsid w:val="00BF18E2"/>
    <w:rsid w:val="00BF20A1"/>
    <w:rsid w:val="00BF22E6"/>
    <w:rsid w:val="00BF2307"/>
    <w:rsid w:val="00BF2636"/>
    <w:rsid w:val="00BF2A39"/>
    <w:rsid w:val="00BF2AA3"/>
    <w:rsid w:val="00BF2B35"/>
    <w:rsid w:val="00BF2B5A"/>
    <w:rsid w:val="00BF2E65"/>
    <w:rsid w:val="00BF2FDA"/>
    <w:rsid w:val="00BF303D"/>
    <w:rsid w:val="00BF356B"/>
    <w:rsid w:val="00BF4051"/>
    <w:rsid w:val="00BF4792"/>
    <w:rsid w:val="00BF4CF8"/>
    <w:rsid w:val="00BF4E8F"/>
    <w:rsid w:val="00BF5BC7"/>
    <w:rsid w:val="00BF686F"/>
    <w:rsid w:val="00BF6B88"/>
    <w:rsid w:val="00BF6FC2"/>
    <w:rsid w:val="00BF71B0"/>
    <w:rsid w:val="00BF7A54"/>
    <w:rsid w:val="00BF7E37"/>
    <w:rsid w:val="00C003B3"/>
    <w:rsid w:val="00C004B9"/>
    <w:rsid w:val="00C00689"/>
    <w:rsid w:val="00C00692"/>
    <w:rsid w:val="00C006B0"/>
    <w:rsid w:val="00C00774"/>
    <w:rsid w:val="00C00CB9"/>
    <w:rsid w:val="00C00D4E"/>
    <w:rsid w:val="00C00F2F"/>
    <w:rsid w:val="00C0103D"/>
    <w:rsid w:val="00C01135"/>
    <w:rsid w:val="00C01445"/>
    <w:rsid w:val="00C0157A"/>
    <w:rsid w:val="00C01743"/>
    <w:rsid w:val="00C017B6"/>
    <w:rsid w:val="00C0186B"/>
    <w:rsid w:val="00C01933"/>
    <w:rsid w:val="00C01D21"/>
    <w:rsid w:val="00C01D4A"/>
    <w:rsid w:val="00C01F7F"/>
    <w:rsid w:val="00C0220B"/>
    <w:rsid w:val="00C02A79"/>
    <w:rsid w:val="00C02C9D"/>
    <w:rsid w:val="00C02D5B"/>
    <w:rsid w:val="00C03080"/>
    <w:rsid w:val="00C030AE"/>
    <w:rsid w:val="00C031B0"/>
    <w:rsid w:val="00C03314"/>
    <w:rsid w:val="00C03742"/>
    <w:rsid w:val="00C03B9A"/>
    <w:rsid w:val="00C03D03"/>
    <w:rsid w:val="00C03EC7"/>
    <w:rsid w:val="00C03F3B"/>
    <w:rsid w:val="00C04186"/>
    <w:rsid w:val="00C04211"/>
    <w:rsid w:val="00C04643"/>
    <w:rsid w:val="00C0478E"/>
    <w:rsid w:val="00C04FD7"/>
    <w:rsid w:val="00C0513E"/>
    <w:rsid w:val="00C05338"/>
    <w:rsid w:val="00C058AA"/>
    <w:rsid w:val="00C06030"/>
    <w:rsid w:val="00C063CB"/>
    <w:rsid w:val="00C0652B"/>
    <w:rsid w:val="00C06537"/>
    <w:rsid w:val="00C068B3"/>
    <w:rsid w:val="00C06A28"/>
    <w:rsid w:val="00C0703C"/>
    <w:rsid w:val="00C071C2"/>
    <w:rsid w:val="00C073DA"/>
    <w:rsid w:val="00C0799A"/>
    <w:rsid w:val="00C07F08"/>
    <w:rsid w:val="00C07FE9"/>
    <w:rsid w:val="00C1027E"/>
    <w:rsid w:val="00C104D5"/>
    <w:rsid w:val="00C105A3"/>
    <w:rsid w:val="00C1069D"/>
    <w:rsid w:val="00C11304"/>
    <w:rsid w:val="00C1135A"/>
    <w:rsid w:val="00C11558"/>
    <w:rsid w:val="00C117C2"/>
    <w:rsid w:val="00C11A14"/>
    <w:rsid w:val="00C11D7F"/>
    <w:rsid w:val="00C11DCB"/>
    <w:rsid w:val="00C11E52"/>
    <w:rsid w:val="00C124CA"/>
    <w:rsid w:val="00C128FD"/>
    <w:rsid w:val="00C12EC5"/>
    <w:rsid w:val="00C13115"/>
    <w:rsid w:val="00C137AF"/>
    <w:rsid w:val="00C13953"/>
    <w:rsid w:val="00C13CC3"/>
    <w:rsid w:val="00C141C8"/>
    <w:rsid w:val="00C1423E"/>
    <w:rsid w:val="00C14246"/>
    <w:rsid w:val="00C14310"/>
    <w:rsid w:val="00C14A15"/>
    <w:rsid w:val="00C14F88"/>
    <w:rsid w:val="00C150BB"/>
    <w:rsid w:val="00C15391"/>
    <w:rsid w:val="00C154DB"/>
    <w:rsid w:val="00C154E2"/>
    <w:rsid w:val="00C156F1"/>
    <w:rsid w:val="00C16345"/>
    <w:rsid w:val="00C166BB"/>
    <w:rsid w:val="00C16719"/>
    <w:rsid w:val="00C16783"/>
    <w:rsid w:val="00C1696A"/>
    <w:rsid w:val="00C16A42"/>
    <w:rsid w:val="00C16A92"/>
    <w:rsid w:val="00C16B30"/>
    <w:rsid w:val="00C16C27"/>
    <w:rsid w:val="00C17196"/>
    <w:rsid w:val="00C17660"/>
    <w:rsid w:val="00C17665"/>
    <w:rsid w:val="00C17AFA"/>
    <w:rsid w:val="00C17D28"/>
    <w:rsid w:val="00C206AC"/>
    <w:rsid w:val="00C20819"/>
    <w:rsid w:val="00C20A80"/>
    <w:rsid w:val="00C20F51"/>
    <w:rsid w:val="00C2102C"/>
    <w:rsid w:val="00C21073"/>
    <w:rsid w:val="00C212D5"/>
    <w:rsid w:val="00C213B1"/>
    <w:rsid w:val="00C219E5"/>
    <w:rsid w:val="00C21FC6"/>
    <w:rsid w:val="00C2255E"/>
    <w:rsid w:val="00C225BE"/>
    <w:rsid w:val="00C229F3"/>
    <w:rsid w:val="00C229FC"/>
    <w:rsid w:val="00C22B18"/>
    <w:rsid w:val="00C22DE6"/>
    <w:rsid w:val="00C230E0"/>
    <w:rsid w:val="00C23467"/>
    <w:rsid w:val="00C234DF"/>
    <w:rsid w:val="00C23688"/>
    <w:rsid w:val="00C23B5D"/>
    <w:rsid w:val="00C23C43"/>
    <w:rsid w:val="00C240D7"/>
    <w:rsid w:val="00C24173"/>
    <w:rsid w:val="00C24770"/>
    <w:rsid w:val="00C24A9E"/>
    <w:rsid w:val="00C24BC1"/>
    <w:rsid w:val="00C24E47"/>
    <w:rsid w:val="00C24FD0"/>
    <w:rsid w:val="00C25C6A"/>
    <w:rsid w:val="00C26145"/>
    <w:rsid w:val="00C262CE"/>
    <w:rsid w:val="00C2634B"/>
    <w:rsid w:val="00C265C9"/>
    <w:rsid w:val="00C26BCA"/>
    <w:rsid w:val="00C26F62"/>
    <w:rsid w:val="00C26FBE"/>
    <w:rsid w:val="00C27177"/>
    <w:rsid w:val="00C275AC"/>
    <w:rsid w:val="00C279BB"/>
    <w:rsid w:val="00C27A7C"/>
    <w:rsid w:val="00C27F1F"/>
    <w:rsid w:val="00C301BA"/>
    <w:rsid w:val="00C304B7"/>
    <w:rsid w:val="00C30666"/>
    <w:rsid w:val="00C307E5"/>
    <w:rsid w:val="00C30AE1"/>
    <w:rsid w:val="00C312A9"/>
    <w:rsid w:val="00C312EF"/>
    <w:rsid w:val="00C314B2"/>
    <w:rsid w:val="00C31703"/>
    <w:rsid w:val="00C3179C"/>
    <w:rsid w:val="00C317AD"/>
    <w:rsid w:val="00C31A38"/>
    <w:rsid w:val="00C31AAB"/>
    <w:rsid w:val="00C32216"/>
    <w:rsid w:val="00C32530"/>
    <w:rsid w:val="00C3277E"/>
    <w:rsid w:val="00C32886"/>
    <w:rsid w:val="00C32892"/>
    <w:rsid w:val="00C3289D"/>
    <w:rsid w:val="00C32A2F"/>
    <w:rsid w:val="00C32C14"/>
    <w:rsid w:val="00C32DF5"/>
    <w:rsid w:val="00C331D5"/>
    <w:rsid w:val="00C339B4"/>
    <w:rsid w:val="00C34199"/>
    <w:rsid w:val="00C342A7"/>
    <w:rsid w:val="00C344AD"/>
    <w:rsid w:val="00C346A0"/>
    <w:rsid w:val="00C34AAF"/>
    <w:rsid w:val="00C34AFA"/>
    <w:rsid w:val="00C34DA6"/>
    <w:rsid w:val="00C34DB3"/>
    <w:rsid w:val="00C351DF"/>
    <w:rsid w:val="00C355A3"/>
    <w:rsid w:val="00C358F0"/>
    <w:rsid w:val="00C35A21"/>
    <w:rsid w:val="00C35A6D"/>
    <w:rsid w:val="00C35ECF"/>
    <w:rsid w:val="00C360BA"/>
    <w:rsid w:val="00C3688D"/>
    <w:rsid w:val="00C36DEB"/>
    <w:rsid w:val="00C3744D"/>
    <w:rsid w:val="00C3757D"/>
    <w:rsid w:val="00C376B4"/>
    <w:rsid w:val="00C377E3"/>
    <w:rsid w:val="00C37AA6"/>
    <w:rsid w:val="00C37DC4"/>
    <w:rsid w:val="00C40901"/>
    <w:rsid w:val="00C40A0E"/>
    <w:rsid w:val="00C40A5E"/>
    <w:rsid w:val="00C40B55"/>
    <w:rsid w:val="00C410EA"/>
    <w:rsid w:val="00C41739"/>
    <w:rsid w:val="00C41885"/>
    <w:rsid w:val="00C41D06"/>
    <w:rsid w:val="00C42231"/>
    <w:rsid w:val="00C4228E"/>
    <w:rsid w:val="00C42435"/>
    <w:rsid w:val="00C42766"/>
    <w:rsid w:val="00C433B5"/>
    <w:rsid w:val="00C43492"/>
    <w:rsid w:val="00C4351F"/>
    <w:rsid w:val="00C436DF"/>
    <w:rsid w:val="00C43897"/>
    <w:rsid w:val="00C439B8"/>
    <w:rsid w:val="00C439CC"/>
    <w:rsid w:val="00C439FA"/>
    <w:rsid w:val="00C43B64"/>
    <w:rsid w:val="00C449C3"/>
    <w:rsid w:val="00C44FF0"/>
    <w:rsid w:val="00C45276"/>
    <w:rsid w:val="00C45698"/>
    <w:rsid w:val="00C4579B"/>
    <w:rsid w:val="00C45C92"/>
    <w:rsid w:val="00C45F2F"/>
    <w:rsid w:val="00C46160"/>
    <w:rsid w:val="00C4617A"/>
    <w:rsid w:val="00C46485"/>
    <w:rsid w:val="00C4661B"/>
    <w:rsid w:val="00C4677D"/>
    <w:rsid w:val="00C46865"/>
    <w:rsid w:val="00C46B34"/>
    <w:rsid w:val="00C46D8E"/>
    <w:rsid w:val="00C477C4"/>
    <w:rsid w:val="00C477D6"/>
    <w:rsid w:val="00C47A8F"/>
    <w:rsid w:val="00C47D60"/>
    <w:rsid w:val="00C47E4C"/>
    <w:rsid w:val="00C47F84"/>
    <w:rsid w:val="00C500B1"/>
    <w:rsid w:val="00C506E2"/>
    <w:rsid w:val="00C50C78"/>
    <w:rsid w:val="00C511B7"/>
    <w:rsid w:val="00C51232"/>
    <w:rsid w:val="00C5133A"/>
    <w:rsid w:val="00C51341"/>
    <w:rsid w:val="00C51466"/>
    <w:rsid w:val="00C51690"/>
    <w:rsid w:val="00C51FDA"/>
    <w:rsid w:val="00C521C9"/>
    <w:rsid w:val="00C5228D"/>
    <w:rsid w:val="00C52360"/>
    <w:rsid w:val="00C526D7"/>
    <w:rsid w:val="00C526E1"/>
    <w:rsid w:val="00C52FEE"/>
    <w:rsid w:val="00C5324C"/>
    <w:rsid w:val="00C53732"/>
    <w:rsid w:val="00C53DA3"/>
    <w:rsid w:val="00C5409C"/>
    <w:rsid w:val="00C543E3"/>
    <w:rsid w:val="00C54460"/>
    <w:rsid w:val="00C544D6"/>
    <w:rsid w:val="00C54604"/>
    <w:rsid w:val="00C547BE"/>
    <w:rsid w:val="00C54A9E"/>
    <w:rsid w:val="00C5528C"/>
    <w:rsid w:val="00C55319"/>
    <w:rsid w:val="00C554CA"/>
    <w:rsid w:val="00C559F7"/>
    <w:rsid w:val="00C55AE0"/>
    <w:rsid w:val="00C55CDE"/>
    <w:rsid w:val="00C56B97"/>
    <w:rsid w:val="00C572F1"/>
    <w:rsid w:val="00C5740A"/>
    <w:rsid w:val="00C57539"/>
    <w:rsid w:val="00C5774F"/>
    <w:rsid w:val="00C57A08"/>
    <w:rsid w:val="00C57DCA"/>
    <w:rsid w:val="00C60643"/>
    <w:rsid w:val="00C60BA4"/>
    <w:rsid w:val="00C60DD0"/>
    <w:rsid w:val="00C6197C"/>
    <w:rsid w:val="00C61B91"/>
    <w:rsid w:val="00C61DA3"/>
    <w:rsid w:val="00C61F29"/>
    <w:rsid w:val="00C62173"/>
    <w:rsid w:val="00C62229"/>
    <w:rsid w:val="00C622DF"/>
    <w:rsid w:val="00C623D5"/>
    <w:rsid w:val="00C6245C"/>
    <w:rsid w:val="00C6249E"/>
    <w:rsid w:val="00C624EB"/>
    <w:rsid w:val="00C62691"/>
    <w:rsid w:val="00C62A6F"/>
    <w:rsid w:val="00C62BA9"/>
    <w:rsid w:val="00C62C28"/>
    <w:rsid w:val="00C62DB9"/>
    <w:rsid w:val="00C6301B"/>
    <w:rsid w:val="00C63112"/>
    <w:rsid w:val="00C6353A"/>
    <w:rsid w:val="00C6386F"/>
    <w:rsid w:val="00C63C76"/>
    <w:rsid w:val="00C641B9"/>
    <w:rsid w:val="00C6439A"/>
    <w:rsid w:val="00C64753"/>
    <w:rsid w:val="00C647AD"/>
    <w:rsid w:val="00C64A1E"/>
    <w:rsid w:val="00C64A6E"/>
    <w:rsid w:val="00C64B3F"/>
    <w:rsid w:val="00C64DB1"/>
    <w:rsid w:val="00C65E63"/>
    <w:rsid w:val="00C65F8A"/>
    <w:rsid w:val="00C65FB3"/>
    <w:rsid w:val="00C66437"/>
    <w:rsid w:val="00C66455"/>
    <w:rsid w:val="00C6652E"/>
    <w:rsid w:val="00C668FC"/>
    <w:rsid w:val="00C66D47"/>
    <w:rsid w:val="00C6728B"/>
    <w:rsid w:val="00C67A76"/>
    <w:rsid w:val="00C67C3C"/>
    <w:rsid w:val="00C67E4D"/>
    <w:rsid w:val="00C67F00"/>
    <w:rsid w:val="00C67FE0"/>
    <w:rsid w:val="00C7023D"/>
    <w:rsid w:val="00C70343"/>
    <w:rsid w:val="00C70377"/>
    <w:rsid w:val="00C703F6"/>
    <w:rsid w:val="00C707A0"/>
    <w:rsid w:val="00C70DF0"/>
    <w:rsid w:val="00C710A7"/>
    <w:rsid w:val="00C71486"/>
    <w:rsid w:val="00C7160C"/>
    <w:rsid w:val="00C71734"/>
    <w:rsid w:val="00C71AFF"/>
    <w:rsid w:val="00C71E7D"/>
    <w:rsid w:val="00C72099"/>
    <w:rsid w:val="00C72288"/>
    <w:rsid w:val="00C72297"/>
    <w:rsid w:val="00C72A0E"/>
    <w:rsid w:val="00C72E2E"/>
    <w:rsid w:val="00C7317D"/>
    <w:rsid w:val="00C734B7"/>
    <w:rsid w:val="00C734FA"/>
    <w:rsid w:val="00C735DA"/>
    <w:rsid w:val="00C737CD"/>
    <w:rsid w:val="00C73FA6"/>
    <w:rsid w:val="00C74873"/>
    <w:rsid w:val="00C749F3"/>
    <w:rsid w:val="00C7521D"/>
    <w:rsid w:val="00C75441"/>
    <w:rsid w:val="00C75892"/>
    <w:rsid w:val="00C759E8"/>
    <w:rsid w:val="00C75EEB"/>
    <w:rsid w:val="00C76038"/>
    <w:rsid w:val="00C76586"/>
    <w:rsid w:val="00C7671A"/>
    <w:rsid w:val="00C76877"/>
    <w:rsid w:val="00C76AFF"/>
    <w:rsid w:val="00C76D6C"/>
    <w:rsid w:val="00C76EB1"/>
    <w:rsid w:val="00C76F20"/>
    <w:rsid w:val="00C77060"/>
    <w:rsid w:val="00C77163"/>
    <w:rsid w:val="00C774D7"/>
    <w:rsid w:val="00C778EA"/>
    <w:rsid w:val="00C779B8"/>
    <w:rsid w:val="00C77A2E"/>
    <w:rsid w:val="00C77B2D"/>
    <w:rsid w:val="00C77B2E"/>
    <w:rsid w:val="00C77D58"/>
    <w:rsid w:val="00C77E1E"/>
    <w:rsid w:val="00C77F15"/>
    <w:rsid w:val="00C80001"/>
    <w:rsid w:val="00C80151"/>
    <w:rsid w:val="00C80228"/>
    <w:rsid w:val="00C802FA"/>
    <w:rsid w:val="00C808AE"/>
    <w:rsid w:val="00C81234"/>
    <w:rsid w:val="00C8186E"/>
    <w:rsid w:val="00C81B77"/>
    <w:rsid w:val="00C81BFB"/>
    <w:rsid w:val="00C81FE3"/>
    <w:rsid w:val="00C8225E"/>
    <w:rsid w:val="00C822ED"/>
    <w:rsid w:val="00C82499"/>
    <w:rsid w:val="00C824C4"/>
    <w:rsid w:val="00C82975"/>
    <w:rsid w:val="00C82BF1"/>
    <w:rsid w:val="00C83036"/>
    <w:rsid w:val="00C83430"/>
    <w:rsid w:val="00C83456"/>
    <w:rsid w:val="00C83683"/>
    <w:rsid w:val="00C837A6"/>
    <w:rsid w:val="00C83C27"/>
    <w:rsid w:val="00C83E1D"/>
    <w:rsid w:val="00C841B7"/>
    <w:rsid w:val="00C8435C"/>
    <w:rsid w:val="00C844EF"/>
    <w:rsid w:val="00C8461D"/>
    <w:rsid w:val="00C84732"/>
    <w:rsid w:val="00C849D3"/>
    <w:rsid w:val="00C849DD"/>
    <w:rsid w:val="00C849DE"/>
    <w:rsid w:val="00C84C9D"/>
    <w:rsid w:val="00C8505E"/>
    <w:rsid w:val="00C8605B"/>
    <w:rsid w:val="00C864FB"/>
    <w:rsid w:val="00C86646"/>
    <w:rsid w:val="00C86F0F"/>
    <w:rsid w:val="00C875EC"/>
    <w:rsid w:val="00C879BE"/>
    <w:rsid w:val="00C879EA"/>
    <w:rsid w:val="00C909C1"/>
    <w:rsid w:val="00C90A2F"/>
    <w:rsid w:val="00C90A89"/>
    <w:rsid w:val="00C90E64"/>
    <w:rsid w:val="00C91214"/>
    <w:rsid w:val="00C91386"/>
    <w:rsid w:val="00C91CD7"/>
    <w:rsid w:val="00C92038"/>
    <w:rsid w:val="00C920E4"/>
    <w:rsid w:val="00C92250"/>
    <w:rsid w:val="00C922EB"/>
    <w:rsid w:val="00C923B6"/>
    <w:rsid w:val="00C929BE"/>
    <w:rsid w:val="00C92FD8"/>
    <w:rsid w:val="00C930BB"/>
    <w:rsid w:val="00C934C0"/>
    <w:rsid w:val="00C9395F"/>
    <w:rsid w:val="00C93ABE"/>
    <w:rsid w:val="00C93BA2"/>
    <w:rsid w:val="00C93C69"/>
    <w:rsid w:val="00C93CFB"/>
    <w:rsid w:val="00C93EAA"/>
    <w:rsid w:val="00C93F05"/>
    <w:rsid w:val="00C94199"/>
    <w:rsid w:val="00C94236"/>
    <w:rsid w:val="00C9457B"/>
    <w:rsid w:val="00C947E8"/>
    <w:rsid w:val="00C94B32"/>
    <w:rsid w:val="00C951B0"/>
    <w:rsid w:val="00C95461"/>
    <w:rsid w:val="00C95696"/>
    <w:rsid w:val="00C957DE"/>
    <w:rsid w:val="00C95992"/>
    <w:rsid w:val="00C959C0"/>
    <w:rsid w:val="00C959D2"/>
    <w:rsid w:val="00C95D36"/>
    <w:rsid w:val="00C95D7C"/>
    <w:rsid w:val="00C95F5F"/>
    <w:rsid w:val="00C95FF2"/>
    <w:rsid w:val="00C96220"/>
    <w:rsid w:val="00C969EA"/>
    <w:rsid w:val="00C96C82"/>
    <w:rsid w:val="00C96E1D"/>
    <w:rsid w:val="00C97219"/>
    <w:rsid w:val="00C972C9"/>
    <w:rsid w:val="00C974AB"/>
    <w:rsid w:val="00C9755C"/>
    <w:rsid w:val="00C97972"/>
    <w:rsid w:val="00CA00EB"/>
    <w:rsid w:val="00CA0349"/>
    <w:rsid w:val="00CA0807"/>
    <w:rsid w:val="00CA091D"/>
    <w:rsid w:val="00CA0A84"/>
    <w:rsid w:val="00CA0DF7"/>
    <w:rsid w:val="00CA0ECB"/>
    <w:rsid w:val="00CA1293"/>
    <w:rsid w:val="00CA164D"/>
    <w:rsid w:val="00CA1A4C"/>
    <w:rsid w:val="00CA1B44"/>
    <w:rsid w:val="00CA1E6F"/>
    <w:rsid w:val="00CA22BC"/>
    <w:rsid w:val="00CA22DA"/>
    <w:rsid w:val="00CA2428"/>
    <w:rsid w:val="00CA24D0"/>
    <w:rsid w:val="00CA2679"/>
    <w:rsid w:val="00CA299A"/>
    <w:rsid w:val="00CA2B98"/>
    <w:rsid w:val="00CA2DC2"/>
    <w:rsid w:val="00CA3106"/>
    <w:rsid w:val="00CA34F3"/>
    <w:rsid w:val="00CA3565"/>
    <w:rsid w:val="00CA3628"/>
    <w:rsid w:val="00CA37C2"/>
    <w:rsid w:val="00CA3AD3"/>
    <w:rsid w:val="00CA3B15"/>
    <w:rsid w:val="00CA3CEC"/>
    <w:rsid w:val="00CA407C"/>
    <w:rsid w:val="00CA42BA"/>
    <w:rsid w:val="00CA44E5"/>
    <w:rsid w:val="00CA44F3"/>
    <w:rsid w:val="00CA4B7B"/>
    <w:rsid w:val="00CA4BB3"/>
    <w:rsid w:val="00CA4D77"/>
    <w:rsid w:val="00CA56B1"/>
    <w:rsid w:val="00CA58A0"/>
    <w:rsid w:val="00CA59AC"/>
    <w:rsid w:val="00CA5A74"/>
    <w:rsid w:val="00CA5A86"/>
    <w:rsid w:val="00CA60DF"/>
    <w:rsid w:val="00CA6189"/>
    <w:rsid w:val="00CA63E6"/>
    <w:rsid w:val="00CA6430"/>
    <w:rsid w:val="00CA6481"/>
    <w:rsid w:val="00CA66A6"/>
    <w:rsid w:val="00CA67FF"/>
    <w:rsid w:val="00CA745B"/>
    <w:rsid w:val="00CA757B"/>
    <w:rsid w:val="00CA7647"/>
    <w:rsid w:val="00CA78D1"/>
    <w:rsid w:val="00CA7A9F"/>
    <w:rsid w:val="00CB0051"/>
    <w:rsid w:val="00CB01B1"/>
    <w:rsid w:val="00CB03B9"/>
    <w:rsid w:val="00CB07E7"/>
    <w:rsid w:val="00CB08BA"/>
    <w:rsid w:val="00CB0AAB"/>
    <w:rsid w:val="00CB10F3"/>
    <w:rsid w:val="00CB1865"/>
    <w:rsid w:val="00CB1A4B"/>
    <w:rsid w:val="00CB1B7C"/>
    <w:rsid w:val="00CB1F6C"/>
    <w:rsid w:val="00CB25EC"/>
    <w:rsid w:val="00CB2796"/>
    <w:rsid w:val="00CB2B0B"/>
    <w:rsid w:val="00CB2BF9"/>
    <w:rsid w:val="00CB2D26"/>
    <w:rsid w:val="00CB33EB"/>
    <w:rsid w:val="00CB3547"/>
    <w:rsid w:val="00CB3B36"/>
    <w:rsid w:val="00CB3C3E"/>
    <w:rsid w:val="00CB3E21"/>
    <w:rsid w:val="00CB4102"/>
    <w:rsid w:val="00CB466E"/>
    <w:rsid w:val="00CB4885"/>
    <w:rsid w:val="00CB4A78"/>
    <w:rsid w:val="00CB4E2A"/>
    <w:rsid w:val="00CB5126"/>
    <w:rsid w:val="00CB535F"/>
    <w:rsid w:val="00CB577C"/>
    <w:rsid w:val="00CB57A8"/>
    <w:rsid w:val="00CB5975"/>
    <w:rsid w:val="00CB6314"/>
    <w:rsid w:val="00CB64E4"/>
    <w:rsid w:val="00CB6555"/>
    <w:rsid w:val="00CB6E8B"/>
    <w:rsid w:val="00CB6FF4"/>
    <w:rsid w:val="00CB744E"/>
    <w:rsid w:val="00CB7A06"/>
    <w:rsid w:val="00CB7D23"/>
    <w:rsid w:val="00CB7E54"/>
    <w:rsid w:val="00CB7FB4"/>
    <w:rsid w:val="00CB7FE4"/>
    <w:rsid w:val="00CC0555"/>
    <w:rsid w:val="00CC05B3"/>
    <w:rsid w:val="00CC11B1"/>
    <w:rsid w:val="00CC12E8"/>
    <w:rsid w:val="00CC132C"/>
    <w:rsid w:val="00CC13CD"/>
    <w:rsid w:val="00CC143A"/>
    <w:rsid w:val="00CC16AE"/>
    <w:rsid w:val="00CC1939"/>
    <w:rsid w:val="00CC1941"/>
    <w:rsid w:val="00CC1B73"/>
    <w:rsid w:val="00CC1CF8"/>
    <w:rsid w:val="00CC1EBC"/>
    <w:rsid w:val="00CC1F5C"/>
    <w:rsid w:val="00CC2090"/>
    <w:rsid w:val="00CC21E9"/>
    <w:rsid w:val="00CC2233"/>
    <w:rsid w:val="00CC2269"/>
    <w:rsid w:val="00CC2742"/>
    <w:rsid w:val="00CC2908"/>
    <w:rsid w:val="00CC2E25"/>
    <w:rsid w:val="00CC2FD4"/>
    <w:rsid w:val="00CC30A8"/>
    <w:rsid w:val="00CC316D"/>
    <w:rsid w:val="00CC3474"/>
    <w:rsid w:val="00CC34F9"/>
    <w:rsid w:val="00CC3820"/>
    <w:rsid w:val="00CC38AE"/>
    <w:rsid w:val="00CC3EF9"/>
    <w:rsid w:val="00CC3F63"/>
    <w:rsid w:val="00CC4FDF"/>
    <w:rsid w:val="00CC54FD"/>
    <w:rsid w:val="00CC5D30"/>
    <w:rsid w:val="00CC5D48"/>
    <w:rsid w:val="00CC5F25"/>
    <w:rsid w:val="00CC6276"/>
    <w:rsid w:val="00CC62DC"/>
    <w:rsid w:val="00CC6A5B"/>
    <w:rsid w:val="00CC6F32"/>
    <w:rsid w:val="00CC7034"/>
    <w:rsid w:val="00CC708B"/>
    <w:rsid w:val="00CC7197"/>
    <w:rsid w:val="00CC71FD"/>
    <w:rsid w:val="00CC7771"/>
    <w:rsid w:val="00CC778E"/>
    <w:rsid w:val="00CC786E"/>
    <w:rsid w:val="00CC7AF6"/>
    <w:rsid w:val="00CC7C4B"/>
    <w:rsid w:val="00CC7E45"/>
    <w:rsid w:val="00CC7E7E"/>
    <w:rsid w:val="00CC7EB5"/>
    <w:rsid w:val="00CD0933"/>
    <w:rsid w:val="00CD0BB5"/>
    <w:rsid w:val="00CD0BE1"/>
    <w:rsid w:val="00CD15D7"/>
    <w:rsid w:val="00CD17A4"/>
    <w:rsid w:val="00CD1BC0"/>
    <w:rsid w:val="00CD24A4"/>
    <w:rsid w:val="00CD2B5C"/>
    <w:rsid w:val="00CD2CEB"/>
    <w:rsid w:val="00CD336B"/>
    <w:rsid w:val="00CD3830"/>
    <w:rsid w:val="00CD389E"/>
    <w:rsid w:val="00CD3F53"/>
    <w:rsid w:val="00CD3F58"/>
    <w:rsid w:val="00CD3F97"/>
    <w:rsid w:val="00CD40FC"/>
    <w:rsid w:val="00CD42E7"/>
    <w:rsid w:val="00CD4AB9"/>
    <w:rsid w:val="00CD52C1"/>
    <w:rsid w:val="00CD59C1"/>
    <w:rsid w:val="00CD5AE1"/>
    <w:rsid w:val="00CD5B1E"/>
    <w:rsid w:val="00CD5DC9"/>
    <w:rsid w:val="00CD6014"/>
    <w:rsid w:val="00CD6418"/>
    <w:rsid w:val="00CD6531"/>
    <w:rsid w:val="00CD66BB"/>
    <w:rsid w:val="00CD7046"/>
    <w:rsid w:val="00CD7276"/>
    <w:rsid w:val="00CD7443"/>
    <w:rsid w:val="00CD7620"/>
    <w:rsid w:val="00CD779A"/>
    <w:rsid w:val="00CD7D21"/>
    <w:rsid w:val="00CD7FE8"/>
    <w:rsid w:val="00CE0468"/>
    <w:rsid w:val="00CE04D1"/>
    <w:rsid w:val="00CE0A6E"/>
    <w:rsid w:val="00CE0B4B"/>
    <w:rsid w:val="00CE0C94"/>
    <w:rsid w:val="00CE10C5"/>
    <w:rsid w:val="00CE148E"/>
    <w:rsid w:val="00CE1AB5"/>
    <w:rsid w:val="00CE1C81"/>
    <w:rsid w:val="00CE1F0B"/>
    <w:rsid w:val="00CE2138"/>
    <w:rsid w:val="00CE2E6A"/>
    <w:rsid w:val="00CE2EF6"/>
    <w:rsid w:val="00CE341E"/>
    <w:rsid w:val="00CE3A1A"/>
    <w:rsid w:val="00CE3B2C"/>
    <w:rsid w:val="00CE3DAA"/>
    <w:rsid w:val="00CE4260"/>
    <w:rsid w:val="00CE46A4"/>
    <w:rsid w:val="00CE49B8"/>
    <w:rsid w:val="00CE4CAD"/>
    <w:rsid w:val="00CE5007"/>
    <w:rsid w:val="00CE5309"/>
    <w:rsid w:val="00CE58F2"/>
    <w:rsid w:val="00CE5900"/>
    <w:rsid w:val="00CE5A70"/>
    <w:rsid w:val="00CE5EDB"/>
    <w:rsid w:val="00CE6142"/>
    <w:rsid w:val="00CE622B"/>
    <w:rsid w:val="00CE6305"/>
    <w:rsid w:val="00CE65C1"/>
    <w:rsid w:val="00CE6744"/>
    <w:rsid w:val="00CE67F4"/>
    <w:rsid w:val="00CE697F"/>
    <w:rsid w:val="00CE6A31"/>
    <w:rsid w:val="00CE6C15"/>
    <w:rsid w:val="00CE6C2A"/>
    <w:rsid w:val="00CE6DDE"/>
    <w:rsid w:val="00CE705B"/>
    <w:rsid w:val="00CE7832"/>
    <w:rsid w:val="00CE7F64"/>
    <w:rsid w:val="00CF0452"/>
    <w:rsid w:val="00CF0762"/>
    <w:rsid w:val="00CF0788"/>
    <w:rsid w:val="00CF0DE5"/>
    <w:rsid w:val="00CF0E2C"/>
    <w:rsid w:val="00CF0FC4"/>
    <w:rsid w:val="00CF12CE"/>
    <w:rsid w:val="00CF130D"/>
    <w:rsid w:val="00CF14A1"/>
    <w:rsid w:val="00CF1CAE"/>
    <w:rsid w:val="00CF1ED9"/>
    <w:rsid w:val="00CF2277"/>
    <w:rsid w:val="00CF246F"/>
    <w:rsid w:val="00CF2C3F"/>
    <w:rsid w:val="00CF2F43"/>
    <w:rsid w:val="00CF3118"/>
    <w:rsid w:val="00CF3501"/>
    <w:rsid w:val="00CF35D3"/>
    <w:rsid w:val="00CF4AED"/>
    <w:rsid w:val="00CF4CFD"/>
    <w:rsid w:val="00CF5129"/>
    <w:rsid w:val="00CF535C"/>
    <w:rsid w:val="00CF5845"/>
    <w:rsid w:val="00CF5A1D"/>
    <w:rsid w:val="00CF5C84"/>
    <w:rsid w:val="00CF6021"/>
    <w:rsid w:val="00CF603E"/>
    <w:rsid w:val="00CF6425"/>
    <w:rsid w:val="00CF67A3"/>
    <w:rsid w:val="00CF67E2"/>
    <w:rsid w:val="00CF6ACE"/>
    <w:rsid w:val="00CF6B22"/>
    <w:rsid w:val="00CF776B"/>
    <w:rsid w:val="00CF79B6"/>
    <w:rsid w:val="00CF79BC"/>
    <w:rsid w:val="00CF7D5F"/>
    <w:rsid w:val="00D0078C"/>
    <w:rsid w:val="00D00866"/>
    <w:rsid w:val="00D00C64"/>
    <w:rsid w:val="00D00D89"/>
    <w:rsid w:val="00D00F4F"/>
    <w:rsid w:val="00D01001"/>
    <w:rsid w:val="00D0100C"/>
    <w:rsid w:val="00D0183D"/>
    <w:rsid w:val="00D01A3C"/>
    <w:rsid w:val="00D01C3A"/>
    <w:rsid w:val="00D01DF8"/>
    <w:rsid w:val="00D024C8"/>
    <w:rsid w:val="00D026A6"/>
    <w:rsid w:val="00D02C02"/>
    <w:rsid w:val="00D02C34"/>
    <w:rsid w:val="00D02C71"/>
    <w:rsid w:val="00D02CC8"/>
    <w:rsid w:val="00D030AB"/>
    <w:rsid w:val="00D0320F"/>
    <w:rsid w:val="00D03318"/>
    <w:rsid w:val="00D03348"/>
    <w:rsid w:val="00D0380D"/>
    <w:rsid w:val="00D03B12"/>
    <w:rsid w:val="00D03B5E"/>
    <w:rsid w:val="00D03D05"/>
    <w:rsid w:val="00D03EAD"/>
    <w:rsid w:val="00D04557"/>
    <w:rsid w:val="00D04595"/>
    <w:rsid w:val="00D04742"/>
    <w:rsid w:val="00D04F05"/>
    <w:rsid w:val="00D05572"/>
    <w:rsid w:val="00D05600"/>
    <w:rsid w:val="00D05DF0"/>
    <w:rsid w:val="00D060EE"/>
    <w:rsid w:val="00D06540"/>
    <w:rsid w:val="00D06B9A"/>
    <w:rsid w:val="00D06C80"/>
    <w:rsid w:val="00D072D3"/>
    <w:rsid w:val="00D074F5"/>
    <w:rsid w:val="00D07759"/>
    <w:rsid w:val="00D07A6B"/>
    <w:rsid w:val="00D07B3C"/>
    <w:rsid w:val="00D1066B"/>
    <w:rsid w:val="00D10B93"/>
    <w:rsid w:val="00D110D9"/>
    <w:rsid w:val="00D11A3A"/>
    <w:rsid w:val="00D11AFF"/>
    <w:rsid w:val="00D11D03"/>
    <w:rsid w:val="00D11F7E"/>
    <w:rsid w:val="00D12027"/>
    <w:rsid w:val="00D12E5B"/>
    <w:rsid w:val="00D12EE4"/>
    <w:rsid w:val="00D12FD5"/>
    <w:rsid w:val="00D1301C"/>
    <w:rsid w:val="00D131A6"/>
    <w:rsid w:val="00D1400C"/>
    <w:rsid w:val="00D14045"/>
    <w:rsid w:val="00D1418D"/>
    <w:rsid w:val="00D14D6B"/>
    <w:rsid w:val="00D14E9B"/>
    <w:rsid w:val="00D14F0A"/>
    <w:rsid w:val="00D15309"/>
    <w:rsid w:val="00D154E6"/>
    <w:rsid w:val="00D154FC"/>
    <w:rsid w:val="00D15A5C"/>
    <w:rsid w:val="00D15DA7"/>
    <w:rsid w:val="00D15F76"/>
    <w:rsid w:val="00D16253"/>
    <w:rsid w:val="00D16335"/>
    <w:rsid w:val="00D169CE"/>
    <w:rsid w:val="00D16B1D"/>
    <w:rsid w:val="00D17156"/>
    <w:rsid w:val="00D17181"/>
    <w:rsid w:val="00D1721F"/>
    <w:rsid w:val="00D17292"/>
    <w:rsid w:val="00D17296"/>
    <w:rsid w:val="00D1729F"/>
    <w:rsid w:val="00D1747E"/>
    <w:rsid w:val="00D177CF"/>
    <w:rsid w:val="00D17822"/>
    <w:rsid w:val="00D17900"/>
    <w:rsid w:val="00D17A09"/>
    <w:rsid w:val="00D17AC7"/>
    <w:rsid w:val="00D17C08"/>
    <w:rsid w:val="00D17D31"/>
    <w:rsid w:val="00D2052B"/>
    <w:rsid w:val="00D2096E"/>
    <w:rsid w:val="00D20B24"/>
    <w:rsid w:val="00D20E37"/>
    <w:rsid w:val="00D21612"/>
    <w:rsid w:val="00D217F2"/>
    <w:rsid w:val="00D21940"/>
    <w:rsid w:val="00D219F1"/>
    <w:rsid w:val="00D21AC0"/>
    <w:rsid w:val="00D21C15"/>
    <w:rsid w:val="00D21FC0"/>
    <w:rsid w:val="00D22171"/>
    <w:rsid w:val="00D2270D"/>
    <w:rsid w:val="00D227C9"/>
    <w:rsid w:val="00D22AB9"/>
    <w:rsid w:val="00D22B66"/>
    <w:rsid w:val="00D22F90"/>
    <w:rsid w:val="00D23369"/>
    <w:rsid w:val="00D23426"/>
    <w:rsid w:val="00D23E2D"/>
    <w:rsid w:val="00D23ED5"/>
    <w:rsid w:val="00D243DB"/>
    <w:rsid w:val="00D2445A"/>
    <w:rsid w:val="00D244FE"/>
    <w:rsid w:val="00D24772"/>
    <w:rsid w:val="00D24AB5"/>
    <w:rsid w:val="00D24D1A"/>
    <w:rsid w:val="00D24EE3"/>
    <w:rsid w:val="00D24F1F"/>
    <w:rsid w:val="00D259AA"/>
    <w:rsid w:val="00D25A02"/>
    <w:rsid w:val="00D25D14"/>
    <w:rsid w:val="00D25E8D"/>
    <w:rsid w:val="00D2621E"/>
    <w:rsid w:val="00D265E5"/>
    <w:rsid w:val="00D267EB"/>
    <w:rsid w:val="00D26E03"/>
    <w:rsid w:val="00D27373"/>
    <w:rsid w:val="00D273D7"/>
    <w:rsid w:val="00D27813"/>
    <w:rsid w:val="00D27B74"/>
    <w:rsid w:val="00D27D1E"/>
    <w:rsid w:val="00D27ECB"/>
    <w:rsid w:val="00D3007F"/>
    <w:rsid w:val="00D30656"/>
    <w:rsid w:val="00D30801"/>
    <w:rsid w:val="00D308C9"/>
    <w:rsid w:val="00D31091"/>
    <w:rsid w:val="00D3176F"/>
    <w:rsid w:val="00D31E51"/>
    <w:rsid w:val="00D31F09"/>
    <w:rsid w:val="00D323AA"/>
    <w:rsid w:val="00D325A3"/>
    <w:rsid w:val="00D32E23"/>
    <w:rsid w:val="00D3315D"/>
    <w:rsid w:val="00D3339D"/>
    <w:rsid w:val="00D338D3"/>
    <w:rsid w:val="00D3397B"/>
    <w:rsid w:val="00D33B69"/>
    <w:rsid w:val="00D341E6"/>
    <w:rsid w:val="00D34829"/>
    <w:rsid w:val="00D34A64"/>
    <w:rsid w:val="00D34B3F"/>
    <w:rsid w:val="00D34B59"/>
    <w:rsid w:val="00D35146"/>
    <w:rsid w:val="00D35314"/>
    <w:rsid w:val="00D3555C"/>
    <w:rsid w:val="00D35D82"/>
    <w:rsid w:val="00D35E36"/>
    <w:rsid w:val="00D361D5"/>
    <w:rsid w:val="00D366CF"/>
    <w:rsid w:val="00D3683A"/>
    <w:rsid w:val="00D36C2A"/>
    <w:rsid w:val="00D36E09"/>
    <w:rsid w:val="00D36E1E"/>
    <w:rsid w:val="00D36E5B"/>
    <w:rsid w:val="00D378D0"/>
    <w:rsid w:val="00D37DB6"/>
    <w:rsid w:val="00D40580"/>
    <w:rsid w:val="00D409F5"/>
    <w:rsid w:val="00D40A3A"/>
    <w:rsid w:val="00D40B2C"/>
    <w:rsid w:val="00D40D1C"/>
    <w:rsid w:val="00D40D45"/>
    <w:rsid w:val="00D40D54"/>
    <w:rsid w:val="00D40E6E"/>
    <w:rsid w:val="00D41514"/>
    <w:rsid w:val="00D415E4"/>
    <w:rsid w:val="00D417F7"/>
    <w:rsid w:val="00D41830"/>
    <w:rsid w:val="00D41A24"/>
    <w:rsid w:val="00D424C4"/>
    <w:rsid w:val="00D426CA"/>
    <w:rsid w:val="00D430E0"/>
    <w:rsid w:val="00D4315A"/>
    <w:rsid w:val="00D43793"/>
    <w:rsid w:val="00D43810"/>
    <w:rsid w:val="00D4395D"/>
    <w:rsid w:val="00D442DC"/>
    <w:rsid w:val="00D449D5"/>
    <w:rsid w:val="00D44BE0"/>
    <w:rsid w:val="00D44DB1"/>
    <w:rsid w:val="00D44E0F"/>
    <w:rsid w:val="00D45349"/>
    <w:rsid w:val="00D4566B"/>
    <w:rsid w:val="00D459CD"/>
    <w:rsid w:val="00D45A69"/>
    <w:rsid w:val="00D45B1B"/>
    <w:rsid w:val="00D45DFB"/>
    <w:rsid w:val="00D461AE"/>
    <w:rsid w:val="00D46213"/>
    <w:rsid w:val="00D4639D"/>
    <w:rsid w:val="00D46435"/>
    <w:rsid w:val="00D46F1D"/>
    <w:rsid w:val="00D47749"/>
    <w:rsid w:val="00D47D9F"/>
    <w:rsid w:val="00D47E06"/>
    <w:rsid w:val="00D5007B"/>
    <w:rsid w:val="00D50128"/>
    <w:rsid w:val="00D503AD"/>
    <w:rsid w:val="00D50710"/>
    <w:rsid w:val="00D50923"/>
    <w:rsid w:val="00D50EC0"/>
    <w:rsid w:val="00D514F8"/>
    <w:rsid w:val="00D51D83"/>
    <w:rsid w:val="00D51EFB"/>
    <w:rsid w:val="00D52BE7"/>
    <w:rsid w:val="00D52E80"/>
    <w:rsid w:val="00D52F6E"/>
    <w:rsid w:val="00D530BB"/>
    <w:rsid w:val="00D5342F"/>
    <w:rsid w:val="00D53477"/>
    <w:rsid w:val="00D53CE8"/>
    <w:rsid w:val="00D53DFD"/>
    <w:rsid w:val="00D5404D"/>
    <w:rsid w:val="00D546D2"/>
    <w:rsid w:val="00D54831"/>
    <w:rsid w:val="00D548BF"/>
    <w:rsid w:val="00D54E1F"/>
    <w:rsid w:val="00D54FE9"/>
    <w:rsid w:val="00D55345"/>
    <w:rsid w:val="00D55E74"/>
    <w:rsid w:val="00D56167"/>
    <w:rsid w:val="00D56232"/>
    <w:rsid w:val="00D56282"/>
    <w:rsid w:val="00D56619"/>
    <w:rsid w:val="00D569C9"/>
    <w:rsid w:val="00D56D09"/>
    <w:rsid w:val="00D56FA8"/>
    <w:rsid w:val="00D57443"/>
    <w:rsid w:val="00D57BAC"/>
    <w:rsid w:val="00D60318"/>
    <w:rsid w:val="00D606C7"/>
    <w:rsid w:val="00D6070C"/>
    <w:rsid w:val="00D60C84"/>
    <w:rsid w:val="00D60D74"/>
    <w:rsid w:val="00D60DE4"/>
    <w:rsid w:val="00D60F1C"/>
    <w:rsid w:val="00D60FDC"/>
    <w:rsid w:val="00D61084"/>
    <w:rsid w:val="00D6119B"/>
    <w:rsid w:val="00D625B7"/>
    <w:rsid w:val="00D6287E"/>
    <w:rsid w:val="00D62D67"/>
    <w:rsid w:val="00D62F63"/>
    <w:rsid w:val="00D63138"/>
    <w:rsid w:val="00D637C9"/>
    <w:rsid w:val="00D63F51"/>
    <w:rsid w:val="00D6408B"/>
    <w:rsid w:val="00D64200"/>
    <w:rsid w:val="00D648B0"/>
    <w:rsid w:val="00D64C2A"/>
    <w:rsid w:val="00D64C73"/>
    <w:rsid w:val="00D64D32"/>
    <w:rsid w:val="00D65651"/>
    <w:rsid w:val="00D65D04"/>
    <w:rsid w:val="00D65D8E"/>
    <w:rsid w:val="00D6612F"/>
    <w:rsid w:val="00D66C31"/>
    <w:rsid w:val="00D66CEC"/>
    <w:rsid w:val="00D66DC1"/>
    <w:rsid w:val="00D672FF"/>
    <w:rsid w:val="00D67300"/>
    <w:rsid w:val="00D70503"/>
    <w:rsid w:val="00D70625"/>
    <w:rsid w:val="00D7088A"/>
    <w:rsid w:val="00D708FC"/>
    <w:rsid w:val="00D70A37"/>
    <w:rsid w:val="00D70D80"/>
    <w:rsid w:val="00D70DCE"/>
    <w:rsid w:val="00D710C8"/>
    <w:rsid w:val="00D711F9"/>
    <w:rsid w:val="00D712AA"/>
    <w:rsid w:val="00D71618"/>
    <w:rsid w:val="00D724A7"/>
    <w:rsid w:val="00D72B49"/>
    <w:rsid w:val="00D72BE6"/>
    <w:rsid w:val="00D72CA1"/>
    <w:rsid w:val="00D72D1F"/>
    <w:rsid w:val="00D72DA2"/>
    <w:rsid w:val="00D72F8D"/>
    <w:rsid w:val="00D72FAE"/>
    <w:rsid w:val="00D73189"/>
    <w:rsid w:val="00D731A1"/>
    <w:rsid w:val="00D7350B"/>
    <w:rsid w:val="00D7358C"/>
    <w:rsid w:val="00D73642"/>
    <w:rsid w:val="00D73EE2"/>
    <w:rsid w:val="00D74167"/>
    <w:rsid w:val="00D742D4"/>
    <w:rsid w:val="00D742EC"/>
    <w:rsid w:val="00D74798"/>
    <w:rsid w:val="00D747BB"/>
    <w:rsid w:val="00D74862"/>
    <w:rsid w:val="00D7496A"/>
    <w:rsid w:val="00D74A1C"/>
    <w:rsid w:val="00D74C20"/>
    <w:rsid w:val="00D7533B"/>
    <w:rsid w:val="00D75C42"/>
    <w:rsid w:val="00D7641C"/>
    <w:rsid w:val="00D76CAF"/>
    <w:rsid w:val="00D76CE6"/>
    <w:rsid w:val="00D76CF3"/>
    <w:rsid w:val="00D76F42"/>
    <w:rsid w:val="00D77120"/>
    <w:rsid w:val="00D77177"/>
    <w:rsid w:val="00D773C1"/>
    <w:rsid w:val="00D77A68"/>
    <w:rsid w:val="00D77BDB"/>
    <w:rsid w:val="00D77C75"/>
    <w:rsid w:val="00D77D5D"/>
    <w:rsid w:val="00D77FB1"/>
    <w:rsid w:val="00D803B7"/>
    <w:rsid w:val="00D80559"/>
    <w:rsid w:val="00D807F9"/>
    <w:rsid w:val="00D81104"/>
    <w:rsid w:val="00D8129D"/>
    <w:rsid w:val="00D814A4"/>
    <w:rsid w:val="00D8168A"/>
    <w:rsid w:val="00D81717"/>
    <w:rsid w:val="00D81794"/>
    <w:rsid w:val="00D81B5D"/>
    <w:rsid w:val="00D82858"/>
    <w:rsid w:val="00D82F3A"/>
    <w:rsid w:val="00D83666"/>
    <w:rsid w:val="00D83930"/>
    <w:rsid w:val="00D83A59"/>
    <w:rsid w:val="00D83C8B"/>
    <w:rsid w:val="00D84988"/>
    <w:rsid w:val="00D8499C"/>
    <w:rsid w:val="00D84B2A"/>
    <w:rsid w:val="00D84B5B"/>
    <w:rsid w:val="00D84CFA"/>
    <w:rsid w:val="00D84E4A"/>
    <w:rsid w:val="00D84EF4"/>
    <w:rsid w:val="00D85171"/>
    <w:rsid w:val="00D8529D"/>
    <w:rsid w:val="00D852DB"/>
    <w:rsid w:val="00D85411"/>
    <w:rsid w:val="00D854D2"/>
    <w:rsid w:val="00D8561E"/>
    <w:rsid w:val="00D85624"/>
    <w:rsid w:val="00D859E6"/>
    <w:rsid w:val="00D85B0F"/>
    <w:rsid w:val="00D85C02"/>
    <w:rsid w:val="00D85E36"/>
    <w:rsid w:val="00D85FF8"/>
    <w:rsid w:val="00D8606A"/>
    <w:rsid w:val="00D8637D"/>
    <w:rsid w:val="00D8638E"/>
    <w:rsid w:val="00D865EA"/>
    <w:rsid w:val="00D866E7"/>
    <w:rsid w:val="00D86995"/>
    <w:rsid w:val="00D86C10"/>
    <w:rsid w:val="00D86E0A"/>
    <w:rsid w:val="00D86FD2"/>
    <w:rsid w:val="00D870D1"/>
    <w:rsid w:val="00D87100"/>
    <w:rsid w:val="00D8765D"/>
    <w:rsid w:val="00D87740"/>
    <w:rsid w:val="00D87846"/>
    <w:rsid w:val="00D87859"/>
    <w:rsid w:val="00D87885"/>
    <w:rsid w:val="00D90006"/>
    <w:rsid w:val="00D9030E"/>
    <w:rsid w:val="00D9037A"/>
    <w:rsid w:val="00D90383"/>
    <w:rsid w:val="00D908AD"/>
    <w:rsid w:val="00D90AC6"/>
    <w:rsid w:val="00D90C03"/>
    <w:rsid w:val="00D90C13"/>
    <w:rsid w:val="00D91040"/>
    <w:rsid w:val="00D91048"/>
    <w:rsid w:val="00D910B6"/>
    <w:rsid w:val="00D91186"/>
    <w:rsid w:val="00D915D4"/>
    <w:rsid w:val="00D91BFA"/>
    <w:rsid w:val="00D921A4"/>
    <w:rsid w:val="00D9238E"/>
    <w:rsid w:val="00D924C9"/>
    <w:rsid w:val="00D926D7"/>
    <w:rsid w:val="00D92B43"/>
    <w:rsid w:val="00D92CC2"/>
    <w:rsid w:val="00D92D4E"/>
    <w:rsid w:val="00D92E85"/>
    <w:rsid w:val="00D92F16"/>
    <w:rsid w:val="00D93359"/>
    <w:rsid w:val="00D93367"/>
    <w:rsid w:val="00D93683"/>
    <w:rsid w:val="00D939E2"/>
    <w:rsid w:val="00D93DB4"/>
    <w:rsid w:val="00D9400E"/>
    <w:rsid w:val="00D94056"/>
    <w:rsid w:val="00D94628"/>
    <w:rsid w:val="00D9476C"/>
    <w:rsid w:val="00D94C25"/>
    <w:rsid w:val="00D94CA9"/>
    <w:rsid w:val="00D94F41"/>
    <w:rsid w:val="00D94F4C"/>
    <w:rsid w:val="00D94FAA"/>
    <w:rsid w:val="00D95088"/>
    <w:rsid w:val="00D9575B"/>
    <w:rsid w:val="00D95C34"/>
    <w:rsid w:val="00D95DEA"/>
    <w:rsid w:val="00D963E8"/>
    <w:rsid w:val="00D9670E"/>
    <w:rsid w:val="00D96CF3"/>
    <w:rsid w:val="00D96D01"/>
    <w:rsid w:val="00D96E25"/>
    <w:rsid w:val="00D97AC1"/>
    <w:rsid w:val="00D97C0F"/>
    <w:rsid w:val="00D97D2F"/>
    <w:rsid w:val="00DA00C3"/>
    <w:rsid w:val="00DA032D"/>
    <w:rsid w:val="00DA03FC"/>
    <w:rsid w:val="00DA050D"/>
    <w:rsid w:val="00DA13B1"/>
    <w:rsid w:val="00DA14DF"/>
    <w:rsid w:val="00DA161D"/>
    <w:rsid w:val="00DA16FC"/>
    <w:rsid w:val="00DA1CE6"/>
    <w:rsid w:val="00DA21C9"/>
    <w:rsid w:val="00DA227A"/>
    <w:rsid w:val="00DA2467"/>
    <w:rsid w:val="00DA2547"/>
    <w:rsid w:val="00DA293C"/>
    <w:rsid w:val="00DA29F8"/>
    <w:rsid w:val="00DA2F00"/>
    <w:rsid w:val="00DA2F24"/>
    <w:rsid w:val="00DA3038"/>
    <w:rsid w:val="00DA343C"/>
    <w:rsid w:val="00DA345C"/>
    <w:rsid w:val="00DA357D"/>
    <w:rsid w:val="00DA35EA"/>
    <w:rsid w:val="00DA375F"/>
    <w:rsid w:val="00DA3B29"/>
    <w:rsid w:val="00DA3C50"/>
    <w:rsid w:val="00DA3CA6"/>
    <w:rsid w:val="00DA3FB5"/>
    <w:rsid w:val="00DA40DB"/>
    <w:rsid w:val="00DA422E"/>
    <w:rsid w:val="00DA4382"/>
    <w:rsid w:val="00DA4920"/>
    <w:rsid w:val="00DA5119"/>
    <w:rsid w:val="00DA5153"/>
    <w:rsid w:val="00DA55A2"/>
    <w:rsid w:val="00DA5709"/>
    <w:rsid w:val="00DA591B"/>
    <w:rsid w:val="00DA6088"/>
    <w:rsid w:val="00DA60D4"/>
    <w:rsid w:val="00DA61B6"/>
    <w:rsid w:val="00DA644F"/>
    <w:rsid w:val="00DA6563"/>
    <w:rsid w:val="00DA6F01"/>
    <w:rsid w:val="00DA7479"/>
    <w:rsid w:val="00DA7B09"/>
    <w:rsid w:val="00DA7C19"/>
    <w:rsid w:val="00DA7FB3"/>
    <w:rsid w:val="00DB0144"/>
    <w:rsid w:val="00DB068E"/>
    <w:rsid w:val="00DB073F"/>
    <w:rsid w:val="00DB09AC"/>
    <w:rsid w:val="00DB09DF"/>
    <w:rsid w:val="00DB0A11"/>
    <w:rsid w:val="00DB11E1"/>
    <w:rsid w:val="00DB16D6"/>
    <w:rsid w:val="00DB1762"/>
    <w:rsid w:val="00DB1844"/>
    <w:rsid w:val="00DB1BDF"/>
    <w:rsid w:val="00DB1CBD"/>
    <w:rsid w:val="00DB1DE0"/>
    <w:rsid w:val="00DB21C4"/>
    <w:rsid w:val="00DB2508"/>
    <w:rsid w:val="00DB27BF"/>
    <w:rsid w:val="00DB287E"/>
    <w:rsid w:val="00DB2F71"/>
    <w:rsid w:val="00DB3364"/>
    <w:rsid w:val="00DB366A"/>
    <w:rsid w:val="00DB3693"/>
    <w:rsid w:val="00DB3B3A"/>
    <w:rsid w:val="00DB40F6"/>
    <w:rsid w:val="00DB43DB"/>
    <w:rsid w:val="00DB448B"/>
    <w:rsid w:val="00DB4897"/>
    <w:rsid w:val="00DB4C00"/>
    <w:rsid w:val="00DB5123"/>
    <w:rsid w:val="00DB567F"/>
    <w:rsid w:val="00DB58A1"/>
    <w:rsid w:val="00DB58EA"/>
    <w:rsid w:val="00DB59A9"/>
    <w:rsid w:val="00DB5DEE"/>
    <w:rsid w:val="00DB6188"/>
    <w:rsid w:val="00DB619F"/>
    <w:rsid w:val="00DB6727"/>
    <w:rsid w:val="00DB6CC1"/>
    <w:rsid w:val="00DB705B"/>
    <w:rsid w:val="00DB7649"/>
    <w:rsid w:val="00DB7805"/>
    <w:rsid w:val="00DB7A0B"/>
    <w:rsid w:val="00DB7AC4"/>
    <w:rsid w:val="00DB7C31"/>
    <w:rsid w:val="00DB7D3E"/>
    <w:rsid w:val="00DB7D73"/>
    <w:rsid w:val="00DB7F29"/>
    <w:rsid w:val="00DC00F0"/>
    <w:rsid w:val="00DC08F4"/>
    <w:rsid w:val="00DC0B9A"/>
    <w:rsid w:val="00DC109B"/>
    <w:rsid w:val="00DC138A"/>
    <w:rsid w:val="00DC15AF"/>
    <w:rsid w:val="00DC15F6"/>
    <w:rsid w:val="00DC1B37"/>
    <w:rsid w:val="00DC1CC8"/>
    <w:rsid w:val="00DC1D2B"/>
    <w:rsid w:val="00DC2487"/>
    <w:rsid w:val="00DC28E4"/>
    <w:rsid w:val="00DC2F9C"/>
    <w:rsid w:val="00DC3225"/>
    <w:rsid w:val="00DC36E1"/>
    <w:rsid w:val="00DC3715"/>
    <w:rsid w:val="00DC37D0"/>
    <w:rsid w:val="00DC3A21"/>
    <w:rsid w:val="00DC3D7C"/>
    <w:rsid w:val="00DC3FE0"/>
    <w:rsid w:val="00DC417E"/>
    <w:rsid w:val="00DC5271"/>
    <w:rsid w:val="00DC540C"/>
    <w:rsid w:val="00DC57A8"/>
    <w:rsid w:val="00DC5A72"/>
    <w:rsid w:val="00DC5DEC"/>
    <w:rsid w:val="00DC6007"/>
    <w:rsid w:val="00DC62E6"/>
    <w:rsid w:val="00DC66E8"/>
    <w:rsid w:val="00DC675B"/>
    <w:rsid w:val="00DC695E"/>
    <w:rsid w:val="00DC6A60"/>
    <w:rsid w:val="00DC6C09"/>
    <w:rsid w:val="00DC6CE7"/>
    <w:rsid w:val="00DC6EB6"/>
    <w:rsid w:val="00DC73E4"/>
    <w:rsid w:val="00DC78C6"/>
    <w:rsid w:val="00DC7A15"/>
    <w:rsid w:val="00DC7BED"/>
    <w:rsid w:val="00DC7C03"/>
    <w:rsid w:val="00DC7E9C"/>
    <w:rsid w:val="00DD0309"/>
    <w:rsid w:val="00DD09E2"/>
    <w:rsid w:val="00DD1451"/>
    <w:rsid w:val="00DD1548"/>
    <w:rsid w:val="00DD182A"/>
    <w:rsid w:val="00DD18D9"/>
    <w:rsid w:val="00DD1D83"/>
    <w:rsid w:val="00DD1E18"/>
    <w:rsid w:val="00DD1F2D"/>
    <w:rsid w:val="00DD2254"/>
    <w:rsid w:val="00DD23C3"/>
    <w:rsid w:val="00DD271D"/>
    <w:rsid w:val="00DD2B2F"/>
    <w:rsid w:val="00DD2BEC"/>
    <w:rsid w:val="00DD2D78"/>
    <w:rsid w:val="00DD31EB"/>
    <w:rsid w:val="00DD33AD"/>
    <w:rsid w:val="00DD34F8"/>
    <w:rsid w:val="00DD3A5E"/>
    <w:rsid w:val="00DD4126"/>
    <w:rsid w:val="00DD4575"/>
    <w:rsid w:val="00DD4B64"/>
    <w:rsid w:val="00DD4E74"/>
    <w:rsid w:val="00DD4F01"/>
    <w:rsid w:val="00DD4FAF"/>
    <w:rsid w:val="00DD4FD4"/>
    <w:rsid w:val="00DD54FA"/>
    <w:rsid w:val="00DD58E3"/>
    <w:rsid w:val="00DD6471"/>
    <w:rsid w:val="00DD6529"/>
    <w:rsid w:val="00DD7309"/>
    <w:rsid w:val="00DE0459"/>
    <w:rsid w:val="00DE060D"/>
    <w:rsid w:val="00DE08DF"/>
    <w:rsid w:val="00DE0944"/>
    <w:rsid w:val="00DE0A29"/>
    <w:rsid w:val="00DE119B"/>
    <w:rsid w:val="00DE12E6"/>
    <w:rsid w:val="00DE1BC3"/>
    <w:rsid w:val="00DE1C4D"/>
    <w:rsid w:val="00DE1F21"/>
    <w:rsid w:val="00DE22F2"/>
    <w:rsid w:val="00DE23B5"/>
    <w:rsid w:val="00DE269C"/>
    <w:rsid w:val="00DE29A6"/>
    <w:rsid w:val="00DE2B95"/>
    <w:rsid w:val="00DE2C41"/>
    <w:rsid w:val="00DE32C0"/>
    <w:rsid w:val="00DE3365"/>
    <w:rsid w:val="00DE37F1"/>
    <w:rsid w:val="00DE3E96"/>
    <w:rsid w:val="00DE3EA3"/>
    <w:rsid w:val="00DE4249"/>
    <w:rsid w:val="00DE50F0"/>
    <w:rsid w:val="00DE5387"/>
    <w:rsid w:val="00DE5569"/>
    <w:rsid w:val="00DE5706"/>
    <w:rsid w:val="00DE598F"/>
    <w:rsid w:val="00DE5A34"/>
    <w:rsid w:val="00DE5C8F"/>
    <w:rsid w:val="00DE669C"/>
    <w:rsid w:val="00DE66E8"/>
    <w:rsid w:val="00DE6808"/>
    <w:rsid w:val="00DE7049"/>
    <w:rsid w:val="00DE7923"/>
    <w:rsid w:val="00DE7E55"/>
    <w:rsid w:val="00DF00B9"/>
    <w:rsid w:val="00DF0553"/>
    <w:rsid w:val="00DF079D"/>
    <w:rsid w:val="00DF0B62"/>
    <w:rsid w:val="00DF0BD4"/>
    <w:rsid w:val="00DF0DED"/>
    <w:rsid w:val="00DF10F0"/>
    <w:rsid w:val="00DF12E3"/>
    <w:rsid w:val="00DF1771"/>
    <w:rsid w:val="00DF19E8"/>
    <w:rsid w:val="00DF1CD1"/>
    <w:rsid w:val="00DF22C0"/>
    <w:rsid w:val="00DF2663"/>
    <w:rsid w:val="00DF28E3"/>
    <w:rsid w:val="00DF2E17"/>
    <w:rsid w:val="00DF2E9F"/>
    <w:rsid w:val="00DF2FAA"/>
    <w:rsid w:val="00DF3025"/>
    <w:rsid w:val="00DF3152"/>
    <w:rsid w:val="00DF3359"/>
    <w:rsid w:val="00DF4313"/>
    <w:rsid w:val="00DF475D"/>
    <w:rsid w:val="00DF4785"/>
    <w:rsid w:val="00DF4E0C"/>
    <w:rsid w:val="00DF4F1F"/>
    <w:rsid w:val="00DF5051"/>
    <w:rsid w:val="00DF5059"/>
    <w:rsid w:val="00DF51DF"/>
    <w:rsid w:val="00DF59BB"/>
    <w:rsid w:val="00DF5A8E"/>
    <w:rsid w:val="00DF5EB6"/>
    <w:rsid w:val="00DF62E9"/>
    <w:rsid w:val="00DF63A5"/>
    <w:rsid w:val="00DF63CB"/>
    <w:rsid w:val="00DF6667"/>
    <w:rsid w:val="00DF66BF"/>
    <w:rsid w:val="00DF68A0"/>
    <w:rsid w:val="00DF690B"/>
    <w:rsid w:val="00DF6C38"/>
    <w:rsid w:val="00DF6E62"/>
    <w:rsid w:val="00DF6F1E"/>
    <w:rsid w:val="00DF7015"/>
    <w:rsid w:val="00DF7051"/>
    <w:rsid w:val="00DF714E"/>
    <w:rsid w:val="00DF7663"/>
    <w:rsid w:val="00DF76F2"/>
    <w:rsid w:val="00DF7B04"/>
    <w:rsid w:val="00DF7B3B"/>
    <w:rsid w:val="00DF7D81"/>
    <w:rsid w:val="00DF7E74"/>
    <w:rsid w:val="00DF7EB0"/>
    <w:rsid w:val="00E00ADC"/>
    <w:rsid w:val="00E00CA8"/>
    <w:rsid w:val="00E00D84"/>
    <w:rsid w:val="00E010A3"/>
    <w:rsid w:val="00E01D2B"/>
    <w:rsid w:val="00E02626"/>
    <w:rsid w:val="00E02A66"/>
    <w:rsid w:val="00E03028"/>
    <w:rsid w:val="00E033B4"/>
    <w:rsid w:val="00E03972"/>
    <w:rsid w:val="00E039AA"/>
    <w:rsid w:val="00E03BE0"/>
    <w:rsid w:val="00E03F78"/>
    <w:rsid w:val="00E04153"/>
    <w:rsid w:val="00E0452A"/>
    <w:rsid w:val="00E0485D"/>
    <w:rsid w:val="00E04A59"/>
    <w:rsid w:val="00E04B13"/>
    <w:rsid w:val="00E04C3C"/>
    <w:rsid w:val="00E05299"/>
    <w:rsid w:val="00E05502"/>
    <w:rsid w:val="00E055AD"/>
    <w:rsid w:val="00E058DE"/>
    <w:rsid w:val="00E059FD"/>
    <w:rsid w:val="00E05E86"/>
    <w:rsid w:val="00E0604D"/>
    <w:rsid w:val="00E06312"/>
    <w:rsid w:val="00E064E7"/>
    <w:rsid w:val="00E068A6"/>
    <w:rsid w:val="00E068AF"/>
    <w:rsid w:val="00E06DEB"/>
    <w:rsid w:val="00E06DF7"/>
    <w:rsid w:val="00E070E0"/>
    <w:rsid w:val="00E070ED"/>
    <w:rsid w:val="00E07543"/>
    <w:rsid w:val="00E07A12"/>
    <w:rsid w:val="00E07D4C"/>
    <w:rsid w:val="00E102B9"/>
    <w:rsid w:val="00E102E9"/>
    <w:rsid w:val="00E11206"/>
    <w:rsid w:val="00E1187C"/>
    <w:rsid w:val="00E118E0"/>
    <w:rsid w:val="00E11D0C"/>
    <w:rsid w:val="00E11FC5"/>
    <w:rsid w:val="00E123FE"/>
    <w:rsid w:val="00E125E6"/>
    <w:rsid w:val="00E126ED"/>
    <w:rsid w:val="00E12937"/>
    <w:rsid w:val="00E12A98"/>
    <w:rsid w:val="00E12AE8"/>
    <w:rsid w:val="00E12C42"/>
    <w:rsid w:val="00E1323F"/>
    <w:rsid w:val="00E13728"/>
    <w:rsid w:val="00E13E25"/>
    <w:rsid w:val="00E13F9A"/>
    <w:rsid w:val="00E142B4"/>
    <w:rsid w:val="00E14BF8"/>
    <w:rsid w:val="00E14CC1"/>
    <w:rsid w:val="00E15069"/>
    <w:rsid w:val="00E150BD"/>
    <w:rsid w:val="00E15725"/>
    <w:rsid w:val="00E15782"/>
    <w:rsid w:val="00E15E4A"/>
    <w:rsid w:val="00E16472"/>
    <w:rsid w:val="00E16576"/>
    <w:rsid w:val="00E166CF"/>
    <w:rsid w:val="00E167C0"/>
    <w:rsid w:val="00E16918"/>
    <w:rsid w:val="00E16B99"/>
    <w:rsid w:val="00E16BF9"/>
    <w:rsid w:val="00E16C95"/>
    <w:rsid w:val="00E170F3"/>
    <w:rsid w:val="00E172D3"/>
    <w:rsid w:val="00E174CA"/>
    <w:rsid w:val="00E1772C"/>
    <w:rsid w:val="00E2052B"/>
    <w:rsid w:val="00E20ADF"/>
    <w:rsid w:val="00E20B4C"/>
    <w:rsid w:val="00E20D1A"/>
    <w:rsid w:val="00E20E2C"/>
    <w:rsid w:val="00E21202"/>
    <w:rsid w:val="00E2133B"/>
    <w:rsid w:val="00E215E3"/>
    <w:rsid w:val="00E21808"/>
    <w:rsid w:val="00E21869"/>
    <w:rsid w:val="00E21DAF"/>
    <w:rsid w:val="00E21FDF"/>
    <w:rsid w:val="00E22110"/>
    <w:rsid w:val="00E221E4"/>
    <w:rsid w:val="00E227DB"/>
    <w:rsid w:val="00E2285A"/>
    <w:rsid w:val="00E228CD"/>
    <w:rsid w:val="00E22ACC"/>
    <w:rsid w:val="00E22C20"/>
    <w:rsid w:val="00E23C0C"/>
    <w:rsid w:val="00E23F0A"/>
    <w:rsid w:val="00E24108"/>
    <w:rsid w:val="00E245C2"/>
    <w:rsid w:val="00E24813"/>
    <w:rsid w:val="00E248E7"/>
    <w:rsid w:val="00E24EF3"/>
    <w:rsid w:val="00E24F6F"/>
    <w:rsid w:val="00E2525A"/>
    <w:rsid w:val="00E2564C"/>
    <w:rsid w:val="00E25870"/>
    <w:rsid w:val="00E258AD"/>
    <w:rsid w:val="00E25919"/>
    <w:rsid w:val="00E2628C"/>
    <w:rsid w:val="00E26438"/>
    <w:rsid w:val="00E265B3"/>
    <w:rsid w:val="00E2660D"/>
    <w:rsid w:val="00E26D00"/>
    <w:rsid w:val="00E26D57"/>
    <w:rsid w:val="00E26DD2"/>
    <w:rsid w:val="00E26E20"/>
    <w:rsid w:val="00E271AF"/>
    <w:rsid w:val="00E2756D"/>
    <w:rsid w:val="00E27AF2"/>
    <w:rsid w:val="00E27E21"/>
    <w:rsid w:val="00E27E35"/>
    <w:rsid w:val="00E27E3F"/>
    <w:rsid w:val="00E27F0A"/>
    <w:rsid w:val="00E30260"/>
    <w:rsid w:val="00E30DD2"/>
    <w:rsid w:val="00E30DE2"/>
    <w:rsid w:val="00E30F0E"/>
    <w:rsid w:val="00E31061"/>
    <w:rsid w:val="00E31154"/>
    <w:rsid w:val="00E31196"/>
    <w:rsid w:val="00E311AE"/>
    <w:rsid w:val="00E317B1"/>
    <w:rsid w:val="00E31835"/>
    <w:rsid w:val="00E31B2A"/>
    <w:rsid w:val="00E31BF1"/>
    <w:rsid w:val="00E31C01"/>
    <w:rsid w:val="00E327DA"/>
    <w:rsid w:val="00E32CF8"/>
    <w:rsid w:val="00E32D3C"/>
    <w:rsid w:val="00E32D7E"/>
    <w:rsid w:val="00E32E6A"/>
    <w:rsid w:val="00E3314C"/>
    <w:rsid w:val="00E3323F"/>
    <w:rsid w:val="00E334E4"/>
    <w:rsid w:val="00E336CA"/>
    <w:rsid w:val="00E33A1E"/>
    <w:rsid w:val="00E3498F"/>
    <w:rsid w:val="00E34A70"/>
    <w:rsid w:val="00E34C67"/>
    <w:rsid w:val="00E350EC"/>
    <w:rsid w:val="00E3524D"/>
    <w:rsid w:val="00E35277"/>
    <w:rsid w:val="00E353C6"/>
    <w:rsid w:val="00E35867"/>
    <w:rsid w:val="00E35D31"/>
    <w:rsid w:val="00E35F2E"/>
    <w:rsid w:val="00E36258"/>
    <w:rsid w:val="00E3633F"/>
    <w:rsid w:val="00E36B94"/>
    <w:rsid w:val="00E37126"/>
    <w:rsid w:val="00E3719E"/>
    <w:rsid w:val="00E373E2"/>
    <w:rsid w:val="00E3782C"/>
    <w:rsid w:val="00E37B9A"/>
    <w:rsid w:val="00E37DD1"/>
    <w:rsid w:val="00E37EB4"/>
    <w:rsid w:val="00E37EBA"/>
    <w:rsid w:val="00E37EF0"/>
    <w:rsid w:val="00E40244"/>
    <w:rsid w:val="00E40ADF"/>
    <w:rsid w:val="00E40C96"/>
    <w:rsid w:val="00E40E8D"/>
    <w:rsid w:val="00E40ED7"/>
    <w:rsid w:val="00E4126C"/>
    <w:rsid w:val="00E413AE"/>
    <w:rsid w:val="00E414CD"/>
    <w:rsid w:val="00E41596"/>
    <w:rsid w:val="00E41A34"/>
    <w:rsid w:val="00E41F83"/>
    <w:rsid w:val="00E423FE"/>
    <w:rsid w:val="00E4244C"/>
    <w:rsid w:val="00E4246B"/>
    <w:rsid w:val="00E42639"/>
    <w:rsid w:val="00E4263B"/>
    <w:rsid w:val="00E428EA"/>
    <w:rsid w:val="00E42E59"/>
    <w:rsid w:val="00E43334"/>
    <w:rsid w:val="00E43532"/>
    <w:rsid w:val="00E43870"/>
    <w:rsid w:val="00E43960"/>
    <w:rsid w:val="00E43AB8"/>
    <w:rsid w:val="00E43B6D"/>
    <w:rsid w:val="00E43CAC"/>
    <w:rsid w:val="00E43D55"/>
    <w:rsid w:val="00E45352"/>
    <w:rsid w:val="00E45419"/>
    <w:rsid w:val="00E45654"/>
    <w:rsid w:val="00E456E9"/>
    <w:rsid w:val="00E45B28"/>
    <w:rsid w:val="00E45F35"/>
    <w:rsid w:val="00E4607C"/>
    <w:rsid w:val="00E4630B"/>
    <w:rsid w:val="00E46492"/>
    <w:rsid w:val="00E46527"/>
    <w:rsid w:val="00E4684B"/>
    <w:rsid w:val="00E46891"/>
    <w:rsid w:val="00E46B52"/>
    <w:rsid w:val="00E46C3B"/>
    <w:rsid w:val="00E4724A"/>
    <w:rsid w:val="00E4760D"/>
    <w:rsid w:val="00E47977"/>
    <w:rsid w:val="00E47B2E"/>
    <w:rsid w:val="00E5007A"/>
    <w:rsid w:val="00E50156"/>
    <w:rsid w:val="00E501A4"/>
    <w:rsid w:val="00E501E7"/>
    <w:rsid w:val="00E502FB"/>
    <w:rsid w:val="00E50900"/>
    <w:rsid w:val="00E50AB2"/>
    <w:rsid w:val="00E50E5C"/>
    <w:rsid w:val="00E5137F"/>
    <w:rsid w:val="00E513A1"/>
    <w:rsid w:val="00E515DA"/>
    <w:rsid w:val="00E51913"/>
    <w:rsid w:val="00E51BDE"/>
    <w:rsid w:val="00E52282"/>
    <w:rsid w:val="00E522E2"/>
    <w:rsid w:val="00E52DD8"/>
    <w:rsid w:val="00E53021"/>
    <w:rsid w:val="00E53928"/>
    <w:rsid w:val="00E539C2"/>
    <w:rsid w:val="00E53D01"/>
    <w:rsid w:val="00E53FBE"/>
    <w:rsid w:val="00E5412D"/>
    <w:rsid w:val="00E541E6"/>
    <w:rsid w:val="00E54328"/>
    <w:rsid w:val="00E5470B"/>
    <w:rsid w:val="00E54F4E"/>
    <w:rsid w:val="00E54FF8"/>
    <w:rsid w:val="00E55C5D"/>
    <w:rsid w:val="00E55FE4"/>
    <w:rsid w:val="00E56074"/>
    <w:rsid w:val="00E560F1"/>
    <w:rsid w:val="00E56279"/>
    <w:rsid w:val="00E56407"/>
    <w:rsid w:val="00E566F5"/>
    <w:rsid w:val="00E5683B"/>
    <w:rsid w:val="00E56918"/>
    <w:rsid w:val="00E56A15"/>
    <w:rsid w:val="00E56CE7"/>
    <w:rsid w:val="00E56D8D"/>
    <w:rsid w:val="00E56F6B"/>
    <w:rsid w:val="00E57565"/>
    <w:rsid w:val="00E57994"/>
    <w:rsid w:val="00E57CD7"/>
    <w:rsid w:val="00E57EFA"/>
    <w:rsid w:val="00E57FC6"/>
    <w:rsid w:val="00E60192"/>
    <w:rsid w:val="00E60592"/>
    <w:rsid w:val="00E60B3D"/>
    <w:rsid w:val="00E60BF9"/>
    <w:rsid w:val="00E6117F"/>
    <w:rsid w:val="00E614AB"/>
    <w:rsid w:val="00E6187E"/>
    <w:rsid w:val="00E61D05"/>
    <w:rsid w:val="00E61D7B"/>
    <w:rsid w:val="00E61EBD"/>
    <w:rsid w:val="00E61FB6"/>
    <w:rsid w:val="00E62107"/>
    <w:rsid w:val="00E6227B"/>
    <w:rsid w:val="00E622A2"/>
    <w:rsid w:val="00E62388"/>
    <w:rsid w:val="00E62670"/>
    <w:rsid w:val="00E6289D"/>
    <w:rsid w:val="00E629BF"/>
    <w:rsid w:val="00E6332D"/>
    <w:rsid w:val="00E63544"/>
    <w:rsid w:val="00E636C3"/>
    <w:rsid w:val="00E63853"/>
    <w:rsid w:val="00E63CA6"/>
    <w:rsid w:val="00E63D02"/>
    <w:rsid w:val="00E63E57"/>
    <w:rsid w:val="00E63F15"/>
    <w:rsid w:val="00E63F25"/>
    <w:rsid w:val="00E64300"/>
    <w:rsid w:val="00E64318"/>
    <w:rsid w:val="00E645A3"/>
    <w:rsid w:val="00E6461B"/>
    <w:rsid w:val="00E65067"/>
    <w:rsid w:val="00E6517F"/>
    <w:rsid w:val="00E65438"/>
    <w:rsid w:val="00E65AA8"/>
    <w:rsid w:val="00E65D63"/>
    <w:rsid w:val="00E65FF9"/>
    <w:rsid w:val="00E6638A"/>
    <w:rsid w:val="00E663CF"/>
    <w:rsid w:val="00E66A12"/>
    <w:rsid w:val="00E66AF0"/>
    <w:rsid w:val="00E66BEE"/>
    <w:rsid w:val="00E66BFD"/>
    <w:rsid w:val="00E6743C"/>
    <w:rsid w:val="00E67528"/>
    <w:rsid w:val="00E7042F"/>
    <w:rsid w:val="00E70530"/>
    <w:rsid w:val="00E70677"/>
    <w:rsid w:val="00E70835"/>
    <w:rsid w:val="00E70FC6"/>
    <w:rsid w:val="00E70FDC"/>
    <w:rsid w:val="00E71439"/>
    <w:rsid w:val="00E71771"/>
    <w:rsid w:val="00E7183E"/>
    <w:rsid w:val="00E71938"/>
    <w:rsid w:val="00E71A59"/>
    <w:rsid w:val="00E71AFB"/>
    <w:rsid w:val="00E71F9A"/>
    <w:rsid w:val="00E71FED"/>
    <w:rsid w:val="00E722AE"/>
    <w:rsid w:val="00E7267D"/>
    <w:rsid w:val="00E72694"/>
    <w:rsid w:val="00E72B45"/>
    <w:rsid w:val="00E72CC1"/>
    <w:rsid w:val="00E731E1"/>
    <w:rsid w:val="00E73454"/>
    <w:rsid w:val="00E73743"/>
    <w:rsid w:val="00E738E3"/>
    <w:rsid w:val="00E73C4E"/>
    <w:rsid w:val="00E73E47"/>
    <w:rsid w:val="00E73EE3"/>
    <w:rsid w:val="00E74188"/>
    <w:rsid w:val="00E74277"/>
    <w:rsid w:val="00E742BF"/>
    <w:rsid w:val="00E7456D"/>
    <w:rsid w:val="00E7471F"/>
    <w:rsid w:val="00E74A4B"/>
    <w:rsid w:val="00E75364"/>
    <w:rsid w:val="00E759F4"/>
    <w:rsid w:val="00E75A4C"/>
    <w:rsid w:val="00E75ADC"/>
    <w:rsid w:val="00E75DA7"/>
    <w:rsid w:val="00E75DC1"/>
    <w:rsid w:val="00E76469"/>
    <w:rsid w:val="00E764BA"/>
    <w:rsid w:val="00E76E84"/>
    <w:rsid w:val="00E76ED6"/>
    <w:rsid w:val="00E76F7E"/>
    <w:rsid w:val="00E77166"/>
    <w:rsid w:val="00E77933"/>
    <w:rsid w:val="00E77A19"/>
    <w:rsid w:val="00E77D99"/>
    <w:rsid w:val="00E77F68"/>
    <w:rsid w:val="00E8004D"/>
    <w:rsid w:val="00E80051"/>
    <w:rsid w:val="00E804AB"/>
    <w:rsid w:val="00E80648"/>
    <w:rsid w:val="00E8097B"/>
    <w:rsid w:val="00E809A3"/>
    <w:rsid w:val="00E809F6"/>
    <w:rsid w:val="00E80C62"/>
    <w:rsid w:val="00E81260"/>
    <w:rsid w:val="00E8135E"/>
    <w:rsid w:val="00E814CA"/>
    <w:rsid w:val="00E818F5"/>
    <w:rsid w:val="00E81A5D"/>
    <w:rsid w:val="00E81CC0"/>
    <w:rsid w:val="00E81ECE"/>
    <w:rsid w:val="00E81FE5"/>
    <w:rsid w:val="00E821DD"/>
    <w:rsid w:val="00E82581"/>
    <w:rsid w:val="00E82A30"/>
    <w:rsid w:val="00E8332C"/>
    <w:rsid w:val="00E83885"/>
    <w:rsid w:val="00E83977"/>
    <w:rsid w:val="00E83B9B"/>
    <w:rsid w:val="00E83BFA"/>
    <w:rsid w:val="00E83DBE"/>
    <w:rsid w:val="00E83F13"/>
    <w:rsid w:val="00E83F9F"/>
    <w:rsid w:val="00E8423A"/>
    <w:rsid w:val="00E844E4"/>
    <w:rsid w:val="00E84669"/>
    <w:rsid w:val="00E8488C"/>
    <w:rsid w:val="00E8510A"/>
    <w:rsid w:val="00E851F8"/>
    <w:rsid w:val="00E8533C"/>
    <w:rsid w:val="00E8576B"/>
    <w:rsid w:val="00E85B58"/>
    <w:rsid w:val="00E85BD2"/>
    <w:rsid w:val="00E85C12"/>
    <w:rsid w:val="00E86336"/>
    <w:rsid w:val="00E8681B"/>
    <w:rsid w:val="00E8689C"/>
    <w:rsid w:val="00E868EA"/>
    <w:rsid w:val="00E868EE"/>
    <w:rsid w:val="00E86D9E"/>
    <w:rsid w:val="00E873F4"/>
    <w:rsid w:val="00E8764F"/>
    <w:rsid w:val="00E878E3"/>
    <w:rsid w:val="00E878E5"/>
    <w:rsid w:val="00E87C01"/>
    <w:rsid w:val="00E90469"/>
    <w:rsid w:val="00E906D4"/>
    <w:rsid w:val="00E906E8"/>
    <w:rsid w:val="00E908A7"/>
    <w:rsid w:val="00E90C64"/>
    <w:rsid w:val="00E90C70"/>
    <w:rsid w:val="00E90CA3"/>
    <w:rsid w:val="00E91113"/>
    <w:rsid w:val="00E917CE"/>
    <w:rsid w:val="00E91A7B"/>
    <w:rsid w:val="00E92321"/>
    <w:rsid w:val="00E9250C"/>
    <w:rsid w:val="00E925C6"/>
    <w:rsid w:val="00E926D7"/>
    <w:rsid w:val="00E927B9"/>
    <w:rsid w:val="00E92835"/>
    <w:rsid w:val="00E92900"/>
    <w:rsid w:val="00E92950"/>
    <w:rsid w:val="00E92DA0"/>
    <w:rsid w:val="00E92E00"/>
    <w:rsid w:val="00E936B5"/>
    <w:rsid w:val="00E937B0"/>
    <w:rsid w:val="00E938F2"/>
    <w:rsid w:val="00E939ED"/>
    <w:rsid w:val="00E942C2"/>
    <w:rsid w:val="00E943D2"/>
    <w:rsid w:val="00E9442F"/>
    <w:rsid w:val="00E9475B"/>
    <w:rsid w:val="00E94926"/>
    <w:rsid w:val="00E949F2"/>
    <w:rsid w:val="00E94A76"/>
    <w:rsid w:val="00E94B87"/>
    <w:rsid w:val="00E95116"/>
    <w:rsid w:val="00E95322"/>
    <w:rsid w:val="00E956B2"/>
    <w:rsid w:val="00E95732"/>
    <w:rsid w:val="00E958AE"/>
    <w:rsid w:val="00E95E0E"/>
    <w:rsid w:val="00E95EEA"/>
    <w:rsid w:val="00E96295"/>
    <w:rsid w:val="00E964B2"/>
    <w:rsid w:val="00E9677F"/>
    <w:rsid w:val="00E967D1"/>
    <w:rsid w:val="00E97258"/>
    <w:rsid w:val="00E973BC"/>
    <w:rsid w:val="00E975EA"/>
    <w:rsid w:val="00E97851"/>
    <w:rsid w:val="00E97E9F"/>
    <w:rsid w:val="00E97FFE"/>
    <w:rsid w:val="00EA023A"/>
    <w:rsid w:val="00EA02D1"/>
    <w:rsid w:val="00EA06F3"/>
    <w:rsid w:val="00EA0B46"/>
    <w:rsid w:val="00EA0F8A"/>
    <w:rsid w:val="00EA1072"/>
    <w:rsid w:val="00EA1323"/>
    <w:rsid w:val="00EA1876"/>
    <w:rsid w:val="00EA18FD"/>
    <w:rsid w:val="00EA1B9F"/>
    <w:rsid w:val="00EA1D50"/>
    <w:rsid w:val="00EA2491"/>
    <w:rsid w:val="00EA2FA6"/>
    <w:rsid w:val="00EA335D"/>
    <w:rsid w:val="00EA3DD0"/>
    <w:rsid w:val="00EA3EB6"/>
    <w:rsid w:val="00EA3EEE"/>
    <w:rsid w:val="00EA4333"/>
    <w:rsid w:val="00EA4355"/>
    <w:rsid w:val="00EA44D0"/>
    <w:rsid w:val="00EA48C6"/>
    <w:rsid w:val="00EA4A79"/>
    <w:rsid w:val="00EA5078"/>
    <w:rsid w:val="00EA51A1"/>
    <w:rsid w:val="00EA5524"/>
    <w:rsid w:val="00EA5687"/>
    <w:rsid w:val="00EA5741"/>
    <w:rsid w:val="00EA5B98"/>
    <w:rsid w:val="00EA5BFE"/>
    <w:rsid w:val="00EA5EDC"/>
    <w:rsid w:val="00EA6002"/>
    <w:rsid w:val="00EA6553"/>
    <w:rsid w:val="00EA6942"/>
    <w:rsid w:val="00EA6954"/>
    <w:rsid w:val="00EA6C2B"/>
    <w:rsid w:val="00EA6C77"/>
    <w:rsid w:val="00EA6CDB"/>
    <w:rsid w:val="00EA723B"/>
    <w:rsid w:val="00EA72C1"/>
    <w:rsid w:val="00EA745C"/>
    <w:rsid w:val="00EA796F"/>
    <w:rsid w:val="00EA7A89"/>
    <w:rsid w:val="00EA7B6E"/>
    <w:rsid w:val="00EB005F"/>
    <w:rsid w:val="00EB0232"/>
    <w:rsid w:val="00EB0829"/>
    <w:rsid w:val="00EB0C5F"/>
    <w:rsid w:val="00EB0D44"/>
    <w:rsid w:val="00EB0E9D"/>
    <w:rsid w:val="00EB0FDE"/>
    <w:rsid w:val="00EB0FE2"/>
    <w:rsid w:val="00EB1367"/>
    <w:rsid w:val="00EB1660"/>
    <w:rsid w:val="00EB1DE6"/>
    <w:rsid w:val="00EB1FF3"/>
    <w:rsid w:val="00EB21BF"/>
    <w:rsid w:val="00EB21FA"/>
    <w:rsid w:val="00EB24DE"/>
    <w:rsid w:val="00EB2655"/>
    <w:rsid w:val="00EB26B4"/>
    <w:rsid w:val="00EB27C9"/>
    <w:rsid w:val="00EB291F"/>
    <w:rsid w:val="00EB2A0B"/>
    <w:rsid w:val="00EB2B66"/>
    <w:rsid w:val="00EB2B72"/>
    <w:rsid w:val="00EB2D37"/>
    <w:rsid w:val="00EB2EA0"/>
    <w:rsid w:val="00EB353B"/>
    <w:rsid w:val="00EB3996"/>
    <w:rsid w:val="00EB3A3A"/>
    <w:rsid w:val="00EB3A3D"/>
    <w:rsid w:val="00EB4174"/>
    <w:rsid w:val="00EB4197"/>
    <w:rsid w:val="00EB43D2"/>
    <w:rsid w:val="00EB46B7"/>
    <w:rsid w:val="00EB49E6"/>
    <w:rsid w:val="00EB4F74"/>
    <w:rsid w:val="00EB4F92"/>
    <w:rsid w:val="00EB528A"/>
    <w:rsid w:val="00EB52B8"/>
    <w:rsid w:val="00EB59E6"/>
    <w:rsid w:val="00EB5EBA"/>
    <w:rsid w:val="00EB5F29"/>
    <w:rsid w:val="00EB6DA8"/>
    <w:rsid w:val="00EB7238"/>
    <w:rsid w:val="00EB73D8"/>
    <w:rsid w:val="00EB756C"/>
    <w:rsid w:val="00EB76C2"/>
    <w:rsid w:val="00EB7779"/>
    <w:rsid w:val="00EB7816"/>
    <w:rsid w:val="00EB7AF4"/>
    <w:rsid w:val="00EB7CE6"/>
    <w:rsid w:val="00EC0717"/>
    <w:rsid w:val="00EC0DC9"/>
    <w:rsid w:val="00EC0DD8"/>
    <w:rsid w:val="00EC0DDA"/>
    <w:rsid w:val="00EC15EB"/>
    <w:rsid w:val="00EC1B59"/>
    <w:rsid w:val="00EC1EA4"/>
    <w:rsid w:val="00EC24F7"/>
    <w:rsid w:val="00EC25F3"/>
    <w:rsid w:val="00EC25FF"/>
    <w:rsid w:val="00EC29D2"/>
    <w:rsid w:val="00EC2CEE"/>
    <w:rsid w:val="00EC2E42"/>
    <w:rsid w:val="00EC2F70"/>
    <w:rsid w:val="00EC383D"/>
    <w:rsid w:val="00EC3C34"/>
    <w:rsid w:val="00EC3DEB"/>
    <w:rsid w:val="00EC41C0"/>
    <w:rsid w:val="00EC4527"/>
    <w:rsid w:val="00EC4566"/>
    <w:rsid w:val="00EC479C"/>
    <w:rsid w:val="00EC47D2"/>
    <w:rsid w:val="00EC4A27"/>
    <w:rsid w:val="00EC4B13"/>
    <w:rsid w:val="00EC4D06"/>
    <w:rsid w:val="00EC528F"/>
    <w:rsid w:val="00EC52E4"/>
    <w:rsid w:val="00EC5591"/>
    <w:rsid w:val="00EC55A1"/>
    <w:rsid w:val="00EC57AA"/>
    <w:rsid w:val="00EC5B37"/>
    <w:rsid w:val="00EC60F9"/>
    <w:rsid w:val="00EC61D9"/>
    <w:rsid w:val="00EC6244"/>
    <w:rsid w:val="00EC6323"/>
    <w:rsid w:val="00EC6609"/>
    <w:rsid w:val="00EC6825"/>
    <w:rsid w:val="00EC6844"/>
    <w:rsid w:val="00EC689D"/>
    <w:rsid w:val="00EC6A52"/>
    <w:rsid w:val="00EC73DF"/>
    <w:rsid w:val="00EC7498"/>
    <w:rsid w:val="00EC7892"/>
    <w:rsid w:val="00ED00C7"/>
    <w:rsid w:val="00ED032C"/>
    <w:rsid w:val="00ED04AE"/>
    <w:rsid w:val="00ED04E7"/>
    <w:rsid w:val="00ED0671"/>
    <w:rsid w:val="00ED0A3F"/>
    <w:rsid w:val="00ED0B6E"/>
    <w:rsid w:val="00ED0BE5"/>
    <w:rsid w:val="00ED0F67"/>
    <w:rsid w:val="00ED1249"/>
    <w:rsid w:val="00ED155E"/>
    <w:rsid w:val="00ED17B9"/>
    <w:rsid w:val="00ED1869"/>
    <w:rsid w:val="00ED191D"/>
    <w:rsid w:val="00ED1B61"/>
    <w:rsid w:val="00ED1BC3"/>
    <w:rsid w:val="00ED1CD1"/>
    <w:rsid w:val="00ED1F40"/>
    <w:rsid w:val="00ED26E7"/>
    <w:rsid w:val="00ED2A61"/>
    <w:rsid w:val="00ED2A82"/>
    <w:rsid w:val="00ED2DD8"/>
    <w:rsid w:val="00ED2FE6"/>
    <w:rsid w:val="00ED3291"/>
    <w:rsid w:val="00ED380F"/>
    <w:rsid w:val="00ED3AAB"/>
    <w:rsid w:val="00ED3AB8"/>
    <w:rsid w:val="00ED3DCF"/>
    <w:rsid w:val="00ED3E07"/>
    <w:rsid w:val="00ED424C"/>
    <w:rsid w:val="00ED4A3A"/>
    <w:rsid w:val="00ED4BF9"/>
    <w:rsid w:val="00ED5472"/>
    <w:rsid w:val="00ED577A"/>
    <w:rsid w:val="00ED5BB4"/>
    <w:rsid w:val="00ED5E8B"/>
    <w:rsid w:val="00ED6172"/>
    <w:rsid w:val="00ED6694"/>
    <w:rsid w:val="00ED6DBE"/>
    <w:rsid w:val="00ED6EF4"/>
    <w:rsid w:val="00ED7244"/>
    <w:rsid w:val="00ED7383"/>
    <w:rsid w:val="00ED73AC"/>
    <w:rsid w:val="00ED744A"/>
    <w:rsid w:val="00ED7A25"/>
    <w:rsid w:val="00ED7D18"/>
    <w:rsid w:val="00ED7E33"/>
    <w:rsid w:val="00ED7FC9"/>
    <w:rsid w:val="00EE058E"/>
    <w:rsid w:val="00EE09F3"/>
    <w:rsid w:val="00EE0AD3"/>
    <w:rsid w:val="00EE0BB1"/>
    <w:rsid w:val="00EE0D3F"/>
    <w:rsid w:val="00EE0E2E"/>
    <w:rsid w:val="00EE11DB"/>
    <w:rsid w:val="00EE11F8"/>
    <w:rsid w:val="00EE1398"/>
    <w:rsid w:val="00EE1737"/>
    <w:rsid w:val="00EE179F"/>
    <w:rsid w:val="00EE1AF6"/>
    <w:rsid w:val="00EE1D6A"/>
    <w:rsid w:val="00EE1FF4"/>
    <w:rsid w:val="00EE2295"/>
    <w:rsid w:val="00EE2A24"/>
    <w:rsid w:val="00EE2F1F"/>
    <w:rsid w:val="00EE324D"/>
    <w:rsid w:val="00EE3372"/>
    <w:rsid w:val="00EE3601"/>
    <w:rsid w:val="00EE373E"/>
    <w:rsid w:val="00EE393D"/>
    <w:rsid w:val="00EE3DD8"/>
    <w:rsid w:val="00EE4022"/>
    <w:rsid w:val="00EE427A"/>
    <w:rsid w:val="00EE436A"/>
    <w:rsid w:val="00EE4392"/>
    <w:rsid w:val="00EE44AA"/>
    <w:rsid w:val="00EE4778"/>
    <w:rsid w:val="00EE4848"/>
    <w:rsid w:val="00EE4C4B"/>
    <w:rsid w:val="00EE4E99"/>
    <w:rsid w:val="00EE5055"/>
    <w:rsid w:val="00EE5150"/>
    <w:rsid w:val="00EE5168"/>
    <w:rsid w:val="00EE5210"/>
    <w:rsid w:val="00EE5493"/>
    <w:rsid w:val="00EE5663"/>
    <w:rsid w:val="00EE574F"/>
    <w:rsid w:val="00EE5A63"/>
    <w:rsid w:val="00EE5FD6"/>
    <w:rsid w:val="00EE612B"/>
    <w:rsid w:val="00EE6473"/>
    <w:rsid w:val="00EE6BFA"/>
    <w:rsid w:val="00EE7400"/>
    <w:rsid w:val="00EE7569"/>
    <w:rsid w:val="00EE774D"/>
    <w:rsid w:val="00EE7A57"/>
    <w:rsid w:val="00EE7F14"/>
    <w:rsid w:val="00EE7FCF"/>
    <w:rsid w:val="00EE7FED"/>
    <w:rsid w:val="00EF0196"/>
    <w:rsid w:val="00EF0754"/>
    <w:rsid w:val="00EF077C"/>
    <w:rsid w:val="00EF0834"/>
    <w:rsid w:val="00EF12CA"/>
    <w:rsid w:val="00EF175B"/>
    <w:rsid w:val="00EF1CA2"/>
    <w:rsid w:val="00EF1D22"/>
    <w:rsid w:val="00EF1E02"/>
    <w:rsid w:val="00EF21F3"/>
    <w:rsid w:val="00EF22B3"/>
    <w:rsid w:val="00EF23E9"/>
    <w:rsid w:val="00EF2DC2"/>
    <w:rsid w:val="00EF2E7E"/>
    <w:rsid w:val="00EF301F"/>
    <w:rsid w:val="00EF3339"/>
    <w:rsid w:val="00EF34C8"/>
    <w:rsid w:val="00EF3736"/>
    <w:rsid w:val="00EF3A7F"/>
    <w:rsid w:val="00EF3C3E"/>
    <w:rsid w:val="00EF3F33"/>
    <w:rsid w:val="00EF43DC"/>
    <w:rsid w:val="00EF43F0"/>
    <w:rsid w:val="00EF4691"/>
    <w:rsid w:val="00EF4AFA"/>
    <w:rsid w:val="00EF5124"/>
    <w:rsid w:val="00EF52A6"/>
    <w:rsid w:val="00EF5411"/>
    <w:rsid w:val="00EF5631"/>
    <w:rsid w:val="00EF5E6E"/>
    <w:rsid w:val="00EF5EB0"/>
    <w:rsid w:val="00EF5EDE"/>
    <w:rsid w:val="00EF60F1"/>
    <w:rsid w:val="00EF624A"/>
    <w:rsid w:val="00EF6649"/>
    <w:rsid w:val="00EF70BC"/>
    <w:rsid w:val="00EF7468"/>
    <w:rsid w:val="00EF7683"/>
    <w:rsid w:val="00EF7B68"/>
    <w:rsid w:val="00EF7D81"/>
    <w:rsid w:val="00EF7DF5"/>
    <w:rsid w:val="00F00030"/>
    <w:rsid w:val="00F00095"/>
    <w:rsid w:val="00F000D7"/>
    <w:rsid w:val="00F0055C"/>
    <w:rsid w:val="00F00A23"/>
    <w:rsid w:val="00F00A72"/>
    <w:rsid w:val="00F00BAC"/>
    <w:rsid w:val="00F00D42"/>
    <w:rsid w:val="00F00F96"/>
    <w:rsid w:val="00F0113A"/>
    <w:rsid w:val="00F012CA"/>
    <w:rsid w:val="00F0154E"/>
    <w:rsid w:val="00F019C2"/>
    <w:rsid w:val="00F01A89"/>
    <w:rsid w:val="00F01B2B"/>
    <w:rsid w:val="00F01B2D"/>
    <w:rsid w:val="00F01BC3"/>
    <w:rsid w:val="00F01C30"/>
    <w:rsid w:val="00F01C62"/>
    <w:rsid w:val="00F01C76"/>
    <w:rsid w:val="00F01E6B"/>
    <w:rsid w:val="00F01F56"/>
    <w:rsid w:val="00F01FE0"/>
    <w:rsid w:val="00F022A6"/>
    <w:rsid w:val="00F022BE"/>
    <w:rsid w:val="00F02941"/>
    <w:rsid w:val="00F02D15"/>
    <w:rsid w:val="00F0303E"/>
    <w:rsid w:val="00F03144"/>
    <w:rsid w:val="00F0324A"/>
    <w:rsid w:val="00F0339B"/>
    <w:rsid w:val="00F035C4"/>
    <w:rsid w:val="00F039B4"/>
    <w:rsid w:val="00F045BF"/>
    <w:rsid w:val="00F04766"/>
    <w:rsid w:val="00F049A5"/>
    <w:rsid w:val="00F04A77"/>
    <w:rsid w:val="00F04BC7"/>
    <w:rsid w:val="00F04E18"/>
    <w:rsid w:val="00F0511E"/>
    <w:rsid w:val="00F053F7"/>
    <w:rsid w:val="00F05554"/>
    <w:rsid w:val="00F0563C"/>
    <w:rsid w:val="00F05B84"/>
    <w:rsid w:val="00F05B91"/>
    <w:rsid w:val="00F05C60"/>
    <w:rsid w:val="00F05D7E"/>
    <w:rsid w:val="00F0615E"/>
    <w:rsid w:val="00F06463"/>
    <w:rsid w:val="00F0649B"/>
    <w:rsid w:val="00F0678C"/>
    <w:rsid w:val="00F06D49"/>
    <w:rsid w:val="00F10677"/>
    <w:rsid w:val="00F10D42"/>
    <w:rsid w:val="00F10EEE"/>
    <w:rsid w:val="00F11516"/>
    <w:rsid w:val="00F11549"/>
    <w:rsid w:val="00F1158E"/>
    <w:rsid w:val="00F1199D"/>
    <w:rsid w:val="00F11EF4"/>
    <w:rsid w:val="00F11EF5"/>
    <w:rsid w:val="00F12168"/>
    <w:rsid w:val="00F127C8"/>
    <w:rsid w:val="00F1283E"/>
    <w:rsid w:val="00F12876"/>
    <w:rsid w:val="00F128AB"/>
    <w:rsid w:val="00F12BB5"/>
    <w:rsid w:val="00F12BF9"/>
    <w:rsid w:val="00F12C05"/>
    <w:rsid w:val="00F12E0E"/>
    <w:rsid w:val="00F13036"/>
    <w:rsid w:val="00F130FE"/>
    <w:rsid w:val="00F13406"/>
    <w:rsid w:val="00F13704"/>
    <w:rsid w:val="00F13770"/>
    <w:rsid w:val="00F137B1"/>
    <w:rsid w:val="00F1392D"/>
    <w:rsid w:val="00F13C41"/>
    <w:rsid w:val="00F13D90"/>
    <w:rsid w:val="00F13DBD"/>
    <w:rsid w:val="00F14055"/>
    <w:rsid w:val="00F1436E"/>
    <w:rsid w:val="00F149AA"/>
    <w:rsid w:val="00F14B40"/>
    <w:rsid w:val="00F14CDB"/>
    <w:rsid w:val="00F151A4"/>
    <w:rsid w:val="00F1566B"/>
    <w:rsid w:val="00F156B3"/>
    <w:rsid w:val="00F15D33"/>
    <w:rsid w:val="00F15D44"/>
    <w:rsid w:val="00F15F85"/>
    <w:rsid w:val="00F164AD"/>
    <w:rsid w:val="00F168F8"/>
    <w:rsid w:val="00F16B82"/>
    <w:rsid w:val="00F16BE8"/>
    <w:rsid w:val="00F17DE4"/>
    <w:rsid w:val="00F17EC5"/>
    <w:rsid w:val="00F204BD"/>
    <w:rsid w:val="00F2052A"/>
    <w:rsid w:val="00F20B72"/>
    <w:rsid w:val="00F20C76"/>
    <w:rsid w:val="00F215FB"/>
    <w:rsid w:val="00F21700"/>
    <w:rsid w:val="00F21B67"/>
    <w:rsid w:val="00F21C34"/>
    <w:rsid w:val="00F22103"/>
    <w:rsid w:val="00F2247F"/>
    <w:rsid w:val="00F2252E"/>
    <w:rsid w:val="00F226C8"/>
    <w:rsid w:val="00F22BE3"/>
    <w:rsid w:val="00F23247"/>
    <w:rsid w:val="00F241E8"/>
    <w:rsid w:val="00F24602"/>
    <w:rsid w:val="00F2475C"/>
    <w:rsid w:val="00F248C8"/>
    <w:rsid w:val="00F24BE7"/>
    <w:rsid w:val="00F25195"/>
    <w:rsid w:val="00F2556F"/>
    <w:rsid w:val="00F255B3"/>
    <w:rsid w:val="00F25E50"/>
    <w:rsid w:val="00F25E52"/>
    <w:rsid w:val="00F264EB"/>
    <w:rsid w:val="00F271DC"/>
    <w:rsid w:val="00F27AD1"/>
    <w:rsid w:val="00F27AE2"/>
    <w:rsid w:val="00F27BCC"/>
    <w:rsid w:val="00F30265"/>
    <w:rsid w:val="00F302F4"/>
    <w:rsid w:val="00F30676"/>
    <w:rsid w:val="00F30B45"/>
    <w:rsid w:val="00F3108C"/>
    <w:rsid w:val="00F313D4"/>
    <w:rsid w:val="00F315A6"/>
    <w:rsid w:val="00F31BF5"/>
    <w:rsid w:val="00F31E67"/>
    <w:rsid w:val="00F32007"/>
    <w:rsid w:val="00F32B31"/>
    <w:rsid w:val="00F32B3E"/>
    <w:rsid w:val="00F33242"/>
    <w:rsid w:val="00F33794"/>
    <w:rsid w:val="00F33797"/>
    <w:rsid w:val="00F33A11"/>
    <w:rsid w:val="00F33B18"/>
    <w:rsid w:val="00F33BD7"/>
    <w:rsid w:val="00F342BA"/>
    <w:rsid w:val="00F34A6A"/>
    <w:rsid w:val="00F34D39"/>
    <w:rsid w:val="00F35057"/>
    <w:rsid w:val="00F3532A"/>
    <w:rsid w:val="00F354A3"/>
    <w:rsid w:val="00F35689"/>
    <w:rsid w:val="00F359F2"/>
    <w:rsid w:val="00F35B36"/>
    <w:rsid w:val="00F35D05"/>
    <w:rsid w:val="00F36462"/>
    <w:rsid w:val="00F36848"/>
    <w:rsid w:val="00F36D52"/>
    <w:rsid w:val="00F373B5"/>
    <w:rsid w:val="00F375E9"/>
    <w:rsid w:val="00F3774A"/>
    <w:rsid w:val="00F37873"/>
    <w:rsid w:val="00F37945"/>
    <w:rsid w:val="00F37A2C"/>
    <w:rsid w:val="00F37E5C"/>
    <w:rsid w:val="00F37F2A"/>
    <w:rsid w:val="00F37FB0"/>
    <w:rsid w:val="00F40766"/>
    <w:rsid w:val="00F40C98"/>
    <w:rsid w:val="00F41002"/>
    <w:rsid w:val="00F4174C"/>
    <w:rsid w:val="00F41BBA"/>
    <w:rsid w:val="00F426C2"/>
    <w:rsid w:val="00F4270F"/>
    <w:rsid w:val="00F42931"/>
    <w:rsid w:val="00F4340E"/>
    <w:rsid w:val="00F435F6"/>
    <w:rsid w:val="00F43AB0"/>
    <w:rsid w:val="00F43B1D"/>
    <w:rsid w:val="00F43B80"/>
    <w:rsid w:val="00F43F0D"/>
    <w:rsid w:val="00F4423F"/>
    <w:rsid w:val="00F446BC"/>
    <w:rsid w:val="00F44BCF"/>
    <w:rsid w:val="00F45AE0"/>
    <w:rsid w:val="00F4619F"/>
    <w:rsid w:val="00F466BE"/>
    <w:rsid w:val="00F468C6"/>
    <w:rsid w:val="00F46B27"/>
    <w:rsid w:val="00F46BC3"/>
    <w:rsid w:val="00F47029"/>
    <w:rsid w:val="00F47341"/>
    <w:rsid w:val="00F473D1"/>
    <w:rsid w:val="00F47430"/>
    <w:rsid w:val="00F476B5"/>
    <w:rsid w:val="00F4792E"/>
    <w:rsid w:val="00F47AC8"/>
    <w:rsid w:val="00F47E95"/>
    <w:rsid w:val="00F50752"/>
    <w:rsid w:val="00F50756"/>
    <w:rsid w:val="00F50846"/>
    <w:rsid w:val="00F5084D"/>
    <w:rsid w:val="00F50A3F"/>
    <w:rsid w:val="00F50B10"/>
    <w:rsid w:val="00F50E19"/>
    <w:rsid w:val="00F5148E"/>
    <w:rsid w:val="00F51583"/>
    <w:rsid w:val="00F51810"/>
    <w:rsid w:val="00F51BDD"/>
    <w:rsid w:val="00F51E0A"/>
    <w:rsid w:val="00F51FF8"/>
    <w:rsid w:val="00F520AD"/>
    <w:rsid w:val="00F52212"/>
    <w:rsid w:val="00F525B4"/>
    <w:rsid w:val="00F52688"/>
    <w:rsid w:val="00F52C0E"/>
    <w:rsid w:val="00F52CF5"/>
    <w:rsid w:val="00F52DA4"/>
    <w:rsid w:val="00F52FB4"/>
    <w:rsid w:val="00F5315D"/>
    <w:rsid w:val="00F53176"/>
    <w:rsid w:val="00F537BC"/>
    <w:rsid w:val="00F53A34"/>
    <w:rsid w:val="00F53E19"/>
    <w:rsid w:val="00F544AB"/>
    <w:rsid w:val="00F545B3"/>
    <w:rsid w:val="00F5460A"/>
    <w:rsid w:val="00F54B3B"/>
    <w:rsid w:val="00F54B3D"/>
    <w:rsid w:val="00F55027"/>
    <w:rsid w:val="00F55182"/>
    <w:rsid w:val="00F55632"/>
    <w:rsid w:val="00F55839"/>
    <w:rsid w:val="00F558EE"/>
    <w:rsid w:val="00F55A28"/>
    <w:rsid w:val="00F55E9E"/>
    <w:rsid w:val="00F55F6A"/>
    <w:rsid w:val="00F5621D"/>
    <w:rsid w:val="00F565CE"/>
    <w:rsid w:val="00F566AD"/>
    <w:rsid w:val="00F5679C"/>
    <w:rsid w:val="00F571C0"/>
    <w:rsid w:val="00F57338"/>
    <w:rsid w:val="00F573D8"/>
    <w:rsid w:val="00F57445"/>
    <w:rsid w:val="00F57465"/>
    <w:rsid w:val="00F577EC"/>
    <w:rsid w:val="00F57A76"/>
    <w:rsid w:val="00F57E1D"/>
    <w:rsid w:val="00F60359"/>
    <w:rsid w:val="00F603AF"/>
    <w:rsid w:val="00F6079A"/>
    <w:rsid w:val="00F607EE"/>
    <w:rsid w:val="00F60A42"/>
    <w:rsid w:val="00F60A47"/>
    <w:rsid w:val="00F60AB8"/>
    <w:rsid w:val="00F60ACB"/>
    <w:rsid w:val="00F60F5F"/>
    <w:rsid w:val="00F60FE8"/>
    <w:rsid w:val="00F6163F"/>
    <w:rsid w:val="00F61841"/>
    <w:rsid w:val="00F6187C"/>
    <w:rsid w:val="00F61ADC"/>
    <w:rsid w:val="00F61CE9"/>
    <w:rsid w:val="00F61EF2"/>
    <w:rsid w:val="00F62167"/>
    <w:rsid w:val="00F62625"/>
    <w:rsid w:val="00F627AC"/>
    <w:rsid w:val="00F62C14"/>
    <w:rsid w:val="00F63487"/>
    <w:rsid w:val="00F63693"/>
    <w:rsid w:val="00F64485"/>
    <w:rsid w:val="00F64943"/>
    <w:rsid w:val="00F64DD4"/>
    <w:rsid w:val="00F6505C"/>
    <w:rsid w:val="00F651A4"/>
    <w:rsid w:val="00F65438"/>
    <w:rsid w:val="00F66564"/>
    <w:rsid w:val="00F66A25"/>
    <w:rsid w:val="00F66E74"/>
    <w:rsid w:val="00F66EDB"/>
    <w:rsid w:val="00F6716E"/>
    <w:rsid w:val="00F67396"/>
    <w:rsid w:val="00F67424"/>
    <w:rsid w:val="00F6759A"/>
    <w:rsid w:val="00F67760"/>
    <w:rsid w:val="00F678ED"/>
    <w:rsid w:val="00F67B9B"/>
    <w:rsid w:val="00F67F16"/>
    <w:rsid w:val="00F67F2A"/>
    <w:rsid w:val="00F702D1"/>
    <w:rsid w:val="00F707B2"/>
    <w:rsid w:val="00F70DD9"/>
    <w:rsid w:val="00F70EEE"/>
    <w:rsid w:val="00F71414"/>
    <w:rsid w:val="00F7169D"/>
    <w:rsid w:val="00F7183B"/>
    <w:rsid w:val="00F718B2"/>
    <w:rsid w:val="00F71BE0"/>
    <w:rsid w:val="00F71DE4"/>
    <w:rsid w:val="00F72150"/>
    <w:rsid w:val="00F72571"/>
    <w:rsid w:val="00F72EAB"/>
    <w:rsid w:val="00F72EF9"/>
    <w:rsid w:val="00F7306D"/>
    <w:rsid w:val="00F73B3F"/>
    <w:rsid w:val="00F73BB1"/>
    <w:rsid w:val="00F73BC3"/>
    <w:rsid w:val="00F73E2D"/>
    <w:rsid w:val="00F73F98"/>
    <w:rsid w:val="00F7450C"/>
    <w:rsid w:val="00F74550"/>
    <w:rsid w:val="00F74868"/>
    <w:rsid w:val="00F748D2"/>
    <w:rsid w:val="00F74D2F"/>
    <w:rsid w:val="00F750CC"/>
    <w:rsid w:val="00F75106"/>
    <w:rsid w:val="00F75723"/>
    <w:rsid w:val="00F757A5"/>
    <w:rsid w:val="00F75D4D"/>
    <w:rsid w:val="00F75F0E"/>
    <w:rsid w:val="00F75F3F"/>
    <w:rsid w:val="00F76907"/>
    <w:rsid w:val="00F769AE"/>
    <w:rsid w:val="00F77103"/>
    <w:rsid w:val="00F77855"/>
    <w:rsid w:val="00F77B01"/>
    <w:rsid w:val="00F801D6"/>
    <w:rsid w:val="00F80559"/>
    <w:rsid w:val="00F808BE"/>
    <w:rsid w:val="00F80CDA"/>
    <w:rsid w:val="00F80D62"/>
    <w:rsid w:val="00F80D88"/>
    <w:rsid w:val="00F810EA"/>
    <w:rsid w:val="00F8150A"/>
    <w:rsid w:val="00F8167D"/>
    <w:rsid w:val="00F81B63"/>
    <w:rsid w:val="00F81B69"/>
    <w:rsid w:val="00F81F43"/>
    <w:rsid w:val="00F822D7"/>
    <w:rsid w:val="00F82756"/>
    <w:rsid w:val="00F8333F"/>
    <w:rsid w:val="00F83452"/>
    <w:rsid w:val="00F83B07"/>
    <w:rsid w:val="00F83C9B"/>
    <w:rsid w:val="00F83CFD"/>
    <w:rsid w:val="00F83D97"/>
    <w:rsid w:val="00F83E7F"/>
    <w:rsid w:val="00F83E89"/>
    <w:rsid w:val="00F841B6"/>
    <w:rsid w:val="00F84444"/>
    <w:rsid w:val="00F84516"/>
    <w:rsid w:val="00F84E24"/>
    <w:rsid w:val="00F8577B"/>
    <w:rsid w:val="00F85A5C"/>
    <w:rsid w:val="00F85D2B"/>
    <w:rsid w:val="00F85D77"/>
    <w:rsid w:val="00F86040"/>
    <w:rsid w:val="00F86D76"/>
    <w:rsid w:val="00F86EDE"/>
    <w:rsid w:val="00F870BA"/>
    <w:rsid w:val="00F871C8"/>
    <w:rsid w:val="00F877C3"/>
    <w:rsid w:val="00F87D10"/>
    <w:rsid w:val="00F87E6F"/>
    <w:rsid w:val="00F90638"/>
    <w:rsid w:val="00F907C7"/>
    <w:rsid w:val="00F907FA"/>
    <w:rsid w:val="00F90874"/>
    <w:rsid w:val="00F90C4A"/>
    <w:rsid w:val="00F90DDD"/>
    <w:rsid w:val="00F91173"/>
    <w:rsid w:val="00F916BE"/>
    <w:rsid w:val="00F91AEB"/>
    <w:rsid w:val="00F920A9"/>
    <w:rsid w:val="00F927F6"/>
    <w:rsid w:val="00F92A47"/>
    <w:rsid w:val="00F92B7F"/>
    <w:rsid w:val="00F93327"/>
    <w:rsid w:val="00F9334C"/>
    <w:rsid w:val="00F9393D"/>
    <w:rsid w:val="00F93D7B"/>
    <w:rsid w:val="00F93F90"/>
    <w:rsid w:val="00F94A4F"/>
    <w:rsid w:val="00F95397"/>
    <w:rsid w:val="00F953A9"/>
    <w:rsid w:val="00F9540E"/>
    <w:rsid w:val="00F9593D"/>
    <w:rsid w:val="00F95D10"/>
    <w:rsid w:val="00F963B4"/>
    <w:rsid w:val="00F964B4"/>
    <w:rsid w:val="00F96827"/>
    <w:rsid w:val="00F96EB8"/>
    <w:rsid w:val="00F9706B"/>
    <w:rsid w:val="00F9711E"/>
    <w:rsid w:val="00F97137"/>
    <w:rsid w:val="00F971AD"/>
    <w:rsid w:val="00F971C1"/>
    <w:rsid w:val="00F97813"/>
    <w:rsid w:val="00F9784B"/>
    <w:rsid w:val="00F9788A"/>
    <w:rsid w:val="00F978AA"/>
    <w:rsid w:val="00F979B0"/>
    <w:rsid w:val="00FA0379"/>
    <w:rsid w:val="00FA03B6"/>
    <w:rsid w:val="00FA07D0"/>
    <w:rsid w:val="00FA0868"/>
    <w:rsid w:val="00FA0A03"/>
    <w:rsid w:val="00FA0BD3"/>
    <w:rsid w:val="00FA1459"/>
    <w:rsid w:val="00FA15CE"/>
    <w:rsid w:val="00FA167A"/>
    <w:rsid w:val="00FA184F"/>
    <w:rsid w:val="00FA19E6"/>
    <w:rsid w:val="00FA1EA8"/>
    <w:rsid w:val="00FA21C7"/>
    <w:rsid w:val="00FA280A"/>
    <w:rsid w:val="00FA2A7B"/>
    <w:rsid w:val="00FA2C85"/>
    <w:rsid w:val="00FA3806"/>
    <w:rsid w:val="00FA3E8B"/>
    <w:rsid w:val="00FA40A7"/>
    <w:rsid w:val="00FA4267"/>
    <w:rsid w:val="00FA4901"/>
    <w:rsid w:val="00FA49FC"/>
    <w:rsid w:val="00FA4B42"/>
    <w:rsid w:val="00FA565D"/>
    <w:rsid w:val="00FA5991"/>
    <w:rsid w:val="00FA5993"/>
    <w:rsid w:val="00FA5DBD"/>
    <w:rsid w:val="00FA5E7F"/>
    <w:rsid w:val="00FA602D"/>
    <w:rsid w:val="00FA6400"/>
    <w:rsid w:val="00FA66A8"/>
    <w:rsid w:val="00FA6DC4"/>
    <w:rsid w:val="00FA6E4E"/>
    <w:rsid w:val="00FA6F1F"/>
    <w:rsid w:val="00FA730A"/>
    <w:rsid w:val="00FA7672"/>
    <w:rsid w:val="00FA77E6"/>
    <w:rsid w:val="00FA78FC"/>
    <w:rsid w:val="00FA7923"/>
    <w:rsid w:val="00FA7BD5"/>
    <w:rsid w:val="00FA7C99"/>
    <w:rsid w:val="00FA7D74"/>
    <w:rsid w:val="00FA7DD7"/>
    <w:rsid w:val="00FB0022"/>
    <w:rsid w:val="00FB00C1"/>
    <w:rsid w:val="00FB033F"/>
    <w:rsid w:val="00FB061F"/>
    <w:rsid w:val="00FB06BE"/>
    <w:rsid w:val="00FB0824"/>
    <w:rsid w:val="00FB1020"/>
    <w:rsid w:val="00FB1551"/>
    <w:rsid w:val="00FB155E"/>
    <w:rsid w:val="00FB163F"/>
    <w:rsid w:val="00FB166B"/>
    <w:rsid w:val="00FB1749"/>
    <w:rsid w:val="00FB2043"/>
    <w:rsid w:val="00FB204E"/>
    <w:rsid w:val="00FB2719"/>
    <w:rsid w:val="00FB2952"/>
    <w:rsid w:val="00FB2DEE"/>
    <w:rsid w:val="00FB3098"/>
    <w:rsid w:val="00FB327C"/>
    <w:rsid w:val="00FB34DE"/>
    <w:rsid w:val="00FB383F"/>
    <w:rsid w:val="00FB3DF8"/>
    <w:rsid w:val="00FB3F69"/>
    <w:rsid w:val="00FB4402"/>
    <w:rsid w:val="00FB440D"/>
    <w:rsid w:val="00FB45AF"/>
    <w:rsid w:val="00FB48F7"/>
    <w:rsid w:val="00FB490C"/>
    <w:rsid w:val="00FB4BF9"/>
    <w:rsid w:val="00FB540E"/>
    <w:rsid w:val="00FB5ACA"/>
    <w:rsid w:val="00FB5B34"/>
    <w:rsid w:val="00FB5C70"/>
    <w:rsid w:val="00FB6524"/>
    <w:rsid w:val="00FB652A"/>
    <w:rsid w:val="00FB660E"/>
    <w:rsid w:val="00FB665E"/>
    <w:rsid w:val="00FB6720"/>
    <w:rsid w:val="00FB6911"/>
    <w:rsid w:val="00FB69B3"/>
    <w:rsid w:val="00FB6DB2"/>
    <w:rsid w:val="00FB74F7"/>
    <w:rsid w:val="00FB7656"/>
    <w:rsid w:val="00FB767E"/>
    <w:rsid w:val="00FB78B3"/>
    <w:rsid w:val="00FC01BC"/>
    <w:rsid w:val="00FC0318"/>
    <w:rsid w:val="00FC0424"/>
    <w:rsid w:val="00FC09F8"/>
    <w:rsid w:val="00FC0A27"/>
    <w:rsid w:val="00FC0C96"/>
    <w:rsid w:val="00FC0E3A"/>
    <w:rsid w:val="00FC116C"/>
    <w:rsid w:val="00FC1340"/>
    <w:rsid w:val="00FC1812"/>
    <w:rsid w:val="00FC186E"/>
    <w:rsid w:val="00FC2574"/>
    <w:rsid w:val="00FC2575"/>
    <w:rsid w:val="00FC281D"/>
    <w:rsid w:val="00FC2A89"/>
    <w:rsid w:val="00FC2C06"/>
    <w:rsid w:val="00FC2EEE"/>
    <w:rsid w:val="00FC3301"/>
    <w:rsid w:val="00FC3673"/>
    <w:rsid w:val="00FC3758"/>
    <w:rsid w:val="00FC3B02"/>
    <w:rsid w:val="00FC3B64"/>
    <w:rsid w:val="00FC3C60"/>
    <w:rsid w:val="00FC3D79"/>
    <w:rsid w:val="00FC3E27"/>
    <w:rsid w:val="00FC41A8"/>
    <w:rsid w:val="00FC41F2"/>
    <w:rsid w:val="00FC48E9"/>
    <w:rsid w:val="00FC492B"/>
    <w:rsid w:val="00FC4C21"/>
    <w:rsid w:val="00FC4C2D"/>
    <w:rsid w:val="00FC4CBC"/>
    <w:rsid w:val="00FC5168"/>
    <w:rsid w:val="00FC528F"/>
    <w:rsid w:val="00FC5318"/>
    <w:rsid w:val="00FC540C"/>
    <w:rsid w:val="00FC5430"/>
    <w:rsid w:val="00FC55B5"/>
    <w:rsid w:val="00FC582F"/>
    <w:rsid w:val="00FC5E90"/>
    <w:rsid w:val="00FC6002"/>
    <w:rsid w:val="00FC6087"/>
    <w:rsid w:val="00FC6197"/>
    <w:rsid w:val="00FC65C9"/>
    <w:rsid w:val="00FC6741"/>
    <w:rsid w:val="00FC682D"/>
    <w:rsid w:val="00FC68C7"/>
    <w:rsid w:val="00FC6AB5"/>
    <w:rsid w:val="00FC6B0F"/>
    <w:rsid w:val="00FC6CCE"/>
    <w:rsid w:val="00FC6F0B"/>
    <w:rsid w:val="00FC74DA"/>
    <w:rsid w:val="00FC79AB"/>
    <w:rsid w:val="00FC7C8F"/>
    <w:rsid w:val="00FC7CDC"/>
    <w:rsid w:val="00FD054F"/>
    <w:rsid w:val="00FD0C1F"/>
    <w:rsid w:val="00FD0CCD"/>
    <w:rsid w:val="00FD0EA7"/>
    <w:rsid w:val="00FD0F55"/>
    <w:rsid w:val="00FD107F"/>
    <w:rsid w:val="00FD13C4"/>
    <w:rsid w:val="00FD1470"/>
    <w:rsid w:val="00FD1783"/>
    <w:rsid w:val="00FD18EB"/>
    <w:rsid w:val="00FD1CAA"/>
    <w:rsid w:val="00FD1E78"/>
    <w:rsid w:val="00FD1F00"/>
    <w:rsid w:val="00FD1FBD"/>
    <w:rsid w:val="00FD2034"/>
    <w:rsid w:val="00FD2783"/>
    <w:rsid w:val="00FD2B0D"/>
    <w:rsid w:val="00FD3118"/>
    <w:rsid w:val="00FD35AA"/>
    <w:rsid w:val="00FD4177"/>
    <w:rsid w:val="00FD427D"/>
    <w:rsid w:val="00FD429F"/>
    <w:rsid w:val="00FD43B1"/>
    <w:rsid w:val="00FD4A4B"/>
    <w:rsid w:val="00FD4A9E"/>
    <w:rsid w:val="00FD4E35"/>
    <w:rsid w:val="00FD4E75"/>
    <w:rsid w:val="00FD4FD0"/>
    <w:rsid w:val="00FD4FF5"/>
    <w:rsid w:val="00FD5253"/>
    <w:rsid w:val="00FD54A8"/>
    <w:rsid w:val="00FD5502"/>
    <w:rsid w:val="00FD5B3D"/>
    <w:rsid w:val="00FD617C"/>
    <w:rsid w:val="00FD6D72"/>
    <w:rsid w:val="00FD72C9"/>
    <w:rsid w:val="00FD763F"/>
    <w:rsid w:val="00FD7759"/>
    <w:rsid w:val="00FD7A8D"/>
    <w:rsid w:val="00FE0012"/>
    <w:rsid w:val="00FE0390"/>
    <w:rsid w:val="00FE046D"/>
    <w:rsid w:val="00FE0C5C"/>
    <w:rsid w:val="00FE0D0D"/>
    <w:rsid w:val="00FE0D72"/>
    <w:rsid w:val="00FE0E30"/>
    <w:rsid w:val="00FE0F33"/>
    <w:rsid w:val="00FE0F69"/>
    <w:rsid w:val="00FE11E7"/>
    <w:rsid w:val="00FE155B"/>
    <w:rsid w:val="00FE1725"/>
    <w:rsid w:val="00FE18EE"/>
    <w:rsid w:val="00FE1A65"/>
    <w:rsid w:val="00FE1CBF"/>
    <w:rsid w:val="00FE1DDA"/>
    <w:rsid w:val="00FE20DF"/>
    <w:rsid w:val="00FE2124"/>
    <w:rsid w:val="00FE2602"/>
    <w:rsid w:val="00FE2A11"/>
    <w:rsid w:val="00FE2BB2"/>
    <w:rsid w:val="00FE2DCC"/>
    <w:rsid w:val="00FE31B3"/>
    <w:rsid w:val="00FE3532"/>
    <w:rsid w:val="00FE359D"/>
    <w:rsid w:val="00FE391C"/>
    <w:rsid w:val="00FE3CFD"/>
    <w:rsid w:val="00FE3D42"/>
    <w:rsid w:val="00FE41E7"/>
    <w:rsid w:val="00FE4812"/>
    <w:rsid w:val="00FE4BC1"/>
    <w:rsid w:val="00FE4C22"/>
    <w:rsid w:val="00FE4DD9"/>
    <w:rsid w:val="00FE4E72"/>
    <w:rsid w:val="00FE4FD6"/>
    <w:rsid w:val="00FE5180"/>
    <w:rsid w:val="00FE5604"/>
    <w:rsid w:val="00FE5842"/>
    <w:rsid w:val="00FE594D"/>
    <w:rsid w:val="00FE5B00"/>
    <w:rsid w:val="00FE5B20"/>
    <w:rsid w:val="00FE5D85"/>
    <w:rsid w:val="00FE605B"/>
    <w:rsid w:val="00FE61FC"/>
    <w:rsid w:val="00FE69EA"/>
    <w:rsid w:val="00FE6AA4"/>
    <w:rsid w:val="00FE6AAC"/>
    <w:rsid w:val="00FE6DA7"/>
    <w:rsid w:val="00FE705E"/>
    <w:rsid w:val="00FE7A49"/>
    <w:rsid w:val="00FE7B74"/>
    <w:rsid w:val="00FE7BE7"/>
    <w:rsid w:val="00FE7DE1"/>
    <w:rsid w:val="00FE7F47"/>
    <w:rsid w:val="00FE7F8B"/>
    <w:rsid w:val="00FF00AE"/>
    <w:rsid w:val="00FF0385"/>
    <w:rsid w:val="00FF038B"/>
    <w:rsid w:val="00FF07F7"/>
    <w:rsid w:val="00FF0A1F"/>
    <w:rsid w:val="00FF0E3D"/>
    <w:rsid w:val="00FF15CA"/>
    <w:rsid w:val="00FF21CC"/>
    <w:rsid w:val="00FF25F3"/>
    <w:rsid w:val="00FF2996"/>
    <w:rsid w:val="00FF2E3E"/>
    <w:rsid w:val="00FF2FC0"/>
    <w:rsid w:val="00FF320C"/>
    <w:rsid w:val="00FF3571"/>
    <w:rsid w:val="00FF357C"/>
    <w:rsid w:val="00FF375B"/>
    <w:rsid w:val="00FF385D"/>
    <w:rsid w:val="00FF39AC"/>
    <w:rsid w:val="00FF39FC"/>
    <w:rsid w:val="00FF418E"/>
    <w:rsid w:val="00FF4CC6"/>
    <w:rsid w:val="00FF4D3D"/>
    <w:rsid w:val="00FF4FA3"/>
    <w:rsid w:val="00FF5582"/>
    <w:rsid w:val="00FF5680"/>
    <w:rsid w:val="00FF5769"/>
    <w:rsid w:val="00FF58D0"/>
    <w:rsid w:val="00FF64F3"/>
    <w:rsid w:val="00FF65D4"/>
    <w:rsid w:val="00FF6910"/>
    <w:rsid w:val="00FF6BFB"/>
    <w:rsid w:val="00FF6F01"/>
    <w:rsid w:val="00FF7039"/>
    <w:rsid w:val="00FF716F"/>
    <w:rsid w:val="00FF729A"/>
    <w:rsid w:val="00FF769F"/>
    <w:rsid w:val="00FF7723"/>
    <w:rsid w:val="00FF7AAF"/>
    <w:rsid w:val="00FF7B0E"/>
    <w:rsid w:val="00FF7C48"/>
    <w:rsid w:val="00FF7F0F"/>
    <w:rsid w:val="00FF7F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56556"/>
  <w15:chartTrackingRefBased/>
  <w15:docId w15:val="{25292D1F-A858-4F18-9AEC-F760FC57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C1171"/>
    <w:pPr>
      <w:spacing w:after="160" w:line="259" w:lineRule="auto"/>
    </w:pPr>
    <w:rPr>
      <w:sz w:val="22"/>
      <w:szCs w:val="22"/>
      <w:lang w:eastAsia="en-US"/>
    </w:rPr>
  </w:style>
  <w:style w:type="paragraph" w:styleId="Kop1">
    <w:name w:val="heading 1"/>
    <w:basedOn w:val="Standaard"/>
    <w:next w:val="Standaard"/>
    <w:link w:val="Kop1Char"/>
    <w:uiPriority w:val="9"/>
    <w:qFormat/>
    <w:rsid w:val="005C1171"/>
    <w:pPr>
      <w:keepNext/>
      <w:keepLines/>
      <w:spacing w:before="240" w:after="0"/>
      <w:outlineLvl w:val="0"/>
    </w:pPr>
    <w:rPr>
      <w:rFonts w:ascii="Calibri Light" w:eastAsia="DengXian Light" w:hAnsi="Calibri Light" w:cs="Times New Roman"/>
      <w:color w:val="2E74B5"/>
      <w:sz w:val="32"/>
      <w:szCs w:val="32"/>
    </w:rPr>
  </w:style>
  <w:style w:type="paragraph" w:styleId="Kop2">
    <w:name w:val="heading 2"/>
    <w:basedOn w:val="Standaard"/>
    <w:next w:val="Standaard"/>
    <w:link w:val="Kop2Char"/>
    <w:uiPriority w:val="9"/>
    <w:semiHidden/>
    <w:unhideWhenUsed/>
    <w:qFormat/>
    <w:rsid w:val="005C1171"/>
    <w:pPr>
      <w:keepNext/>
      <w:keepLines/>
      <w:spacing w:before="40" w:after="0"/>
      <w:outlineLvl w:val="1"/>
    </w:pPr>
    <w:rPr>
      <w:rFonts w:ascii="Calibri Light" w:eastAsia="DengXian Light" w:hAnsi="Calibri Light" w:cs="Times New Roman"/>
      <w:color w:val="2E74B5"/>
      <w:sz w:val="26"/>
      <w:szCs w:val="26"/>
    </w:rPr>
  </w:style>
  <w:style w:type="paragraph" w:styleId="Kop3">
    <w:name w:val="heading 3"/>
    <w:basedOn w:val="Standaard"/>
    <w:next w:val="Standaard"/>
    <w:link w:val="Kop3Char"/>
    <w:uiPriority w:val="9"/>
    <w:unhideWhenUsed/>
    <w:qFormat/>
    <w:rsid w:val="005C1171"/>
    <w:pPr>
      <w:keepNext/>
      <w:keepLines/>
      <w:spacing w:before="40" w:after="0"/>
      <w:outlineLvl w:val="2"/>
    </w:pPr>
    <w:rPr>
      <w:rFonts w:ascii="Calibri Light" w:eastAsia="DengXian Light" w:hAnsi="Calibri Light" w:cs="Times New Roman"/>
      <w:color w:val="1F4D78"/>
      <w:sz w:val="24"/>
      <w:szCs w:val="24"/>
    </w:rPr>
  </w:style>
  <w:style w:type="paragraph" w:styleId="Kop4">
    <w:name w:val="heading 4"/>
    <w:basedOn w:val="Standaard"/>
    <w:next w:val="Standaard"/>
    <w:link w:val="Kop4Char"/>
    <w:uiPriority w:val="9"/>
    <w:semiHidden/>
    <w:unhideWhenUsed/>
    <w:qFormat/>
    <w:rsid w:val="005C1171"/>
    <w:pPr>
      <w:keepNext/>
      <w:keepLines/>
      <w:spacing w:before="40" w:after="0"/>
      <w:outlineLvl w:val="3"/>
    </w:pPr>
    <w:rPr>
      <w:rFonts w:ascii="Calibri Light" w:eastAsia="DengXian Light" w:hAnsi="Calibri Light" w:cs="Times New Roman"/>
      <w:i/>
      <w:iCs/>
      <w:color w:val="2E74B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ndNoteBibliography">
    <w:name w:val="EndNote Bibliography"/>
    <w:basedOn w:val="Standaard"/>
    <w:link w:val="EndNoteBibliographyChar"/>
    <w:rsid w:val="009278E7"/>
    <w:pPr>
      <w:spacing w:line="240" w:lineRule="auto"/>
    </w:pPr>
    <w:rPr>
      <w:rFonts w:cs="Calibri"/>
      <w:noProof/>
      <w:lang w:val="en-US"/>
    </w:rPr>
  </w:style>
  <w:style w:type="character" w:customStyle="1" w:styleId="EndNoteBibliographyChar">
    <w:name w:val="EndNote Bibliography Char"/>
    <w:link w:val="EndNoteBibliography"/>
    <w:rsid w:val="009278E7"/>
    <w:rPr>
      <w:rFonts w:cs="Calibri"/>
      <w:noProof/>
      <w:sz w:val="22"/>
      <w:szCs w:val="22"/>
      <w:lang w:val="en-US" w:eastAsia="en-US"/>
    </w:rPr>
  </w:style>
  <w:style w:type="paragraph" w:customStyle="1" w:styleId="EndNoteBibliographyTitle">
    <w:name w:val="EndNote Bibliography Title"/>
    <w:basedOn w:val="Standaard"/>
    <w:link w:val="EndNoteBibliographyTitleChar"/>
    <w:rsid w:val="009278E7"/>
    <w:pPr>
      <w:spacing w:after="0"/>
      <w:jc w:val="center"/>
    </w:pPr>
    <w:rPr>
      <w:rFonts w:cs="Calibri"/>
      <w:noProof/>
      <w:lang w:val="en-US"/>
    </w:rPr>
  </w:style>
  <w:style w:type="character" w:customStyle="1" w:styleId="EndNoteBibliographyTitleChar">
    <w:name w:val="EndNote Bibliography Title Char"/>
    <w:link w:val="EndNoteBibliographyTitle"/>
    <w:rsid w:val="009278E7"/>
    <w:rPr>
      <w:rFonts w:cs="Calibri"/>
      <w:noProof/>
      <w:sz w:val="22"/>
      <w:szCs w:val="22"/>
      <w:lang w:val="en-US" w:eastAsia="en-US"/>
    </w:rPr>
  </w:style>
  <w:style w:type="paragraph" w:styleId="Lijstalinea">
    <w:name w:val="List Paragraph"/>
    <w:basedOn w:val="Standaard"/>
    <w:uiPriority w:val="34"/>
    <w:qFormat/>
    <w:rsid w:val="007205D9"/>
    <w:pPr>
      <w:ind w:left="720"/>
      <w:contextualSpacing/>
    </w:pPr>
  </w:style>
  <w:style w:type="character" w:styleId="Verwijzingopmerking">
    <w:name w:val="annotation reference"/>
    <w:uiPriority w:val="99"/>
    <w:semiHidden/>
    <w:unhideWhenUsed/>
    <w:rsid w:val="007205D9"/>
    <w:rPr>
      <w:sz w:val="16"/>
      <w:szCs w:val="16"/>
    </w:rPr>
  </w:style>
  <w:style w:type="paragraph" w:styleId="Tekstopmerking">
    <w:name w:val="annotation text"/>
    <w:basedOn w:val="Standaard"/>
    <w:link w:val="TekstopmerkingChar"/>
    <w:uiPriority w:val="99"/>
    <w:unhideWhenUsed/>
    <w:rsid w:val="007205D9"/>
    <w:pPr>
      <w:spacing w:line="240" w:lineRule="auto"/>
    </w:pPr>
    <w:rPr>
      <w:sz w:val="20"/>
      <w:szCs w:val="20"/>
    </w:rPr>
  </w:style>
  <w:style w:type="character" w:customStyle="1" w:styleId="TekstopmerkingChar">
    <w:name w:val="Tekst opmerking Char"/>
    <w:link w:val="Tekstopmerking"/>
    <w:uiPriority w:val="99"/>
    <w:rsid w:val="007205D9"/>
    <w:rPr>
      <w:sz w:val="20"/>
      <w:szCs w:val="20"/>
    </w:rPr>
  </w:style>
  <w:style w:type="paragraph" w:styleId="Ballontekst">
    <w:name w:val="Balloon Text"/>
    <w:basedOn w:val="Standaard"/>
    <w:link w:val="BallontekstChar"/>
    <w:uiPriority w:val="99"/>
    <w:semiHidden/>
    <w:unhideWhenUsed/>
    <w:rsid w:val="007205D9"/>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7205D9"/>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CD52C1"/>
    <w:rPr>
      <w:b/>
      <w:bCs/>
    </w:rPr>
  </w:style>
  <w:style w:type="character" w:customStyle="1" w:styleId="OnderwerpvanopmerkingChar">
    <w:name w:val="Onderwerp van opmerking Char"/>
    <w:link w:val="Onderwerpvanopmerking"/>
    <w:uiPriority w:val="99"/>
    <w:semiHidden/>
    <w:rsid w:val="00CD52C1"/>
    <w:rPr>
      <w:b/>
      <w:bCs/>
      <w:sz w:val="20"/>
      <w:szCs w:val="20"/>
    </w:rPr>
  </w:style>
  <w:style w:type="character" w:styleId="Hyperlink">
    <w:name w:val="Hyperlink"/>
    <w:uiPriority w:val="99"/>
    <w:unhideWhenUsed/>
    <w:rsid w:val="00AB43A3"/>
    <w:rPr>
      <w:color w:val="0000FF"/>
      <w:u w:val="single"/>
    </w:rPr>
  </w:style>
  <w:style w:type="table" w:customStyle="1" w:styleId="Tabelraster1">
    <w:name w:val="Tabelraster1"/>
    <w:basedOn w:val="Standaardtabel"/>
    <w:next w:val="Tabelraster"/>
    <w:uiPriority w:val="39"/>
    <w:rsid w:val="004D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4D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37170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uiPriority w:val="20"/>
    <w:qFormat/>
    <w:rsid w:val="00371708"/>
    <w:rPr>
      <w:i/>
      <w:iCs/>
    </w:rPr>
  </w:style>
  <w:style w:type="character" w:customStyle="1" w:styleId="Kop1Char">
    <w:name w:val="Kop 1 Char"/>
    <w:link w:val="Kop1"/>
    <w:uiPriority w:val="9"/>
    <w:rsid w:val="00EB0FDE"/>
    <w:rPr>
      <w:rFonts w:ascii="Calibri Light" w:eastAsia="DengXian Light" w:hAnsi="Calibri Light" w:cs="Times New Roman"/>
      <w:color w:val="2E74B5"/>
      <w:sz w:val="32"/>
      <w:szCs w:val="32"/>
      <w:lang w:eastAsia="en-US"/>
    </w:rPr>
  </w:style>
  <w:style w:type="character" w:styleId="Zwaar">
    <w:name w:val="Strong"/>
    <w:uiPriority w:val="22"/>
    <w:qFormat/>
    <w:rsid w:val="00FA2C85"/>
    <w:rPr>
      <w:b/>
      <w:bCs/>
    </w:rPr>
  </w:style>
  <w:style w:type="character" w:customStyle="1" w:styleId="Kop2Char">
    <w:name w:val="Kop 2 Char"/>
    <w:link w:val="Kop2"/>
    <w:uiPriority w:val="9"/>
    <w:semiHidden/>
    <w:rsid w:val="00AD47F1"/>
    <w:rPr>
      <w:rFonts w:ascii="Calibri Light" w:eastAsia="DengXian Light" w:hAnsi="Calibri Light" w:cs="Times New Roman"/>
      <w:color w:val="2E74B5"/>
      <w:sz w:val="26"/>
      <w:szCs w:val="26"/>
      <w:lang w:eastAsia="en-US"/>
    </w:rPr>
  </w:style>
  <w:style w:type="paragraph" w:customStyle="1" w:styleId="ibm-northstart-documentation-information-data">
    <w:name w:val="ibm-northstart-documentation-information-data"/>
    <w:basedOn w:val="Standaard"/>
    <w:rsid w:val="00AD47F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link w:val="Kop3"/>
    <w:uiPriority w:val="9"/>
    <w:rsid w:val="004A296B"/>
    <w:rPr>
      <w:rFonts w:ascii="Calibri Light" w:eastAsia="DengXian Light" w:hAnsi="Calibri Light" w:cs="Times New Roman"/>
      <w:color w:val="1F4D78"/>
      <w:sz w:val="24"/>
      <w:szCs w:val="24"/>
      <w:lang w:eastAsia="en-US"/>
    </w:rPr>
  </w:style>
  <w:style w:type="paragraph" w:styleId="Tekstzonderopmaak">
    <w:name w:val="Plain Text"/>
    <w:basedOn w:val="Standaard"/>
    <w:link w:val="TekstzonderopmaakChar"/>
    <w:uiPriority w:val="99"/>
    <w:unhideWhenUsed/>
    <w:rsid w:val="004A296B"/>
    <w:pPr>
      <w:spacing w:after="0" w:line="240" w:lineRule="auto"/>
    </w:pPr>
    <w:rPr>
      <w:szCs w:val="21"/>
    </w:rPr>
  </w:style>
  <w:style w:type="character" w:customStyle="1" w:styleId="TekstzonderopmaakChar">
    <w:name w:val="Tekst zonder opmaak Char"/>
    <w:link w:val="Tekstzonderopmaak"/>
    <w:uiPriority w:val="99"/>
    <w:rsid w:val="004A296B"/>
    <w:rPr>
      <w:rFonts w:ascii="Calibri" w:hAnsi="Calibri"/>
      <w:szCs w:val="21"/>
    </w:rPr>
  </w:style>
  <w:style w:type="character" w:customStyle="1" w:styleId="Kop4Char">
    <w:name w:val="Kop 4 Char"/>
    <w:link w:val="Kop4"/>
    <w:uiPriority w:val="9"/>
    <w:semiHidden/>
    <w:rsid w:val="009237F0"/>
    <w:rPr>
      <w:rFonts w:ascii="Calibri Light" w:eastAsia="DengXian Light" w:hAnsi="Calibri Light" w:cs="Times New Roman"/>
      <w:i/>
      <w:iCs/>
      <w:color w:val="2E74B5"/>
      <w:sz w:val="22"/>
      <w:szCs w:val="22"/>
      <w:lang w:eastAsia="en-US"/>
    </w:rPr>
  </w:style>
  <w:style w:type="paragraph" w:customStyle="1" w:styleId="c-article-table-subtitle">
    <w:name w:val="c-article-table-subtitle"/>
    <w:basedOn w:val="Standaard"/>
    <w:rsid w:val="009237F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uiPriority w:val="99"/>
    <w:semiHidden/>
    <w:unhideWhenUsed/>
    <w:rsid w:val="005C1171"/>
    <w:rPr>
      <w:color w:val="954F72"/>
      <w:u w:val="single"/>
    </w:rPr>
  </w:style>
  <w:style w:type="paragraph" w:styleId="Geenafstand">
    <w:name w:val="No Spacing"/>
    <w:uiPriority w:val="1"/>
    <w:qFormat/>
    <w:rsid w:val="005C1171"/>
    <w:rPr>
      <w:rFonts w:cs="Times New Roman"/>
      <w:sz w:val="22"/>
      <w:szCs w:val="22"/>
      <w:lang w:eastAsia="en-US"/>
    </w:rPr>
  </w:style>
  <w:style w:type="character" w:customStyle="1" w:styleId="number">
    <w:name w:val="number"/>
    <w:basedOn w:val="Standaardalinea-lettertype"/>
    <w:rsid w:val="000C2A3D"/>
  </w:style>
  <w:style w:type="character" w:customStyle="1" w:styleId="ref-lnk">
    <w:name w:val="ref-lnk"/>
    <w:basedOn w:val="Standaardalinea-lettertype"/>
    <w:rsid w:val="00DB619F"/>
  </w:style>
  <w:style w:type="paragraph" w:styleId="Koptekst">
    <w:name w:val="header"/>
    <w:basedOn w:val="Standaard"/>
    <w:link w:val="KoptekstChar"/>
    <w:uiPriority w:val="99"/>
    <w:unhideWhenUsed/>
    <w:rsid w:val="003014D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014DB"/>
  </w:style>
  <w:style w:type="paragraph" w:styleId="Voettekst">
    <w:name w:val="footer"/>
    <w:basedOn w:val="Standaard"/>
    <w:link w:val="VoettekstChar"/>
    <w:uiPriority w:val="99"/>
    <w:unhideWhenUsed/>
    <w:rsid w:val="003014D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014DB"/>
  </w:style>
  <w:style w:type="paragraph" w:styleId="Revisie">
    <w:name w:val="Revision"/>
    <w:hidden/>
    <w:uiPriority w:val="99"/>
    <w:semiHidden/>
    <w:rsid w:val="005C1171"/>
    <w:rPr>
      <w:sz w:val="22"/>
      <w:szCs w:val="22"/>
      <w:lang w:eastAsia="en-US"/>
    </w:rPr>
  </w:style>
  <w:style w:type="character" w:styleId="Tekstvantijdelijkeaanduiding">
    <w:name w:val="Placeholder Text"/>
    <w:uiPriority w:val="99"/>
    <w:semiHidden/>
    <w:rsid w:val="00E52DD8"/>
    <w:rPr>
      <w:color w:val="808080"/>
    </w:rPr>
  </w:style>
  <w:style w:type="character" w:customStyle="1" w:styleId="UnresolvedMention">
    <w:name w:val="Unresolved Mention"/>
    <w:basedOn w:val="Standaardalinea-lettertype"/>
    <w:uiPriority w:val="99"/>
    <w:semiHidden/>
    <w:unhideWhenUsed/>
    <w:rsid w:val="00C11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690">
      <w:bodyDiv w:val="1"/>
      <w:marLeft w:val="0"/>
      <w:marRight w:val="0"/>
      <w:marTop w:val="0"/>
      <w:marBottom w:val="0"/>
      <w:divBdr>
        <w:top w:val="none" w:sz="0" w:space="0" w:color="auto"/>
        <w:left w:val="none" w:sz="0" w:space="0" w:color="auto"/>
        <w:bottom w:val="none" w:sz="0" w:space="0" w:color="auto"/>
        <w:right w:val="none" w:sz="0" w:space="0" w:color="auto"/>
      </w:divBdr>
    </w:div>
    <w:div w:id="24215430">
      <w:bodyDiv w:val="1"/>
      <w:marLeft w:val="0"/>
      <w:marRight w:val="0"/>
      <w:marTop w:val="0"/>
      <w:marBottom w:val="0"/>
      <w:divBdr>
        <w:top w:val="none" w:sz="0" w:space="0" w:color="auto"/>
        <w:left w:val="none" w:sz="0" w:space="0" w:color="auto"/>
        <w:bottom w:val="none" w:sz="0" w:space="0" w:color="auto"/>
        <w:right w:val="none" w:sz="0" w:space="0" w:color="auto"/>
      </w:divBdr>
    </w:div>
    <w:div w:id="46533490">
      <w:bodyDiv w:val="1"/>
      <w:marLeft w:val="0"/>
      <w:marRight w:val="0"/>
      <w:marTop w:val="0"/>
      <w:marBottom w:val="0"/>
      <w:divBdr>
        <w:top w:val="none" w:sz="0" w:space="0" w:color="auto"/>
        <w:left w:val="none" w:sz="0" w:space="0" w:color="auto"/>
        <w:bottom w:val="none" w:sz="0" w:space="0" w:color="auto"/>
        <w:right w:val="none" w:sz="0" w:space="0" w:color="auto"/>
      </w:divBdr>
    </w:div>
    <w:div w:id="59257826">
      <w:bodyDiv w:val="1"/>
      <w:marLeft w:val="0"/>
      <w:marRight w:val="0"/>
      <w:marTop w:val="0"/>
      <w:marBottom w:val="0"/>
      <w:divBdr>
        <w:top w:val="none" w:sz="0" w:space="0" w:color="auto"/>
        <w:left w:val="none" w:sz="0" w:space="0" w:color="auto"/>
        <w:bottom w:val="none" w:sz="0" w:space="0" w:color="auto"/>
        <w:right w:val="none" w:sz="0" w:space="0" w:color="auto"/>
      </w:divBdr>
    </w:div>
    <w:div w:id="73668879">
      <w:bodyDiv w:val="1"/>
      <w:marLeft w:val="0"/>
      <w:marRight w:val="0"/>
      <w:marTop w:val="0"/>
      <w:marBottom w:val="0"/>
      <w:divBdr>
        <w:top w:val="none" w:sz="0" w:space="0" w:color="auto"/>
        <w:left w:val="none" w:sz="0" w:space="0" w:color="auto"/>
        <w:bottom w:val="none" w:sz="0" w:space="0" w:color="auto"/>
        <w:right w:val="none" w:sz="0" w:space="0" w:color="auto"/>
      </w:divBdr>
    </w:div>
    <w:div w:id="94910049">
      <w:bodyDiv w:val="1"/>
      <w:marLeft w:val="0"/>
      <w:marRight w:val="0"/>
      <w:marTop w:val="0"/>
      <w:marBottom w:val="0"/>
      <w:divBdr>
        <w:top w:val="none" w:sz="0" w:space="0" w:color="auto"/>
        <w:left w:val="none" w:sz="0" w:space="0" w:color="auto"/>
        <w:bottom w:val="none" w:sz="0" w:space="0" w:color="auto"/>
        <w:right w:val="none" w:sz="0" w:space="0" w:color="auto"/>
      </w:divBdr>
    </w:div>
    <w:div w:id="103573527">
      <w:bodyDiv w:val="1"/>
      <w:marLeft w:val="0"/>
      <w:marRight w:val="0"/>
      <w:marTop w:val="0"/>
      <w:marBottom w:val="0"/>
      <w:divBdr>
        <w:top w:val="none" w:sz="0" w:space="0" w:color="auto"/>
        <w:left w:val="none" w:sz="0" w:space="0" w:color="auto"/>
        <w:bottom w:val="none" w:sz="0" w:space="0" w:color="auto"/>
        <w:right w:val="none" w:sz="0" w:space="0" w:color="auto"/>
      </w:divBdr>
      <w:divsChild>
        <w:div w:id="52849044">
          <w:marLeft w:val="0"/>
          <w:marRight w:val="0"/>
          <w:marTop w:val="0"/>
          <w:marBottom w:val="360"/>
          <w:divBdr>
            <w:top w:val="none" w:sz="0" w:space="0" w:color="auto"/>
            <w:left w:val="none" w:sz="0" w:space="0" w:color="auto"/>
            <w:bottom w:val="none" w:sz="0" w:space="0" w:color="auto"/>
            <w:right w:val="none" w:sz="0" w:space="0" w:color="auto"/>
          </w:divBdr>
          <w:divsChild>
            <w:div w:id="265508673">
              <w:marLeft w:val="0"/>
              <w:marRight w:val="0"/>
              <w:marTop w:val="0"/>
              <w:marBottom w:val="0"/>
              <w:divBdr>
                <w:top w:val="single" w:sz="6" w:space="0" w:color="D5D5D5"/>
                <w:left w:val="single" w:sz="6" w:space="0" w:color="D5D5D5"/>
                <w:bottom w:val="single" w:sz="6" w:space="0" w:color="D5D5D5"/>
                <w:right w:val="single" w:sz="6" w:space="0" w:color="D5D5D5"/>
              </w:divBdr>
              <w:divsChild>
                <w:div w:id="6709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7225">
      <w:bodyDiv w:val="1"/>
      <w:marLeft w:val="0"/>
      <w:marRight w:val="0"/>
      <w:marTop w:val="0"/>
      <w:marBottom w:val="0"/>
      <w:divBdr>
        <w:top w:val="none" w:sz="0" w:space="0" w:color="auto"/>
        <w:left w:val="none" w:sz="0" w:space="0" w:color="auto"/>
        <w:bottom w:val="none" w:sz="0" w:space="0" w:color="auto"/>
        <w:right w:val="none" w:sz="0" w:space="0" w:color="auto"/>
      </w:divBdr>
    </w:div>
    <w:div w:id="188493182">
      <w:bodyDiv w:val="1"/>
      <w:marLeft w:val="0"/>
      <w:marRight w:val="0"/>
      <w:marTop w:val="0"/>
      <w:marBottom w:val="0"/>
      <w:divBdr>
        <w:top w:val="none" w:sz="0" w:space="0" w:color="auto"/>
        <w:left w:val="none" w:sz="0" w:space="0" w:color="auto"/>
        <w:bottom w:val="none" w:sz="0" w:space="0" w:color="auto"/>
        <w:right w:val="none" w:sz="0" w:space="0" w:color="auto"/>
      </w:divBdr>
    </w:div>
    <w:div w:id="209079366">
      <w:bodyDiv w:val="1"/>
      <w:marLeft w:val="0"/>
      <w:marRight w:val="0"/>
      <w:marTop w:val="0"/>
      <w:marBottom w:val="0"/>
      <w:divBdr>
        <w:top w:val="none" w:sz="0" w:space="0" w:color="auto"/>
        <w:left w:val="none" w:sz="0" w:space="0" w:color="auto"/>
        <w:bottom w:val="none" w:sz="0" w:space="0" w:color="auto"/>
        <w:right w:val="none" w:sz="0" w:space="0" w:color="auto"/>
      </w:divBdr>
    </w:div>
    <w:div w:id="215822270">
      <w:bodyDiv w:val="1"/>
      <w:marLeft w:val="0"/>
      <w:marRight w:val="0"/>
      <w:marTop w:val="0"/>
      <w:marBottom w:val="0"/>
      <w:divBdr>
        <w:top w:val="none" w:sz="0" w:space="0" w:color="auto"/>
        <w:left w:val="none" w:sz="0" w:space="0" w:color="auto"/>
        <w:bottom w:val="none" w:sz="0" w:space="0" w:color="auto"/>
        <w:right w:val="none" w:sz="0" w:space="0" w:color="auto"/>
      </w:divBdr>
    </w:div>
    <w:div w:id="228393028">
      <w:bodyDiv w:val="1"/>
      <w:marLeft w:val="0"/>
      <w:marRight w:val="0"/>
      <w:marTop w:val="0"/>
      <w:marBottom w:val="0"/>
      <w:divBdr>
        <w:top w:val="none" w:sz="0" w:space="0" w:color="auto"/>
        <w:left w:val="none" w:sz="0" w:space="0" w:color="auto"/>
        <w:bottom w:val="none" w:sz="0" w:space="0" w:color="auto"/>
        <w:right w:val="none" w:sz="0" w:space="0" w:color="auto"/>
      </w:divBdr>
    </w:div>
    <w:div w:id="229462142">
      <w:bodyDiv w:val="1"/>
      <w:marLeft w:val="0"/>
      <w:marRight w:val="0"/>
      <w:marTop w:val="0"/>
      <w:marBottom w:val="0"/>
      <w:divBdr>
        <w:top w:val="none" w:sz="0" w:space="0" w:color="auto"/>
        <w:left w:val="none" w:sz="0" w:space="0" w:color="auto"/>
        <w:bottom w:val="none" w:sz="0" w:space="0" w:color="auto"/>
        <w:right w:val="none" w:sz="0" w:space="0" w:color="auto"/>
      </w:divBdr>
      <w:divsChild>
        <w:div w:id="670255604">
          <w:marLeft w:val="0"/>
          <w:marRight w:val="0"/>
          <w:marTop w:val="0"/>
          <w:marBottom w:val="0"/>
          <w:divBdr>
            <w:top w:val="none" w:sz="0" w:space="0" w:color="auto"/>
            <w:left w:val="none" w:sz="0" w:space="0" w:color="auto"/>
            <w:bottom w:val="none" w:sz="0" w:space="0" w:color="auto"/>
            <w:right w:val="none" w:sz="0" w:space="0" w:color="auto"/>
          </w:divBdr>
        </w:div>
        <w:div w:id="776829524">
          <w:marLeft w:val="0"/>
          <w:marRight w:val="0"/>
          <w:marTop w:val="0"/>
          <w:marBottom w:val="0"/>
          <w:divBdr>
            <w:top w:val="none" w:sz="0" w:space="0" w:color="auto"/>
            <w:left w:val="none" w:sz="0" w:space="0" w:color="auto"/>
            <w:bottom w:val="none" w:sz="0" w:space="0" w:color="auto"/>
            <w:right w:val="none" w:sz="0" w:space="0" w:color="auto"/>
          </w:divBdr>
        </w:div>
      </w:divsChild>
    </w:div>
    <w:div w:id="277682760">
      <w:bodyDiv w:val="1"/>
      <w:marLeft w:val="0"/>
      <w:marRight w:val="0"/>
      <w:marTop w:val="0"/>
      <w:marBottom w:val="0"/>
      <w:divBdr>
        <w:top w:val="none" w:sz="0" w:space="0" w:color="auto"/>
        <w:left w:val="none" w:sz="0" w:space="0" w:color="auto"/>
        <w:bottom w:val="none" w:sz="0" w:space="0" w:color="auto"/>
        <w:right w:val="none" w:sz="0" w:space="0" w:color="auto"/>
      </w:divBdr>
    </w:div>
    <w:div w:id="297346820">
      <w:bodyDiv w:val="1"/>
      <w:marLeft w:val="0"/>
      <w:marRight w:val="0"/>
      <w:marTop w:val="0"/>
      <w:marBottom w:val="0"/>
      <w:divBdr>
        <w:top w:val="none" w:sz="0" w:space="0" w:color="auto"/>
        <w:left w:val="none" w:sz="0" w:space="0" w:color="auto"/>
        <w:bottom w:val="none" w:sz="0" w:space="0" w:color="auto"/>
        <w:right w:val="none" w:sz="0" w:space="0" w:color="auto"/>
      </w:divBdr>
    </w:div>
    <w:div w:id="335619760">
      <w:bodyDiv w:val="1"/>
      <w:marLeft w:val="0"/>
      <w:marRight w:val="0"/>
      <w:marTop w:val="0"/>
      <w:marBottom w:val="0"/>
      <w:divBdr>
        <w:top w:val="none" w:sz="0" w:space="0" w:color="auto"/>
        <w:left w:val="none" w:sz="0" w:space="0" w:color="auto"/>
        <w:bottom w:val="none" w:sz="0" w:space="0" w:color="auto"/>
        <w:right w:val="none" w:sz="0" w:space="0" w:color="auto"/>
      </w:divBdr>
    </w:div>
    <w:div w:id="344093532">
      <w:bodyDiv w:val="1"/>
      <w:marLeft w:val="0"/>
      <w:marRight w:val="0"/>
      <w:marTop w:val="0"/>
      <w:marBottom w:val="0"/>
      <w:divBdr>
        <w:top w:val="none" w:sz="0" w:space="0" w:color="auto"/>
        <w:left w:val="none" w:sz="0" w:space="0" w:color="auto"/>
        <w:bottom w:val="none" w:sz="0" w:space="0" w:color="auto"/>
        <w:right w:val="none" w:sz="0" w:space="0" w:color="auto"/>
      </w:divBdr>
    </w:div>
    <w:div w:id="359622995">
      <w:bodyDiv w:val="1"/>
      <w:marLeft w:val="0"/>
      <w:marRight w:val="0"/>
      <w:marTop w:val="0"/>
      <w:marBottom w:val="0"/>
      <w:divBdr>
        <w:top w:val="none" w:sz="0" w:space="0" w:color="auto"/>
        <w:left w:val="none" w:sz="0" w:space="0" w:color="auto"/>
        <w:bottom w:val="none" w:sz="0" w:space="0" w:color="auto"/>
        <w:right w:val="none" w:sz="0" w:space="0" w:color="auto"/>
      </w:divBdr>
    </w:div>
    <w:div w:id="380371159">
      <w:bodyDiv w:val="1"/>
      <w:marLeft w:val="0"/>
      <w:marRight w:val="0"/>
      <w:marTop w:val="0"/>
      <w:marBottom w:val="0"/>
      <w:divBdr>
        <w:top w:val="none" w:sz="0" w:space="0" w:color="auto"/>
        <w:left w:val="none" w:sz="0" w:space="0" w:color="auto"/>
        <w:bottom w:val="none" w:sz="0" w:space="0" w:color="auto"/>
        <w:right w:val="none" w:sz="0" w:space="0" w:color="auto"/>
      </w:divBdr>
    </w:div>
    <w:div w:id="433087981">
      <w:bodyDiv w:val="1"/>
      <w:marLeft w:val="0"/>
      <w:marRight w:val="0"/>
      <w:marTop w:val="0"/>
      <w:marBottom w:val="0"/>
      <w:divBdr>
        <w:top w:val="none" w:sz="0" w:space="0" w:color="auto"/>
        <w:left w:val="none" w:sz="0" w:space="0" w:color="auto"/>
        <w:bottom w:val="none" w:sz="0" w:space="0" w:color="auto"/>
        <w:right w:val="none" w:sz="0" w:space="0" w:color="auto"/>
      </w:divBdr>
    </w:div>
    <w:div w:id="438915990">
      <w:bodyDiv w:val="1"/>
      <w:marLeft w:val="0"/>
      <w:marRight w:val="0"/>
      <w:marTop w:val="0"/>
      <w:marBottom w:val="0"/>
      <w:divBdr>
        <w:top w:val="none" w:sz="0" w:space="0" w:color="auto"/>
        <w:left w:val="none" w:sz="0" w:space="0" w:color="auto"/>
        <w:bottom w:val="none" w:sz="0" w:space="0" w:color="auto"/>
        <w:right w:val="none" w:sz="0" w:space="0" w:color="auto"/>
      </w:divBdr>
    </w:div>
    <w:div w:id="449250814">
      <w:bodyDiv w:val="1"/>
      <w:marLeft w:val="0"/>
      <w:marRight w:val="0"/>
      <w:marTop w:val="0"/>
      <w:marBottom w:val="0"/>
      <w:divBdr>
        <w:top w:val="none" w:sz="0" w:space="0" w:color="auto"/>
        <w:left w:val="none" w:sz="0" w:space="0" w:color="auto"/>
        <w:bottom w:val="none" w:sz="0" w:space="0" w:color="auto"/>
        <w:right w:val="none" w:sz="0" w:space="0" w:color="auto"/>
      </w:divBdr>
    </w:div>
    <w:div w:id="450590243">
      <w:bodyDiv w:val="1"/>
      <w:marLeft w:val="0"/>
      <w:marRight w:val="0"/>
      <w:marTop w:val="0"/>
      <w:marBottom w:val="0"/>
      <w:divBdr>
        <w:top w:val="none" w:sz="0" w:space="0" w:color="auto"/>
        <w:left w:val="none" w:sz="0" w:space="0" w:color="auto"/>
        <w:bottom w:val="none" w:sz="0" w:space="0" w:color="auto"/>
        <w:right w:val="none" w:sz="0" w:space="0" w:color="auto"/>
      </w:divBdr>
    </w:div>
    <w:div w:id="452553018">
      <w:bodyDiv w:val="1"/>
      <w:marLeft w:val="0"/>
      <w:marRight w:val="0"/>
      <w:marTop w:val="0"/>
      <w:marBottom w:val="0"/>
      <w:divBdr>
        <w:top w:val="none" w:sz="0" w:space="0" w:color="auto"/>
        <w:left w:val="none" w:sz="0" w:space="0" w:color="auto"/>
        <w:bottom w:val="none" w:sz="0" w:space="0" w:color="auto"/>
        <w:right w:val="none" w:sz="0" w:space="0" w:color="auto"/>
      </w:divBdr>
      <w:divsChild>
        <w:div w:id="1684356605">
          <w:marLeft w:val="0"/>
          <w:marRight w:val="0"/>
          <w:marTop w:val="0"/>
          <w:marBottom w:val="0"/>
          <w:divBdr>
            <w:top w:val="none" w:sz="0" w:space="0" w:color="auto"/>
            <w:left w:val="none" w:sz="0" w:space="0" w:color="auto"/>
            <w:bottom w:val="none" w:sz="0" w:space="0" w:color="auto"/>
            <w:right w:val="none" w:sz="0" w:space="0" w:color="auto"/>
          </w:divBdr>
          <w:divsChild>
            <w:div w:id="7415480">
              <w:marLeft w:val="0"/>
              <w:marRight w:val="0"/>
              <w:marTop w:val="0"/>
              <w:marBottom w:val="0"/>
              <w:divBdr>
                <w:top w:val="none" w:sz="0" w:space="0" w:color="auto"/>
                <w:left w:val="none" w:sz="0" w:space="0" w:color="auto"/>
                <w:bottom w:val="none" w:sz="0" w:space="0" w:color="auto"/>
                <w:right w:val="none" w:sz="0" w:space="0" w:color="auto"/>
              </w:divBdr>
              <w:divsChild>
                <w:div w:id="19591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03945">
      <w:bodyDiv w:val="1"/>
      <w:marLeft w:val="0"/>
      <w:marRight w:val="0"/>
      <w:marTop w:val="0"/>
      <w:marBottom w:val="0"/>
      <w:divBdr>
        <w:top w:val="none" w:sz="0" w:space="0" w:color="auto"/>
        <w:left w:val="none" w:sz="0" w:space="0" w:color="auto"/>
        <w:bottom w:val="none" w:sz="0" w:space="0" w:color="auto"/>
        <w:right w:val="none" w:sz="0" w:space="0" w:color="auto"/>
      </w:divBdr>
    </w:div>
    <w:div w:id="471481692">
      <w:bodyDiv w:val="1"/>
      <w:marLeft w:val="0"/>
      <w:marRight w:val="0"/>
      <w:marTop w:val="0"/>
      <w:marBottom w:val="0"/>
      <w:divBdr>
        <w:top w:val="none" w:sz="0" w:space="0" w:color="auto"/>
        <w:left w:val="none" w:sz="0" w:space="0" w:color="auto"/>
        <w:bottom w:val="none" w:sz="0" w:space="0" w:color="auto"/>
        <w:right w:val="none" w:sz="0" w:space="0" w:color="auto"/>
      </w:divBdr>
    </w:div>
    <w:div w:id="523635249">
      <w:bodyDiv w:val="1"/>
      <w:marLeft w:val="0"/>
      <w:marRight w:val="0"/>
      <w:marTop w:val="0"/>
      <w:marBottom w:val="0"/>
      <w:divBdr>
        <w:top w:val="none" w:sz="0" w:space="0" w:color="auto"/>
        <w:left w:val="none" w:sz="0" w:space="0" w:color="auto"/>
        <w:bottom w:val="none" w:sz="0" w:space="0" w:color="auto"/>
        <w:right w:val="none" w:sz="0" w:space="0" w:color="auto"/>
      </w:divBdr>
    </w:div>
    <w:div w:id="524637855">
      <w:bodyDiv w:val="1"/>
      <w:marLeft w:val="0"/>
      <w:marRight w:val="0"/>
      <w:marTop w:val="0"/>
      <w:marBottom w:val="0"/>
      <w:divBdr>
        <w:top w:val="none" w:sz="0" w:space="0" w:color="auto"/>
        <w:left w:val="none" w:sz="0" w:space="0" w:color="auto"/>
        <w:bottom w:val="none" w:sz="0" w:space="0" w:color="auto"/>
        <w:right w:val="none" w:sz="0" w:space="0" w:color="auto"/>
      </w:divBdr>
      <w:divsChild>
        <w:div w:id="712122674">
          <w:marLeft w:val="0"/>
          <w:marRight w:val="0"/>
          <w:marTop w:val="0"/>
          <w:marBottom w:val="0"/>
          <w:divBdr>
            <w:top w:val="none" w:sz="0" w:space="0" w:color="auto"/>
            <w:left w:val="none" w:sz="0" w:space="0" w:color="auto"/>
            <w:bottom w:val="none" w:sz="0" w:space="0" w:color="auto"/>
            <w:right w:val="none" w:sz="0" w:space="0" w:color="auto"/>
          </w:divBdr>
        </w:div>
      </w:divsChild>
    </w:div>
    <w:div w:id="546721929">
      <w:bodyDiv w:val="1"/>
      <w:marLeft w:val="0"/>
      <w:marRight w:val="0"/>
      <w:marTop w:val="0"/>
      <w:marBottom w:val="0"/>
      <w:divBdr>
        <w:top w:val="none" w:sz="0" w:space="0" w:color="auto"/>
        <w:left w:val="none" w:sz="0" w:space="0" w:color="auto"/>
        <w:bottom w:val="none" w:sz="0" w:space="0" w:color="auto"/>
        <w:right w:val="none" w:sz="0" w:space="0" w:color="auto"/>
      </w:divBdr>
      <w:divsChild>
        <w:div w:id="114981844">
          <w:marLeft w:val="0"/>
          <w:marRight w:val="0"/>
          <w:marTop w:val="0"/>
          <w:marBottom w:val="225"/>
          <w:divBdr>
            <w:top w:val="none" w:sz="0" w:space="0" w:color="auto"/>
            <w:left w:val="none" w:sz="0" w:space="0" w:color="auto"/>
            <w:bottom w:val="none" w:sz="0" w:space="0" w:color="auto"/>
            <w:right w:val="none" w:sz="0" w:space="0" w:color="auto"/>
          </w:divBdr>
        </w:div>
        <w:div w:id="797190808">
          <w:marLeft w:val="0"/>
          <w:marRight w:val="0"/>
          <w:marTop w:val="0"/>
          <w:marBottom w:val="225"/>
          <w:divBdr>
            <w:top w:val="none" w:sz="0" w:space="0" w:color="auto"/>
            <w:left w:val="none" w:sz="0" w:space="0" w:color="auto"/>
            <w:bottom w:val="none" w:sz="0" w:space="0" w:color="auto"/>
            <w:right w:val="none" w:sz="0" w:space="0" w:color="auto"/>
          </w:divBdr>
        </w:div>
        <w:div w:id="808522480">
          <w:marLeft w:val="0"/>
          <w:marRight w:val="0"/>
          <w:marTop w:val="0"/>
          <w:marBottom w:val="225"/>
          <w:divBdr>
            <w:top w:val="none" w:sz="0" w:space="0" w:color="auto"/>
            <w:left w:val="none" w:sz="0" w:space="0" w:color="auto"/>
            <w:bottom w:val="none" w:sz="0" w:space="0" w:color="auto"/>
            <w:right w:val="none" w:sz="0" w:space="0" w:color="auto"/>
          </w:divBdr>
        </w:div>
      </w:divsChild>
    </w:div>
    <w:div w:id="569661420">
      <w:bodyDiv w:val="1"/>
      <w:marLeft w:val="0"/>
      <w:marRight w:val="0"/>
      <w:marTop w:val="0"/>
      <w:marBottom w:val="0"/>
      <w:divBdr>
        <w:top w:val="none" w:sz="0" w:space="0" w:color="auto"/>
        <w:left w:val="none" w:sz="0" w:space="0" w:color="auto"/>
        <w:bottom w:val="none" w:sz="0" w:space="0" w:color="auto"/>
        <w:right w:val="none" w:sz="0" w:space="0" w:color="auto"/>
      </w:divBdr>
    </w:div>
    <w:div w:id="623581582">
      <w:bodyDiv w:val="1"/>
      <w:marLeft w:val="0"/>
      <w:marRight w:val="0"/>
      <w:marTop w:val="0"/>
      <w:marBottom w:val="0"/>
      <w:divBdr>
        <w:top w:val="none" w:sz="0" w:space="0" w:color="auto"/>
        <w:left w:val="none" w:sz="0" w:space="0" w:color="auto"/>
        <w:bottom w:val="none" w:sz="0" w:space="0" w:color="auto"/>
        <w:right w:val="none" w:sz="0" w:space="0" w:color="auto"/>
      </w:divBdr>
    </w:div>
    <w:div w:id="628433595">
      <w:bodyDiv w:val="1"/>
      <w:marLeft w:val="0"/>
      <w:marRight w:val="0"/>
      <w:marTop w:val="0"/>
      <w:marBottom w:val="0"/>
      <w:divBdr>
        <w:top w:val="none" w:sz="0" w:space="0" w:color="auto"/>
        <w:left w:val="none" w:sz="0" w:space="0" w:color="auto"/>
        <w:bottom w:val="none" w:sz="0" w:space="0" w:color="auto"/>
        <w:right w:val="none" w:sz="0" w:space="0" w:color="auto"/>
      </w:divBdr>
      <w:divsChild>
        <w:div w:id="217282890">
          <w:marLeft w:val="0"/>
          <w:marRight w:val="0"/>
          <w:marTop w:val="0"/>
          <w:marBottom w:val="0"/>
          <w:divBdr>
            <w:top w:val="none" w:sz="0" w:space="0" w:color="auto"/>
            <w:left w:val="none" w:sz="0" w:space="0" w:color="auto"/>
            <w:bottom w:val="none" w:sz="0" w:space="0" w:color="auto"/>
            <w:right w:val="none" w:sz="0" w:space="0" w:color="auto"/>
          </w:divBdr>
        </w:div>
        <w:div w:id="478693988">
          <w:marLeft w:val="0"/>
          <w:marRight w:val="0"/>
          <w:marTop w:val="0"/>
          <w:marBottom w:val="0"/>
          <w:divBdr>
            <w:top w:val="none" w:sz="0" w:space="0" w:color="auto"/>
            <w:left w:val="none" w:sz="0" w:space="0" w:color="auto"/>
            <w:bottom w:val="none" w:sz="0" w:space="0" w:color="auto"/>
            <w:right w:val="none" w:sz="0" w:space="0" w:color="auto"/>
          </w:divBdr>
        </w:div>
        <w:div w:id="2049916299">
          <w:marLeft w:val="0"/>
          <w:marRight w:val="0"/>
          <w:marTop w:val="0"/>
          <w:marBottom w:val="0"/>
          <w:divBdr>
            <w:top w:val="none" w:sz="0" w:space="0" w:color="auto"/>
            <w:left w:val="none" w:sz="0" w:space="0" w:color="auto"/>
            <w:bottom w:val="none" w:sz="0" w:space="0" w:color="auto"/>
            <w:right w:val="none" w:sz="0" w:space="0" w:color="auto"/>
          </w:divBdr>
        </w:div>
      </w:divsChild>
    </w:div>
    <w:div w:id="660935864">
      <w:bodyDiv w:val="1"/>
      <w:marLeft w:val="0"/>
      <w:marRight w:val="0"/>
      <w:marTop w:val="0"/>
      <w:marBottom w:val="0"/>
      <w:divBdr>
        <w:top w:val="none" w:sz="0" w:space="0" w:color="auto"/>
        <w:left w:val="none" w:sz="0" w:space="0" w:color="auto"/>
        <w:bottom w:val="none" w:sz="0" w:space="0" w:color="auto"/>
        <w:right w:val="none" w:sz="0" w:space="0" w:color="auto"/>
      </w:divBdr>
    </w:div>
    <w:div w:id="685788183">
      <w:bodyDiv w:val="1"/>
      <w:marLeft w:val="0"/>
      <w:marRight w:val="0"/>
      <w:marTop w:val="0"/>
      <w:marBottom w:val="0"/>
      <w:divBdr>
        <w:top w:val="none" w:sz="0" w:space="0" w:color="auto"/>
        <w:left w:val="none" w:sz="0" w:space="0" w:color="auto"/>
        <w:bottom w:val="none" w:sz="0" w:space="0" w:color="auto"/>
        <w:right w:val="none" w:sz="0" w:space="0" w:color="auto"/>
      </w:divBdr>
      <w:divsChild>
        <w:div w:id="1700428376">
          <w:marLeft w:val="0"/>
          <w:marRight w:val="0"/>
          <w:marTop w:val="0"/>
          <w:marBottom w:val="360"/>
          <w:divBdr>
            <w:top w:val="none" w:sz="0" w:space="0" w:color="auto"/>
            <w:left w:val="none" w:sz="0" w:space="0" w:color="auto"/>
            <w:bottom w:val="none" w:sz="0" w:space="0" w:color="auto"/>
            <w:right w:val="none" w:sz="0" w:space="0" w:color="auto"/>
          </w:divBdr>
          <w:divsChild>
            <w:div w:id="178276510">
              <w:marLeft w:val="0"/>
              <w:marRight w:val="0"/>
              <w:marTop w:val="0"/>
              <w:marBottom w:val="0"/>
              <w:divBdr>
                <w:top w:val="single" w:sz="6" w:space="0" w:color="D5D5D5"/>
                <w:left w:val="single" w:sz="6" w:space="0" w:color="D5D5D5"/>
                <w:bottom w:val="single" w:sz="6" w:space="0" w:color="D5D5D5"/>
                <w:right w:val="single" w:sz="6" w:space="0" w:color="D5D5D5"/>
              </w:divBdr>
              <w:divsChild>
                <w:div w:id="5302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85919">
      <w:bodyDiv w:val="1"/>
      <w:marLeft w:val="0"/>
      <w:marRight w:val="0"/>
      <w:marTop w:val="0"/>
      <w:marBottom w:val="0"/>
      <w:divBdr>
        <w:top w:val="none" w:sz="0" w:space="0" w:color="auto"/>
        <w:left w:val="none" w:sz="0" w:space="0" w:color="auto"/>
        <w:bottom w:val="none" w:sz="0" w:space="0" w:color="auto"/>
        <w:right w:val="none" w:sz="0" w:space="0" w:color="auto"/>
      </w:divBdr>
    </w:div>
    <w:div w:id="723140325">
      <w:bodyDiv w:val="1"/>
      <w:marLeft w:val="0"/>
      <w:marRight w:val="0"/>
      <w:marTop w:val="0"/>
      <w:marBottom w:val="0"/>
      <w:divBdr>
        <w:top w:val="none" w:sz="0" w:space="0" w:color="auto"/>
        <w:left w:val="none" w:sz="0" w:space="0" w:color="auto"/>
        <w:bottom w:val="none" w:sz="0" w:space="0" w:color="auto"/>
        <w:right w:val="none" w:sz="0" w:space="0" w:color="auto"/>
      </w:divBdr>
    </w:div>
    <w:div w:id="783574891">
      <w:bodyDiv w:val="1"/>
      <w:marLeft w:val="0"/>
      <w:marRight w:val="0"/>
      <w:marTop w:val="0"/>
      <w:marBottom w:val="0"/>
      <w:divBdr>
        <w:top w:val="none" w:sz="0" w:space="0" w:color="auto"/>
        <w:left w:val="none" w:sz="0" w:space="0" w:color="auto"/>
        <w:bottom w:val="none" w:sz="0" w:space="0" w:color="auto"/>
        <w:right w:val="none" w:sz="0" w:space="0" w:color="auto"/>
      </w:divBdr>
    </w:div>
    <w:div w:id="813369532">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40121042">
      <w:bodyDiv w:val="1"/>
      <w:marLeft w:val="0"/>
      <w:marRight w:val="0"/>
      <w:marTop w:val="0"/>
      <w:marBottom w:val="0"/>
      <w:divBdr>
        <w:top w:val="none" w:sz="0" w:space="0" w:color="auto"/>
        <w:left w:val="none" w:sz="0" w:space="0" w:color="auto"/>
        <w:bottom w:val="none" w:sz="0" w:space="0" w:color="auto"/>
        <w:right w:val="none" w:sz="0" w:space="0" w:color="auto"/>
      </w:divBdr>
    </w:div>
    <w:div w:id="854463694">
      <w:bodyDiv w:val="1"/>
      <w:marLeft w:val="0"/>
      <w:marRight w:val="0"/>
      <w:marTop w:val="0"/>
      <w:marBottom w:val="0"/>
      <w:divBdr>
        <w:top w:val="none" w:sz="0" w:space="0" w:color="auto"/>
        <w:left w:val="none" w:sz="0" w:space="0" w:color="auto"/>
        <w:bottom w:val="none" w:sz="0" w:space="0" w:color="auto"/>
        <w:right w:val="none" w:sz="0" w:space="0" w:color="auto"/>
      </w:divBdr>
    </w:div>
    <w:div w:id="876358080">
      <w:bodyDiv w:val="1"/>
      <w:marLeft w:val="0"/>
      <w:marRight w:val="0"/>
      <w:marTop w:val="0"/>
      <w:marBottom w:val="0"/>
      <w:divBdr>
        <w:top w:val="none" w:sz="0" w:space="0" w:color="auto"/>
        <w:left w:val="none" w:sz="0" w:space="0" w:color="auto"/>
        <w:bottom w:val="none" w:sz="0" w:space="0" w:color="auto"/>
        <w:right w:val="none" w:sz="0" w:space="0" w:color="auto"/>
      </w:divBdr>
    </w:div>
    <w:div w:id="877666018">
      <w:bodyDiv w:val="1"/>
      <w:marLeft w:val="0"/>
      <w:marRight w:val="0"/>
      <w:marTop w:val="0"/>
      <w:marBottom w:val="0"/>
      <w:divBdr>
        <w:top w:val="none" w:sz="0" w:space="0" w:color="auto"/>
        <w:left w:val="none" w:sz="0" w:space="0" w:color="auto"/>
        <w:bottom w:val="none" w:sz="0" w:space="0" w:color="auto"/>
        <w:right w:val="none" w:sz="0" w:space="0" w:color="auto"/>
      </w:divBdr>
    </w:div>
    <w:div w:id="880940306">
      <w:bodyDiv w:val="1"/>
      <w:marLeft w:val="0"/>
      <w:marRight w:val="0"/>
      <w:marTop w:val="0"/>
      <w:marBottom w:val="0"/>
      <w:divBdr>
        <w:top w:val="none" w:sz="0" w:space="0" w:color="auto"/>
        <w:left w:val="none" w:sz="0" w:space="0" w:color="auto"/>
        <w:bottom w:val="none" w:sz="0" w:space="0" w:color="auto"/>
        <w:right w:val="none" w:sz="0" w:space="0" w:color="auto"/>
      </w:divBdr>
    </w:div>
    <w:div w:id="889921849">
      <w:bodyDiv w:val="1"/>
      <w:marLeft w:val="0"/>
      <w:marRight w:val="0"/>
      <w:marTop w:val="0"/>
      <w:marBottom w:val="0"/>
      <w:divBdr>
        <w:top w:val="none" w:sz="0" w:space="0" w:color="auto"/>
        <w:left w:val="none" w:sz="0" w:space="0" w:color="auto"/>
        <w:bottom w:val="none" w:sz="0" w:space="0" w:color="auto"/>
        <w:right w:val="none" w:sz="0" w:space="0" w:color="auto"/>
      </w:divBdr>
      <w:divsChild>
        <w:div w:id="266814330">
          <w:marLeft w:val="0"/>
          <w:marRight w:val="0"/>
          <w:marTop w:val="0"/>
          <w:marBottom w:val="225"/>
          <w:divBdr>
            <w:top w:val="none" w:sz="0" w:space="0" w:color="auto"/>
            <w:left w:val="none" w:sz="0" w:space="0" w:color="auto"/>
            <w:bottom w:val="none" w:sz="0" w:space="0" w:color="auto"/>
            <w:right w:val="none" w:sz="0" w:space="0" w:color="auto"/>
          </w:divBdr>
        </w:div>
        <w:div w:id="958877198">
          <w:marLeft w:val="0"/>
          <w:marRight w:val="0"/>
          <w:marTop w:val="0"/>
          <w:marBottom w:val="225"/>
          <w:divBdr>
            <w:top w:val="none" w:sz="0" w:space="0" w:color="auto"/>
            <w:left w:val="none" w:sz="0" w:space="0" w:color="auto"/>
            <w:bottom w:val="none" w:sz="0" w:space="0" w:color="auto"/>
            <w:right w:val="none" w:sz="0" w:space="0" w:color="auto"/>
          </w:divBdr>
        </w:div>
        <w:div w:id="1916237297">
          <w:marLeft w:val="0"/>
          <w:marRight w:val="0"/>
          <w:marTop w:val="0"/>
          <w:marBottom w:val="225"/>
          <w:divBdr>
            <w:top w:val="none" w:sz="0" w:space="0" w:color="auto"/>
            <w:left w:val="none" w:sz="0" w:space="0" w:color="auto"/>
            <w:bottom w:val="none" w:sz="0" w:space="0" w:color="auto"/>
            <w:right w:val="none" w:sz="0" w:space="0" w:color="auto"/>
          </w:divBdr>
        </w:div>
      </w:divsChild>
    </w:div>
    <w:div w:id="931428096">
      <w:bodyDiv w:val="1"/>
      <w:marLeft w:val="0"/>
      <w:marRight w:val="0"/>
      <w:marTop w:val="0"/>
      <w:marBottom w:val="0"/>
      <w:divBdr>
        <w:top w:val="none" w:sz="0" w:space="0" w:color="auto"/>
        <w:left w:val="none" w:sz="0" w:space="0" w:color="auto"/>
        <w:bottom w:val="none" w:sz="0" w:space="0" w:color="auto"/>
        <w:right w:val="none" w:sz="0" w:space="0" w:color="auto"/>
      </w:divBdr>
    </w:div>
    <w:div w:id="946623574">
      <w:bodyDiv w:val="1"/>
      <w:marLeft w:val="0"/>
      <w:marRight w:val="0"/>
      <w:marTop w:val="0"/>
      <w:marBottom w:val="0"/>
      <w:divBdr>
        <w:top w:val="none" w:sz="0" w:space="0" w:color="auto"/>
        <w:left w:val="none" w:sz="0" w:space="0" w:color="auto"/>
        <w:bottom w:val="none" w:sz="0" w:space="0" w:color="auto"/>
        <w:right w:val="none" w:sz="0" w:space="0" w:color="auto"/>
      </w:divBdr>
    </w:div>
    <w:div w:id="952129211">
      <w:bodyDiv w:val="1"/>
      <w:marLeft w:val="0"/>
      <w:marRight w:val="0"/>
      <w:marTop w:val="0"/>
      <w:marBottom w:val="0"/>
      <w:divBdr>
        <w:top w:val="none" w:sz="0" w:space="0" w:color="auto"/>
        <w:left w:val="none" w:sz="0" w:space="0" w:color="auto"/>
        <w:bottom w:val="none" w:sz="0" w:space="0" w:color="auto"/>
        <w:right w:val="none" w:sz="0" w:space="0" w:color="auto"/>
      </w:divBdr>
    </w:div>
    <w:div w:id="981423971">
      <w:bodyDiv w:val="1"/>
      <w:marLeft w:val="0"/>
      <w:marRight w:val="0"/>
      <w:marTop w:val="0"/>
      <w:marBottom w:val="0"/>
      <w:divBdr>
        <w:top w:val="none" w:sz="0" w:space="0" w:color="auto"/>
        <w:left w:val="none" w:sz="0" w:space="0" w:color="auto"/>
        <w:bottom w:val="none" w:sz="0" w:space="0" w:color="auto"/>
        <w:right w:val="none" w:sz="0" w:space="0" w:color="auto"/>
      </w:divBdr>
    </w:div>
    <w:div w:id="984705326">
      <w:bodyDiv w:val="1"/>
      <w:marLeft w:val="0"/>
      <w:marRight w:val="0"/>
      <w:marTop w:val="0"/>
      <w:marBottom w:val="0"/>
      <w:divBdr>
        <w:top w:val="none" w:sz="0" w:space="0" w:color="auto"/>
        <w:left w:val="none" w:sz="0" w:space="0" w:color="auto"/>
        <w:bottom w:val="none" w:sz="0" w:space="0" w:color="auto"/>
        <w:right w:val="none" w:sz="0" w:space="0" w:color="auto"/>
      </w:divBdr>
    </w:div>
    <w:div w:id="992411680">
      <w:bodyDiv w:val="1"/>
      <w:marLeft w:val="0"/>
      <w:marRight w:val="0"/>
      <w:marTop w:val="0"/>
      <w:marBottom w:val="0"/>
      <w:divBdr>
        <w:top w:val="none" w:sz="0" w:space="0" w:color="auto"/>
        <w:left w:val="none" w:sz="0" w:space="0" w:color="auto"/>
        <w:bottom w:val="none" w:sz="0" w:space="0" w:color="auto"/>
        <w:right w:val="none" w:sz="0" w:space="0" w:color="auto"/>
      </w:divBdr>
    </w:div>
    <w:div w:id="1028988206">
      <w:bodyDiv w:val="1"/>
      <w:marLeft w:val="0"/>
      <w:marRight w:val="0"/>
      <w:marTop w:val="0"/>
      <w:marBottom w:val="0"/>
      <w:divBdr>
        <w:top w:val="none" w:sz="0" w:space="0" w:color="auto"/>
        <w:left w:val="none" w:sz="0" w:space="0" w:color="auto"/>
        <w:bottom w:val="none" w:sz="0" w:space="0" w:color="auto"/>
        <w:right w:val="none" w:sz="0" w:space="0" w:color="auto"/>
      </w:divBdr>
    </w:div>
    <w:div w:id="1138379004">
      <w:bodyDiv w:val="1"/>
      <w:marLeft w:val="0"/>
      <w:marRight w:val="0"/>
      <w:marTop w:val="0"/>
      <w:marBottom w:val="0"/>
      <w:divBdr>
        <w:top w:val="none" w:sz="0" w:space="0" w:color="auto"/>
        <w:left w:val="none" w:sz="0" w:space="0" w:color="auto"/>
        <w:bottom w:val="none" w:sz="0" w:space="0" w:color="auto"/>
        <w:right w:val="none" w:sz="0" w:space="0" w:color="auto"/>
      </w:divBdr>
      <w:divsChild>
        <w:div w:id="2072733935">
          <w:marLeft w:val="0"/>
          <w:marRight w:val="0"/>
          <w:marTop w:val="0"/>
          <w:marBottom w:val="360"/>
          <w:divBdr>
            <w:top w:val="none" w:sz="0" w:space="0" w:color="auto"/>
            <w:left w:val="none" w:sz="0" w:space="0" w:color="auto"/>
            <w:bottom w:val="none" w:sz="0" w:space="0" w:color="auto"/>
            <w:right w:val="none" w:sz="0" w:space="0" w:color="auto"/>
          </w:divBdr>
          <w:divsChild>
            <w:div w:id="219095689">
              <w:marLeft w:val="0"/>
              <w:marRight w:val="0"/>
              <w:marTop w:val="0"/>
              <w:marBottom w:val="0"/>
              <w:divBdr>
                <w:top w:val="single" w:sz="6" w:space="0" w:color="D5D5D5"/>
                <w:left w:val="single" w:sz="6" w:space="0" w:color="D5D5D5"/>
                <w:bottom w:val="single" w:sz="6" w:space="0" w:color="D5D5D5"/>
                <w:right w:val="single" w:sz="6" w:space="0" w:color="D5D5D5"/>
              </w:divBdr>
              <w:divsChild>
                <w:div w:id="10249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89865">
      <w:bodyDiv w:val="1"/>
      <w:marLeft w:val="0"/>
      <w:marRight w:val="0"/>
      <w:marTop w:val="0"/>
      <w:marBottom w:val="0"/>
      <w:divBdr>
        <w:top w:val="none" w:sz="0" w:space="0" w:color="auto"/>
        <w:left w:val="none" w:sz="0" w:space="0" w:color="auto"/>
        <w:bottom w:val="none" w:sz="0" w:space="0" w:color="auto"/>
        <w:right w:val="none" w:sz="0" w:space="0" w:color="auto"/>
      </w:divBdr>
    </w:div>
    <w:div w:id="1139541807">
      <w:bodyDiv w:val="1"/>
      <w:marLeft w:val="0"/>
      <w:marRight w:val="0"/>
      <w:marTop w:val="0"/>
      <w:marBottom w:val="0"/>
      <w:divBdr>
        <w:top w:val="none" w:sz="0" w:space="0" w:color="auto"/>
        <w:left w:val="none" w:sz="0" w:space="0" w:color="auto"/>
        <w:bottom w:val="none" w:sz="0" w:space="0" w:color="auto"/>
        <w:right w:val="none" w:sz="0" w:space="0" w:color="auto"/>
      </w:divBdr>
    </w:div>
    <w:div w:id="1155533063">
      <w:bodyDiv w:val="1"/>
      <w:marLeft w:val="0"/>
      <w:marRight w:val="0"/>
      <w:marTop w:val="0"/>
      <w:marBottom w:val="0"/>
      <w:divBdr>
        <w:top w:val="none" w:sz="0" w:space="0" w:color="auto"/>
        <w:left w:val="none" w:sz="0" w:space="0" w:color="auto"/>
        <w:bottom w:val="none" w:sz="0" w:space="0" w:color="auto"/>
        <w:right w:val="none" w:sz="0" w:space="0" w:color="auto"/>
      </w:divBdr>
    </w:div>
    <w:div w:id="1172337757">
      <w:bodyDiv w:val="1"/>
      <w:marLeft w:val="0"/>
      <w:marRight w:val="0"/>
      <w:marTop w:val="0"/>
      <w:marBottom w:val="0"/>
      <w:divBdr>
        <w:top w:val="none" w:sz="0" w:space="0" w:color="auto"/>
        <w:left w:val="none" w:sz="0" w:space="0" w:color="auto"/>
        <w:bottom w:val="none" w:sz="0" w:space="0" w:color="auto"/>
        <w:right w:val="none" w:sz="0" w:space="0" w:color="auto"/>
      </w:divBdr>
    </w:div>
    <w:div w:id="1193376820">
      <w:bodyDiv w:val="1"/>
      <w:marLeft w:val="0"/>
      <w:marRight w:val="0"/>
      <w:marTop w:val="0"/>
      <w:marBottom w:val="0"/>
      <w:divBdr>
        <w:top w:val="none" w:sz="0" w:space="0" w:color="auto"/>
        <w:left w:val="none" w:sz="0" w:space="0" w:color="auto"/>
        <w:bottom w:val="none" w:sz="0" w:space="0" w:color="auto"/>
        <w:right w:val="none" w:sz="0" w:space="0" w:color="auto"/>
      </w:divBdr>
    </w:div>
    <w:div w:id="1198742140">
      <w:bodyDiv w:val="1"/>
      <w:marLeft w:val="0"/>
      <w:marRight w:val="0"/>
      <w:marTop w:val="0"/>
      <w:marBottom w:val="0"/>
      <w:divBdr>
        <w:top w:val="none" w:sz="0" w:space="0" w:color="auto"/>
        <w:left w:val="none" w:sz="0" w:space="0" w:color="auto"/>
        <w:bottom w:val="none" w:sz="0" w:space="0" w:color="auto"/>
        <w:right w:val="none" w:sz="0" w:space="0" w:color="auto"/>
      </w:divBdr>
    </w:div>
    <w:div w:id="1210875052">
      <w:bodyDiv w:val="1"/>
      <w:marLeft w:val="0"/>
      <w:marRight w:val="0"/>
      <w:marTop w:val="0"/>
      <w:marBottom w:val="0"/>
      <w:divBdr>
        <w:top w:val="none" w:sz="0" w:space="0" w:color="auto"/>
        <w:left w:val="none" w:sz="0" w:space="0" w:color="auto"/>
        <w:bottom w:val="none" w:sz="0" w:space="0" w:color="auto"/>
        <w:right w:val="none" w:sz="0" w:space="0" w:color="auto"/>
      </w:divBdr>
    </w:div>
    <w:div w:id="1214654893">
      <w:bodyDiv w:val="1"/>
      <w:marLeft w:val="0"/>
      <w:marRight w:val="0"/>
      <w:marTop w:val="0"/>
      <w:marBottom w:val="0"/>
      <w:divBdr>
        <w:top w:val="none" w:sz="0" w:space="0" w:color="auto"/>
        <w:left w:val="none" w:sz="0" w:space="0" w:color="auto"/>
        <w:bottom w:val="none" w:sz="0" w:space="0" w:color="auto"/>
        <w:right w:val="none" w:sz="0" w:space="0" w:color="auto"/>
      </w:divBdr>
    </w:div>
    <w:div w:id="1251159444">
      <w:bodyDiv w:val="1"/>
      <w:marLeft w:val="0"/>
      <w:marRight w:val="0"/>
      <w:marTop w:val="0"/>
      <w:marBottom w:val="0"/>
      <w:divBdr>
        <w:top w:val="none" w:sz="0" w:space="0" w:color="auto"/>
        <w:left w:val="none" w:sz="0" w:space="0" w:color="auto"/>
        <w:bottom w:val="none" w:sz="0" w:space="0" w:color="auto"/>
        <w:right w:val="none" w:sz="0" w:space="0" w:color="auto"/>
      </w:divBdr>
    </w:div>
    <w:div w:id="1261598728">
      <w:bodyDiv w:val="1"/>
      <w:marLeft w:val="0"/>
      <w:marRight w:val="0"/>
      <w:marTop w:val="0"/>
      <w:marBottom w:val="0"/>
      <w:divBdr>
        <w:top w:val="none" w:sz="0" w:space="0" w:color="auto"/>
        <w:left w:val="none" w:sz="0" w:space="0" w:color="auto"/>
        <w:bottom w:val="none" w:sz="0" w:space="0" w:color="auto"/>
        <w:right w:val="none" w:sz="0" w:space="0" w:color="auto"/>
      </w:divBdr>
    </w:div>
    <w:div w:id="1342199739">
      <w:bodyDiv w:val="1"/>
      <w:marLeft w:val="0"/>
      <w:marRight w:val="0"/>
      <w:marTop w:val="0"/>
      <w:marBottom w:val="0"/>
      <w:divBdr>
        <w:top w:val="none" w:sz="0" w:space="0" w:color="auto"/>
        <w:left w:val="none" w:sz="0" w:space="0" w:color="auto"/>
        <w:bottom w:val="none" w:sz="0" w:space="0" w:color="auto"/>
        <w:right w:val="none" w:sz="0" w:space="0" w:color="auto"/>
      </w:divBdr>
    </w:div>
    <w:div w:id="1399861099">
      <w:bodyDiv w:val="1"/>
      <w:marLeft w:val="0"/>
      <w:marRight w:val="0"/>
      <w:marTop w:val="0"/>
      <w:marBottom w:val="0"/>
      <w:divBdr>
        <w:top w:val="none" w:sz="0" w:space="0" w:color="auto"/>
        <w:left w:val="none" w:sz="0" w:space="0" w:color="auto"/>
        <w:bottom w:val="none" w:sz="0" w:space="0" w:color="auto"/>
        <w:right w:val="none" w:sz="0" w:space="0" w:color="auto"/>
      </w:divBdr>
    </w:div>
    <w:div w:id="1505390790">
      <w:bodyDiv w:val="1"/>
      <w:marLeft w:val="0"/>
      <w:marRight w:val="0"/>
      <w:marTop w:val="0"/>
      <w:marBottom w:val="0"/>
      <w:divBdr>
        <w:top w:val="none" w:sz="0" w:space="0" w:color="auto"/>
        <w:left w:val="none" w:sz="0" w:space="0" w:color="auto"/>
        <w:bottom w:val="none" w:sz="0" w:space="0" w:color="auto"/>
        <w:right w:val="none" w:sz="0" w:space="0" w:color="auto"/>
      </w:divBdr>
    </w:div>
    <w:div w:id="1519462872">
      <w:bodyDiv w:val="1"/>
      <w:marLeft w:val="0"/>
      <w:marRight w:val="0"/>
      <w:marTop w:val="0"/>
      <w:marBottom w:val="0"/>
      <w:divBdr>
        <w:top w:val="none" w:sz="0" w:space="0" w:color="auto"/>
        <w:left w:val="none" w:sz="0" w:space="0" w:color="auto"/>
        <w:bottom w:val="none" w:sz="0" w:space="0" w:color="auto"/>
        <w:right w:val="none" w:sz="0" w:space="0" w:color="auto"/>
      </w:divBdr>
    </w:div>
    <w:div w:id="1550915057">
      <w:bodyDiv w:val="1"/>
      <w:marLeft w:val="0"/>
      <w:marRight w:val="0"/>
      <w:marTop w:val="0"/>
      <w:marBottom w:val="0"/>
      <w:divBdr>
        <w:top w:val="none" w:sz="0" w:space="0" w:color="auto"/>
        <w:left w:val="none" w:sz="0" w:space="0" w:color="auto"/>
        <w:bottom w:val="none" w:sz="0" w:space="0" w:color="auto"/>
        <w:right w:val="none" w:sz="0" w:space="0" w:color="auto"/>
      </w:divBdr>
    </w:div>
    <w:div w:id="1570920621">
      <w:bodyDiv w:val="1"/>
      <w:marLeft w:val="0"/>
      <w:marRight w:val="0"/>
      <w:marTop w:val="0"/>
      <w:marBottom w:val="0"/>
      <w:divBdr>
        <w:top w:val="none" w:sz="0" w:space="0" w:color="auto"/>
        <w:left w:val="none" w:sz="0" w:space="0" w:color="auto"/>
        <w:bottom w:val="none" w:sz="0" w:space="0" w:color="auto"/>
        <w:right w:val="none" w:sz="0" w:space="0" w:color="auto"/>
      </w:divBdr>
    </w:div>
    <w:div w:id="1571844601">
      <w:bodyDiv w:val="1"/>
      <w:marLeft w:val="0"/>
      <w:marRight w:val="0"/>
      <w:marTop w:val="0"/>
      <w:marBottom w:val="0"/>
      <w:divBdr>
        <w:top w:val="none" w:sz="0" w:space="0" w:color="auto"/>
        <w:left w:val="none" w:sz="0" w:space="0" w:color="auto"/>
        <w:bottom w:val="none" w:sz="0" w:space="0" w:color="auto"/>
        <w:right w:val="none" w:sz="0" w:space="0" w:color="auto"/>
      </w:divBdr>
    </w:div>
    <w:div w:id="1573734021">
      <w:bodyDiv w:val="1"/>
      <w:marLeft w:val="0"/>
      <w:marRight w:val="0"/>
      <w:marTop w:val="0"/>
      <w:marBottom w:val="0"/>
      <w:divBdr>
        <w:top w:val="none" w:sz="0" w:space="0" w:color="auto"/>
        <w:left w:val="none" w:sz="0" w:space="0" w:color="auto"/>
        <w:bottom w:val="none" w:sz="0" w:space="0" w:color="auto"/>
        <w:right w:val="none" w:sz="0" w:space="0" w:color="auto"/>
      </w:divBdr>
    </w:div>
    <w:div w:id="1622613946">
      <w:bodyDiv w:val="1"/>
      <w:marLeft w:val="0"/>
      <w:marRight w:val="0"/>
      <w:marTop w:val="0"/>
      <w:marBottom w:val="0"/>
      <w:divBdr>
        <w:top w:val="none" w:sz="0" w:space="0" w:color="auto"/>
        <w:left w:val="none" w:sz="0" w:space="0" w:color="auto"/>
        <w:bottom w:val="none" w:sz="0" w:space="0" w:color="auto"/>
        <w:right w:val="none" w:sz="0" w:space="0" w:color="auto"/>
      </w:divBdr>
    </w:div>
    <w:div w:id="1638603979">
      <w:bodyDiv w:val="1"/>
      <w:marLeft w:val="0"/>
      <w:marRight w:val="0"/>
      <w:marTop w:val="0"/>
      <w:marBottom w:val="0"/>
      <w:divBdr>
        <w:top w:val="none" w:sz="0" w:space="0" w:color="auto"/>
        <w:left w:val="none" w:sz="0" w:space="0" w:color="auto"/>
        <w:bottom w:val="none" w:sz="0" w:space="0" w:color="auto"/>
        <w:right w:val="none" w:sz="0" w:space="0" w:color="auto"/>
      </w:divBdr>
    </w:div>
    <w:div w:id="1665086130">
      <w:bodyDiv w:val="1"/>
      <w:marLeft w:val="0"/>
      <w:marRight w:val="0"/>
      <w:marTop w:val="0"/>
      <w:marBottom w:val="0"/>
      <w:divBdr>
        <w:top w:val="none" w:sz="0" w:space="0" w:color="auto"/>
        <w:left w:val="none" w:sz="0" w:space="0" w:color="auto"/>
        <w:bottom w:val="none" w:sz="0" w:space="0" w:color="auto"/>
        <w:right w:val="none" w:sz="0" w:space="0" w:color="auto"/>
      </w:divBdr>
    </w:div>
    <w:div w:id="1674188989">
      <w:bodyDiv w:val="1"/>
      <w:marLeft w:val="0"/>
      <w:marRight w:val="0"/>
      <w:marTop w:val="0"/>
      <w:marBottom w:val="0"/>
      <w:divBdr>
        <w:top w:val="none" w:sz="0" w:space="0" w:color="auto"/>
        <w:left w:val="none" w:sz="0" w:space="0" w:color="auto"/>
        <w:bottom w:val="none" w:sz="0" w:space="0" w:color="auto"/>
        <w:right w:val="none" w:sz="0" w:space="0" w:color="auto"/>
      </w:divBdr>
    </w:div>
    <w:div w:id="1697267867">
      <w:bodyDiv w:val="1"/>
      <w:marLeft w:val="0"/>
      <w:marRight w:val="0"/>
      <w:marTop w:val="0"/>
      <w:marBottom w:val="0"/>
      <w:divBdr>
        <w:top w:val="none" w:sz="0" w:space="0" w:color="auto"/>
        <w:left w:val="none" w:sz="0" w:space="0" w:color="auto"/>
        <w:bottom w:val="none" w:sz="0" w:space="0" w:color="auto"/>
        <w:right w:val="none" w:sz="0" w:space="0" w:color="auto"/>
      </w:divBdr>
    </w:div>
    <w:div w:id="1752584473">
      <w:bodyDiv w:val="1"/>
      <w:marLeft w:val="0"/>
      <w:marRight w:val="0"/>
      <w:marTop w:val="0"/>
      <w:marBottom w:val="0"/>
      <w:divBdr>
        <w:top w:val="none" w:sz="0" w:space="0" w:color="auto"/>
        <w:left w:val="none" w:sz="0" w:space="0" w:color="auto"/>
        <w:bottom w:val="none" w:sz="0" w:space="0" w:color="auto"/>
        <w:right w:val="none" w:sz="0" w:space="0" w:color="auto"/>
      </w:divBdr>
    </w:div>
    <w:div w:id="1755781568">
      <w:bodyDiv w:val="1"/>
      <w:marLeft w:val="0"/>
      <w:marRight w:val="0"/>
      <w:marTop w:val="0"/>
      <w:marBottom w:val="0"/>
      <w:divBdr>
        <w:top w:val="none" w:sz="0" w:space="0" w:color="auto"/>
        <w:left w:val="none" w:sz="0" w:space="0" w:color="auto"/>
        <w:bottom w:val="none" w:sz="0" w:space="0" w:color="auto"/>
        <w:right w:val="none" w:sz="0" w:space="0" w:color="auto"/>
      </w:divBdr>
    </w:div>
    <w:div w:id="1790127018">
      <w:bodyDiv w:val="1"/>
      <w:marLeft w:val="0"/>
      <w:marRight w:val="0"/>
      <w:marTop w:val="0"/>
      <w:marBottom w:val="0"/>
      <w:divBdr>
        <w:top w:val="none" w:sz="0" w:space="0" w:color="auto"/>
        <w:left w:val="none" w:sz="0" w:space="0" w:color="auto"/>
        <w:bottom w:val="none" w:sz="0" w:space="0" w:color="auto"/>
        <w:right w:val="none" w:sz="0" w:space="0" w:color="auto"/>
      </w:divBdr>
    </w:div>
    <w:div w:id="1817186536">
      <w:bodyDiv w:val="1"/>
      <w:marLeft w:val="0"/>
      <w:marRight w:val="0"/>
      <w:marTop w:val="0"/>
      <w:marBottom w:val="0"/>
      <w:divBdr>
        <w:top w:val="none" w:sz="0" w:space="0" w:color="auto"/>
        <w:left w:val="none" w:sz="0" w:space="0" w:color="auto"/>
        <w:bottom w:val="none" w:sz="0" w:space="0" w:color="auto"/>
        <w:right w:val="none" w:sz="0" w:space="0" w:color="auto"/>
      </w:divBdr>
    </w:div>
    <w:div w:id="1823426161">
      <w:bodyDiv w:val="1"/>
      <w:marLeft w:val="0"/>
      <w:marRight w:val="0"/>
      <w:marTop w:val="0"/>
      <w:marBottom w:val="0"/>
      <w:divBdr>
        <w:top w:val="none" w:sz="0" w:space="0" w:color="auto"/>
        <w:left w:val="none" w:sz="0" w:space="0" w:color="auto"/>
        <w:bottom w:val="none" w:sz="0" w:space="0" w:color="auto"/>
        <w:right w:val="none" w:sz="0" w:space="0" w:color="auto"/>
      </w:divBdr>
    </w:div>
    <w:div w:id="1838573069">
      <w:bodyDiv w:val="1"/>
      <w:marLeft w:val="0"/>
      <w:marRight w:val="0"/>
      <w:marTop w:val="0"/>
      <w:marBottom w:val="0"/>
      <w:divBdr>
        <w:top w:val="none" w:sz="0" w:space="0" w:color="auto"/>
        <w:left w:val="none" w:sz="0" w:space="0" w:color="auto"/>
        <w:bottom w:val="none" w:sz="0" w:space="0" w:color="auto"/>
        <w:right w:val="none" w:sz="0" w:space="0" w:color="auto"/>
      </w:divBdr>
    </w:div>
    <w:div w:id="1851405095">
      <w:bodyDiv w:val="1"/>
      <w:marLeft w:val="0"/>
      <w:marRight w:val="0"/>
      <w:marTop w:val="0"/>
      <w:marBottom w:val="0"/>
      <w:divBdr>
        <w:top w:val="none" w:sz="0" w:space="0" w:color="auto"/>
        <w:left w:val="none" w:sz="0" w:space="0" w:color="auto"/>
        <w:bottom w:val="none" w:sz="0" w:space="0" w:color="auto"/>
        <w:right w:val="none" w:sz="0" w:space="0" w:color="auto"/>
      </w:divBdr>
    </w:div>
    <w:div w:id="1865634267">
      <w:bodyDiv w:val="1"/>
      <w:marLeft w:val="0"/>
      <w:marRight w:val="0"/>
      <w:marTop w:val="0"/>
      <w:marBottom w:val="0"/>
      <w:divBdr>
        <w:top w:val="none" w:sz="0" w:space="0" w:color="auto"/>
        <w:left w:val="none" w:sz="0" w:space="0" w:color="auto"/>
        <w:bottom w:val="none" w:sz="0" w:space="0" w:color="auto"/>
        <w:right w:val="none" w:sz="0" w:space="0" w:color="auto"/>
      </w:divBdr>
    </w:div>
    <w:div w:id="1887912552">
      <w:bodyDiv w:val="1"/>
      <w:marLeft w:val="0"/>
      <w:marRight w:val="0"/>
      <w:marTop w:val="0"/>
      <w:marBottom w:val="0"/>
      <w:divBdr>
        <w:top w:val="none" w:sz="0" w:space="0" w:color="auto"/>
        <w:left w:val="none" w:sz="0" w:space="0" w:color="auto"/>
        <w:bottom w:val="none" w:sz="0" w:space="0" w:color="auto"/>
        <w:right w:val="none" w:sz="0" w:space="0" w:color="auto"/>
      </w:divBdr>
    </w:div>
    <w:div w:id="1959607600">
      <w:bodyDiv w:val="1"/>
      <w:marLeft w:val="0"/>
      <w:marRight w:val="0"/>
      <w:marTop w:val="0"/>
      <w:marBottom w:val="0"/>
      <w:divBdr>
        <w:top w:val="none" w:sz="0" w:space="0" w:color="auto"/>
        <w:left w:val="none" w:sz="0" w:space="0" w:color="auto"/>
        <w:bottom w:val="none" w:sz="0" w:space="0" w:color="auto"/>
        <w:right w:val="none" w:sz="0" w:space="0" w:color="auto"/>
      </w:divBdr>
    </w:div>
    <w:div w:id="1978489346">
      <w:bodyDiv w:val="1"/>
      <w:marLeft w:val="0"/>
      <w:marRight w:val="0"/>
      <w:marTop w:val="0"/>
      <w:marBottom w:val="0"/>
      <w:divBdr>
        <w:top w:val="none" w:sz="0" w:space="0" w:color="auto"/>
        <w:left w:val="none" w:sz="0" w:space="0" w:color="auto"/>
        <w:bottom w:val="none" w:sz="0" w:space="0" w:color="auto"/>
        <w:right w:val="none" w:sz="0" w:space="0" w:color="auto"/>
      </w:divBdr>
    </w:div>
    <w:div w:id="2022927193">
      <w:bodyDiv w:val="1"/>
      <w:marLeft w:val="0"/>
      <w:marRight w:val="0"/>
      <w:marTop w:val="0"/>
      <w:marBottom w:val="0"/>
      <w:divBdr>
        <w:top w:val="none" w:sz="0" w:space="0" w:color="auto"/>
        <w:left w:val="none" w:sz="0" w:space="0" w:color="auto"/>
        <w:bottom w:val="none" w:sz="0" w:space="0" w:color="auto"/>
        <w:right w:val="none" w:sz="0" w:space="0" w:color="auto"/>
      </w:divBdr>
    </w:div>
    <w:div w:id="2041397359">
      <w:bodyDiv w:val="1"/>
      <w:marLeft w:val="0"/>
      <w:marRight w:val="0"/>
      <w:marTop w:val="0"/>
      <w:marBottom w:val="0"/>
      <w:divBdr>
        <w:top w:val="none" w:sz="0" w:space="0" w:color="auto"/>
        <w:left w:val="none" w:sz="0" w:space="0" w:color="auto"/>
        <w:bottom w:val="none" w:sz="0" w:space="0" w:color="auto"/>
        <w:right w:val="none" w:sz="0" w:space="0" w:color="auto"/>
      </w:divBdr>
    </w:div>
    <w:div w:id="2077510962">
      <w:bodyDiv w:val="1"/>
      <w:marLeft w:val="0"/>
      <w:marRight w:val="0"/>
      <w:marTop w:val="0"/>
      <w:marBottom w:val="0"/>
      <w:divBdr>
        <w:top w:val="none" w:sz="0" w:space="0" w:color="auto"/>
        <w:left w:val="none" w:sz="0" w:space="0" w:color="auto"/>
        <w:bottom w:val="none" w:sz="0" w:space="0" w:color="auto"/>
        <w:right w:val="none" w:sz="0" w:space="0" w:color="auto"/>
      </w:divBdr>
    </w:div>
    <w:div w:id="2079939676">
      <w:bodyDiv w:val="1"/>
      <w:marLeft w:val="0"/>
      <w:marRight w:val="0"/>
      <w:marTop w:val="0"/>
      <w:marBottom w:val="0"/>
      <w:divBdr>
        <w:top w:val="none" w:sz="0" w:space="0" w:color="auto"/>
        <w:left w:val="none" w:sz="0" w:space="0" w:color="auto"/>
        <w:bottom w:val="none" w:sz="0" w:space="0" w:color="auto"/>
        <w:right w:val="none" w:sz="0" w:space="0" w:color="auto"/>
      </w:divBdr>
    </w:div>
    <w:div w:id="2086954438">
      <w:bodyDiv w:val="1"/>
      <w:marLeft w:val="0"/>
      <w:marRight w:val="0"/>
      <w:marTop w:val="0"/>
      <w:marBottom w:val="0"/>
      <w:divBdr>
        <w:top w:val="none" w:sz="0" w:space="0" w:color="auto"/>
        <w:left w:val="none" w:sz="0" w:space="0" w:color="auto"/>
        <w:bottom w:val="none" w:sz="0" w:space="0" w:color="auto"/>
        <w:right w:val="none" w:sz="0" w:space="0" w:color="auto"/>
      </w:divBdr>
    </w:div>
    <w:div w:id="2123108853">
      <w:bodyDiv w:val="1"/>
      <w:marLeft w:val="0"/>
      <w:marRight w:val="0"/>
      <w:marTop w:val="0"/>
      <w:marBottom w:val="0"/>
      <w:divBdr>
        <w:top w:val="none" w:sz="0" w:space="0" w:color="auto"/>
        <w:left w:val="none" w:sz="0" w:space="0" w:color="auto"/>
        <w:bottom w:val="none" w:sz="0" w:space="0" w:color="auto"/>
        <w:right w:val="none" w:sz="0" w:space="0" w:color="auto"/>
      </w:divBdr>
    </w:div>
    <w:div w:id="2146462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200/JCO.2004.04.095" TargetMode="External"/><Relationship Id="rId18" Type="http://schemas.openxmlformats.org/officeDocument/2006/relationships/hyperlink" Target="https://doi.org/10.1002/cncr.3232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JCO.2012.45.5865" TargetMode="External"/><Relationship Id="rId7" Type="http://schemas.openxmlformats.org/officeDocument/2006/relationships/endnotes" Target="endnotes.xml"/><Relationship Id="rId12" Type="http://schemas.openxmlformats.org/officeDocument/2006/relationships/hyperlink" Target="https://doi.org/cla11246_fm" TargetMode="External"/><Relationship Id="rId17" Type="http://schemas.openxmlformats.org/officeDocument/2006/relationships/hyperlink" Target="https://doi.org/S0738-3991(13)00048-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93/annonc/mdu027" TargetMode="External"/><Relationship Id="rId20" Type="http://schemas.openxmlformats.org/officeDocument/2006/relationships/hyperlink" Target="https://doi.org/10.1016/j.pec.2012.10.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https://doi.org/Doi" TargetMode="External"/><Relationship Id="rId5" Type="http://schemas.openxmlformats.org/officeDocument/2006/relationships/webSettings" Target="webSettings.xml"/><Relationship Id="rId15" Type="http://schemas.openxmlformats.org/officeDocument/2006/relationships/hyperlink" Target="https://doi.org/S0738-3991(12)00452-1" TargetMode="External"/><Relationship Id="rId23" Type="http://schemas.openxmlformats.org/officeDocument/2006/relationships/hyperlink" Target="https://doi.org/10.1016/j.pec.2016.04.012" TargetMode="External"/><Relationship Id="rId28"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hyperlink" Target="https://doi.org/10.1093/jnci/djw16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16/j.pec.2017.05.012" TargetMode="External"/><Relationship Id="rId22" Type="http://schemas.openxmlformats.org/officeDocument/2006/relationships/hyperlink" Target="https://doi.org/10.1016/j.pec.2015.08.029" TargetMode="External"/><Relationship Id="rId27" Type="http://schemas.microsoft.com/office/2016/09/relationships/commentsIds" Target="commentsId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CAF4-EFCE-4CBE-9608-96B16009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12173</Words>
  <Characters>66955</Characters>
  <Application>Microsoft Office Word</Application>
  <DocSecurity>0</DocSecurity>
  <Lines>557</Lines>
  <Paragraphs>157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AMC</Company>
  <LinksUpToDate>false</LinksUpToDate>
  <CharactersWithSpaces>78971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Velden, N.C.A. van der (Naomi)</dc:creator>
  <cp:keywords/>
  <dc:description/>
  <cp:lastModifiedBy>Velden, N.C.A. van der (Naomi)</cp:lastModifiedBy>
  <cp:revision>14</cp:revision>
  <cp:lastPrinted>2022-10-28T13:03:00Z</cp:lastPrinted>
  <dcterms:created xsi:type="dcterms:W3CDTF">2023-08-04T13:36:00Z</dcterms:created>
  <dcterms:modified xsi:type="dcterms:W3CDTF">2024-02-15T08:06:00Z</dcterms:modified>
</cp:coreProperties>
</file>