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5A12BC" w14:textId="77777777" w:rsidR="00BC0458" w:rsidRPr="00345A96" w:rsidRDefault="00BC0458" w:rsidP="00BC045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45A9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276B4A0" wp14:editId="1EFC1CEB">
            <wp:extent cx="4888992" cy="2529840"/>
            <wp:effectExtent l="19050" t="19050" r="26035" b="2286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Picture 5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8992" cy="252984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28DBC1F" w14:textId="5D35E71F" w:rsidR="00BC0458" w:rsidRPr="00345A96" w:rsidRDefault="00BC0458" w:rsidP="00BC045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Supplementary</w:t>
      </w:r>
      <w:r w:rsidRPr="00345A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GoBack"/>
      <w:r w:rsidR="0034540C"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Pr="00345A96">
        <w:rPr>
          <w:rFonts w:ascii="Times New Roman" w:hAnsi="Times New Roman" w:cs="Times New Roman"/>
          <w:b/>
          <w:bCs/>
          <w:sz w:val="24"/>
          <w:szCs w:val="24"/>
        </w:rPr>
        <w:t>ig</w:t>
      </w:r>
      <w:r w:rsidR="0034540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45A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4540C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345A96">
        <w:rPr>
          <w:rFonts w:ascii="Times New Roman" w:hAnsi="Times New Roman" w:cs="Times New Roman"/>
          <w:b/>
          <w:bCs/>
          <w:sz w:val="24"/>
          <w:szCs w:val="24"/>
        </w:rPr>
        <w:t>3</w:t>
      </w:r>
      <w:bookmarkEnd w:id="0"/>
      <w:r w:rsidRPr="00345A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345A96">
        <w:rPr>
          <w:rFonts w:ascii="Times New Roman" w:hAnsi="Times New Roman" w:cs="Times New Roman"/>
          <w:b/>
          <w:bCs/>
          <w:sz w:val="24"/>
          <w:szCs w:val="24"/>
        </w:rPr>
        <w:t>a)</w:t>
      </w:r>
      <w:r w:rsidRPr="00345A96">
        <w:rPr>
          <w:rFonts w:ascii="Times New Roman" w:hAnsi="Times New Roman" w:cs="Times New Roman"/>
          <w:i/>
          <w:iCs/>
          <w:sz w:val="24"/>
          <w:szCs w:val="24"/>
        </w:rPr>
        <w:t>Glu</w:t>
      </w:r>
      <w:proofErr w:type="gramEnd"/>
      <w:r w:rsidRPr="00345A96">
        <w:rPr>
          <w:rFonts w:ascii="Times New Roman" w:hAnsi="Times New Roman" w:cs="Times New Roman"/>
          <w:i/>
          <w:iCs/>
          <w:sz w:val="24"/>
          <w:szCs w:val="24"/>
        </w:rPr>
        <w:t>-A3</w:t>
      </w:r>
      <w:r w:rsidRPr="00345A96">
        <w:rPr>
          <w:rFonts w:ascii="Times New Roman" w:hAnsi="Times New Roman" w:cs="Times New Roman"/>
          <w:sz w:val="24"/>
          <w:szCs w:val="24"/>
        </w:rPr>
        <w:t xml:space="preserve"> alleles in representative Indian varieties with Australian genotypes as controls. M=DNA ladder. AS-PCR markers as per Wang et al., 2010. </w:t>
      </w:r>
      <w:r w:rsidRPr="00345A96">
        <w:rPr>
          <w:rFonts w:ascii="Times New Roman" w:hAnsi="Times New Roman" w:cs="Times New Roman"/>
          <w:b/>
          <w:sz w:val="24"/>
          <w:szCs w:val="24"/>
        </w:rPr>
        <w:t>b)</w:t>
      </w:r>
      <w:r w:rsidRPr="00345A96">
        <w:rPr>
          <w:rFonts w:ascii="Times New Roman" w:hAnsi="Times New Roman" w:cs="Times New Roman"/>
          <w:sz w:val="24"/>
          <w:szCs w:val="24"/>
        </w:rPr>
        <w:t xml:space="preserve"> </w:t>
      </w:r>
      <w:r w:rsidRPr="00345A96">
        <w:rPr>
          <w:rFonts w:ascii="Times New Roman" w:hAnsi="Times New Roman" w:cs="Times New Roman"/>
          <w:i/>
          <w:iCs/>
          <w:sz w:val="24"/>
          <w:szCs w:val="24"/>
        </w:rPr>
        <w:t>Glu-B3</w:t>
      </w:r>
      <w:r w:rsidRPr="00345A96">
        <w:rPr>
          <w:rFonts w:ascii="Times New Roman" w:hAnsi="Times New Roman" w:cs="Times New Roman"/>
          <w:sz w:val="24"/>
          <w:szCs w:val="24"/>
        </w:rPr>
        <w:t xml:space="preserve"> alleles in representative Indian varieties with Australian genotypes as controls. M=DNA ladder. AS-PCR markers for </w:t>
      </w:r>
      <w:r w:rsidRPr="00345A96">
        <w:rPr>
          <w:rFonts w:ascii="Times New Roman" w:hAnsi="Times New Roman" w:cs="Times New Roman"/>
          <w:i/>
          <w:iCs/>
          <w:sz w:val="24"/>
          <w:szCs w:val="24"/>
        </w:rPr>
        <w:t>Glu-B3b</w:t>
      </w:r>
      <w:r w:rsidRPr="00345A96">
        <w:rPr>
          <w:rFonts w:ascii="Times New Roman" w:hAnsi="Times New Roman" w:cs="Times New Roman"/>
          <w:sz w:val="24"/>
          <w:szCs w:val="24"/>
        </w:rPr>
        <w:t xml:space="preserve"> to </w:t>
      </w:r>
      <w:r w:rsidRPr="00345A96">
        <w:rPr>
          <w:rFonts w:ascii="Times New Roman" w:hAnsi="Times New Roman" w:cs="Times New Roman"/>
          <w:i/>
          <w:iCs/>
          <w:sz w:val="24"/>
          <w:szCs w:val="24"/>
        </w:rPr>
        <w:t>Glu-B3</w:t>
      </w:r>
      <w:r w:rsidRPr="00345A96">
        <w:rPr>
          <w:rFonts w:ascii="Times New Roman" w:hAnsi="Times New Roman" w:cs="Times New Roman"/>
          <w:sz w:val="24"/>
          <w:szCs w:val="24"/>
        </w:rPr>
        <w:t xml:space="preserve">i as per Wang et al., 2009; </w:t>
      </w:r>
      <w:r w:rsidRPr="00345A96">
        <w:rPr>
          <w:rFonts w:ascii="Times New Roman" w:hAnsi="Times New Roman" w:cs="Times New Roman"/>
          <w:i/>
          <w:iCs/>
          <w:sz w:val="24"/>
          <w:szCs w:val="24"/>
        </w:rPr>
        <w:t>Glu-B3j</w:t>
      </w:r>
      <w:r w:rsidRPr="00345A96">
        <w:rPr>
          <w:rFonts w:ascii="Times New Roman" w:hAnsi="Times New Roman" w:cs="Times New Roman"/>
          <w:sz w:val="24"/>
          <w:szCs w:val="24"/>
        </w:rPr>
        <w:t xml:space="preserve"> as per Francis, 1995</w:t>
      </w:r>
    </w:p>
    <w:p w14:paraId="58B35365" w14:textId="77777777" w:rsidR="00BC0458" w:rsidRDefault="00BC0458"/>
    <w:sectPr w:rsidR="00BC04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F04DC0" w14:textId="77777777" w:rsidR="00510276" w:rsidRDefault="00510276" w:rsidP="0034540C">
      <w:pPr>
        <w:spacing w:after="0" w:line="240" w:lineRule="auto"/>
      </w:pPr>
      <w:r>
        <w:separator/>
      </w:r>
    </w:p>
  </w:endnote>
  <w:endnote w:type="continuationSeparator" w:id="0">
    <w:p w14:paraId="6B908201" w14:textId="77777777" w:rsidR="00510276" w:rsidRDefault="00510276" w:rsidP="00345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EE6B36" w14:textId="77777777" w:rsidR="00510276" w:rsidRDefault="00510276" w:rsidP="0034540C">
      <w:pPr>
        <w:spacing w:after="0" w:line="240" w:lineRule="auto"/>
      </w:pPr>
      <w:r>
        <w:separator/>
      </w:r>
    </w:p>
  </w:footnote>
  <w:footnote w:type="continuationSeparator" w:id="0">
    <w:p w14:paraId="731F4152" w14:textId="77777777" w:rsidR="00510276" w:rsidRDefault="00510276" w:rsidP="003454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458"/>
    <w:rsid w:val="0034540C"/>
    <w:rsid w:val="00510276"/>
    <w:rsid w:val="00BC0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5EC0B2"/>
  <w15:chartTrackingRefBased/>
  <w15:docId w15:val="{152CB967-EF0D-4D2B-81A7-E8D4FDB15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0458"/>
    <w:pPr>
      <w:widowControl w:val="0"/>
      <w:wordWrap w:val="0"/>
      <w:autoSpaceDE w:val="0"/>
      <w:autoSpaceDN w:val="0"/>
      <w:jc w:val="both"/>
    </w:pPr>
    <w:rPr>
      <w:rFonts w:eastAsiaTheme="minorEastAsia"/>
      <w:kern w:val="2"/>
      <w:sz w:val="20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54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540C"/>
    <w:rPr>
      <w:rFonts w:eastAsiaTheme="minorEastAsia"/>
      <w:kern w:val="2"/>
      <w:sz w:val="20"/>
      <w:lang w:val="en-US" w:eastAsia="ko-KR"/>
    </w:rPr>
  </w:style>
  <w:style w:type="paragraph" w:styleId="Footer">
    <w:name w:val="footer"/>
    <w:basedOn w:val="Normal"/>
    <w:link w:val="FooterChar"/>
    <w:uiPriority w:val="99"/>
    <w:unhideWhenUsed/>
    <w:rsid w:val="003454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540C"/>
    <w:rPr>
      <w:rFonts w:eastAsiaTheme="minorEastAsia"/>
      <w:kern w:val="2"/>
      <w:sz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2</cp:revision>
  <dcterms:created xsi:type="dcterms:W3CDTF">2022-09-26T13:10:00Z</dcterms:created>
  <dcterms:modified xsi:type="dcterms:W3CDTF">2023-05-31T02:33:00Z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71570d09-2f88-4a48-b6a5-74eb6dc74efb</vt:lpwstr>
  </property>
</Properties>
</file>