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541" w:rsidRPr="00505ABD" w:rsidRDefault="00A65541" w:rsidP="00A65541">
      <w:pPr>
        <w:jc w:val="center"/>
        <w:rPr>
          <w:rFonts w:ascii="Times New Roman" w:hAnsi="Times New Roman"/>
          <w:sz w:val="24"/>
          <w:szCs w:val="24"/>
        </w:rPr>
      </w:pPr>
      <w:r w:rsidRPr="00505ABD">
        <w:rPr>
          <w:rFonts w:ascii="Times New Roman" w:hAnsi="Times New Roman"/>
          <w:sz w:val="24"/>
          <w:szCs w:val="24"/>
        </w:rPr>
        <w:t>Political Strategy and Market Capabilities: Evidence from the Chinese Private Sector</w:t>
      </w:r>
    </w:p>
    <w:p w:rsidR="00A65541" w:rsidRPr="00505ABD" w:rsidRDefault="00A65541" w:rsidP="00A65541">
      <w:pPr>
        <w:jc w:val="center"/>
        <w:rPr>
          <w:rFonts w:ascii="Times New Roman" w:hAnsi="Times New Roman"/>
          <w:sz w:val="24"/>
          <w:szCs w:val="24"/>
        </w:rPr>
      </w:pPr>
      <w:r w:rsidRPr="00505ABD">
        <w:rPr>
          <w:rFonts w:ascii="Times New Roman" w:hAnsi="Times New Roman"/>
          <w:sz w:val="24"/>
          <w:szCs w:val="24"/>
        </w:rPr>
        <w:t>Nan Jia</w:t>
      </w:r>
    </w:p>
    <w:p w:rsidR="00A65541" w:rsidRDefault="00A65541" w:rsidP="00A65541">
      <w:pPr>
        <w:jc w:val="center"/>
      </w:pPr>
    </w:p>
    <w:p w:rsidR="00A65541" w:rsidRDefault="00A65541" w:rsidP="00A65541">
      <w:pPr>
        <w:jc w:val="center"/>
      </w:pPr>
      <w:r>
        <w:rPr>
          <w:rFonts w:hint="eastAsia"/>
        </w:rPr>
        <w:t>政治战略与市场能力：来自中国私营企业的实证研究</w:t>
      </w:r>
    </w:p>
    <w:p w:rsidR="00A65541" w:rsidRDefault="00A65541" w:rsidP="00A65541">
      <w:pPr>
        <w:jc w:val="center"/>
        <w:rPr>
          <w:rFonts w:ascii="Times New Roman" w:hAnsi="Times New Roman"/>
        </w:rPr>
      </w:pPr>
      <w:r>
        <w:rPr>
          <w:rFonts w:ascii="Times New Roman" w:hAnsi="Times New Roman" w:hint="eastAsia"/>
        </w:rPr>
        <w:t>贾楠</w:t>
      </w:r>
    </w:p>
    <w:p w:rsidR="00A65541" w:rsidRPr="00867B1B" w:rsidRDefault="00A65541" w:rsidP="00A65541">
      <w:pPr>
        <w:jc w:val="center"/>
        <w:rPr>
          <w:rFonts w:ascii="Times New Roman" w:hAnsi="Times New Roman"/>
        </w:rPr>
      </w:pPr>
      <w:bookmarkStart w:id="0" w:name="_GoBack"/>
      <w:bookmarkEnd w:id="0"/>
    </w:p>
    <w:p w:rsidR="00A65541" w:rsidRDefault="00A65541" w:rsidP="00A65541">
      <w:r w:rsidRPr="00505ABD">
        <w:rPr>
          <w:rFonts w:hint="eastAsia"/>
          <w:b/>
        </w:rPr>
        <w:t>摘要</w:t>
      </w:r>
      <w:r>
        <w:rPr>
          <w:b/>
        </w:rPr>
        <w:t xml:space="preserve">: </w:t>
      </w:r>
      <w:r>
        <w:rPr>
          <w:rFonts w:hint="eastAsia"/>
        </w:rPr>
        <w:t>本文认为在新兴市场中，具有更高市场能力的企业会更多地使用政治战略来减少被政府及私人侵占的风险。为了更深地理解该主效应，本文着重研究了以下调节变量：约束政府权力的制度环境，促进私营经济的支持政策，和强力有效的法律系统。该实证研究使用了中国私营企业调查问卷，并用资产周转率和研发强度来度量企业的市场能力。结果表明，企业的市场能力与它们参与从事政策制定的关键政治组织的概率正相关，但该正向关系在以下情况下减弱：对政府权力约束较好的制度环境，对私营经济支持较强的政策，以及较为发达的法律系统。</w:t>
      </w:r>
    </w:p>
    <w:p w:rsidR="00A65541" w:rsidRPr="00660FF4" w:rsidRDefault="00A65541" w:rsidP="00A65541">
      <w:pPr>
        <w:spacing w:after="0" w:line="240" w:lineRule="auto"/>
        <w:outlineLvl w:val="0"/>
        <w:rPr>
          <w:rFonts w:ascii="Times New Roman" w:hAnsi="Times New Roman"/>
        </w:rPr>
      </w:pPr>
      <w:r w:rsidRPr="00505ABD">
        <w:rPr>
          <w:rFonts w:ascii="Times New Roman" w:hAnsi="Times New Roman" w:hint="eastAsia"/>
          <w:b/>
        </w:rPr>
        <w:t>关键词</w:t>
      </w:r>
      <w:r>
        <w:rPr>
          <w:rFonts w:ascii="Times New Roman" w:hAnsi="Times New Roman"/>
        </w:rPr>
        <w:t xml:space="preserve">: </w:t>
      </w:r>
      <w:r>
        <w:rPr>
          <w:rFonts w:hint="eastAsia"/>
        </w:rPr>
        <w:t>政治战略</w:t>
      </w:r>
      <w:r w:rsidRPr="00660FF4">
        <w:rPr>
          <w:rFonts w:ascii="Times New Roman" w:hAnsi="Times New Roman"/>
        </w:rPr>
        <w:t xml:space="preserve">, </w:t>
      </w:r>
      <w:r>
        <w:rPr>
          <w:rFonts w:hint="eastAsia"/>
        </w:rPr>
        <w:t>市场能力</w:t>
      </w:r>
      <w:r w:rsidRPr="00660FF4">
        <w:rPr>
          <w:rFonts w:ascii="Times New Roman" w:hAnsi="Times New Roman"/>
        </w:rPr>
        <w:t xml:space="preserve">, </w:t>
      </w:r>
      <w:r>
        <w:rPr>
          <w:rFonts w:hint="eastAsia"/>
        </w:rPr>
        <w:t>政府侵占</w:t>
      </w:r>
      <w:r>
        <w:rPr>
          <w:rFonts w:ascii="Times New Roman" w:hAnsi="Times New Roman" w:hint="eastAsia"/>
        </w:rPr>
        <w:t>，</w:t>
      </w:r>
      <w:r>
        <w:rPr>
          <w:rFonts w:hint="eastAsia"/>
        </w:rPr>
        <w:t>私人侵占</w:t>
      </w:r>
      <w:r>
        <w:rPr>
          <w:rFonts w:ascii="Times New Roman" w:hAnsi="Times New Roman" w:hint="eastAsia"/>
        </w:rPr>
        <w:t>，</w:t>
      </w:r>
      <w:r>
        <w:rPr>
          <w:rFonts w:hint="eastAsia"/>
        </w:rPr>
        <w:t>私营企业</w:t>
      </w:r>
      <w:r w:rsidRPr="00660FF4">
        <w:rPr>
          <w:rFonts w:ascii="Times New Roman" w:hAnsi="Times New Roman"/>
        </w:rPr>
        <w:t xml:space="preserve">, </w:t>
      </w:r>
      <w:r>
        <w:rPr>
          <w:rFonts w:hint="eastAsia"/>
        </w:rPr>
        <w:t>中国</w:t>
      </w:r>
    </w:p>
    <w:p w:rsidR="000E521F" w:rsidRDefault="000E521F"/>
    <w:sectPr w:rsidR="000E5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541"/>
    <w:rsid w:val="000E521F"/>
    <w:rsid w:val="00A65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541"/>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541"/>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346</Characters>
  <Application>Microsoft Office Word</Application>
  <DocSecurity>0</DocSecurity>
  <Lines>2</Lines>
  <Paragraphs>1</Paragraphs>
  <ScaleCrop>false</ScaleCrop>
  <Company>Hewlett-Packard Company</Company>
  <LinksUpToDate>false</LinksUpToDate>
  <CharactersWithSpaces>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Editor</cp:lastModifiedBy>
  <cp:revision>1</cp:revision>
  <dcterms:created xsi:type="dcterms:W3CDTF">2015-04-28T16:26:00Z</dcterms:created>
  <dcterms:modified xsi:type="dcterms:W3CDTF">2015-04-28T16:26:00Z</dcterms:modified>
</cp:coreProperties>
</file>