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DF" w:rsidRPr="00300001" w:rsidRDefault="00D846DF" w:rsidP="00300001">
      <w:pPr>
        <w:snapToGrid w:val="0"/>
        <w:jc w:val="center"/>
        <w:outlineLvl w:val="0"/>
        <w:rPr>
          <w:rFonts w:ascii="Times New Roman" w:hAnsi="Times New Roman"/>
        </w:rPr>
      </w:pPr>
      <w:r w:rsidRPr="00300001">
        <w:rPr>
          <w:rFonts w:ascii="Times New Roman" w:hAnsi="Times New Roman"/>
        </w:rPr>
        <w:t xml:space="preserve">How Does Culture Matter? The </w:t>
      </w:r>
      <w:r w:rsidRPr="00300001">
        <w:rPr>
          <w:rFonts w:ascii="Times New Roman" w:hAnsi="Times New Roman" w:hint="eastAsia"/>
          <w:i/>
        </w:rPr>
        <w:t>Xin</w:t>
      </w:r>
      <w:r w:rsidRPr="00300001">
        <w:rPr>
          <w:rFonts w:ascii="Times New Roman" w:hAnsi="Times New Roman" w:hint="eastAsia"/>
        </w:rPr>
        <w:t xml:space="preserve"> (Heart-Mind)</w:t>
      </w:r>
      <w:r w:rsidRPr="00300001">
        <w:rPr>
          <w:rFonts w:ascii="Times New Roman" w:hAnsi="Times New Roman"/>
        </w:rPr>
        <w:t xml:space="preserve">-based </w:t>
      </w:r>
      <w:r w:rsidRPr="00300001">
        <w:rPr>
          <w:rFonts w:ascii="Times New Roman" w:hAnsi="Times New Roman" w:hint="eastAsia"/>
        </w:rPr>
        <w:t>Social</w:t>
      </w:r>
      <w:r w:rsidRPr="00300001">
        <w:rPr>
          <w:rFonts w:ascii="Times New Roman" w:hAnsi="Times New Roman"/>
        </w:rPr>
        <w:t xml:space="preserve"> Competence of Chinese Executives</w:t>
      </w:r>
    </w:p>
    <w:p w:rsidR="00D846DF" w:rsidRPr="00300001" w:rsidRDefault="00D846DF" w:rsidP="00300001">
      <w:pPr>
        <w:jc w:val="center"/>
        <w:rPr>
          <w:rFonts w:ascii="Times New Roman" w:hAnsi="Times New Roman"/>
          <w:lang w:val="es-ES"/>
        </w:rPr>
      </w:pPr>
    </w:p>
    <w:p w:rsidR="00D846DF" w:rsidRDefault="00D846DF" w:rsidP="00300001">
      <w:pPr>
        <w:snapToGrid w:val="0"/>
        <w:jc w:val="center"/>
        <w:outlineLvl w:val="0"/>
        <w:rPr>
          <w:rFonts w:ascii="Times New Roman" w:hAnsi="Times New Roman"/>
        </w:rPr>
      </w:pPr>
      <w:r w:rsidRPr="00300001">
        <w:rPr>
          <w:rFonts w:ascii="Times New Roman" w:hAnsi="Times New Roman"/>
        </w:rPr>
        <w:t>Hongguo Wei, Diana Bilimoria, and Shaobing Li</w:t>
      </w:r>
    </w:p>
    <w:p w:rsidR="00300001" w:rsidRPr="00300001" w:rsidRDefault="00300001" w:rsidP="00300001">
      <w:pPr>
        <w:snapToGrid w:val="0"/>
        <w:jc w:val="center"/>
        <w:outlineLvl w:val="0"/>
        <w:rPr>
          <w:rFonts w:ascii="Times New Roman" w:hAnsi="Times New Roman"/>
        </w:rPr>
      </w:pPr>
      <w:bookmarkStart w:id="0" w:name="_GoBack"/>
      <w:bookmarkEnd w:id="0"/>
    </w:p>
    <w:p w:rsidR="00D846DF" w:rsidRPr="00300001" w:rsidRDefault="00D846DF" w:rsidP="00300001">
      <w:pPr>
        <w:jc w:val="center"/>
        <w:rPr>
          <w:rFonts w:ascii="Times New Roman" w:hAnsi="Times New Roman" w:cs="Times New Roman"/>
        </w:rPr>
      </w:pPr>
    </w:p>
    <w:p w:rsidR="00A96A91" w:rsidRPr="00300001" w:rsidRDefault="00A96A91" w:rsidP="00300001">
      <w:pPr>
        <w:jc w:val="center"/>
        <w:rPr>
          <w:rFonts w:ascii="Times New Roman" w:hAnsi="Times New Roman" w:cs="Times New Roman"/>
        </w:rPr>
      </w:pPr>
      <w:r w:rsidRPr="00300001">
        <w:rPr>
          <w:rFonts w:ascii="Times New Roman" w:hAnsi="Times New Roman" w:cs="Times New Roman"/>
        </w:rPr>
        <w:t xml:space="preserve">В каком смысле культура имеет значение? Социальная компетентность китайских руководителей на основе концепции </w:t>
      </w:r>
      <w:r w:rsidRPr="00300001">
        <w:rPr>
          <w:rFonts w:ascii="Times New Roman" w:hAnsi="Times New Roman" w:cs="Times New Roman" w:hint="eastAsia"/>
          <w:i/>
        </w:rPr>
        <w:t>Xin</w:t>
      </w:r>
      <w:r w:rsidRPr="00300001">
        <w:rPr>
          <w:rFonts w:ascii="Times New Roman" w:hAnsi="Times New Roman" w:cs="Times New Roman"/>
        </w:rPr>
        <w:t xml:space="preserve"> (Сердце-Разум)</w:t>
      </w:r>
    </w:p>
    <w:p w:rsidR="00A96A91" w:rsidRPr="00A96A91" w:rsidRDefault="00A96A91" w:rsidP="00A96A91">
      <w:pPr>
        <w:rPr>
          <w:rFonts w:ascii="Times New Roman" w:hAnsi="Times New Roman" w:cs="Times New Roman"/>
        </w:rPr>
      </w:pPr>
    </w:p>
    <w:p w:rsidR="00A96A91" w:rsidRPr="00A96A91" w:rsidRDefault="00A96A91" w:rsidP="00A96A91">
      <w:pPr>
        <w:snapToGrid w:val="0"/>
        <w:outlineLvl w:val="0"/>
        <w:rPr>
          <w:rFonts w:ascii="Times New Roman" w:hAnsi="Times New Roman" w:cs="Times New Roman"/>
          <w:b/>
        </w:rPr>
      </w:pPr>
      <w:r w:rsidRPr="00A96A91">
        <w:rPr>
          <w:rFonts w:ascii="Times New Roman" w:hAnsi="Times New Roman" w:cs="Times New Roman"/>
          <w:b/>
          <w:lang w:val="ru-RU"/>
        </w:rPr>
        <w:t>АННОТАЦИЯ</w:t>
      </w:r>
      <w:r>
        <w:rPr>
          <w:rFonts w:ascii="Times New Roman" w:hAnsi="Times New Roman" w:cs="Times New Roman"/>
          <w:b/>
        </w:rPr>
        <w:t xml:space="preserve">: </w:t>
      </w:r>
      <w:r w:rsidRPr="00A96A91">
        <w:rPr>
          <w:rFonts w:ascii="Times New Roman" w:hAnsi="Times New Roman" w:cs="Times New Roman"/>
        </w:rPr>
        <w:t xml:space="preserve">В данной работе мы исследуем эмоциональные и когнитивные аспекты социальной компетентности китайских бизнес-лидеров. Мы предлагаем культурно-всеобъемлющую концептуализацию социальной компетентности руководителей, а также рассматриваем ее внутреннюю структуру, которая учитывает исконные особенности </w:t>
      </w:r>
      <w:r w:rsidRPr="00A96A91">
        <w:rPr>
          <w:rFonts w:ascii="Times New Roman" w:hAnsi="Times New Roman" w:cs="Times New Roman"/>
          <w:lang w:val="ru-RU"/>
        </w:rPr>
        <w:t>Китая</w:t>
      </w:r>
      <w:r w:rsidRPr="00A96A91">
        <w:rPr>
          <w:rFonts w:ascii="Times New Roman" w:hAnsi="Times New Roman" w:cs="Times New Roman"/>
        </w:rPr>
        <w:t xml:space="preserve">. Данные были собраны методом критических спонтанных интервью с участием 42 топ-менеджеров в малых и средних частных предприятиях в Китае. Это исследование содержит 302 эпизода, которые иллюстрируют социальную компетентность. Обоснованная теория была использована для анализа данных. Следующие социальные компетенции, основанные на понятии </w:t>
      </w:r>
      <w:r w:rsidRPr="00A96A91">
        <w:rPr>
          <w:rFonts w:ascii="Times New Roman" w:hAnsi="Times New Roman" w:cs="Times New Roman"/>
          <w:i/>
        </w:rPr>
        <w:t>xin</w:t>
      </w:r>
      <w:r w:rsidRPr="00A96A91">
        <w:rPr>
          <w:rFonts w:ascii="Times New Roman" w:hAnsi="Times New Roman" w:cs="Times New Roman"/>
        </w:rPr>
        <w:t xml:space="preserve"> (сердце-разум), были выделены в эпизодах эффективных социальных взаимодействий, которые связаны с компетентностью в Китае: создание и развитие </w:t>
      </w:r>
      <w:r w:rsidRPr="00A96A91">
        <w:rPr>
          <w:rFonts w:ascii="Times New Roman" w:hAnsi="Times New Roman" w:cs="Times New Roman"/>
          <w:i/>
          <w:lang w:val="sv-SE"/>
        </w:rPr>
        <w:t>g</w:t>
      </w:r>
      <w:r w:rsidRPr="00A96A91">
        <w:rPr>
          <w:rFonts w:ascii="Times New Roman" w:hAnsi="Times New Roman" w:cs="Times New Roman"/>
          <w:i/>
        </w:rPr>
        <w:t>uanxi</w:t>
      </w:r>
      <w:r w:rsidRPr="00A96A91">
        <w:rPr>
          <w:rFonts w:ascii="Times New Roman" w:hAnsi="Times New Roman" w:cs="Times New Roman"/>
        </w:rPr>
        <w:t xml:space="preserve">, эмпатия, вдохновение посредством мудрости, расширение прав и возможностей других, устойчивость и способность к решению проблем. Каждая из этих компетенций включает в себя эмоциональный и когнитивный элементы, а также воплощает динамическое взаимодействие эмоциональных и когнитивных аспектов социальной компетентности. Социальные компетенции на основе </w:t>
      </w:r>
      <w:r w:rsidRPr="00A96A91">
        <w:rPr>
          <w:rFonts w:ascii="Times New Roman" w:hAnsi="Times New Roman" w:cs="Times New Roman"/>
          <w:i/>
        </w:rPr>
        <w:t>xin</w:t>
      </w:r>
      <w:r w:rsidRPr="00A96A91">
        <w:rPr>
          <w:rFonts w:ascii="Times New Roman" w:hAnsi="Times New Roman" w:cs="Times New Roman"/>
        </w:rPr>
        <w:t xml:space="preserve"> влияют на эффективность взаимодействий в контексте социальных отношений, которые подразумевают индивидуальное “я”, организационное “я” и их взаимодействия. В заключение, делаются некоторые теоретические выводы, а также обсуждаются практические результаты.</w:t>
      </w:r>
    </w:p>
    <w:p w:rsidR="00A96A91" w:rsidRPr="00A96A91" w:rsidRDefault="00A96A91" w:rsidP="00A96A91">
      <w:pPr>
        <w:snapToGrid w:val="0"/>
        <w:outlineLvl w:val="0"/>
        <w:rPr>
          <w:rFonts w:ascii="Times New Roman" w:hAnsi="Times New Roman" w:cs="Times New Roman"/>
          <w:b/>
        </w:rPr>
      </w:pPr>
    </w:p>
    <w:p w:rsidR="00A96A91" w:rsidRPr="00A96A91" w:rsidRDefault="00A96A91" w:rsidP="00A96A91">
      <w:pPr>
        <w:snapToGrid w:val="0"/>
        <w:outlineLvl w:val="0"/>
        <w:rPr>
          <w:rFonts w:ascii="Times New Roman" w:hAnsi="Times New Roman" w:cs="Times New Roman"/>
          <w:b/>
        </w:rPr>
      </w:pPr>
      <w:r w:rsidRPr="00A96A91">
        <w:rPr>
          <w:rFonts w:ascii="Times New Roman" w:hAnsi="Times New Roman" w:cs="Times New Roman"/>
          <w:b/>
        </w:rPr>
        <w:t>КЛЮЧЕВЫЕ СЛОВА</w:t>
      </w:r>
      <w:r>
        <w:rPr>
          <w:rFonts w:ascii="Times New Roman" w:hAnsi="Times New Roman" w:cs="Times New Roman"/>
          <w:b/>
        </w:rPr>
        <w:t xml:space="preserve">: </w:t>
      </w:r>
      <w:r w:rsidRPr="00A96A91">
        <w:rPr>
          <w:rFonts w:ascii="Times New Roman" w:hAnsi="Times New Roman" w:cs="Times New Roman"/>
        </w:rPr>
        <w:t>познание и эмоции, когнитивная система инь-ян баланса, эффективность руководства, я и другие, социальная компетентность, топ-менеджеры</w:t>
      </w:r>
    </w:p>
    <w:p w:rsidR="00364634" w:rsidRDefault="00364634"/>
    <w:sectPr w:rsidR="0036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91"/>
    <w:rsid w:val="00300001"/>
    <w:rsid w:val="00364634"/>
    <w:rsid w:val="00A96A91"/>
    <w:rsid w:val="00C6362A"/>
    <w:rsid w:val="00D846DF"/>
    <w:rsid w:val="00E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9814"/>
  <w15:chartTrackingRefBased/>
  <w15:docId w15:val="{2A966033-02E6-4048-83A7-8058CAAE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6A9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4</cp:revision>
  <dcterms:created xsi:type="dcterms:W3CDTF">2017-06-08T19:48:00Z</dcterms:created>
  <dcterms:modified xsi:type="dcterms:W3CDTF">2017-06-12T01:59:00Z</dcterms:modified>
</cp:coreProperties>
</file>