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9B1" w:rsidRPr="009A4F93" w:rsidRDefault="00CC19B1" w:rsidP="009A4F93">
      <w:pPr>
        <w:jc w:val="center"/>
        <w:rPr>
          <w:rFonts w:ascii="Times New Roman" w:hAnsi="Times New Roman"/>
          <w:sz w:val="24"/>
          <w:szCs w:val="24"/>
        </w:rPr>
      </w:pPr>
      <w:r w:rsidRPr="009A4F93">
        <w:rPr>
          <w:rFonts w:ascii="Times New Roman" w:hAnsi="Times New Roman"/>
          <w:sz w:val="24"/>
          <w:szCs w:val="24"/>
        </w:rPr>
        <w:t>Institutional Environment and IPO Strategy: A Study of ChiNext in China</w:t>
      </w:r>
    </w:p>
    <w:p w:rsidR="00CC19B1" w:rsidRPr="009A4F93" w:rsidRDefault="00CC19B1" w:rsidP="009A4F93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CC19B1" w:rsidRDefault="00CC19B1" w:rsidP="009A4F93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9A4F93">
        <w:rPr>
          <w:rFonts w:ascii="Times New Roman" w:hAnsi="Times New Roman"/>
          <w:sz w:val="24"/>
          <w:szCs w:val="24"/>
        </w:rPr>
        <w:t>Jing Zhang, Wei Zhang,</w:t>
      </w:r>
      <w:r w:rsidRPr="009A4F9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9A4F93">
        <w:rPr>
          <w:rFonts w:ascii="Times New Roman" w:hAnsi="Times New Roman"/>
          <w:sz w:val="24"/>
          <w:szCs w:val="24"/>
        </w:rPr>
        <w:t>Andreas Schwab,</w:t>
      </w:r>
      <w:r w:rsidRPr="009A4F9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9A4F93">
        <w:rPr>
          <w:rFonts w:ascii="Times New Roman" w:hAnsi="Times New Roman"/>
          <w:sz w:val="24"/>
          <w:szCs w:val="24"/>
        </w:rPr>
        <w:t>and Sipei Zhang</w:t>
      </w:r>
    </w:p>
    <w:p w:rsidR="009A4F93" w:rsidRPr="009A4F93" w:rsidRDefault="009A4F93" w:rsidP="009A4F93">
      <w:pPr>
        <w:jc w:val="center"/>
        <w:outlineLvl w:val="0"/>
        <w:rPr>
          <w:rFonts w:ascii="Times New Roman" w:hAnsi="Times New Roman"/>
          <w:sz w:val="24"/>
          <w:szCs w:val="24"/>
          <w:vertAlign w:val="superscript"/>
        </w:rPr>
      </w:pPr>
      <w:bookmarkStart w:id="0" w:name="_GoBack"/>
      <w:bookmarkEnd w:id="0"/>
    </w:p>
    <w:p w:rsidR="00CC19B1" w:rsidRPr="009A4F93" w:rsidRDefault="00CC19B1" w:rsidP="009A4F93">
      <w:pPr>
        <w:jc w:val="center"/>
        <w:rPr>
          <w:rFonts w:ascii="Times New Roman" w:hAnsi="Times New Roman"/>
          <w:sz w:val="24"/>
          <w:szCs w:val="24"/>
        </w:rPr>
      </w:pPr>
    </w:p>
    <w:p w:rsidR="003837AF" w:rsidRPr="009A4F93" w:rsidRDefault="003837AF" w:rsidP="009A4F93">
      <w:pPr>
        <w:jc w:val="center"/>
        <w:rPr>
          <w:rFonts w:ascii="Times New Roman" w:hAnsi="Times New Roman"/>
          <w:sz w:val="24"/>
          <w:szCs w:val="24"/>
        </w:rPr>
      </w:pPr>
      <w:r w:rsidRPr="009A4F93">
        <w:rPr>
          <w:rFonts w:ascii="Times New Roman" w:hAnsi="Times New Roman" w:hint="eastAsia"/>
          <w:sz w:val="24"/>
          <w:szCs w:val="24"/>
        </w:rPr>
        <w:t>制度环境和</w:t>
      </w:r>
      <w:r w:rsidRPr="009A4F93">
        <w:rPr>
          <w:rFonts w:ascii="Times New Roman" w:hAnsi="Times New Roman" w:hint="eastAsia"/>
          <w:sz w:val="24"/>
          <w:szCs w:val="24"/>
        </w:rPr>
        <w:t>IPO</w:t>
      </w:r>
      <w:r w:rsidRPr="009A4F93">
        <w:rPr>
          <w:rFonts w:ascii="Times New Roman" w:hAnsi="Times New Roman" w:hint="eastAsia"/>
          <w:sz w:val="24"/>
          <w:szCs w:val="24"/>
        </w:rPr>
        <w:t>策略：中国</w:t>
      </w:r>
      <w:r w:rsidR="00BF4E70" w:rsidRPr="009A4F93">
        <w:rPr>
          <w:rFonts w:ascii="Times New Roman" w:hAnsi="Times New Roman" w:hint="eastAsia"/>
          <w:sz w:val="24"/>
          <w:szCs w:val="24"/>
        </w:rPr>
        <w:t>创业板</w:t>
      </w:r>
      <w:r w:rsidRPr="009A4F93">
        <w:rPr>
          <w:rFonts w:ascii="Times New Roman" w:hAnsi="Times New Roman" w:hint="eastAsia"/>
          <w:sz w:val="24"/>
          <w:szCs w:val="24"/>
        </w:rPr>
        <w:t>研究</w:t>
      </w:r>
    </w:p>
    <w:p w:rsidR="005735C5" w:rsidRPr="00CC19B1" w:rsidRDefault="005735C5" w:rsidP="00CC19B1">
      <w:pPr>
        <w:widowControl/>
        <w:jc w:val="left"/>
        <w:rPr>
          <w:rFonts w:ascii="Times New Roman" w:hAnsi="Times New Roman"/>
          <w:b/>
          <w:sz w:val="24"/>
          <w:szCs w:val="24"/>
        </w:rPr>
      </w:pPr>
    </w:p>
    <w:p w:rsidR="00AD70C9" w:rsidRPr="00CC19B1" w:rsidRDefault="003837AF" w:rsidP="00CC19B1">
      <w:pPr>
        <w:jc w:val="left"/>
        <w:rPr>
          <w:rFonts w:ascii="Times New Roman"/>
          <w:b/>
          <w:sz w:val="24"/>
          <w:szCs w:val="24"/>
        </w:rPr>
      </w:pPr>
      <w:r w:rsidRPr="00CC19B1">
        <w:rPr>
          <w:rFonts w:ascii="Times New Roman" w:hint="eastAsia"/>
          <w:b/>
          <w:sz w:val="24"/>
          <w:szCs w:val="24"/>
        </w:rPr>
        <w:t>摘要</w:t>
      </w:r>
      <w:r w:rsidR="00CC19B1">
        <w:rPr>
          <w:rFonts w:ascii="Times New Roman" w:hint="eastAsia"/>
          <w:b/>
          <w:sz w:val="24"/>
          <w:szCs w:val="24"/>
        </w:rPr>
        <w:t>:</w:t>
      </w:r>
      <w:r w:rsidR="00CC19B1">
        <w:rPr>
          <w:rFonts w:ascii="Times New Roman"/>
          <w:b/>
          <w:sz w:val="24"/>
          <w:szCs w:val="24"/>
        </w:rPr>
        <w:t xml:space="preserve"> </w:t>
      </w:r>
      <w:r w:rsidR="004E16E8" w:rsidRPr="00CC19B1">
        <w:rPr>
          <w:rFonts w:ascii="Times New Roman" w:hint="eastAsia"/>
          <w:sz w:val="24"/>
          <w:szCs w:val="24"/>
        </w:rPr>
        <w:t>我们以制度基础观</w:t>
      </w:r>
      <w:r w:rsidR="004568E4" w:rsidRPr="00CC19B1">
        <w:rPr>
          <w:rFonts w:ascii="Times New Roman" w:hint="eastAsia"/>
          <w:sz w:val="24"/>
          <w:szCs w:val="24"/>
        </w:rPr>
        <w:t>研究企业家如何应对不成熟</w:t>
      </w:r>
      <w:r w:rsidR="00902720" w:rsidRPr="00CC19B1">
        <w:rPr>
          <w:rFonts w:ascii="Times New Roman" w:hint="eastAsia"/>
          <w:sz w:val="24"/>
          <w:szCs w:val="24"/>
        </w:rPr>
        <w:t>监管环境</w:t>
      </w:r>
      <w:r w:rsidR="00B073D8" w:rsidRPr="00CC19B1">
        <w:rPr>
          <w:rFonts w:ascii="Times New Roman" w:hint="eastAsia"/>
          <w:sz w:val="24"/>
          <w:szCs w:val="24"/>
        </w:rPr>
        <w:t>以</w:t>
      </w:r>
      <w:r w:rsidR="004E16E8" w:rsidRPr="00CC19B1">
        <w:rPr>
          <w:rFonts w:ascii="Times New Roman" w:hint="eastAsia"/>
          <w:sz w:val="24"/>
          <w:szCs w:val="24"/>
        </w:rPr>
        <w:t>在新兴经济体国家股票市场上市</w:t>
      </w:r>
      <w:r w:rsidRPr="00CC19B1">
        <w:rPr>
          <w:rFonts w:ascii="Times New Roman" w:hint="eastAsia"/>
          <w:sz w:val="24"/>
          <w:szCs w:val="24"/>
        </w:rPr>
        <w:t>。</w:t>
      </w:r>
      <w:r w:rsidR="00902720" w:rsidRPr="00CC19B1">
        <w:rPr>
          <w:rFonts w:ascii="Times New Roman" w:hint="eastAsia"/>
          <w:sz w:val="24"/>
          <w:szCs w:val="24"/>
        </w:rPr>
        <w:t>不同于</w:t>
      </w:r>
      <w:r w:rsidRPr="00CC19B1">
        <w:rPr>
          <w:rFonts w:ascii="Times New Roman" w:hint="eastAsia"/>
          <w:sz w:val="24"/>
          <w:szCs w:val="24"/>
        </w:rPr>
        <w:t>发达国家</w:t>
      </w:r>
      <w:r w:rsidR="00902720" w:rsidRPr="00CC19B1">
        <w:rPr>
          <w:rFonts w:ascii="Times New Roman" w:hint="eastAsia"/>
          <w:sz w:val="24"/>
          <w:szCs w:val="24"/>
        </w:rPr>
        <w:t>的股票市场</w:t>
      </w:r>
      <w:r w:rsidRPr="00CC19B1">
        <w:rPr>
          <w:rFonts w:ascii="Times New Roman" w:hint="eastAsia"/>
          <w:sz w:val="24"/>
          <w:szCs w:val="24"/>
        </w:rPr>
        <w:t>，</w:t>
      </w:r>
      <w:r w:rsidR="00902720" w:rsidRPr="00CC19B1">
        <w:rPr>
          <w:rFonts w:ascii="Times New Roman" w:hint="eastAsia"/>
          <w:sz w:val="24"/>
          <w:szCs w:val="24"/>
        </w:rPr>
        <w:t>在新兴市场取得政府</w:t>
      </w:r>
      <w:r w:rsidR="002548BE" w:rsidRPr="00CC19B1">
        <w:rPr>
          <w:rFonts w:ascii="Times New Roman" w:hint="eastAsia"/>
          <w:sz w:val="24"/>
          <w:szCs w:val="24"/>
        </w:rPr>
        <w:t>的</w:t>
      </w:r>
      <w:r w:rsidR="00902720" w:rsidRPr="00CC19B1">
        <w:rPr>
          <w:rFonts w:ascii="Times New Roman" w:hint="eastAsia"/>
          <w:sz w:val="24"/>
          <w:szCs w:val="24"/>
        </w:rPr>
        <w:t>上市</w:t>
      </w:r>
      <w:r w:rsidR="002548BE" w:rsidRPr="00CC19B1">
        <w:rPr>
          <w:rFonts w:ascii="Times New Roman" w:hint="eastAsia"/>
          <w:sz w:val="24"/>
          <w:szCs w:val="24"/>
        </w:rPr>
        <w:t>批准</w:t>
      </w:r>
      <w:r w:rsidR="00902720" w:rsidRPr="00CC19B1">
        <w:rPr>
          <w:rFonts w:ascii="Times New Roman" w:hint="eastAsia"/>
          <w:sz w:val="24"/>
          <w:szCs w:val="24"/>
        </w:rPr>
        <w:t>对</w:t>
      </w:r>
      <w:r w:rsidRPr="00CC19B1">
        <w:rPr>
          <w:rFonts w:ascii="Times New Roman" w:hint="eastAsia"/>
          <w:sz w:val="24"/>
          <w:szCs w:val="24"/>
        </w:rPr>
        <w:t>企业家</w:t>
      </w:r>
      <w:r w:rsidR="00902720" w:rsidRPr="00CC19B1">
        <w:rPr>
          <w:rFonts w:ascii="Times New Roman" w:hint="eastAsia"/>
          <w:sz w:val="24"/>
          <w:szCs w:val="24"/>
        </w:rPr>
        <w:t>来说是一个</w:t>
      </w:r>
      <w:r w:rsidR="00351712" w:rsidRPr="00CC19B1">
        <w:rPr>
          <w:rFonts w:ascii="Times New Roman" w:hint="eastAsia"/>
          <w:sz w:val="24"/>
          <w:szCs w:val="24"/>
        </w:rPr>
        <w:t>至关重要</w:t>
      </w:r>
      <w:r w:rsidRPr="00CC19B1">
        <w:rPr>
          <w:rFonts w:ascii="Times New Roman" w:hint="eastAsia"/>
          <w:sz w:val="24"/>
          <w:szCs w:val="24"/>
        </w:rPr>
        <w:t>和不可预测的过程。</w:t>
      </w:r>
      <w:r w:rsidR="002548BE" w:rsidRPr="00CC19B1">
        <w:rPr>
          <w:rFonts w:ascii="Times New Roman" w:hint="eastAsia"/>
          <w:sz w:val="24"/>
          <w:szCs w:val="24"/>
        </w:rPr>
        <w:t>因此，准备公开募股的企业家可能会给风险资本</w:t>
      </w:r>
      <w:r w:rsidRPr="00CC19B1">
        <w:rPr>
          <w:rFonts w:ascii="Times New Roman" w:hint="eastAsia"/>
          <w:sz w:val="24"/>
          <w:szCs w:val="24"/>
        </w:rPr>
        <w:t>（</w:t>
      </w:r>
      <w:r w:rsidRPr="00CC19B1">
        <w:rPr>
          <w:rFonts w:ascii="Times New Roman" w:hint="eastAsia"/>
          <w:sz w:val="24"/>
          <w:szCs w:val="24"/>
        </w:rPr>
        <w:t>VC</w:t>
      </w:r>
      <w:r w:rsidR="002548BE" w:rsidRPr="00CC19B1">
        <w:rPr>
          <w:rFonts w:ascii="Times New Roman" w:hint="eastAsia"/>
          <w:sz w:val="24"/>
          <w:szCs w:val="24"/>
        </w:rPr>
        <w:t>）</w:t>
      </w:r>
      <w:r w:rsidR="00B30D1A" w:rsidRPr="00CC19B1">
        <w:rPr>
          <w:rFonts w:ascii="Times New Roman" w:hint="eastAsia"/>
          <w:sz w:val="24"/>
          <w:szCs w:val="24"/>
        </w:rPr>
        <w:t>投资人</w:t>
      </w:r>
      <w:r w:rsidR="002548BE" w:rsidRPr="00CC19B1">
        <w:rPr>
          <w:rFonts w:ascii="Times New Roman" w:hint="eastAsia"/>
          <w:sz w:val="24"/>
          <w:szCs w:val="24"/>
        </w:rPr>
        <w:t>大幅度打折的股票</w:t>
      </w:r>
      <w:r w:rsidRPr="00CC19B1">
        <w:rPr>
          <w:rFonts w:ascii="Times New Roman" w:hint="eastAsia"/>
          <w:sz w:val="24"/>
          <w:szCs w:val="24"/>
        </w:rPr>
        <w:t>。</w:t>
      </w:r>
      <w:r w:rsidR="004C5D62" w:rsidRPr="00CC19B1">
        <w:rPr>
          <w:rFonts w:ascii="Times New Roman" w:hint="eastAsia"/>
          <w:sz w:val="24"/>
          <w:szCs w:val="24"/>
        </w:rPr>
        <w:t>这将导致上市前交易比</w:t>
      </w:r>
      <w:r w:rsidRPr="00CC19B1">
        <w:rPr>
          <w:rFonts w:ascii="Times New Roman" w:hint="eastAsia"/>
          <w:sz w:val="24"/>
          <w:szCs w:val="24"/>
        </w:rPr>
        <w:t>早期阶段</w:t>
      </w:r>
      <w:r w:rsidR="00DF5249" w:rsidRPr="00CC19B1">
        <w:rPr>
          <w:rFonts w:ascii="Times New Roman" w:hint="eastAsia"/>
          <w:sz w:val="24"/>
          <w:szCs w:val="24"/>
        </w:rPr>
        <w:t>交易有更高的投资回报，从而扭曲</w:t>
      </w:r>
      <w:r w:rsidRPr="00CC19B1">
        <w:rPr>
          <w:rFonts w:ascii="Times New Roman" w:hint="eastAsia"/>
          <w:sz w:val="24"/>
          <w:szCs w:val="24"/>
        </w:rPr>
        <w:t>发达市场中的风险</w:t>
      </w:r>
      <w:r w:rsidRPr="00CC19B1">
        <w:rPr>
          <w:rFonts w:ascii="Times New Roman" w:hint="eastAsia"/>
          <w:sz w:val="24"/>
          <w:szCs w:val="24"/>
        </w:rPr>
        <w:t xml:space="preserve"> - </w:t>
      </w:r>
      <w:r w:rsidRPr="00CC19B1">
        <w:rPr>
          <w:rFonts w:ascii="Times New Roman" w:hint="eastAsia"/>
          <w:sz w:val="24"/>
          <w:szCs w:val="24"/>
        </w:rPr>
        <w:t>收益权衡。</w:t>
      </w:r>
      <w:r w:rsidR="00DF5249" w:rsidRPr="00CC19B1">
        <w:rPr>
          <w:rFonts w:ascii="Times New Roman" w:hint="eastAsia"/>
          <w:sz w:val="24"/>
          <w:szCs w:val="24"/>
        </w:rPr>
        <w:t>特别是，</w:t>
      </w:r>
      <w:r w:rsidR="00B870BF" w:rsidRPr="00CC19B1">
        <w:rPr>
          <w:rFonts w:ascii="Times New Roman" w:hint="eastAsia"/>
          <w:sz w:val="24"/>
          <w:szCs w:val="24"/>
        </w:rPr>
        <w:t>附属于强大</w:t>
      </w:r>
      <w:r w:rsidR="0008452F" w:rsidRPr="00CC19B1">
        <w:rPr>
          <w:rFonts w:ascii="Times New Roman" w:hint="eastAsia"/>
          <w:sz w:val="24"/>
          <w:szCs w:val="24"/>
        </w:rPr>
        <w:t>的能够保证企业家优先接近股市守门人的</w:t>
      </w:r>
      <w:r w:rsidR="00B870BF" w:rsidRPr="00CC19B1">
        <w:rPr>
          <w:rFonts w:ascii="Times New Roman" w:hint="eastAsia"/>
          <w:sz w:val="24"/>
          <w:szCs w:val="24"/>
        </w:rPr>
        <w:t>组织的</w:t>
      </w:r>
      <w:r w:rsidR="00DF5249" w:rsidRPr="00CC19B1">
        <w:rPr>
          <w:rFonts w:ascii="Times New Roman" w:hint="eastAsia"/>
          <w:sz w:val="24"/>
          <w:szCs w:val="24"/>
        </w:rPr>
        <w:t>风险投资人</w:t>
      </w:r>
      <w:r w:rsidR="00AD70C9" w:rsidRPr="00CC19B1">
        <w:rPr>
          <w:rFonts w:ascii="Times New Roman" w:hint="eastAsia"/>
          <w:sz w:val="24"/>
          <w:szCs w:val="24"/>
        </w:rPr>
        <w:t>将获得更高的首次公开招股前的投资回报。</w:t>
      </w:r>
      <w:r w:rsidR="00A77162" w:rsidRPr="00CC19B1">
        <w:rPr>
          <w:rFonts w:ascii="Times New Roman" w:hint="eastAsia"/>
          <w:sz w:val="24"/>
          <w:szCs w:val="24"/>
        </w:rPr>
        <w:t>然而，</w:t>
      </w:r>
      <w:r w:rsidR="00AD70C9" w:rsidRPr="00CC19B1">
        <w:rPr>
          <w:rFonts w:ascii="Times New Roman" w:hint="eastAsia"/>
          <w:sz w:val="24"/>
          <w:szCs w:val="24"/>
        </w:rPr>
        <w:t>风险投资</w:t>
      </w:r>
      <w:r w:rsidR="00A77162" w:rsidRPr="00CC19B1">
        <w:rPr>
          <w:rFonts w:ascii="Times New Roman" w:hint="eastAsia"/>
          <w:sz w:val="24"/>
          <w:szCs w:val="24"/>
        </w:rPr>
        <w:t>人获得的额外机构</w:t>
      </w:r>
      <w:r w:rsidR="0038250D" w:rsidRPr="00CC19B1">
        <w:rPr>
          <w:rFonts w:ascii="Times New Roman" w:hint="eastAsia"/>
          <w:sz w:val="24"/>
          <w:szCs w:val="24"/>
        </w:rPr>
        <w:t>租金</w:t>
      </w:r>
      <w:r w:rsidR="00A77162" w:rsidRPr="00CC19B1">
        <w:rPr>
          <w:rFonts w:ascii="Times New Roman" w:hint="eastAsia"/>
          <w:sz w:val="24"/>
          <w:szCs w:val="24"/>
        </w:rPr>
        <w:t>随着</w:t>
      </w:r>
      <w:r w:rsidR="00AD70C9" w:rsidRPr="00CC19B1">
        <w:rPr>
          <w:rFonts w:ascii="Times New Roman" w:hint="eastAsia"/>
          <w:sz w:val="24"/>
          <w:szCs w:val="24"/>
        </w:rPr>
        <w:t>股市</w:t>
      </w:r>
      <w:r w:rsidR="0038250D" w:rsidRPr="00CC19B1">
        <w:rPr>
          <w:rFonts w:ascii="Times New Roman" w:hint="eastAsia"/>
          <w:sz w:val="24"/>
          <w:szCs w:val="24"/>
        </w:rPr>
        <w:t>的成熟预计将随时间减少。关于投资时机的有关假说，风险投资企业</w:t>
      </w:r>
      <w:r w:rsidR="00AD70C9" w:rsidRPr="00CC19B1">
        <w:rPr>
          <w:rFonts w:ascii="Times New Roman" w:hint="eastAsia"/>
          <w:sz w:val="24"/>
          <w:szCs w:val="24"/>
        </w:rPr>
        <w:t>与政府机构</w:t>
      </w:r>
      <w:r w:rsidR="00EC4DA0" w:rsidRPr="00CC19B1">
        <w:rPr>
          <w:rFonts w:ascii="Times New Roman" w:hint="eastAsia"/>
          <w:sz w:val="24"/>
          <w:szCs w:val="24"/>
        </w:rPr>
        <w:t>、券商</w:t>
      </w:r>
      <w:r w:rsidR="00AD70C9" w:rsidRPr="00CC19B1">
        <w:rPr>
          <w:rFonts w:ascii="Times New Roman" w:hint="eastAsia"/>
          <w:sz w:val="24"/>
          <w:szCs w:val="24"/>
        </w:rPr>
        <w:t>和大学</w:t>
      </w:r>
      <w:r w:rsidR="00EC4DA0" w:rsidRPr="00CC19B1">
        <w:rPr>
          <w:rFonts w:ascii="Times New Roman" w:hint="eastAsia"/>
          <w:sz w:val="24"/>
          <w:szCs w:val="24"/>
        </w:rPr>
        <w:t>的隶属关系</w:t>
      </w:r>
      <w:r w:rsidR="0038250D" w:rsidRPr="00CC19B1">
        <w:rPr>
          <w:rFonts w:ascii="Times New Roman" w:hint="eastAsia"/>
          <w:sz w:val="24"/>
          <w:szCs w:val="24"/>
        </w:rPr>
        <w:t>用</w:t>
      </w:r>
      <w:r w:rsidR="00AD70C9" w:rsidRPr="00CC19B1">
        <w:rPr>
          <w:rFonts w:ascii="Times New Roman" w:hint="eastAsia"/>
          <w:sz w:val="24"/>
          <w:szCs w:val="24"/>
        </w:rPr>
        <w:t>中国（</w:t>
      </w:r>
      <w:r w:rsidR="00AD70C9" w:rsidRPr="00CC19B1">
        <w:rPr>
          <w:rFonts w:ascii="Times New Roman" w:hint="eastAsia"/>
          <w:sz w:val="24"/>
          <w:szCs w:val="24"/>
        </w:rPr>
        <w:t>2009-2013</w:t>
      </w:r>
      <w:r w:rsidR="0038250D" w:rsidRPr="00CC19B1">
        <w:rPr>
          <w:rFonts w:ascii="Times New Roman" w:hint="eastAsia"/>
          <w:sz w:val="24"/>
          <w:szCs w:val="24"/>
        </w:rPr>
        <w:t>）</w:t>
      </w:r>
      <w:r w:rsidR="00EC4DA0" w:rsidRPr="00CC19B1">
        <w:rPr>
          <w:rFonts w:ascii="Times New Roman" w:hint="eastAsia"/>
          <w:sz w:val="24"/>
          <w:szCs w:val="24"/>
        </w:rPr>
        <w:t>创业板</w:t>
      </w:r>
      <w:r w:rsidR="00AD70C9" w:rsidRPr="00CC19B1">
        <w:rPr>
          <w:rFonts w:ascii="Times New Roman" w:hint="eastAsia"/>
          <w:sz w:val="24"/>
          <w:szCs w:val="24"/>
        </w:rPr>
        <w:t>数据进行</w:t>
      </w:r>
      <w:r w:rsidR="00EC4DA0" w:rsidRPr="00CC19B1">
        <w:rPr>
          <w:rFonts w:ascii="Times New Roman" w:hint="eastAsia"/>
          <w:sz w:val="24"/>
          <w:szCs w:val="24"/>
        </w:rPr>
        <w:t>了</w:t>
      </w:r>
      <w:r w:rsidR="00AD70C9" w:rsidRPr="00CC19B1">
        <w:rPr>
          <w:rFonts w:ascii="Times New Roman" w:hint="eastAsia"/>
          <w:sz w:val="24"/>
          <w:szCs w:val="24"/>
        </w:rPr>
        <w:t>测试。</w:t>
      </w:r>
      <w:r w:rsidR="003E2B89" w:rsidRPr="00CC19B1">
        <w:rPr>
          <w:rFonts w:ascii="Times New Roman" w:hint="eastAsia"/>
          <w:sz w:val="24"/>
          <w:szCs w:val="24"/>
        </w:rPr>
        <w:t>这项研究凸显了制度</w:t>
      </w:r>
      <w:r w:rsidR="00AD70C9" w:rsidRPr="00CC19B1">
        <w:rPr>
          <w:rFonts w:ascii="Times New Roman" w:hint="eastAsia"/>
          <w:sz w:val="24"/>
          <w:szCs w:val="24"/>
        </w:rPr>
        <w:t>因素</w:t>
      </w:r>
      <w:r w:rsidR="003E2B89" w:rsidRPr="00CC19B1">
        <w:rPr>
          <w:rFonts w:ascii="Times New Roman" w:hint="eastAsia"/>
          <w:sz w:val="24"/>
          <w:szCs w:val="24"/>
        </w:rPr>
        <w:t>对新兴市场</w:t>
      </w:r>
      <w:r w:rsidR="00157AA4" w:rsidRPr="00CC19B1">
        <w:rPr>
          <w:rFonts w:ascii="Times New Roman" w:hint="eastAsia"/>
          <w:sz w:val="24"/>
          <w:szCs w:val="24"/>
        </w:rPr>
        <w:t>参与者行为的影响</w:t>
      </w:r>
      <w:r w:rsidR="003E2B89" w:rsidRPr="00CC19B1">
        <w:rPr>
          <w:rFonts w:ascii="Times New Roman" w:hint="eastAsia"/>
          <w:sz w:val="24"/>
          <w:szCs w:val="24"/>
        </w:rPr>
        <w:t>超过发达市场</w:t>
      </w:r>
      <w:r w:rsidR="00AD70C9" w:rsidRPr="00CC19B1">
        <w:rPr>
          <w:rFonts w:ascii="Times New Roman" w:hint="eastAsia"/>
          <w:sz w:val="24"/>
          <w:szCs w:val="24"/>
        </w:rPr>
        <w:t>。它还扩展了几乎全部</w:t>
      </w:r>
      <w:r w:rsidR="001E0F1F" w:rsidRPr="00CC19B1">
        <w:rPr>
          <w:rFonts w:ascii="Times New Roman" w:hint="eastAsia"/>
          <w:sz w:val="24"/>
          <w:szCs w:val="24"/>
        </w:rPr>
        <w:t>出自</w:t>
      </w:r>
      <w:r w:rsidR="005B5EBD" w:rsidRPr="00CC19B1">
        <w:rPr>
          <w:rFonts w:ascii="Times New Roman" w:hint="eastAsia"/>
          <w:sz w:val="24"/>
          <w:szCs w:val="24"/>
        </w:rPr>
        <w:t>于</w:t>
      </w:r>
      <w:r w:rsidR="001E0F1F" w:rsidRPr="00CC19B1">
        <w:rPr>
          <w:rFonts w:ascii="Times New Roman" w:hint="eastAsia"/>
          <w:sz w:val="24"/>
          <w:szCs w:val="24"/>
        </w:rPr>
        <w:t>发达市场的</w:t>
      </w:r>
      <w:r w:rsidR="004818CF" w:rsidRPr="00CC19B1">
        <w:rPr>
          <w:rFonts w:ascii="Times New Roman" w:hint="eastAsia"/>
          <w:sz w:val="24"/>
          <w:szCs w:val="24"/>
        </w:rPr>
        <w:t>现有</w:t>
      </w:r>
      <w:r w:rsidR="00AD70C9" w:rsidRPr="00CC19B1">
        <w:rPr>
          <w:rFonts w:ascii="Times New Roman" w:hint="eastAsia"/>
          <w:sz w:val="24"/>
          <w:szCs w:val="24"/>
        </w:rPr>
        <w:t>理论。</w:t>
      </w:r>
    </w:p>
    <w:p w:rsidR="00A50A6C" w:rsidRPr="00CC19B1" w:rsidRDefault="00A50A6C" w:rsidP="00CC19B1">
      <w:pPr>
        <w:jc w:val="left"/>
        <w:rPr>
          <w:rFonts w:ascii="Times New Roman"/>
          <w:sz w:val="24"/>
          <w:szCs w:val="24"/>
        </w:rPr>
      </w:pPr>
    </w:p>
    <w:p w:rsidR="00A50A6C" w:rsidRPr="00CC19B1" w:rsidRDefault="00A50A6C" w:rsidP="00CC19B1">
      <w:pPr>
        <w:jc w:val="left"/>
        <w:rPr>
          <w:rFonts w:ascii="Times New Roman"/>
          <w:sz w:val="24"/>
          <w:szCs w:val="24"/>
        </w:rPr>
      </w:pPr>
      <w:r w:rsidRPr="00CC19B1">
        <w:rPr>
          <w:rFonts w:ascii="Times New Roman" w:hint="eastAsia"/>
          <w:b/>
          <w:sz w:val="24"/>
          <w:szCs w:val="24"/>
        </w:rPr>
        <w:t>关键词：</w:t>
      </w:r>
      <w:r w:rsidR="00724BF6" w:rsidRPr="00CC19B1">
        <w:rPr>
          <w:rFonts w:ascii="Times New Roman" w:hint="eastAsia"/>
          <w:sz w:val="24"/>
          <w:szCs w:val="24"/>
        </w:rPr>
        <w:t>创业板，新兴股票市场，高成长</w:t>
      </w:r>
      <w:r w:rsidRPr="00CC19B1">
        <w:rPr>
          <w:rFonts w:ascii="Times New Roman" w:hint="eastAsia"/>
          <w:sz w:val="24"/>
          <w:szCs w:val="24"/>
        </w:rPr>
        <w:t>创业</w:t>
      </w:r>
      <w:r w:rsidR="00724BF6" w:rsidRPr="00CC19B1">
        <w:rPr>
          <w:rFonts w:ascii="Times New Roman" w:hint="eastAsia"/>
          <w:sz w:val="24"/>
          <w:szCs w:val="24"/>
        </w:rPr>
        <w:t>企业，首次公开募股，制度因素，风险资本</w:t>
      </w:r>
    </w:p>
    <w:p w:rsidR="005735C5" w:rsidRPr="00CC19B1" w:rsidRDefault="005735C5" w:rsidP="00CC19B1">
      <w:pPr>
        <w:jc w:val="left"/>
        <w:rPr>
          <w:rFonts w:ascii="Times New Roman"/>
          <w:sz w:val="24"/>
          <w:szCs w:val="24"/>
        </w:rPr>
      </w:pPr>
    </w:p>
    <w:p w:rsidR="001403C5" w:rsidRPr="00CC19B1" w:rsidRDefault="001403C5">
      <w:pPr>
        <w:rPr>
          <w:sz w:val="24"/>
          <w:szCs w:val="24"/>
        </w:rPr>
      </w:pPr>
    </w:p>
    <w:sectPr w:rsidR="001403C5" w:rsidRPr="00CC1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C5"/>
    <w:rsid w:val="0008452F"/>
    <w:rsid w:val="001403C5"/>
    <w:rsid w:val="00157AA4"/>
    <w:rsid w:val="001E0F1F"/>
    <w:rsid w:val="00212447"/>
    <w:rsid w:val="002548BE"/>
    <w:rsid w:val="00351712"/>
    <w:rsid w:val="0038250D"/>
    <w:rsid w:val="003837AF"/>
    <w:rsid w:val="003E2B89"/>
    <w:rsid w:val="00441AF1"/>
    <w:rsid w:val="004568E4"/>
    <w:rsid w:val="004818CF"/>
    <w:rsid w:val="004C5D62"/>
    <w:rsid w:val="004E16E8"/>
    <w:rsid w:val="004E2325"/>
    <w:rsid w:val="005735C5"/>
    <w:rsid w:val="005B5EBD"/>
    <w:rsid w:val="00724BF6"/>
    <w:rsid w:val="00834F61"/>
    <w:rsid w:val="00896D6B"/>
    <w:rsid w:val="00902720"/>
    <w:rsid w:val="00923E3C"/>
    <w:rsid w:val="00933CA4"/>
    <w:rsid w:val="009A4F93"/>
    <w:rsid w:val="009D491A"/>
    <w:rsid w:val="00A22354"/>
    <w:rsid w:val="00A50A6C"/>
    <w:rsid w:val="00A77162"/>
    <w:rsid w:val="00AC671A"/>
    <w:rsid w:val="00AD70C9"/>
    <w:rsid w:val="00AF7AF8"/>
    <w:rsid w:val="00B073D8"/>
    <w:rsid w:val="00B30D1A"/>
    <w:rsid w:val="00B870BF"/>
    <w:rsid w:val="00BA2E7B"/>
    <w:rsid w:val="00BF4E70"/>
    <w:rsid w:val="00C25FCF"/>
    <w:rsid w:val="00CC19B1"/>
    <w:rsid w:val="00DC4520"/>
    <w:rsid w:val="00DF5249"/>
    <w:rsid w:val="00EC4DA0"/>
    <w:rsid w:val="00F9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CDFBD"/>
  <w15:chartTrackingRefBased/>
  <w15:docId w15:val="{D824FB24-F020-462B-A219-773FD227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735C5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Stockholm Business School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Fang888</dc:creator>
  <cp:keywords/>
  <dc:description/>
  <cp:lastModifiedBy>Editor</cp:lastModifiedBy>
  <cp:revision>4</cp:revision>
  <dcterms:created xsi:type="dcterms:W3CDTF">2017-06-08T20:44:00Z</dcterms:created>
  <dcterms:modified xsi:type="dcterms:W3CDTF">2017-06-12T02:07:00Z</dcterms:modified>
</cp:coreProperties>
</file>