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DCB" w:rsidRPr="000E3F24" w:rsidRDefault="00BE2DCB" w:rsidP="000E3F24">
      <w:pPr>
        <w:jc w:val="center"/>
        <w:rPr>
          <w:rFonts w:ascii="Times New Roman" w:hAnsi="Times New Roman"/>
        </w:rPr>
      </w:pPr>
      <w:r w:rsidRPr="000E3F24">
        <w:rPr>
          <w:rFonts w:ascii="Times New Roman" w:hAnsi="Times New Roman"/>
        </w:rPr>
        <w:t>Institutional Environment and IPO Strategy: A Study of ChiNext in China</w:t>
      </w:r>
    </w:p>
    <w:p w:rsidR="00BE2DCB" w:rsidRPr="000E3F24" w:rsidRDefault="00BE2DCB" w:rsidP="000E3F24">
      <w:pPr>
        <w:jc w:val="center"/>
        <w:outlineLvl w:val="0"/>
        <w:rPr>
          <w:rFonts w:ascii="Times New Roman" w:hAnsi="Times New Roman"/>
        </w:rPr>
      </w:pPr>
    </w:p>
    <w:p w:rsidR="00BE2DCB" w:rsidRDefault="00BE2DCB" w:rsidP="000E3F24">
      <w:pPr>
        <w:jc w:val="center"/>
        <w:outlineLvl w:val="0"/>
        <w:rPr>
          <w:rFonts w:ascii="Times New Roman" w:hAnsi="Times New Roman"/>
        </w:rPr>
      </w:pPr>
      <w:r w:rsidRPr="000E3F24">
        <w:rPr>
          <w:rFonts w:ascii="Times New Roman" w:hAnsi="Times New Roman"/>
        </w:rPr>
        <w:t>Jing Zhang, Wei Zhang,</w:t>
      </w:r>
      <w:r w:rsidRPr="000E3F24">
        <w:rPr>
          <w:rFonts w:ascii="Times New Roman" w:hAnsi="Times New Roman"/>
          <w:vertAlign w:val="superscript"/>
        </w:rPr>
        <w:t xml:space="preserve"> </w:t>
      </w:r>
      <w:r w:rsidRPr="000E3F24">
        <w:rPr>
          <w:rFonts w:ascii="Times New Roman" w:hAnsi="Times New Roman"/>
        </w:rPr>
        <w:t>Andreas Schwab,</w:t>
      </w:r>
      <w:r w:rsidRPr="000E3F24">
        <w:rPr>
          <w:rFonts w:ascii="Times New Roman" w:hAnsi="Times New Roman"/>
          <w:vertAlign w:val="superscript"/>
        </w:rPr>
        <w:t xml:space="preserve"> </w:t>
      </w:r>
      <w:r w:rsidRPr="000E3F24">
        <w:rPr>
          <w:rFonts w:ascii="Times New Roman" w:hAnsi="Times New Roman"/>
        </w:rPr>
        <w:t>and Sipei Zhang</w:t>
      </w:r>
    </w:p>
    <w:p w:rsidR="000E3F24" w:rsidRPr="000E3F24" w:rsidRDefault="000E3F24" w:rsidP="000E3F24">
      <w:pPr>
        <w:jc w:val="center"/>
        <w:outlineLvl w:val="0"/>
        <w:rPr>
          <w:rFonts w:ascii="Times New Roman" w:hAnsi="Times New Roman"/>
          <w:vertAlign w:val="superscript"/>
        </w:rPr>
      </w:pPr>
      <w:bookmarkStart w:id="0" w:name="_GoBack"/>
      <w:bookmarkEnd w:id="0"/>
    </w:p>
    <w:p w:rsidR="00BE2DCB" w:rsidRPr="000E3F24" w:rsidRDefault="00BE2DCB" w:rsidP="000E3F24">
      <w:pPr>
        <w:snapToGrid w:val="0"/>
        <w:jc w:val="center"/>
        <w:outlineLvl w:val="0"/>
        <w:rPr>
          <w:rFonts w:ascii="Times New Roman" w:hAnsi="Times New Roman" w:cs="Times New Roman"/>
        </w:rPr>
      </w:pPr>
    </w:p>
    <w:p w:rsidR="007A1694" w:rsidRPr="000E3F24" w:rsidRDefault="007A1694" w:rsidP="000E3F24">
      <w:pPr>
        <w:snapToGrid w:val="0"/>
        <w:jc w:val="center"/>
        <w:outlineLvl w:val="0"/>
        <w:rPr>
          <w:rFonts w:ascii="Times New Roman" w:hAnsi="Times New Roman" w:cs="Times New Roman"/>
          <w:lang w:val="ru-RU"/>
        </w:rPr>
      </w:pPr>
      <w:r w:rsidRPr="000E3F24">
        <w:rPr>
          <w:rFonts w:ascii="Times New Roman" w:hAnsi="Times New Roman" w:cs="Times New Roman"/>
        </w:rPr>
        <w:t xml:space="preserve">Институциональная среда и стратегия </w:t>
      </w:r>
      <w:r w:rsidRPr="000E3F24">
        <w:rPr>
          <w:rFonts w:ascii="Times New Roman" w:hAnsi="Times New Roman" w:cs="Times New Roman"/>
          <w:lang w:val="sv-SE"/>
        </w:rPr>
        <w:t>IPO</w:t>
      </w:r>
      <w:r w:rsidRPr="000E3F24">
        <w:rPr>
          <w:rFonts w:ascii="Times New Roman" w:hAnsi="Times New Roman" w:cs="Times New Roman"/>
          <w:lang w:val="ru-RU"/>
        </w:rPr>
        <w:t xml:space="preserve">: Исследование </w:t>
      </w:r>
      <w:r w:rsidRPr="000E3F24">
        <w:rPr>
          <w:rFonts w:ascii="Times New Roman"/>
        </w:rPr>
        <w:t xml:space="preserve">ChiNext </w:t>
      </w:r>
      <w:r w:rsidRPr="000E3F24">
        <w:rPr>
          <w:rFonts w:ascii="Times New Roman" w:hAnsi="Times New Roman" w:cs="Times New Roman"/>
        </w:rPr>
        <w:t>в Китае</w:t>
      </w:r>
    </w:p>
    <w:p w:rsidR="007A1694" w:rsidRPr="007A1694" w:rsidRDefault="007A1694" w:rsidP="00BE2DCB">
      <w:pPr>
        <w:rPr>
          <w:rFonts w:ascii="Times New Roman" w:hAnsi="Times New Roman"/>
        </w:rPr>
      </w:pPr>
    </w:p>
    <w:p w:rsidR="007A1694" w:rsidRPr="00BE2DCB" w:rsidRDefault="007A1694" w:rsidP="00BE2DCB">
      <w:pPr>
        <w:snapToGrid w:val="0"/>
        <w:outlineLvl w:val="0"/>
        <w:rPr>
          <w:rFonts w:ascii="Times New Roman" w:hAnsi="Times New Roman" w:cs="Times New Roman"/>
          <w:b/>
        </w:rPr>
      </w:pPr>
      <w:r w:rsidRPr="007A1694">
        <w:rPr>
          <w:rFonts w:ascii="Times New Roman" w:hAnsi="Times New Roman" w:cs="Times New Roman"/>
          <w:b/>
          <w:lang w:val="ru-RU"/>
        </w:rPr>
        <w:t>АННОТАЦИЯ</w:t>
      </w:r>
      <w:r w:rsidR="00BE2DCB">
        <w:rPr>
          <w:rFonts w:ascii="Times New Roman" w:hAnsi="Times New Roman" w:cs="Times New Roman"/>
          <w:b/>
        </w:rPr>
        <w:t xml:space="preserve">: </w:t>
      </w:r>
      <w:r w:rsidRPr="007A1694">
        <w:rPr>
          <w:rFonts w:ascii="Times New Roman" w:hAnsi="Times New Roman"/>
          <w:lang w:val="ru-RU"/>
        </w:rPr>
        <w:t>В соответствии с</w:t>
      </w:r>
      <w:r w:rsidRPr="007A1694">
        <w:rPr>
          <w:rFonts w:ascii="Times New Roman" w:hAnsi="Times New Roman"/>
        </w:rPr>
        <w:t xml:space="preserve"> институциональной теорией, мы исследуем, как предприниматели ведут себя в условиях недостачно развитой нормативно</w:t>
      </w:r>
      <w:r w:rsidRPr="007A1694">
        <w:rPr>
          <w:rFonts w:ascii="Times New Roman" w:hAnsi="Times New Roman"/>
          <w:lang w:val="sv-SE"/>
        </w:rPr>
        <w:t>-</w:t>
      </w:r>
      <w:r w:rsidRPr="007A1694">
        <w:rPr>
          <w:rFonts w:ascii="Times New Roman" w:hAnsi="Times New Roman"/>
          <w:lang w:val="ru-RU"/>
        </w:rPr>
        <w:t>правовой</w:t>
      </w:r>
      <w:r w:rsidRPr="007A1694">
        <w:rPr>
          <w:rFonts w:ascii="Times New Roman" w:hAnsi="Times New Roman"/>
        </w:rPr>
        <w:t xml:space="preserve"> среды, чтобы выйти на фондовые рынки в странах с развивающейся экономикой. В отличие от фондовых рынков в развитых странах, получить одобрение правительства на листинг в развивающихся странах является критически важным и непредсказуемым для предпринимателей. Следовательно, предприниматели, которые готовятся к публичному размещению, могут предоставить акции с существенным дисконтом венчурным инвесторам. Это приведет к увеличению доходности инвестиций в сделках до IPO, по сравнению с предыдущими этапами, что нарушает баланс между риском и доходностью, который наблюдается на развитых рынках. В частности, венчурные инвесторы, связанные с мощными организациями, которые могут обеспечить предпринимателям преференциальный доступ на фондовый рынок, получат еще более высокие доходы от инвестиций до IPO. Вместе с тем, дополнительные институциональные доходы, которые получают венчурные инвесторы, со временем уменьшатся, поскольку фондовые рынки развиваются. Гипотезы относительно сроков инвестиций, связей венчурных фирм с государственными учреждениями, </w:t>
      </w:r>
      <w:r w:rsidRPr="007A1694">
        <w:rPr>
          <w:rFonts w:ascii="Times New Roman" w:hAnsi="Times New Roman" w:cs="Times New Roman"/>
          <w:u w:color="0F7001"/>
        </w:rPr>
        <w:t>профессиональны</w:t>
      </w:r>
      <w:r w:rsidRPr="007A1694">
        <w:rPr>
          <w:rFonts w:ascii="Times New Roman" w:hAnsi="Times New Roman" w:cs="Times New Roman"/>
          <w:u w:color="0F7001"/>
          <w:lang w:val="ru-RU"/>
        </w:rPr>
        <w:t>ми</w:t>
      </w:r>
      <w:r w:rsidRPr="007A1694">
        <w:rPr>
          <w:rFonts w:ascii="Times New Roman" w:hAnsi="Times New Roman" w:cs="Times New Roman"/>
          <w:u w:color="0F7001"/>
        </w:rPr>
        <w:t xml:space="preserve"> участниками рынка ценных бумаг</w:t>
      </w:r>
      <w:r w:rsidRPr="007A1694">
        <w:rPr>
          <w:rFonts w:ascii="Times New Roman" w:hAnsi="Times New Roman"/>
        </w:rPr>
        <w:t xml:space="preserve"> и университетами тестируются с использованием данных ChiNext в Китае (2009-2013). В этом исследовании подчеркивается, что институциональные факторы влияют на поведение участников рынка в развивающихся странах больше, чем в развитых странах. Данная работа также расширяет современные теории, которые возникли почти исключительно на материале из развитых стран.</w:t>
      </w:r>
    </w:p>
    <w:p w:rsidR="007A1694" w:rsidRPr="007A1694" w:rsidRDefault="007A1694" w:rsidP="00BE2DCB">
      <w:pPr>
        <w:snapToGrid w:val="0"/>
        <w:outlineLvl w:val="0"/>
        <w:rPr>
          <w:rFonts w:ascii="Times New Roman" w:hAnsi="Times New Roman" w:cs="Times New Roman"/>
        </w:rPr>
      </w:pPr>
    </w:p>
    <w:p w:rsidR="007A1694" w:rsidRPr="00BE2DCB" w:rsidRDefault="007A1694" w:rsidP="00BE2DCB">
      <w:pPr>
        <w:snapToGrid w:val="0"/>
        <w:outlineLvl w:val="0"/>
        <w:rPr>
          <w:rFonts w:ascii="Times New Roman" w:hAnsi="Times New Roman" w:cs="Times New Roman"/>
          <w:b/>
        </w:rPr>
      </w:pPr>
      <w:r w:rsidRPr="007A1694">
        <w:rPr>
          <w:rFonts w:ascii="Times New Roman" w:hAnsi="Times New Roman" w:cs="Times New Roman"/>
          <w:b/>
        </w:rPr>
        <w:t>КЛЮЧЕВЫЕ СЛОВА</w:t>
      </w:r>
      <w:r w:rsidR="00BE2DCB">
        <w:rPr>
          <w:rFonts w:ascii="Times New Roman" w:hAnsi="Times New Roman" w:cs="Times New Roman"/>
          <w:b/>
        </w:rPr>
        <w:t xml:space="preserve">: </w:t>
      </w:r>
      <w:r w:rsidRPr="007A1694">
        <w:rPr>
          <w:rFonts w:ascii="Times New Roman" w:hAnsi="Times New Roman" w:cs="Times New Roman"/>
        </w:rPr>
        <w:t>ChiNext, развивающиеся фондовые рынки, венчурные предприятия с высокой доходностью, первичное публичное размещение, институциональные факторы, венчурный капитал</w:t>
      </w:r>
    </w:p>
    <w:p w:rsidR="00364634" w:rsidRDefault="00364634"/>
    <w:sectPr w:rsidR="003646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694"/>
    <w:rsid w:val="000E3F24"/>
    <w:rsid w:val="00364634"/>
    <w:rsid w:val="007A1694"/>
    <w:rsid w:val="00BE2DCB"/>
    <w:rsid w:val="00C63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EBFCD"/>
  <w15:chartTrackingRefBased/>
  <w15:docId w15:val="{B845DDA2-D3E7-461B-92DE-1C58E712C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A1694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Minchella</dc:creator>
  <cp:keywords/>
  <dc:description/>
  <cp:lastModifiedBy>Editor</cp:lastModifiedBy>
  <cp:revision>3</cp:revision>
  <dcterms:created xsi:type="dcterms:W3CDTF">2017-06-08T19:54:00Z</dcterms:created>
  <dcterms:modified xsi:type="dcterms:W3CDTF">2017-06-12T02:08:00Z</dcterms:modified>
</cp:coreProperties>
</file>