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436B9" w14:textId="1B41908A" w:rsidR="00EB4B56" w:rsidRPr="00F52862" w:rsidRDefault="00EB4B56" w:rsidP="00F52862">
      <w:pPr>
        <w:spacing w:after="0" w:line="240" w:lineRule="auto"/>
        <w:jc w:val="center"/>
        <w:rPr>
          <w:rFonts w:ascii="Times New Roman" w:hAnsi="Times New Roman"/>
          <w:sz w:val="24"/>
          <w:szCs w:val="24"/>
        </w:rPr>
      </w:pPr>
      <w:r w:rsidRPr="00F52862">
        <w:rPr>
          <w:rFonts w:ascii="Times New Roman" w:hAnsi="Times New Roman"/>
          <w:sz w:val="24"/>
          <w:szCs w:val="24"/>
        </w:rPr>
        <w:t>Institutional Environment and IPO Strategy: A Study of ChiNext in China</w:t>
      </w:r>
    </w:p>
    <w:p w14:paraId="4B7B05B3" w14:textId="77777777" w:rsidR="00EB4B56" w:rsidRPr="00F52862" w:rsidRDefault="00EB4B56" w:rsidP="00F52862">
      <w:pPr>
        <w:spacing w:after="0" w:line="240" w:lineRule="auto"/>
        <w:jc w:val="center"/>
        <w:outlineLvl w:val="0"/>
        <w:rPr>
          <w:rFonts w:ascii="Times New Roman" w:hAnsi="Times New Roman"/>
          <w:sz w:val="24"/>
          <w:szCs w:val="24"/>
        </w:rPr>
      </w:pPr>
    </w:p>
    <w:p w14:paraId="2F93BF07" w14:textId="07BD104E" w:rsidR="00EB4B56" w:rsidRDefault="00EB4B56" w:rsidP="00F52862">
      <w:pPr>
        <w:spacing w:after="0" w:line="240" w:lineRule="auto"/>
        <w:jc w:val="center"/>
        <w:outlineLvl w:val="0"/>
        <w:rPr>
          <w:rFonts w:ascii="Times New Roman" w:hAnsi="Times New Roman"/>
          <w:sz w:val="24"/>
          <w:szCs w:val="24"/>
        </w:rPr>
      </w:pPr>
      <w:r w:rsidRPr="00F52862">
        <w:rPr>
          <w:rFonts w:ascii="Times New Roman" w:hAnsi="Times New Roman"/>
          <w:sz w:val="24"/>
          <w:szCs w:val="24"/>
        </w:rPr>
        <w:t>Jing Zhang, Wei Zhang,</w:t>
      </w:r>
      <w:r w:rsidRPr="00F52862">
        <w:rPr>
          <w:rFonts w:ascii="Times New Roman" w:hAnsi="Times New Roman"/>
          <w:sz w:val="24"/>
          <w:szCs w:val="24"/>
          <w:vertAlign w:val="superscript"/>
        </w:rPr>
        <w:t xml:space="preserve"> </w:t>
      </w:r>
      <w:r w:rsidRPr="00F52862">
        <w:rPr>
          <w:rFonts w:ascii="Times New Roman" w:hAnsi="Times New Roman"/>
          <w:sz w:val="24"/>
          <w:szCs w:val="24"/>
        </w:rPr>
        <w:t>Andreas Schwab,</w:t>
      </w:r>
      <w:r w:rsidRPr="00F52862">
        <w:rPr>
          <w:rFonts w:ascii="Times New Roman" w:hAnsi="Times New Roman"/>
          <w:sz w:val="24"/>
          <w:szCs w:val="24"/>
          <w:vertAlign w:val="superscript"/>
        </w:rPr>
        <w:t xml:space="preserve"> </w:t>
      </w:r>
      <w:r w:rsidRPr="00F52862">
        <w:rPr>
          <w:rFonts w:ascii="Times New Roman" w:hAnsi="Times New Roman"/>
          <w:sz w:val="24"/>
          <w:szCs w:val="24"/>
        </w:rPr>
        <w:t>and Sipei Zhang</w:t>
      </w:r>
    </w:p>
    <w:p w14:paraId="7B274604" w14:textId="77777777" w:rsidR="00F52862" w:rsidRPr="00F52862" w:rsidRDefault="00F52862" w:rsidP="00F52862">
      <w:pPr>
        <w:spacing w:after="0" w:line="240" w:lineRule="auto"/>
        <w:jc w:val="center"/>
        <w:outlineLvl w:val="0"/>
        <w:rPr>
          <w:rFonts w:ascii="Times New Roman" w:hAnsi="Times New Roman"/>
          <w:sz w:val="24"/>
          <w:szCs w:val="24"/>
          <w:vertAlign w:val="superscript"/>
        </w:rPr>
      </w:pPr>
      <w:bookmarkStart w:id="0" w:name="_GoBack"/>
      <w:bookmarkEnd w:id="0"/>
    </w:p>
    <w:p w14:paraId="798DB8E3" w14:textId="77777777" w:rsidR="00EB4B56" w:rsidRPr="00F52862" w:rsidRDefault="00EB4B56" w:rsidP="00F52862">
      <w:pPr>
        <w:spacing w:after="0" w:line="240" w:lineRule="auto"/>
        <w:jc w:val="center"/>
        <w:rPr>
          <w:rFonts w:ascii="Times New Roman" w:hAnsi="Times New Roman"/>
          <w:sz w:val="24"/>
          <w:szCs w:val="24"/>
          <w:lang w:val="es-ES"/>
        </w:rPr>
      </w:pPr>
    </w:p>
    <w:p w14:paraId="068B8488" w14:textId="7A8C75BC" w:rsidR="00050DA1" w:rsidRPr="00F52862" w:rsidRDefault="002D480F" w:rsidP="00F52862">
      <w:pPr>
        <w:spacing w:after="0" w:line="240" w:lineRule="auto"/>
        <w:jc w:val="center"/>
        <w:rPr>
          <w:rFonts w:ascii="Times New Roman" w:hAnsi="Times New Roman"/>
          <w:i/>
          <w:sz w:val="24"/>
          <w:szCs w:val="24"/>
          <w:lang w:val="es-ES"/>
        </w:rPr>
      </w:pPr>
      <w:r w:rsidRPr="00F52862">
        <w:rPr>
          <w:rFonts w:ascii="Times New Roman" w:hAnsi="Times New Roman"/>
          <w:sz w:val="24"/>
          <w:szCs w:val="24"/>
          <w:lang w:val="es-ES"/>
        </w:rPr>
        <w:t>El a</w:t>
      </w:r>
      <w:r w:rsidR="00050DA1" w:rsidRPr="00F52862">
        <w:rPr>
          <w:rFonts w:ascii="Times New Roman" w:hAnsi="Times New Roman"/>
          <w:sz w:val="24"/>
          <w:szCs w:val="24"/>
          <w:lang w:val="es-ES"/>
        </w:rPr>
        <w:t xml:space="preserve">mbiente institucional y </w:t>
      </w:r>
      <w:r w:rsidRPr="00F52862">
        <w:rPr>
          <w:rFonts w:ascii="Times New Roman" w:hAnsi="Times New Roman"/>
          <w:sz w:val="24"/>
          <w:szCs w:val="24"/>
          <w:lang w:val="es-ES"/>
        </w:rPr>
        <w:t xml:space="preserve">la </w:t>
      </w:r>
      <w:r w:rsidR="00050DA1" w:rsidRPr="00F52862">
        <w:rPr>
          <w:rFonts w:ascii="Times New Roman" w:hAnsi="Times New Roman"/>
          <w:sz w:val="24"/>
          <w:szCs w:val="24"/>
          <w:lang w:val="es-ES"/>
        </w:rPr>
        <w:t xml:space="preserve">estrategia </w:t>
      </w:r>
      <w:r w:rsidRPr="00F52862">
        <w:rPr>
          <w:rFonts w:ascii="Times New Roman" w:hAnsi="Times New Roman"/>
          <w:sz w:val="24"/>
          <w:szCs w:val="24"/>
          <w:lang w:val="es-ES"/>
        </w:rPr>
        <w:t>en la</w:t>
      </w:r>
      <w:r w:rsidR="002F2298" w:rsidRPr="00F52862">
        <w:rPr>
          <w:rFonts w:ascii="Times New Roman" w:hAnsi="Times New Roman"/>
          <w:sz w:val="24"/>
          <w:szCs w:val="24"/>
          <w:lang w:val="es-ES"/>
        </w:rPr>
        <w:t xml:space="preserve"> oferta pública inicial (OPI)</w:t>
      </w:r>
      <w:r w:rsidR="00140FAD" w:rsidRPr="00F52862">
        <w:rPr>
          <w:rFonts w:ascii="Times New Roman" w:hAnsi="Times New Roman"/>
          <w:sz w:val="24"/>
          <w:szCs w:val="24"/>
          <w:lang w:val="es-ES"/>
        </w:rPr>
        <w:t>: Un e</w:t>
      </w:r>
      <w:r w:rsidR="00DB5457" w:rsidRPr="00F52862">
        <w:rPr>
          <w:rFonts w:ascii="Times New Roman" w:hAnsi="Times New Roman"/>
          <w:sz w:val="24"/>
          <w:szCs w:val="24"/>
          <w:lang w:val="es-ES"/>
        </w:rPr>
        <w:t xml:space="preserve">studio </w:t>
      </w:r>
      <w:r w:rsidRPr="00F52862">
        <w:rPr>
          <w:rFonts w:ascii="Times New Roman" w:hAnsi="Times New Roman"/>
          <w:sz w:val="24"/>
          <w:szCs w:val="24"/>
          <w:lang w:val="es-ES"/>
        </w:rPr>
        <w:t>sobre ChiNext</w:t>
      </w:r>
      <w:r w:rsidR="00FE705E" w:rsidRPr="00F52862">
        <w:rPr>
          <w:rFonts w:ascii="Times New Roman" w:hAnsi="Times New Roman"/>
          <w:sz w:val="24"/>
          <w:szCs w:val="24"/>
          <w:lang w:val="es-ES"/>
        </w:rPr>
        <w:t xml:space="preserve"> en China</w:t>
      </w:r>
    </w:p>
    <w:p w14:paraId="328C6E12" w14:textId="77777777" w:rsidR="00EB4B56" w:rsidRDefault="00EB4B56" w:rsidP="00EB4B56">
      <w:pPr>
        <w:spacing w:after="0" w:line="240" w:lineRule="auto"/>
        <w:outlineLvl w:val="0"/>
        <w:rPr>
          <w:rFonts w:ascii="Times New Roman" w:hAnsi="Times New Roman"/>
          <w:b/>
          <w:sz w:val="24"/>
          <w:szCs w:val="24"/>
          <w:lang w:val="es-ES"/>
        </w:rPr>
      </w:pPr>
    </w:p>
    <w:p w14:paraId="3327E564" w14:textId="7F9E64C2" w:rsidR="00E2475C" w:rsidRPr="00EB4B56" w:rsidRDefault="00B550AF" w:rsidP="00EB4B56">
      <w:pPr>
        <w:spacing w:after="0" w:line="240" w:lineRule="auto"/>
        <w:outlineLvl w:val="0"/>
        <w:rPr>
          <w:rFonts w:ascii="Times New Roman" w:hAnsi="Times New Roman"/>
          <w:b/>
          <w:sz w:val="24"/>
          <w:szCs w:val="24"/>
          <w:lang w:val="es-ES"/>
        </w:rPr>
      </w:pPr>
      <w:r w:rsidRPr="00EB4B56">
        <w:rPr>
          <w:rFonts w:ascii="Times New Roman" w:hAnsi="Times New Roman"/>
          <w:b/>
          <w:sz w:val="24"/>
          <w:szCs w:val="24"/>
          <w:lang w:val="es-ES"/>
        </w:rPr>
        <w:t>RESUMEN:</w:t>
      </w:r>
      <w:bookmarkStart w:id="1" w:name="OLE_LINK3"/>
      <w:r w:rsidR="00EB4B56">
        <w:rPr>
          <w:rFonts w:ascii="Times New Roman" w:hAnsi="Times New Roman"/>
          <w:b/>
          <w:sz w:val="24"/>
          <w:szCs w:val="24"/>
          <w:lang w:val="es-ES"/>
        </w:rPr>
        <w:t xml:space="preserve"> </w:t>
      </w:r>
      <w:r w:rsidR="002D480F" w:rsidRPr="00EB4B56">
        <w:rPr>
          <w:rFonts w:ascii="Times New Roman" w:hAnsi="Times New Roman"/>
          <w:sz w:val="24"/>
          <w:szCs w:val="24"/>
          <w:lang w:val="es-ES"/>
        </w:rPr>
        <w:t xml:space="preserve">Tomando una </w:t>
      </w:r>
      <w:r w:rsidR="0035764A" w:rsidRPr="00EB4B56">
        <w:rPr>
          <w:rFonts w:ascii="Times New Roman" w:hAnsi="Times New Roman"/>
          <w:sz w:val="24"/>
          <w:szCs w:val="24"/>
          <w:lang w:val="es-ES"/>
        </w:rPr>
        <w:t>visión basada en</w:t>
      </w:r>
      <w:r w:rsidR="002D480F" w:rsidRPr="00EB4B56">
        <w:rPr>
          <w:rFonts w:ascii="Times New Roman" w:hAnsi="Times New Roman"/>
          <w:sz w:val="24"/>
          <w:szCs w:val="24"/>
          <w:lang w:val="es-ES"/>
        </w:rPr>
        <w:t xml:space="preserve"> la</w:t>
      </w:r>
      <w:r w:rsidR="0035764A" w:rsidRPr="00EB4B56">
        <w:rPr>
          <w:rFonts w:ascii="Times New Roman" w:hAnsi="Times New Roman"/>
          <w:sz w:val="24"/>
          <w:szCs w:val="24"/>
          <w:lang w:val="es-ES"/>
        </w:rPr>
        <w:t xml:space="preserve"> </w:t>
      </w:r>
      <w:r w:rsidR="002D480F" w:rsidRPr="00EB4B56">
        <w:rPr>
          <w:rFonts w:ascii="Times New Roman" w:hAnsi="Times New Roman"/>
          <w:sz w:val="24"/>
          <w:szCs w:val="24"/>
          <w:lang w:val="es-ES"/>
        </w:rPr>
        <w:t>institución</w:t>
      </w:r>
      <w:r w:rsidR="006F4F7E" w:rsidRPr="00EB4B56">
        <w:rPr>
          <w:rFonts w:ascii="Times New Roman" w:hAnsi="Times New Roman"/>
          <w:sz w:val="24"/>
          <w:szCs w:val="24"/>
          <w:lang w:val="es-ES"/>
        </w:rPr>
        <w:t>, investigamos como los emprendedores responde</w:t>
      </w:r>
      <w:r w:rsidR="002D480F" w:rsidRPr="00EB4B56">
        <w:rPr>
          <w:rFonts w:ascii="Times New Roman" w:hAnsi="Times New Roman"/>
          <w:sz w:val="24"/>
          <w:szCs w:val="24"/>
          <w:lang w:val="es-ES"/>
        </w:rPr>
        <w:t>n</w:t>
      </w:r>
      <w:r w:rsidR="006F4F7E" w:rsidRPr="00EB4B56">
        <w:rPr>
          <w:rFonts w:ascii="Times New Roman" w:hAnsi="Times New Roman"/>
          <w:sz w:val="24"/>
          <w:szCs w:val="24"/>
          <w:lang w:val="es-ES"/>
        </w:rPr>
        <w:t xml:space="preserve"> a ambientes regulatorios inmaduros con el fin de cotizarse en </w:t>
      </w:r>
      <w:r w:rsidR="0081485E" w:rsidRPr="00EB4B56">
        <w:rPr>
          <w:rFonts w:ascii="Times New Roman" w:hAnsi="Times New Roman"/>
          <w:sz w:val="24"/>
          <w:szCs w:val="24"/>
          <w:lang w:val="es-ES"/>
        </w:rPr>
        <w:t xml:space="preserve">las </w:t>
      </w:r>
      <w:r w:rsidR="006F4F7E" w:rsidRPr="00EB4B56">
        <w:rPr>
          <w:rFonts w:ascii="Times New Roman" w:hAnsi="Times New Roman"/>
          <w:sz w:val="24"/>
          <w:szCs w:val="24"/>
          <w:lang w:val="es-ES"/>
        </w:rPr>
        <w:t xml:space="preserve">bolsas bursátiles </w:t>
      </w:r>
      <w:r w:rsidR="0081485E" w:rsidRPr="00EB4B56">
        <w:rPr>
          <w:rFonts w:ascii="Times New Roman" w:hAnsi="Times New Roman"/>
          <w:sz w:val="24"/>
          <w:szCs w:val="24"/>
          <w:lang w:val="es-ES"/>
        </w:rPr>
        <w:t>de</w:t>
      </w:r>
      <w:r w:rsidR="006F4F7E" w:rsidRPr="00EB4B56">
        <w:rPr>
          <w:rFonts w:ascii="Times New Roman" w:hAnsi="Times New Roman"/>
          <w:sz w:val="24"/>
          <w:szCs w:val="24"/>
          <w:lang w:val="es-ES"/>
        </w:rPr>
        <w:t xml:space="preserve"> países con una economía emergente. A diferencia de los mercados bursátiles de países desarrollados, en los mercados emergentes conseguir la aprobación del gobierno para poder ser cotizadas es un proceso crítico e impredecible para los empresarios. Por lo tanto, los empresarios que se están preparando para una oferta pública inicial </w:t>
      </w:r>
      <w:r w:rsidR="00F2706C" w:rsidRPr="00EB4B56">
        <w:rPr>
          <w:rFonts w:ascii="Times New Roman" w:hAnsi="Times New Roman"/>
          <w:sz w:val="24"/>
          <w:szCs w:val="24"/>
          <w:lang w:val="es-ES"/>
        </w:rPr>
        <w:t xml:space="preserve">podrían dar acciones substancialmente descontadas a los inversionistas de capital de riesgo. Esto llevará a un retorno más alto de las inversiones en las </w:t>
      </w:r>
      <w:r w:rsidR="00ED5306" w:rsidRPr="00EB4B56">
        <w:rPr>
          <w:rFonts w:ascii="Times New Roman" w:hAnsi="Times New Roman"/>
          <w:sz w:val="24"/>
          <w:szCs w:val="24"/>
          <w:lang w:val="es-ES"/>
        </w:rPr>
        <w:t>ofertas</w:t>
      </w:r>
      <w:r w:rsidR="00F2706C" w:rsidRPr="00EB4B56">
        <w:rPr>
          <w:rFonts w:ascii="Times New Roman" w:hAnsi="Times New Roman"/>
          <w:sz w:val="24"/>
          <w:szCs w:val="24"/>
          <w:lang w:val="es-ES"/>
        </w:rPr>
        <w:t xml:space="preserve"> antes de la salida pública inicial </w:t>
      </w:r>
      <w:r w:rsidR="004708AB" w:rsidRPr="00EB4B56">
        <w:rPr>
          <w:rFonts w:ascii="Times New Roman" w:hAnsi="Times New Roman"/>
          <w:sz w:val="24"/>
          <w:szCs w:val="24"/>
          <w:lang w:val="es-ES"/>
        </w:rPr>
        <w:t xml:space="preserve">que aquellas en etapas anteriores, lo cual distorsiona la compensación del riesgo-retorno que se encuentra en mercados desarrollados. En particular, los inversionistas de capital de riesgo afiliados con organizaciones poderosas </w:t>
      </w:r>
      <w:r w:rsidR="0081485E" w:rsidRPr="00EB4B56">
        <w:rPr>
          <w:rFonts w:ascii="Times New Roman" w:hAnsi="Times New Roman"/>
          <w:sz w:val="24"/>
          <w:szCs w:val="24"/>
          <w:lang w:val="es-ES"/>
        </w:rPr>
        <w:t xml:space="preserve">que </w:t>
      </w:r>
      <w:r w:rsidR="004708AB" w:rsidRPr="00EB4B56">
        <w:rPr>
          <w:rFonts w:ascii="Times New Roman" w:hAnsi="Times New Roman"/>
          <w:sz w:val="24"/>
          <w:szCs w:val="24"/>
          <w:lang w:val="es-ES"/>
        </w:rPr>
        <w:t xml:space="preserve">pueden prometer a los emprendedores, acceso preferencial a controladores de acceso a mercados bursátiles ganarán incluso más altos retornos de las inversiones antes de la salida pública inicial. </w:t>
      </w:r>
      <w:r w:rsidR="006525C1" w:rsidRPr="00EB4B56">
        <w:rPr>
          <w:rFonts w:ascii="Times New Roman" w:hAnsi="Times New Roman"/>
          <w:sz w:val="24"/>
          <w:szCs w:val="24"/>
          <w:lang w:val="es-ES"/>
        </w:rPr>
        <w:t>Sin embargo, las rentas</w:t>
      </w:r>
      <w:r w:rsidR="004708AB" w:rsidRPr="00EB4B56">
        <w:rPr>
          <w:rFonts w:ascii="Times New Roman" w:hAnsi="Times New Roman"/>
          <w:sz w:val="24"/>
          <w:szCs w:val="24"/>
          <w:lang w:val="es-ES"/>
        </w:rPr>
        <w:t xml:space="preserve"> institucionales adicionales </w:t>
      </w:r>
      <w:r w:rsidR="00BF4FE1" w:rsidRPr="00EB4B56">
        <w:rPr>
          <w:rFonts w:ascii="Times New Roman" w:hAnsi="Times New Roman"/>
          <w:sz w:val="24"/>
          <w:szCs w:val="24"/>
          <w:lang w:val="es-ES"/>
        </w:rPr>
        <w:t xml:space="preserve">asociadas </w:t>
      </w:r>
      <w:r w:rsidR="006525C1" w:rsidRPr="00EB4B56">
        <w:rPr>
          <w:rFonts w:ascii="Times New Roman" w:hAnsi="Times New Roman"/>
          <w:sz w:val="24"/>
          <w:szCs w:val="24"/>
          <w:lang w:val="es-ES"/>
        </w:rPr>
        <w:t xml:space="preserve">ganadas por los inversionistas de capital de riesgo, se espera que disminuyan con el tiempo, </w:t>
      </w:r>
      <w:r w:rsidR="002555B7" w:rsidRPr="00EB4B56">
        <w:rPr>
          <w:rFonts w:ascii="Times New Roman" w:hAnsi="Times New Roman"/>
          <w:sz w:val="24"/>
          <w:szCs w:val="24"/>
          <w:lang w:val="es-ES"/>
        </w:rPr>
        <w:t xml:space="preserve">a medida que los mercados bursátiles maduren. Las hipótesis relacionadas con el calendario de inversión, la afiliación de la empresa de capital de riesgo con las agencias gubernamentales, </w:t>
      </w:r>
      <w:r w:rsidR="00212CB2" w:rsidRPr="00EB4B56">
        <w:rPr>
          <w:rFonts w:ascii="Times New Roman" w:hAnsi="Times New Roman"/>
          <w:sz w:val="24"/>
          <w:szCs w:val="24"/>
          <w:lang w:val="es-ES"/>
        </w:rPr>
        <w:t xml:space="preserve">los operadores de valores, y las universidades son probados utilizando los datos de ChiNext en China (2009-2013). Este estudio resalta que los factores institucionales impactan el comportamiento de los participantes en mercados emergentes más que en los mercados desarrollados. Esto también extiende las teorías actuales derivadas casi que exclusivamente de mercados desarrollados. </w:t>
      </w:r>
    </w:p>
    <w:p w14:paraId="0C0BCAD1" w14:textId="77777777" w:rsidR="00EB4B56" w:rsidRDefault="00EB4B56" w:rsidP="00EB4B56">
      <w:pPr>
        <w:spacing w:after="0" w:line="240" w:lineRule="auto"/>
        <w:outlineLvl w:val="0"/>
        <w:rPr>
          <w:rFonts w:ascii="Times New Roman" w:hAnsi="Times New Roman"/>
          <w:b/>
          <w:sz w:val="24"/>
          <w:szCs w:val="24"/>
          <w:lang w:val="es-ES"/>
        </w:rPr>
      </w:pPr>
    </w:p>
    <w:p w14:paraId="2C5BDA84" w14:textId="61A632D0" w:rsidR="00E56230" w:rsidRPr="00EB4B56" w:rsidRDefault="00B550AF" w:rsidP="00EB4B56">
      <w:pPr>
        <w:spacing w:after="0" w:line="240" w:lineRule="auto"/>
        <w:outlineLvl w:val="0"/>
        <w:rPr>
          <w:rFonts w:ascii="Times New Roman" w:hAnsi="Times New Roman"/>
          <w:b/>
          <w:sz w:val="24"/>
          <w:szCs w:val="24"/>
          <w:lang w:val="es-ES"/>
        </w:rPr>
      </w:pPr>
      <w:r w:rsidRPr="00EB4B56">
        <w:rPr>
          <w:rFonts w:ascii="Times New Roman" w:hAnsi="Times New Roman"/>
          <w:b/>
          <w:sz w:val="24"/>
          <w:szCs w:val="24"/>
          <w:lang w:val="es-ES"/>
        </w:rPr>
        <w:t xml:space="preserve">PALABRAS CLAVE: </w:t>
      </w:r>
      <w:bookmarkEnd w:id="1"/>
      <w:r w:rsidR="00DB5457" w:rsidRPr="00EB4B56">
        <w:rPr>
          <w:rFonts w:ascii="Times New Roman" w:hAnsi="Times New Roman"/>
          <w:sz w:val="24"/>
          <w:szCs w:val="24"/>
          <w:lang w:val="es-ES"/>
        </w:rPr>
        <w:t>ChiNext</w:t>
      </w:r>
      <w:r w:rsidR="001568FF" w:rsidRPr="00EB4B56">
        <w:rPr>
          <w:rFonts w:ascii="Times New Roman" w:hAnsi="Times New Roman"/>
          <w:sz w:val="24"/>
          <w:szCs w:val="24"/>
          <w:lang w:val="es-ES"/>
        </w:rPr>
        <w:t xml:space="preserve"> </w:t>
      </w:r>
      <w:r w:rsidR="00DB5457" w:rsidRPr="00EB4B56">
        <w:rPr>
          <w:rFonts w:ascii="Times New Roman" w:hAnsi="Times New Roman"/>
          <w:sz w:val="24"/>
          <w:szCs w:val="24"/>
          <w:lang w:val="es-ES"/>
        </w:rPr>
        <w:t>, mercados bursátiles emergentes, emprendimientos de alto desempeño, factores institucionales, capital de riesgo</w:t>
      </w:r>
    </w:p>
    <w:p w14:paraId="31A09BDA" w14:textId="77777777" w:rsidR="00B550AF" w:rsidRPr="00EB4B56" w:rsidRDefault="00B550AF" w:rsidP="00EB4B56">
      <w:pPr>
        <w:spacing w:after="0" w:line="240" w:lineRule="auto"/>
        <w:rPr>
          <w:sz w:val="24"/>
          <w:szCs w:val="24"/>
        </w:rPr>
      </w:pPr>
    </w:p>
    <w:sectPr w:rsidR="00B550AF" w:rsidRPr="00EB4B56" w:rsidSect="00046A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0AF"/>
    <w:rsid w:val="00046AA4"/>
    <w:rsid w:val="00050DA1"/>
    <w:rsid w:val="000C0FD5"/>
    <w:rsid w:val="001204A2"/>
    <w:rsid w:val="00131F69"/>
    <w:rsid w:val="00140FAD"/>
    <w:rsid w:val="001568FF"/>
    <w:rsid w:val="00187C0C"/>
    <w:rsid w:val="00212CB2"/>
    <w:rsid w:val="002555B7"/>
    <w:rsid w:val="00277B5E"/>
    <w:rsid w:val="002D08D2"/>
    <w:rsid w:val="002D480F"/>
    <w:rsid w:val="002F2298"/>
    <w:rsid w:val="003316CA"/>
    <w:rsid w:val="0035764A"/>
    <w:rsid w:val="003779BC"/>
    <w:rsid w:val="00446601"/>
    <w:rsid w:val="004708AB"/>
    <w:rsid w:val="005369E5"/>
    <w:rsid w:val="0059091A"/>
    <w:rsid w:val="005B294A"/>
    <w:rsid w:val="006160FA"/>
    <w:rsid w:val="006525C1"/>
    <w:rsid w:val="006579DF"/>
    <w:rsid w:val="006F4F7E"/>
    <w:rsid w:val="00771C82"/>
    <w:rsid w:val="0081485E"/>
    <w:rsid w:val="00823FC0"/>
    <w:rsid w:val="0091353A"/>
    <w:rsid w:val="00923FC3"/>
    <w:rsid w:val="00960C1E"/>
    <w:rsid w:val="00A42C29"/>
    <w:rsid w:val="00B52737"/>
    <w:rsid w:val="00B550AF"/>
    <w:rsid w:val="00B83370"/>
    <w:rsid w:val="00B97604"/>
    <w:rsid w:val="00BF4FE1"/>
    <w:rsid w:val="00C00197"/>
    <w:rsid w:val="00CD596E"/>
    <w:rsid w:val="00DB5457"/>
    <w:rsid w:val="00E14743"/>
    <w:rsid w:val="00E2475C"/>
    <w:rsid w:val="00E56230"/>
    <w:rsid w:val="00EB4B56"/>
    <w:rsid w:val="00ED5306"/>
    <w:rsid w:val="00EF59B5"/>
    <w:rsid w:val="00F24A97"/>
    <w:rsid w:val="00F2706C"/>
    <w:rsid w:val="00F52862"/>
    <w:rsid w:val="00FE705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5DA3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550AF"/>
    <w:pPr>
      <w:spacing w:after="200" w:line="276" w:lineRule="auto"/>
    </w:pPr>
    <w:rPr>
      <w:rFonts w:ascii="Calibri" w:eastAsia="SimSun" w:hAnsi="Calibri" w:cs="Times New Roman"/>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336</Words>
  <Characters>1917</Characters>
  <Application>Microsoft Office Word</Application>
  <DocSecurity>0</DocSecurity>
  <Lines>15</Lines>
  <Paragraphs>4</Paragraphs>
  <ScaleCrop>false</ScaleCrop>
  <HeadingPairs>
    <vt:vector size="4" baseType="variant">
      <vt:variant>
        <vt:lpstr>Título</vt:lpstr>
      </vt:variant>
      <vt:variant>
        <vt:i4>1</vt:i4>
      </vt:variant>
      <vt:variant>
        <vt:lpstr>Headings</vt:lpstr>
      </vt:variant>
      <vt:variant>
        <vt:i4>9</vt:i4>
      </vt:variant>
    </vt:vector>
  </HeadingPairs>
  <TitlesOfParts>
    <vt:vector size="10" baseType="lpstr">
      <vt:lpstr/>
      <vt:lpstr>RESUMEN:</vt:lpstr>
      <vt:lpstr>Teniendo en visión basada en instituciones, investigamos como los emprendedores </vt:lpstr>
      <vt:lpstr>PALABRAS CLAVE: </vt:lpstr>
      <vt:lpstr>ChiNext , mercados bursátiles emergentes, emprendimientos de alto desempeño, fac</vt:lpstr>
      <vt:lpstr>TÍTULO CORTO:</vt:lpstr>
      <vt:lpstr>Ambiente institucional y estrategia de salida pública inicial</vt:lpstr>
      <vt:lpstr>MOR-15-086R2</vt:lpstr>
      <vt:lpstr>Jing Zhang,1 Wei Zhang,2 Andreas Schwab,3 and Sipei Zhang4</vt:lpstr>
      <vt:lpstr>Running title: Institutional Environment and IPO Strategy</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Gonzalez Perez</dc:creator>
  <cp:keywords/>
  <dc:description/>
  <cp:lastModifiedBy>Editor</cp:lastModifiedBy>
  <cp:revision>3</cp:revision>
  <dcterms:created xsi:type="dcterms:W3CDTF">2017-05-22T20:16:00Z</dcterms:created>
  <dcterms:modified xsi:type="dcterms:W3CDTF">2017-06-12T02:08:00Z</dcterms:modified>
</cp:coreProperties>
</file>