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495" w:rsidRPr="00967C30" w:rsidRDefault="00D14495" w:rsidP="00967C30">
      <w:pPr>
        <w:spacing w:after="0" w:line="240" w:lineRule="auto"/>
        <w:jc w:val="center"/>
        <w:rPr>
          <w:rFonts w:ascii="Times New Roman" w:hAnsi="Times New Roman"/>
          <w:sz w:val="24"/>
          <w:szCs w:val="24"/>
        </w:rPr>
      </w:pPr>
      <w:r w:rsidRPr="00967C30">
        <w:rPr>
          <w:rFonts w:ascii="Times New Roman" w:hAnsi="Times New Roman"/>
          <w:sz w:val="24"/>
          <w:szCs w:val="24"/>
        </w:rPr>
        <w:t>ORGANIZATIONAL IMPRINTING AND RESPONSE TO INSTITUTIONAL COMPLEXITY: EVIDENCE FROM PUBLICLY-TRADED CHINESE STATE-OWNED FIRMS IN HONG KONG</w:t>
      </w:r>
    </w:p>
    <w:p w:rsidR="00D14495" w:rsidRPr="00967C30" w:rsidRDefault="00D14495" w:rsidP="00967C30">
      <w:pPr>
        <w:spacing w:after="0" w:line="240" w:lineRule="auto"/>
        <w:jc w:val="center"/>
        <w:outlineLvl w:val="0"/>
        <w:rPr>
          <w:rFonts w:ascii="Times New Roman" w:hAnsi="Times New Roman"/>
          <w:sz w:val="24"/>
          <w:szCs w:val="24"/>
        </w:rPr>
      </w:pPr>
    </w:p>
    <w:p w:rsidR="00D14495" w:rsidRDefault="00D14495" w:rsidP="00967C30">
      <w:pPr>
        <w:spacing w:after="0" w:line="240" w:lineRule="auto"/>
        <w:jc w:val="center"/>
        <w:outlineLvl w:val="0"/>
        <w:rPr>
          <w:rFonts w:ascii="Times New Roman" w:hAnsi="Times New Roman"/>
          <w:sz w:val="24"/>
          <w:szCs w:val="24"/>
        </w:rPr>
      </w:pPr>
      <w:r w:rsidRPr="00967C30">
        <w:rPr>
          <w:rFonts w:ascii="Times New Roman" w:hAnsi="Times New Roman"/>
          <w:sz w:val="24"/>
          <w:szCs w:val="24"/>
        </w:rPr>
        <w:t>Yifan Wei</w:t>
      </w:r>
    </w:p>
    <w:p w:rsidR="00967C30" w:rsidRPr="00967C30" w:rsidRDefault="00967C30" w:rsidP="00967C30">
      <w:pPr>
        <w:spacing w:after="0" w:line="240" w:lineRule="auto"/>
        <w:jc w:val="center"/>
        <w:outlineLvl w:val="0"/>
        <w:rPr>
          <w:rFonts w:ascii="Times New Roman" w:hAnsi="Times New Roman"/>
          <w:sz w:val="24"/>
          <w:szCs w:val="24"/>
        </w:rPr>
      </w:pPr>
      <w:bookmarkStart w:id="0" w:name="_GoBack"/>
      <w:bookmarkEnd w:id="0"/>
    </w:p>
    <w:p w:rsidR="00D14495" w:rsidRPr="00967C30" w:rsidRDefault="00D14495" w:rsidP="00967C30">
      <w:pPr>
        <w:spacing w:after="0" w:line="240" w:lineRule="auto"/>
        <w:jc w:val="center"/>
        <w:rPr>
          <w:sz w:val="24"/>
          <w:szCs w:val="24"/>
        </w:rPr>
      </w:pPr>
    </w:p>
    <w:p w:rsidR="00EA015A" w:rsidRPr="00967C30" w:rsidRDefault="00EA015A" w:rsidP="00967C30">
      <w:pPr>
        <w:spacing w:after="0" w:line="240" w:lineRule="auto"/>
        <w:jc w:val="center"/>
        <w:rPr>
          <w:sz w:val="24"/>
          <w:szCs w:val="24"/>
        </w:rPr>
      </w:pPr>
      <w:r w:rsidRPr="00967C30">
        <w:rPr>
          <w:rFonts w:hint="eastAsia"/>
          <w:sz w:val="24"/>
          <w:szCs w:val="24"/>
        </w:rPr>
        <w:t>组织印记和对制度复杂性的反应：来自在香港上市的中国国有企业的证据</w:t>
      </w:r>
    </w:p>
    <w:p w:rsidR="00EA015A" w:rsidRPr="00D14495" w:rsidRDefault="00EA015A" w:rsidP="00D14495">
      <w:pPr>
        <w:spacing w:after="0" w:line="240" w:lineRule="auto"/>
        <w:rPr>
          <w:sz w:val="24"/>
          <w:szCs w:val="24"/>
        </w:rPr>
      </w:pPr>
    </w:p>
    <w:p w:rsidR="00EA015A" w:rsidRPr="00D14495" w:rsidRDefault="00EA015A" w:rsidP="00D14495">
      <w:pPr>
        <w:spacing w:after="0" w:line="240" w:lineRule="auto"/>
        <w:rPr>
          <w:b/>
          <w:sz w:val="24"/>
          <w:szCs w:val="24"/>
        </w:rPr>
      </w:pPr>
      <w:r w:rsidRPr="00D14495">
        <w:rPr>
          <w:rFonts w:hint="eastAsia"/>
          <w:b/>
          <w:sz w:val="24"/>
          <w:szCs w:val="24"/>
        </w:rPr>
        <w:t>摘要</w:t>
      </w:r>
      <w:r w:rsidR="00D14495">
        <w:rPr>
          <w:rFonts w:hint="eastAsia"/>
          <w:b/>
          <w:sz w:val="24"/>
          <w:szCs w:val="24"/>
        </w:rPr>
        <w:t>:</w:t>
      </w:r>
      <w:r w:rsidR="00D14495">
        <w:rPr>
          <w:b/>
          <w:sz w:val="24"/>
          <w:szCs w:val="24"/>
        </w:rPr>
        <w:t xml:space="preserve"> </w:t>
      </w:r>
      <w:r w:rsidRPr="00D14495">
        <w:rPr>
          <w:rFonts w:hint="eastAsia"/>
          <w:sz w:val="24"/>
          <w:szCs w:val="24"/>
        </w:rPr>
        <w:t>本研究试图回答以下这个问题：是什么组织属性影响对制度复杂性的组织反应？在组织印记核心观点的基础上，我认为，组织反应受创建时期所主导的组织逻辑及创建时组织所拥有制度位置的印记的影响。实证上，我考察在香港股票交易所上市的中国国有企业董事会组成的变化。研究发现，在市场逻辑主导时期创建的国有企业的董事会里往往有更多的非国有董事，它们是围绕市场逻辑的处方组织起来的，同时对股东对合法性理由的需求有更多响应。此外，由中央政府部门成立的国有企业往往拥有较少的非国有董事，因为它们定位在社会主义制度的中心去完成中央政府的战略目标，而非国有董事可能会挑战既得利益。这项研究对组织印记和制度文献做出了贡献，与当代更系统地去研究影响对制度复杂性的组织反应的组织属性的呼吁共鸣。</w:t>
      </w:r>
    </w:p>
    <w:p w:rsidR="00EA015A" w:rsidRPr="00D14495" w:rsidRDefault="00EA015A" w:rsidP="00D14495">
      <w:pPr>
        <w:spacing w:after="0" w:line="240" w:lineRule="auto"/>
        <w:rPr>
          <w:sz w:val="24"/>
          <w:szCs w:val="24"/>
        </w:rPr>
      </w:pPr>
    </w:p>
    <w:p w:rsidR="007902EB" w:rsidRPr="00D14495" w:rsidRDefault="00EA015A" w:rsidP="00D14495">
      <w:pPr>
        <w:spacing w:after="0" w:line="240" w:lineRule="auto"/>
        <w:rPr>
          <w:sz w:val="24"/>
          <w:szCs w:val="24"/>
        </w:rPr>
      </w:pPr>
      <w:r w:rsidRPr="00D14495">
        <w:rPr>
          <w:rFonts w:hint="eastAsia"/>
          <w:b/>
          <w:sz w:val="24"/>
          <w:szCs w:val="24"/>
        </w:rPr>
        <w:t>关键词</w:t>
      </w:r>
      <w:r w:rsidRPr="00D14495">
        <w:rPr>
          <w:rFonts w:hint="eastAsia"/>
          <w:b/>
          <w:sz w:val="24"/>
          <w:szCs w:val="24"/>
        </w:rPr>
        <w:t xml:space="preserve"> </w:t>
      </w:r>
      <w:r w:rsidR="00723162" w:rsidRPr="00D14495">
        <w:rPr>
          <w:rFonts w:hint="eastAsia"/>
          <w:b/>
          <w:sz w:val="24"/>
          <w:szCs w:val="24"/>
        </w:rPr>
        <w:t>：</w:t>
      </w:r>
      <w:r w:rsidRPr="00D14495">
        <w:rPr>
          <w:rFonts w:hint="eastAsia"/>
          <w:b/>
          <w:sz w:val="24"/>
          <w:szCs w:val="24"/>
        </w:rPr>
        <w:t xml:space="preserve"> </w:t>
      </w:r>
      <w:r w:rsidRPr="00D14495">
        <w:rPr>
          <w:rFonts w:hint="eastAsia"/>
          <w:sz w:val="24"/>
          <w:szCs w:val="24"/>
        </w:rPr>
        <w:t>董事会组成，制度复杂性，制度位置，组织印记，国有企业</w:t>
      </w:r>
    </w:p>
    <w:sectPr w:rsidR="007902EB" w:rsidRPr="00D14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1A"/>
    <w:rsid w:val="00012AEE"/>
    <w:rsid w:val="00032669"/>
    <w:rsid w:val="0004531D"/>
    <w:rsid w:val="0008074D"/>
    <w:rsid w:val="00085DC1"/>
    <w:rsid w:val="000D42A3"/>
    <w:rsid w:val="001403C5"/>
    <w:rsid w:val="001D4858"/>
    <w:rsid w:val="001F16BF"/>
    <w:rsid w:val="0024048C"/>
    <w:rsid w:val="003304AC"/>
    <w:rsid w:val="00340B47"/>
    <w:rsid w:val="003908F3"/>
    <w:rsid w:val="003B3D6F"/>
    <w:rsid w:val="003E4D8C"/>
    <w:rsid w:val="00461617"/>
    <w:rsid w:val="004B08BF"/>
    <w:rsid w:val="00511731"/>
    <w:rsid w:val="005A1064"/>
    <w:rsid w:val="005B0A7C"/>
    <w:rsid w:val="005B5686"/>
    <w:rsid w:val="005C1A67"/>
    <w:rsid w:val="006121C9"/>
    <w:rsid w:val="00622A61"/>
    <w:rsid w:val="006B18F8"/>
    <w:rsid w:val="006F5D3D"/>
    <w:rsid w:val="00704ACD"/>
    <w:rsid w:val="00723162"/>
    <w:rsid w:val="007632A2"/>
    <w:rsid w:val="0077469F"/>
    <w:rsid w:val="007902EB"/>
    <w:rsid w:val="00850B67"/>
    <w:rsid w:val="00886863"/>
    <w:rsid w:val="00967C30"/>
    <w:rsid w:val="009E7D47"/>
    <w:rsid w:val="00A55175"/>
    <w:rsid w:val="00BC151A"/>
    <w:rsid w:val="00BE0918"/>
    <w:rsid w:val="00D14495"/>
    <w:rsid w:val="00D14FB0"/>
    <w:rsid w:val="00D24B08"/>
    <w:rsid w:val="00D70C87"/>
    <w:rsid w:val="00DA7294"/>
    <w:rsid w:val="00DB5691"/>
    <w:rsid w:val="00DD5F99"/>
    <w:rsid w:val="00DE0730"/>
    <w:rsid w:val="00E22C1E"/>
    <w:rsid w:val="00EA015A"/>
    <w:rsid w:val="00ED24A3"/>
    <w:rsid w:val="00EF37D4"/>
    <w:rsid w:val="00EF695E"/>
    <w:rsid w:val="00F533AC"/>
    <w:rsid w:val="00F9035A"/>
    <w:rsid w:val="00FB550F"/>
    <w:rsid w:val="00FC2E33"/>
    <w:rsid w:val="00FD47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4C"/>
  <w15:chartTrackingRefBased/>
  <w15:docId w15:val="{880EF0E6-D120-4C50-8378-128BAC8A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Editor</cp:lastModifiedBy>
  <cp:revision>4</cp:revision>
  <dcterms:created xsi:type="dcterms:W3CDTF">2017-06-08T20:47:00Z</dcterms:created>
  <dcterms:modified xsi:type="dcterms:W3CDTF">2017-06-12T02:02:00Z</dcterms:modified>
</cp:coreProperties>
</file>