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B9513" w14:textId="3DDB7B78" w:rsidR="00327B59" w:rsidRPr="0050300E" w:rsidRDefault="0050300E" w:rsidP="00A4123A">
      <w:pPr>
        <w:jc w:val="center"/>
        <w:rPr>
          <w:b/>
          <w:bCs/>
        </w:rPr>
      </w:pPr>
      <w:r w:rsidRPr="0050300E">
        <w:rPr>
          <w:b/>
          <w:bCs/>
        </w:rPr>
        <w:t>No Effects of Synchronicity in Online Social Dilemma Experiments</w:t>
      </w:r>
      <w:r w:rsidR="00A4123A">
        <w:rPr>
          <w:b/>
          <w:bCs/>
        </w:rPr>
        <w:t xml:space="preserve">: </w:t>
      </w:r>
      <w:r w:rsidRPr="0050300E">
        <w:rPr>
          <w:b/>
          <w:bCs/>
        </w:rPr>
        <w:t>R</w:t>
      </w:r>
      <w:r w:rsidR="00CD4B02">
        <w:rPr>
          <w:b/>
          <w:bCs/>
        </w:rPr>
        <w:t>EADME</w:t>
      </w:r>
      <w:r w:rsidRPr="0050300E">
        <w:rPr>
          <w:b/>
          <w:bCs/>
        </w:rPr>
        <w:t xml:space="preserve"> File</w:t>
      </w:r>
    </w:p>
    <w:p w14:paraId="3FC6836F" w14:textId="77777777" w:rsidR="003928EC" w:rsidRDefault="003928EC"/>
    <w:p w14:paraId="05EC1564" w14:textId="79A2D872" w:rsidR="00D13965" w:rsidRDefault="003928EC">
      <w:r>
        <w:t>Our data package includes the following files: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215"/>
      </w:tblGrid>
      <w:tr w:rsidR="003928EC" w14:paraId="04C736A1" w14:textId="77777777" w:rsidTr="007F3BEF">
        <w:tc>
          <w:tcPr>
            <w:tcW w:w="4135" w:type="dxa"/>
          </w:tcPr>
          <w:p w14:paraId="693D4889" w14:textId="6180DFC1" w:rsidR="003928EC" w:rsidRDefault="008E3BA6">
            <w:proofErr w:type="spellStart"/>
            <w:proofErr w:type="gramStart"/>
            <w:r>
              <w:t>project</w:t>
            </w:r>
            <w:r w:rsidR="003928EC">
              <w:t>.Rproj</w:t>
            </w:r>
            <w:proofErr w:type="spellEnd"/>
            <w:proofErr w:type="gramEnd"/>
          </w:p>
        </w:tc>
        <w:tc>
          <w:tcPr>
            <w:tcW w:w="5215" w:type="dxa"/>
          </w:tcPr>
          <w:p w14:paraId="6F149C90" w14:textId="24C42A0C" w:rsidR="003928EC" w:rsidRDefault="003928EC">
            <w:r>
              <w:t>This is our Project file. Open this in R studio to set the working directory when using our scripts.</w:t>
            </w:r>
          </w:p>
        </w:tc>
      </w:tr>
      <w:tr w:rsidR="003928EC" w14:paraId="0DFAC3BC" w14:textId="77777777" w:rsidTr="007F3BEF">
        <w:tc>
          <w:tcPr>
            <w:tcW w:w="4135" w:type="dxa"/>
          </w:tcPr>
          <w:p w14:paraId="7CD259F5" w14:textId="030F8E9F" w:rsidR="003928EC" w:rsidRDefault="007F3BEF" w:rsidP="00CF5B66">
            <w:pPr>
              <w:jc w:val="both"/>
            </w:pPr>
            <w:r w:rsidRPr="003928EC">
              <w:t>all_apps_wide_2020-11-29_no_id</w:t>
            </w:r>
            <w:r>
              <w:t>.csv</w:t>
            </w:r>
            <w:r>
              <w:br/>
            </w:r>
            <w:r w:rsidRPr="003928EC">
              <w:t>all_apps_wide_2021-02-10_no_id</w:t>
            </w:r>
            <w:r>
              <w:t>.csv</w:t>
            </w:r>
          </w:p>
        </w:tc>
        <w:tc>
          <w:tcPr>
            <w:tcW w:w="5215" w:type="dxa"/>
          </w:tcPr>
          <w:p w14:paraId="2CD1F6EE" w14:textId="7E14AFDF" w:rsidR="003928EC" w:rsidRDefault="007F3BEF">
            <w:r>
              <w:t xml:space="preserve">These are the raw data files extracted from </w:t>
            </w:r>
            <w:proofErr w:type="spellStart"/>
            <w:r>
              <w:t>Otree</w:t>
            </w:r>
            <w:proofErr w:type="spellEnd"/>
            <w:r>
              <w:t>. Prolific IDs have been replaced.</w:t>
            </w:r>
          </w:p>
        </w:tc>
      </w:tr>
      <w:tr w:rsidR="007F3BEF" w14:paraId="7CB6FC5F" w14:textId="77777777" w:rsidTr="007F3BEF">
        <w:tc>
          <w:tcPr>
            <w:tcW w:w="4135" w:type="dxa"/>
          </w:tcPr>
          <w:p w14:paraId="6833AA68" w14:textId="4FCDE159" w:rsidR="007F3BEF" w:rsidRDefault="007F3BEF" w:rsidP="007F3BEF">
            <w:proofErr w:type="spellStart"/>
            <w:r w:rsidRPr="007F3BEF">
              <w:t>replace_prolific_</w:t>
            </w:r>
            <w:proofErr w:type="gramStart"/>
            <w:r w:rsidRPr="007F3BEF">
              <w:t>ids</w:t>
            </w:r>
            <w:r>
              <w:t>.r</w:t>
            </w:r>
            <w:proofErr w:type="spellEnd"/>
            <w:proofErr w:type="gramEnd"/>
          </w:p>
        </w:tc>
        <w:tc>
          <w:tcPr>
            <w:tcW w:w="5215" w:type="dxa"/>
          </w:tcPr>
          <w:p w14:paraId="211D50F1" w14:textId="3649430F" w:rsidR="007F3BEF" w:rsidRDefault="007F3BEF" w:rsidP="007F3BEF">
            <w:r>
              <w:t>This is the script we used to replace participants’ Prolific IDs with anonymous ID numbers.</w:t>
            </w:r>
          </w:p>
        </w:tc>
      </w:tr>
      <w:tr w:rsidR="007F3BEF" w14:paraId="2623529F" w14:textId="77777777" w:rsidTr="007F3BEF">
        <w:tc>
          <w:tcPr>
            <w:tcW w:w="4135" w:type="dxa"/>
          </w:tcPr>
          <w:p w14:paraId="12FCCC04" w14:textId="73A313C8" w:rsidR="007F3BEF" w:rsidRDefault="007F3BEF" w:rsidP="007F3BEF">
            <w:proofErr w:type="spellStart"/>
            <w:r w:rsidRPr="007F3BEF">
              <w:t>cleaning_and_</w:t>
            </w:r>
            <w:proofErr w:type="gramStart"/>
            <w:r w:rsidRPr="007F3BEF">
              <w:t>wrangling</w:t>
            </w:r>
            <w:r>
              <w:t>.r</w:t>
            </w:r>
            <w:proofErr w:type="spellEnd"/>
            <w:proofErr w:type="gramEnd"/>
          </w:p>
        </w:tc>
        <w:tc>
          <w:tcPr>
            <w:tcW w:w="5215" w:type="dxa"/>
          </w:tcPr>
          <w:p w14:paraId="072B608A" w14:textId="4D023AFA" w:rsidR="007F3BEF" w:rsidRDefault="007F3BEF" w:rsidP="007F3BEF">
            <w:r>
              <w:t xml:space="preserve">This is the script we used to process and clean our data (for example, matching participants’ stage 1 and stage 2 responses). </w:t>
            </w:r>
          </w:p>
        </w:tc>
      </w:tr>
      <w:tr w:rsidR="007F3BEF" w14:paraId="705E81AC" w14:textId="77777777" w:rsidTr="007F3BEF">
        <w:tc>
          <w:tcPr>
            <w:tcW w:w="4135" w:type="dxa"/>
          </w:tcPr>
          <w:p w14:paraId="342551FD" w14:textId="224467E8" w:rsidR="007F3BEF" w:rsidRDefault="007F3BEF" w:rsidP="007F3BEF">
            <w:r w:rsidRPr="007F3BEF">
              <w:t>clean_data</w:t>
            </w:r>
            <w:r>
              <w:t>.csv</w:t>
            </w:r>
          </w:p>
        </w:tc>
        <w:tc>
          <w:tcPr>
            <w:tcW w:w="5215" w:type="dxa"/>
          </w:tcPr>
          <w:p w14:paraId="16C7218B" w14:textId="4A67702C" w:rsidR="007F3BEF" w:rsidRDefault="007F3BEF" w:rsidP="007F3BEF">
            <w:r>
              <w:t>This is our clean data file (the result of our cleaning and wrangling script)</w:t>
            </w:r>
          </w:p>
        </w:tc>
      </w:tr>
      <w:tr w:rsidR="00134EA0" w14:paraId="77E06D4B" w14:textId="77777777" w:rsidTr="007F3BEF">
        <w:tc>
          <w:tcPr>
            <w:tcW w:w="4135" w:type="dxa"/>
          </w:tcPr>
          <w:p w14:paraId="6F22E4C8" w14:textId="05C27813" w:rsidR="00134EA0" w:rsidRDefault="00134EA0" w:rsidP="00134EA0">
            <w:r>
              <w:t>codebook.docx</w:t>
            </w:r>
          </w:p>
        </w:tc>
        <w:tc>
          <w:tcPr>
            <w:tcW w:w="5215" w:type="dxa"/>
          </w:tcPr>
          <w:p w14:paraId="28AFB5DB" w14:textId="10851CBD" w:rsidR="00134EA0" w:rsidRDefault="00134EA0" w:rsidP="00134EA0">
            <w:r>
              <w:t>This is a codebook containing information about all of the variables in the clean_data.csv file</w:t>
            </w:r>
          </w:p>
        </w:tc>
      </w:tr>
      <w:tr w:rsidR="007F3BEF" w14:paraId="1BD0CD53" w14:textId="77777777" w:rsidTr="007F3BEF">
        <w:tc>
          <w:tcPr>
            <w:tcW w:w="4135" w:type="dxa"/>
          </w:tcPr>
          <w:p w14:paraId="728D9BA1" w14:textId="6ADE7529" w:rsidR="007F3BEF" w:rsidRPr="007F3BEF" w:rsidRDefault="007F3BEF" w:rsidP="007F3BEF">
            <w:proofErr w:type="spellStart"/>
            <w:proofErr w:type="gramStart"/>
            <w:r>
              <w:t>analyses.r</w:t>
            </w:r>
            <w:proofErr w:type="spellEnd"/>
            <w:proofErr w:type="gramEnd"/>
          </w:p>
        </w:tc>
        <w:tc>
          <w:tcPr>
            <w:tcW w:w="5215" w:type="dxa"/>
          </w:tcPr>
          <w:p w14:paraId="3D986E6B" w14:textId="2600BCFB" w:rsidR="007F3BEF" w:rsidRDefault="007F3BEF" w:rsidP="007F3BEF">
            <w:r>
              <w:t>Script to reproduce all of our analyses and generate Figure 1</w:t>
            </w:r>
          </w:p>
        </w:tc>
      </w:tr>
      <w:tr w:rsidR="007F3BEF" w14:paraId="41EC6DFC" w14:textId="77777777" w:rsidTr="007F3BEF">
        <w:tc>
          <w:tcPr>
            <w:tcW w:w="4135" w:type="dxa"/>
          </w:tcPr>
          <w:p w14:paraId="61FBE2C4" w14:textId="30CFF8EB" w:rsidR="007F3BEF" w:rsidRDefault="007F3BEF" w:rsidP="007F3BEF">
            <w:proofErr w:type="spellStart"/>
            <w:proofErr w:type="gramStart"/>
            <w:r>
              <w:t>results.json</w:t>
            </w:r>
            <w:proofErr w:type="spellEnd"/>
            <w:proofErr w:type="gramEnd"/>
          </w:p>
        </w:tc>
        <w:tc>
          <w:tcPr>
            <w:tcW w:w="5215" w:type="dxa"/>
          </w:tcPr>
          <w:p w14:paraId="17375CB6" w14:textId="0349240F" w:rsidR="007F3BEF" w:rsidRDefault="007F3BEF" w:rsidP="007F3BEF">
            <w:r>
              <w:t>A JSON database containing the results of our analyses. You can use the ‘</w:t>
            </w:r>
            <w:proofErr w:type="spellStart"/>
            <w:r>
              <w:t>tidystats</w:t>
            </w:r>
            <w:proofErr w:type="spellEnd"/>
            <w:r>
              <w:t>’ package and Word Add-In to directly extract statistics from this file.</w:t>
            </w:r>
          </w:p>
        </w:tc>
      </w:tr>
    </w:tbl>
    <w:p w14:paraId="2A711EC6" w14:textId="77777777" w:rsidR="00D13965" w:rsidRDefault="00D13965"/>
    <w:p w14:paraId="07C71F10" w14:textId="2498A54A" w:rsidR="0050300E" w:rsidRPr="003928EC" w:rsidRDefault="0050300E">
      <w:pPr>
        <w:rPr>
          <w:b/>
          <w:bCs/>
        </w:rPr>
      </w:pPr>
      <w:proofErr w:type="spellStart"/>
      <w:r w:rsidRPr="0050300E">
        <w:rPr>
          <w:b/>
          <w:bCs/>
        </w:rPr>
        <w:t>Tidystats</w:t>
      </w:r>
      <w:proofErr w:type="spellEnd"/>
      <w:r w:rsidR="003928EC">
        <w:rPr>
          <w:b/>
          <w:bCs/>
        </w:rPr>
        <w:t xml:space="preserve">: </w:t>
      </w:r>
      <w:r w:rsidR="00A4123A" w:rsidRPr="00A4123A">
        <w:t>Note that</w:t>
      </w:r>
      <w:r w:rsidR="00A4123A">
        <w:rPr>
          <w:b/>
          <w:bCs/>
        </w:rPr>
        <w:t xml:space="preserve"> </w:t>
      </w:r>
      <w:r w:rsidR="00A4123A">
        <w:t>o</w:t>
      </w:r>
      <w:r w:rsidR="00D13965">
        <w:t>ur project</w:t>
      </w:r>
      <w:r>
        <w:t xml:space="preserve"> used the ‘</w:t>
      </w:r>
      <w:proofErr w:type="spellStart"/>
      <w:r>
        <w:t>tidystats</w:t>
      </w:r>
      <w:proofErr w:type="spellEnd"/>
      <w:r>
        <w:t>’ package (</w:t>
      </w:r>
      <w:hyperlink r:id="rId4" w:history="1">
        <w:r w:rsidRPr="00A15ABC">
          <w:rPr>
            <w:rStyle w:val="Hyperlink"/>
          </w:rPr>
          <w:t>https://www.tidystats.io/</w:t>
        </w:r>
      </w:hyperlink>
      <w:r>
        <w:t xml:space="preserve">). </w:t>
      </w:r>
      <w:proofErr w:type="spellStart"/>
      <w:r>
        <w:t>Tidystats</w:t>
      </w:r>
      <w:proofErr w:type="spellEnd"/>
      <w:r>
        <w:t xml:space="preserve"> is an R package and Word Add-in to help researchers report statistics. With this package, all of our key analyses (for example, our descriptive statistics and regression models) were added to the “</w:t>
      </w:r>
      <w:proofErr w:type="spellStart"/>
      <w:proofErr w:type="gramStart"/>
      <w:r>
        <w:t>results.json</w:t>
      </w:r>
      <w:proofErr w:type="spellEnd"/>
      <w:proofErr w:type="gramEnd"/>
      <w:r>
        <w:t xml:space="preserve">” file. These statistics can then be inserted into any Word documents using the </w:t>
      </w:r>
      <w:proofErr w:type="spellStart"/>
      <w:r>
        <w:t>Tidystats</w:t>
      </w:r>
      <w:proofErr w:type="spellEnd"/>
      <w:r>
        <w:t xml:space="preserve"> Word add-in.</w:t>
      </w:r>
    </w:p>
    <w:sectPr w:rsidR="0050300E" w:rsidRPr="00392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44"/>
    <w:rsid w:val="00023244"/>
    <w:rsid w:val="00134EA0"/>
    <w:rsid w:val="00327B59"/>
    <w:rsid w:val="003928EC"/>
    <w:rsid w:val="0050300E"/>
    <w:rsid w:val="007F3BEF"/>
    <w:rsid w:val="008E3BA6"/>
    <w:rsid w:val="00A4123A"/>
    <w:rsid w:val="00CD4B02"/>
    <w:rsid w:val="00CF5B66"/>
    <w:rsid w:val="00D1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E1901"/>
  <w15:chartTrackingRefBased/>
  <w15:docId w15:val="{51F9A219-B98C-4832-ABA6-C8674558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222222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30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0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92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idystats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Evans</dc:creator>
  <cp:keywords/>
  <dc:description/>
  <cp:lastModifiedBy>Tony Evans</cp:lastModifiedBy>
  <cp:revision>10</cp:revision>
  <dcterms:created xsi:type="dcterms:W3CDTF">2021-04-23T15:59:00Z</dcterms:created>
  <dcterms:modified xsi:type="dcterms:W3CDTF">2021-04-23T16:25:00Z</dcterms:modified>
</cp:coreProperties>
</file>