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DFAC2" w14:textId="3EC6D538" w:rsidR="00E45C49" w:rsidRPr="00FC463B" w:rsidRDefault="00E45C49" w:rsidP="002127B6">
      <w:pPr>
        <w:spacing w:line="360" w:lineRule="auto"/>
        <w:rPr>
          <w:rFonts w:ascii="Times New Roman" w:hAnsi="Times New Roman" w:cs="Times New Roman"/>
          <w:sz w:val="32"/>
          <w:szCs w:val="32"/>
        </w:rPr>
      </w:pPr>
      <w:r w:rsidRPr="00FC463B">
        <w:rPr>
          <w:rFonts w:ascii="Times New Roman" w:hAnsi="Times New Roman" w:cs="Times New Roman"/>
          <w:sz w:val="32"/>
          <w:szCs w:val="32"/>
        </w:rPr>
        <w:t>Supplementary</w:t>
      </w:r>
      <w:r w:rsidR="0039722B">
        <w:rPr>
          <w:rFonts w:ascii="Times New Roman" w:hAnsi="Times New Roman" w:cs="Times New Roman"/>
          <w:sz w:val="32"/>
          <w:szCs w:val="32"/>
        </w:rPr>
        <w:t xml:space="preserve"> material</w:t>
      </w:r>
      <w:r w:rsidRPr="00FC463B">
        <w:rPr>
          <w:rFonts w:ascii="Times New Roman" w:hAnsi="Times New Roman" w:cs="Times New Roman"/>
          <w:sz w:val="32"/>
          <w:szCs w:val="32"/>
        </w:rPr>
        <w:t xml:space="preserve"> – </w:t>
      </w:r>
    </w:p>
    <w:p w14:paraId="5600AE29" w14:textId="77777777" w:rsidR="006934D5" w:rsidRDefault="006934D5" w:rsidP="006934D5">
      <w:pPr>
        <w:pStyle w:val="Default"/>
        <w:spacing w:line="276" w:lineRule="auto"/>
        <w:rPr>
          <w:color w:val="auto"/>
          <w:sz w:val="32"/>
          <w:szCs w:val="32"/>
          <w:lang w:val="en-US"/>
        </w:rPr>
      </w:pPr>
      <w:r w:rsidRPr="00BF6B98">
        <w:rPr>
          <w:color w:val="auto"/>
          <w:sz w:val="32"/>
          <w:szCs w:val="32"/>
          <w:lang w:val="en-US"/>
        </w:rPr>
        <w:t xml:space="preserve">Mitigating climate change with financial investments: Exploring sustainable investment strategies in a novel experimental investment paradigm </w:t>
      </w:r>
    </w:p>
    <w:p w14:paraId="161C0541" w14:textId="77777777" w:rsidR="0039722B" w:rsidRPr="00BF6B98" w:rsidRDefault="0039722B" w:rsidP="006934D5">
      <w:pPr>
        <w:pStyle w:val="Default"/>
        <w:spacing w:line="276" w:lineRule="auto"/>
        <w:rPr>
          <w:color w:val="auto"/>
          <w:sz w:val="32"/>
          <w:szCs w:val="32"/>
          <w:lang w:val="en-US"/>
        </w:rPr>
      </w:pPr>
    </w:p>
    <w:p w14:paraId="18A29522" w14:textId="77777777" w:rsidR="00FC463B" w:rsidRPr="00BF6B98" w:rsidRDefault="00FC463B" w:rsidP="00FC463B">
      <w:pPr>
        <w:pStyle w:val="Default"/>
        <w:spacing w:line="276" w:lineRule="auto"/>
        <w:jc w:val="center"/>
        <w:rPr>
          <w:b/>
          <w:bCs/>
          <w:lang w:val="sv-SE"/>
        </w:rPr>
      </w:pPr>
      <w:r w:rsidRPr="00BF6B98">
        <w:rPr>
          <w:b/>
          <w:bCs/>
          <w:lang w:val="sv-SE"/>
        </w:rPr>
        <w:t>Authors</w:t>
      </w:r>
    </w:p>
    <w:p w14:paraId="303FF5E5" w14:textId="77777777" w:rsidR="00FC463B" w:rsidRPr="00BF6B98" w:rsidRDefault="00FC463B" w:rsidP="00FC463B">
      <w:pPr>
        <w:pStyle w:val="Default"/>
        <w:spacing w:line="276" w:lineRule="auto"/>
        <w:rPr>
          <w:lang w:val="sv-SE"/>
        </w:rPr>
      </w:pPr>
      <w:r w:rsidRPr="00BF6B98">
        <w:rPr>
          <w:lang w:val="sv-SE"/>
        </w:rPr>
        <w:t>Hulda Karlsson</w:t>
      </w:r>
      <w:r w:rsidRPr="00BF6B98">
        <w:rPr>
          <w:vertAlign w:val="superscript"/>
          <w:lang w:val="sv-SE"/>
        </w:rPr>
        <w:t>1</w:t>
      </w:r>
      <w:r w:rsidRPr="00BF6B98">
        <w:rPr>
          <w:lang w:val="sv-SE"/>
        </w:rPr>
        <w:t>, Arvid Erlandsson</w:t>
      </w:r>
      <w:r w:rsidRPr="00BF6B98">
        <w:rPr>
          <w:vertAlign w:val="superscript"/>
          <w:lang w:val="sv-SE"/>
        </w:rPr>
        <w:t>2</w:t>
      </w:r>
      <w:r w:rsidRPr="00BF6B98">
        <w:rPr>
          <w:lang w:val="sv-SE"/>
        </w:rPr>
        <w:t>, Joakim Sandberg</w:t>
      </w:r>
      <w:r w:rsidRPr="00BF6B98">
        <w:rPr>
          <w:vertAlign w:val="superscript"/>
          <w:lang w:val="sv-SE"/>
        </w:rPr>
        <w:t>3</w:t>
      </w:r>
      <w:r w:rsidRPr="00BF6B98">
        <w:rPr>
          <w:lang w:val="sv-SE"/>
        </w:rPr>
        <w:t>, Daniel Västfjäll</w:t>
      </w:r>
      <w:r w:rsidRPr="00BF6B98">
        <w:rPr>
          <w:vertAlign w:val="superscript"/>
          <w:lang w:val="sv-SE"/>
        </w:rPr>
        <w:t xml:space="preserve">4,5 </w:t>
      </w:r>
    </w:p>
    <w:p w14:paraId="20C9230B" w14:textId="77777777" w:rsidR="00FC463B" w:rsidRPr="00BF6B98" w:rsidRDefault="00FC463B" w:rsidP="00FC463B">
      <w:pPr>
        <w:pStyle w:val="Default"/>
        <w:spacing w:line="276" w:lineRule="auto"/>
        <w:rPr>
          <w:vertAlign w:val="superscript"/>
          <w:lang w:val="sv-SE"/>
        </w:rPr>
      </w:pPr>
    </w:p>
    <w:p w14:paraId="5F521018" w14:textId="77777777" w:rsidR="00FC463B" w:rsidRPr="00BF6B98" w:rsidRDefault="00FC463B" w:rsidP="00FC463B">
      <w:pPr>
        <w:pStyle w:val="Default"/>
        <w:spacing w:line="276" w:lineRule="auto"/>
      </w:pPr>
      <w:r w:rsidRPr="00BF6B98">
        <w:rPr>
          <w:vertAlign w:val="superscript"/>
        </w:rPr>
        <w:t>1</w:t>
      </w:r>
      <w:r w:rsidRPr="00BF6B98">
        <w:t xml:space="preserve"> Corresponding author. Department of behavioural sciences and learning, JEDI-lab, House I:3, Campus Valla, SE 581 83 Linköping, Sweden. ORCID: 0000-0001-6890-3298 Email: hulda.karlsson@liu.se</w:t>
      </w:r>
    </w:p>
    <w:p w14:paraId="6A406446" w14:textId="77777777" w:rsidR="00FC463B" w:rsidRPr="00BF6B98" w:rsidRDefault="00FC463B" w:rsidP="00FC463B">
      <w:pPr>
        <w:pStyle w:val="Default"/>
        <w:spacing w:line="276" w:lineRule="auto"/>
        <w:rPr>
          <w:vertAlign w:val="superscript"/>
        </w:rPr>
      </w:pPr>
    </w:p>
    <w:p w14:paraId="4353BF6D" w14:textId="77777777" w:rsidR="00FC463B" w:rsidRPr="00BF6B98" w:rsidRDefault="00FC463B" w:rsidP="00FC463B">
      <w:pPr>
        <w:pStyle w:val="Default"/>
        <w:spacing w:line="276" w:lineRule="auto"/>
      </w:pPr>
      <w:r w:rsidRPr="00BF6B98">
        <w:rPr>
          <w:vertAlign w:val="superscript"/>
        </w:rPr>
        <w:t>2</w:t>
      </w:r>
      <w:r w:rsidRPr="00BF6B98">
        <w:t xml:space="preserve"> Department of behavioural sciences and learning, JEDI-lab, Linköping University. ORCID: 0000-0001-7875-269X Email: arvid.erlandsson@liu.se </w:t>
      </w:r>
    </w:p>
    <w:p w14:paraId="7EE384F2" w14:textId="77777777" w:rsidR="00FC463B" w:rsidRPr="00BF6B98" w:rsidRDefault="00FC463B" w:rsidP="00FC463B">
      <w:pPr>
        <w:pStyle w:val="Default"/>
        <w:spacing w:line="276" w:lineRule="auto"/>
        <w:rPr>
          <w:vertAlign w:val="superscript"/>
        </w:rPr>
      </w:pPr>
    </w:p>
    <w:p w14:paraId="79703BA3" w14:textId="77777777" w:rsidR="00FC463B" w:rsidRPr="00BF6B98" w:rsidRDefault="00FC463B" w:rsidP="00FC463B">
      <w:pPr>
        <w:pStyle w:val="Default"/>
        <w:spacing w:line="276" w:lineRule="auto"/>
      </w:pPr>
      <w:r w:rsidRPr="00BF6B98">
        <w:rPr>
          <w:vertAlign w:val="superscript"/>
        </w:rPr>
        <w:t>3</w:t>
      </w:r>
      <w:r w:rsidRPr="00BF6B98">
        <w:t xml:space="preserve"> Department of Philosophy, Linguistics and Theory of Science, University of Gothenburg. ORCID: 0000-0003-4546-6907 Email: joakim.sandberg@gu.se</w:t>
      </w:r>
    </w:p>
    <w:p w14:paraId="61ACC2A4" w14:textId="77777777" w:rsidR="00FC463B" w:rsidRPr="00BF6B98" w:rsidRDefault="00FC463B" w:rsidP="00FC463B">
      <w:pPr>
        <w:spacing w:line="276" w:lineRule="auto"/>
        <w:rPr>
          <w:rFonts w:ascii="Times New Roman" w:hAnsi="Times New Roman" w:cs="Times New Roman"/>
          <w:sz w:val="24"/>
          <w:szCs w:val="24"/>
          <w:vertAlign w:val="superscript"/>
        </w:rPr>
      </w:pPr>
    </w:p>
    <w:p w14:paraId="3BB3F31B" w14:textId="77777777" w:rsidR="00FC463B" w:rsidRPr="00BF6B98" w:rsidRDefault="00FC463B" w:rsidP="00FC463B">
      <w:pPr>
        <w:spacing w:line="276" w:lineRule="auto"/>
        <w:rPr>
          <w:rFonts w:ascii="Times New Roman" w:hAnsi="Times New Roman" w:cs="Times New Roman"/>
          <w:sz w:val="24"/>
          <w:szCs w:val="24"/>
        </w:rPr>
      </w:pPr>
      <w:r w:rsidRPr="00BF6B98">
        <w:rPr>
          <w:rFonts w:ascii="Times New Roman" w:hAnsi="Times New Roman" w:cs="Times New Roman"/>
          <w:sz w:val="24"/>
          <w:szCs w:val="24"/>
          <w:vertAlign w:val="superscript"/>
        </w:rPr>
        <w:t>4,5</w:t>
      </w:r>
      <w:r w:rsidRPr="00BF6B98">
        <w:rPr>
          <w:rFonts w:ascii="Times New Roman" w:hAnsi="Times New Roman" w:cs="Times New Roman"/>
          <w:sz w:val="24"/>
          <w:szCs w:val="24"/>
        </w:rPr>
        <w:t xml:space="preserve"> Department of behavioural sciences and learning</w:t>
      </w:r>
      <w:r w:rsidRPr="00BF6B98">
        <w:rPr>
          <w:rFonts w:ascii="Times New Roman" w:hAnsi="Times New Roman" w:cs="Times New Roman"/>
        </w:rPr>
        <w:t xml:space="preserve">, </w:t>
      </w:r>
      <w:r w:rsidRPr="00BF6B98">
        <w:rPr>
          <w:rFonts w:ascii="Times New Roman" w:hAnsi="Times New Roman" w:cs="Times New Roman"/>
          <w:sz w:val="24"/>
          <w:szCs w:val="24"/>
        </w:rPr>
        <w:t>JEDI-lab, Linköping University and Decision Research Eugene, Oregon. ORCID 0000-0003-2873-4500 Email: daniel.vastfjall@liu.se</w:t>
      </w:r>
    </w:p>
    <w:p w14:paraId="618259BB" w14:textId="77777777" w:rsidR="00CB09C9" w:rsidRPr="004617B5" w:rsidRDefault="00CB09C9">
      <w:pPr>
        <w:rPr>
          <w:rFonts w:ascii="Times New Roman" w:hAnsi="Times New Roman" w:cs="Times New Roman"/>
          <w:sz w:val="24"/>
          <w:szCs w:val="24"/>
        </w:rPr>
      </w:pPr>
    </w:p>
    <w:p w14:paraId="67B7BF0C" w14:textId="19759DB7" w:rsidR="00362834" w:rsidRPr="004617B5" w:rsidRDefault="00127422" w:rsidP="00362834">
      <w:pPr>
        <w:rPr>
          <w:rFonts w:ascii="Times New Roman" w:hAnsi="Times New Roman" w:cs="Times New Roman"/>
          <w:sz w:val="24"/>
          <w:szCs w:val="24"/>
        </w:rPr>
      </w:pPr>
      <w:r w:rsidRPr="004617B5">
        <w:rPr>
          <w:rFonts w:ascii="Times New Roman" w:hAnsi="Times New Roman" w:cs="Times New Roman"/>
          <w:sz w:val="24"/>
          <w:szCs w:val="24"/>
        </w:rPr>
        <w:br w:type="page"/>
      </w:r>
      <w:bookmarkStart w:id="0" w:name="_Toc125982941"/>
    </w:p>
    <w:sdt>
      <w:sdtPr>
        <w:rPr>
          <w:rFonts w:ascii="Times New Roman" w:eastAsiaTheme="minorHAnsi" w:hAnsi="Times New Roman" w:cs="Times New Roman"/>
          <w:color w:val="auto"/>
          <w:sz w:val="24"/>
          <w:szCs w:val="24"/>
        </w:rPr>
        <w:id w:val="-1650590336"/>
        <w:docPartObj>
          <w:docPartGallery w:val="Table of Contents"/>
          <w:docPartUnique/>
        </w:docPartObj>
      </w:sdtPr>
      <w:sdtEndPr>
        <w:rPr>
          <w:b/>
          <w:bCs/>
          <w:noProof/>
        </w:rPr>
      </w:sdtEndPr>
      <w:sdtContent>
        <w:p w14:paraId="77D52090" w14:textId="6FE567E2" w:rsidR="00362834" w:rsidRPr="009907A1" w:rsidRDefault="00362834" w:rsidP="007334D4">
          <w:pPr>
            <w:pStyle w:val="TOCHeading"/>
            <w:spacing w:line="360" w:lineRule="auto"/>
            <w:rPr>
              <w:rFonts w:ascii="Times New Roman" w:hAnsi="Times New Roman" w:cs="Times New Roman"/>
              <w:color w:val="auto"/>
              <w:sz w:val="24"/>
              <w:szCs w:val="24"/>
            </w:rPr>
          </w:pPr>
          <w:r w:rsidRPr="009907A1">
            <w:rPr>
              <w:rFonts w:ascii="Times New Roman" w:hAnsi="Times New Roman" w:cs="Times New Roman"/>
              <w:color w:val="auto"/>
              <w:sz w:val="24"/>
              <w:szCs w:val="24"/>
            </w:rPr>
            <w:t>Contents</w:t>
          </w:r>
        </w:p>
        <w:p w14:paraId="49E84A68" w14:textId="31175070" w:rsidR="00530B0C" w:rsidRDefault="00362834">
          <w:pPr>
            <w:pStyle w:val="TOC2"/>
            <w:rPr>
              <w:rFonts w:eastAsiaTheme="minorEastAsia"/>
              <w:noProof/>
              <w:kern w:val="2"/>
              <w:sz w:val="24"/>
              <w:szCs w:val="24"/>
              <w14:ligatures w14:val="standardContextual"/>
            </w:rPr>
          </w:pPr>
          <w:r w:rsidRPr="009907A1">
            <w:rPr>
              <w:rFonts w:ascii="Times New Roman" w:hAnsi="Times New Roman" w:cs="Times New Roman"/>
              <w:sz w:val="24"/>
              <w:szCs w:val="24"/>
            </w:rPr>
            <w:fldChar w:fldCharType="begin"/>
          </w:r>
          <w:r w:rsidRPr="009907A1">
            <w:rPr>
              <w:rFonts w:ascii="Times New Roman" w:hAnsi="Times New Roman" w:cs="Times New Roman"/>
              <w:sz w:val="24"/>
              <w:szCs w:val="24"/>
            </w:rPr>
            <w:instrText xml:space="preserve"> TOC \o "1-3" \h \z \u </w:instrText>
          </w:r>
          <w:r w:rsidRPr="009907A1">
            <w:rPr>
              <w:rFonts w:ascii="Times New Roman" w:hAnsi="Times New Roman" w:cs="Times New Roman"/>
              <w:sz w:val="24"/>
              <w:szCs w:val="24"/>
            </w:rPr>
            <w:fldChar w:fldCharType="separate"/>
          </w:r>
          <w:hyperlink w:anchor="_Toc175042640" w:history="1">
            <w:r w:rsidR="00530B0C" w:rsidRPr="009C3CFA">
              <w:rPr>
                <w:rStyle w:val="Hyperlink"/>
                <w:rFonts w:ascii="Times New Roman" w:hAnsi="Times New Roman" w:cs="Times New Roman"/>
                <w:b/>
                <w:bCs/>
                <w:noProof/>
              </w:rPr>
              <w:t>Supplementary 1</w:t>
            </w:r>
            <w:r w:rsidR="00530B0C">
              <w:rPr>
                <w:noProof/>
                <w:webHidden/>
              </w:rPr>
              <w:tab/>
            </w:r>
            <w:r w:rsidR="00530B0C">
              <w:rPr>
                <w:noProof/>
                <w:webHidden/>
              </w:rPr>
              <w:fldChar w:fldCharType="begin"/>
            </w:r>
            <w:r w:rsidR="00530B0C">
              <w:rPr>
                <w:noProof/>
                <w:webHidden/>
              </w:rPr>
              <w:instrText xml:space="preserve"> PAGEREF _Toc175042640 \h </w:instrText>
            </w:r>
            <w:r w:rsidR="00530B0C">
              <w:rPr>
                <w:noProof/>
                <w:webHidden/>
              </w:rPr>
            </w:r>
            <w:r w:rsidR="00530B0C">
              <w:rPr>
                <w:noProof/>
                <w:webHidden/>
              </w:rPr>
              <w:fldChar w:fldCharType="separate"/>
            </w:r>
            <w:r w:rsidR="00530B0C">
              <w:rPr>
                <w:noProof/>
                <w:webHidden/>
              </w:rPr>
              <w:t>3</w:t>
            </w:r>
            <w:r w:rsidR="00530B0C">
              <w:rPr>
                <w:noProof/>
                <w:webHidden/>
              </w:rPr>
              <w:fldChar w:fldCharType="end"/>
            </w:r>
          </w:hyperlink>
        </w:p>
        <w:p w14:paraId="6F7B4B8C" w14:textId="114BC364" w:rsidR="00530B0C" w:rsidRDefault="009F3C17">
          <w:pPr>
            <w:pStyle w:val="TOC3"/>
            <w:tabs>
              <w:tab w:val="right" w:leader="dot" w:pos="9344"/>
            </w:tabs>
            <w:rPr>
              <w:rFonts w:eastAsiaTheme="minorEastAsia"/>
              <w:noProof/>
              <w:kern w:val="2"/>
              <w:sz w:val="24"/>
              <w:szCs w:val="24"/>
              <w14:ligatures w14:val="standardContextual"/>
            </w:rPr>
          </w:pPr>
          <w:hyperlink w:anchor="_Toc175042641" w:history="1">
            <w:r w:rsidR="00530B0C" w:rsidRPr="009C3CFA">
              <w:rPr>
                <w:rStyle w:val="Hyperlink"/>
                <w:rFonts w:ascii="Times New Roman" w:hAnsi="Times New Roman" w:cs="Times New Roman"/>
                <w:b/>
                <w:bCs/>
                <w:i/>
                <w:iCs/>
                <w:noProof/>
              </w:rPr>
              <w:t>Quality checks</w:t>
            </w:r>
            <w:r w:rsidR="00530B0C">
              <w:rPr>
                <w:noProof/>
                <w:webHidden/>
              </w:rPr>
              <w:tab/>
            </w:r>
            <w:r w:rsidR="00530B0C">
              <w:rPr>
                <w:noProof/>
                <w:webHidden/>
              </w:rPr>
              <w:fldChar w:fldCharType="begin"/>
            </w:r>
            <w:r w:rsidR="00530B0C">
              <w:rPr>
                <w:noProof/>
                <w:webHidden/>
              </w:rPr>
              <w:instrText xml:space="preserve"> PAGEREF _Toc175042641 \h </w:instrText>
            </w:r>
            <w:r w:rsidR="00530B0C">
              <w:rPr>
                <w:noProof/>
                <w:webHidden/>
              </w:rPr>
            </w:r>
            <w:r w:rsidR="00530B0C">
              <w:rPr>
                <w:noProof/>
                <w:webHidden/>
              </w:rPr>
              <w:fldChar w:fldCharType="separate"/>
            </w:r>
            <w:r w:rsidR="00530B0C">
              <w:rPr>
                <w:noProof/>
                <w:webHidden/>
              </w:rPr>
              <w:t>3</w:t>
            </w:r>
            <w:r w:rsidR="00530B0C">
              <w:rPr>
                <w:noProof/>
                <w:webHidden/>
              </w:rPr>
              <w:fldChar w:fldCharType="end"/>
            </w:r>
          </w:hyperlink>
        </w:p>
        <w:p w14:paraId="680E3CE8" w14:textId="37335B39" w:rsidR="00530B0C" w:rsidRDefault="009F3C17">
          <w:pPr>
            <w:pStyle w:val="TOC2"/>
            <w:rPr>
              <w:rFonts w:eastAsiaTheme="minorEastAsia"/>
              <w:noProof/>
              <w:kern w:val="2"/>
              <w:sz w:val="24"/>
              <w:szCs w:val="24"/>
              <w14:ligatures w14:val="standardContextual"/>
            </w:rPr>
          </w:pPr>
          <w:hyperlink w:anchor="_Toc175042642" w:history="1">
            <w:r w:rsidR="00530B0C" w:rsidRPr="009C3CFA">
              <w:rPr>
                <w:rStyle w:val="Hyperlink"/>
                <w:rFonts w:ascii="Times New Roman" w:hAnsi="Times New Roman" w:cs="Times New Roman"/>
                <w:b/>
                <w:bCs/>
                <w:noProof/>
              </w:rPr>
              <w:t>Supplementary 2</w:t>
            </w:r>
            <w:r w:rsidR="00530B0C">
              <w:rPr>
                <w:noProof/>
                <w:webHidden/>
              </w:rPr>
              <w:tab/>
            </w:r>
            <w:r w:rsidR="00530B0C">
              <w:rPr>
                <w:noProof/>
                <w:webHidden/>
              </w:rPr>
              <w:fldChar w:fldCharType="begin"/>
            </w:r>
            <w:r w:rsidR="00530B0C">
              <w:rPr>
                <w:noProof/>
                <w:webHidden/>
              </w:rPr>
              <w:instrText xml:space="preserve"> PAGEREF _Toc175042642 \h </w:instrText>
            </w:r>
            <w:r w:rsidR="00530B0C">
              <w:rPr>
                <w:noProof/>
                <w:webHidden/>
              </w:rPr>
            </w:r>
            <w:r w:rsidR="00530B0C">
              <w:rPr>
                <w:noProof/>
                <w:webHidden/>
              </w:rPr>
              <w:fldChar w:fldCharType="separate"/>
            </w:r>
            <w:r w:rsidR="00530B0C">
              <w:rPr>
                <w:noProof/>
                <w:webHidden/>
              </w:rPr>
              <w:t>4</w:t>
            </w:r>
            <w:r w:rsidR="00530B0C">
              <w:rPr>
                <w:noProof/>
                <w:webHidden/>
              </w:rPr>
              <w:fldChar w:fldCharType="end"/>
            </w:r>
          </w:hyperlink>
        </w:p>
        <w:p w14:paraId="054384A6" w14:textId="3633AFCB" w:rsidR="00530B0C" w:rsidRDefault="009F3C17">
          <w:pPr>
            <w:pStyle w:val="TOC2"/>
            <w:rPr>
              <w:rFonts w:eastAsiaTheme="minorEastAsia"/>
              <w:noProof/>
              <w:kern w:val="2"/>
              <w:sz w:val="24"/>
              <w:szCs w:val="24"/>
              <w14:ligatures w14:val="standardContextual"/>
            </w:rPr>
          </w:pPr>
          <w:hyperlink w:anchor="_Toc175042643" w:history="1">
            <w:r w:rsidR="00530B0C" w:rsidRPr="009C3CFA">
              <w:rPr>
                <w:rStyle w:val="Hyperlink"/>
                <w:rFonts w:ascii="Times New Roman" w:hAnsi="Times New Roman" w:cs="Times New Roman"/>
                <w:b/>
                <w:bCs/>
                <w:noProof/>
              </w:rPr>
              <w:t>Supplementary 3</w:t>
            </w:r>
            <w:r w:rsidR="00530B0C">
              <w:rPr>
                <w:noProof/>
                <w:webHidden/>
              </w:rPr>
              <w:tab/>
            </w:r>
            <w:r w:rsidR="00530B0C">
              <w:rPr>
                <w:noProof/>
                <w:webHidden/>
              </w:rPr>
              <w:fldChar w:fldCharType="begin"/>
            </w:r>
            <w:r w:rsidR="00530B0C">
              <w:rPr>
                <w:noProof/>
                <w:webHidden/>
              </w:rPr>
              <w:instrText xml:space="preserve"> PAGEREF _Toc175042643 \h </w:instrText>
            </w:r>
            <w:r w:rsidR="00530B0C">
              <w:rPr>
                <w:noProof/>
                <w:webHidden/>
              </w:rPr>
            </w:r>
            <w:r w:rsidR="00530B0C">
              <w:rPr>
                <w:noProof/>
                <w:webHidden/>
              </w:rPr>
              <w:fldChar w:fldCharType="separate"/>
            </w:r>
            <w:r w:rsidR="00530B0C">
              <w:rPr>
                <w:noProof/>
                <w:webHidden/>
              </w:rPr>
              <w:t>5</w:t>
            </w:r>
            <w:r w:rsidR="00530B0C">
              <w:rPr>
                <w:noProof/>
                <w:webHidden/>
              </w:rPr>
              <w:fldChar w:fldCharType="end"/>
            </w:r>
          </w:hyperlink>
        </w:p>
        <w:p w14:paraId="0A448B28" w14:textId="3AFB49AA" w:rsidR="00530B0C" w:rsidRDefault="009F3C17">
          <w:pPr>
            <w:pStyle w:val="TOC2"/>
            <w:rPr>
              <w:rFonts w:eastAsiaTheme="minorEastAsia"/>
              <w:noProof/>
              <w:kern w:val="2"/>
              <w:sz w:val="24"/>
              <w:szCs w:val="24"/>
              <w14:ligatures w14:val="standardContextual"/>
            </w:rPr>
          </w:pPr>
          <w:hyperlink w:anchor="_Toc175042644" w:history="1">
            <w:r w:rsidR="00530B0C" w:rsidRPr="009C3CFA">
              <w:rPr>
                <w:rStyle w:val="Hyperlink"/>
                <w:rFonts w:ascii="Times New Roman" w:hAnsi="Times New Roman" w:cs="Times New Roman"/>
                <w:b/>
                <w:bCs/>
                <w:noProof/>
              </w:rPr>
              <w:t>Supplementary 4</w:t>
            </w:r>
            <w:r w:rsidR="00530B0C">
              <w:rPr>
                <w:noProof/>
                <w:webHidden/>
              </w:rPr>
              <w:tab/>
            </w:r>
            <w:r w:rsidR="00530B0C">
              <w:rPr>
                <w:noProof/>
                <w:webHidden/>
              </w:rPr>
              <w:fldChar w:fldCharType="begin"/>
            </w:r>
            <w:r w:rsidR="00530B0C">
              <w:rPr>
                <w:noProof/>
                <w:webHidden/>
              </w:rPr>
              <w:instrText xml:space="preserve"> PAGEREF _Toc175042644 \h </w:instrText>
            </w:r>
            <w:r w:rsidR="00530B0C">
              <w:rPr>
                <w:noProof/>
                <w:webHidden/>
              </w:rPr>
            </w:r>
            <w:r w:rsidR="00530B0C">
              <w:rPr>
                <w:noProof/>
                <w:webHidden/>
              </w:rPr>
              <w:fldChar w:fldCharType="separate"/>
            </w:r>
            <w:r w:rsidR="00530B0C">
              <w:rPr>
                <w:noProof/>
                <w:webHidden/>
              </w:rPr>
              <w:t>6</w:t>
            </w:r>
            <w:r w:rsidR="00530B0C">
              <w:rPr>
                <w:noProof/>
                <w:webHidden/>
              </w:rPr>
              <w:fldChar w:fldCharType="end"/>
            </w:r>
          </w:hyperlink>
        </w:p>
        <w:p w14:paraId="029B2F83" w14:textId="5BF5F98D" w:rsidR="00530B0C" w:rsidRDefault="009F3C17">
          <w:pPr>
            <w:pStyle w:val="TOC2"/>
            <w:rPr>
              <w:rFonts w:eastAsiaTheme="minorEastAsia"/>
              <w:noProof/>
              <w:kern w:val="2"/>
              <w:sz w:val="24"/>
              <w:szCs w:val="24"/>
              <w14:ligatures w14:val="standardContextual"/>
            </w:rPr>
          </w:pPr>
          <w:hyperlink w:anchor="_Toc175042645" w:history="1">
            <w:r w:rsidR="00530B0C" w:rsidRPr="009C3CFA">
              <w:rPr>
                <w:rStyle w:val="Hyperlink"/>
                <w:rFonts w:ascii="Times New Roman" w:hAnsi="Times New Roman" w:cs="Times New Roman"/>
                <w:b/>
                <w:bCs/>
                <w:noProof/>
              </w:rPr>
              <w:t>Supplementary 5</w:t>
            </w:r>
            <w:r w:rsidR="00530B0C">
              <w:rPr>
                <w:noProof/>
                <w:webHidden/>
              </w:rPr>
              <w:tab/>
            </w:r>
            <w:r w:rsidR="00530B0C">
              <w:rPr>
                <w:noProof/>
                <w:webHidden/>
              </w:rPr>
              <w:fldChar w:fldCharType="begin"/>
            </w:r>
            <w:r w:rsidR="00530B0C">
              <w:rPr>
                <w:noProof/>
                <w:webHidden/>
              </w:rPr>
              <w:instrText xml:space="preserve"> PAGEREF _Toc175042645 \h </w:instrText>
            </w:r>
            <w:r w:rsidR="00530B0C">
              <w:rPr>
                <w:noProof/>
                <w:webHidden/>
              </w:rPr>
            </w:r>
            <w:r w:rsidR="00530B0C">
              <w:rPr>
                <w:noProof/>
                <w:webHidden/>
              </w:rPr>
              <w:fldChar w:fldCharType="separate"/>
            </w:r>
            <w:r w:rsidR="00530B0C">
              <w:rPr>
                <w:noProof/>
                <w:webHidden/>
              </w:rPr>
              <w:t>8</w:t>
            </w:r>
            <w:r w:rsidR="00530B0C">
              <w:rPr>
                <w:noProof/>
                <w:webHidden/>
              </w:rPr>
              <w:fldChar w:fldCharType="end"/>
            </w:r>
          </w:hyperlink>
        </w:p>
        <w:p w14:paraId="167A6DFD" w14:textId="5AA54221" w:rsidR="00530B0C" w:rsidRDefault="009F3C17">
          <w:pPr>
            <w:pStyle w:val="TOC2"/>
            <w:rPr>
              <w:rFonts w:eastAsiaTheme="minorEastAsia"/>
              <w:noProof/>
              <w:kern w:val="2"/>
              <w:sz w:val="24"/>
              <w:szCs w:val="24"/>
              <w14:ligatures w14:val="standardContextual"/>
            </w:rPr>
          </w:pPr>
          <w:hyperlink w:anchor="_Toc175042646" w:history="1">
            <w:r w:rsidR="00530B0C" w:rsidRPr="009C3CFA">
              <w:rPr>
                <w:rStyle w:val="Hyperlink"/>
                <w:rFonts w:ascii="Times New Roman" w:hAnsi="Times New Roman" w:cs="Times New Roman"/>
                <w:b/>
                <w:bCs/>
                <w:noProof/>
              </w:rPr>
              <w:t>Supplementary 6</w:t>
            </w:r>
            <w:r w:rsidR="00530B0C">
              <w:rPr>
                <w:noProof/>
                <w:webHidden/>
              </w:rPr>
              <w:tab/>
            </w:r>
            <w:r w:rsidR="00530B0C">
              <w:rPr>
                <w:noProof/>
                <w:webHidden/>
              </w:rPr>
              <w:fldChar w:fldCharType="begin"/>
            </w:r>
            <w:r w:rsidR="00530B0C">
              <w:rPr>
                <w:noProof/>
                <w:webHidden/>
              </w:rPr>
              <w:instrText xml:space="preserve"> PAGEREF _Toc175042646 \h </w:instrText>
            </w:r>
            <w:r w:rsidR="00530B0C">
              <w:rPr>
                <w:noProof/>
                <w:webHidden/>
              </w:rPr>
            </w:r>
            <w:r w:rsidR="00530B0C">
              <w:rPr>
                <w:noProof/>
                <w:webHidden/>
              </w:rPr>
              <w:fldChar w:fldCharType="separate"/>
            </w:r>
            <w:r w:rsidR="00530B0C">
              <w:rPr>
                <w:noProof/>
                <w:webHidden/>
              </w:rPr>
              <w:t>10</w:t>
            </w:r>
            <w:r w:rsidR="00530B0C">
              <w:rPr>
                <w:noProof/>
                <w:webHidden/>
              </w:rPr>
              <w:fldChar w:fldCharType="end"/>
            </w:r>
          </w:hyperlink>
        </w:p>
        <w:p w14:paraId="71DA3BA1" w14:textId="6F530AB7" w:rsidR="00530B0C" w:rsidRDefault="009F3C17">
          <w:pPr>
            <w:pStyle w:val="TOC3"/>
            <w:tabs>
              <w:tab w:val="right" w:leader="dot" w:pos="9344"/>
            </w:tabs>
            <w:rPr>
              <w:rFonts w:eastAsiaTheme="minorEastAsia"/>
              <w:noProof/>
              <w:kern w:val="2"/>
              <w:sz w:val="24"/>
              <w:szCs w:val="24"/>
              <w14:ligatures w14:val="standardContextual"/>
            </w:rPr>
          </w:pPr>
          <w:hyperlink w:anchor="_Toc175042647" w:history="1">
            <w:r w:rsidR="00530B0C" w:rsidRPr="009C3CFA">
              <w:rPr>
                <w:rStyle w:val="Hyperlink"/>
                <w:rFonts w:ascii="Times New Roman" w:hAnsi="Times New Roman" w:cs="Times New Roman"/>
                <w:b/>
                <w:bCs/>
                <w:i/>
                <w:iCs/>
                <w:noProof/>
              </w:rPr>
              <w:t>Pilot 1</w:t>
            </w:r>
            <w:r w:rsidR="00530B0C">
              <w:rPr>
                <w:noProof/>
                <w:webHidden/>
              </w:rPr>
              <w:tab/>
            </w:r>
            <w:r w:rsidR="00530B0C">
              <w:rPr>
                <w:noProof/>
                <w:webHidden/>
              </w:rPr>
              <w:fldChar w:fldCharType="begin"/>
            </w:r>
            <w:r w:rsidR="00530B0C">
              <w:rPr>
                <w:noProof/>
                <w:webHidden/>
              </w:rPr>
              <w:instrText xml:space="preserve"> PAGEREF _Toc175042647 \h </w:instrText>
            </w:r>
            <w:r w:rsidR="00530B0C">
              <w:rPr>
                <w:noProof/>
                <w:webHidden/>
              </w:rPr>
            </w:r>
            <w:r w:rsidR="00530B0C">
              <w:rPr>
                <w:noProof/>
                <w:webHidden/>
              </w:rPr>
              <w:fldChar w:fldCharType="separate"/>
            </w:r>
            <w:r w:rsidR="00530B0C">
              <w:rPr>
                <w:noProof/>
                <w:webHidden/>
              </w:rPr>
              <w:t>10</w:t>
            </w:r>
            <w:r w:rsidR="00530B0C">
              <w:rPr>
                <w:noProof/>
                <w:webHidden/>
              </w:rPr>
              <w:fldChar w:fldCharType="end"/>
            </w:r>
          </w:hyperlink>
        </w:p>
        <w:p w14:paraId="5C2E9396" w14:textId="1D4CF624" w:rsidR="00530B0C" w:rsidRDefault="009F3C17">
          <w:pPr>
            <w:pStyle w:val="TOC2"/>
            <w:rPr>
              <w:rFonts w:eastAsiaTheme="minorEastAsia"/>
              <w:noProof/>
              <w:kern w:val="2"/>
              <w:sz w:val="24"/>
              <w:szCs w:val="24"/>
              <w14:ligatures w14:val="standardContextual"/>
            </w:rPr>
          </w:pPr>
          <w:hyperlink w:anchor="_Toc175042648" w:history="1">
            <w:r w:rsidR="00530B0C" w:rsidRPr="009C3CFA">
              <w:rPr>
                <w:rStyle w:val="Hyperlink"/>
                <w:rFonts w:ascii="Times New Roman" w:hAnsi="Times New Roman" w:cs="Times New Roman"/>
                <w:b/>
                <w:bCs/>
                <w:noProof/>
              </w:rPr>
              <w:t>Supplementary 7</w:t>
            </w:r>
            <w:r w:rsidR="00530B0C">
              <w:rPr>
                <w:noProof/>
                <w:webHidden/>
              </w:rPr>
              <w:tab/>
            </w:r>
            <w:r w:rsidR="00530B0C">
              <w:rPr>
                <w:noProof/>
                <w:webHidden/>
              </w:rPr>
              <w:fldChar w:fldCharType="begin"/>
            </w:r>
            <w:r w:rsidR="00530B0C">
              <w:rPr>
                <w:noProof/>
                <w:webHidden/>
              </w:rPr>
              <w:instrText xml:space="preserve"> PAGEREF _Toc175042648 \h </w:instrText>
            </w:r>
            <w:r w:rsidR="00530B0C">
              <w:rPr>
                <w:noProof/>
                <w:webHidden/>
              </w:rPr>
            </w:r>
            <w:r w:rsidR="00530B0C">
              <w:rPr>
                <w:noProof/>
                <w:webHidden/>
              </w:rPr>
              <w:fldChar w:fldCharType="separate"/>
            </w:r>
            <w:r w:rsidR="00530B0C">
              <w:rPr>
                <w:noProof/>
                <w:webHidden/>
              </w:rPr>
              <w:t>19</w:t>
            </w:r>
            <w:r w:rsidR="00530B0C">
              <w:rPr>
                <w:noProof/>
                <w:webHidden/>
              </w:rPr>
              <w:fldChar w:fldCharType="end"/>
            </w:r>
          </w:hyperlink>
        </w:p>
        <w:p w14:paraId="01E0C454" w14:textId="60281446" w:rsidR="00530B0C" w:rsidRDefault="009F3C17">
          <w:pPr>
            <w:pStyle w:val="TOC3"/>
            <w:tabs>
              <w:tab w:val="right" w:leader="dot" w:pos="9344"/>
            </w:tabs>
            <w:rPr>
              <w:rFonts w:eastAsiaTheme="minorEastAsia"/>
              <w:noProof/>
              <w:kern w:val="2"/>
              <w:sz w:val="24"/>
              <w:szCs w:val="24"/>
              <w14:ligatures w14:val="standardContextual"/>
            </w:rPr>
          </w:pPr>
          <w:hyperlink w:anchor="_Toc175042649" w:history="1">
            <w:r w:rsidR="00530B0C" w:rsidRPr="009C3CFA">
              <w:rPr>
                <w:rStyle w:val="Hyperlink"/>
                <w:rFonts w:ascii="Times New Roman" w:hAnsi="Times New Roman" w:cs="Times New Roman"/>
                <w:b/>
                <w:bCs/>
                <w:i/>
                <w:iCs/>
                <w:noProof/>
              </w:rPr>
              <w:t>Pilot 2</w:t>
            </w:r>
            <w:r w:rsidR="00530B0C">
              <w:rPr>
                <w:noProof/>
                <w:webHidden/>
              </w:rPr>
              <w:tab/>
            </w:r>
            <w:r w:rsidR="00530B0C">
              <w:rPr>
                <w:noProof/>
                <w:webHidden/>
              </w:rPr>
              <w:fldChar w:fldCharType="begin"/>
            </w:r>
            <w:r w:rsidR="00530B0C">
              <w:rPr>
                <w:noProof/>
                <w:webHidden/>
              </w:rPr>
              <w:instrText xml:space="preserve"> PAGEREF _Toc175042649 \h </w:instrText>
            </w:r>
            <w:r w:rsidR="00530B0C">
              <w:rPr>
                <w:noProof/>
                <w:webHidden/>
              </w:rPr>
            </w:r>
            <w:r w:rsidR="00530B0C">
              <w:rPr>
                <w:noProof/>
                <w:webHidden/>
              </w:rPr>
              <w:fldChar w:fldCharType="separate"/>
            </w:r>
            <w:r w:rsidR="00530B0C">
              <w:rPr>
                <w:noProof/>
                <w:webHidden/>
              </w:rPr>
              <w:t>19</w:t>
            </w:r>
            <w:r w:rsidR="00530B0C">
              <w:rPr>
                <w:noProof/>
                <w:webHidden/>
              </w:rPr>
              <w:fldChar w:fldCharType="end"/>
            </w:r>
          </w:hyperlink>
        </w:p>
        <w:p w14:paraId="26D86E09" w14:textId="03E2BF96" w:rsidR="00530B0C" w:rsidRDefault="009F3C17">
          <w:pPr>
            <w:pStyle w:val="TOC3"/>
            <w:tabs>
              <w:tab w:val="right" w:leader="dot" w:pos="9344"/>
            </w:tabs>
            <w:rPr>
              <w:rFonts w:eastAsiaTheme="minorEastAsia"/>
              <w:noProof/>
              <w:kern w:val="2"/>
              <w:sz w:val="24"/>
              <w:szCs w:val="24"/>
              <w14:ligatures w14:val="standardContextual"/>
            </w:rPr>
          </w:pPr>
          <w:hyperlink w:anchor="_Toc175042650" w:history="1">
            <w:r w:rsidR="00530B0C" w:rsidRPr="009C3CFA">
              <w:rPr>
                <w:rStyle w:val="Hyperlink"/>
                <w:rFonts w:ascii="Times New Roman" w:hAnsi="Times New Roman" w:cs="Times New Roman"/>
                <w:b/>
                <w:bCs/>
                <w:i/>
                <w:iCs/>
                <w:noProof/>
              </w:rPr>
              <w:t>Pilot 3</w:t>
            </w:r>
            <w:r w:rsidR="00530B0C">
              <w:rPr>
                <w:noProof/>
                <w:webHidden/>
              </w:rPr>
              <w:tab/>
            </w:r>
            <w:r w:rsidR="00530B0C">
              <w:rPr>
                <w:noProof/>
                <w:webHidden/>
              </w:rPr>
              <w:fldChar w:fldCharType="begin"/>
            </w:r>
            <w:r w:rsidR="00530B0C">
              <w:rPr>
                <w:noProof/>
                <w:webHidden/>
              </w:rPr>
              <w:instrText xml:space="preserve"> PAGEREF _Toc175042650 \h </w:instrText>
            </w:r>
            <w:r w:rsidR="00530B0C">
              <w:rPr>
                <w:noProof/>
                <w:webHidden/>
              </w:rPr>
            </w:r>
            <w:r w:rsidR="00530B0C">
              <w:rPr>
                <w:noProof/>
                <w:webHidden/>
              </w:rPr>
              <w:fldChar w:fldCharType="separate"/>
            </w:r>
            <w:r w:rsidR="00530B0C">
              <w:rPr>
                <w:noProof/>
                <w:webHidden/>
              </w:rPr>
              <w:t>20</w:t>
            </w:r>
            <w:r w:rsidR="00530B0C">
              <w:rPr>
                <w:noProof/>
                <w:webHidden/>
              </w:rPr>
              <w:fldChar w:fldCharType="end"/>
            </w:r>
          </w:hyperlink>
        </w:p>
        <w:p w14:paraId="5802067E" w14:textId="4F45DDF8" w:rsidR="00530B0C" w:rsidRDefault="009F3C17">
          <w:pPr>
            <w:pStyle w:val="TOC3"/>
            <w:tabs>
              <w:tab w:val="right" w:leader="dot" w:pos="9344"/>
            </w:tabs>
            <w:rPr>
              <w:rFonts w:eastAsiaTheme="minorEastAsia"/>
              <w:noProof/>
              <w:kern w:val="2"/>
              <w:sz w:val="24"/>
              <w:szCs w:val="24"/>
              <w14:ligatures w14:val="standardContextual"/>
            </w:rPr>
          </w:pPr>
          <w:hyperlink w:anchor="_Toc175042651" w:history="1">
            <w:r w:rsidR="00530B0C" w:rsidRPr="009C3CFA">
              <w:rPr>
                <w:rStyle w:val="Hyperlink"/>
                <w:rFonts w:ascii="Times New Roman" w:hAnsi="Times New Roman" w:cs="Times New Roman"/>
                <w:b/>
                <w:bCs/>
                <w:i/>
                <w:iCs/>
                <w:noProof/>
              </w:rPr>
              <w:t>Pilot 4</w:t>
            </w:r>
            <w:r w:rsidR="00530B0C">
              <w:rPr>
                <w:noProof/>
                <w:webHidden/>
              </w:rPr>
              <w:tab/>
            </w:r>
            <w:r w:rsidR="00530B0C">
              <w:rPr>
                <w:noProof/>
                <w:webHidden/>
              </w:rPr>
              <w:fldChar w:fldCharType="begin"/>
            </w:r>
            <w:r w:rsidR="00530B0C">
              <w:rPr>
                <w:noProof/>
                <w:webHidden/>
              </w:rPr>
              <w:instrText xml:space="preserve"> PAGEREF _Toc175042651 \h </w:instrText>
            </w:r>
            <w:r w:rsidR="00530B0C">
              <w:rPr>
                <w:noProof/>
                <w:webHidden/>
              </w:rPr>
            </w:r>
            <w:r w:rsidR="00530B0C">
              <w:rPr>
                <w:noProof/>
                <w:webHidden/>
              </w:rPr>
              <w:fldChar w:fldCharType="separate"/>
            </w:r>
            <w:r w:rsidR="00530B0C">
              <w:rPr>
                <w:noProof/>
                <w:webHidden/>
              </w:rPr>
              <w:t>21</w:t>
            </w:r>
            <w:r w:rsidR="00530B0C">
              <w:rPr>
                <w:noProof/>
                <w:webHidden/>
              </w:rPr>
              <w:fldChar w:fldCharType="end"/>
            </w:r>
          </w:hyperlink>
        </w:p>
        <w:p w14:paraId="43EB3A9C" w14:textId="60BFFB98" w:rsidR="00DA1D57" w:rsidRPr="009907A1" w:rsidRDefault="00362834" w:rsidP="00DA1D57">
          <w:pPr>
            <w:spacing w:line="360" w:lineRule="auto"/>
            <w:rPr>
              <w:rFonts w:ascii="Times New Roman" w:hAnsi="Times New Roman" w:cs="Times New Roman"/>
              <w:b/>
              <w:bCs/>
              <w:noProof/>
              <w:sz w:val="24"/>
              <w:szCs w:val="24"/>
            </w:rPr>
          </w:pPr>
          <w:r w:rsidRPr="009907A1">
            <w:rPr>
              <w:rFonts w:ascii="Times New Roman" w:hAnsi="Times New Roman" w:cs="Times New Roman"/>
              <w:b/>
              <w:bCs/>
              <w:noProof/>
              <w:sz w:val="24"/>
              <w:szCs w:val="24"/>
            </w:rPr>
            <w:fldChar w:fldCharType="end"/>
          </w:r>
        </w:p>
      </w:sdtContent>
    </w:sdt>
    <w:bookmarkEnd w:id="0" w:displacedByCustomXml="prev"/>
    <w:bookmarkStart w:id="1" w:name="_Toc125982943" w:displacedByCustomXml="prev"/>
    <w:p w14:paraId="13018F53" w14:textId="78BE9F1E" w:rsidR="00AC566D" w:rsidRPr="00DA1D57" w:rsidRDefault="00845292" w:rsidP="00DA1D57">
      <w:pPr>
        <w:spacing w:line="360" w:lineRule="auto"/>
        <w:rPr>
          <w:rFonts w:ascii="Times New Roman" w:hAnsi="Times New Roman" w:cs="Times New Roman"/>
          <w:sz w:val="24"/>
          <w:szCs w:val="24"/>
        </w:rPr>
        <w:sectPr w:rsidR="00AC566D" w:rsidRPr="00DA1D57" w:rsidSect="001A7D07">
          <w:pgSz w:w="11906" w:h="16838"/>
          <w:pgMar w:top="1418" w:right="1418" w:bottom="1418" w:left="1134" w:header="709" w:footer="709" w:gutter="0"/>
          <w:cols w:space="720"/>
        </w:sectPr>
      </w:pPr>
      <w:r w:rsidRPr="00C67ECA">
        <w:rPr>
          <w:rFonts w:ascii="Times New Roman" w:hAnsi="Times New Roman" w:cs="Times New Roman"/>
          <w:sz w:val="24"/>
          <w:szCs w:val="24"/>
        </w:rPr>
        <w:br w:type="page"/>
      </w:r>
      <w:bookmarkEnd w:id="1"/>
    </w:p>
    <w:p w14:paraId="025BB6B8" w14:textId="31083504" w:rsidR="00024CAB" w:rsidRPr="00F21D98" w:rsidRDefault="00024CAB" w:rsidP="00F21D98">
      <w:pPr>
        <w:pStyle w:val="Heading2"/>
        <w:rPr>
          <w:rFonts w:ascii="Times New Roman" w:hAnsi="Times New Roman" w:cs="Times New Roman"/>
          <w:b/>
          <w:bCs/>
          <w:color w:val="auto"/>
          <w:sz w:val="24"/>
          <w:szCs w:val="24"/>
        </w:rPr>
      </w:pPr>
      <w:bookmarkStart w:id="2" w:name="_Toc175042640"/>
      <w:r w:rsidRPr="00F21D98">
        <w:rPr>
          <w:rFonts w:ascii="Times New Roman" w:hAnsi="Times New Roman" w:cs="Times New Roman"/>
          <w:b/>
          <w:bCs/>
          <w:color w:val="auto"/>
          <w:sz w:val="24"/>
          <w:szCs w:val="24"/>
        </w:rPr>
        <w:lastRenderedPageBreak/>
        <w:t xml:space="preserve">Supplementary </w:t>
      </w:r>
      <w:r w:rsidR="00DA1D57">
        <w:rPr>
          <w:rFonts w:ascii="Times New Roman" w:hAnsi="Times New Roman" w:cs="Times New Roman"/>
          <w:b/>
          <w:bCs/>
          <w:color w:val="auto"/>
          <w:sz w:val="24"/>
          <w:szCs w:val="24"/>
        </w:rPr>
        <w:t>1</w:t>
      </w:r>
      <w:bookmarkEnd w:id="2"/>
    </w:p>
    <w:p w14:paraId="5B9D4514" w14:textId="2F405F1F" w:rsidR="004127FD" w:rsidRPr="002D3594" w:rsidRDefault="00024CAB" w:rsidP="002D3594">
      <w:pPr>
        <w:pStyle w:val="Heading3"/>
        <w:rPr>
          <w:rFonts w:ascii="Times New Roman" w:hAnsi="Times New Roman" w:cs="Times New Roman"/>
          <w:b/>
          <w:bCs/>
          <w:i/>
          <w:iCs/>
          <w:color w:val="auto"/>
        </w:rPr>
      </w:pPr>
      <w:bookmarkStart w:id="3" w:name="_Toc175042641"/>
      <w:r w:rsidRPr="002D3594">
        <w:rPr>
          <w:rFonts w:ascii="Times New Roman" w:hAnsi="Times New Roman" w:cs="Times New Roman"/>
          <w:b/>
          <w:bCs/>
          <w:i/>
          <w:iCs/>
          <w:color w:val="auto"/>
        </w:rPr>
        <w:t>Quality checks</w:t>
      </w:r>
      <w:bookmarkEnd w:id="3"/>
    </w:p>
    <w:p w14:paraId="5943E97B" w14:textId="65B37452" w:rsidR="00156A09" w:rsidRPr="00156A09" w:rsidRDefault="00156A09" w:rsidP="00156A09">
      <w:pPr>
        <w:spacing w:line="360" w:lineRule="auto"/>
        <w:rPr>
          <w:rFonts w:ascii="Times New Roman" w:hAnsi="Times New Roman" w:cs="Times New Roman"/>
          <w:sz w:val="24"/>
          <w:szCs w:val="24"/>
        </w:rPr>
      </w:pPr>
      <w:r>
        <w:rPr>
          <w:rFonts w:ascii="Times New Roman" w:hAnsi="Times New Roman" w:cs="Times New Roman"/>
          <w:sz w:val="24"/>
          <w:szCs w:val="24"/>
        </w:rPr>
        <w:t>T</w:t>
      </w:r>
      <w:r w:rsidRPr="00156A09">
        <w:rPr>
          <w:rFonts w:ascii="Times New Roman" w:hAnsi="Times New Roman" w:cs="Times New Roman"/>
          <w:sz w:val="24"/>
          <w:szCs w:val="24"/>
        </w:rPr>
        <w:t>o check the resemblance of investments in real life to the investments made in the task, the participants reported if they perceived the task to be realistic and if their behavior in the task would represent their real investment behavior. In both experiments these reports were deemed acceptable. Most participants perceived the investment task to be realistic or realistic to some extent (Experiment 1: 87.92 %; Experiment 2: 84.8%). In addition, most participants reported that they would invest their own money using the same strategies they used in the investment task (64.37 %) in Experiment 1, however this number was clearly increased by the material used in Experiment 2 (86.4%).</w:t>
      </w:r>
    </w:p>
    <w:p w14:paraId="212AC98D" w14:textId="1E934F8C" w:rsidR="0079438D" w:rsidRDefault="00156A09" w:rsidP="00156A09">
      <w:pPr>
        <w:spacing w:line="360" w:lineRule="auto"/>
        <w:rPr>
          <w:rFonts w:ascii="Times New Roman" w:hAnsi="Times New Roman" w:cs="Times New Roman"/>
          <w:sz w:val="24"/>
          <w:szCs w:val="24"/>
        </w:rPr>
      </w:pPr>
      <w:r w:rsidRPr="00156A09">
        <w:rPr>
          <w:rFonts w:ascii="Times New Roman" w:hAnsi="Times New Roman" w:cs="Times New Roman"/>
          <w:sz w:val="24"/>
          <w:szCs w:val="24"/>
        </w:rPr>
        <w:t>We also wanted to understand how they perceived the environmental impact of each strategy post-manipulation, if participants generally understood the trade-off between monetary and environmental effects pertaining to each investment strategy. As expected, most people reported that the Money maximization investment option would harm the environment in Experiment 1 (66 %), however this number increased substantially with the material used in Experiment 2 (82 %). Further, most participants identified that the inclusion strategy would result in a positive impact for the environment (Experiment 1: 86,3%; Experiment 2: 88.3%).</w:t>
      </w:r>
    </w:p>
    <w:p w14:paraId="3284084A" w14:textId="0682ACAF" w:rsidR="00D1262C" w:rsidRPr="00D1262C" w:rsidRDefault="0086788A" w:rsidP="00D1262C">
      <w:pPr>
        <w:spacing w:line="360" w:lineRule="auto"/>
        <w:rPr>
          <w:rFonts w:ascii="Times New Roman" w:hAnsi="Times New Roman" w:cs="Times New Roman"/>
          <w:b/>
          <w:bCs/>
          <w:i/>
          <w:iCs/>
          <w:sz w:val="24"/>
          <w:szCs w:val="24"/>
        </w:rPr>
      </w:pPr>
      <w:r w:rsidRPr="00D1262C">
        <w:rPr>
          <w:rFonts w:ascii="Times New Roman" w:hAnsi="Times New Roman" w:cs="Times New Roman"/>
          <w:b/>
          <w:bCs/>
          <w:i/>
          <w:iCs/>
          <w:sz w:val="24"/>
          <w:szCs w:val="24"/>
        </w:rPr>
        <w:t>Randomization</w:t>
      </w:r>
      <w:r w:rsidR="00D1262C">
        <w:rPr>
          <w:rFonts w:ascii="Times New Roman" w:hAnsi="Times New Roman" w:cs="Times New Roman"/>
          <w:b/>
          <w:bCs/>
          <w:i/>
          <w:iCs/>
          <w:sz w:val="24"/>
          <w:szCs w:val="24"/>
        </w:rPr>
        <w:t xml:space="preserve"> </w:t>
      </w:r>
    </w:p>
    <w:p w14:paraId="602FB10E" w14:textId="51F63A22" w:rsidR="0086788A" w:rsidRPr="00240D34" w:rsidRDefault="0086788A" w:rsidP="0086788A">
      <w:pPr>
        <w:spacing w:line="360" w:lineRule="auto"/>
        <w:rPr>
          <w:rFonts w:ascii="Times New Roman" w:hAnsi="Times New Roman" w:cs="Times New Roman"/>
          <w:sz w:val="24"/>
          <w:szCs w:val="24"/>
        </w:rPr>
      </w:pPr>
      <w:r w:rsidRPr="00E96027">
        <w:rPr>
          <w:rFonts w:ascii="Times New Roman" w:hAnsi="Times New Roman" w:cs="Times New Roman"/>
          <w:sz w:val="24"/>
          <w:szCs w:val="24"/>
        </w:rPr>
        <w:t>There was no difference between conditions regarding gender (</w:t>
      </w:r>
      <w:r w:rsidRPr="00E96027">
        <w:rPr>
          <w:rFonts w:ascii="Times New Roman" w:hAnsi="Times New Roman" w:cs="Times New Roman"/>
          <w:i/>
          <w:iCs/>
          <w:sz w:val="24"/>
          <w:szCs w:val="24"/>
        </w:rPr>
        <w:t>p</w:t>
      </w:r>
      <w:r w:rsidRPr="00E96027">
        <w:rPr>
          <w:rFonts w:ascii="Times New Roman" w:hAnsi="Times New Roman" w:cs="Times New Roman"/>
          <w:sz w:val="24"/>
          <w:szCs w:val="24"/>
        </w:rPr>
        <w:t xml:space="preserve"> = .717), the distribution in the sample was 44.9 % female, 53.5 % male, 1.3 % non-binary/third gender, and 0.3 % prefer not to say. There was no difference between conditions regarding the age (mean age = 41.48, </w:t>
      </w:r>
      <w:r w:rsidRPr="00E96027">
        <w:rPr>
          <w:rFonts w:ascii="Times New Roman" w:hAnsi="Times New Roman" w:cs="Times New Roman"/>
          <w:i/>
          <w:iCs/>
          <w:sz w:val="24"/>
          <w:szCs w:val="24"/>
        </w:rPr>
        <w:t>SD</w:t>
      </w:r>
      <w:r w:rsidRPr="00E96027">
        <w:rPr>
          <w:rFonts w:ascii="Times New Roman" w:hAnsi="Times New Roman" w:cs="Times New Roman"/>
          <w:sz w:val="24"/>
          <w:szCs w:val="24"/>
        </w:rPr>
        <w:t xml:space="preserve"> = 13.12) of the participants (</w:t>
      </w:r>
      <w:r w:rsidRPr="00E96027">
        <w:rPr>
          <w:rFonts w:ascii="Times New Roman" w:hAnsi="Times New Roman" w:cs="Times New Roman"/>
          <w:i/>
          <w:iCs/>
          <w:sz w:val="24"/>
          <w:szCs w:val="24"/>
        </w:rPr>
        <w:t>p</w:t>
      </w:r>
      <w:r w:rsidRPr="00E96027">
        <w:rPr>
          <w:rFonts w:ascii="Times New Roman" w:hAnsi="Times New Roman" w:cs="Times New Roman"/>
          <w:sz w:val="24"/>
          <w:szCs w:val="24"/>
        </w:rPr>
        <w:t xml:space="preserve"> = .437). Lastly, there was no difference between conditions </w:t>
      </w:r>
      <w:r w:rsidRPr="00240D34">
        <w:rPr>
          <w:rFonts w:ascii="Times New Roman" w:hAnsi="Times New Roman" w:cs="Times New Roman"/>
          <w:sz w:val="24"/>
          <w:szCs w:val="24"/>
        </w:rPr>
        <w:t>regarding the time it took to complete the experiment (</w:t>
      </w:r>
      <w:r w:rsidRPr="00240D34">
        <w:rPr>
          <w:rFonts w:ascii="Times New Roman" w:hAnsi="Times New Roman" w:cs="Times New Roman"/>
          <w:i/>
          <w:iCs/>
          <w:sz w:val="24"/>
          <w:szCs w:val="24"/>
        </w:rPr>
        <w:t>p</w:t>
      </w:r>
      <w:r w:rsidRPr="00240D34">
        <w:rPr>
          <w:rFonts w:ascii="Times New Roman" w:hAnsi="Times New Roman" w:cs="Times New Roman"/>
          <w:sz w:val="24"/>
          <w:szCs w:val="24"/>
        </w:rPr>
        <w:t xml:space="preserve"> = .123).</w:t>
      </w:r>
    </w:p>
    <w:p w14:paraId="2E61672F" w14:textId="77777777" w:rsidR="00D1262C" w:rsidRDefault="00D1262C" w:rsidP="00156A09">
      <w:pPr>
        <w:spacing w:line="360" w:lineRule="auto"/>
        <w:rPr>
          <w:rFonts w:ascii="Times New Roman" w:hAnsi="Times New Roman" w:cs="Times New Roman"/>
          <w:sz w:val="24"/>
          <w:szCs w:val="24"/>
        </w:rPr>
      </w:pPr>
    </w:p>
    <w:p w14:paraId="4C0191FB" w14:textId="77777777" w:rsidR="006B039C" w:rsidRDefault="0079438D" w:rsidP="00062F99">
      <w:pPr>
        <w:pStyle w:val="Heading2"/>
      </w:pPr>
      <w:r>
        <w:br w:type="page"/>
      </w:r>
    </w:p>
    <w:p w14:paraId="01402A3B" w14:textId="15A0CF4F" w:rsidR="006B039C" w:rsidRPr="00364279" w:rsidRDefault="006B039C" w:rsidP="00364279">
      <w:pPr>
        <w:pStyle w:val="Heading2"/>
        <w:rPr>
          <w:rFonts w:ascii="Times New Roman" w:hAnsi="Times New Roman" w:cs="Times New Roman"/>
          <w:b/>
          <w:bCs/>
          <w:color w:val="auto"/>
          <w:sz w:val="24"/>
          <w:szCs w:val="24"/>
        </w:rPr>
      </w:pPr>
      <w:bookmarkStart w:id="4" w:name="_Toc175042642"/>
      <w:r w:rsidRPr="00364279">
        <w:rPr>
          <w:rFonts w:ascii="Times New Roman" w:hAnsi="Times New Roman" w:cs="Times New Roman"/>
          <w:b/>
          <w:bCs/>
          <w:color w:val="auto"/>
          <w:sz w:val="24"/>
          <w:szCs w:val="24"/>
        </w:rPr>
        <w:lastRenderedPageBreak/>
        <w:t>Supplementary 2</w:t>
      </w:r>
      <w:bookmarkEnd w:id="4"/>
    </w:p>
    <w:p w14:paraId="45462A46" w14:textId="3BEDA09F" w:rsidR="005E1ADD" w:rsidRPr="00572881" w:rsidRDefault="005E1ADD" w:rsidP="005E1ADD">
      <w:pPr>
        <w:spacing w:line="276" w:lineRule="auto"/>
        <w:rPr>
          <w:rFonts w:ascii="Times New Roman" w:hAnsi="Times New Roman" w:cs="Times New Roman"/>
          <w:sz w:val="20"/>
          <w:szCs w:val="20"/>
          <w:lang w:val="en-GB"/>
          <w14:ligatures w14:val="standardContextual"/>
        </w:rPr>
      </w:pPr>
      <w:r w:rsidRPr="005922A0">
        <w:rPr>
          <w:rFonts w:ascii="Times New Roman" w:hAnsi="Times New Roman" w:cs="Times New Roman"/>
          <w:sz w:val="24"/>
          <w:szCs w:val="24"/>
          <w14:ligatures w14:val="standardContextual"/>
        </w:rPr>
        <w:t>Table</w:t>
      </w:r>
      <w:r>
        <w:rPr>
          <w:rFonts w:ascii="Times New Roman" w:hAnsi="Times New Roman" w:cs="Times New Roman"/>
          <w:sz w:val="24"/>
          <w:szCs w:val="24"/>
          <w14:ligatures w14:val="standardContextual"/>
        </w:rPr>
        <w:t>. Correlations between the use of investment strategies, u</w:t>
      </w:r>
      <w:r w:rsidRPr="00CE1D5E">
        <w:rPr>
          <w:rFonts w:ascii="Times New Roman" w:hAnsi="Times New Roman" w:cs="Times New Roman"/>
          <w:sz w:val="24"/>
          <w:szCs w:val="24"/>
          <w14:ligatures w14:val="standardContextual"/>
        </w:rPr>
        <w:t>tilitarianism</w:t>
      </w:r>
      <w:r>
        <w:rPr>
          <w:rFonts w:ascii="Times New Roman" w:hAnsi="Times New Roman" w:cs="Times New Roman"/>
          <w:sz w:val="24"/>
          <w:szCs w:val="24"/>
          <w14:ligatures w14:val="standardContextual"/>
        </w:rPr>
        <w:t>, moral identity, positive mood, age, and gender for the pilot study</w:t>
      </w:r>
    </w:p>
    <w:tbl>
      <w:tblPr>
        <w:tblpPr w:leftFromText="141" w:rightFromText="141" w:vertAnchor="text" w:horzAnchor="margin"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18"/>
        <w:gridCol w:w="1319"/>
        <w:gridCol w:w="9"/>
        <w:gridCol w:w="719"/>
        <w:gridCol w:w="692"/>
        <w:gridCol w:w="940"/>
        <w:gridCol w:w="963"/>
        <w:gridCol w:w="1483"/>
        <w:gridCol w:w="608"/>
        <w:gridCol w:w="1010"/>
      </w:tblGrid>
      <w:tr w:rsidR="005E1ADD" w14:paraId="4687C390" w14:textId="77777777" w:rsidTr="00B44ABC">
        <w:trPr>
          <w:trHeight w:val="237"/>
        </w:trPr>
        <w:tc>
          <w:tcPr>
            <w:tcW w:w="0" w:type="auto"/>
            <w:noWrap/>
            <w:tcMar>
              <w:top w:w="0" w:type="dxa"/>
              <w:left w:w="108" w:type="dxa"/>
              <w:bottom w:w="0" w:type="dxa"/>
              <w:right w:w="108" w:type="dxa"/>
            </w:tcMar>
            <w:hideMark/>
          </w:tcPr>
          <w:p w14:paraId="2FD08DCE"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 xml:space="preserve">Experiment 1 </w:t>
            </w:r>
          </w:p>
          <w:p w14:paraId="6EDCF186"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p>
        </w:tc>
        <w:tc>
          <w:tcPr>
            <w:tcW w:w="0" w:type="auto"/>
            <w:tcBorders>
              <w:right w:val="nil"/>
            </w:tcBorders>
            <w:noWrap/>
            <w:tcMar>
              <w:top w:w="0" w:type="dxa"/>
              <w:left w:w="108" w:type="dxa"/>
              <w:bottom w:w="0" w:type="dxa"/>
              <w:right w:w="108" w:type="dxa"/>
            </w:tcMar>
            <w:hideMark/>
          </w:tcPr>
          <w:p w14:paraId="2D2A8BC8"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Money Maximization</w:t>
            </w:r>
          </w:p>
        </w:tc>
        <w:tc>
          <w:tcPr>
            <w:tcW w:w="0" w:type="auto"/>
            <w:tcBorders>
              <w:left w:val="nil"/>
              <w:right w:val="single" w:sz="4" w:space="0" w:color="auto"/>
            </w:tcBorders>
          </w:tcPr>
          <w:p w14:paraId="544132EC"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44B7B92"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Exclusion</w:t>
            </w:r>
          </w:p>
        </w:tc>
        <w:tc>
          <w:tcPr>
            <w:tcW w:w="0" w:type="auto"/>
            <w:tcBorders>
              <w:left w:val="single" w:sz="4" w:space="0" w:color="auto"/>
            </w:tcBorders>
            <w:noWrap/>
            <w:tcMar>
              <w:top w:w="0" w:type="dxa"/>
              <w:left w:w="108" w:type="dxa"/>
              <w:bottom w:w="0" w:type="dxa"/>
              <w:right w:w="108" w:type="dxa"/>
            </w:tcMar>
            <w:hideMark/>
          </w:tcPr>
          <w:p w14:paraId="3ED08933"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Inclusion</w:t>
            </w:r>
          </w:p>
        </w:tc>
        <w:tc>
          <w:tcPr>
            <w:tcW w:w="0" w:type="auto"/>
            <w:noWrap/>
            <w:tcMar>
              <w:top w:w="0" w:type="dxa"/>
              <w:left w:w="108" w:type="dxa"/>
              <w:bottom w:w="0" w:type="dxa"/>
              <w:right w:w="108" w:type="dxa"/>
            </w:tcMar>
            <w:hideMark/>
          </w:tcPr>
          <w:p w14:paraId="612C385A"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Utilitarianism</w:t>
            </w:r>
          </w:p>
        </w:tc>
        <w:tc>
          <w:tcPr>
            <w:tcW w:w="0" w:type="auto"/>
            <w:noWrap/>
            <w:tcMar>
              <w:top w:w="0" w:type="dxa"/>
              <w:left w:w="108" w:type="dxa"/>
              <w:bottom w:w="0" w:type="dxa"/>
              <w:right w:w="108" w:type="dxa"/>
            </w:tcMar>
            <w:hideMark/>
          </w:tcPr>
          <w:p w14:paraId="787AB1D4"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Moral identity</w:t>
            </w:r>
          </w:p>
        </w:tc>
        <w:tc>
          <w:tcPr>
            <w:tcW w:w="0" w:type="auto"/>
            <w:noWrap/>
            <w:tcMar>
              <w:top w:w="0" w:type="dxa"/>
              <w:left w:w="108" w:type="dxa"/>
              <w:bottom w:w="0" w:type="dxa"/>
              <w:right w:w="108" w:type="dxa"/>
            </w:tcMar>
            <w:hideMark/>
          </w:tcPr>
          <w:p w14:paraId="160509C1"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Positive mood afterward</w:t>
            </w:r>
          </w:p>
        </w:tc>
        <w:tc>
          <w:tcPr>
            <w:tcW w:w="0" w:type="auto"/>
            <w:noWrap/>
            <w:tcMar>
              <w:top w:w="0" w:type="dxa"/>
              <w:left w:w="108" w:type="dxa"/>
              <w:bottom w:w="0" w:type="dxa"/>
              <w:right w:w="108" w:type="dxa"/>
            </w:tcMar>
            <w:hideMark/>
          </w:tcPr>
          <w:p w14:paraId="5A53EEC7"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 xml:space="preserve">Age </w:t>
            </w:r>
          </w:p>
        </w:tc>
        <w:tc>
          <w:tcPr>
            <w:tcW w:w="0" w:type="auto"/>
            <w:noWrap/>
            <w:tcMar>
              <w:top w:w="0" w:type="dxa"/>
              <w:left w:w="108" w:type="dxa"/>
              <w:bottom w:w="0" w:type="dxa"/>
              <w:right w:w="108" w:type="dxa"/>
            </w:tcMar>
            <w:hideMark/>
          </w:tcPr>
          <w:p w14:paraId="60FC34F0"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Female Gender</w:t>
            </w:r>
          </w:p>
        </w:tc>
      </w:tr>
      <w:tr w:rsidR="005E1ADD" w14:paraId="499920EF" w14:textId="77777777" w:rsidTr="00B44ABC">
        <w:trPr>
          <w:trHeight w:val="237"/>
        </w:trPr>
        <w:tc>
          <w:tcPr>
            <w:tcW w:w="0" w:type="auto"/>
            <w:noWrap/>
            <w:tcMar>
              <w:top w:w="0" w:type="dxa"/>
              <w:left w:w="108" w:type="dxa"/>
              <w:bottom w:w="0" w:type="dxa"/>
              <w:right w:w="108" w:type="dxa"/>
            </w:tcMar>
            <w:hideMark/>
          </w:tcPr>
          <w:p w14:paraId="61664620"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Money Maximization</w:t>
            </w:r>
          </w:p>
        </w:tc>
        <w:tc>
          <w:tcPr>
            <w:tcW w:w="0" w:type="auto"/>
            <w:tcBorders>
              <w:right w:val="nil"/>
            </w:tcBorders>
            <w:noWrap/>
            <w:tcMar>
              <w:top w:w="0" w:type="dxa"/>
              <w:left w:w="108" w:type="dxa"/>
              <w:bottom w:w="0" w:type="dxa"/>
              <w:right w:w="108" w:type="dxa"/>
            </w:tcMar>
            <w:hideMark/>
          </w:tcPr>
          <w:p w14:paraId="2B9D1929"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tcBorders>
              <w:left w:val="nil"/>
              <w:right w:val="single" w:sz="4" w:space="0" w:color="auto"/>
            </w:tcBorders>
          </w:tcPr>
          <w:p w14:paraId="44DB0413"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1382000"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-.798***</w:t>
            </w:r>
          </w:p>
        </w:tc>
        <w:tc>
          <w:tcPr>
            <w:tcW w:w="0" w:type="auto"/>
            <w:tcBorders>
              <w:left w:val="single" w:sz="4" w:space="0" w:color="auto"/>
            </w:tcBorders>
            <w:noWrap/>
            <w:tcMar>
              <w:top w:w="0" w:type="dxa"/>
              <w:left w:w="108" w:type="dxa"/>
              <w:bottom w:w="0" w:type="dxa"/>
              <w:right w:w="108" w:type="dxa"/>
            </w:tcMar>
            <w:hideMark/>
          </w:tcPr>
          <w:p w14:paraId="01306457"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-.254***</w:t>
            </w:r>
          </w:p>
        </w:tc>
        <w:tc>
          <w:tcPr>
            <w:tcW w:w="0" w:type="auto"/>
            <w:noWrap/>
            <w:tcMar>
              <w:top w:w="0" w:type="dxa"/>
              <w:left w:w="108" w:type="dxa"/>
              <w:bottom w:w="0" w:type="dxa"/>
              <w:right w:w="108" w:type="dxa"/>
            </w:tcMar>
            <w:hideMark/>
          </w:tcPr>
          <w:p w14:paraId="388603E5"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-.254 ***</w:t>
            </w:r>
          </w:p>
        </w:tc>
        <w:tc>
          <w:tcPr>
            <w:tcW w:w="0" w:type="auto"/>
            <w:noWrap/>
            <w:tcMar>
              <w:top w:w="0" w:type="dxa"/>
              <w:left w:w="108" w:type="dxa"/>
              <w:bottom w:w="0" w:type="dxa"/>
              <w:right w:w="108" w:type="dxa"/>
            </w:tcMar>
            <w:hideMark/>
          </w:tcPr>
          <w:p w14:paraId="08503B11"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-.204 ***</w:t>
            </w:r>
          </w:p>
        </w:tc>
        <w:tc>
          <w:tcPr>
            <w:tcW w:w="0" w:type="auto"/>
            <w:noWrap/>
            <w:tcMar>
              <w:top w:w="0" w:type="dxa"/>
              <w:left w:w="108" w:type="dxa"/>
              <w:bottom w:w="0" w:type="dxa"/>
              <w:right w:w="108" w:type="dxa"/>
            </w:tcMar>
            <w:hideMark/>
          </w:tcPr>
          <w:p w14:paraId="08F6B613"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-.068**</w:t>
            </w:r>
          </w:p>
        </w:tc>
        <w:tc>
          <w:tcPr>
            <w:tcW w:w="0" w:type="auto"/>
            <w:noWrap/>
            <w:tcMar>
              <w:top w:w="0" w:type="dxa"/>
              <w:left w:w="108" w:type="dxa"/>
              <w:bottom w:w="0" w:type="dxa"/>
              <w:right w:w="108" w:type="dxa"/>
            </w:tcMar>
            <w:hideMark/>
          </w:tcPr>
          <w:p w14:paraId="7BB3A189"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-.020</w:t>
            </w:r>
          </w:p>
        </w:tc>
        <w:tc>
          <w:tcPr>
            <w:tcW w:w="0" w:type="auto"/>
            <w:noWrap/>
            <w:tcMar>
              <w:top w:w="0" w:type="dxa"/>
              <w:left w:w="108" w:type="dxa"/>
              <w:bottom w:w="0" w:type="dxa"/>
              <w:right w:w="108" w:type="dxa"/>
            </w:tcMar>
            <w:hideMark/>
          </w:tcPr>
          <w:p w14:paraId="3548EC2C"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-.157***</w:t>
            </w:r>
          </w:p>
        </w:tc>
      </w:tr>
      <w:tr w:rsidR="005E1ADD" w14:paraId="6646B32A" w14:textId="77777777" w:rsidTr="00B44ABC">
        <w:trPr>
          <w:trHeight w:val="237"/>
        </w:trPr>
        <w:tc>
          <w:tcPr>
            <w:tcW w:w="0" w:type="auto"/>
            <w:noWrap/>
            <w:tcMar>
              <w:top w:w="0" w:type="dxa"/>
              <w:left w:w="108" w:type="dxa"/>
              <w:bottom w:w="0" w:type="dxa"/>
              <w:right w:w="108" w:type="dxa"/>
            </w:tcMar>
            <w:hideMark/>
          </w:tcPr>
          <w:p w14:paraId="12915F92"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Exclusion</w:t>
            </w:r>
          </w:p>
        </w:tc>
        <w:tc>
          <w:tcPr>
            <w:tcW w:w="0" w:type="auto"/>
            <w:tcBorders>
              <w:right w:val="nil"/>
            </w:tcBorders>
            <w:noWrap/>
            <w:tcMar>
              <w:top w:w="0" w:type="dxa"/>
              <w:left w:w="108" w:type="dxa"/>
              <w:bottom w:w="0" w:type="dxa"/>
              <w:right w:w="108" w:type="dxa"/>
            </w:tcMar>
            <w:hideMark/>
          </w:tcPr>
          <w:p w14:paraId="6E0C2958"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left w:val="nil"/>
              <w:right w:val="single" w:sz="4" w:space="0" w:color="auto"/>
            </w:tcBorders>
          </w:tcPr>
          <w:p w14:paraId="639B15D8"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A1E97E"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tcBorders>
              <w:left w:val="single" w:sz="4" w:space="0" w:color="auto"/>
            </w:tcBorders>
            <w:noWrap/>
            <w:tcMar>
              <w:top w:w="0" w:type="dxa"/>
              <w:left w:w="108" w:type="dxa"/>
              <w:bottom w:w="0" w:type="dxa"/>
              <w:right w:w="108" w:type="dxa"/>
            </w:tcMar>
            <w:hideMark/>
          </w:tcPr>
          <w:p w14:paraId="11876171"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-.273***</w:t>
            </w:r>
          </w:p>
        </w:tc>
        <w:tc>
          <w:tcPr>
            <w:tcW w:w="0" w:type="auto"/>
            <w:noWrap/>
            <w:tcMar>
              <w:top w:w="0" w:type="dxa"/>
              <w:left w:w="108" w:type="dxa"/>
              <w:bottom w:w="0" w:type="dxa"/>
              <w:right w:w="108" w:type="dxa"/>
            </w:tcMar>
            <w:hideMark/>
          </w:tcPr>
          <w:p w14:paraId="11B1D74A"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.149***</w:t>
            </w:r>
          </w:p>
        </w:tc>
        <w:tc>
          <w:tcPr>
            <w:tcW w:w="0" w:type="auto"/>
            <w:noWrap/>
            <w:tcMar>
              <w:top w:w="0" w:type="dxa"/>
              <w:left w:w="108" w:type="dxa"/>
              <w:bottom w:w="0" w:type="dxa"/>
              <w:right w:w="108" w:type="dxa"/>
            </w:tcMar>
            <w:hideMark/>
          </w:tcPr>
          <w:p w14:paraId="6E9CDDF0"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 xml:space="preserve">.168*** </w:t>
            </w:r>
          </w:p>
        </w:tc>
        <w:tc>
          <w:tcPr>
            <w:tcW w:w="0" w:type="auto"/>
            <w:noWrap/>
            <w:tcMar>
              <w:top w:w="0" w:type="dxa"/>
              <w:left w:w="108" w:type="dxa"/>
              <w:bottom w:w="0" w:type="dxa"/>
              <w:right w:w="108" w:type="dxa"/>
            </w:tcMar>
            <w:hideMark/>
          </w:tcPr>
          <w:p w14:paraId="12FB38E6"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.064**</w:t>
            </w:r>
          </w:p>
        </w:tc>
        <w:tc>
          <w:tcPr>
            <w:tcW w:w="0" w:type="auto"/>
            <w:noWrap/>
            <w:tcMar>
              <w:top w:w="0" w:type="dxa"/>
              <w:left w:w="108" w:type="dxa"/>
              <w:bottom w:w="0" w:type="dxa"/>
              <w:right w:w="108" w:type="dxa"/>
            </w:tcMar>
            <w:hideMark/>
          </w:tcPr>
          <w:p w14:paraId="4AC29B02"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.037</w:t>
            </w:r>
          </w:p>
        </w:tc>
        <w:tc>
          <w:tcPr>
            <w:tcW w:w="0" w:type="auto"/>
            <w:noWrap/>
            <w:tcMar>
              <w:top w:w="0" w:type="dxa"/>
              <w:left w:w="108" w:type="dxa"/>
              <w:bottom w:w="0" w:type="dxa"/>
              <w:right w:w="108" w:type="dxa"/>
            </w:tcMar>
            <w:hideMark/>
          </w:tcPr>
          <w:p w14:paraId="26C17232"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.141***</w:t>
            </w:r>
          </w:p>
        </w:tc>
      </w:tr>
      <w:tr w:rsidR="005E1ADD" w14:paraId="65F397D2" w14:textId="77777777" w:rsidTr="00B44ABC">
        <w:trPr>
          <w:trHeight w:val="237"/>
        </w:trPr>
        <w:tc>
          <w:tcPr>
            <w:tcW w:w="0" w:type="auto"/>
            <w:noWrap/>
            <w:tcMar>
              <w:top w:w="0" w:type="dxa"/>
              <w:left w:w="108" w:type="dxa"/>
              <w:bottom w:w="0" w:type="dxa"/>
              <w:right w:w="108" w:type="dxa"/>
            </w:tcMar>
            <w:hideMark/>
          </w:tcPr>
          <w:p w14:paraId="41544BA4"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Inclusion</w:t>
            </w:r>
          </w:p>
        </w:tc>
        <w:tc>
          <w:tcPr>
            <w:tcW w:w="0" w:type="auto"/>
            <w:tcBorders>
              <w:right w:val="nil"/>
            </w:tcBorders>
            <w:noWrap/>
            <w:tcMar>
              <w:top w:w="0" w:type="dxa"/>
              <w:left w:w="108" w:type="dxa"/>
              <w:bottom w:w="0" w:type="dxa"/>
              <w:right w:w="108" w:type="dxa"/>
            </w:tcMar>
            <w:hideMark/>
          </w:tcPr>
          <w:p w14:paraId="59E6B64E"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left w:val="nil"/>
              <w:right w:val="single" w:sz="4" w:space="0" w:color="auto"/>
            </w:tcBorders>
          </w:tcPr>
          <w:p w14:paraId="02ECC57A"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0608574"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left w:val="single" w:sz="4" w:space="0" w:color="auto"/>
            </w:tcBorders>
            <w:noWrap/>
            <w:tcMar>
              <w:top w:w="0" w:type="dxa"/>
              <w:left w:w="108" w:type="dxa"/>
              <w:bottom w:w="0" w:type="dxa"/>
              <w:right w:w="108" w:type="dxa"/>
            </w:tcMar>
            <w:hideMark/>
          </w:tcPr>
          <w:p w14:paraId="21EC8C76"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noWrap/>
            <w:tcMar>
              <w:top w:w="0" w:type="dxa"/>
              <w:left w:w="108" w:type="dxa"/>
              <w:bottom w:w="0" w:type="dxa"/>
              <w:right w:w="108" w:type="dxa"/>
            </w:tcMar>
            <w:hideMark/>
          </w:tcPr>
          <w:p w14:paraId="0AD542C4"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.193***</w:t>
            </w:r>
          </w:p>
        </w:tc>
        <w:tc>
          <w:tcPr>
            <w:tcW w:w="0" w:type="auto"/>
            <w:noWrap/>
            <w:tcMar>
              <w:top w:w="0" w:type="dxa"/>
              <w:left w:w="108" w:type="dxa"/>
              <w:bottom w:w="0" w:type="dxa"/>
              <w:right w:w="108" w:type="dxa"/>
            </w:tcMar>
            <w:hideMark/>
          </w:tcPr>
          <w:p w14:paraId="326F2003"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.020</w:t>
            </w:r>
          </w:p>
        </w:tc>
        <w:tc>
          <w:tcPr>
            <w:tcW w:w="0" w:type="auto"/>
            <w:noWrap/>
            <w:tcMar>
              <w:top w:w="0" w:type="dxa"/>
              <w:left w:w="108" w:type="dxa"/>
              <w:bottom w:w="0" w:type="dxa"/>
              <w:right w:w="108" w:type="dxa"/>
            </w:tcMar>
            <w:hideMark/>
          </w:tcPr>
          <w:p w14:paraId="6C2BDF84"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.001</w:t>
            </w:r>
          </w:p>
        </w:tc>
        <w:tc>
          <w:tcPr>
            <w:tcW w:w="0" w:type="auto"/>
            <w:noWrap/>
            <w:tcMar>
              <w:top w:w="0" w:type="dxa"/>
              <w:left w:w="108" w:type="dxa"/>
              <w:bottom w:w="0" w:type="dxa"/>
              <w:right w:w="108" w:type="dxa"/>
            </w:tcMar>
            <w:hideMark/>
          </w:tcPr>
          <w:p w14:paraId="6A2AAF48"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-.072**</w:t>
            </w:r>
          </w:p>
        </w:tc>
        <w:tc>
          <w:tcPr>
            <w:tcW w:w="0" w:type="auto"/>
            <w:noWrap/>
            <w:tcMar>
              <w:top w:w="0" w:type="dxa"/>
              <w:left w:w="108" w:type="dxa"/>
              <w:bottom w:w="0" w:type="dxa"/>
              <w:right w:w="108" w:type="dxa"/>
            </w:tcMar>
            <w:hideMark/>
          </w:tcPr>
          <w:p w14:paraId="02933F64"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.055*</w:t>
            </w:r>
          </w:p>
        </w:tc>
      </w:tr>
      <w:tr w:rsidR="005E1ADD" w14:paraId="0C36B356" w14:textId="77777777" w:rsidTr="00B44ABC">
        <w:trPr>
          <w:trHeight w:val="237"/>
        </w:trPr>
        <w:tc>
          <w:tcPr>
            <w:tcW w:w="0" w:type="auto"/>
            <w:noWrap/>
            <w:tcMar>
              <w:top w:w="0" w:type="dxa"/>
              <w:left w:w="108" w:type="dxa"/>
              <w:bottom w:w="0" w:type="dxa"/>
              <w:right w:w="108" w:type="dxa"/>
            </w:tcMar>
            <w:hideMark/>
          </w:tcPr>
          <w:p w14:paraId="4D1451D8"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Utilitarianism</w:t>
            </w:r>
          </w:p>
        </w:tc>
        <w:tc>
          <w:tcPr>
            <w:tcW w:w="0" w:type="auto"/>
            <w:tcBorders>
              <w:right w:val="nil"/>
            </w:tcBorders>
            <w:noWrap/>
            <w:tcMar>
              <w:top w:w="0" w:type="dxa"/>
              <w:left w:w="108" w:type="dxa"/>
              <w:bottom w:w="0" w:type="dxa"/>
              <w:right w:w="108" w:type="dxa"/>
            </w:tcMar>
            <w:hideMark/>
          </w:tcPr>
          <w:p w14:paraId="1F94B44C"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left w:val="nil"/>
              <w:right w:val="single" w:sz="4" w:space="0" w:color="auto"/>
            </w:tcBorders>
          </w:tcPr>
          <w:p w14:paraId="26D57F82"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7896508"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left w:val="single" w:sz="4" w:space="0" w:color="auto"/>
            </w:tcBorders>
            <w:noWrap/>
            <w:tcMar>
              <w:top w:w="0" w:type="dxa"/>
              <w:left w:w="108" w:type="dxa"/>
              <w:bottom w:w="0" w:type="dxa"/>
              <w:right w:w="108" w:type="dxa"/>
            </w:tcMar>
            <w:hideMark/>
          </w:tcPr>
          <w:p w14:paraId="1CF5D6B3"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1E3A4EFF"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noWrap/>
            <w:tcMar>
              <w:top w:w="0" w:type="dxa"/>
              <w:left w:w="108" w:type="dxa"/>
              <w:bottom w:w="0" w:type="dxa"/>
              <w:right w:w="108" w:type="dxa"/>
            </w:tcMar>
            <w:hideMark/>
          </w:tcPr>
          <w:p w14:paraId="3DF5486E"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.149***</w:t>
            </w:r>
          </w:p>
        </w:tc>
        <w:tc>
          <w:tcPr>
            <w:tcW w:w="0" w:type="auto"/>
            <w:noWrap/>
            <w:tcMar>
              <w:top w:w="0" w:type="dxa"/>
              <w:left w:w="108" w:type="dxa"/>
              <w:bottom w:w="0" w:type="dxa"/>
              <w:right w:w="108" w:type="dxa"/>
            </w:tcMar>
            <w:hideMark/>
          </w:tcPr>
          <w:p w14:paraId="05E87BDB"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.028</w:t>
            </w:r>
          </w:p>
        </w:tc>
        <w:tc>
          <w:tcPr>
            <w:tcW w:w="0" w:type="auto"/>
            <w:noWrap/>
            <w:tcMar>
              <w:top w:w="0" w:type="dxa"/>
              <w:left w:w="108" w:type="dxa"/>
              <w:bottom w:w="0" w:type="dxa"/>
              <w:right w:w="108" w:type="dxa"/>
            </w:tcMar>
            <w:hideMark/>
          </w:tcPr>
          <w:p w14:paraId="42E43682"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.072**</w:t>
            </w:r>
          </w:p>
        </w:tc>
        <w:tc>
          <w:tcPr>
            <w:tcW w:w="0" w:type="auto"/>
            <w:noWrap/>
            <w:tcMar>
              <w:top w:w="0" w:type="dxa"/>
              <w:left w:w="108" w:type="dxa"/>
              <w:bottom w:w="0" w:type="dxa"/>
              <w:right w:w="108" w:type="dxa"/>
            </w:tcMar>
            <w:hideMark/>
          </w:tcPr>
          <w:p w14:paraId="480BEAAC"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.116***</w:t>
            </w:r>
          </w:p>
        </w:tc>
      </w:tr>
      <w:tr w:rsidR="005E1ADD" w14:paraId="2F751D5E" w14:textId="77777777" w:rsidTr="00B44ABC">
        <w:trPr>
          <w:trHeight w:val="237"/>
        </w:trPr>
        <w:tc>
          <w:tcPr>
            <w:tcW w:w="0" w:type="auto"/>
            <w:noWrap/>
            <w:tcMar>
              <w:top w:w="0" w:type="dxa"/>
              <w:left w:w="108" w:type="dxa"/>
              <w:bottom w:w="0" w:type="dxa"/>
              <w:right w:w="108" w:type="dxa"/>
            </w:tcMar>
            <w:hideMark/>
          </w:tcPr>
          <w:p w14:paraId="298A9E78"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Moral identity</w:t>
            </w:r>
          </w:p>
        </w:tc>
        <w:tc>
          <w:tcPr>
            <w:tcW w:w="0" w:type="auto"/>
            <w:tcBorders>
              <w:right w:val="nil"/>
            </w:tcBorders>
            <w:noWrap/>
            <w:tcMar>
              <w:top w:w="0" w:type="dxa"/>
              <w:left w:w="108" w:type="dxa"/>
              <w:bottom w:w="0" w:type="dxa"/>
              <w:right w:w="108" w:type="dxa"/>
            </w:tcMar>
            <w:hideMark/>
          </w:tcPr>
          <w:p w14:paraId="45EE2C39"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left w:val="nil"/>
              <w:right w:val="single" w:sz="4" w:space="0" w:color="auto"/>
            </w:tcBorders>
          </w:tcPr>
          <w:p w14:paraId="5D235D3F"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0BD3239"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left w:val="single" w:sz="4" w:space="0" w:color="auto"/>
            </w:tcBorders>
            <w:noWrap/>
            <w:tcMar>
              <w:top w:w="0" w:type="dxa"/>
              <w:left w:w="108" w:type="dxa"/>
              <w:bottom w:w="0" w:type="dxa"/>
              <w:right w:w="108" w:type="dxa"/>
            </w:tcMar>
            <w:hideMark/>
          </w:tcPr>
          <w:p w14:paraId="653C839B"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5D91B569"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39E970C2"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noWrap/>
            <w:tcMar>
              <w:top w:w="0" w:type="dxa"/>
              <w:left w:w="108" w:type="dxa"/>
              <w:bottom w:w="0" w:type="dxa"/>
              <w:right w:w="108" w:type="dxa"/>
            </w:tcMar>
            <w:hideMark/>
          </w:tcPr>
          <w:p w14:paraId="4B97A6BB"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.203***</w:t>
            </w:r>
          </w:p>
        </w:tc>
        <w:tc>
          <w:tcPr>
            <w:tcW w:w="0" w:type="auto"/>
            <w:noWrap/>
            <w:tcMar>
              <w:top w:w="0" w:type="dxa"/>
              <w:left w:w="108" w:type="dxa"/>
              <w:bottom w:w="0" w:type="dxa"/>
              <w:right w:w="108" w:type="dxa"/>
            </w:tcMar>
            <w:hideMark/>
          </w:tcPr>
          <w:p w14:paraId="13E42F20"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.112***</w:t>
            </w:r>
          </w:p>
        </w:tc>
        <w:tc>
          <w:tcPr>
            <w:tcW w:w="0" w:type="auto"/>
            <w:noWrap/>
            <w:tcMar>
              <w:top w:w="0" w:type="dxa"/>
              <w:left w:w="108" w:type="dxa"/>
              <w:bottom w:w="0" w:type="dxa"/>
              <w:right w:w="108" w:type="dxa"/>
            </w:tcMar>
            <w:hideMark/>
          </w:tcPr>
          <w:p w14:paraId="33F09446"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.187***</w:t>
            </w:r>
          </w:p>
        </w:tc>
      </w:tr>
      <w:tr w:rsidR="005E1ADD" w14:paraId="56EF7835" w14:textId="77777777" w:rsidTr="00B44ABC">
        <w:trPr>
          <w:trHeight w:val="237"/>
        </w:trPr>
        <w:tc>
          <w:tcPr>
            <w:tcW w:w="0" w:type="auto"/>
            <w:noWrap/>
            <w:tcMar>
              <w:top w:w="0" w:type="dxa"/>
              <w:left w:w="108" w:type="dxa"/>
              <w:bottom w:w="0" w:type="dxa"/>
              <w:right w:w="108" w:type="dxa"/>
            </w:tcMar>
            <w:hideMark/>
          </w:tcPr>
          <w:p w14:paraId="3AF4741E"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Affective Valence</w:t>
            </w:r>
          </w:p>
        </w:tc>
        <w:tc>
          <w:tcPr>
            <w:tcW w:w="0" w:type="auto"/>
            <w:tcBorders>
              <w:right w:val="nil"/>
            </w:tcBorders>
            <w:noWrap/>
            <w:tcMar>
              <w:top w:w="0" w:type="dxa"/>
              <w:left w:w="108" w:type="dxa"/>
              <w:bottom w:w="0" w:type="dxa"/>
              <w:right w:w="108" w:type="dxa"/>
            </w:tcMar>
            <w:hideMark/>
          </w:tcPr>
          <w:p w14:paraId="4F177BFD"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left w:val="nil"/>
              <w:right w:val="single" w:sz="4" w:space="0" w:color="auto"/>
            </w:tcBorders>
          </w:tcPr>
          <w:p w14:paraId="52FC71A0"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99FE35D"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left w:val="single" w:sz="4" w:space="0" w:color="auto"/>
            </w:tcBorders>
            <w:noWrap/>
            <w:tcMar>
              <w:top w:w="0" w:type="dxa"/>
              <w:left w:w="108" w:type="dxa"/>
              <w:bottom w:w="0" w:type="dxa"/>
              <w:right w:w="108" w:type="dxa"/>
            </w:tcMar>
            <w:hideMark/>
          </w:tcPr>
          <w:p w14:paraId="45E23144"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1188C650"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472C9EEA"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15D94529"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noWrap/>
            <w:tcMar>
              <w:top w:w="0" w:type="dxa"/>
              <w:left w:w="108" w:type="dxa"/>
              <w:bottom w:w="0" w:type="dxa"/>
              <w:right w:w="108" w:type="dxa"/>
            </w:tcMar>
            <w:hideMark/>
          </w:tcPr>
          <w:p w14:paraId="4B3EFAAE"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.155***</w:t>
            </w:r>
          </w:p>
        </w:tc>
        <w:tc>
          <w:tcPr>
            <w:tcW w:w="0" w:type="auto"/>
            <w:noWrap/>
            <w:tcMar>
              <w:top w:w="0" w:type="dxa"/>
              <w:left w:w="108" w:type="dxa"/>
              <w:bottom w:w="0" w:type="dxa"/>
              <w:right w:w="108" w:type="dxa"/>
            </w:tcMar>
            <w:hideMark/>
          </w:tcPr>
          <w:p w14:paraId="4A23B54F"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.020</w:t>
            </w:r>
          </w:p>
        </w:tc>
      </w:tr>
      <w:tr w:rsidR="005E1ADD" w14:paraId="18B2AFBD" w14:textId="77777777" w:rsidTr="00B44ABC">
        <w:trPr>
          <w:trHeight w:val="237"/>
        </w:trPr>
        <w:tc>
          <w:tcPr>
            <w:tcW w:w="0" w:type="auto"/>
            <w:noWrap/>
            <w:tcMar>
              <w:top w:w="0" w:type="dxa"/>
              <w:left w:w="108" w:type="dxa"/>
              <w:bottom w:w="0" w:type="dxa"/>
              <w:right w:w="108" w:type="dxa"/>
            </w:tcMar>
            <w:hideMark/>
          </w:tcPr>
          <w:p w14:paraId="3BE3614C" w14:textId="77777777" w:rsidR="005E1ADD" w:rsidRPr="00FB678B" w:rsidRDefault="005E1ADD" w:rsidP="00B44ABC">
            <w:pPr>
              <w:spacing w:after="120" w:line="276" w:lineRule="auto"/>
              <w:rPr>
                <w:rFonts w:ascii="Times New Roman" w:hAnsi="Times New Roman" w:cs="Times New Roman"/>
                <w:b/>
                <w:bCs/>
                <w:sz w:val="20"/>
                <w:szCs w:val="20"/>
                <w:lang w:val="en-GB"/>
                <w14:ligatures w14:val="standardContextual"/>
              </w:rPr>
            </w:pPr>
            <w:r w:rsidRPr="00FB678B">
              <w:rPr>
                <w:rFonts w:ascii="Times New Roman" w:hAnsi="Times New Roman" w:cs="Times New Roman"/>
                <w:b/>
                <w:bCs/>
                <w:sz w:val="20"/>
                <w:szCs w:val="20"/>
                <w:lang w:val="en-GB"/>
                <w14:ligatures w14:val="standardContextual"/>
              </w:rPr>
              <w:t>Age</w:t>
            </w:r>
          </w:p>
        </w:tc>
        <w:tc>
          <w:tcPr>
            <w:tcW w:w="0" w:type="auto"/>
            <w:tcBorders>
              <w:right w:val="nil"/>
            </w:tcBorders>
            <w:noWrap/>
            <w:tcMar>
              <w:top w:w="0" w:type="dxa"/>
              <w:left w:w="108" w:type="dxa"/>
              <w:bottom w:w="0" w:type="dxa"/>
              <w:right w:w="108" w:type="dxa"/>
            </w:tcMar>
            <w:hideMark/>
          </w:tcPr>
          <w:p w14:paraId="1D18647F"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p>
        </w:tc>
        <w:tc>
          <w:tcPr>
            <w:tcW w:w="0" w:type="auto"/>
            <w:tcBorders>
              <w:left w:val="nil"/>
              <w:right w:val="single" w:sz="4" w:space="0" w:color="auto"/>
            </w:tcBorders>
          </w:tcPr>
          <w:p w14:paraId="4BD42557"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4A96634"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tcBorders>
              <w:left w:val="single" w:sz="4" w:space="0" w:color="auto"/>
            </w:tcBorders>
            <w:noWrap/>
            <w:tcMar>
              <w:top w:w="0" w:type="dxa"/>
              <w:left w:w="108" w:type="dxa"/>
              <w:bottom w:w="0" w:type="dxa"/>
              <w:right w:w="108" w:type="dxa"/>
            </w:tcMar>
            <w:hideMark/>
          </w:tcPr>
          <w:p w14:paraId="11C2AC70"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745E0C77"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571131E2"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49B3804B" w14:textId="77777777" w:rsidR="005E1ADD" w:rsidRPr="00FB678B" w:rsidRDefault="005E1ADD" w:rsidP="00B44ABC">
            <w:pPr>
              <w:spacing w:after="120" w:line="276" w:lineRule="auto"/>
              <w:rPr>
                <w:rFonts w:ascii="Times New Roman" w:eastAsia="Times New Roman" w:hAnsi="Times New Roman" w:cs="Times New Roman"/>
                <w:sz w:val="20"/>
                <w:szCs w:val="20"/>
              </w:rPr>
            </w:pPr>
          </w:p>
        </w:tc>
        <w:tc>
          <w:tcPr>
            <w:tcW w:w="0" w:type="auto"/>
            <w:noWrap/>
            <w:tcMar>
              <w:top w:w="0" w:type="dxa"/>
              <w:left w:w="108" w:type="dxa"/>
              <w:bottom w:w="0" w:type="dxa"/>
              <w:right w:w="108" w:type="dxa"/>
            </w:tcMar>
            <w:hideMark/>
          </w:tcPr>
          <w:p w14:paraId="064DAB3F"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w:t>
            </w:r>
          </w:p>
        </w:tc>
        <w:tc>
          <w:tcPr>
            <w:tcW w:w="0" w:type="auto"/>
            <w:noWrap/>
            <w:tcMar>
              <w:top w:w="0" w:type="dxa"/>
              <w:left w:w="108" w:type="dxa"/>
              <w:bottom w:w="0" w:type="dxa"/>
              <w:right w:w="108" w:type="dxa"/>
            </w:tcMar>
            <w:hideMark/>
          </w:tcPr>
          <w:p w14:paraId="6CAF35DF" w14:textId="77777777" w:rsidR="005E1ADD" w:rsidRPr="00FB678B" w:rsidRDefault="005E1ADD" w:rsidP="00B44ABC">
            <w:pPr>
              <w:spacing w:after="120" w:line="276" w:lineRule="auto"/>
              <w:rPr>
                <w:rFonts w:ascii="Times New Roman" w:hAnsi="Times New Roman" w:cs="Times New Roman"/>
                <w:sz w:val="20"/>
                <w:szCs w:val="20"/>
                <w:lang w:val="en-GB"/>
                <w14:ligatures w14:val="standardContextual"/>
              </w:rPr>
            </w:pPr>
            <w:r w:rsidRPr="00FB678B">
              <w:rPr>
                <w:rFonts w:ascii="Times New Roman" w:hAnsi="Times New Roman" w:cs="Times New Roman"/>
                <w:sz w:val="20"/>
                <w:szCs w:val="20"/>
                <w:lang w:val="en-GB"/>
                <w14:ligatures w14:val="standardContextual"/>
              </w:rPr>
              <w:t>.094***</w:t>
            </w:r>
          </w:p>
        </w:tc>
      </w:tr>
    </w:tbl>
    <w:p w14:paraId="1A0CA5BA" w14:textId="159B29C1" w:rsidR="005E1ADD" w:rsidRDefault="005E1ADD" w:rsidP="005E1ADD">
      <w:pPr>
        <w:spacing w:line="276" w:lineRule="auto"/>
        <w:rPr>
          <w:rFonts w:ascii="Times New Roman" w:hAnsi="Times New Roman" w:cs="Times New Roman"/>
          <w:sz w:val="20"/>
          <w:szCs w:val="20"/>
          <w:lang w:val="en-GB"/>
          <w14:ligatures w14:val="standardContextual"/>
        </w:rPr>
      </w:pPr>
      <w:r w:rsidRPr="007C7C16">
        <w:rPr>
          <w:rFonts w:ascii="Times New Roman" w:hAnsi="Times New Roman" w:cs="Times New Roman"/>
          <w:sz w:val="20"/>
          <w:szCs w:val="20"/>
          <w:lang w:val="en-GB"/>
          <w14:ligatures w14:val="standardContextual"/>
        </w:rPr>
        <w:t xml:space="preserve">Note. </w:t>
      </w:r>
      <w:r>
        <w:rPr>
          <w:rFonts w:ascii="Times New Roman" w:hAnsi="Times New Roman" w:cs="Times New Roman"/>
          <w:sz w:val="20"/>
          <w:szCs w:val="20"/>
          <w:lang w:val="en-GB"/>
          <w14:ligatures w14:val="standardContextual"/>
        </w:rPr>
        <w:t xml:space="preserve">Experiment </w:t>
      </w:r>
      <w:r w:rsidRPr="007C7C16">
        <w:rPr>
          <w:rFonts w:ascii="Times New Roman" w:hAnsi="Times New Roman" w:cs="Times New Roman"/>
          <w:sz w:val="20"/>
          <w:szCs w:val="20"/>
          <w:lang w:val="en-GB"/>
          <w14:ligatures w14:val="standardContextual"/>
        </w:rPr>
        <w:t>1</w:t>
      </w:r>
      <w:r>
        <w:rPr>
          <w:rFonts w:ascii="Times New Roman" w:hAnsi="Times New Roman" w:cs="Times New Roman"/>
          <w:sz w:val="20"/>
          <w:szCs w:val="20"/>
          <w:lang w:val="en-GB"/>
          <w14:ligatures w14:val="standardContextual"/>
        </w:rPr>
        <w:t xml:space="preserve"> found in Supplementary </w:t>
      </w:r>
      <w:r w:rsidR="000C1C76">
        <w:rPr>
          <w:rFonts w:ascii="Times New Roman" w:hAnsi="Times New Roman" w:cs="Times New Roman"/>
          <w:sz w:val="20"/>
          <w:szCs w:val="20"/>
          <w:lang w:val="en-GB"/>
          <w14:ligatures w14:val="standardContextual"/>
        </w:rPr>
        <w:t>4</w:t>
      </w:r>
      <w:r>
        <w:rPr>
          <w:rFonts w:ascii="Times New Roman" w:hAnsi="Times New Roman" w:cs="Times New Roman"/>
          <w:sz w:val="20"/>
          <w:szCs w:val="20"/>
          <w:lang w:val="en-GB"/>
          <w14:ligatures w14:val="standardContextual"/>
        </w:rPr>
        <w:t>,</w:t>
      </w:r>
      <w:r w:rsidRPr="007C7C16">
        <w:rPr>
          <w:rFonts w:ascii="Times New Roman" w:hAnsi="Times New Roman" w:cs="Times New Roman"/>
          <w:sz w:val="20"/>
          <w:szCs w:val="20"/>
          <w:lang w:val="en-GB"/>
          <w14:ligatures w14:val="standardContextual"/>
        </w:rPr>
        <w:t xml:space="preserve"> </w:t>
      </w:r>
      <w:r w:rsidRPr="007C7C16">
        <w:rPr>
          <w:rFonts w:ascii="Times New Roman" w:hAnsi="Times New Roman" w:cs="Times New Roman"/>
          <w:i/>
          <w:iCs/>
          <w:sz w:val="20"/>
          <w:szCs w:val="20"/>
          <w:lang w:val="en-GB"/>
          <w14:ligatures w14:val="standardContextual"/>
        </w:rPr>
        <w:t>N</w:t>
      </w:r>
      <w:r w:rsidRPr="007C7C16">
        <w:rPr>
          <w:rFonts w:ascii="Times New Roman" w:hAnsi="Times New Roman" w:cs="Times New Roman"/>
          <w:sz w:val="20"/>
          <w:szCs w:val="20"/>
          <w:lang w:val="en-GB"/>
          <w14:ligatures w14:val="standardContextual"/>
        </w:rPr>
        <w:t xml:space="preserve"> = 1788 (1753, Gender/Age), * = 0.05, ** &lt;.01, *** &lt;.001.</w:t>
      </w:r>
    </w:p>
    <w:p w14:paraId="6D7660CD" w14:textId="77777777" w:rsidR="005E1ADD" w:rsidRPr="005E1ADD" w:rsidRDefault="005E1ADD" w:rsidP="005E1ADD">
      <w:pPr>
        <w:rPr>
          <w:lang w:val="en-GB"/>
        </w:rPr>
      </w:pPr>
    </w:p>
    <w:p w14:paraId="242D96CB" w14:textId="77777777" w:rsidR="005E1ADD" w:rsidRDefault="005E1ADD">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7FE7A170" w14:textId="2BB7E859" w:rsidR="001E6D5B" w:rsidRPr="00364279" w:rsidRDefault="001E6D5B" w:rsidP="00364279">
      <w:pPr>
        <w:pStyle w:val="Heading2"/>
        <w:rPr>
          <w:rFonts w:ascii="Times New Roman" w:hAnsi="Times New Roman" w:cs="Times New Roman"/>
          <w:b/>
          <w:bCs/>
          <w:color w:val="auto"/>
          <w:sz w:val="24"/>
          <w:szCs w:val="24"/>
        </w:rPr>
      </w:pPr>
      <w:bookmarkStart w:id="5" w:name="_Toc175042643"/>
      <w:r w:rsidRPr="00364279">
        <w:rPr>
          <w:rFonts w:ascii="Times New Roman" w:hAnsi="Times New Roman" w:cs="Times New Roman"/>
          <w:b/>
          <w:bCs/>
          <w:color w:val="auto"/>
          <w:sz w:val="24"/>
          <w:szCs w:val="24"/>
        </w:rPr>
        <w:lastRenderedPageBreak/>
        <w:t xml:space="preserve">Supplementary </w:t>
      </w:r>
      <w:r w:rsidR="004A3A85" w:rsidRPr="00364279">
        <w:rPr>
          <w:rFonts w:ascii="Times New Roman" w:hAnsi="Times New Roman" w:cs="Times New Roman"/>
          <w:b/>
          <w:bCs/>
          <w:color w:val="auto"/>
          <w:sz w:val="24"/>
          <w:szCs w:val="24"/>
        </w:rPr>
        <w:t>3</w:t>
      </w:r>
      <w:bookmarkEnd w:id="5"/>
    </w:p>
    <w:p w14:paraId="4FF67084" w14:textId="3B0CD2F0" w:rsidR="001E6D5B" w:rsidRDefault="001E6D5B" w:rsidP="001E6D5B">
      <w:pPr>
        <w:rPr>
          <w:rFonts w:ascii="Times New Roman" w:hAnsi="Times New Roman" w:cs="Times New Roman"/>
          <w:sz w:val="24"/>
          <w:szCs w:val="24"/>
        </w:rPr>
      </w:pPr>
      <w:r>
        <w:rPr>
          <w:rFonts w:ascii="Times New Roman" w:hAnsi="Times New Roman" w:cs="Times New Roman"/>
          <w:sz w:val="24"/>
          <w:szCs w:val="24"/>
        </w:rPr>
        <w:t>Due to small default effects, we tested the effects of the default on only round 1 to 3 due to the possibility of habitation to the intervention. Primary pairwise comparisons for rounds one to three in the investment task show no effect of the inclusion default. However, a clear effect of the</w:t>
      </w:r>
      <w:r w:rsidR="002C387D">
        <w:rPr>
          <w:rFonts w:ascii="Times New Roman" w:hAnsi="Times New Roman" w:cs="Times New Roman"/>
          <w:sz w:val="24"/>
          <w:szCs w:val="24"/>
        </w:rPr>
        <w:t xml:space="preserve"> exclusion and</w:t>
      </w:r>
      <w:r>
        <w:rPr>
          <w:rFonts w:ascii="Times New Roman" w:hAnsi="Times New Roman" w:cs="Times New Roman"/>
          <w:sz w:val="24"/>
          <w:szCs w:val="24"/>
        </w:rPr>
        <w:t xml:space="preserve"> money maximization default emerged (see the Table).</w:t>
      </w:r>
      <w:r w:rsidR="00C1646B">
        <w:rPr>
          <w:rFonts w:ascii="Times New Roman" w:hAnsi="Times New Roman" w:cs="Times New Roman"/>
          <w:sz w:val="24"/>
          <w:szCs w:val="24"/>
        </w:rPr>
        <w:t xml:space="preserve"> </w:t>
      </w:r>
    </w:p>
    <w:p w14:paraId="3C474C3F" w14:textId="77777777" w:rsidR="001E6D5B" w:rsidRDefault="001E6D5B" w:rsidP="001E6D5B">
      <w:pPr>
        <w:rPr>
          <w:rFonts w:ascii="Times New Roman" w:hAnsi="Times New Roman" w:cs="Times New Roman"/>
          <w:sz w:val="24"/>
          <w:szCs w:val="24"/>
        </w:rPr>
      </w:pPr>
    </w:p>
    <w:p w14:paraId="1644F3FE" w14:textId="02368BB8" w:rsidR="001E6D5B" w:rsidRPr="00EF60E9" w:rsidRDefault="001E6D5B" w:rsidP="001E6D5B">
      <w:pPr>
        <w:rPr>
          <w:rFonts w:ascii="Times New Roman" w:hAnsi="Times New Roman" w:cs="Times New Roman"/>
          <w:sz w:val="24"/>
          <w:szCs w:val="24"/>
        </w:rPr>
      </w:pPr>
      <w:r w:rsidRPr="00EF60E9">
        <w:rPr>
          <w:rFonts w:ascii="Times New Roman" w:hAnsi="Times New Roman" w:cs="Times New Roman"/>
          <w:sz w:val="24"/>
          <w:szCs w:val="24"/>
        </w:rPr>
        <w:t>Table.</w:t>
      </w:r>
      <w:r w:rsidRPr="00EF60E9">
        <w:rPr>
          <w:rFonts w:ascii="Times New Roman" w:hAnsi="Times New Roman" w:cs="Times New Roman"/>
          <w:b/>
          <w:bCs/>
          <w:sz w:val="24"/>
          <w:szCs w:val="24"/>
        </w:rPr>
        <w:t xml:space="preserve"> </w:t>
      </w:r>
      <w:r w:rsidRPr="00EF60E9">
        <w:rPr>
          <w:rFonts w:ascii="Times New Roman" w:hAnsi="Times New Roman" w:cs="Times New Roman"/>
          <w:i/>
          <w:iCs/>
          <w:sz w:val="24"/>
          <w:szCs w:val="24"/>
        </w:rPr>
        <w:t>T-test one (two-sided) comparison for the use of each strategy compared with the control</w:t>
      </w:r>
      <w:r>
        <w:rPr>
          <w:rFonts w:ascii="Times New Roman" w:hAnsi="Times New Roman" w:cs="Times New Roman"/>
          <w:i/>
          <w:iCs/>
          <w:sz w:val="24"/>
          <w:szCs w:val="24"/>
        </w:rPr>
        <w:t xml:space="preserve"> for round 1-3</w:t>
      </w:r>
    </w:p>
    <w:tbl>
      <w:tblPr>
        <w:tblpPr w:leftFromText="180" w:rightFromText="180" w:vertAnchor="text" w:tblpXSpec="right" w:tblpY="1"/>
        <w:tblOverlap w:val="never"/>
        <w:tblW w:w="4991" w:type="pct"/>
        <w:tblBorders>
          <w:top w:val="single" w:sz="4" w:space="0" w:color="auto"/>
          <w:bottom w:val="single" w:sz="4" w:space="0" w:color="auto"/>
        </w:tblBorders>
        <w:tblLook w:val="04A0" w:firstRow="1" w:lastRow="0" w:firstColumn="1" w:lastColumn="0" w:noHBand="0" w:noVBand="1"/>
      </w:tblPr>
      <w:tblGrid>
        <w:gridCol w:w="3494"/>
        <w:gridCol w:w="1956"/>
        <w:gridCol w:w="607"/>
        <w:gridCol w:w="607"/>
        <w:gridCol w:w="607"/>
        <w:gridCol w:w="1170"/>
        <w:gridCol w:w="614"/>
      </w:tblGrid>
      <w:tr w:rsidR="001E6D5B" w:rsidRPr="005B6948" w14:paraId="37BE376E" w14:textId="77777777" w:rsidTr="00356389">
        <w:trPr>
          <w:trHeight w:val="270"/>
        </w:trPr>
        <w:tc>
          <w:tcPr>
            <w:tcW w:w="1930" w:type="pct"/>
            <w:tcBorders>
              <w:top w:val="single" w:sz="4" w:space="0" w:color="auto"/>
              <w:bottom w:val="single" w:sz="4" w:space="0" w:color="auto"/>
            </w:tcBorders>
            <w:shd w:val="clear" w:color="auto" w:fill="auto"/>
            <w:noWrap/>
            <w:hideMark/>
          </w:tcPr>
          <w:p w14:paraId="6E510859"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Comparison</w:t>
            </w:r>
          </w:p>
        </w:tc>
        <w:tc>
          <w:tcPr>
            <w:tcW w:w="1080" w:type="pct"/>
            <w:tcBorders>
              <w:top w:val="single" w:sz="4" w:space="0" w:color="auto"/>
              <w:bottom w:val="nil"/>
            </w:tcBorders>
            <w:shd w:val="clear" w:color="auto" w:fill="auto"/>
            <w:noWrap/>
            <w:hideMark/>
          </w:tcPr>
          <w:p w14:paraId="35BA3D90"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Investment strategy</w:t>
            </w:r>
          </w:p>
        </w:tc>
        <w:tc>
          <w:tcPr>
            <w:tcW w:w="335" w:type="pct"/>
            <w:tcBorders>
              <w:top w:val="single" w:sz="4" w:space="0" w:color="auto"/>
              <w:bottom w:val="nil"/>
            </w:tcBorders>
          </w:tcPr>
          <w:p w14:paraId="44D88146"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MD</w:t>
            </w:r>
          </w:p>
        </w:tc>
        <w:tc>
          <w:tcPr>
            <w:tcW w:w="335" w:type="pct"/>
            <w:tcBorders>
              <w:top w:val="single" w:sz="4" w:space="0" w:color="auto"/>
              <w:bottom w:val="nil"/>
            </w:tcBorders>
            <w:shd w:val="clear" w:color="auto" w:fill="auto"/>
            <w:noWrap/>
            <w:hideMark/>
          </w:tcPr>
          <w:p w14:paraId="40E42A9A"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t</w:t>
            </w:r>
          </w:p>
        </w:tc>
        <w:tc>
          <w:tcPr>
            <w:tcW w:w="335" w:type="pct"/>
            <w:tcBorders>
              <w:top w:val="single" w:sz="4" w:space="0" w:color="auto"/>
              <w:bottom w:val="nil"/>
            </w:tcBorders>
            <w:shd w:val="clear" w:color="auto" w:fill="auto"/>
            <w:noWrap/>
            <w:hideMark/>
          </w:tcPr>
          <w:p w14:paraId="0C433D6D"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df</w:t>
            </w:r>
          </w:p>
        </w:tc>
        <w:tc>
          <w:tcPr>
            <w:tcW w:w="646" w:type="pct"/>
            <w:tcBorders>
              <w:top w:val="single" w:sz="4" w:space="0" w:color="auto"/>
              <w:bottom w:val="nil"/>
            </w:tcBorders>
            <w:shd w:val="clear" w:color="auto" w:fill="auto"/>
            <w:noWrap/>
            <w:hideMark/>
          </w:tcPr>
          <w:p w14:paraId="0A982C28"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p</w:t>
            </w:r>
          </w:p>
        </w:tc>
        <w:tc>
          <w:tcPr>
            <w:tcW w:w="339" w:type="pct"/>
            <w:tcBorders>
              <w:top w:val="single" w:sz="4" w:space="0" w:color="auto"/>
              <w:bottom w:val="nil"/>
            </w:tcBorders>
            <w:shd w:val="clear" w:color="auto" w:fill="auto"/>
            <w:noWrap/>
            <w:hideMark/>
          </w:tcPr>
          <w:p w14:paraId="0AE2BECB"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d</w:t>
            </w:r>
          </w:p>
        </w:tc>
      </w:tr>
      <w:tr w:rsidR="001E6D5B" w:rsidRPr="005B6948" w14:paraId="6AA0068C" w14:textId="77777777" w:rsidTr="00356389">
        <w:trPr>
          <w:trHeight w:val="270"/>
        </w:trPr>
        <w:tc>
          <w:tcPr>
            <w:tcW w:w="1930" w:type="pct"/>
            <w:tcBorders>
              <w:top w:val="single" w:sz="4" w:space="0" w:color="auto"/>
              <w:bottom w:val="single" w:sz="4" w:space="0" w:color="auto"/>
            </w:tcBorders>
            <w:shd w:val="clear" w:color="auto" w:fill="auto"/>
            <w:noWrap/>
          </w:tcPr>
          <w:p w14:paraId="17614DF5"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r w:rsidRPr="005B6948">
              <w:rPr>
                <w:rFonts w:ascii="Times New Roman" w:eastAsia="Times New Roman" w:hAnsi="Times New Roman" w:cs="Times New Roman"/>
                <w:b/>
                <w:bCs/>
                <w:i/>
                <w:iCs/>
                <w:color w:val="000000"/>
                <w:sz w:val="20"/>
                <w:szCs w:val="20"/>
              </w:rPr>
              <w:t>Primary</w:t>
            </w:r>
          </w:p>
        </w:tc>
        <w:tc>
          <w:tcPr>
            <w:tcW w:w="1080" w:type="pct"/>
            <w:tcBorders>
              <w:top w:val="nil"/>
              <w:bottom w:val="single" w:sz="4" w:space="0" w:color="auto"/>
            </w:tcBorders>
            <w:shd w:val="clear" w:color="auto" w:fill="auto"/>
            <w:noWrap/>
          </w:tcPr>
          <w:p w14:paraId="0AF85F10"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p>
        </w:tc>
        <w:tc>
          <w:tcPr>
            <w:tcW w:w="335" w:type="pct"/>
            <w:tcBorders>
              <w:top w:val="nil"/>
              <w:bottom w:val="single" w:sz="4" w:space="0" w:color="auto"/>
            </w:tcBorders>
          </w:tcPr>
          <w:p w14:paraId="75639EFC"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p>
        </w:tc>
        <w:tc>
          <w:tcPr>
            <w:tcW w:w="335" w:type="pct"/>
            <w:tcBorders>
              <w:top w:val="nil"/>
              <w:bottom w:val="single" w:sz="4" w:space="0" w:color="auto"/>
            </w:tcBorders>
            <w:shd w:val="clear" w:color="auto" w:fill="auto"/>
            <w:noWrap/>
          </w:tcPr>
          <w:p w14:paraId="09D70FE7"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p>
        </w:tc>
        <w:tc>
          <w:tcPr>
            <w:tcW w:w="335" w:type="pct"/>
            <w:tcBorders>
              <w:top w:val="nil"/>
              <w:bottom w:val="single" w:sz="4" w:space="0" w:color="auto"/>
            </w:tcBorders>
            <w:shd w:val="clear" w:color="auto" w:fill="auto"/>
            <w:noWrap/>
          </w:tcPr>
          <w:p w14:paraId="1A89C931"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p>
        </w:tc>
        <w:tc>
          <w:tcPr>
            <w:tcW w:w="646" w:type="pct"/>
            <w:tcBorders>
              <w:top w:val="nil"/>
              <w:bottom w:val="single" w:sz="4" w:space="0" w:color="auto"/>
            </w:tcBorders>
            <w:shd w:val="clear" w:color="auto" w:fill="auto"/>
            <w:noWrap/>
          </w:tcPr>
          <w:p w14:paraId="32F82016"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p>
        </w:tc>
        <w:tc>
          <w:tcPr>
            <w:tcW w:w="339" w:type="pct"/>
            <w:tcBorders>
              <w:top w:val="nil"/>
              <w:bottom w:val="single" w:sz="4" w:space="0" w:color="auto"/>
            </w:tcBorders>
            <w:shd w:val="clear" w:color="auto" w:fill="auto"/>
            <w:noWrap/>
          </w:tcPr>
          <w:p w14:paraId="73F3CA2D" w14:textId="77777777" w:rsidR="001E6D5B" w:rsidRPr="005B6948" w:rsidRDefault="001E6D5B" w:rsidP="00EC4684">
            <w:pPr>
              <w:spacing w:after="0" w:line="276" w:lineRule="auto"/>
              <w:rPr>
                <w:rFonts w:ascii="Times New Roman" w:eastAsia="Times New Roman" w:hAnsi="Times New Roman" w:cs="Times New Roman"/>
                <w:b/>
                <w:bCs/>
                <w:i/>
                <w:iCs/>
                <w:color w:val="000000"/>
                <w:sz w:val="20"/>
                <w:szCs w:val="20"/>
              </w:rPr>
            </w:pPr>
          </w:p>
        </w:tc>
      </w:tr>
      <w:tr w:rsidR="007D1A31" w:rsidRPr="005B6948" w14:paraId="765578FE" w14:textId="77777777" w:rsidTr="00356389">
        <w:trPr>
          <w:trHeight w:val="255"/>
        </w:trPr>
        <w:tc>
          <w:tcPr>
            <w:tcW w:w="1930" w:type="pct"/>
            <w:tcBorders>
              <w:top w:val="single" w:sz="4" w:space="0" w:color="auto"/>
              <w:bottom w:val="nil"/>
            </w:tcBorders>
            <w:shd w:val="clear" w:color="auto" w:fill="auto"/>
            <w:noWrap/>
            <w:hideMark/>
          </w:tcPr>
          <w:p w14:paraId="18281FC6" w14:textId="77777777" w:rsidR="007D1A31" w:rsidRPr="005B6948" w:rsidRDefault="007D1A31" w:rsidP="007D1A31">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Control vs Inclusion Default</w:t>
            </w:r>
          </w:p>
        </w:tc>
        <w:tc>
          <w:tcPr>
            <w:tcW w:w="1080" w:type="pct"/>
            <w:tcBorders>
              <w:top w:val="single" w:sz="4" w:space="0" w:color="auto"/>
              <w:bottom w:val="nil"/>
            </w:tcBorders>
            <w:shd w:val="clear" w:color="auto" w:fill="auto"/>
            <w:noWrap/>
            <w:hideMark/>
          </w:tcPr>
          <w:p w14:paraId="5657AC85" w14:textId="77777777" w:rsidR="007D1A31" w:rsidRPr="005B6948" w:rsidRDefault="007D1A31" w:rsidP="007D1A31">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Inclusion</w:t>
            </w:r>
          </w:p>
        </w:tc>
        <w:tc>
          <w:tcPr>
            <w:tcW w:w="335" w:type="pct"/>
            <w:tcBorders>
              <w:top w:val="single" w:sz="4" w:space="0" w:color="auto"/>
              <w:bottom w:val="nil"/>
            </w:tcBorders>
            <w:shd w:val="clear" w:color="auto" w:fill="auto"/>
          </w:tcPr>
          <w:p w14:paraId="7C824FFE" w14:textId="498D7E81" w:rsidR="007D1A31" w:rsidRPr="005B6948" w:rsidRDefault="007D1A31" w:rsidP="007D1A31">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0.10</w:t>
            </w:r>
          </w:p>
        </w:tc>
        <w:tc>
          <w:tcPr>
            <w:tcW w:w="335" w:type="pct"/>
            <w:tcBorders>
              <w:top w:val="single" w:sz="4" w:space="0" w:color="auto"/>
              <w:bottom w:val="nil"/>
            </w:tcBorders>
            <w:shd w:val="clear" w:color="auto" w:fill="auto"/>
            <w:noWrap/>
            <w:hideMark/>
          </w:tcPr>
          <w:p w14:paraId="2E43AFC5" w14:textId="7565A813" w:rsidR="007D1A31" w:rsidRPr="005B6948" w:rsidRDefault="007D1A31" w:rsidP="007D1A31">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0.10</w:t>
            </w:r>
          </w:p>
        </w:tc>
        <w:tc>
          <w:tcPr>
            <w:tcW w:w="335" w:type="pct"/>
            <w:tcBorders>
              <w:top w:val="single" w:sz="4" w:space="0" w:color="auto"/>
              <w:bottom w:val="nil"/>
            </w:tcBorders>
            <w:shd w:val="clear" w:color="auto" w:fill="auto"/>
            <w:noWrap/>
            <w:hideMark/>
          </w:tcPr>
          <w:p w14:paraId="75BAF300" w14:textId="5CF58E23" w:rsidR="007D1A31" w:rsidRPr="005B6948" w:rsidRDefault="007D1A31" w:rsidP="007D1A31">
            <w:pPr>
              <w:spacing w:after="0" w:line="276" w:lineRule="auto"/>
              <w:rPr>
                <w:rFonts w:ascii="Times New Roman" w:eastAsia="Times New Roman" w:hAnsi="Times New Roman" w:cs="Times New Roman"/>
                <w:color w:val="000000"/>
                <w:sz w:val="20"/>
                <w:szCs w:val="20"/>
                <w:vertAlign w:val="superscript"/>
              </w:rPr>
            </w:pPr>
            <w:r w:rsidRPr="005B6948">
              <w:rPr>
                <w:rFonts w:ascii="Times New Roman" w:hAnsi="Times New Roman" w:cs="Times New Roman"/>
                <w:sz w:val="20"/>
                <w:szCs w:val="20"/>
              </w:rPr>
              <w:t>0.10</w:t>
            </w:r>
          </w:p>
        </w:tc>
        <w:tc>
          <w:tcPr>
            <w:tcW w:w="646" w:type="pct"/>
            <w:tcBorders>
              <w:top w:val="single" w:sz="4" w:space="0" w:color="auto"/>
              <w:bottom w:val="nil"/>
            </w:tcBorders>
            <w:shd w:val="clear" w:color="auto" w:fill="auto"/>
            <w:noWrap/>
            <w:hideMark/>
          </w:tcPr>
          <w:p w14:paraId="2009506C" w14:textId="6C3910F3" w:rsidR="007D1A31" w:rsidRPr="005B6948" w:rsidRDefault="007D1A31" w:rsidP="007D1A31">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w:t>
            </w:r>
            <w:r w:rsidR="007964E2" w:rsidRPr="005B6948">
              <w:rPr>
                <w:rFonts w:ascii="Times New Roman" w:eastAsia="Times New Roman" w:hAnsi="Times New Roman" w:cs="Times New Roman"/>
                <w:color w:val="000000"/>
                <w:sz w:val="20"/>
                <w:szCs w:val="20"/>
              </w:rPr>
              <w:t>122</w:t>
            </w:r>
            <w:r w:rsidRPr="005B6948">
              <w:rPr>
                <w:rFonts w:ascii="Times New Roman" w:eastAsia="Times New Roman" w:hAnsi="Times New Roman" w:cs="Times New Roman"/>
                <w:color w:val="000000"/>
                <w:sz w:val="20"/>
                <w:szCs w:val="20"/>
              </w:rPr>
              <w:t>(.</w:t>
            </w:r>
            <w:r w:rsidR="007964E2" w:rsidRPr="005B6948">
              <w:rPr>
                <w:rFonts w:ascii="Times New Roman" w:eastAsia="Times New Roman" w:hAnsi="Times New Roman" w:cs="Times New Roman"/>
                <w:color w:val="000000"/>
                <w:sz w:val="20"/>
                <w:szCs w:val="20"/>
              </w:rPr>
              <w:t>245</w:t>
            </w:r>
            <w:r w:rsidRPr="005B6948">
              <w:rPr>
                <w:rFonts w:ascii="Times New Roman" w:eastAsia="Times New Roman" w:hAnsi="Times New Roman" w:cs="Times New Roman"/>
                <w:color w:val="000000"/>
                <w:sz w:val="20"/>
                <w:szCs w:val="20"/>
              </w:rPr>
              <w:t>)</w:t>
            </w:r>
          </w:p>
        </w:tc>
        <w:tc>
          <w:tcPr>
            <w:tcW w:w="339" w:type="pct"/>
            <w:tcBorders>
              <w:top w:val="single" w:sz="4" w:space="0" w:color="auto"/>
              <w:bottom w:val="nil"/>
            </w:tcBorders>
            <w:shd w:val="clear" w:color="auto" w:fill="auto"/>
            <w:noWrap/>
            <w:hideMark/>
          </w:tcPr>
          <w:p w14:paraId="205EF7CF" w14:textId="56F4538A" w:rsidR="007D1A31" w:rsidRPr="005B6948" w:rsidRDefault="007D1A31" w:rsidP="007D1A31">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0.0</w:t>
            </w:r>
            <w:r w:rsidR="007964E2" w:rsidRPr="005B6948">
              <w:rPr>
                <w:rFonts w:ascii="Times New Roman" w:eastAsia="Times New Roman" w:hAnsi="Times New Roman" w:cs="Times New Roman"/>
                <w:color w:val="000000"/>
                <w:sz w:val="20"/>
                <w:szCs w:val="20"/>
              </w:rPr>
              <w:t>9</w:t>
            </w:r>
          </w:p>
        </w:tc>
      </w:tr>
      <w:tr w:rsidR="00356389" w:rsidRPr="005B6948" w14:paraId="5A5FF806" w14:textId="77777777" w:rsidTr="00356389">
        <w:trPr>
          <w:trHeight w:val="255"/>
        </w:trPr>
        <w:tc>
          <w:tcPr>
            <w:tcW w:w="1930" w:type="pct"/>
            <w:tcBorders>
              <w:top w:val="nil"/>
              <w:bottom w:val="nil"/>
            </w:tcBorders>
            <w:shd w:val="clear" w:color="auto" w:fill="auto"/>
            <w:noWrap/>
          </w:tcPr>
          <w:p w14:paraId="480F9C56" w14:textId="77777777"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Control vs Exclusion Default</w:t>
            </w:r>
          </w:p>
        </w:tc>
        <w:tc>
          <w:tcPr>
            <w:tcW w:w="1080" w:type="pct"/>
            <w:tcBorders>
              <w:top w:val="nil"/>
              <w:bottom w:val="nil"/>
            </w:tcBorders>
            <w:shd w:val="clear" w:color="auto" w:fill="auto"/>
            <w:noWrap/>
          </w:tcPr>
          <w:p w14:paraId="19ED7705" w14:textId="77777777"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Exclusion</w:t>
            </w:r>
          </w:p>
        </w:tc>
        <w:tc>
          <w:tcPr>
            <w:tcW w:w="335" w:type="pct"/>
            <w:tcBorders>
              <w:top w:val="nil"/>
              <w:bottom w:val="nil"/>
            </w:tcBorders>
            <w:shd w:val="clear" w:color="auto" w:fill="auto"/>
          </w:tcPr>
          <w:p w14:paraId="45FBC43F" w14:textId="6EF2FF69"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0.19</w:t>
            </w:r>
          </w:p>
        </w:tc>
        <w:tc>
          <w:tcPr>
            <w:tcW w:w="335" w:type="pct"/>
            <w:tcBorders>
              <w:top w:val="nil"/>
              <w:bottom w:val="nil"/>
            </w:tcBorders>
            <w:shd w:val="clear" w:color="auto" w:fill="auto"/>
            <w:noWrap/>
          </w:tcPr>
          <w:p w14:paraId="66A47F06" w14:textId="78C835CF"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0.19</w:t>
            </w:r>
          </w:p>
        </w:tc>
        <w:tc>
          <w:tcPr>
            <w:tcW w:w="335" w:type="pct"/>
            <w:tcBorders>
              <w:top w:val="nil"/>
              <w:bottom w:val="nil"/>
            </w:tcBorders>
            <w:shd w:val="clear" w:color="auto" w:fill="auto"/>
            <w:noWrap/>
          </w:tcPr>
          <w:p w14:paraId="4FA9F6B9" w14:textId="2F8FCD2B"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0.19</w:t>
            </w:r>
          </w:p>
        </w:tc>
        <w:tc>
          <w:tcPr>
            <w:tcW w:w="646" w:type="pct"/>
            <w:tcBorders>
              <w:top w:val="nil"/>
              <w:bottom w:val="nil"/>
            </w:tcBorders>
            <w:shd w:val="clear" w:color="auto" w:fill="auto"/>
            <w:noWrap/>
          </w:tcPr>
          <w:p w14:paraId="466B067A" w14:textId="52D77187"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.010(.</w:t>
            </w:r>
            <w:r w:rsidR="003A2063" w:rsidRPr="005B6948">
              <w:rPr>
                <w:rFonts w:ascii="Times New Roman" w:eastAsia="Times New Roman" w:hAnsi="Times New Roman" w:cs="Times New Roman"/>
                <w:color w:val="000000"/>
                <w:sz w:val="20"/>
                <w:szCs w:val="20"/>
              </w:rPr>
              <w:t>019</w:t>
            </w:r>
            <w:r w:rsidRPr="005B6948">
              <w:rPr>
                <w:rFonts w:ascii="Times New Roman" w:eastAsia="Times New Roman" w:hAnsi="Times New Roman" w:cs="Times New Roman"/>
                <w:color w:val="000000"/>
                <w:sz w:val="20"/>
                <w:szCs w:val="20"/>
              </w:rPr>
              <w:t>)</w:t>
            </w:r>
          </w:p>
        </w:tc>
        <w:tc>
          <w:tcPr>
            <w:tcW w:w="339" w:type="pct"/>
            <w:tcBorders>
              <w:top w:val="nil"/>
              <w:bottom w:val="nil"/>
            </w:tcBorders>
            <w:shd w:val="clear" w:color="auto" w:fill="auto"/>
            <w:noWrap/>
          </w:tcPr>
          <w:p w14:paraId="12E4460C" w14:textId="452B69B2" w:rsidR="00356389" w:rsidRPr="005B6948" w:rsidRDefault="00356389" w:rsidP="00356389">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0.</w:t>
            </w:r>
            <w:r w:rsidR="003A2063" w:rsidRPr="005B6948">
              <w:rPr>
                <w:rFonts w:ascii="Times New Roman" w:eastAsia="Times New Roman" w:hAnsi="Times New Roman" w:cs="Times New Roman"/>
                <w:color w:val="000000"/>
                <w:sz w:val="20"/>
                <w:szCs w:val="20"/>
              </w:rPr>
              <w:t>18</w:t>
            </w:r>
          </w:p>
        </w:tc>
      </w:tr>
      <w:tr w:rsidR="002708A4" w:rsidRPr="005B6948" w14:paraId="3FCEDC76" w14:textId="77777777" w:rsidTr="00356389">
        <w:trPr>
          <w:trHeight w:val="255"/>
        </w:trPr>
        <w:tc>
          <w:tcPr>
            <w:tcW w:w="1930" w:type="pct"/>
            <w:tcBorders>
              <w:top w:val="nil"/>
              <w:bottom w:val="single" w:sz="4" w:space="0" w:color="auto"/>
            </w:tcBorders>
            <w:shd w:val="clear" w:color="auto" w:fill="auto"/>
            <w:noWrap/>
          </w:tcPr>
          <w:p w14:paraId="2EBAEAD4" w14:textId="77777777" w:rsidR="002708A4" w:rsidRPr="005B6948" w:rsidRDefault="002708A4" w:rsidP="002708A4">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Control vs Money Maximization Default</w:t>
            </w:r>
          </w:p>
        </w:tc>
        <w:tc>
          <w:tcPr>
            <w:tcW w:w="1080" w:type="pct"/>
            <w:tcBorders>
              <w:top w:val="nil"/>
              <w:bottom w:val="single" w:sz="4" w:space="0" w:color="auto"/>
            </w:tcBorders>
            <w:shd w:val="clear" w:color="auto" w:fill="auto"/>
            <w:noWrap/>
          </w:tcPr>
          <w:p w14:paraId="53CF8907" w14:textId="77777777" w:rsidR="002708A4" w:rsidRPr="005B6948" w:rsidRDefault="002708A4" w:rsidP="002708A4">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Money Maximization</w:t>
            </w:r>
          </w:p>
        </w:tc>
        <w:tc>
          <w:tcPr>
            <w:tcW w:w="335" w:type="pct"/>
            <w:tcBorders>
              <w:top w:val="nil"/>
              <w:bottom w:val="single" w:sz="4" w:space="0" w:color="auto"/>
            </w:tcBorders>
            <w:shd w:val="clear" w:color="auto" w:fill="auto"/>
          </w:tcPr>
          <w:p w14:paraId="5BC8AC5B" w14:textId="77D4F686" w:rsidR="002708A4" w:rsidRPr="005B6948" w:rsidRDefault="002708A4" w:rsidP="002708A4">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0.29</w:t>
            </w:r>
          </w:p>
        </w:tc>
        <w:tc>
          <w:tcPr>
            <w:tcW w:w="335" w:type="pct"/>
            <w:tcBorders>
              <w:top w:val="nil"/>
              <w:bottom w:val="single" w:sz="4" w:space="0" w:color="auto"/>
            </w:tcBorders>
            <w:shd w:val="clear" w:color="auto" w:fill="auto"/>
            <w:noWrap/>
          </w:tcPr>
          <w:p w14:paraId="3C88FE98" w14:textId="38B63D28" w:rsidR="002708A4" w:rsidRPr="005B6948" w:rsidRDefault="002708A4" w:rsidP="002708A4">
            <w:pPr>
              <w:spacing w:after="0" w:line="276" w:lineRule="auto"/>
              <w:rPr>
                <w:rFonts w:ascii="Times New Roman" w:eastAsia="Times New Roman" w:hAnsi="Times New Roman" w:cs="Times New Roman"/>
                <w:color w:val="000000"/>
                <w:sz w:val="20"/>
                <w:szCs w:val="20"/>
              </w:rPr>
            </w:pPr>
            <w:r w:rsidRPr="005B6948">
              <w:rPr>
                <w:rFonts w:ascii="Times New Roman" w:hAnsi="Times New Roman" w:cs="Times New Roman"/>
                <w:sz w:val="20"/>
                <w:szCs w:val="20"/>
              </w:rPr>
              <w:t>0.29</w:t>
            </w:r>
          </w:p>
        </w:tc>
        <w:tc>
          <w:tcPr>
            <w:tcW w:w="335" w:type="pct"/>
            <w:tcBorders>
              <w:top w:val="nil"/>
              <w:bottom w:val="single" w:sz="4" w:space="0" w:color="auto"/>
            </w:tcBorders>
            <w:shd w:val="clear" w:color="auto" w:fill="auto"/>
            <w:noWrap/>
          </w:tcPr>
          <w:p w14:paraId="6E9BD765" w14:textId="525908BA" w:rsidR="002708A4" w:rsidRPr="005B6948" w:rsidRDefault="002708A4" w:rsidP="002708A4">
            <w:pPr>
              <w:spacing w:after="0" w:line="276" w:lineRule="auto"/>
              <w:rPr>
                <w:rFonts w:ascii="Times New Roman" w:eastAsia="Times New Roman" w:hAnsi="Times New Roman" w:cs="Times New Roman"/>
                <w:color w:val="000000"/>
                <w:sz w:val="20"/>
                <w:szCs w:val="20"/>
                <w:vertAlign w:val="superscript"/>
              </w:rPr>
            </w:pPr>
            <w:r w:rsidRPr="005B6948">
              <w:rPr>
                <w:rFonts w:ascii="Times New Roman" w:hAnsi="Times New Roman" w:cs="Times New Roman"/>
                <w:sz w:val="20"/>
                <w:szCs w:val="20"/>
              </w:rPr>
              <w:t>0.29</w:t>
            </w:r>
          </w:p>
        </w:tc>
        <w:tc>
          <w:tcPr>
            <w:tcW w:w="646" w:type="pct"/>
            <w:tcBorders>
              <w:top w:val="nil"/>
              <w:bottom w:val="single" w:sz="4" w:space="0" w:color="auto"/>
            </w:tcBorders>
            <w:shd w:val="clear" w:color="auto" w:fill="auto"/>
            <w:noWrap/>
          </w:tcPr>
          <w:p w14:paraId="6BA33726" w14:textId="77777777" w:rsidR="002708A4" w:rsidRPr="005B6948" w:rsidRDefault="002708A4" w:rsidP="002708A4">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&lt;.001(.001)</w:t>
            </w:r>
          </w:p>
        </w:tc>
        <w:tc>
          <w:tcPr>
            <w:tcW w:w="339" w:type="pct"/>
            <w:tcBorders>
              <w:top w:val="nil"/>
              <w:bottom w:val="single" w:sz="4" w:space="0" w:color="auto"/>
            </w:tcBorders>
            <w:shd w:val="clear" w:color="auto" w:fill="auto"/>
            <w:noWrap/>
          </w:tcPr>
          <w:p w14:paraId="6F879793" w14:textId="77777777" w:rsidR="002708A4" w:rsidRPr="005B6948" w:rsidRDefault="002708A4" w:rsidP="002708A4">
            <w:pPr>
              <w:spacing w:after="0" w:line="276" w:lineRule="auto"/>
              <w:rPr>
                <w:rFonts w:ascii="Times New Roman" w:eastAsia="Times New Roman" w:hAnsi="Times New Roman" w:cs="Times New Roman"/>
                <w:color w:val="000000"/>
                <w:sz w:val="20"/>
                <w:szCs w:val="20"/>
              </w:rPr>
            </w:pPr>
            <w:r w:rsidRPr="005B6948">
              <w:rPr>
                <w:rFonts w:ascii="Times New Roman" w:eastAsia="Times New Roman" w:hAnsi="Times New Roman" w:cs="Times New Roman"/>
                <w:color w:val="000000"/>
                <w:sz w:val="20"/>
                <w:szCs w:val="20"/>
              </w:rPr>
              <w:t>0.24</w:t>
            </w:r>
          </w:p>
        </w:tc>
      </w:tr>
    </w:tbl>
    <w:p w14:paraId="7DEC70A8" w14:textId="0A8D207A" w:rsidR="001E6D5B" w:rsidRDefault="001E6D5B" w:rsidP="001E6D5B">
      <w:pPr>
        <w:spacing w:line="276" w:lineRule="auto"/>
        <w:rPr>
          <w:rFonts w:ascii="Times New Roman" w:hAnsi="Times New Roman" w:cs="Times New Roman"/>
          <w:sz w:val="20"/>
          <w:szCs w:val="20"/>
        </w:rPr>
      </w:pPr>
      <w:r w:rsidRPr="00FA4AEE">
        <w:rPr>
          <w:rFonts w:ascii="Times New Roman" w:hAnsi="Times New Roman" w:cs="Times New Roman"/>
          <w:sz w:val="20"/>
          <w:szCs w:val="20"/>
        </w:rPr>
        <w:t xml:space="preserve">Note. Pairwise comparison (t-test) for each investment strategy between control and each default manipulation. </w:t>
      </w:r>
      <w:r w:rsidRPr="00FA4AEE">
        <w:rPr>
          <w:rFonts w:ascii="Times New Roman" w:hAnsi="Times New Roman" w:cs="Times New Roman"/>
          <w:i/>
          <w:iCs/>
          <w:sz w:val="20"/>
          <w:szCs w:val="20"/>
        </w:rPr>
        <w:t>p</w:t>
      </w:r>
      <w:r w:rsidRPr="00FA4AEE">
        <w:rPr>
          <w:rFonts w:ascii="Times New Roman" w:hAnsi="Times New Roman" w:cs="Times New Roman"/>
          <w:sz w:val="20"/>
          <w:szCs w:val="20"/>
        </w:rPr>
        <w:t xml:space="preserve">-values for one-sided comparison are presented first followed by two-sided comparations in parentheses. </w:t>
      </w:r>
    </w:p>
    <w:p w14:paraId="72AADC68" w14:textId="77777777" w:rsidR="001E6D5B" w:rsidRDefault="001E6D5B" w:rsidP="001E6D5B">
      <w:pPr>
        <w:rPr>
          <w:rFonts w:ascii="Times New Roman" w:hAnsi="Times New Roman" w:cs="Times New Roman"/>
          <w:sz w:val="20"/>
          <w:szCs w:val="20"/>
        </w:rPr>
      </w:pPr>
      <w:r>
        <w:rPr>
          <w:rFonts w:ascii="Times New Roman" w:hAnsi="Times New Roman" w:cs="Times New Roman"/>
          <w:sz w:val="20"/>
          <w:szCs w:val="20"/>
        </w:rPr>
        <w:br w:type="page"/>
      </w:r>
    </w:p>
    <w:p w14:paraId="0F5DCC9B" w14:textId="78D016F4" w:rsidR="001B5175" w:rsidRPr="00364279" w:rsidRDefault="001B5175" w:rsidP="00364279">
      <w:pPr>
        <w:pStyle w:val="Heading2"/>
        <w:rPr>
          <w:rFonts w:ascii="Times New Roman" w:hAnsi="Times New Roman" w:cs="Times New Roman"/>
          <w:b/>
          <w:bCs/>
          <w:color w:val="auto"/>
          <w:sz w:val="24"/>
          <w:szCs w:val="24"/>
        </w:rPr>
      </w:pPr>
      <w:bookmarkStart w:id="6" w:name="_Toc175042644"/>
      <w:r w:rsidRPr="00364279">
        <w:rPr>
          <w:rFonts w:ascii="Times New Roman" w:hAnsi="Times New Roman" w:cs="Times New Roman"/>
          <w:b/>
          <w:bCs/>
          <w:color w:val="auto"/>
          <w:sz w:val="24"/>
          <w:szCs w:val="24"/>
        </w:rPr>
        <w:lastRenderedPageBreak/>
        <w:t xml:space="preserve">Supplementary </w:t>
      </w:r>
      <w:r w:rsidR="007C5D34" w:rsidRPr="00364279">
        <w:rPr>
          <w:rFonts w:ascii="Times New Roman" w:hAnsi="Times New Roman" w:cs="Times New Roman"/>
          <w:b/>
          <w:bCs/>
          <w:color w:val="auto"/>
          <w:sz w:val="24"/>
          <w:szCs w:val="24"/>
        </w:rPr>
        <w:t>4</w:t>
      </w:r>
      <w:bookmarkEnd w:id="6"/>
    </w:p>
    <w:p w14:paraId="020F0044" w14:textId="0CEB0119" w:rsidR="001E6D5B" w:rsidRDefault="001E6D5B" w:rsidP="001E6D5B">
      <w:pPr>
        <w:spacing w:line="276" w:lineRule="auto"/>
        <w:rPr>
          <w:rFonts w:ascii="Times New Roman" w:hAnsi="Times New Roman" w:cs="Times New Roman"/>
          <w:sz w:val="24"/>
          <w:szCs w:val="24"/>
        </w:rPr>
      </w:pPr>
      <w:r w:rsidRPr="00426829">
        <w:rPr>
          <w:rFonts w:ascii="Times New Roman" w:hAnsi="Times New Roman" w:cs="Times New Roman"/>
          <w:sz w:val="24"/>
          <w:szCs w:val="24"/>
        </w:rPr>
        <w:t>We wanted to see how political affiliation impacted the effect of the default interventions whiten this investment task context. To do this we competed three factorial ANOVA, one for each investment strategy, including both condition and (political affiliation democrat, republican, independent, other, none) as fixed factors (see the Table below).</w:t>
      </w:r>
    </w:p>
    <w:p w14:paraId="08F0E07A" w14:textId="04475C62" w:rsidR="004D304C" w:rsidRDefault="000D2409" w:rsidP="001E6D5B">
      <w:pPr>
        <w:spacing w:line="276" w:lineRule="auto"/>
        <w:rPr>
          <w:rFonts w:ascii="Times New Roman" w:hAnsi="Times New Roman" w:cs="Times New Roman"/>
          <w:sz w:val="24"/>
          <w:szCs w:val="24"/>
        </w:rPr>
      </w:pPr>
      <w:r>
        <w:rPr>
          <w:rFonts w:ascii="Times New Roman" w:hAnsi="Times New Roman" w:cs="Times New Roman"/>
          <w:sz w:val="24"/>
          <w:szCs w:val="24"/>
        </w:rPr>
        <w:t xml:space="preserve">The results reveal no </w:t>
      </w:r>
      <w:r w:rsidR="00DD64AF">
        <w:rPr>
          <w:rFonts w:ascii="Times New Roman" w:hAnsi="Times New Roman" w:cs="Times New Roman"/>
          <w:sz w:val="24"/>
          <w:szCs w:val="24"/>
        </w:rPr>
        <w:t>interaction</w:t>
      </w:r>
      <w:r>
        <w:rPr>
          <w:rFonts w:ascii="Times New Roman" w:hAnsi="Times New Roman" w:cs="Times New Roman"/>
          <w:sz w:val="24"/>
          <w:szCs w:val="24"/>
        </w:rPr>
        <w:t xml:space="preserve"> between </w:t>
      </w:r>
      <w:r w:rsidR="00DD64AF">
        <w:rPr>
          <w:rFonts w:ascii="Times New Roman" w:hAnsi="Times New Roman" w:cs="Times New Roman"/>
          <w:sz w:val="24"/>
          <w:szCs w:val="24"/>
        </w:rPr>
        <w:t xml:space="preserve">political affiliation and condition for either the use of the exclusion or money maximization strategy. However, there is an interaction </w:t>
      </w:r>
      <w:r w:rsidR="00D07B38">
        <w:rPr>
          <w:rFonts w:ascii="Times New Roman" w:hAnsi="Times New Roman" w:cs="Times New Roman"/>
          <w:sz w:val="24"/>
          <w:szCs w:val="24"/>
        </w:rPr>
        <w:t xml:space="preserve">between the two </w:t>
      </w:r>
      <w:r w:rsidR="00187D71">
        <w:rPr>
          <w:rFonts w:ascii="Times New Roman" w:hAnsi="Times New Roman" w:cs="Times New Roman"/>
          <w:sz w:val="24"/>
          <w:szCs w:val="24"/>
        </w:rPr>
        <w:t>factors</w:t>
      </w:r>
      <w:r w:rsidR="00D07B38">
        <w:rPr>
          <w:rFonts w:ascii="Times New Roman" w:hAnsi="Times New Roman" w:cs="Times New Roman"/>
          <w:sz w:val="24"/>
          <w:szCs w:val="24"/>
        </w:rPr>
        <w:t xml:space="preserve"> for the inclusion strategy</w:t>
      </w:r>
      <w:r w:rsidR="004D304C">
        <w:rPr>
          <w:rFonts w:ascii="Times New Roman" w:hAnsi="Times New Roman" w:cs="Times New Roman"/>
          <w:sz w:val="24"/>
          <w:szCs w:val="24"/>
        </w:rPr>
        <w:t xml:space="preserve">. The results reveal that </w:t>
      </w:r>
      <w:r w:rsidR="006B71B4">
        <w:rPr>
          <w:rFonts w:ascii="Times New Roman" w:hAnsi="Times New Roman" w:cs="Times New Roman"/>
          <w:sz w:val="24"/>
          <w:szCs w:val="24"/>
        </w:rPr>
        <w:t xml:space="preserve">democrats </w:t>
      </w:r>
      <w:r w:rsidR="009555BA">
        <w:rPr>
          <w:rFonts w:ascii="Times New Roman" w:hAnsi="Times New Roman" w:cs="Times New Roman"/>
          <w:sz w:val="24"/>
          <w:szCs w:val="24"/>
        </w:rPr>
        <w:t>are</w:t>
      </w:r>
      <w:r w:rsidR="005D613B">
        <w:rPr>
          <w:rFonts w:ascii="Times New Roman" w:hAnsi="Times New Roman" w:cs="Times New Roman"/>
          <w:sz w:val="24"/>
          <w:szCs w:val="24"/>
        </w:rPr>
        <w:t xml:space="preserve"> more impacted by the </w:t>
      </w:r>
      <w:r w:rsidR="00116CE2">
        <w:rPr>
          <w:rFonts w:ascii="Times New Roman" w:hAnsi="Times New Roman" w:cs="Times New Roman"/>
          <w:sz w:val="24"/>
          <w:szCs w:val="24"/>
        </w:rPr>
        <w:t>inclusion</w:t>
      </w:r>
      <w:r w:rsidR="005D613B">
        <w:rPr>
          <w:rFonts w:ascii="Times New Roman" w:hAnsi="Times New Roman" w:cs="Times New Roman"/>
          <w:sz w:val="24"/>
          <w:szCs w:val="24"/>
        </w:rPr>
        <w:t xml:space="preserve"> </w:t>
      </w:r>
      <w:r w:rsidR="00116CE2">
        <w:rPr>
          <w:rFonts w:ascii="Times New Roman" w:hAnsi="Times New Roman" w:cs="Times New Roman"/>
          <w:sz w:val="24"/>
          <w:szCs w:val="24"/>
        </w:rPr>
        <w:t>default</w:t>
      </w:r>
      <w:r w:rsidR="005D613B">
        <w:rPr>
          <w:rFonts w:ascii="Times New Roman" w:hAnsi="Times New Roman" w:cs="Times New Roman"/>
          <w:sz w:val="24"/>
          <w:szCs w:val="24"/>
        </w:rPr>
        <w:t xml:space="preserve"> than independents (</w:t>
      </w:r>
      <w:r w:rsidR="005D613B" w:rsidRPr="00116CE2">
        <w:rPr>
          <w:rFonts w:ascii="Times New Roman" w:hAnsi="Times New Roman" w:cs="Times New Roman"/>
          <w:i/>
          <w:iCs/>
          <w:sz w:val="24"/>
          <w:szCs w:val="24"/>
        </w:rPr>
        <w:t>p</w:t>
      </w:r>
      <w:r w:rsidR="005D613B">
        <w:rPr>
          <w:rFonts w:ascii="Times New Roman" w:hAnsi="Times New Roman" w:cs="Times New Roman"/>
          <w:sz w:val="24"/>
          <w:szCs w:val="24"/>
        </w:rPr>
        <w:t xml:space="preserve"> = .006).</w:t>
      </w:r>
    </w:p>
    <w:p w14:paraId="2E6B137B" w14:textId="639637F1" w:rsidR="00C2655C" w:rsidRDefault="00117A87" w:rsidP="001E6D5B">
      <w:pPr>
        <w:spacing w:line="276" w:lineRule="auto"/>
        <w:rPr>
          <w:rFonts w:ascii="Times New Roman" w:hAnsi="Times New Roman" w:cs="Times New Roman"/>
          <w:sz w:val="24"/>
          <w:szCs w:val="24"/>
        </w:rPr>
      </w:pPr>
      <w:r>
        <w:rPr>
          <w:rFonts w:ascii="Times New Roman" w:hAnsi="Times New Roman" w:cs="Times New Roman"/>
          <w:sz w:val="24"/>
          <w:szCs w:val="24"/>
        </w:rPr>
        <w:t xml:space="preserve">Regarding the main effect of </w:t>
      </w:r>
      <w:r w:rsidR="00FC7B46">
        <w:rPr>
          <w:rFonts w:ascii="Times New Roman" w:hAnsi="Times New Roman" w:cs="Times New Roman"/>
          <w:sz w:val="24"/>
          <w:szCs w:val="24"/>
        </w:rPr>
        <w:t xml:space="preserve">political affiliation using pairwise </w:t>
      </w:r>
      <w:r w:rsidR="00E14985">
        <w:rPr>
          <w:rFonts w:ascii="Times New Roman" w:hAnsi="Times New Roman" w:cs="Times New Roman"/>
          <w:sz w:val="24"/>
          <w:szCs w:val="24"/>
        </w:rPr>
        <w:t>comparisons</w:t>
      </w:r>
      <w:r w:rsidR="00FC7B46">
        <w:rPr>
          <w:rFonts w:ascii="Times New Roman" w:hAnsi="Times New Roman" w:cs="Times New Roman"/>
          <w:sz w:val="24"/>
          <w:szCs w:val="24"/>
        </w:rPr>
        <w:t xml:space="preserve"> with </w:t>
      </w:r>
      <w:r w:rsidR="00E14985">
        <w:rPr>
          <w:rFonts w:ascii="Times New Roman" w:hAnsi="Times New Roman" w:cs="Times New Roman"/>
          <w:sz w:val="24"/>
          <w:szCs w:val="24"/>
        </w:rPr>
        <w:t>Tukey</w:t>
      </w:r>
      <w:r w:rsidR="00FC7B46">
        <w:rPr>
          <w:rFonts w:ascii="Times New Roman" w:hAnsi="Times New Roman" w:cs="Times New Roman"/>
          <w:sz w:val="24"/>
          <w:szCs w:val="24"/>
        </w:rPr>
        <w:t xml:space="preserve"> </w:t>
      </w:r>
      <w:r w:rsidR="00E14985">
        <w:rPr>
          <w:rFonts w:ascii="Times New Roman" w:hAnsi="Times New Roman" w:cs="Times New Roman"/>
          <w:sz w:val="24"/>
          <w:szCs w:val="24"/>
        </w:rPr>
        <w:t>adjustment</w:t>
      </w:r>
      <w:r w:rsidR="00FC7B46">
        <w:rPr>
          <w:rFonts w:ascii="Times New Roman" w:hAnsi="Times New Roman" w:cs="Times New Roman"/>
          <w:sz w:val="24"/>
          <w:szCs w:val="24"/>
        </w:rPr>
        <w:t xml:space="preserve">, we find that democrats use the inclusion strategy more that </w:t>
      </w:r>
      <w:r w:rsidR="00E14985">
        <w:rPr>
          <w:rFonts w:ascii="Times New Roman" w:hAnsi="Times New Roman" w:cs="Times New Roman"/>
          <w:sz w:val="24"/>
          <w:szCs w:val="24"/>
        </w:rPr>
        <w:t>independents</w:t>
      </w:r>
      <w:r w:rsidR="00FC7B46">
        <w:rPr>
          <w:rFonts w:ascii="Times New Roman" w:hAnsi="Times New Roman" w:cs="Times New Roman"/>
          <w:sz w:val="24"/>
          <w:szCs w:val="24"/>
        </w:rPr>
        <w:t xml:space="preserve"> (</w:t>
      </w:r>
      <w:r w:rsidR="00FC7B46" w:rsidRPr="00116CE2">
        <w:rPr>
          <w:rFonts w:ascii="Times New Roman" w:hAnsi="Times New Roman" w:cs="Times New Roman"/>
          <w:i/>
          <w:iCs/>
          <w:sz w:val="24"/>
          <w:szCs w:val="24"/>
        </w:rPr>
        <w:t>p</w:t>
      </w:r>
      <w:r w:rsidR="00FC7B46">
        <w:rPr>
          <w:rFonts w:ascii="Times New Roman" w:hAnsi="Times New Roman" w:cs="Times New Roman"/>
          <w:sz w:val="24"/>
          <w:szCs w:val="24"/>
        </w:rPr>
        <w:t xml:space="preserve"> </w:t>
      </w:r>
      <w:r w:rsidR="00E14985" w:rsidRPr="00E14985">
        <w:rPr>
          <w:rFonts w:ascii="Times New Roman" w:hAnsi="Times New Roman" w:cs="Times New Roman"/>
          <w:sz w:val="24"/>
          <w:szCs w:val="24"/>
        </w:rPr>
        <w:t>&lt;.001</w:t>
      </w:r>
      <w:r w:rsidR="00E14985">
        <w:rPr>
          <w:rFonts w:ascii="Times New Roman" w:hAnsi="Times New Roman" w:cs="Times New Roman"/>
          <w:sz w:val="24"/>
          <w:szCs w:val="24"/>
        </w:rPr>
        <w:t>). Further, we find that th</w:t>
      </w:r>
      <w:r w:rsidR="0072075F">
        <w:rPr>
          <w:rFonts w:ascii="Times New Roman" w:hAnsi="Times New Roman" w:cs="Times New Roman"/>
          <w:sz w:val="24"/>
          <w:szCs w:val="24"/>
        </w:rPr>
        <w:t xml:space="preserve">e </w:t>
      </w:r>
      <w:r w:rsidR="00831A53">
        <w:rPr>
          <w:rFonts w:ascii="Times New Roman" w:hAnsi="Times New Roman" w:cs="Times New Roman"/>
          <w:sz w:val="24"/>
          <w:szCs w:val="24"/>
        </w:rPr>
        <w:t>exclusion</w:t>
      </w:r>
      <w:r w:rsidR="00E14985">
        <w:rPr>
          <w:rFonts w:ascii="Times New Roman" w:hAnsi="Times New Roman" w:cs="Times New Roman"/>
          <w:sz w:val="24"/>
          <w:szCs w:val="24"/>
        </w:rPr>
        <w:t xml:space="preserve"> strategy is used to a higher degree by </w:t>
      </w:r>
      <w:r w:rsidR="00091FC7">
        <w:rPr>
          <w:rFonts w:ascii="Times New Roman" w:hAnsi="Times New Roman" w:cs="Times New Roman"/>
          <w:sz w:val="24"/>
          <w:szCs w:val="24"/>
        </w:rPr>
        <w:t>i</w:t>
      </w:r>
      <w:r w:rsidR="00831A53">
        <w:rPr>
          <w:rFonts w:ascii="Times New Roman" w:hAnsi="Times New Roman" w:cs="Times New Roman"/>
          <w:sz w:val="24"/>
          <w:szCs w:val="24"/>
        </w:rPr>
        <w:t>ndependent</w:t>
      </w:r>
      <w:r w:rsidR="00091FC7">
        <w:rPr>
          <w:rFonts w:ascii="Times New Roman" w:hAnsi="Times New Roman" w:cs="Times New Roman"/>
          <w:sz w:val="24"/>
          <w:szCs w:val="24"/>
        </w:rPr>
        <w:t xml:space="preserve"> than by</w:t>
      </w:r>
      <w:r w:rsidR="00F6143B">
        <w:rPr>
          <w:rFonts w:ascii="Times New Roman" w:hAnsi="Times New Roman" w:cs="Times New Roman"/>
          <w:sz w:val="24"/>
          <w:szCs w:val="24"/>
        </w:rPr>
        <w:t xml:space="preserve"> </w:t>
      </w:r>
      <w:r w:rsidR="00831A53">
        <w:rPr>
          <w:rFonts w:ascii="Times New Roman" w:hAnsi="Times New Roman" w:cs="Times New Roman"/>
          <w:sz w:val="24"/>
          <w:szCs w:val="24"/>
        </w:rPr>
        <w:t>republicans</w:t>
      </w:r>
      <w:r w:rsidR="00F6143B">
        <w:rPr>
          <w:rFonts w:ascii="Times New Roman" w:hAnsi="Times New Roman" w:cs="Times New Roman"/>
          <w:sz w:val="24"/>
          <w:szCs w:val="24"/>
        </w:rPr>
        <w:t xml:space="preserve"> (</w:t>
      </w:r>
      <w:r w:rsidR="00F6143B" w:rsidRPr="00116CE2">
        <w:rPr>
          <w:rFonts w:ascii="Times New Roman" w:hAnsi="Times New Roman" w:cs="Times New Roman"/>
          <w:i/>
          <w:iCs/>
          <w:sz w:val="24"/>
          <w:szCs w:val="24"/>
        </w:rPr>
        <w:t>p</w:t>
      </w:r>
      <w:r w:rsidR="00F6143B">
        <w:rPr>
          <w:rFonts w:ascii="Times New Roman" w:hAnsi="Times New Roman" w:cs="Times New Roman"/>
          <w:sz w:val="24"/>
          <w:szCs w:val="24"/>
        </w:rPr>
        <w:t xml:space="preserve"> = .026). Lastly, </w:t>
      </w:r>
      <w:r w:rsidR="0072075F">
        <w:rPr>
          <w:rFonts w:ascii="Times New Roman" w:hAnsi="Times New Roman" w:cs="Times New Roman"/>
          <w:sz w:val="24"/>
          <w:szCs w:val="24"/>
        </w:rPr>
        <w:t xml:space="preserve">we find that the money maximization strategy </w:t>
      </w:r>
      <w:r w:rsidR="00C53211">
        <w:rPr>
          <w:rFonts w:ascii="Times New Roman" w:hAnsi="Times New Roman" w:cs="Times New Roman"/>
          <w:sz w:val="24"/>
          <w:szCs w:val="24"/>
        </w:rPr>
        <w:t>was</w:t>
      </w:r>
      <w:r w:rsidR="0072075F">
        <w:rPr>
          <w:rFonts w:ascii="Times New Roman" w:hAnsi="Times New Roman" w:cs="Times New Roman"/>
          <w:sz w:val="24"/>
          <w:szCs w:val="24"/>
        </w:rPr>
        <w:t xml:space="preserve"> used significantly </w:t>
      </w:r>
      <w:r w:rsidR="00F62A18">
        <w:rPr>
          <w:rFonts w:ascii="Times New Roman" w:hAnsi="Times New Roman" w:cs="Times New Roman"/>
          <w:sz w:val="24"/>
          <w:szCs w:val="24"/>
        </w:rPr>
        <w:t xml:space="preserve">less by democrats than by </w:t>
      </w:r>
      <w:r w:rsidR="00831A53">
        <w:rPr>
          <w:rFonts w:ascii="Times New Roman" w:hAnsi="Times New Roman" w:cs="Times New Roman"/>
          <w:sz w:val="24"/>
          <w:szCs w:val="24"/>
        </w:rPr>
        <w:t>independent</w:t>
      </w:r>
      <w:r w:rsidR="00CC56FF">
        <w:rPr>
          <w:rFonts w:ascii="Times New Roman" w:hAnsi="Times New Roman" w:cs="Times New Roman"/>
          <w:sz w:val="24"/>
          <w:szCs w:val="24"/>
        </w:rPr>
        <w:t xml:space="preserve"> (</w:t>
      </w:r>
      <w:r w:rsidR="00CC56FF" w:rsidRPr="00116CE2">
        <w:rPr>
          <w:rFonts w:ascii="Times New Roman" w:hAnsi="Times New Roman" w:cs="Times New Roman"/>
          <w:i/>
          <w:iCs/>
          <w:sz w:val="24"/>
          <w:szCs w:val="24"/>
        </w:rPr>
        <w:t>p</w:t>
      </w:r>
      <w:r w:rsidR="00CC56FF">
        <w:rPr>
          <w:rFonts w:ascii="Times New Roman" w:hAnsi="Times New Roman" w:cs="Times New Roman"/>
          <w:sz w:val="24"/>
          <w:szCs w:val="24"/>
        </w:rPr>
        <w:t xml:space="preserve"> = .008) and republicans (</w:t>
      </w:r>
      <w:r w:rsidR="00CC56FF" w:rsidRPr="00116CE2">
        <w:rPr>
          <w:rFonts w:ascii="Times New Roman" w:hAnsi="Times New Roman" w:cs="Times New Roman"/>
          <w:i/>
          <w:iCs/>
          <w:sz w:val="24"/>
          <w:szCs w:val="24"/>
        </w:rPr>
        <w:t>p</w:t>
      </w:r>
      <w:r w:rsidR="00CC56FF">
        <w:rPr>
          <w:rFonts w:ascii="Times New Roman" w:hAnsi="Times New Roman" w:cs="Times New Roman"/>
          <w:sz w:val="24"/>
          <w:szCs w:val="24"/>
        </w:rPr>
        <w:t xml:space="preserve"> = .00</w:t>
      </w:r>
      <w:r w:rsidR="00831A53">
        <w:rPr>
          <w:rFonts w:ascii="Times New Roman" w:hAnsi="Times New Roman" w:cs="Times New Roman"/>
          <w:sz w:val="24"/>
          <w:szCs w:val="24"/>
        </w:rPr>
        <w:t>1).</w:t>
      </w:r>
    </w:p>
    <w:p w14:paraId="36670A01" w14:textId="4AAB0CD3" w:rsidR="00595197" w:rsidRPr="00426829" w:rsidRDefault="00595197" w:rsidP="001E6D5B">
      <w:pPr>
        <w:spacing w:line="276" w:lineRule="auto"/>
        <w:rPr>
          <w:rFonts w:ascii="Times New Roman" w:hAnsi="Times New Roman" w:cs="Times New Roman"/>
          <w:sz w:val="24"/>
          <w:szCs w:val="24"/>
        </w:rPr>
      </w:pPr>
      <w:r>
        <w:rPr>
          <w:rFonts w:ascii="Times New Roman" w:hAnsi="Times New Roman" w:cs="Times New Roman"/>
          <w:sz w:val="24"/>
          <w:szCs w:val="24"/>
        </w:rPr>
        <w:t xml:space="preserve">Table. </w:t>
      </w:r>
      <w:r w:rsidR="00AD1AFF">
        <w:rPr>
          <w:rFonts w:ascii="Times New Roman" w:hAnsi="Times New Roman" w:cs="Times New Roman"/>
          <w:sz w:val="24"/>
          <w:szCs w:val="24"/>
        </w:rPr>
        <w:t>Factorial ANOVA with political affiliation and condition as fixed factors</w:t>
      </w:r>
    </w:p>
    <w:tbl>
      <w:tblPr>
        <w:tblStyle w:val="Tabellrutnt1"/>
        <w:tblW w:w="5000" w:type="pct"/>
        <w:tblLook w:val="04A0" w:firstRow="1" w:lastRow="0" w:firstColumn="1" w:lastColumn="0" w:noHBand="0" w:noVBand="1"/>
      </w:tblPr>
      <w:tblGrid>
        <w:gridCol w:w="3096"/>
        <w:gridCol w:w="3215"/>
        <w:gridCol w:w="703"/>
        <w:gridCol w:w="931"/>
        <w:gridCol w:w="1116"/>
      </w:tblGrid>
      <w:tr w:rsidR="00FE4C27" w:rsidRPr="00E22C2B" w14:paraId="68D19057" w14:textId="77777777" w:rsidTr="009F3C17">
        <w:trPr>
          <w:trHeight w:val="57"/>
        </w:trPr>
        <w:tc>
          <w:tcPr>
            <w:tcW w:w="1708" w:type="pct"/>
            <w:hideMark/>
          </w:tcPr>
          <w:p w14:paraId="147ECC1F" w14:textId="5FE04907" w:rsidR="00FE4C27" w:rsidRPr="00E22C2B" w:rsidRDefault="00FE4C27" w:rsidP="00AD1AFF">
            <w:pPr>
              <w:spacing w:after="540"/>
              <w:rPr>
                <w:rFonts w:ascii="Times New Roman" w:eastAsia="Times New Roman" w:hAnsi="Times New Roman" w:cs="Times New Roman"/>
                <w:b/>
                <w:bCs/>
                <w:sz w:val="20"/>
                <w:szCs w:val="20"/>
              </w:rPr>
            </w:pPr>
            <w:r w:rsidRPr="008F2233">
              <w:rPr>
                <w:rFonts w:ascii="Times New Roman" w:eastAsia="Times New Roman" w:hAnsi="Times New Roman" w:cs="Times New Roman"/>
                <w:b/>
                <w:bCs/>
                <w:sz w:val="20"/>
                <w:szCs w:val="20"/>
              </w:rPr>
              <w:t>Effect</w:t>
            </w:r>
          </w:p>
        </w:tc>
        <w:tc>
          <w:tcPr>
            <w:tcW w:w="1774" w:type="pct"/>
            <w:hideMark/>
          </w:tcPr>
          <w:p w14:paraId="5F697B54" w14:textId="6C6B58FE" w:rsidR="00FE4C27" w:rsidRPr="00E22C2B" w:rsidRDefault="008F2233" w:rsidP="00AD1AFF">
            <w:pPr>
              <w:spacing w:after="540"/>
              <w:rPr>
                <w:rFonts w:ascii="Times New Roman" w:eastAsia="Times New Roman" w:hAnsi="Times New Roman" w:cs="Times New Roman"/>
                <w:b/>
                <w:bCs/>
                <w:sz w:val="20"/>
                <w:szCs w:val="20"/>
              </w:rPr>
            </w:pPr>
            <w:r w:rsidRPr="008F2233">
              <w:rPr>
                <w:rFonts w:ascii="Times New Roman" w:eastAsia="Times New Roman" w:hAnsi="Times New Roman" w:cs="Times New Roman"/>
                <w:b/>
                <w:bCs/>
                <w:sz w:val="20"/>
                <w:szCs w:val="20"/>
              </w:rPr>
              <w:t>Variable</w:t>
            </w:r>
          </w:p>
        </w:tc>
        <w:tc>
          <w:tcPr>
            <w:tcW w:w="388" w:type="pct"/>
            <w:hideMark/>
          </w:tcPr>
          <w:p w14:paraId="6CAD3CF3" w14:textId="5362BF34" w:rsidR="00FE4C27" w:rsidRPr="00E22C2B" w:rsidRDefault="00FE4C27" w:rsidP="00AD1AFF">
            <w:pPr>
              <w:spacing w:after="540"/>
              <w:rPr>
                <w:rFonts w:ascii="Times New Roman" w:eastAsia="Times New Roman" w:hAnsi="Times New Roman" w:cs="Times New Roman"/>
                <w:b/>
                <w:bCs/>
                <w:i/>
                <w:iCs/>
                <w:sz w:val="20"/>
                <w:szCs w:val="20"/>
              </w:rPr>
            </w:pPr>
            <w:r w:rsidRPr="008F2233">
              <w:rPr>
                <w:rFonts w:ascii="Times New Roman" w:eastAsia="Times New Roman" w:hAnsi="Times New Roman" w:cs="Times New Roman"/>
                <w:b/>
                <w:bCs/>
                <w:i/>
                <w:iCs/>
                <w:sz w:val="20"/>
                <w:szCs w:val="20"/>
              </w:rPr>
              <w:t>Df</w:t>
            </w:r>
          </w:p>
        </w:tc>
        <w:tc>
          <w:tcPr>
            <w:tcW w:w="514" w:type="pct"/>
            <w:hideMark/>
          </w:tcPr>
          <w:p w14:paraId="4D0824A5" w14:textId="0E4E1DFD" w:rsidR="00FE4C27" w:rsidRPr="00E22C2B" w:rsidRDefault="00FE4C27" w:rsidP="00AD1AFF">
            <w:pPr>
              <w:spacing w:after="540"/>
              <w:rPr>
                <w:rFonts w:ascii="Times New Roman" w:eastAsia="Times New Roman" w:hAnsi="Times New Roman" w:cs="Times New Roman"/>
                <w:b/>
                <w:bCs/>
                <w:i/>
                <w:iCs/>
                <w:sz w:val="20"/>
                <w:szCs w:val="20"/>
              </w:rPr>
            </w:pPr>
            <w:r w:rsidRPr="008F2233">
              <w:rPr>
                <w:rFonts w:ascii="Times New Roman" w:eastAsia="Times New Roman" w:hAnsi="Times New Roman" w:cs="Times New Roman"/>
                <w:b/>
                <w:bCs/>
                <w:i/>
                <w:iCs/>
                <w:sz w:val="20"/>
                <w:szCs w:val="20"/>
              </w:rPr>
              <w:t>F</w:t>
            </w:r>
          </w:p>
        </w:tc>
        <w:tc>
          <w:tcPr>
            <w:tcW w:w="616" w:type="pct"/>
            <w:hideMark/>
          </w:tcPr>
          <w:p w14:paraId="4C72BD36" w14:textId="0A67867A" w:rsidR="00FE4C27" w:rsidRPr="00E22C2B" w:rsidRDefault="00FE4C27" w:rsidP="00AD1AFF">
            <w:pPr>
              <w:spacing w:after="540"/>
              <w:rPr>
                <w:rFonts w:ascii="Times New Roman" w:eastAsia="Times New Roman" w:hAnsi="Times New Roman" w:cs="Times New Roman"/>
                <w:b/>
                <w:bCs/>
                <w:i/>
                <w:iCs/>
                <w:sz w:val="20"/>
                <w:szCs w:val="20"/>
              </w:rPr>
            </w:pPr>
            <w:r w:rsidRPr="008F2233">
              <w:rPr>
                <w:rFonts w:ascii="Times New Roman" w:eastAsia="Times New Roman" w:hAnsi="Times New Roman" w:cs="Times New Roman"/>
                <w:b/>
                <w:bCs/>
                <w:i/>
                <w:iCs/>
                <w:sz w:val="20"/>
                <w:szCs w:val="20"/>
              </w:rPr>
              <w:t>p</w:t>
            </w:r>
          </w:p>
        </w:tc>
      </w:tr>
      <w:tr w:rsidR="00FE4C27" w:rsidRPr="00E22C2B" w14:paraId="0407C363" w14:textId="77777777" w:rsidTr="009F3C17">
        <w:trPr>
          <w:trHeight w:val="57"/>
        </w:trPr>
        <w:tc>
          <w:tcPr>
            <w:tcW w:w="1708" w:type="pct"/>
            <w:noWrap/>
            <w:hideMark/>
          </w:tcPr>
          <w:p w14:paraId="40985C7F" w14:textId="5D4E948B" w:rsidR="00FE4C27" w:rsidRPr="00E22C2B" w:rsidRDefault="00AD1AFF" w:rsidP="00AD1AFF">
            <w:pPr>
              <w:spacing w:after="540"/>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sidR="00FE4C27" w:rsidRPr="00E22C2B">
              <w:rPr>
                <w:rFonts w:ascii="Times New Roman" w:eastAsia="Times New Roman" w:hAnsi="Times New Roman" w:cs="Times New Roman"/>
                <w:sz w:val="20"/>
                <w:szCs w:val="20"/>
              </w:rPr>
              <w:t>ondition</w:t>
            </w:r>
          </w:p>
        </w:tc>
        <w:tc>
          <w:tcPr>
            <w:tcW w:w="1774" w:type="pct"/>
            <w:noWrap/>
            <w:hideMark/>
          </w:tcPr>
          <w:p w14:paraId="30215C83"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Inclusion</w:t>
            </w:r>
          </w:p>
        </w:tc>
        <w:tc>
          <w:tcPr>
            <w:tcW w:w="388" w:type="pct"/>
            <w:noWrap/>
            <w:hideMark/>
          </w:tcPr>
          <w:p w14:paraId="0AE6E868"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3</w:t>
            </w:r>
          </w:p>
        </w:tc>
        <w:tc>
          <w:tcPr>
            <w:tcW w:w="514" w:type="pct"/>
            <w:noWrap/>
            <w:hideMark/>
          </w:tcPr>
          <w:p w14:paraId="576E96F3"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8.78</w:t>
            </w:r>
          </w:p>
        </w:tc>
        <w:tc>
          <w:tcPr>
            <w:tcW w:w="616" w:type="pct"/>
            <w:noWrap/>
            <w:hideMark/>
          </w:tcPr>
          <w:p w14:paraId="48A1D8D2" w14:textId="64FBE076" w:rsidR="00FE4C27" w:rsidRPr="00E22C2B" w:rsidRDefault="00AD1AFF" w:rsidP="00AD1AFF">
            <w:pPr>
              <w:spacing w:after="540"/>
              <w:rPr>
                <w:rFonts w:ascii="Times New Roman" w:eastAsia="Times New Roman" w:hAnsi="Times New Roman" w:cs="Times New Roman"/>
                <w:sz w:val="20"/>
                <w:szCs w:val="20"/>
              </w:rPr>
            </w:pPr>
            <w:r w:rsidRPr="005B6948">
              <w:rPr>
                <w:rFonts w:ascii="Times New Roman" w:eastAsia="Times New Roman" w:hAnsi="Times New Roman" w:cs="Times New Roman"/>
                <w:color w:val="000000"/>
                <w:sz w:val="20"/>
                <w:szCs w:val="20"/>
              </w:rPr>
              <w:t>&lt;.001</w:t>
            </w:r>
          </w:p>
        </w:tc>
      </w:tr>
      <w:tr w:rsidR="00FE4C27" w:rsidRPr="00E22C2B" w14:paraId="00D03055" w14:textId="77777777" w:rsidTr="009F3C17">
        <w:trPr>
          <w:trHeight w:val="57"/>
        </w:trPr>
        <w:tc>
          <w:tcPr>
            <w:tcW w:w="1708" w:type="pct"/>
            <w:noWrap/>
            <w:hideMark/>
          </w:tcPr>
          <w:p w14:paraId="6F0A639F" w14:textId="159F6FFE"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Political</w:t>
            </w:r>
            <w:r w:rsidR="00AD1AFF">
              <w:rPr>
                <w:rFonts w:ascii="Times New Roman" w:eastAsia="Times New Roman" w:hAnsi="Times New Roman" w:cs="Times New Roman"/>
                <w:sz w:val="20"/>
                <w:szCs w:val="20"/>
              </w:rPr>
              <w:t xml:space="preserve"> affiliation</w:t>
            </w:r>
          </w:p>
        </w:tc>
        <w:tc>
          <w:tcPr>
            <w:tcW w:w="1774" w:type="pct"/>
            <w:noWrap/>
            <w:hideMark/>
          </w:tcPr>
          <w:p w14:paraId="7C9CC3FE"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Inclusion</w:t>
            </w:r>
          </w:p>
        </w:tc>
        <w:tc>
          <w:tcPr>
            <w:tcW w:w="388" w:type="pct"/>
            <w:noWrap/>
            <w:hideMark/>
          </w:tcPr>
          <w:p w14:paraId="2517E395"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4</w:t>
            </w:r>
          </w:p>
        </w:tc>
        <w:tc>
          <w:tcPr>
            <w:tcW w:w="514" w:type="pct"/>
            <w:noWrap/>
            <w:hideMark/>
          </w:tcPr>
          <w:p w14:paraId="20828BCB"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8.38</w:t>
            </w:r>
          </w:p>
        </w:tc>
        <w:tc>
          <w:tcPr>
            <w:tcW w:w="616" w:type="pct"/>
            <w:noWrap/>
            <w:hideMark/>
          </w:tcPr>
          <w:p w14:paraId="4B39BB38" w14:textId="26A4B0D7" w:rsidR="00FE4C27" w:rsidRPr="00E22C2B" w:rsidRDefault="00AD1AFF" w:rsidP="00AD1AFF">
            <w:pPr>
              <w:spacing w:after="540"/>
              <w:rPr>
                <w:rFonts w:ascii="Times New Roman" w:eastAsia="Times New Roman" w:hAnsi="Times New Roman" w:cs="Times New Roman"/>
                <w:sz w:val="20"/>
                <w:szCs w:val="20"/>
              </w:rPr>
            </w:pPr>
            <w:r w:rsidRPr="005B6948">
              <w:rPr>
                <w:rFonts w:ascii="Times New Roman" w:eastAsia="Times New Roman" w:hAnsi="Times New Roman" w:cs="Times New Roman"/>
                <w:color w:val="000000"/>
                <w:sz w:val="20"/>
                <w:szCs w:val="20"/>
              </w:rPr>
              <w:t>&lt;.001</w:t>
            </w:r>
          </w:p>
        </w:tc>
      </w:tr>
      <w:tr w:rsidR="00FE4C27" w:rsidRPr="00E22C2B" w14:paraId="6AB54D6B" w14:textId="77777777" w:rsidTr="009F3C17">
        <w:trPr>
          <w:trHeight w:val="57"/>
        </w:trPr>
        <w:tc>
          <w:tcPr>
            <w:tcW w:w="1708" w:type="pct"/>
            <w:noWrap/>
            <w:hideMark/>
          </w:tcPr>
          <w:p w14:paraId="6342192F" w14:textId="2DB7CD3E" w:rsidR="00FE4C27" w:rsidRPr="00E22C2B" w:rsidRDefault="00AD1AFF" w:rsidP="00AD1AFF">
            <w:pPr>
              <w:spacing w:after="540"/>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sidR="00FE4C27" w:rsidRPr="00E22C2B">
              <w:rPr>
                <w:rFonts w:ascii="Times New Roman" w:eastAsia="Times New Roman" w:hAnsi="Times New Roman" w:cs="Times New Roman"/>
                <w:sz w:val="20"/>
                <w:szCs w:val="20"/>
              </w:rPr>
              <w:t>ondition</w:t>
            </w:r>
            <w:r>
              <w:rPr>
                <w:rFonts w:ascii="Times New Roman" w:eastAsia="Times New Roman" w:hAnsi="Times New Roman" w:cs="Times New Roman"/>
                <w:sz w:val="20"/>
                <w:szCs w:val="20"/>
              </w:rPr>
              <w:t xml:space="preserve"> * </w:t>
            </w:r>
            <w:r w:rsidR="00FE4C27" w:rsidRPr="00E22C2B">
              <w:rPr>
                <w:rFonts w:ascii="Times New Roman" w:eastAsia="Times New Roman" w:hAnsi="Times New Roman" w:cs="Times New Roman"/>
                <w:sz w:val="20"/>
                <w:szCs w:val="20"/>
              </w:rPr>
              <w:t>Political</w:t>
            </w:r>
          </w:p>
        </w:tc>
        <w:tc>
          <w:tcPr>
            <w:tcW w:w="1774" w:type="pct"/>
            <w:noWrap/>
            <w:hideMark/>
          </w:tcPr>
          <w:p w14:paraId="79CD097F"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Inclusion</w:t>
            </w:r>
          </w:p>
        </w:tc>
        <w:tc>
          <w:tcPr>
            <w:tcW w:w="388" w:type="pct"/>
            <w:noWrap/>
            <w:hideMark/>
          </w:tcPr>
          <w:p w14:paraId="49F23CC8"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12</w:t>
            </w:r>
          </w:p>
        </w:tc>
        <w:tc>
          <w:tcPr>
            <w:tcW w:w="514" w:type="pct"/>
            <w:noWrap/>
            <w:hideMark/>
          </w:tcPr>
          <w:p w14:paraId="6D129101"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1.76</w:t>
            </w:r>
          </w:p>
        </w:tc>
        <w:tc>
          <w:tcPr>
            <w:tcW w:w="616" w:type="pct"/>
            <w:noWrap/>
            <w:hideMark/>
          </w:tcPr>
          <w:p w14:paraId="7C51D715" w14:textId="77777777" w:rsidR="00FE4C27" w:rsidRPr="00E22C2B" w:rsidRDefault="00FE4C27"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0.049</w:t>
            </w:r>
          </w:p>
        </w:tc>
      </w:tr>
      <w:tr w:rsidR="00AD1AFF" w:rsidRPr="00E22C2B" w14:paraId="4EAE7543" w14:textId="77777777" w:rsidTr="009F3C17">
        <w:trPr>
          <w:trHeight w:val="57"/>
        </w:trPr>
        <w:tc>
          <w:tcPr>
            <w:tcW w:w="1708" w:type="pct"/>
            <w:noWrap/>
            <w:hideMark/>
          </w:tcPr>
          <w:p w14:paraId="5525129D" w14:textId="7C1F4CDB" w:rsidR="00AD1AFF" w:rsidRPr="00E22C2B" w:rsidRDefault="00AD1AFF" w:rsidP="00AD1AFF">
            <w:pPr>
              <w:spacing w:after="540"/>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sidRPr="00E22C2B">
              <w:rPr>
                <w:rFonts w:ascii="Times New Roman" w:eastAsia="Times New Roman" w:hAnsi="Times New Roman" w:cs="Times New Roman"/>
                <w:sz w:val="20"/>
                <w:szCs w:val="20"/>
              </w:rPr>
              <w:t>ondition</w:t>
            </w:r>
          </w:p>
        </w:tc>
        <w:tc>
          <w:tcPr>
            <w:tcW w:w="1774" w:type="pct"/>
            <w:noWrap/>
            <w:hideMark/>
          </w:tcPr>
          <w:p w14:paraId="0A47F3B8"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Exclusion</w:t>
            </w:r>
          </w:p>
        </w:tc>
        <w:tc>
          <w:tcPr>
            <w:tcW w:w="388" w:type="pct"/>
            <w:noWrap/>
            <w:hideMark/>
          </w:tcPr>
          <w:p w14:paraId="055D95CA"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3</w:t>
            </w:r>
          </w:p>
        </w:tc>
        <w:tc>
          <w:tcPr>
            <w:tcW w:w="514" w:type="pct"/>
            <w:noWrap/>
            <w:hideMark/>
          </w:tcPr>
          <w:p w14:paraId="724825D8"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4.22</w:t>
            </w:r>
          </w:p>
        </w:tc>
        <w:tc>
          <w:tcPr>
            <w:tcW w:w="616" w:type="pct"/>
            <w:noWrap/>
            <w:hideMark/>
          </w:tcPr>
          <w:p w14:paraId="54E0C9E7"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0.006</w:t>
            </w:r>
          </w:p>
        </w:tc>
      </w:tr>
      <w:tr w:rsidR="00AD1AFF" w:rsidRPr="00E22C2B" w14:paraId="47A0BB02" w14:textId="77777777" w:rsidTr="009F3C17">
        <w:trPr>
          <w:trHeight w:val="57"/>
        </w:trPr>
        <w:tc>
          <w:tcPr>
            <w:tcW w:w="1708" w:type="pct"/>
            <w:noWrap/>
            <w:hideMark/>
          </w:tcPr>
          <w:p w14:paraId="3A2C5E21" w14:textId="099DD985"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Political</w:t>
            </w:r>
            <w:r>
              <w:rPr>
                <w:rFonts w:ascii="Times New Roman" w:eastAsia="Times New Roman" w:hAnsi="Times New Roman" w:cs="Times New Roman"/>
                <w:sz w:val="20"/>
                <w:szCs w:val="20"/>
              </w:rPr>
              <w:t xml:space="preserve"> affiliation</w:t>
            </w:r>
          </w:p>
        </w:tc>
        <w:tc>
          <w:tcPr>
            <w:tcW w:w="1774" w:type="pct"/>
            <w:noWrap/>
            <w:hideMark/>
          </w:tcPr>
          <w:p w14:paraId="5323E71D"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Exclusion</w:t>
            </w:r>
          </w:p>
        </w:tc>
        <w:tc>
          <w:tcPr>
            <w:tcW w:w="388" w:type="pct"/>
            <w:noWrap/>
            <w:hideMark/>
          </w:tcPr>
          <w:p w14:paraId="2366162F"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4</w:t>
            </w:r>
          </w:p>
        </w:tc>
        <w:tc>
          <w:tcPr>
            <w:tcW w:w="514" w:type="pct"/>
            <w:noWrap/>
            <w:hideMark/>
          </w:tcPr>
          <w:p w14:paraId="1E6DC9F7"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2.86</w:t>
            </w:r>
          </w:p>
        </w:tc>
        <w:tc>
          <w:tcPr>
            <w:tcW w:w="616" w:type="pct"/>
            <w:noWrap/>
            <w:hideMark/>
          </w:tcPr>
          <w:p w14:paraId="74E9C7BE"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0.022</w:t>
            </w:r>
          </w:p>
        </w:tc>
      </w:tr>
      <w:tr w:rsidR="00AD1AFF" w:rsidRPr="00E22C2B" w14:paraId="3A67C55C" w14:textId="77777777" w:rsidTr="009F3C17">
        <w:trPr>
          <w:trHeight w:val="57"/>
        </w:trPr>
        <w:tc>
          <w:tcPr>
            <w:tcW w:w="1708" w:type="pct"/>
            <w:noWrap/>
            <w:hideMark/>
          </w:tcPr>
          <w:p w14:paraId="515E8FDC" w14:textId="4DF899EC" w:rsidR="00AD1AFF" w:rsidRPr="00E22C2B" w:rsidRDefault="00AD1AFF" w:rsidP="00AD1AFF">
            <w:pPr>
              <w:spacing w:after="540"/>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sidRPr="00E22C2B">
              <w:rPr>
                <w:rFonts w:ascii="Times New Roman" w:eastAsia="Times New Roman" w:hAnsi="Times New Roman" w:cs="Times New Roman"/>
                <w:sz w:val="20"/>
                <w:szCs w:val="20"/>
              </w:rPr>
              <w:t>ondition</w:t>
            </w:r>
            <w:r>
              <w:rPr>
                <w:rFonts w:ascii="Times New Roman" w:eastAsia="Times New Roman" w:hAnsi="Times New Roman" w:cs="Times New Roman"/>
                <w:sz w:val="20"/>
                <w:szCs w:val="20"/>
              </w:rPr>
              <w:t xml:space="preserve"> * </w:t>
            </w:r>
            <w:r w:rsidRPr="00E22C2B">
              <w:rPr>
                <w:rFonts w:ascii="Times New Roman" w:eastAsia="Times New Roman" w:hAnsi="Times New Roman" w:cs="Times New Roman"/>
                <w:sz w:val="20"/>
                <w:szCs w:val="20"/>
              </w:rPr>
              <w:t>Political</w:t>
            </w:r>
          </w:p>
        </w:tc>
        <w:tc>
          <w:tcPr>
            <w:tcW w:w="1774" w:type="pct"/>
            <w:noWrap/>
            <w:hideMark/>
          </w:tcPr>
          <w:p w14:paraId="33C1D7F2"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Exclusion</w:t>
            </w:r>
          </w:p>
        </w:tc>
        <w:tc>
          <w:tcPr>
            <w:tcW w:w="388" w:type="pct"/>
            <w:noWrap/>
            <w:hideMark/>
          </w:tcPr>
          <w:p w14:paraId="2E861D68"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12</w:t>
            </w:r>
          </w:p>
        </w:tc>
        <w:tc>
          <w:tcPr>
            <w:tcW w:w="514" w:type="pct"/>
            <w:noWrap/>
            <w:hideMark/>
          </w:tcPr>
          <w:p w14:paraId="6A22E4FD"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1.06</w:t>
            </w:r>
          </w:p>
        </w:tc>
        <w:tc>
          <w:tcPr>
            <w:tcW w:w="616" w:type="pct"/>
            <w:noWrap/>
            <w:hideMark/>
          </w:tcPr>
          <w:p w14:paraId="57B79F51"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0.395</w:t>
            </w:r>
          </w:p>
        </w:tc>
      </w:tr>
      <w:tr w:rsidR="00AD1AFF" w:rsidRPr="00E22C2B" w14:paraId="1EF1DDC2" w14:textId="77777777" w:rsidTr="009F3C17">
        <w:trPr>
          <w:trHeight w:val="57"/>
        </w:trPr>
        <w:tc>
          <w:tcPr>
            <w:tcW w:w="1708" w:type="pct"/>
            <w:noWrap/>
            <w:hideMark/>
          </w:tcPr>
          <w:p w14:paraId="5BACD6D4" w14:textId="296D54BE" w:rsidR="00AD1AFF" w:rsidRPr="00E22C2B" w:rsidRDefault="00AD1AFF" w:rsidP="00AD1AFF">
            <w:pPr>
              <w:spacing w:after="540"/>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sidRPr="00E22C2B">
              <w:rPr>
                <w:rFonts w:ascii="Times New Roman" w:eastAsia="Times New Roman" w:hAnsi="Times New Roman" w:cs="Times New Roman"/>
                <w:sz w:val="20"/>
                <w:szCs w:val="20"/>
              </w:rPr>
              <w:t>ondition</w:t>
            </w:r>
          </w:p>
        </w:tc>
        <w:tc>
          <w:tcPr>
            <w:tcW w:w="1774" w:type="pct"/>
            <w:noWrap/>
            <w:hideMark/>
          </w:tcPr>
          <w:p w14:paraId="10BA6AB8"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Money Maximization</w:t>
            </w:r>
          </w:p>
        </w:tc>
        <w:tc>
          <w:tcPr>
            <w:tcW w:w="388" w:type="pct"/>
            <w:noWrap/>
            <w:hideMark/>
          </w:tcPr>
          <w:p w14:paraId="5A9CD74E"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3</w:t>
            </w:r>
          </w:p>
        </w:tc>
        <w:tc>
          <w:tcPr>
            <w:tcW w:w="514" w:type="pct"/>
            <w:noWrap/>
            <w:hideMark/>
          </w:tcPr>
          <w:p w14:paraId="4DFCA998"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1.86</w:t>
            </w:r>
          </w:p>
        </w:tc>
        <w:tc>
          <w:tcPr>
            <w:tcW w:w="616" w:type="pct"/>
            <w:noWrap/>
            <w:hideMark/>
          </w:tcPr>
          <w:p w14:paraId="71031963"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0.134</w:t>
            </w:r>
          </w:p>
        </w:tc>
      </w:tr>
      <w:tr w:rsidR="00AD1AFF" w:rsidRPr="00E22C2B" w14:paraId="79778DCA" w14:textId="77777777" w:rsidTr="009F3C17">
        <w:trPr>
          <w:trHeight w:val="57"/>
        </w:trPr>
        <w:tc>
          <w:tcPr>
            <w:tcW w:w="1708" w:type="pct"/>
            <w:noWrap/>
            <w:hideMark/>
          </w:tcPr>
          <w:p w14:paraId="6D3DE634" w14:textId="026ECE09"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Political</w:t>
            </w:r>
            <w:r>
              <w:rPr>
                <w:rFonts w:ascii="Times New Roman" w:eastAsia="Times New Roman" w:hAnsi="Times New Roman" w:cs="Times New Roman"/>
                <w:sz w:val="20"/>
                <w:szCs w:val="20"/>
              </w:rPr>
              <w:t xml:space="preserve"> affiliation</w:t>
            </w:r>
          </w:p>
        </w:tc>
        <w:tc>
          <w:tcPr>
            <w:tcW w:w="1774" w:type="pct"/>
            <w:noWrap/>
            <w:hideMark/>
          </w:tcPr>
          <w:p w14:paraId="7AB55724"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Money Maximization</w:t>
            </w:r>
          </w:p>
        </w:tc>
        <w:tc>
          <w:tcPr>
            <w:tcW w:w="388" w:type="pct"/>
            <w:noWrap/>
            <w:hideMark/>
          </w:tcPr>
          <w:p w14:paraId="19DD02D5"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4</w:t>
            </w:r>
          </w:p>
        </w:tc>
        <w:tc>
          <w:tcPr>
            <w:tcW w:w="514" w:type="pct"/>
            <w:noWrap/>
            <w:hideMark/>
          </w:tcPr>
          <w:p w14:paraId="4EC25781"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5.45</w:t>
            </w:r>
          </w:p>
        </w:tc>
        <w:tc>
          <w:tcPr>
            <w:tcW w:w="616" w:type="pct"/>
            <w:noWrap/>
            <w:hideMark/>
          </w:tcPr>
          <w:p w14:paraId="10A3DD90" w14:textId="41940D1C" w:rsidR="00AD1AFF" w:rsidRPr="00E22C2B" w:rsidRDefault="00AD1AFF" w:rsidP="00AD1AFF">
            <w:pPr>
              <w:spacing w:after="540"/>
              <w:rPr>
                <w:rFonts w:ascii="Times New Roman" w:eastAsia="Times New Roman" w:hAnsi="Times New Roman" w:cs="Times New Roman"/>
                <w:sz w:val="20"/>
                <w:szCs w:val="20"/>
              </w:rPr>
            </w:pPr>
            <w:r w:rsidRPr="005B6948">
              <w:rPr>
                <w:rFonts w:ascii="Times New Roman" w:eastAsia="Times New Roman" w:hAnsi="Times New Roman" w:cs="Times New Roman"/>
                <w:color w:val="000000"/>
                <w:sz w:val="20"/>
                <w:szCs w:val="20"/>
              </w:rPr>
              <w:t>&lt;.001</w:t>
            </w:r>
          </w:p>
        </w:tc>
      </w:tr>
      <w:tr w:rsidR="00AD1AFF" w:rsidRPr="00E22C2B" w14:paraId="5267BC3C" w14:textId="77777777" w:rsidTr="009F3C17">
        <w:trPr>
          <w:trHeight w:val="57"/>
        </w:trPr>
        <w:tc>
          <w:tcPr>
            <w:tcW w:w="1708" w:type="pct"/>
            <w:noWrap/>
            <w:hideMark/>
          </w:tcPr>
          <w:p w14:paraId="384FD200" w14:textId="6BFF63A1" w:rsidR="00AD1AFF" w:rsidRPr="00E22C2B" w:rsidRDefault="00AD1AFF" w:rsidP="00AD1AFF">
            <w:pPr>
              <w:spacing w:after="540"/>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sidRPr="00E22C2B">
              <w:rPr>
                <w:rFonts w:ascii="Times New Roman" w:eastAsia="Times New Roman" w:hAnsi="Times New Roman" w:cs="Times New Roman"/>
                <w:sz w:val="20"/>
                <w:szCs w:val="20"/>
              </w:rPr>
              <w:t>ondition</w:t>
            </w:r>
            <w:r>
              <w:rPr>
                <w:rFonts w:ascii="Times New Roman" w:eastAsia="Times New Roman" w:hAnsi="Times New Roman" w:cs="Times New Roman"/>
                <w:sz w:val="20"/>
                <w:szCs w:val="20"/>
              </w:rPr>
              <w:t xml:space="preserve"> * </w:t>
            </w:r>
            <w:r w:rsidRPr="00E22C2B">
              <w:rPr>
                <w:rFonts w:ascii="Times New Roman" w:eastAsia="Times New Roman" w:hAnsi="Times New Roman" w:cs="Times New Roman"/>
                <w:sz w:val="20"/>
                <w:szCs w:val="20"/>
              </w:rPr>
              <w:t>Political</w:t>
            </w:r>
          </w:p>
        </w:tc>
        <w:tc>
          <w:tcPr>
            <w:tcW w:w="1774" w:type="pct"/>
            <w:noWrap/>
            <w:hideMark/>
          </w:tcPr>
          <w:p w14:paraId="69381740"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Money Maximization</w:t>
            </w:r>
          </w:p>
        </w:tc>
        <w:tc>
          <w:tcPr>
            <w:tcW w:w="388" w:type="pct"/>
            <w:noWrap/>
            <w:hideMark/>
          </w:tcPr>
          <w:p w14:paraId="27E0D681"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12</w:t>
            </w:r>
          </w:p>
        </w:tc>
        <w:tc>
          <w:tcPr>
            <w:tcW w:w="514" w:type="pct"/>
            <w:noWrap/>
            <w:hideMark/>
          </w:tcPr>
          <w:p w14:paraId="7791EE0C"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1.43</w:t>
            </w:r>
          </w:p>
        </w:tc>
        <w:tc>
          <w:tcPr>
            <w:tcW w:w="616" w:type="pct"/>
            <w:noWrap/>
            <w:hideMark/>
          </w:tcPr>
          <w:p w14:paraId="346644BC" w14:textId="77777777" w:rsidR="00AD1AFF" w:rsidRPr="00E22C2B" w:rsidRDefault="00AD1AFF" w:rsidP="00AD1AFF">
            <w:pPr>
              <w:spacing w:after="540"/>
              <w:rPr>
                <w:rFonts w:ascii="Times New Roman" w:eastAsia="Times New Roman" w:hAnsi="Times New Roman" w:cs="Times New Roman"/>
                <w:sz w:val="20"/>
                <w:szCs w:val="20"/>
              </w:rPr>
            </w:pPr>
            <w:r w:rsidRPr="00E22C2B">
              <w:rPr>
                <w:rFonts w:ascii="Times New Roman" w:eastAsia="Times New Roman" w:hAnsi="Times New Roman" w:cs="Times New Roman"/>
                <w:sz w:val="20"/>
                <w:szCs w:val="20"/>
              </w:rPr>
              <w:t>0.14</w:t>
            </w:r>
          </w:p>
        </w:tc>
      </w:tr>
    </w:tbl>
    <w:p w14:paraId="48737564" w14:textId="77777777" w:rsidR="00426829" w:rsidRDefault="00426829" w:rsidP="001E6D5B">
      <w:pPr>
        <w:spacing w:line="276" w:lineRule="auto"/>
        <w:rPr>
          <w:rFonts w:ascii="Times New Roman" w:hAnsi="Times New Roman" w:cs="Times New Roman"/>
          <w:sz w:val="24"/>
          <w:szCs w:val="24"/>
        </w:rPr>
      </w:pPr>
    </w:p>
    <w:p w14:paraId="3920CFCD" w14:textId="16CC972C" w:rsidR="000E1B16" w:rsidRDefault="000E1B16" w:rsidP="001E6D5B">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Figure. Interaction between political affiliation &amp; </w:t>
      </w:r>
      <w:r w:rsidR="006260C7">
        <w:rPr>
          <w:rFonts w:ascii="Times New Roman" w:hAnsi="Times New Roman" w:cs="Times New Roman"/>
          <w:sz w:val="24"/>
          <w:szCs w:val="24"/>
        </w:rPr>
        <w:t>condition for the inclusion condition</w:t>
      </w:r>
    </w:p>
    <w:p w14:paraId="69F8A7AF" w14:textId="0A7874DB" w:rsidR="006260C7" w:rsidRDefault="00187D71" w:rsidP="001E6D5B">
      <w:pPr>
        <w:spacing w:line="276"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9EAB24C" wp14:editId="61369654">
            <wp:extent cx="5968789" cy="5520267"/>
            <wp:effectExtent l="0" t="0" r="0" b="4445"/>
            <wp:docPr id="17505563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7647" cy="5528459"/>
                    </a:xfrm>
                    <a:prstGeom prst="rect">
                      <a:avLst/>
                    </a:prstGeom>
                    <a:noFill/>
                  </pic:spPr>
                </pic:pic>
              </a:graphicData>
            </a:graphic>
          </wp:inline>
        </w:drawing>
      </w:r>
    </w:p>
    <w:p w14:paraId="7A7DA623" w14:textId="77AE3CEF" w:rsidR="007229AD" w:rsidRDefault="007229AD" w:rsidP="001E6D5B">
      <w:pPr>
        <w:spacing w:line="276" w:lineRule="auto"/>
        <w:rPr>
          <w:rFonts w:ascii="Times New Roman" w:hAnsi="Times New Roman" w:cs="Times New Roman"/>
          <w:sz w:val="24"/>
          <w:szCs w:val="24"/>
        </w:rPr>
      </w:pPr>
      <w:r>
        <w:rPr>
          <w:rFonts w:ascii="Times New Roman" w:hAnsi="Times New Roman" w:cs="Times New Roman"/>
          <w:sz w:val="24"/>
          <w:szCs w:val="24"/>
        </w:rPr>
        <w:t>Figure. Main effect of political affiliation</w:t>
      </w:r>
    </w:p>
    <w:p w14:paraId="1A6CF5E9" w14:textId="06234CC5" w:rsidR="00875CE7" w:rsidRDefault="007229AD" w:rsidP="001E6D5B">
      <w:pPr>
        <w:spacing w:line="276"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074EA3A" wp14:editId="4D44E1BA">
            <wp:extent cx="5972175" cy="2061411"/>
            <wp:effectExtent l="0" t="0" r="0" b="0"/>
            <wp:docPr id="13106491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92573" cy="2068452"/>
                    </a:xfrm>
                    <a:prstGeom prst="rect">
                      <a:avLst/>
                    </a:prstGeom>
                    <a:noFill/>
                  </pic:spPr>
                </pic:pic>
              </a:graphicData>
            </a:graphic>
          </wp:inline>
        </w:drawing>
      </w:r>
    </w:p>
    <w:p w14:paraId="1344D592" w14:textId="77777777" w:rsidR="00875CE7" w:rsidRDefault="00875CE7">
      <w:pPr>
        <w:rPr>
          <w:rFonts w:ascii="Times New Roman" w:hAnsi="Times New Roman" w:cs="Times New Roman"/>
          <w:sz w:val="24"/>
          <w:szCs w:val="24"/>
        </w:rPr>
      </w:pPr>
      <w:r>
        <w:rPr>
          <w:rFonts w:ascii="Times New Roman" w:hAnsi="Times New Roman" w:cs="Times New Roman"/>
          <w:sz w:val="24"/>
          <w:szCs w:val="24"/>
        </w:rPr>
        <w:br w:type="page"/>
      </w:r>
    </w:p>
    <w:p w14:paraId="2600C21B" w14:textId="3ABE025B" w:rsidR="007229AD" w:rsidRPr="00E0202C" w:rsidRDefault="00875CE7" w:rsidP="00E0202C">
      <w:pPr>
        <w:pStyle w:val="Heading2"/>
        <w:rPr>
          <w:rFonts w:ascii="Times New Roman" w:hAnsi="Times New Roman" w:cs="Times New Roman"/>
          <w:b/>
          <w:bCs/>
          <w:color w:val="auto"/>
          <w:sz w:val="24"/>
          <w:szCs w:val="24"/>
        </w:rPr>
      </w:pPr>
      <w:bookmarkStart w:id="7" w:name="_Toc175042645"/>
      <w:r w:rsidRPr="00E0202C">
        <w:rPr>
          <w:rFonts w:ascii="Times New Roman" w:hAnsi="Times New Roman" w:cs="Times New Roman"/>
          <w:b/>
          <w:bCs/>
          <w:color w:val="auto"/>
          <w:sz w:val="24"/>
          <w:szCs w:val="24"/>
        </w:rPr>
        <w:lastRenderedPageBreak/>
        <w:t xml:space="preserve">Supplementary </w:t>
      </w:r>
      <w:r w:rsidR="007C5D34" w:rsidRPr="00E0202C">
        <w:rPr>
          <w:rFonts w:ascii="Times New Roman" w:hAnsi="Times New Roman" w:cs="Times New Roman"/>
          <w:b/>
          <w:bCs/>
          <w:color w:val="auto"/>
          <w:sz w:val="24"/>
          <w:szCs w:val="24"/>
        </w:rPr>
        <w:t>5</w:t>
      </w:r>
      <w:bookmarkEnd w:id="7"/>
    </w:p>
    <w:p w14:paraId="6995660C" w14:textId="24C89039" w:rsidR="00F122F6" w:rsidRPr="00F122F6" w:rsidRDefault="00F122F6" w:rsidP="00F122F6">
      <w:pPr>
        <w:rPr>
          <w:rFonts w:ascii="Times New Roman" w:hAnsi="Times New Roman" w:cs="Times New Roman"/>
          <w:sz w:val="24"/>
          <w:szCs w:val="24"/>
        </w:rPr>
      </w:pPr>
      <w:r w:rsidRPr="00F122F6">
        <w:rPr>
          <w:rFonts w:ascii="Times New Roman" w:hAnsi="Times New Roman" w:cs="Times New Roman"/>
          <w:b/>
          <w:bCs/>
          <w:sz w:val="24"/>
          <w:szCs w:val="24"/>
        </w:rPr>
        <w:t>Multinomial Mixed Model Analysis</w:t>
      </w:r>
    </w:p>
    <w:p w14:paraId="2378B819" w14:textId="24E95567" w:rsidR="00F122F6" w:rsidRPr="00F122F6" w:rsidRDefault="00F122F6" w:rsidP="00F122F6">
      <w:pPr>
        <w:rPr>
          <w:rFonts w:ascii="Times New Roman" w:hAnsi="Times New Roman" w:cs="Times New Roman"/>
          <w:sz w:val="24"/>
          <w:szCs w:val="24"/>
        </w:rPr>
      </w:pPr>
      <w:r w:rsidRPr="00F122F6">
        <w:rPr>
          <w:rFonts w:ascii="Times New Roman" w:hAnsi="Times New Roman" w:cs="Times New Roman"/>
          <w:sz w:val="24"/>
          <w:szCs w:val="24"/>
        </w:rPr>
        <w:t xml:space="preserve">We conducted a multinomial mixed model analysis to examine the impact of the </w:t>
      </w:r>
      <w:r w:rsidR="009555BA">
        <w:rPr>
          <w:rFonts w:ascii="Times New Roman" w:hAnsi="Times New Roman" w:cs="Times New Roman"/>
          <w:sz w:val="24"/>
          <w:szCs w:val="24"/>
        </w:rPr>
        <w:t>defaults</w:t>
      </w:r>
      <w:r w:rsidRPr="00F122F6">
        <w:rPr>
          <w:rFonts w:ascii="Times New Roman" w:hAnsi="Times New Roman" w:cs="Times New Roman"/>
          <w:sz w:val="24"/>
          <w:szCs w:val="24"/>
        </w:rPr>
        <w:t xml:space="preserve"> on participant choices across multiple rounds. The model included </w:t>
      </w:r>
      <w:r w:rsidR="004E6C26">
        <w:rPr>
          <w:rFonts w:ascii="Times New Roman" w:hAnsi="Times New Roman" w:cs="Times New Roman"/>
          <w:sz w:val="24"/>
          <w:szCs w:val="24"/>
        </w:rPr>
        <w:t xml:space="preserve">the round </w:t>
      </w:r>
      <w:r w:rsidRPr="00F122F6">
        <w:rPr>
          <w:rFonts w:ascii="Times New Roman" w:hAnsi="Times New Roman" w:cs="Times New Roman"/>
          <w:sz w:val="24"/>
          <w:szCs w:val="24"/>
        </w:rPr>
        <w:t xml:space="preserve">as a within-subject factor and condition as a between-subject factor, with choices categorized as </w:t>
      </w:r>
      <w:r w:rsidR="004E6C26">
        <w:rPr>
          <w:rFonts w:ascii="Times New Roman" w:hAnsi="Times New Roman" w:cs="Times New Roman"/>
          <w:sz w:val="24"/>
          <w:szCs w:val="24"/>
        </w:rPr>
        <w:t xml:space="preserve">money maximization, exclusion </w:t>
      </w:r>
      <w:r w:rsidRPr="00F122F6">
        <w:rPr>
          <w:rFonts w:ascii="Times New Roman" w:hAnsi="Times New Roman" w:cs="Times New Roman"/>
          <w:sz w:val="24"/>
          <w:szCs w:val="24"/>
        </w:rPr>
        <w:t>or</w:t>
      </w:r>
      <w:r w:rsidR="004E6C26">
        <w:rPr>
          <w:rFonts w:ascii="Times New Roman" w:hAnsi="Times New Roman" w:cs="Times New Roman"/>
          <w:sz w:val="24"/>
          <w:szCs w:val="24"/>
        </w:rPr>
        <w:t xml:space="preserve"> inclusion.</w:t>
      </w:r>
      <w:r w:rsidRPr="00F122F6">
        <w:rPr>
          <w:rFonts w:ascii="Times New Roman" w:hAnsi="Times New Roman" w:cs="Times New Roman"/>
          <w:sz w:val="24"/>
          <w:szCs w:val="24"/>
        </w:rPr>
        <w:t xml:space="preserve"> The model was fit using the brms package with a total of 2000 iterations and 500 warmup iterations per chain.</w:t>
      </w:r>
    </w:p>
    <w:p w14:paraId="72AE26DB" w14:textId="49E5B3DF" w:rsidR="00475321" w:rsidRPr="00475321" w:rsidRDefault="00F122F6" w:rsidP="005D23E7">
      <w:pPr>
        <w:tabs>
          <w:tab w:val="num" w:pos="720"/>
        </w:tabs>
        <w:rPr>
          <w:rFonts w:ascii="Times New Roman" w:hAnsi="Times New Roman" w:cs="Times New Roman"/>
          <w:sz w:val="24"/>
          <w:szCs w:val="24"/>
        </w:rPr>
      </w:pPr>
      <w:r w:rsidRPr="00F122F6">
        <w:rPr>
          <w:rFonts w:ascii="Times New Roman" w:hAnsi="Times New Roman" w:cs="Times New Roman"/>
          <w:sz w:val="24"/>
          <w:szCs w:val="24"/>
        </w:rPr>
        <w:t xml:space="preserve">The multinomial model was specified with trials as the number of rounds (10) and included random effects for ID to account for individual variability in choice patterns. </w:t>
      </w:r>
      <w:r w:rsidR="005D23E7">
        <w:rPr>
          <w:rFonts w:ascii="Times New Roman" w:hAnsi="Times New Roman" w:cs="Times New Roman"/>
          <w:sz w:val="24"/>
          <w:szCs w:val="24"/>
        </w:rPr>
        <w:t xml:space="preserve">The result </w:t>
      </w:r>
      <w:r w:rsidR="0020763A">
        <w:rPr>
          <w:rFonts w:ascii="Times New Roman" w:hAnsi="Times New Roman" w:cs="Times New Roman"/>
          <w:sz w:val="24"/>
          <w:szCs w:val="24"/>
        </w:rPr>
        <w:t>reveals</w:t>
      </w:r>
      <w:r w:rsidR="005D23E7">
        <w:rPr>
          <w:rFonts w:ascii="Times New Roman" w:hAnsi="Times New Roman" w:cs="Times New Roman"/>
          <w:sz w:val="24"/>
          <w:szCs w:val="24"/>
        </w:rPr>
        <w:t xml:space="preserve"> no increased </w:t>
      </w:r>
      <w:r w:rsidR="0020763A">
        <w:rPr>
          <w:rFonts w:ascii="Times New Roman" w:hAnsi="Times New Roman" w:cs="Times New Roman"/>
          <w:sz w:val="24"/>
          <w:szCs w:val="24"/>
        </w:rPr>
        <w:t>probability</w:t>
      </w:r>
      <w:r w:rsidR="005D23E7">
        <w:rPr>
          <w:rFonts w:ascii="Times New Roman" w:hAnsi="Times New Roman" w:cs="Times New Roman"/>
          <w:sz w:val="24"/>
          <w:szCs w:val="24"/>
        </w:rPr>
        <w:t xml:space="preserve"> of </w:t>
      </w:r>
      <w:r w:rsidR="0020763A">
        <w:rPr>
          <w:rFonts w:ascii="Times New Roman" w:hAnsi="Times New Roman" w:cs="Times New Roman"/>
          <w:sz w:val="24"/>
          <w:szCs w:val="24"/>
        </w:rPr>
        <w:t>choosing</w:t>
      </w:r>
      <w:r w:rsidR="005D23E7">
        <w:rPr>
          <w:rFonts w:ascii="Times New Roman" w:hAnsi="Times New Roman" w:cs="Times New Roman"/>
          <w:sz w:val="24"/>
          <w:szCs w:val="24"/>
        </w:rPr>
        <w:t xml:space="preserve"> either strategy. However, </w:t>
      </w:r>
      <w:r w:rsidR="0020763A">
        <w:rPr>
          <w:rFonts w:ascii="Times New Roman" w:hAnsi="Times New Roman" w:cs="Times New Roman"/>
          <w:sz w:val="24"/>
          <w:szCs w:val="24"/>
        </w:rPr>
        <w:t>like</w:t>
      </w:r>
      <w:r w:rsidR="005D23E7">
        <w:rPr>
          <w:rFonts w:ascii="Times New Roman" w:hAnsi="Times New Roman" w:cs="Times New Roman"/>
          <w:sz w:val="24"/>
          <w:szCs w:val="24"/>
        </w:rPr>
        <w:t xml:space="preserve"> the analysis included in the manuscript, the results reveal that the inclusion </w:t>
      </w:r>
      <w:r w:rsidR="0020763A">
        <w:rPr>
          <w:rFonts w:ascii="Times New Roman" w:hAnsi="Times New Roman" w:cs="Times New Roman"/>
          <w:sz w:val="24"/>
          <w:szCs w:val="24"/>
        </w:rPr>
        <w:t>default</w:t>
      </w:r>
      <w:r w:rsidR="005D23E7">
        <w:rPr>
          <w:rFonts w:ascii="Times New Roman" w:hAnsi="Times New Roman" w:cs="Times New Roman"/>
          <w:sz w:val="24"/>
          <w:szCs w:val="24"/>
        </w:rPr>
        <w:t xml:space="preserve"> increased the probability of using the inclusion investment strategy with </w:t>
      </w:r>
      <w:r w:rsidR="00651E97">
        <w:rPr>
          <w:rFonts w:ascii="Times New Roman" w:hAnsi="Times New Roman" w:cs="Times New Roman"/>
          <w:sz w:val="24"/>
          <w:szCs w:val="24"/>
        </w:rPr>
        <w:t>13.8</w:t>
      </w:r>
      <w:r w:rsidR="003D1EB4">
        <w:rPr>
          <w:rFonts w:ascii="Times New Roman" w:hAnsi="Times New Roman" w:cs="Times New Roman"/>
          <w:sz w:val="24"/>
          <w:szCs w:val="24"/>
        </w:rPr>
        <w:t>%.</w:t>
      </w:r>
      <w:r w:rsidR="00EE0123">
        <w:rPr>
          <w:rFonts w:ascii="Times New Roman" w:hAnsi="Times New Roman" w:cs="Times New Roman"/>
          <w:sz w:val="24"/>
          <w:szCs w:val="24"/>
        </w:rPr>
        <w:t xml:space="preserve"> The results also revealed that the inclusion </w:t>
      </w:r>
      <w:r w:rsidR="0020763A">
        <w:rPr>
          <w:rFonts w:ascii="Times New Roman" w:hAnsi="Times New Roman" w:cs="Times New Roman"/>
          <w:sz w:val="24"/>
          <w:szCs w:val="24"/>
        </w:rPr>
        <w:t>default</w:t>
      </w:r>
      <w:r w:rsidR="00EE0123">
        <w:rPr>
          <w:rFonts w:ascii="Times New Roman" w:hAnsi="Times New Roman" w:cs="Times New Roman"/>
          <w:sz w:val="24"/>
          <w:szCs w:val="24"/>
        </w:rPr>
        <w:t xml:space="preserve"> reduced the probability of using the exclusion strategy with </w:t>
      </w:r>
      <w:r w:rsidR="0055263C">
        <w:rPr>
          <w:rFonts w:ascii="Times New Roman" w:hAnsi="Times New Roman" w:cs="Times New Roman"/>
          <w:sz w:val="24"/>
          <w:szCs w:val="24"/>
        </w:rPr>
        <w:t>14.1</w:t>
      </w:r>
      <w:r w:rsidR="00EE0123">
        <w:rPr>
          <w:rFonts w:ascii="Times New Roman" w:hAnsi="Times New Roman" w:cs="Times New Roman"/>
          <w:sz w:val="24"/>
          <w:szCs w:val="24"/>
        </w:rPr>
        <w:t xml:space="preserve">%. </w:t>
      </w:r>
    </w:p>
    <w:p w14:paraId="1EB9DD59" w14:textId="4F957A88" w:rsidR="00F931AB" w:rsidRDefault="00475321" w:rsidP="00895328">
      <w:pPr>
        <w:rPr>
          <w:rFonts w:ascii="Times New Roman" w:hAnsi="Times New Roman" w:cs="Times New Roman"/>
          <w:sz w:val="24"/>
          <w:szCs w:val="24"/>
        </w:rPr>
      </w:pPr>
      <w:r w:rsidRPr="00475321">
        <w:rPr>
          <w:rFonts w:ascii="Times New Roman" w:hAnsi="Times New Roman" w:cs="Times New Roman"/>
          <w:sz w:val="24"/>
          <w:szCs w:val="24"/>
        </w:rPr>
        <w:t xml:space="preserve">Further details, including the full model results and additional statistical metrics, are presented in </w:t>
      </w:r>
      <w:r w:rsidR="00EE0123">
        <w:rPr>
          <w:rFonts w:ascii="Times New Roman" w:hAnsi="Times New Roman" w:cs="Times New Roman"/>
          <w:sz w:val="24"/>
          <w:szCs w:val="24"/>
        </w:rPr>
        <w:t xml:space="preserve">the </w:t>
      </w:r>
      <w:r w:rsidRPr="00475321">
        <w:rPr>
          <w:rFonts w:ascii="Times New Roman" w:hAnsi="Times New Roman" w:cs="Times New Roman"/>
          <w:sz w:val="24"/>
          <w:szCs w:val="24"/>
        </w:rPr>
        <w:t>Table.</w:t>
      </w:r>
    </w:p>
    <w:p w14:paraId="024D5913" w14:textId="15C8B35C" w:rsidR="00895328" w:rsidRPr="00F931AB" w:rsidRDefault="00895328" w:rsidP="00895328">
      <w:pPr>
        <w:rPr>
          <w:rFonts w:ascii="Times New Roman" w:hAnsi="Times New Roman" w:cs="Times New Roman"/>
          <w:sz w:val="24"/>
          <w:szCs w:val="24"/>
        </w:rPr>
      </w:pPr>
      <w:r w:rsidRPr="00895328">
        <w:rPr>
          <w:rFonts w:ascii="Times New Roman" w:hAnsi="Times New Roman" w:cs="Times New Roman"/>
          <w:sz w:val="24"/>
          <w:szCs w:val="24"/>
        </w:rPr>
        <w:t xml:space="preserve">Table. </w:t>
      </w:r>
      <w:r w:rsidRPr="00F122F6">
        <w:rPr>
          <w:rFonts w:ascii="Times New Roman" w:hAnsi="Times New Roman" w:cs="Times New Roman"/>
          <w:sz w:val="24"/>
          <w:szCs w:val="24"/>
        </w:rPr>
        <w:t>Multinomial Mixed Model Analysis</w:t>
      </w:r>
      <w:r w:rsidR="00AD033C">
        <w:rPr>
          <w:rFonts w:ascii="Times New Roman" w:hAnsi="Times New Roman" w:cs="Times New Roman"/>
          <w:sz w:val="24"/>
          <w:szCs w:val="24"/>
        </w:rPr>
        <w:t xml:space="preserve"> – Money Maximization as reference</w:t>
      </w:r>
    </w:p>
    <w:tbl>
      <w:tblPr>
        <w:tblStyle w:val="PlainTable3"/>
        <w:tblW w:w="5260" w:type="pct"/>
        <w:tblLayout w:type="fixed"/>
        <w:tblLook w:val="0420" w:firstRow="1" w:lastRow="0" w:firstColumn="0" w:lastColumn="0" w:noHBand="0" w:noVBand="1"/>
      </w:tblPr>
      <w:tblGrid>
        <w:gridCol w:w="3379"/>
        <w:gridCol w:w="1012"/>
        <w:gridCol w:w="1080"/>
        <w:gridCol w:w="754"/>
        <w:gridCol w:w="754"/>
        <w:gridCol w:w="651"/>
        <w:gridCol w:w="987"/>
        <w:gridCol w:w="926"/>
      </w:tblGrid>
      <w:tr w:rsidR="00895328" w:rsidRPr="00895328" w14:paraId="76A5AF25" w14:textId="77777777" w:rsidTr="001A05C4">
        <w:trPr>
          <w:cnfStyle w:val="100000000000" w:firstRow="1" w:lastRow="0" w:firstColumn="0" w:lastColumn="0" w:oddVBand="0" w:evenVBand="0" w:oddHBand="0" w:evenHBand="0" w:firstRowFirstColumn="0" w:firstRowLastColumn="0" w:lastRowFirstColumn="0" w:lastRowLastColumn="0"/>
        </w:trPr>
        <w:tc>
          <w:tcPr>
            <w:tcW w:w="1771" w:type="pct"/>
          </w:tcPr>
          <w:p w14:paraId="3E788374" w14:textId="4D3D17D3"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ID (Number of levels: 1422)</w:t>
            </w:r>
          </w:p>
        </w:tc>
        <w:tc>
          <w:tcPr>
            <w:tcW w:w="530" w:type="pct"/>
          </w:tcPr>
          <w:p w14:paraId="3057CDF6" w14:textId="3BC7DD62"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Estimate</w:t>
            </w:r>
          </w:p>
        </w:tc>
        <w:tc>
          <w:tcPr>
            <w:tcW w:w="566" w:type="pct"/>
          </w:tcPr>
          <w:p w14:paraId="33852185" w14:textId="7D84C95F"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Est.Error</w:t>
            </w:r>
          </w:p>
        </w:tc>
        <w:tc>
          <w:tcPr>
            <w:tcW w:w="395" w:type="pct"/>
          </w:tcPr>
          <w:p w14:paraId="1563CC47" w14:textId="6A2E3A5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l-95% CI</w:t>
            </w:r>
          </w:p>
        </w:tc>
        <w:tc>
          <w:tcPr>
            <w:tcW w:w="395" w:type="pct"/>
          </w:tcPr>
          <w:p w14:paraId="30A074EB" w14:textId="0A8227E8"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u-95% CI</w:t>
            </w:r>
          </w:p>
        </w:tc>
        <w:tc>
          <w:tcPr>
            <w:tcW w:w="341" w:type="pct"/>
          </w:tcPr>
          <w:p w14:paraId="16B22CE5" w14:textId="3E419725"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Rhat</w:t>
            </w:r>
          </w:p>
        </w:tc>
        <w:tc>
          <w:tcPr>
            <w:tcW w:w="517" w:type="pct"/>
          </w:tcPr>
          <w:p w14:paraId="4C7118A5" w14:textId="7550323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Bulk_ESS</w:t>
            </w:r>
          </w:p>
        </w:tc>
        <w:tc>
          <w:tcPr>
            <w:tcW w:w="486" w:type="pct"/>
          </w:tcPr>
          <w:p w14:paraId="29CB4869" w14:textId="20A27425"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Tail_ESS</w:t>
            </w:r>
          </w:p>
        </w:tc>
      </w:tr>
      <w:tr w:rsidR="001A05C4" w:rsidRPr="00895328" w14:paraId="58C6EC8E" w14:textId="77777777" w:rsidTr="001A05C4">
        <w:trPr>
          <w:cnfStyle w:val="000000100000" w:firstRow="0" w:lastRow="0" w:firstColumn="0" w:lastColumn="0" w:oddVBand="0" w:evenVBand="0" w:oddHBand="1" w:evenHBand="0" w:firstRowFirstColumn="0" w:firstRowLastColumn="0" w:lastRowFirstColumn="0" w:lastRowLastColumn="0"/>
        </w:trPr>
        <w:tc>
          <w:tcPr>
            <w:tcW w:w="1771" w:type="pct"/>
          </w:tcPr>
          <w:p w14:paraId="60B60FAE" w14:textId="35FEAB1F"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sd(mu</w:t>
            </w:r>
            <w:r w:rsidR="005D51A2">
              <w:rPr>
                <w:rFonts w:ascii="Times New Roman" w:hAnsi="Times New Roman" w:cs="Times New Roman"/>
                <w:sz w:val="20"/>
                <w:szCs w:val="20"/>
              </w:rPr>
              <w:t>Exclusion</w:t>
            </w:r>
            <w:r w:rsidRPr="00895328">
              <w:rPr>
                <w:rFonts w:ascii="Times New Roman" w:hAnsi="Times New Roman" w:cs="Times New Roman"/>
                <w:sz w:val="20"/>
                <w:szCs w:val="20"/>
              </w:rPr>
              <w:t>_Intercept)</w:t>
            </w:r>
          </w:p>
        </w:tc>
        <w:tc>
          <w:tcPr>
            <w:tcW w:w="530" w:type="pct"/>
          </w:tcPr>
          <w:p w14:paraId="43847854" w14:textId="3046BD0F"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2.95</w:t>
            </w:r>
          </w:p>
        </w:tc>
        <w:tc>
          <w:tcPr>
            <w:tcW w:w="566" w:type="pct"/>
          </w:tcPr>
          <w:p w14:paraId="4C08FA7E" w14:textId="24CFAD29"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0.09</w:t>
            </w:r>
          </w:p>
        </w:tc>
        <w:tc>
          <w:tcPr>
            <w:tcW w:w="395" w:type="pct"/>
          </w:tcPr>
          <w:p w14:paraId="0F7E94A9" w14:textId="4E32C70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2.77</w:t>
            </w:r>
          </w:p>
        </w:tc>
        <w:tc>
          <w:tcPr>
            <w:tcW w:w="395" w:type="pct"/>
          </w:tcPr>
          <w:p w14:paraId="0619C58E" w14:textId="0D0A15D0"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3.14</w:t>
            </w:r>
          </w:p>
        </w:tc>
        <w:tc>
          <w:tcPr>
            <w:tcW w:w="341" w:type="pct"/>
          </w:tcPr>
          <w:p w14:paraId="25BC87DE" w14:textId="56F37DDD"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4CB51ABA" w14:textId="5630750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901</w:t>
            </w:r>
          </w:p>
        </w:tc>
        <w:tc>
          <w:tcPr>
            <w:tcW w:w="486" w:type="pct"/>
          </w:tcPr>
          <w:p w14:paraId="5ACF2B8F" w14:textId="1C0777E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1412</w:t>
            </w:r>
          </w:p>
        </w:tc>
      </w:tr>
      <w:tr w:rsidR="00895328" w:rsidRPr="00895328" w14:paraId="5C78B8B8" w14:textId="77777777" w:rsidTr="001A05C4">
        <w:tc>
          <w:tcPr>
            <w:tcW w:w="1771" w:type="pct"/>
          </w:tcPr>
          <w:p w14:paraId="4639CCCF" w14:textId="19244BDC"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sd(mu</w:t>
            </w:r>
            <w:r w:rsidR="005D51A2">
              <w:rPr>
                <w:rFonts w:ascii="Times New Roman" w:hAnsi="Times New Roman" w:cs="Times New Roman"/>
                <w:sz w:val="20"/>
                <w:szCs w:val="20"/>
              </w:rPr>
              <w:t>Inclusion</w:t>
            </w:r>
            <w:r w:rsidRPr="00895328">
              <w:rPr>
                <w:rFonts w:ascii="Times New Roman" w:hAnsi="Times New Roman" w:cs="Times New Roman"/>
                <w:sz w:val="20"/>
                <w:szCs w:val="20"/>
              </w:rPr>
              <w:t>_Intercept)</w:t>
            </w:r>
          </w:p>
        </w:tc>
        <w:tc>
          <w:tcPr>
            <w:tcW w:w="530" w:type="pct"/>
          </w:tcPr>
          <w:p w14:paraId="32730574" w14:textId="7D088D8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2.63</w:t>
            </w:r>
          </w:p>
        </w:tc>
        <w:tc>
          <w:tcPr>
            <w:tcW w:w="566" w:type="pct"/>
          </w:tcPr>
          <w:p w14:paraId="01A50E55" w14:textId="4C2A584C"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0.09</w:t>
            </w:r>
          </w:p>
        </w:tc>
        <w:tc>
          <w:tcPr>
            <w:tcW w:w="395" w:type="pct"/>
          </w:tcPr>
          <w:p w14:paraId="34238887" w14:textId="0F8A36F3"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2.46</w:t>
            </w:r>
          </w:p>
        </w:tc>
        <w:tc>
          <w:tcPr>
            <w:tcW w:w="395" w:type="pct"/>
          </w:tcPr>
          <w:p w14:paraId="52397EFB" w14:textId="446ACBDD"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2.80</w:t>
            </w:r>
          </w:p>
        </w:tc>
        <w:tc>
          <w:tcPr>
            <w:tcW w:w="341" w:type="pct"/>
          </w:tcPr>
          <w:p w14:paraId="02C943A8" w14:textId="501BB0FB"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7E35455E" w14:textId="516162E7"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914</w:t>
            </w:r>
          </w:p>
        </w:tc>
        <w:tc>
          <w:tcPr>
            <w:tcW w:w="486" w:type="pct"/>
          </w:tcPr>
          <w:p w14:paraId="5CB30FF9" w14:textId="201C09F7"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1516</w:t>
            </w:r>
          </w:p>
        </w:tc>
      </w:tr>
      <w:tr w:rsidR="001A05C4" w:rsidRPr="00895328" w14:paraId="366BCB0A" w14:textId="77777777" w:rsidTr="001A05C4">
        <w:trPr>
          <w:cnfStyle w:val="000000100000" w:firstRow="0" w:lastRow="0" w:firstColumn="0" w:lastColumn="0" w:oddVBand="0" w:evenVBand="0" w:oddHBand="1" w:evenHBand="0" w:firstRowFirstColumn="0" w:firstRowLastColumn="0" w:lastRowFirstColumn="0" w:lastRowLastColumn="0"/>
        </w:trPr>
        <w:tc>
          <w:tcPr>
            <w:tcW w:w="1771" w:type="pct"/>
          </w:tcPr>
          <w:p w14:paraId="607F937C" w14:textId="77777777" w:rsidR="00895328" w:rsidRPr="00895328" w:rsidRDefault="00895328" w:rsidP="00895328">
            <w:pPr>
              <w:rPr>
                <w:rFonts w:ascii="Times New Roman" w:hAnsi="Times New Roman" w:cs="Times New Roman"/>
                <w:sz w:val="20"/>
                <w:szCs w:val="20"/>
              </w:rPr>
            </w:pPr>
          </w:p>
        </w:tc>
        <w:tc>
          <w:tcPr>
            <w:tcW w:w="530" w:type="pct"/>
          </w:tcPr>
          <w:p w14:paraId="1949F80E" w14:textId="605903DD"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Estimate</w:t>
            </w:r>
          </w:p>
        </w:tc>
        <w:tc>
          <w:tcPr>
            <w:tcW w:w="566" w:type="pct"/>
          </w:tcPr>
          <w:p w14:paraId="45BDFC2A" w14:textId="51F62F3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Est.Error</w:t>
            </w:r>
          </w:p>
        </w:tc>
        <w:tc>
          <w:tcPr>
            <w:tcW w:w="395" w:type="pct"/>
          </w:tcPr>
          <w:p w14:paraId="247FB140" w14:textId="6C7D58F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l-95% CI</w:t>
            </w:r>
          </w:p>
        </w:tc>
        <w:tc>
          <w:tcPr>
            <w:tcW w:w="395" w:type="pct"/>
          </w:tcPr>
          <w:p w14:paraId="51BF9D7F" w14:textId="1FCA163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u-95% CI</w:t>
            </w:r>
          </w:p>
        </w:tc>
        <w:tc>
          <w:tcPr>
            <w:tcW w:w="341" w:type="pct"/>
          </w:tcPr>
          <w:p w14:paraId="3F09E249" w14:textId="26C29E1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Rhat</w:t>
            </w:r>
          </w:p>
        </w:tc>
        <w:tc>
          <w:tcPr>
            <w:tcW w:w="517" w:type="pct"/>
          </w:tcPr>
          <w:p w14:paraId="793AD97E" w14:textId="133779A0"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Bulk_ESS</w:t>
            </w:r>
          </w:p>
        </w:tc>
        <w:tc>
          <w:tcPr>
            <w:tcW w:w="486" w:type="pct"/>
          </w:tcPr>
          <w:p w14:paraId="61B6A1D8" w14:textId="5241BB7A"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Tail_ESS</w:t>
            </w:r>
          </w:p>
        </w:tc>
      </w:tr>
      <w:tr w:rsidR="00895328" w:rsidRPr="00895328" w14:paraId="642A9F9A" w14:textId="77777777" w:rsidTr="001A05C4">
        <w:tc>
          <w:tcPr>
            <w:tcW w:w="1771" w:type="pct"/>
          </w:tcPr>
          <w:p w14:paraId="0094397D" w14:textId="50AB2BE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mu</w:t>
            </w:r>
            <w:r w:rsidR="005D51A2">
              <w:rPr>
                <w:rFonts w:ascii="Times New Roman" w:hAnsi="Times New Roman" w:cs="Times New Roman"/>
                <w:sz w:val="20"/>
                <w:szCs w:val="20"/>
              </w:rPr>
              <w:t>Exclusion</w:t>
            </w:r>
            <w:r w:rsidRPr="00895328">
              <w:rPr>
                <w:rFonts w:ascii="Times New Roman" w:hAnsi="Times New Roman" w:cs="Times New Roman"/>
                <w:sz w:val="20"/>
                <w:szCs w:val="20"/>
              </w:rPr>
              <w:t>_Intercept</w:t>
            </w:r>
          </w:p>
        </w:tc>
        <w:tc>
          <w:tcPr>
            <w:tcW w:w="530" w:type="pct"/>
          </w:tcPr>
          <w:p w14:paraId="516E1C9E" w14:textId="0F30A7CB"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0.35</w:t>
            </w:r>
          </w:p>
        </w:tc>
        <w:tc>
          <w:tcPr>
            <w:tcW w:w="566" w:type="pct"/>
          </w:tcPr>
          <w:p w14:paraId="084CB9B0" w14:textId="58A1BF95"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0.18</w:t>
            </w:r>
          </w:p>
        </w:tc>
        <w:tc>
          <w:tcPr>
            <w:tcW w:w="395" w:type="pct"/>
          </w:tcPr>
          <w:p w14:paraId="027C3D2E" w14:textId="503F90B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0.01</w:t>
            </w:r>
          </w:p>
        </w:tc>
        <w:tc>
          <w:tcPr>
            <w:tcW w:w="395" w:type="pct"/>
          </w:tcPr>
          <w:p w14:paraId="7343AF93" w14:textId="31A0AC28"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0.71</w:t>
            </w:r>
          </w:p>
        </w:tc>
        <w:tc>
          <w:tcPr>
            <w:tcW w:w="341" w:type="pct"/>
          </w:tcPr>
          <w:p w14:paraId="06B39E82" w14:textId="7BF939EB"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33D48E42" w14:textId="232FDFD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554</w:t>
            </w:r>
          </w:p>
        </w:tc>
        <w:tc>
          <w:tcPr>
            <w:tcW w:w="486" w:type="pct"/>
          </w:tcPr>
          <w:p w14:paraId="7C625A2E" w14:textId="7EAAEB22"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919</w:t>
            </w:r>
          </w:p>
        </w:tc>
      </w:tr>
      <w:tr w:rsidR="001A05C4" w:rsidRPr="00895328" w14:paraId="7DD30C63" w14:textId="77777777" w:rsidTr="001A05C4">
        <w:trPr>
          <w:cnfStyle w:val="000000100000" w:firstRow="0" w:lastRow="0" w:firstColumn="0" w:lastColumn="0" w:oddVBand="0" w:evenVBand="0" w:oddHBand="1" w:evenHBand="0" w:firstRowFirstColumn="0" w:firstRowLastColumn="0" w:lastRowFirstColumn="0" w:lastRowLastColumn="0"/>
        </w:trPr>
        <w:tc>
          <w:tcPr>
            <w:tcW w:w="1771" w:type="pct"/>
          </w:tcPr>
          <w:p w14:paraId="4BE4E197" w14:textId="5DABDB6C" w:rsidR="00895328" w:rsidRPr="00895328" w:rsidRDefault="00DF30C1" w:rsidP="00895328">
            <w:pPr>
              <w:rPr>
                <w:rFonts w:ascii="Times New Roman" w:hAnsi="Times New Roman" w:cs="Times New Roman"/>
                <w:sz w:val="20"/>
                <w:szCs w:val="20"/>
              </w:rPr>
            </w:pPr>
            <w:r>
              <w:rPr>
                <w:rFonts w:ascii="Times New Roman" w:hAnsi="Times New Roman" w:cs="Times New Roman"/>
                <w:sz w:val="20"/>
                <w:szCs w:val="20"/>
              </w:rPr>
              <w:t>muInclusion</w:t>
            </w:r>
            <w:r w:rsidR="00895328" w:rsidRPr="00895328">
              <w:rPr>
                <w:rFonts w:ascii="Times New Roman" w:hAnsi="Times New Roman" w:cs="Times New Roman"/>
                <w:sz w:val="20"/>
                <w:szCs w:val="20"/>
              </w:rPr>
              <w:t>_Intercept</w:t>
            </w:r>
          </w:p>
        </w:tc>
        <w:tc>
          <w:tcPr>
            <w:tcW w:w="530" w:type="pct"/>
          </w:tcPr>
          <w:p w14:paraId="26AF2F87" w14:textId="224E26EC"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-0.16</w:t>
            </w:r>
          </w:p>
        </w:tc>
        <w:tc>
          <w:tcPr>
            <w:tcW w:w="566" w:type="pct"/>
          </w:tcPr>
          <w:p w14:paraId="29BF276F" w14:textId="2B37F2EB"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0.16</w:t>
            </w:r>
          </w:p>
        </w:tc>
        <w:tc>
          <w:tcPr>
            <w:tcW w:w="395" w:type="pct"/>
          </w:tcPr>
          <w:p w14:paraId="25589B8D" w14:textId="1C6EEA47"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-0.49</w:t>
            </w:r>
          </w:p>
        </w:tc>
        <w:tc>
          <w:tcPr>
            <w:tcW w:w="395" w:type="pct"/>
          </w:tcPr>
          <w:p w14:paraId="53543BF9" w14:textId="661E758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0.16</w:t>
            </w:r>
          </w:p>
        </w:tc>
        <w:tc>
          <w:tcPr>
            <w:tcW w:w="341" w:type="pct"/>
          </w:tcPr>
          <w:p w14:paraId="618DB1CC" w14:textId="398F2CFC"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13EABFFF" w14:textId="44BD85D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706</w:t>
            </w:r>
          </w:p>
        </w:tc>
        <w:tc>
          <w:tcPr>
            <w:tcW w:w="486" w:type="pct"/>
          </w:tcPr>
          <w:p w14:paraId="2FD447CB" w14:textId="35C3FE6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1043</w:t>
            </w:r>
          </w:p>
        </w:tc>
      </w:tr>
      <w:tr w:rsidR="00895328" w:rsidRPr="00895328" w14:paraId="58DD7982" w14:textId="77777777" w:rsidTr="001A05C4">
        <w:tc>
          <w:tcPr>
            <w:tcW w:w="1771" w:type="pct"/>
          </w:tcPr>
          <w:p w14:paraId="1FAF311D" w14:textId="205EB9CA"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mu</w:t>
            </w:r>
            <w:r w:rsidR="00DF30C1">
              <w:rPr>
                <w:rFonts w:ascii="Times New Roman" w:hAnsi="Times New Roman" w:cs="Times New Roman"/>
                <w:sz w:val="20"/>
                <w:szCs w:val="20"/>
              </w:rPr>
              <w:t>Exclusion</w:t>
            </w:r>
            <w:r w:rsidRPr="00895328">
              <w:rPr>
                <w:rFonts w:ascii="Times New Roman" w:hAnsi="Times New Roman" w:cs="Times New Roman"/>
                <w:sz w:val="20"/>
                <w:szCs w:val="20"/>
              </w:rPr>
              <w:t>_conditionControl</w:t>
            </w:r>
          </w:p>
        </w:tc>
        <w:tc>
          <w:tcPr>
            <w:tcW w:w="530" w:type="pct"/>
          </w:tcPr>
          <w:p w14:paraId="1EFBF75C" w14:textId="530C8FA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-0.29</w:t>
            </w:r>
          </w:p>
        </w:tc>
        <w:tc>
          <w:tcPr>
            <w:tcW w:w="566" w:type="pct"/>
          </w:tcPr>
          <w:p w14:paraId="434D4563" w14:textId="23F0F58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0.25</w:t>
            </w:r>
          </w:p>
        </w:tc>
        <w:tc>
          <w:tcPr>
            <w:tcW w:w="395" w:type="pct"/>
          </w:tcPr>
          <w:p w14:paraId="066BACF4" w14:textId="6E091F47"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-0.76</w:t>
            </w:r>
          </w:p>
        </w:tc>
        <w:tc>
          <w:tcPr>
            <w:tcW w:w="395" w:type="pct"/>
          </w:tcPr>
          <w:p w14:paraId="6BD6B2C7" w14:textId="6F01C6B3"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0.19</w:t>
            </w:r>
          </w:p>
        </w:tc>
        <w:tc>
          <w:tcPr>
            <w:tcW w:w="341" w:type="pct"/>
          </w:tcPr>
          <w:p w14:paraId="26956798" w14:textId="3230AE0D"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4CB3E9E4" w14:textId="1091E74A"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595</w:t>
            </w:r>
          </w:p>
        </w:tc>
        <w:tc>
          <w:tcPr>
            <w:tcW w:w="486" w:type="pct"/>
          </w:tcPr>
          <w:p w14:paraId="2D20A818" w14:textId="4862CF0F"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994</w:t>
            </w:r>
          </w:p>
        </w:tc>
      </w:tr>
      <w:tr w:rsidR="001A05C4" w:rsidRPr="00895328" w14:paraId="474DCF58" w14:textId="77777777" w:rsidTr="001A05C4">
        <w:trPr>
          <w:cnfStyle w:val="000000100000" w:firstRow="0" w:lastRow="0" w:firstColumn="0" w:lastColumn="0" w:oddVBand="0" w:evenVBand="0" w:oddHBand="1" w:evenHBand="0" w:firstRowFirstColumn="0" w:firstRowLastColumn="0" w:lastRowFirstColumn="0" w:lastRowLastColumn="0"/>
        </w:trPr>
        <w:tc>
          <w:tcPr>
            <w:tcW w:w="1771" w:type="pct"/>
          </w:tcPr>
          <w:p w14:paraId="0463C467" w14:textId="5E02DCFC"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mu</w:t>
            </w:r>
            <w:r w:rsidR="00DF30C1">
              <w:rPr>
                <w:rFonts w:ascii="Times New Roman" w:hAnsi="Times New Roman" w:cs="Times New Roman"/>
                <w:sz w:val="20"/>
                <w:szCs w:val="20"/>
              </w:rPr>
              <w:t>Exclusion</w:t>
            </w:r>
            <w:r w:rsidRPr="00895328">
              <w:rPr>
                <w:rFonts w:ascii="Times New Roman" w:hAnsi="Times New Roman" w:cs="Times New Roman"/>
                <w:sz w:val="20"/>
                <w:szCs w:val="20"/>
              </w:rPr>
              <w:t>_conditionInclusionDefault</w:t>
            </w:r>
          </w:p>
        </w:tc>
        <w:tc>
          <w:tcPr>
            <w:tcW w:w="530" w:type="pct"/>
          </w:tcPr>
          <w:p w14:paraId="02725CBE" w14:textId="3248C732"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-0.57</w:t>
            </w:r>
          </w:p>
        </w:tc>
        <w:tc>
          <w:tcPr>
            <w:tcW w:w="566" w:type="pct"/>
          </w:tcPr>
          <w:p w14:paraId="785C96C6" w14:textId="2D0EA30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0.25</w:t>
            </w:r>
          </w:p>
        </w:tc>
        <w:tc>
          <w:tcPr>
            <w:tcW w:w="395" w:type="pct"/>
          </w:tcPr>
          <w:p w14:paraId="13111B27" w14:textId="25902F09"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-1.08</w:t>
            </w:r>
          </w:p>
        </w:tc>
        <w:tc>
          <w:tcPr>
            <w:tcW w:w="395" w:type="pct"/>
          </w:tcPr>
          <w:p w14:paraId="124B5CE5" w14:textId="276945A9"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-0.08</w:t>
            </w:r>
          </w:p>
        </w:tc>
        <w:tc>
          <w:tcPr>
            <w:tcW w:w="341" w:type="pct"/>
          </w:tcPr>
          <w:p w14:paraId="703779BB" w14:textId="0CA232A0"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1B45F226" w14:textId="457CC98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503</w:t>
            </w:r>
          </w:p>
        </w:tc>
        <w:tc>
          <w:tcPr>
            <w:tcW w:w="486" w:type="pct"/>
          </w:tcPr>
          <w:p w14:paraId="65674EFB" w14:textId="5F4B98E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967</w:t>
            </w:r>
          </w:p>
        </w:tc>
      </w:tr>
      <w:tr w:rsidR="00895328" w:rsidRPr="00895328" w14:paraId="1F89E8E8" w14:textId="77777777" w:rsidTr="001A05C4">
        <w:tc>
          <w:tcPr>
            <w:tcW w:w="1771" w:type="pct"/>
          </w:tcPr>
          <w:p w14:paraId="2AA665AF" w14:textId="15B81ED3"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mu</w:t>
            </w:r>
            <w:r w:rsidR="00DF30C1">
              <w:rPr>
                <w:rFonts w:ascii="Times New Roman" w:hAnsi="Times New Roman" w:cs="Times New Roman"/>
                <w:sz w:val="20"/>
                <w:szCs w:val="20"/>
              </w:rPr>
              <w:t>Exclusion</w:t>
            </w:r>
            <w:r w:rsidRPr="00895328">
              <w:rPr>
                <w:rFonts w:ascii="Times New Roman" w:hAnsi="Times New Roman" w:cs="Times New Roman"/>
                <w:sz w:val="20"/>
                <w:szCs w:val="20"/>
              </w:rPr>
              <w:t>_conditionMoneyMaximizationDefault</w:t>
            </w:r>
          </w:p>
        </w:tc>
        <w:tc>
          <w:tcPr>
            <w:tcW w:w="530" w:type="pct"/>
          </w:tcPr>
          <w:p w14:paraId="4C97C529" w14:textId="34F72C40"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-0.47</w:t>
            </w:r>
          </w:p>
        </w:tc>
        <w:tc>
          <w:tcPr>
            <w:tcW w:w="566" w:type="pct"/>
          </w:tcPr>
          <w:p w14:paraId="7573A6E2" w14:textId="09695F75"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0.25</w:t>
            </w:r>
          </w:p>
        </w:tc>
        <w:tc>
          <w:tcPr>
            <w:tcW w:w="395" w:type="pct"/>
          </w:tcPr>
          <w:p w14:paraId="70D62901" w14:textId="2A7FB49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-0.96</w:t>
            </w:r>
          </w:p>
        </w:tc>
        <w:tc>
          <w:tcPr>
            <w:tcW w:w="395" w:type="pct"/>
          </w:tcPr>
          <w:p w14:paraId="62F003C5" w14:textId="003EE6D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0.01</w:t>
            </w:r>
          </w:p>
        </w:tc>
        <w:tc>
          <w:tcPr>
            <w:tcW w:w="341" w:type="pct"/>
          </w:tcPr>
          <w:p w14:paraId="2CCD98E0" w14:textId="082A5026"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666E89F6" w14:textId="5A51825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665</w:t>
            </w:r>
          </w:p>
        </w:tc>
        <w:tc>
          <w:tcPr>
            <w:tcW w:w="486" w:type="pct"/>
          </w:tcPr>
          <w:p w14:paraId="39AF923C" w14:textId="040154B5"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1132</w:t>
            </w:r>
          </w:p>
        </w:tc>
      </w:tr>
      <w:tr w:rsidR="001A05C4" w:rsidRPr="00895328" w14:paraId="7D8C1FA5" w14:textId="77777777" w:rsidTr="001A05C4">
        <w:trPr>
          <w:cnfStyle w:val="000000100000" w:firstRow="0" w:lastRow="0" w:firstColumn="0" w:lastColumn="0" w:oddVBand="0" w:evenVBand="0" w:oddHBand="1" w:evenHBand="0" w:firstRowFirstColumn="0" w:firstRowLastColumn="0" w:lastRowFirstColumn="0" w:lastRowLastColumn="0"/>
        </w:trPr>
        <w:tc>
          <w:tcPr>
            <w:tcW w:w="1771" w:type="pct"/>
          </w:tcPr>
          <w:p w14:paraId="0FB631A6" w14:textId="198524F4" w:rsidR="00895328" w:rsidRPr="00895328" w:rsidRDefault="00DF30C1" w:rsidP="00895328">
            <w:pPr>
              <w:rPr>
                <w:rFonts w:ascii="Times New Roman" w:hAnsi="Times New Roman" w:cs="Times New Roman"/>
                <w:sz w:val="20"/>
                <w:szCs w:val="20"/>
              </w:rPr>
            </w:pPr>
            <w:r>
              <w:rPr>
                <w:rFonts w:ascii="Times New Roman" w:hAnsi="Times New Roman" w:cs="Times New Roman"/>
                <w:sz w:val="20"/>
                <w:szCs w:val="20"/>
              </w:rPr>
              <w:t>muInclusion</w:t>
            </w:r>
            <w:r w:rsidR="00895328" w:rsidRPr="00895328">
              <w:rPr>
                <w:rFonts w:ascii="Times New Roman" w:hAnsi="Times New Roman" w:cs="Times New Roman"/>
                <w:sz w:val="20"/>
                <w:szCs w:val="20"/>
              </w:rPr>
              <w:t>_conditionControl</w:t>
            </w:r>
          </w:p>
        </w:tc>
        <w:tc>
          <w:tcPr>
            <w:tcW w:w="530" w:type="pct"/>
          </w:tcPr>
          <w:p w14:paraId="5B9B6FEA" w14:textId="378F6EAC"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0.27</w:t>
            </w:r>
          </w:p>
        </w:tc>
        <w:tc>
          <w:tcPr>
            <w:tcW w:w="566" w:type="pct"/>
          </w:tcPr>
          <w:p w14:paraId="75215034" w14:textId="14957CC7"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0.23</w:t>
            </w:r>
          </w:p>
        </w:tc>
        <w:tc>
          <w:tcPr>
            <w:tcW w:w="395" w:type="pct"/>
          </w:tcPr>
          <w:p w14:paraId="1A0EBFD2" w14:textId="45E08BED"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-0.18</w:t>
            </w:r>
          </w:p>
        </w:tc>
        <w:tc>
          <w:tcPr>
            <w:tcW w:w="395" w:type="pct"/>
          </w:tcPr>
          <w:p w14:paraId="42E1A88A" w14:textId="5264CE53"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0.70</w:t>
            </w:r>
          </w:p>
        </w:tc>
        <w:tc>
          <w:tcPr>
            <w:tcW w:w="341" w:type="pct"/>
          </w:tcPr>
          <w:p w14:paraId="660B9A63" w14:textId="004C2E15"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662EA327" w14:textId="05908CA3"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735</w:t>
            </w:r>
          </w:p>
        </w:tc>
        <w:tc>
          <w:tcPr>
            <w:tcW w:w="486" w:type="pct"/>
          </w:tcPr>
          <w:p w14:paraId="2635EB2F" w14:textId="156FF4C1"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1275</w:t>
            </w:r>
          </w:p>
        </w:tc>
      </w:tr>
      <w:tr w:rsidR="00895328" w:rsidRPr="00895328" w14:paraId="7A178D4C" w14:textId="77777777" w:rsidTr="001A05C4">
        <w:tc>
          <w:tcPr>
            <w:tcW w:w="1771" w:type="pct"/>
          </w:tcPr>
          <w:p w14:paraId="4838A46E" w14:textId="7D5A467F" w:rsidR="00895328" w:rsidRPr="00895328" w:rsidRDefault="00DF30C1" w:rsidP="00895328">
            <w:pPr>
              <w:rPr>
                <w:rFonts w:ascii="Times New Roman" w:hAnsi="Times New Roman" w:cs="Times New Roman"/>
                <w:sz w:val="20"/>
                <w:szCs w:val="20"/>
              </w:rPr>
            </w:pPr>
            <w:r>
              <w:rPr>
                <w:rFonts w:ascii="Times New Roman" w:hAnsi="Times New Roman" w:cs="Times New Roman"/>
                <w:sz w:val="20"/>
                <w:szCs w:val="20"/>
              </w:rPr>
              <w:t>muInclusion</w:t>
            </w:r>
            <w:r w:rsidR="00895328" w:rsidRPr="00895328">
              <w:rPr>
                <w:rFonts w:ascii="Times New Roman" w:hAnsi="Times New Roman" w:cs="Times New Roman"/>
                <w:sz w:val="20"/>
                <w:szCs w:val="20"/>
              </w:rPr>
              <w:t>_conditionInclusionDefault</w:t>
            </w:r>
          </w:p>
        </w:tc>
        <w:tc>
          <w:tcPr>
            <w:tcW w:w="530" w:type="pct"/>
          </w:tcPr>
          <w:p w14:paraId="4008D8F1" w14:textId="019348D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0.56</w:t>
            </w:r>
          </w:p>
        </w:tc>
        <w:tc>
          <w:tcPr>
            <w:tcW w:w="566" w:type="pct"/>
          </w:tcPr>
          <w:p w14:paraId="2E776C3F" w14:textId="0A5F2ED0"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0.23</w:t>
            </w:r>
          </w:p>
        </w:tc>
        <w:tc>
          <w:tcPr>
            <w:tcW w:w="395" w:type="pct"/>
          </w:tcPr>
          <w:p w14:paraId="3680666F" w14:textId="0093A3F4"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0.12</w:t>
            </w:r>
          </w:p>
        </w:tc>
        <w:tc>
          <w:tcPr>
            <w:tcW w:w="395" w:type="pct"/>
          </w:tcPr>
          <w:p w14:paraId="76E676FB" w14:textId="3B058412"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1.02</w:t>
            </w:r>
          </w:p>
        </w:tc>
        <w:tc>
          <w:tcPr>
            <w:tcW w:w="341" w:type="pct"/>
          </w:tcPr>
          <w:p w14:paraId="026F600B" w14:textId="5DA8801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05C425FF" w14:textId="2447D6D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614</w:t>
            </w:r>
          </w:p>
        </w:tc>
        <w:tc>
          <w:tcPr>
            <w:tcW w:w="486" w:type="pct"/>
          </w:tcPr>
          <w:p w14:paraId="50F24A41" w14:textId="730ABF90"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1095</w:t>
            </w:r>
          </w:p>
        </w:tc>
      </w:tr>
      <w:tr w:rsidR="001A05C4" w:rsidRPr="00895328" w14:paraId="183A6CCA" w14:textId="77777777" w:rsidTr="001A05C4">
        <w:trPr>
          <w:cnfStyle w:val="000000100000" w:firstRow="0" w:lastRow="0" w:firstColumn="0" w:lastColumn="0" w:oddVBand="0" w:evenVBand="0" w:oddHBand="1" w:evenHBand="0" w:firstRowFirstColumn="0" w:firstRowLastColumn="0" w:lastRowFirstColumn="0" w:lastRowLastColumn="0"/>
        </w:trPr>
        <w:tc>
          <w:tcPr>
            <w:tcW w:w="1771" w:type="pct"/>
          </w:tcPr>
          <w:p w14:paraId="7E09443A" w14:textId="04086782" w:rsidR="00895328" w:rsidRPr="00895328" w:rsidRDefault="00DF30C1" w:rsidP="00895328">
            <w:pPr>
              <w:rPr>
                <w:rFonts w:ascii="Times New Roman" w:hAnsi="Times New Roman" w:cs="Times New Roman"/>
                <w:sz w:val="20"/>
                <w:szCs w:val="20"/>
              </w:rPr>
            </w:pPr>
            <w:r>
              <w:rPr>
                <w:rFonts w:ascii="Times New Roman" w:hAnsi="Times New Roman" w:cs="Times New Roman"/>
                <w:sz w:val="20"/>
                <w:szCs w:val="20"/>
              </w:rPr>
              <w:t>muInclusion</w:t>
            </w:r>
            <w:r w:rsidR="00895328" w:rsidRPr="00895328">
              <w:rPr>
                <w:rFonts w:ascii="Times New Roman" w:hAnsi="Times New Roman" w:cs="Times New Roman"/>
                <w:sz w:val="20"/>
                <w:szCs w:val="20"/>
              </w:rPr>
              <w:t>_conditionMoneyMaximizationDefault</w:t>
            </w:r>
          </w:p>
        </w:tc>
        <w:tc>
          <w:tcPr>
            <w:tcW w:w="530" w:type="pct"/>
          </w:tcPr>
          <w:p w14:paraId="448B638D" w14:textId="196508D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-0.34</w:t>
            </w:r>
          </w:p>
        </w:tc>
        <w:tc>
          <w:tcPr>
            <w:tcW w:w="566" w:type="pct"/>
          </w:tcPr>
          <w:p w14:paraId="3276E314" w14:textId="5411F28E"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0.24</w:t>
            </w:r>
          </w:p>
        </w:tc>
        <w:tc>
          <w:tcPr>
            <w:tcW w:w="395" w:type="pct"/>
          </w:tcPr>
          <w:p w14:paraId="15F23B5A" w14:textId="4F931D7B"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-0.81</w:t>
            </w:r>
          </w:p>
        </w:tc>
        <w:tc>
          <w:tcPr>
            <w:tcW w:w="395" w:type="pct"/>
          </w:tcPr>
          <w:p w14:paraId="08DBB14F" w14:textId="59DEE71A"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0.12</w:t>
            </w:r>
          </w:p>
        </w:tc>
        <w:tc>
          <w:tcPr>
            <w:tcW w:w="341" w:type="pct"/>
          </w:tcPr>
          <w:p w14:paraId="6F2DCD5B" w14:textId="5754AE1B"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1.00</w:t>
            </w:r>
          </w:p>
        </w:tc>
        <w:tc>
          <w:tcPr>
            <w:tcW w:w="517" w:type="pct"/>
          </w:tcPr>
          <w:p w14:paraId="4B2C1BF6" w14:textId="66A81D98"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607</w:t>
            </w:r>
          </w:p>
        </w:tc>
        <w:tc>
          <w:tcPr>
            <w:tcW w:w="486" w:type="pct"/>
          </w:tcPr>
          <w:p w14:paraId="7639889A" w14:textId="5A843D9D" w:rsidR="00895328" w:rsidRPr="00895328" w:rsidRDefault="00895328" w:rsidP="00895328">
            <w:pPr>
              <w:rPr>
                <w:rFonts w:ascii="Times New Roman" w:hAnsi="Times New Roman" w:cs="Times New Roman"/>
                <w:sz w:val="20"/>
                <w:szCs w:val="20"/>
              </w:rPr>
            </w:pPr>
            <w:r w:rsidRPr="00895328">
              <w:rPr>
                <w:rFonts w:ascii="Times New Roman" w:hAnsi="Times New Roman" w:cs="Times New Roman"/>
                <w:sz w:val="20"/>
                <w:szCs w:val="20"/>
              </w:rPr>
              <w:t>1100</w:t>
            </w:r>
          </w:p>
        </w:tc>
      </w:tr>
    </w:tbl>
    <w:p w14:paraId="7E3C5B47" w14:textId="09948D45" w:rsidR="00875CE7" w:rsidRDefault="00875CE7" w:rsidP="00875CE7">
      <w:pPr>
        <w:rPr>
          <w:rFonts w:ascii="Times New Roman" w:hAnsi="Times New Roman" w:cs="Times New Roman"/>
          <w:sz w:val="24"/>
          <w:szCs w:val="24"/>
        </w:rPr>
      </w:pPr>
    </w:p>
    <w:p w14:paraId="6695D36E" w14:textId="07B162CC" w:rsidR="00FE7033" w:rsidRDefault="00FE7033">
      <w:pPr>
        <w:rPr>
          <w:rFonts w:ascii="Times New Roman" w:hAnsi="Times New Roman" w:cs="Times New Roman"/>
          <w:sz w:val="24"/>
          <w:szCs w:val="24"/>
        </w:rPr>
      </w:pPr>
      <w:r>
        <w:rPr>
          <w:rFonts w:ascii="Times New Roman" w:hAnsi="Times New Roman" w:cs="Times New Roman"/>
          <w:sz w:val="24"/>
          <w:szCs w:val="24"/>
        </w:rPr>
        <w:br w:type="page"/>
      </w:r>
    </w:p>
    <w:p w14:paraId="20AB444E" w14:textId="63BBFEE9" w:rsidR="00FE7033" w:rsidRPr="00262F22" w:rsidRDefault="00FE7033" w:rsidP="00FE7033">
      <w:pPr>
        <w:pStyle w:val="Heading2"/>
        <w:rPr>
          <w:rFonts w:ascii="Times New Roman" w:hAnsi="Times New Roman" w:cs="Times New Roman"/>
          <w:b/>
          <w:bCs/>
          <w:i/>
          <w:iCs/>
          <w:color w:val="auto"/>
          <w:sz w:val="24"/>
          <w:szCs w:val="24"/>
        </w:rPr>
      </w:pPr>
      <w:bookmarkStart w:id="8" w:name="_Toc175042646"/>
      <w:r w:rsidRPr="00262F22">
        <w:rPr>
          <w:rFonts w:ascii="Times New Roman" w:hAnsi="Times New Roman" w:cs="Times New Roman"/>
          <w:b/>
          <w:bCs/>
          <w:color w:val="auto"/>
          <w:sz w:val="24"/>
          <w:szCs w:val="24"/>
        </w:rPr>
        <w:lastRenderedPageBreak/>
        <w:t xml:space="preserve">Supplementary </w:t>
      </w:r>
      <w:r w:rsidR="007B1DFC">
        <w:rPr>
          <w:rFonts w:ascii="Times New Roman" w:hAnsi="Times New Roman" w:cs="Times New Roman"/>
          <w:b/>
          <w:bCs/>
          <w:color w:val="auto"/>
          <w:sz w:val="24"/>
          <w:szCs w:val="24"/>
        </w:rPr>
        <w:t>6</w:t>
      </w:r>
      <w:bookmarkEnd w:id="8"/>
      <w:r w:rsidRPr="00262F22">
        <w:rPr>
          <w:rFonts w:ascii="Times New Roman" w:hAnsi="Times New Roman" w:cs="Times New Roman"/>
          <w:b/>
          <w:bCs/>
          <w:color w:val="auto"/>
          <w:sz w:val="24"/>
          <w:szCs w:val="24"/>
        </w:rPr>
        <w:t xml:space="preserve"> </w:t>
      </w:r>
    </w:p>
    <w:p w14:paraId="65682AFE" w14:textId="2E7B89C9" w:rsidR="00FE7033" w:rsidRDefault="00FE7033" w:rsidP="00FE7033">
      <w:pPr>
        <w:pStyle w:val="Heading3"/>
        <w:rPr>
          <w:rFonts w:ascii="Times New Roman" w:hAnsi="Times New Roman" w:cs="Times New Roman"/>
          <w:b/>
          <w:bCs/>
          <w:i/>
          <w:iCs/>
          <w:color w:val="auto"/>
        </w:rPr>
      </w:pPr>
      <w:bookmarkStart w:id="9" w:name="_Toc175042647"/>
      <w:r>
        <w:rPr>
          <w:rFonts w:ascii="Times New Roman" w:hAnsi="Times New Roman" w:cs="Times New Roman"/>
          <w:b/>
          <w:bCs/>
          <w:i/>
          <w:iCs/>
          <w:color w:val="auto"/>
        </w:rPr>
        <w:t xml:space="preserve">Pilot </w:t>
      </w:r>
      <w:r w:rsidR="00E82C59">
        <w:rPr>
          <w:rFonts w:ascii="Times New Roman" w:hAnsi="Times New Roman" w:cs="Times New Roman"/>
          <w:b/>
          <w:bCs/>
          <w:i/>
          <w:iCs/>
          <w:color w:val="auto"/>
        </w:rPr>
        <w:t>1</w:t>
      </w:r>
      <w:bookmarkEnd w:id="9"/>
    </w:p>
    <w:p w14:paraId="68BDB332" w14:textId="77777777" w:rsidR="00FE7033" w:rsidRPr="00FB600B" w:rsidRDefault="00FE7033" w:rsidP="00FE7033">
      <w:pPr>
        <w:spacing w:line="276" w:lineRule="auto"/>
        <w:rPr>
          <w:rFonts w:ascii="Times New Roman" w:hAnsi="Times New Roman" w:cs="Times New Roman"/>
          <w:b/>
          <w:bCs/>
          <w:sz w:val="24"/>
          <w:szCs w:val="24"/>
        </w:rPr>
      </w:pPr>
      <w:r>
        <w:rPr>
          <w:rFonts w:ascii="Times New Roman" w:hAnsi="Times New Roman" w:cs="Times New Roman"/>
          <w:b/>
          <w:bCs/>
          <w:sz w:val="24"/>
          <w:szCs w:val="24"/>
        </w:rPr>
        <w:t>M</w:t>
      </w:r>
      <w:r w:rsidRPr="00FB600B">
        <w:rPr>
          <w:rFonts w:ascii="Times New Roman" w:hAnsi="Times New Roman" w:cs="Times New Roman"/>
          <w:b/>
          <w:bCs/>
          <w:sz w:val="24"/>
          <w:szCs w:val="24"/>
        </w:rPr>
        <w:t>ethod</w:t>
      </w:r>
      <w:r>
        <w:rPr>
          <w:rFonts w:ascii="Times New Roman" w:hAnsi="Times New Roman" w:cs="Times New Roman"/>
          <w:b/>
          <w:bCs/>
          <w:sz w:val="24"/>
          <w:szCs w:val="24"/>
        </w:rPr>
        <w:t xml:space="preserve"> Experiment 1</w:t>
      </w:r>
    </w:p>
    <w:p w14:paraId="50906692" w14:textId="77777777" w:rsidR="00FE7033" w:rsidRPr="001B2332" w:rsidRDefault="00FE7033" w:rsidP="00FE7033">
      <w:pPr>
        <w:spacing w:line="276" w:lineRule="auto"/>
        <w:rPr>
          <w:rFonts w:ascii="Times New Roman" w:hAnsi="Times New Roman" w:cs="Times New Roman"/>
          <w:b/>
          <w:bCs/>
          <w:sz w:val="24"/>
          <w:szCs w:val="24"/>
        </w:rPr>
      </w:pPr>
      <w:r w:rsidRPr="001B2332">
        <w:rPr>
          <w:rFonts w:ascii="Times New Roman" w:hAnsi="Times New Roman" w:cs="Times New Roman"/>
          <w:b/>
          <w:bCs/>
          <w:sz w:val="24"/>
          <w:szCs w:val="24"/>
        </w:rPr>
        <w:t>Participants</w:t>
      </w:r>
    </w:p>
    <w:p w14:paraId="4EBBCDF9" w14:textId="77777777" w:rsidR="00FE7033" w:rsidRDefault="00FE7033" w:rsidP="00FE7033">
      <w:pPr>
        <w:spacing w:line="276" w:lineRule="auto"/>
        <w:rPr>
          <w:rFonts w:ascii="Times New Roman" w:hAnsi="Times New Roman" w:cs="Times New Roman"/>
          <w:sz w:val="24"/>
          <w:szCs w:val="24"/>
        </w:rPr>
      </w:pPr>
      <w:r>
        <w:rPr>
          <w:rFonts w:ascii="Times New Roman" w:hAnsi="Times New Roman" w:cs="Times New Roman"/>
          <w:sz w:val="24"/>
          <w:szCs w:val="24"/>
        </w:rPr>
        <w:t>A prior power analysis was conducted using G*Power, based on the analysis that needed the highest number of participants reported in the pre-registration. To reach an acceptable power (0.8), after multiple comparison corrections, Experiment 1 needed a total of 1800 participants.</w:t>
      </w:r>
    </w:p>
    <w:p w14:paraId="15D9A89E" w14:textId="77777777" w:rsidR="00FE7033" w:rsidRDefault="00FE7033" w:rsidP="00FE7033">
      <w:pPr>
        <w:spacing w:line="276" w:lineRule="auto"/>
        <w:ind w:firstLine="567"/>
        <w:rPr>
          <w:rFonts w:ascii="Times New Roman" w:hAnsi="Times New Roman" w:cs="Times New Roman"/>
          <w:sz w:val="24"/>
          <w:szCs w:val="24"/>
        </w:rPr>
      </w:pPr>
      <w:r w:rsidRPr="00945FB5">
        <w:rPr>
          <w:rFonts w:ascii="Times New Roman" w:hAnsi="Times New Roman" w:cs="Times New Roman"/>
          <w:sz w:val="24"/>
          <w:szCs w:val="24"/>
        </w:rPr>
        <w:t>The participants were recruited online (Prolific) from an American sample and responded through an online survey tool (Qualtrics).</w:t>
      </w:r>
      <w:r w:rsidRPr="000F68B4">
        <w:rPr>
          <w:rFonts w:ascii="Times New Roman" w:hAnsi="Times New Roman" w:cs="Times New Roman"/>
          <w:sz w:val="24"/>
          <w:szCs w:val="24"/>
        </w:rPr>
        <w:t xml:space="preserve"> </w:t>
      </w:r>
      <w:r w:rsidRPr="00945FB5">
        <w:rPr>
          <w:rFonts w:ascii="Times New Roman" w:hAnsi="Times New Roman" w:cs="Times New Roman"/>
          <w:sz w:val="24"/>
          <w:szCs w:val="24"/>
        </w:rPr>
        <w:t xml:space="preserve">All data were collected during </w:t>
      </w:r>
      <w:r>
        <w:rPr>
          <w:rFonts w:ascii="Times New Roman" w:hAnsi="Times New Roman" w:cs="Times New Roman"/>
          <w:sz w:val="24"/>
          <w:szCs w:val="24"/>
        </w:rPr>
        <w:t xml:space="preserve">a </w:t>
      </w:r>
      <w:r w:rsidRPr="00945FB5">
        <w:rPr>
          <w:rFonts w:ascii="Times New Roman" w:hAnsi="Times New Roman" w:cs="Times New Roman"/>
          <w:sz w:val="24"/>
          <w:szCs w:val="24"/>
        </w:rPr>
        <w:t xml:space="preserve">single session </w:t>
      </w:r>
      <w:r w:rsidRPr="00565C4B">
        <w:rPr>
          <w:rFonts w:ascii="Times New Roman" w:hAnsi="Times New Roman" w:cs="Times New Roman"/>
          <w:sz w:val="24"/>
          <w:szCs w:val="24"/>
        </w:rPr>
        <w:t>(</w:t>
      </w:r>
      <w:r>
        <w:rPr>
          <w:rFonts w:ascii="Times New Roman" w:hAnsi="Times New Roman" w:cs="Times New Roman"/>
          <w:sz w:val="24"/>
          <w:szCs w:val="24"/>
        </w:rPr>
        <w:t xml:space="preserve">Experiment 1: </w:t>
      </w:r>
      <w:r w:rsidRPr="00565C4B">
        <w:rPr>
          <w:rFonts w:ascii="Times New Roman" w:hAnsi="Times New Roman" w:cs="Times New Roman"/>
          <w:sz w:val="24"/>
          <w:szCs w:val="24"/>
        </w:rPr>
        <w:t>16-17</w:t>
      </w:r>
      <w:r w:rsidRPr="00565C4B">
        <w:rPr>
          <w:rFonts w:ascii="Times New Roman" w:hAnsi="Times New Roman" w:cs="Times New Roman"/>
          <w:sz w:val="24"/>
          <w:szCs w:val="24"/>
          <w:vertAlign w:val="superscript"/>
        </w:rPr>
        <w:t>th</w:t>
      </w:r>
      <w:r w:rsidRPr="00565C4B">
        <w:rPr>
          <w:rFonts w:ascii="Times New Roman" w:hAnsi="Times New Roman" w:cs="Times New Roman"/>
          <w:sz w:val="24"/>
          <w:szCs w:val="24"/>
        </w:rPr>
        <w:t xml:space="preserve"> January 2023</w:t>
      </w:r>
      <w:r>
        <w:rPr>
          <w:rFonts w:ascii="Times New Roman" w:hAnsi="Times New Roman" w:cs="Times New Roman"/>
          <w:sz w:val="24"/>
          <w:szCs w:val="24"/>
        </w:rPr>
        <w:t xml:space="preserve">). </w:t>
      </w:r>
      <w:r w:rsidRPr="00945FB5">
        <w:rPr>
          <w:rFonts w:ascii="Times New Roman" w:hAnsi="Times New Roman" w:cs="Times New Roman"/>
          <w:sz w:val="24"/>
          <w:szCs w:val="24"/>
        </w:rPr>
        <w:t>To be included</w:t>
      </w:r>
      <w:r>
        <w:rPr>
          <w:rFonts w:ascii="Times New Roman" w:hAnsi="Times New Roman" w:cs="Times New Roman"/>
          <w:sz w:val="24"/>
          <w:szCs w:val="24"/>
        </w:rPr>
        <w:t>,</w:t>
      </w:r>
      <w:r w:rsidRPr="00945FB5">
        <w:rPr>
          <w:rFonts w:ascii="Times New Roman" w:hAnsi="Times New Roman" w:cs="Times New Roman"/>
          <w:sz w:val="24"/>
          <w:szCs w:val="24"/>
        </w:rPr>
        <w:t xml:space="preserve"> participants had to be at least 18 years of age and have an approval rate of 95 % on the platform. </w:t>
      </w:r>
      <w:r w:rsidRPr="00206748">
        <w:rPr>
          <w:rFonts w:ascii="Times New Roman" w:hAnsi="Times New Roman" w:cs="Times New Roman"/>
          <w:sz w:val="24"/>
          <w:szCs w:val="24"/>
        </w:rPr>
        <w:t xml:space="preserve">Participants received monetary compensation for their participation. Informed consent was collected from all participants. According to guidelines from the Swedish Research Council concerning the Ethical Review of Research Involving Humans (SFS 2003:460), approval from an ethics </w:t>
      </w:r>
      <w:r w:rsidRPr="0065126C">
        <w:rPr>
          <w:rFonts w:ascii="Times New Roman" w:hAnsi="Times New Roman" w:cs="Times New Roman"/>
          <w:sz w:val="24"/>
          <w:szCs w:val="24"/>
        </w:rPr>
        <w:t xml:space="preserve">committee is not required for behavioral research such as </w:t>
      </w:r>
      <w:r>
        <w:rPr>
          <w:rFonts w:ascii="Times New Roman" w:hAnsi="Times New Roman" w:cs="Times New Roman"/>
          <w:sz w:val="24"/>
          <w:szCs w:val="24"/>
        </w:rPr>
        <w:t>either of the two</w:t>
      </w:r>
      <w:r w:rsidRPr="0065126C">
        <w:rPr>
          <w:rFonts w:ascii="Times New Roman" w:hAnsi="Times New Roman" w:cs="Times New Roman"/>
          <w:sz w:val="24"/>
          <w:szCs w:val="24"/>
        </w:rPr>
        <w:t xml:space="preserve"> stud</w:t>
      </w:r>
      <w:r>
        <w:rPr>
          <w:rFonts w:ascii="Times New Roman" w:hAnsi="Times New Roman" w:cs="Times New Roman"/>
          <w:sz w:val="24"/>
          <w:szCs w:val="24"/>
        </w:rPr>
        <w:t>ies included in the manuscript</w:t>
      </w:r>
      <w:r w:rsidRPr="0065126C">
        <w:rPr>
          <w:rFonts w:ascii="Times New Roman" w:hAnsi="Times New Roman" w:cs="Times New Roman"/>
          <w:sz w:val="24"/>
          <w:szCs w:val="24"/>
        </w:rPr>
        <w:t>.</w:t>
      </w:r>
    </w:p>
    <w:p w14:paraId="5A268319" w14:textId="77777777" w:rsidR="00FE7033" w:rsidRDefault="00FE7033" w:rsidP="00FE7033">
      <w:pPr>
        <w:spacing w:line="276" w:lineRule="auto"/>
        <w:ind w:firstLine="567"/>
        <w:rPr>
          <w:rFonts w:ascii="Times New Roman" w:hAnsi="Times New Roman" w:cs="Times New Roman"/>
          <w:sz w:val="24"/>
          <w:szCs w:val="24"/>
        </w:rPr>
      </w:pPr>
      <w:r>
        <w:rPr>
          <w:rFonts w:ascii="Times New Roman" w:hAnsi="Times New Roman" w:cs="Times New Roman"/>
          <w:sz w:val="24"/>
          <w:szCs w:val="24"/>
        </w:rPr>
        <w:t>Da</w:t>
      </w:r>
      <w:r w:rsidRPr="00230F94">
        <w:rPr>
          <w:rFonts w:ascii="Times New Roman" w:hAnsi="Times New Roman" w:cs="Times New Roman"/>
          <w:sz w:val="24"/>
          <w:szCs w:val="24"/>
        </w:rPr>
        <w:t>ta from a total of 1</w:t>
      </w:r>
      <w:r>
        <w:rPr>
          <w:rFonts w:ascii="Times New Roman" w:hAnsi="Times New Roman" w:cs="Times New Roman"/>
          <w:sz w:val="24"/>
          <w:szCs w:val="24"/>
        </w:rPr>
        <w:t xml:space="preserve">797 </w:t>
      </w:r>
      <w:r w:rsidRPr="00230F94">
        <w:rPr>
          <w:rFonts w:ascii="Times New Roman" w:hAnsi="Times New Roman" w:cs="Times New Roman"/>
          <w:sz w:val="24"/>
          <w:szCs w:val="24"/>
        </w:rPr>
        <w:t>participants were collected. Due to exclusions (</w:t>
      </w:r>
      <w:r>
        <w:rPr>
          <w:rFonts w:ascii="Times New Roman" w:hAnsi="Times New Roman" w:cs="Times New Roman"/>
          <w:sz w:val="24"/>
          <w:szCs w:val="24"/>
        </w:rPr>
        <w:t>failing at least one attention check of the two included [</w:t>
      </w:r>
      <w:r w:rsidRPr="00230F94">
        <w:rPr>
          <w:rFonts w:ascii="Times New Roman" w:hAnsi="Times New Roman" w:cs="Times New Roman"/>
          <w:i/>
          <w:iCs/>
          <w:sz w:val="24"/>
          <w:szCs w:val="24"/>
        </w:rPr>
        <w:t>N</w:t>
      </w:r>
      <w:r w:rsidRPr="00230F94">
        <w:rPr>
          <w:rFonts w:ascii="Times New Roman" w:hAnsi="Times New Roman" w:cs="Times New Roman"/>
          <w:sz w:val="24"/>
          <w:szCs w:val="24"/>
        </w:rPr>
        <w:t xml:space="preserve"> = </w:t>
      </w:r>
      <w:r>
        <w:rPr>
          <w:rFonts w:ascii="Times New Roman" w:hAnsi="Times New Roman" w:cs="Times New Roman"/>
          <w:sz w:val="24"/>
          <w:szCs w:val="24"/>
        </w:rPr>
        <w:t>9])</w:t>
      </w:r>
      <w:r w:rsidRPr="00230F94">
        <w:rPr>
          <w:rFonts w:ascii="Times New Roman" w:hAnsi="Times New Roman" w:cs="Times New Roman"/>
          <w:sz w:val="24"/>
          <w:szCs w:val="24"/>
        </w:rPr>
        <w:t>, the sample used in the analyses consisted of 1788 participants (9</w:t>
      </w:r>
      <w:r>
        <w:rPr>
          <w:rFonts w:ascii="Times New Roman" w:hAnsi="Times New Roman" w:cs="Times New Roman"/>
          <w:sz w:val="24"/>
          <w:szCs w:val="24"/>
        </w:rPr>
        <w:t>9.50</w:t>
      </w:r>
      <w:r w:rsidRPr="00230F94">
        <w:rPr>
          <w:rFonts w:ascii="Times New Roman" w:hAnsi="Times New Roman" w:cs="Times New Roman"/>
          <w:sz w:val="24"/>
          <w:szCs w:val="24"/>
        </w:rPr>
        <w:t xml:space="preserve"> % of the recruited sample</w:t>
      </w:r>
      <w:r>
        <w:rPr>
          <w:rFonts w:ascii="Times New Roman" w:hAnsi="Times New Roman" w:cs="Times New Roman"/>
          <w:sz w:val="24"/>
          <w:szCs w:val="24"/>
        </w:rPr>
        <w:t>)</w:t>
      </w:r>
      <w:r w:rsidRPr="00230F94">
        <w:rPr>
          <w:rFonts w:ascii="Times New Roman" w:hAnsi="Times New Roman" w:cs="Times New Roman"/>
          <w:sz w:val="24"/>
          <w:szCs w:val="24"/>
        </w:rPr>
        <w:t>.</w:t>
      </w:r>
      <w:r w:rsidRPr="003A36CD">
        <w:rPr>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p>
    <w:p w14:paraId="12803DC9" w14:textId="77777777" w:rsidR="00FE7033" w:rsidRPr="00C149CB" w:rsidRDefault="00FE7033" w:rsidP="00FE7033">
      <w:pPr>
        <w:rPr>
          <w:rFonts w:ascii="Times New Roman" w:hAnsi="Times New Roman" w:cs="Times New Roman"/>
          <w:b/>
          <w:bCs/>
          <w:sz w:val="24"/>
          <w:szCs w:val="24"/>
        </w:rPr>
      </w:pPr>
      <w:r w:rsidRPr="001B2332">
        <w:rPr>
          <w:rFonts w:ascii="Times New Roman" w:hAnsi="Times New Roman" w:cs="Times New Roman"/>
          <w:b/>
          <w:bCs/>
          <w:sz w:val="24"/>
          <w:szCs w:val="24"/>
        </w:rPr>
        <w:t>Procedure and Materials</w:t>
      </w:r>
    </w:p>
    <w:p w14:paraId="5CCF0A7B" w14:textId="77777777" w:rsidR="00FE7033" w:rsidRDefault="00FE7033" w:rsidP="00FE7033">
      <w:pPr>
        <w:spacing w:line="276" w:lineRule="auto"/>
        <w:rPr>
          <w:rFonts w:ascii="Times New Roman" w:hAnsi="Times New Roman" w:cs="Times New Roman"/>
          <w:b/>
          <w:bCs/>
          <w:sz w:val="24"/>
          <w:szCs w:val="24"/>
        </w:rPr>
      </w:pPr>
      <w:r w:rsidRPr="000C7F9D">
        <w:rPr>
          <w:rFonts w:ascii="Times New Roman" w:hAnsi="Times New Roman" w:cs="Times New Roman"/>
          <w:sz w:val="24"/>
          <w:szCs w:val="24"/>
        </w:rPr>
        <w:t>All participants first receive</w:t>
      </w:r>
      <w:r>
        <w:rPr>
          <w:rFonts w:ascii="Times New Roman" w:hAnsi="Times New Roman" w:cs="Times New Roman"/>
          <w:sz w:val="24"/>
          <w:szCs w:val="24"/>
        </w:rPr>
        <w:t xml:space="preserve">d </w:t>
      </w:r>
      <w:r w:rsidRPr="000C7F9D">
        <w:rPr>
          <w:rFonts w:ascii="Times New Roman" w:hAnsi="Times New Roman" w:cs="Times New Roman"/>
          <w:sz w:val="24"/>
          <w:szCs w:val="24"/>
        </w:rPr>
        <w:t>a demonstration of the investment task</w:t>
      </w:r>
      <w:r>
        <w:rPr>
          <w:rFonts w:ascii="Times New Roman" w:hAnsi="Times New Roman" w:cs="Times New Roman"/>
          <w:sz w:val="24"/>
          <w:szCs w:val="24"/>
        </w:rPr>
        <w:t xml:space="preserve"> (for a complete survey for both experiments see Open Science Framework)</w:t>
      </w:r>
      <w:r w:rsidRPr="000C7F9D">
        <w:rPr>
          <w:rFonts w:ascii="Times New Roman" w:hAnsi="Times New Roman" w:cs="Times New Roman"/>
          <w:sz w:val="24"/>
          <w:szCs w:val="24"/>
        </w:rPr>
        <w:t>. Following this they w</w:t>
      </w:r>
      <w:r>
        <w:rPr>
          <w:rFonts w:ascii="Times New Roman" w:hAnsi="Times New Roman" w:cs="Times New Roman"/>
          <w:sz w:val="24"/>
          <w:szCs w:val="24"/>
        </w:rPr>
        <w:t>ere</w:t>
      </w:r>
      <w:r w:rsidRPr="000C7F9D">
        <w:rPr>
          <w:rFonts w:ascii="Times New Roman" w:hAnsi="Times New Roman" w:cs="Times New Roman"/>
          <w:sz w:val="24"/>
          <w:szCs w:val="24"/>
        </w:rPr>
        <w:t xml:space="preserve"> informed about three</w:t>
      </w:r>
      <w:r>
        <w:rPr>
          <w:rFonts w:ascii="Times New Roman" w:hAnsi="Times New Roman" w:cs="Times New Roman"/>
          <w:sz w:val="24"/>
          <w:szCs w:val="24"/>
        </w:rPr>
        <w:t xml:space="preserve"> different</w:t>
      </w:r>
      <w:r w:rsidRPr="000C7F9D">
        <w:rPr>
          <w:rFonts w:ascii="Times New Roman" w:hAnsi="Times New Roman" w:cs="Times New Roman"/>
          <w:sz w:val="24"/>
          <w:szCs w:val="24"/>
        </w:rPr>
        <w:t xml:space="preserve"> investment </w:t>
      </w:r>
      <w:r>
        <w:rPr>
          <w:rFonts w:ascii="Times New Roman" w:hAnsi="Times New Roman" w:cs="Times New Roman"/>
          <w:sz w:val="24"/>
          <w:szCs w:val="24"/>
        </w:rPr>
        <w:t>strategies, representing each investment strategy (i.e., Money maximization, exclusion, inclusion)</w:t>
      </w:r>
      <w:r w:rsidRPr="000C7F9D">
        <w:rPr>
          <w:rFonts w:ascii="Times New Roman" w:hAnsi="Times New Roman" w:cs="Times New Roman"/>
          <w:sz w:val="24"/>
          <w:szCs w:val="24"/>
        </w:rPr>
        <w:t xml:space="preserve"> and the</w:t>
      </w:r>
      <w:r>
        <w:rPr>
          <w:rFonts w:ascii="Times New Roman" w:hAnsi="Times New Roman" w:cs="Times New Roman"/>
          <w:sz w:val="24"/>
          <w:szCs w:val="24"/>
        </w:rPr>
        <w:t xml:space="preserve"> strategies' </w:t>
      </w:r>
      <w:r w:rsidRPr="000C7F9D">
        <w:rPr>
          <w:rFonts w:ascii="Times New Roman" w:hAnsi="Times New Roman" w:cs="Times New Roman"/>
          <w:sz w:val="24"/>
          <w:szCs w:val="24"/>
        </w:rPr>
        <w:t>relative impact on the environment</w:t>
      </w:r>
      <w:r>
        <w:rPr>
          <w:rFonts w:ascii="Times New Roman" w:hAnsi="Times New Roman" w:cs="Times New Roman"/>
          <w:sz w:val="24"/>
          <w:szCs w:val="24"/>
        </w:rPr>
        <w:t xml:space="preserve"> (See Figures 1 and 2).</w:t>
      </w:r>
      <w:r w:rsidRPr="003A36CD">
        <w:rPr>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The participants read the following about the Money maximization investment strategy, “</w:t>
      </w:r>
      <w:r w:rsidRPr="00CF0233">
        <w:rPr>
          <w:rFonts w:ascii="Times New Roman" w:hAnsi="Times New Roman" w:cs="Times New Roman"/>
          <w:sz w:val="24"/>
          <w:szCs w:val="24"/>
        </w:rPr>
        <w:t xml:space="preserve">This investment </w:t>
      </w:r>
      <w:r>
        <w:rPr>
          <w:rFonts w:ascii="Times New Roman" w:hAnsi="Times New Roman" w:cs="Times New Roman"/>
          <w:sz w:val="24"/>
          <w:szCs w:val="24"/>
        </w:rPr>
        <w:t>strategy</w:t>
      </w:r>
      <w:r w:rsidRPr="00CF0233">
        <w:rPr>
          <w:rFonts w:ascii="Times New Roman" w:hAnsi="Times New Roman" w:cs="Times New Roman"/>
          <w:sz w:val="24"/>
          <w:szCs w:val="24"/>
        </w:rPr>
        <w:t xml:space="preserve"> is for those who want to maximize the chance to increase their money without considering the environmental impact</w:t>
      </w:r>
      <w:r>
        <w:rPr>
          <w:rFonts w:ascii="Times New Roman" w:hAnsi="Times New Roman" w:cs="Times New Roman"/>
          <w:sz w:val="24"/>
          <w:szCs w:val="24"/>
        </w:rPr>
        <w:t>”. The participants read the following about the exclusion investment strategy, “</w:t>
      </w:r>
      <w:r w:rsidRPr="00AC6396">
        <w:rPr>
          <w:rFonts w:ascii="Times New Roman" w:hAnsi="Times New Roman" w:cs="Times New Roman"/>
          <w:sz w:val="24"/>
          <w:szCs w:val="24"/>
        </w:rPr>
        <w:t xml:space="preserve">This investment </w:t>
      </w:r>
      <w:r>
        <w:rPr>
          <w:rFonts w:ascii="Times New Roman" w:hAnsi="Times New Roman" w:cs="Times New Roman"/>
          <w:sz w:val="24"/>
          <w:szCs w:val="24"/>
        </w:rPr>
        <w:t>strategy</w:t>
      </w:r>
      <w:r w:rsidRPr="00AC6396">
        <w:rPr>
          <w:rFonts w:ascii="Times New Roman" w:hAnsi="Times New Roman" w:cs="Times New Roman"/>
          <w:sz w:val="24"/>
          <w:szCs w:val="24"/>
        </w:rPr>
        <w:t xml:space="preserve"> is for those who want to be sure not to personally affect the environment negatively but who at the same time want a good chance to win some money</w:t>
      </w:r>
      <w:r>
        <w:rPr>
          <w:rFonts w:ascii="Times New Roman" w:hAnsi="Times New Roman" w:cs="Times New Roman"/>
          <w:sz w:val="24"/>
          <w:szCs w:val="24"/>
        </w:rPr>
        <w:t>. Lastly, the participants read the following about the</w:t>
      </w:r>
      <w:r w:rsidRPr="00AC6396">
        <w:rPr>
          <w:rFonts w:ascii="Times New Roman" w:hAnsi="Times New Roman" w:cs="Times New Roman"/>
          <w:sz w:val="24"/>
          <w:szCs w:val="24"/>
        </w:rPr>
        <w:t xml:space="preserve"> </w:t>
      </w:r>
      <w:r>
        <w:rPr>
          <w:rFonts w:ascii="Times New Roman" w:hAnsi="Times New Roman" w:cs="Times New Roman"/>
          <w:sz w:val="24"/>
          <w:szCs w:val="24"/>
        </w:rPr>
        <w:t>inclusion investment strategy, “T</w:t>
      </w:r>
      <w:r w:rsidRPr="00AC6396">
        <w:rPr>
          <w:rFonts w:ascii="Times New Roman" w:hAnsi="Times New Roman" w:cs="Times New Roman"/>
          <w:sz w:val="24"/>
          <w:szCs w:val="24"/>
        </w:rPr>
        <w:t xml:space="preserve">his investment </w:t>
      </w:r>
      <w:r>
        <w:rPr>
          <w:rFonts w:ascii="Times New Roman" w:hAnsi="Times New Roman" w:cs="Times New Roman"/>
          <w:sz w:val="24"/>
          <w:szCs w:val="24"/>
        </w:rPr>
        <w:t>strategy</w:t>
      </w:r>
      <w:r w:rsidRPr="00AC6396">
        <w:rPr>
          <w:rFonts w:ascii="Times New Roman" w:hAnsi="Times New Roman" w:cs="Times New Roman"/>
          <w:sz w:val="24"/>
          <w:szCs w:val="24"/>
        </w:rPr>
        <w:t xml:space="preserve"> is for those who want to be able to make a big difference for the environment, there is a small chance that both you and the environment will win big</w:t>
      </w:r>
      <w:r>
        <w:rPr>
          <w:rFonts w:ascii="Times New Roman" w:hAnsi="Times New Roman" w:cs="Times New Roman"/>
          <w:sz w:val="24"/>
          <w:szCs w:val="24"/>
        </w:rPr>
        <w:t xml:space="preserve">”. </w:t>
      </w:r>
    </w:p>
    <w:p w14:paraId="49C880B9" w14:textId="5D56B8B2" w:rsidR="00FE7033" w:rsidRPr="007B1DFC" w:rsidRDefault="00FE7033" w:rsidP="007B1DFC">
      <w:pPr>
        <w:spacing w:line="276" w:lineRule="auto"/>
        <w:ind w:firstLine="567"/>
        <w:rPr>
          <w:rFonts w:ascii="Times New Roman" w:hAnsi="Times New Roman" w:cs="Times New Roman"/>
          <w:sz w:val="24"/>
          <w:szCs w:val="24"/>
        </w:rPr>
        <w:sectPr w:rsidR="00FE7033" w:rsidRPr="007B1DFC" w:rsidSect="00FE7033">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09" w:footer="709" w:gutter="0"/>
          <w:cols w:space="708"/>
          <w:docGrid w:linePitch="360"/>
        </w:sectPr>
      </w:pPr>
      <w:r>
        <w:rPr>
          <w:rFonts w:ascii="Times New Roman" w:hAnsi="Times New Roman" w:cs="Times New Roman"/>
          <w:sz w:val="24"/>
          <w:szCs w:val="24"/>
        </w:rPr>
        <w:t xml:space="preserve">Following the initial description of the three investment strategies, </w:t>
      </w:r>
      <w:r w:rsidRPr="000C7F9D">
        <w:rPr>
          <w:rFonts w:ascii="Times New Roman" w:hAnsi="Times New Roman" w:cs="Times New Roman"/>
          <w:sz w:val="24"/>
          <w:szCs w:val="24"/>
        </w:rPr>
        <w:t>participant</w:t>
      </w:r>
      <w:r>
        <w:rPr>
          <w:rFonts w:ascii="Times New Roman" w:hAnsi="Times New Roman" w:cs="Times New Roman"/>
          <w:sz w:val="24"/>
          <w:szCs w:val="24"/>
        </w:rPr>
        <w:t>s in Experiment 1</w:t>
      </w:r>
      <w:r w:rsidRPr="000C7F9D">
        <w:rPr>
          <w:rFonts w:ascii="Times New Roman" w:hAnsi="Times New Roman" w:cs="Times New Roman"/>
          <w:sz w:val="24"/>
          <w:szCs w:val="24"/>
        </w:rPr>
        <w:t xml:space="preserve"> </w:t>
      </w:r>
      <w:r>
        <w:rPr>
          <w:rFonts w:ascii="Times New Roman" w:hAnsi="Times New Roman" w:cs="Times New Roman"/>
          <w:sz w:val="24"/>
          <w:szCs w:val="24"/>
        </w:rPr>
        <w:t xml:space="preserve">were </w:t>
      </w:r>
      <w:r w:rsidRPr="000C7F9D">
        <w:rPr>
          <w:rFonts w:ascii="Times New Roman" w:hAnsi="Times New Roman" w:cs="Times New Roman"/>
          <w:sz w:val="24"/>
          <w:szCs w:val="24"/>
        </w:rPr>
        <w:t>randomized to one of six conditions:</w:t>
      </w:r>
      <w:r>
        <w:rPr>
          <w:rFonts w:ascii="Times New Roman" w:hAnsi="Times New Roman" w:cs="Times New Roman"/>
          <w:sz w:val="24"/>
          <w:szCs w:val="24"/>
        </w:rPr>
        <w:t xml:space="preserve"> (1) Control; (2) Value-centered; (3) Inclusion default; (4) Value-centered + Inclusion default; (5) Exclusion default; (6) Value-</w:t>
      </w:r>
      <w:r>
        <w:rPr>
          <w:rFonts w:ascii="Times New Roman" w:hAnsi="Times New Roman" w:cs="Times New Roman"/>
          <w:sz w:val="24"/>
          <w:szCs w:val="24"/>
        </w:rPr>
        <w:lastRenderedPageBreak/>
        <w:t>centered + Exclusion default. Participants in the control and default conditions went straight to the investment task but with different choice architectures. T</w:t>
      </w:r>
      <w:r w:rsidRPr="000C7F9D">
        <w:rPr>
          <w:rFonts w:ascii="Times New Roman" w:hAnsi="Times New Roman" w:cs="Times New Roman"/>
          <w:sz w:val="24"/>
          <w:szCs w:val="24"/>
        </w:rPr>
        <w:t>he participants in</w:t>
      </w:r>
      <w:r>
        <w:rPr>
          <w:rFonts w:ascii="Times New Roman" w:hAnsi="Times New Roman" w:cs="Times New Roman"/>
          <w:sz w:val="24"/>
          <w:szCs w:val="24"/>
        </w:rPr>
        <w:t xml:space="preserve"> the value-centered condition and the two default+ conditions first completed the value-centered task, followed by the corresponding choice architecture</w:t>
      </w:r>
      <w:r w:rsidRPr="000C7F9D">
        <w:rPr>
          <w:rFonts w:ascii="Times New Roman" w:hAnsi="Times New Roman" w:cs="Times New Roman"/>
          <w:sz w:val="24"/>
          <w:szCs w:val="24"/>
        </w:rPr>
        <w:t xml:space="preserve"> </w:t>
      </w:r>
      <w:r>
        <w:rPr>
          <w:rFonts w:ascii="Times New Roman" w:hAnsi="Times New Roman" w:cs="Times New Roman"/>
          <w:sz w:val="24"/>
          <w:szCs w:val="24"/>
        </w:rPr>
        <w:t>(i.e., no default, inclusion/exclusion default). Below you find a detailed description of the investment task, the value-centered task, and the default architecture used in Experiment 1.</w:t>
      </w:r>
    </w:p>
    <w:p w14:paraId="2BFF05A3" w14:textId="77777777" w:rsidR="00FE7033" w:rsidRPr="0020637B" w:rsidRDefault="00FE7033" w:rsidP="00FE7033">
      <w:pPr>
        <w:spacing w:line="276" w:lineRule="auto"/>
        <w:rPr>
          <w:rFonts w:ascii="Times New Roman" w:hAnsi="Times New Roman" w:cs="Times New Roman"/>
          <w:sz w:val="24"/>
          <w:szCs w:val="24"/>
        </w:rPr>
      </w:pPr>
      <w:r w:rsidRPr="0020637B">
        <w:rPr>
          <w:rFonts w:ascii="Times New Roman" w:hAnsi="Times New Roman" w:cs="Times New Roman"/>
          <w:sz w:val="24"/>
          <w:szCs w:val="24"/>
        </w:rPr>
        <w:lastRenderedPageBreak/>
        <w:t>Figure 1. Flowchart of the study procedure</w:t>
      </w:r>
      <w:r>
        <w:rPr>
          <w:rFonts w:ascii="Times New Roman" w:hAnsi="Times New Roman" w:cs="Times New Roman"/>
          <w:sz w:val="24"/>
          <w:szCs w:val="24"/>
        </w:rPr>
        <w:t xml:space="preserve"> Experiment 1</w:t>
      </w:r>
    </w:p>
    <w:p w14:paraId="7187FC2E" w14:textId="77777777" w:rsidR="00FE7033" w:rsidRDefault="00FE7033" w:rsidP="00FE7033">
      <w:pPr>
        <w:spacing w:line="276"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2867A7DD" wp14:editId="2B9F8C7F">
            <wp:extent cx="5738503" cy="3714750"/>
            <wp:effectExtent l="0" t="0" r="0" b="0"/>
            <wp:docPr id="291526111" name="Picture 1" descr="A diagram of a work fl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526111" name="Picture 1" descr="A diagram of a work flow&#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780982" cy="3742248"/>
                    </a:xfrm>
                    <a:prstGeom prst="rect">
                      <a:avLst/>
                    </a:prstGeom>
                  </pic:spPr>
                </pic:pic>
              </a:graphicData>
            </a:graphic>
          </wp:inline>
        </w:drawing>
      </w:r>
    </w:p>
    <w:p w14:paraId="08E252DF" w14:textId="77777777" w:rsidR="00FE7033" w:rsidRDefault="00FE7033" w:rsidP="00FE7033">
      <w:pPr>
        <w:spacing w:line="276" w:lineRule="auto"/>
        <w:rPr>
          <w:rFonts w:ascii="Times New Roman" w:hAnsi="Times New Roman" w:cs="Times New Roman"/>
          <w:sz w:val="20"/>
          <w:szCs w:val="20"/>
        </w:rPr>
      </w:pPr>
      <w:r w:rsidRPr="006F53DB">
        <w:rPr>
          <w:rFonts w:ascii="Times New Roman" w:hAnsi="Times New Roman" w:cs="Times New Roman"/>
          <w:sz w:val="20"/>
          <w:szCs w:val="20"/>
        </w:rPr>
        <w:t xml:space="preserve">Note. </w:t>
      </w:r>
      <w:r w:rsidRPr="00AA4994">
        <w:rPr>
          <w:rFonts w:ascii="Times New Roman" w:hAnsi="Times New Roman" w:cs="Times New Roman"/>
          <w:sz w:val="20"/>
          <w:szCs w:val="20"/>
        </w:rPr>
        <w:t xml:space="preserve">Overview of study procedures </w:t>
      </w:r>
      <w:r>
        <w:rPr>
          <w:rFonts w:ascii="Times New Roman" w:hAnsi="Times New Roman" w:cs="Times New Roman"/>
          <w:sz w:val="20"/>
          <w:szCs w:val="20"/>
        </w:rPr>
        <w:t xml:space="preserve">in Experiment 1 </w:t>
      </w:r>
      <w:r w:rsidRPr="00AA4994">
        <w:rPr>
          <w:rFonts w:ascii="Times New Roman" w:hAnsi="Times New Roman" w:cs="Times New Roman"/>
          <w:sz w:val="20"/>
          <w:szCs w:val="20"/>
        </w:rPr>
        <w:t>including interventions and measures.</w:t>
      </w:r>
    </w:p>
    <w:p w14:paraId="6D91E6B0" w14:textId="77777777" w:rsidR="00FE7033" w:rsidRPr="0020637B" w:rsidRDefault="00FE7033" w:rsidP="00FE7033">
      <w:pPr>
        <w:spacing w:line="276" w:lineRule="auto"/>
        <w:rPr>
          <w:rFonts w:ascii="Times New Roman" w:hAnsi="Times New Roman" w:cs="Times New Roman"/>
          <w:sz w:val="24"/>
          <w:szCs w:val="24"/>
        </w:rPr>
      </w:pPr>
      <w:r w:rsidRPr="0020637B">
        <w:rPr>
          <w:rFonts w:ascii="Times New Roman" w:hAnsi="Times New Roman" w:cs="Times New Roman"/>
          <w:sz w:val="24"/>
          <w:szCs w:val="24"/>
        </w:rPr>
        <w:t>Figure 2</w:t>
      </w:r>
      <w:r>
        <w:rPr>
          <w:rFonts w:ascii="Times New Roman" w:hAnsi="Times New Roman" w:cs="Times New Roman"/>
          <w:sz w:val="24"/>
          <w:szCs w:val="24"/>
        </w:rPr>
        <w:t>.</w:t>
      </w:r>
      <w:r w:rsidRPr="0020637B">
        <w:rPr>
          <w:rFonts w:ascii="Times New Roman" w:hAnsi="Times New Roman" w:cs="Times New Roman"/>
          <w:sz w:val="24"/>
          <w:szCs w:val="24"/>
        </w:rPr>
        <w:t xml:space="preserve"> Th</w:t>
      </w:r>
      <w:r>
        <w:rPr>
          <w:rFonts w:ascii="Times New Roman" w:hAnsi="Times New Roman" w:cs="Times New Roman"/>
          <w:sz w:val="24"/>
          <w:szCs w:val="24"/>
        </w:rPr>
        <w:t>e</w:t>
      </w:r>
      <w:r w:rsidRPr="0020637B">
        <w:rPr>
          <w:rFonts w:ascii="Times New Roman" w:hAnsi="Times New Roman" w:cs="Times New Roman"/>
          <w:sz w:val="24"/>
          <w:szCs w:val="24"/>
        </w:rPr>
        <w:t xml:space="preserve"> descriptive financial information presented to participants in the </w:t>
      </w:r>
      <w:r>
        <w:rPr>
          <w:rFonts w:ascii="Times New Roman" w:hAnsi="Times New Roman" w:cs="Times New Roman"/>
          <w:sz w:val="24"/>
          <w:szCs w:val="24"/>
        </w:rPr>
        <w:t>investment task Experiment 1</w:t>
      </w:r>
    </w:p>
    <w:p w14:paraId="114BD830" w14:textId="77777777" w:rsidR="00FE7033" w:rsidRPr="007B7B1D" w:rsidRDefault="00FE7033" w:rsidP="00FE7033">
      <w:pPr>
        <w:spacing w:line="276"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2DDBB5B" wp14:editId="2F695605">
            <wp:extent cx="5761355" cy="2811780"/>
            <wp:effectExtent l="0" t="0" r="0" b="7620"/>
            <wp:docPr id="1295259838" name="Picture 1" descr="A table with different colored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259838" name="Picture 1" descr="A table with different colored squares&#10;&#10;Description automatically generated with medium confidence"/>
                    <pic:cNvPicPr/>
                  </pic:nvPicPr>
                  <pic:blipFill>
                    <a:blip r:embed="rId17">
                      <a:extLst>
                        <a:ext uri="{28A0092B-C50C-407E-A947-70E740481C1C}">
                          <a14:useLocalDpi xmlns:a14="http://schemas.microsoft.com/office/drawing/2010/main" val="0"/>
                        </a:ext>
                      </a:extLst>
                    </a:blip>
                    <a:stretch>
                      <a:fillRect/>
                    </a:stretch>
                  </pic:blipFill>
                  <pic:spPr>
                    <a:xfrm>
                      <a:off x="0" y="0"/>
                      <a:ext cx="5761355" cy="2811780"/>
                    </a:xfrm>
                    <a:prstGeom prst="rect">
                      <a:avLst/>
                    </a:prstGeom>
                  </pic:spPr>
                </pic:pic>
              </a:graphicData>
            </a:graphic>
          </wp:inline>
        </w:drawing>
      </w:r>
    </w:p>
    <w:p w14:paraId="25B172CB" w14:textId="77777777" w:rsidR="00FE7033" w:rsidRDefault="00FE7033" w:rsidP="00FE7033">
      <w:pPr>
        <w:spacing w:line="276" w:lineRule="auto"/>
        <w:rPr>
          <w:rFonts w:ascii="Times New Roman" w:hAnsi="Times New Roman" w:cs="Times New Roman"/>
          <w:sz w:val="20"/>
          <w:szCs w:val="20"/>
        </w:rPr>
      </w:pPr>
      <w:r w:rsidRPr="006F53DB">
        <w:rPr>
          <w:rFonts w:ascii="Times New Roman" w:hAnsi="Times New Roman" w:cs="Times New Roman"/>
          <w:sz w:val="20"/>
          <w:szCs w:val="20"/>
        </w:rPr>
        <w:t>Note.</w:t>
      </w:r>
      <w:r w:rsidRPr="000C4C8C">
        <w:rPr>
          <w:rFonts w:ascii="Times New Roman" w:hAnsi="Times New Roman" w:cs="Times New Roman"/>
          <w:b/>
          <w:bCs/>
          <w:sz w:val="20"/>
          <w:szCs w:val="20"/>
        </w:rPr>
        <w:t xml:space="preserve"> </w:t>
      </w:r>
      <w:r>
        <w:rPr>
          <w:rFonts w:ascii="Times New Roman" w:hAnsi="Times New Roman" w:cs="Times New Roman"/>
          <w:sz w:val="20"/>
          <w:szCs w:val="20"/>
        </w:rPr>
        <w:t xml:space="preserve">Example of </w:t>
      </w:r>
      <w:r w:rsidRPr="000C4C8C">
        <w:rPr>
          <w:rFonts w:ascii="Times New Roman" w:hAnsi="Times New Roman" w:cs="Times New Roman"/>
          <w:sz w:val="20"/>
          <w:szCs w:val="20"/>
        </w:rPr>
        <w:t xml:space="preserve">descriptive financial information presented to participants in the </w:t>
      </w:r>
      <w:r>
        <w:rPr>
          <w:rFonts w:ascii="Times New Roman" w:hAnsi="Times New Roman" w:cs="Times New Roman"/>
          <w:sz w:val="20"/>
          <w:szCs w:val="20"/>
        </w:rPr>
        <w:t>investment t</w:t>
      </w:r>
      <w:r w:rsidRPr="000C4C8C">
        <w:rPr>
          <w:rFonts w:ascii="Times New Roman" w:hAnsi="Times New Roman" w:cs="Times New Roman"/>
          <w:sz w:val="20"/>
          <w:szCs w:val="20"/>
        </w:rPr>
        <w:t>ask</w:t>
      </w:r>
      <w:r>
        <w:rPr>
          <w:rFonts w:ascii="Times New Roman" w:hAnsi="Times New Roman" w:cs="Times New Roman"/>
          <w:sz w:val="20"/>
          <w:szCs w:val="20"/>
        </w:rPr>
        <w:t xml:space="preserve"> Experiment 1. The picture displays the financial information in</w:t>
      </w:r>
      <w:r w:rsidRPr="000C4C8C">
        <w:rPr>
          <w:rFonts w:ascii="Times New Roman" w:hAnsi="Times New Roman" w:cs="Times New Roman"/>
          <w:sz w:val="20"/>
          <w:szCs w:val="20"/>
        </w:rPr>
        <w:t xml:space="preserve"> </w:t>
      </w:r>
      <w:r>
        <w:rPr>
          <w:rFonts w:ascii="Times New Roman" w:hAnsi="Times New Roman" w:cs="Times New Roman"/>
          <w:sz w:val="20"/>
          <w:szCs w:val="20"/>
        </w:rPr>
        <w:t>round</w:t>
      </w:r>
      <w:r w:rsidRPr="000C4C8C">
        <w:rPr>
          <w:rFonts w:ascii="Times New Roman" w:hAnsi="Times New Roman" w:cs="Times New Roman"/>
          <w:sz w:val="20"/>
          <w:szCs w:val="20"/>
        </w:rPr>
        <w:t xml:space="preserve"> 1.</w:t>
      </w:r>
      <w:r>
        <w:rPr>
          <w:rFonts w:ascii="Times New Roman" w:hAnsi="Times New Roman" w:cs="Times New Roman"/>
          <w:sz w:val="20"/>
          <w:szCs w:val="20"/>
        </w:rPr>
        <w:t xml:space="preserve"> </w:t>
      </w:r>
    </w:p>
    <w:p w14:paraId="238DA8EB" w14:textId="77777777" w:rsidR="00FE7033" w:rsidRPr="001B2332" w:rsidRDefault="00FE7033" w:rsidP="00FE7033">
      <w:pPr>
        <w:spacing w:line="276" w:lineRule="auto"/>
        <w:rPr>
          <w:rFonts w:ascii="Times New Roman" w:hAnsi="Times New Roman" w:cs="Times New Roman"/>
          <w:sz w:val="20"/>
          <w:szCs w:val="20"/>
        </w:rPr>
      </w:pPr>
      <w:r w:rsidRPr="001B2332">
        <w:rPr>
          <w:rFonts w:ascii="Times New Roman" w:hAnsi="Times New Roman" w:cs="Times New Roman"/>
          <w:sz w:val="20"/>
          <w:szCs w:val="20"/>
        </w:rPr>
        <w:t xml:space="preserve"> </w:t>
      </w:r>
    </w:p>
    <w:p w14:paraId="0C960AAD" w14:textId="77777777" w:rsidR="00FE7033" w:rsidRDefault="00FE7033" w:rsidP="00FE7033">
      <w:pPr>
        <w:spacing w:line="276" w:lineRule="auto"/>
        <w:rPr>
          <w:rFonts w:ascii="Times New Roman" w:hAnsi="Times New Roman" w:cs="Times New Roman"/>
          <w:b/>
          <w:bCs/>
          <w:i/>
          <w:iCs/>
          <w:sz w:val="24"/>
          <w:szCs w:val="24"/>
        </w:rPr>
      </w:pPr>
    </w:p>
    <w:p w14:paraId="73245760" w14:textId="77777777" w:rsidR="00FE7033" w:rsidRPr="007B5B6F" w:rsidRDefault="00FE7033" w:rsidP="00FE7033">
      <w:pPr>
        <w:spacing w:line="276" w:lineRule="auto"/>
        <w:rPr>
          <w:rFonts w:ascii="Times New Roman" w:hAnsi="Times New Roman" w:cs="Times New Roman"/>
          <w:b/>
          <w:bCs/>
          <w:i/>
          <w:iCs/>
          <w:sz w:val="24"/>
          <w:szCs w:val="24"/>
        </w:rPr>
      </w:pPr>
      <w:r w:rsidRPr="00FB600B">
        <w:rPr>
          <w:rFonts w:ascii="Times New Roman" w:hAnsi="Times New Roman" w:cs="Times New Roman"/>
          <w:b/>
          <w:bCs/>
          <w:i/>
          <w:iCs/>
          <w:sz w:val="24"/>
          <w:szCs w:val="24"/>
        </w:rPr>
        <w:lastRenderedPageBreak/>
        <w:t>Investment task</w:t>
      </w:r>
    </w:p>
    <w:p w14:paraId="5438F77C" w14:textId="77777777" w:rsidR="00FE7033" w:rsidRDefault="00FE7033" w:rsidP="00FE7033">
      <w:pPr>
        <w:spacing w:line="276" w:lineRule="auto"/>
        <w:rPr>
          <w:rFonts w:ascii="Times New Roman" w:hAnsi="Times New Roman" w:cs="Times New Roman"/>
          <w:sz w:val="24"/>
          <w:szCs w:val="24"/>
        </w:rPr>
      </w:pPr>
      <w:r w:rsidRPr="00E978F9">
        <w:rPr>
          <w:rFonts w:ascii="Times New Roman" w:hAnsi="Times New Roman" w:cs="Times New Roman"/>
          <w:sz w:val="24"/>
          <w:szCs w:val="24"/>
        </w:rPr>
        <w:t>The outcome of the investment task was measured with two currencies,</w:t>
      </w:r>
      <w:r>
        <w:rPr>
          <w:rFonts w:ascii="Times New Roman" w:hAnsi="Times New Roman" w:cs="Times New Roman"/>
          <w:sz w:val="24"/>
          <w:szCs w:val="24"/>
        </w:rPr>
        <w:t xml:space="preserve"> one monetary and one environmental. In Experiment 1 the monetary outcome resulted in a bonus payment between $ 0 – 2 for all participants, presented as market points to the participant that were then converted to dollars. The environmental outcome was hypothetical, represented by harming the environment in the money maximization strategy and contributing no additional harm in the exclusion strategy, and lastly, the inclusion strategy resulted in a positive environmental impact. </w:t>
      </w:r>
    </w:p>
    <w:p w14:paraId="287B2265" w14:textId="77777777" w:rsidR="00FE7033" w:rsidRDefault="00FE7033" w:rsidP="00FE7033">
      <w:pPr>
        <w:spacing w:line="276" w:lineRule="auto"/>
        <w:ind w:firstLine="567"/>
        <w:rPr>
          <w:rFonts w:ascii="Times New Roman" w:hAnsi="Times New Roman" w:cs="Times New Roman"/>
          <w:noProof/>
          <w:sz w:val="24"/>
          <w:szCs w:val="24"/>
        </w:rPr>
      </w:pPr>
      <w:r w:rsidRPr="00AE6BD6">
        <w:rPr>
          <w:rFonts w:ascii="Times New Roman" w:hAnsi="Times New Roman" w:cs="Times New Roman"/>
          <w:sz w:val="24"/>
          <w:szCs w:val="24"/>
        </w:rPr>
        <w:t xml:space="preserve">The financial descriptive information associated with each investment </w:t>
      </w:r>
      <w:r>
        <w:rPr>
          <w:rFonts w:ascii="Times New Roman" w:hAnsi="Times New Roman" w:cs="Times New Roman"/>
          <w:sz w:val="24"/>
          <w:szCs w:val="24"/>
        </w:rPr>
        <w:t>strategy</w:t>
      </w:r>
      <w:r w:rsidRPr="00AE6BD6">
        <w:rPr>
          <w:rFonts w:ascii="Times New Roman" w:hAnsi="Times New Roman" w:cs="Times New Roman"/>
          <w:sz w:val="24"/>
          <w:szCs w:val="24"/>
        </w:rPr>
        <w:t xml:space="preserve"> varied</w:t>
      </w:r>
      <w:r>
        <w:rPr>
          <w:rFonts w:ascii="Times New Roman" w:hAnsi="Times New Roman" w:cs="Times New Roman"/>
          <w:sz w:val="24"/>
          <w:szCs w:val="24"/>
        </w:rPr>
        <w:t xml:space="preserve"> over five consecutive rounds</w:t>
      </w:r>
      <w:r w:rsidRPr="00AE6BD6">
        <w:rPr>
          <w:rFonts w:ascii="Times New Roman" w:hAnsi="Times New Roman" w:cs="Times New Roman"/>
          <w:sz w:val="24"/>
          <w:szCs w:val="24"/>
        </w:rPr>
        <w:t xml:space="preserve">, but the internal </w:t>
      </w:r>
      <w:r w:rsidRPr="00AE6BD6">
        <w:rPr>
          <w:rFonts w:ascii="Times New Roman" w:hAnsi="Times New Roman" w:cs="Times New Roman"/>
          <w:sz w:val="24"/>
          <w:szCs w:val="24"/>
          <w:shd w:val="clear" w:color="auto" w:fill="FFFFFF" w:themeFill="background1"/>
        </w:rPr>
        <w:t xml:space="preserve">relationship between the </w:t>
      </w:r>
      <w:r>
        <w:rPr>
          <w:rFonts w:ascii="Times New Roman" w:hAnsi="Times New Roman" w:cs="Times New Roman"/>
          <w:sz w:val="24"/>
          <w:szCs w:val="24"/>
          <w:shd w:val="clear" w:color="auto" w:fill="FFFFFF" w:themeFill="background1"/>
        </w:rPr>
        <w:t>strategi</w:t>
      </w:r>
      <w:r w:rsidRPr="00AE6BD6">
        <w:rPr>
          <w:rFonts w:ascii="Times New Roman" w:hAnsi="Times New Roman" w:cs="Times New Roman"/>
          <w:sz w:val="24"/>
          <w:szCs w:val="24"/>
          <w:shd w:val="clear" w:color="auto" w:fill="FFFFFF" w:themeFill="background1"/>
        </w:rPr>
        <w:t xml:space="preserve">es was kept constant (for example see Figure 2). The Money maximization </w:t>
      </w:r>
      <w:r>
        <w:rPr>
          <w:rFonts w:ascii="Times New Roman" w:hAnsi="Times New Roman" w:cs="Times New Roman"/>
          <w:sz w:val="24"/>
          <w:szCs w:val="24"/>
          <w:shd w:val="clear" w:color="auto" w:fill="FFFFFF" w:themeFill="background1"/>
        </w:rPr>
        <w:t>strategy</w:t>
      </w:r>
      <w:r w:rsidRPr="00AE6BD6">
        <w:rPr>
          <w:rFonts w:ascii="Times New Roman" w:hAnsi="Times New Roman" w:cs="Times New Roman"/>
          <w:sz w:val="24"/>
          <w:szCs w:val="24"/>
        </w:rPr>
        <w:t xml:space="preserve"> always represented the highest average financial utility but constantly led to harming the environment. The exclusion </w:t>
      </w:r>
      <w:r>
        <w:rPr>
          <w:rFonts w:ascii="Times New Roman" w:hAnsi="Times New Roman" w:cs="Times New Roman"/>
          <w:sz w:val="24"/>
          <w:szCs w:val="24"/>
        </w:rPr>
        <w:t>strategy</w:t>
      </w:r>
      <w:r w:rsidRPr="00AE6BD6">
        <w:rPr>
          <w:rFonts w:ascii="Times New Roman" w:hAnsi="Times New Roman" w:cs="Times New Roman"/>
          <w:sz w:val="24"/>
          <w:szCs w:val="24"/>
        </w:rPr>
        <w:t xml:space="preserve"> always represented slightly lower average financial utility (around 10% less) but constantly guaranteed that your investment would not directly harm the environment. The inclusion </w:t>
      </w:r>
      <w:r>
        <w:rPr>
          <w:rFonts w:ascii="Times New Roman" w:hAnsi="Times New Roman" w:cs="Times New Roman"/>
          <w:sz w:val="24"/>
          <w:szCs w:val="24"/>
        </w:rPr>
        <w:t>strategy</w:t>
      </w:r>
      <w:r w:rsidRPr="00AE6BD6">
        <w:rPr>
          <w:rFonts w:ascii="Times New Roman" w:hAnsi="Times New Roman" w:cs="Times New Roman"/>
          <w:sz w:val="24"/>
          <w:szCs w:val="24"/>
        </w:rPr>
        <w:t xml:space="preserve"> always represented the lowest average financial utility (around </w:t>
      </w:r>
      <w:r>
        <w:rPr>
          <w:rFonts w:ascii="Times New Roman" w:hAnsi="Times New Roman" w:cs="Times New Roman"/>
          <w:sz w:val="24"/>
          <w:szCs w:val="24"/>
        </w:rPr>
        <w:t xml:space="preserve">20% less), with the potential to either harm or help the environment. Further, the risk was higher for the inclusion investment strategy than the other two strategies, which both had a constant risk level. The potential loss was kept constant for all investment strategies to decrease potential confounds with risk aversion </w:t>
      </w:r>
      <w:r>
        <w:rPr>
          <w:rFonts w:ascii="Times New Roman" w:hAnsi="Times New Roman" w:cs="Times New Roman"/>
          <w:noProof/>
          <w:sz w:val="24"/>
          <w:szCs w:val="24"/>
        </w:rPr>
        <w:t>(Harrison &amp; Rutström, 2008).</w:t>
      </w:r>
    </w:p>
    <w:p w14:paraId="16E34812" w14:textId="77777777" w:rsidR="00FE7033" w:rsidRDefault="00FE7033" w:rsidP="00FE7033">
      <w:pPr>
        <w:spacing w:line="276" w:lineRule="auto"/>
        <w:ind w:firstLine="567"/>
        <w:rPr>
          <w:rFonts w:ascii="Times New Roman" w:hAnsi="Times New Roman" w:cs="Times New Roman"/>
          <w:sz w:val="24"/>
          <w:szCs w:val="24"/>
        </w:rPr>
      </w:pPr>
      <w:r>
        <w:rPr>
          <w:rFonts w:ascii="Times New Roman" w:hAnsi="Times New Roman" w:cs="Times New Roman"/>
          <w:sz w:val="24"/>
          <w:szCs w:val="24"/>
        </w:rPr>
        <w:t>Since real financial investments are made under conditions of risk and uncertainty, we introduced these factors by including a six-sided digital die element to the investment task. For each consecutive choice participants made they were presented with the three investment strategies and six outcomes for each strategy. Thus, the actual outcome was determined both by their choice, but also by the digital die-throw made after each investment choice.</w:t>
      </w:r>
    </w:p>
    <w:p w14:paraId="2850AA0A" w14:textId="74940262" w:rsidR="00FE7033" w:rsidRDefault="00FE7033" w:rsidP="00FE7033">
      <w:pPr>
        <w:spacing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We also did some quality checks of the investment task, asking participants if the task </w:t>
      </w:r>
      <w:r w:rsidR="00C605A0">
        <w:rPr>
          <w:rFonts w:ascii="Times New Roman" w:hAnsi="Times New Roman" w:cs="Times New Roman"/>
          <w:sz w:val="24"/>
          <w:szCs w:val="24"/>
        </w:rPr>
        <w:t>was</w:t>
      </w:r>
      <w:r>
        <w:rPr>
          <w:rFonts w:ascii="Times New Roman" w:hAnsi="Times New Roman" w:cs="Times New Roman"/>
          <w:sz w:val="24"/>
          <w:szCs w:val="24"/>
        </w:rPr>
        <w:t xml:space="preserve"> realistic and if their behavior in the task would represent their real investment behavior. In addition, we wanted to understand how they perceived the environmental impact of each strategy post-manipulation if participants understood the trade-off between monetary and environmental effects pertaining to each investment strategy. For both experiments, the responses were deemed acceptable (for details see Supplementary 5). </w:t>
      </w:r>
    </w:p>
    <w:p w14:paraId="399810C2" w14:textId="77777777" w:rsidR="00FE7033" w:rsidRPr="00036C25" w:rsidRDefault="00FE7033" w:rsidP="00FE7033">
      <w:pPr>
        <w:spacing w:line="276" w:lineRule="auto"/>
        <w:rPr>
          <w:rFonts w:ascii="Times New Roman" w:hAnsi="Times New Roman" w:cs="Times New Roman"/>
          <w:b/>
          <w:bCs/>
          <w:i/>
          <w:iCs/>
          <w:sz w:val="24"/>
          <w:szCs w:val="24"/>
        </w:rPr>
      </w:pPr>
      <w:r w:rsidRPr="00036C25">
        <w:rPr>
          <w:rFonts w:ascii="Times New Roman" w:hAnsi="Times New Roman" w:cs="Times New Roman"/>
          <w:b/>
          <w:bCs/>
          <w:i/>
          <w:iCs/>
          <w:sz w:val="24"/>
          <w:szCs w:val="24"/>
        </w:rPr>
        <w:t>Value-centered task</w:t>
      </w:r>
    </w:p>
    <w:p w14:paraId="19C7B520" w14:textId="77777777" w:rsidR="00FE7033" w:rsidRDefault="00FE7033" w:rsidP="00FE7033">
      <w:pPr>
        <w:spacing w:line="276" w:lineRule="auto"/>
        <w:rPr>
          <w:rFonts w:ascii="Times New Roman" w:hAnsi="Times New Roman" w:cs="Times New Roman"/>
          <w:sz w:val="24"/>
          <w:szCs w:val="24"/>
        </w:rPr>
      </w:pPr>
      <w:r>
        <w:rPr>
          <w:rFonts w:ascii="Times New Roman" w:hAnsi="Times New Roman" w:cs="Times New Roman"/>
          <w:sz w:val="24"/>
          <w:szCs w:val="24"/>
        </w:rPr>
        <w:t>Participants who were randomized to a condition with a value-centered task d</w:t>
      </w:r>
      <w:r w:rsidRPr="00B81AAD">
        <w:rPr>
          <w:rFonts w:ascii="Times New Roman" w:hAnsi="Times New Roman" w:cs="Times New Roman"/>
          <w:sz w:val="24"/>
          <w:szCs w:val="24"/>
        </w:rPr>
        <w:t>id this prior to making their investment decisions</w:t>
      </w:r>
      <w:r>
        <w:rPr>
          <w:rFonts w:ascii="Times New Roman" w:hAnsi="Times New Roman" w:cs="Times New Roman"/>
          <w:sz w:val="24"/>
          <w:szCs w:val="24"/>
        </w:rPr>
        <w:t>, directly after receiving general information about the three investment strategies. In the value-centered task, participants were</w:t>
      </w:r>
      <w:r w:rsidRPr="000C7F9D">
        <w:rPr>
          <w:rFonts w:ascii="Times New Roman" w:hAnsi="Times New Roman" w:cs="Times New Roman"/>
          <w:sz w:val="24"/>
          <w:szCs w:val="24"/>
        </w:rPr>
        <w:t xml:space="preserve"> asked to rate how much five</w:t>
      </w:r>
      <w:r>
        <w:rPr>
          <w:rFonts w:ascii="Times New Roman" w:hAnsi="Times New Roman" w:cs="Times New Roman"/>
          <w:sz w:val="24"/>
          <w:szCs w:val="24"/>
        </w:rPr>
        <w:t xml:space="preserve"> given</w:t>
      </w:r>
      <w:r w:rsidRPr="000C7F9D">
        <w:rPr>
          <w:rFonts w:ascii="Times New Roman" w:hAnsi="Times New Roman" w:cs="Times New Roman"/>
          <w:sz w:val="24"/>
          <w:szCs w:val="24"/>
        </w:rPr>
        <w:t xml:space="preserve"> attributes should affect their investment: "Before making any investment decisions, please now value how much the five attributes below should affect your decision about what investment </w:t>
      </w:r>
      <w:r>
        <w:rPr>
          <w:rFonts w:ascii="Times New Roman" w:hAnsi="Times New Roman" w:cs="Times New Roman"/>
          <w:sz w:val="24"/>
          <w:szCs w:val="24"/>
        </w:rPr>
        <w:t>strategy</w:t>
      </w:r>
      <w:r w:rsidRPr="000C7F9D">
        <w:rPr>
          <w:rFonts w:ascii="Times New Roman" w:hAnsi="Times New Roman" w:cs="Times New Roman"/>
          <w:sz w:val="24"/>
          <w:szCs w:val="24"/>
        </w:rPr>
        <w:t xml:space="preserve"> to choose”. </w:t>
      </w:r>
      <w:r>
        <w:rPr>
          <w:rFonts w:ascii="Times New Roman" w:hAnsi="Times New Roman" w:cs="Times New Roman"/>
          <w:sz w:val="24"/>
          <w:szCs w:val="24"/>
        </w:rPr>
        <w:t xml:space="preserve">The attributes represent whether the individuals consider Money maximization motives (i.e., helping themselves), moral purity (e.g., “keep one’s hands clean”), or social/environmental impact (helping the environment and others) to be the most important. </w:t>
      </w:r>
      <w:r w:rsidRPr="000C7F9D">
        <w:rPr>
          <w:rFonts w:ascii="Times New Roman" w:hAnsi="Times New Roman" w:cs="Times New Roman"/>
          <w:sz w:val="24"/>
          <w:szCs w:val="24"/>
        </w:rPr>
        <w:t xml:space="preserve">The five attributes </w:t>
      </w:r>
      <w:r>
        <w:rPr>
          <w:rFonts w:ascii="Times New Roman" w:hAnsi="Times New Roman" w:cs="Times New Roman"/>
          <w:sz w:val="24"/>
          <w:szCs w:val="24"/>
        </w:rPr>
        <w:t>were</w:t>
      </w:r>
      <w:r w:rsidRPr="000C7F9D">
        <w:rPr>
          <w:rFonts w:ascii="Times New Roman" w:hAnsi="Times New Roman" w:cs="Times New Roman"/>
          <w:sz w:val="24"/>
          <w:szCs w:val="24"/>
        </w:rPr>
        <w:t xml:space="preserve">: (1) </w:t>
      </w:r>
      <w:r>
        <w:rPr>
          <w:rFonts w:ascii="Times New Roman" w:hAnsi="Times New Roman" w:cs="Times New Roman"/>
          <w:sz w:val="24"/>
          <w:szCs w:val="24"/>
        </w:rPr>
        <w:t xml:space="preserve">[Money maximization] </w:t>
      </w:r>
      <w:r w:rsidRPr="000C7F9D">
        <w:rPr>
          <w:rFonts w:ascii="Times New Roman" w:hAnsi="Times New Roman" w:cs="Times New Roman"/>
          <w:sz w:val="24"/>
          <w:szCs w:val="24"/>
        </w:rPr>
        <w:t xml:space="preserve">Maximizing the amount of money for yourself; (2) </w:t>
      </w:r>
      <w:r>
        <w:rPr>
          <w:rFonts w:ascii="Times New Roman" w:hAnsi="Times New Roman" w:cs="Times New Roman"/>
          <w:sz w:val="24"/>
          <w:szCs w:val="24"/>
        </w:rPr>
        <w:t xml:space="preserve">[moral purity] </w:t>
      </w:r>
      <w:r w:rsidRPr="000C7F9D">
        <w:rPr>
          <w:rFonts w:ascii="Times New Roman" w:hAnsi="Times New Roman" w:cs="Times New Roman"/>
          <w:sz w:val="24"/>
          <w:szCs w:val="24"/>
        </w:rPr>
        <w:t xml:space="preserve">Not investing money in companies that impact the </w:t>
      </w:r>
      <w:r w:rsidRPr="000C7F9D">
        <w:rPr>
          <w:rFonts w:ascii="Times New Roman" w:hAnsi="Times New Roman" w:cs="Times New Roman"/>
          <w:sz w:val="24"/>
          <w:szCs w:val="24"/>
        </w:rPr>
        <w:lastRenderedPageBreak/>
        <w:t>environment negatively; (</w:t>
      </w:r>
      <w:r>
        <w:rPr>
          <w:rFonts w:ascii="Times New Roman" w:hAnsi="Times New Roman" w:cs="Times New Roman"/>
          <w:sz w:val="24"/>
          <w:szCs w:val="24"/>
        </w:rPr>
        <w:t>3</w:t>
      </w:r>
      <w:r w:rsidRPr="000C7F9D">
        <w:rPr>
          <w:rFonts w:ascii="Times New Roman" w:hAnsi="Times New Roman" w:cs="Times New Roman"/>
          <w:sz w:val="24"/>
          <w:szCs w:val="24"/>
        </w:rPr>
        <w:t xml:space="preserve">) </w:t>
      </w:r>
      <w:r>
        <w:rPr>
          <w:rFonts w:ascii="Times New Roman" w:hAnsi="Times New Roman" w:cs="Times New Roman"/>
          <w:sz w:val="24"/>
          <w:szCs w:val="24"/>
        </w:rPr>
        <w:t xml:space="preserve">[moral purity] </w:t>
      </w:r>
      <w:r w:rsidRPr="000C7F9D">
        <w:rPr>
          <w:rFonts w:ascii="Times New Roman" w:hAnsi="Times New Roman" w:cs="Times New Roman"/>
          <w:sz w:val="24"/>
          <w:szCs w:val="24"/>
        </w:rPr>
        <w:t>Not investing money in companies that hurt other people</w:t>
      </w:r>
      <w:r>
        <w:rPr>
          <w:rFonts w:ascii="Times New Roman" w:hAnsi="Times New Roman" w:cs="Times New Roman"/>
          <w:sz w:val="24"/>
          <w:szCs w:val="24"/>
        </w:rPr>
        <w:t>; (4</w:t>
      </w:r>
      <w:r w:rsidRPr="000C7F9D">
        <w:rPr>
          <w:rFonts w:ascii="Times New Roman" w:hAnsi="Times New Roman" w:cs="Times New Roman"/>
          <w:sz w:val="24"/>
          <w:szCs w:val="24"/>
        </w:rPr>
        <w:t xml:space="preserve">) </w:t>
      </w:r>
      <w:r>
        <w:rPr>
          <w:rFonts w:ascii="Times New Roman" w:hAnsi="Times New Roman" w:cs="Times New Roman"/>
          <w:sz w:val="24"/>
          <w:szCs w:val="24"/>
        </w:rPr>
        <w:t xml:space="preserve">[impact] </w:t>
      </w:r>
      <w:r w:rsidRPr="000C7F9D">
        <w:rPr>
          <w:rFonts w:ascii="Times New Roman" w:hAnsi="Times New Roman" w:cs="Times New Roman"/>
          <w:sz w:val="24"/>
          <w:szCs w:val="24"/>
        </w:rPr>
        <w:t>Maximizing the positive environmental change with your money; (</w:t>
      </w:r>
      <w:r>
        <w:rPr>
          <w:rFonts w:ascii="Times New Roman" w:hAnsi="Times New Roman" w:cs="Times New Roman"/>
          <w:sz w:val="24"/>
          <w:szCs w:val="24"/>
        </w:rPr>
        <w:t>5</w:t>
      </w:r>
      <w:r w:rsidRPr="000C7F9D">
        <w:rPr>
          <w:rFonts w:ascii="Times New Roman" w:hAnsi="Times New Roman" w:cs="Times New Roman"/>
          <w:sz w:val="24"/>
          <w:szCs w:val="24"/>
        </w:rPr>
        <w:t xml:space="preserve">) </w:t>
      </w:r>
      <w:r>
        <w:rPr>
          <w:rFonts w:ascii="Times New Roman" w:hAnsi="Times New Roman" w:cs="Times New Roman"/>
          <w:sz w:val="24"/>
          <w:szCs w:val="24"/>
        </w:rPr>
        <w:t xml:space="preserve">[impact] </w:t>
      </w:r>
      <w:r w:rsidRPr="000C7F9D">
        <w:rPr>
          <w:rFonts w:ascii="Times New Roman" w:hAnsi="Times New Roman" w:cs="Times New Roman"/>
          <w:sz w:val="24"/>
          <w:szCs w:val="24"/>
        </w:rPr>
        <w:t>Making a positive change for other people. Participants rate</w:t>
      </w:r>
      <w:r>
        <w:rPr>
          <w:rFonts w:ascii="Times New Roman" w:hAnsi="Times New Roman" w:cs="Times New Roman"/>
          <w:sz w:val="24"/>
          <w:szCs w:val="24"/>
        </w:rPr>
        <w:t>d</w:t>
      </w:r>
      <w:r w:rsidRPr="000C7F9D">
        <w:rPr>
          <w:rFonts w:ascii="Times New Roman" w:hAnsi="Times New Roman" w:cs="Times New Roman"/>
          <w:sz w:val="24"/>
          <w:szCs w:val="24"/>
        </w:rPr>
        <w:t xml:space="preserve"> the attributes from 0 (Should not affect my choice at all) to 100 (Should affect my choice a great deal)</w:t>
      </w:r>
      <w:r>
        <w:rPr>
          <w:rFonts w:ascii="Times New Roman" w:hAnsi="Times New Roman" w:cs="Times New Roman"/>
          <w:sz w:val="24"/>
          <w:szCs w:val="24"/>
        </w:rPr>
        <w:t>. All participants rated all attributes, but t</w:t>
      </w:r>
      <w:r w:rsidRPr="000C7F9D">
        <w:rPr>
          <w:rFonts w:ascii="Times New Roman" w:hAnsi="Times New Roman" w:cs="Times New Roman"/>
          <w:sz w:val="24"/>
          <w:szCs w:val="24"/>
        </w:rPr>
        <w:t>he order of the attributes was randomized.</w:t>
      </w:r>
      <w:r>
        <w:rPr>
          <w:rFonts w:ascii="Times New Roman" w:hAnsi="Times New Roman" w:cs="Times New Roman"/>
          <w:sz w:val="24"/>
          <w:szCs w:val="24"/>
        </w:rPr>
        <w:t xml:space="preserve"> These ratings served mainly as an intervention, but also to help determine individual differences in values.</w:t>
      </w:r>
    </w:p>
    <w:p w14:paraId="1D7C4D84" w14:textId="77777777" w:rsidR="00FE7033" w:rsidRPr="00E66B4E" w:rsidRDefault="00FE7033" w:rsidP="00FE7033">
      <w:pPr>
        <w:spacing w:line="276" w:lineRule="auto"/>
        <w:rPr>
          <w:rFonts w:ascii="Times New Roman" w:hAnsi="Times New Roman" w:cs="Times New Roman"/>
          <w:b/>
          <w:bCs/>
          <w:i/>
          <w:iCs/>
          <w:sz w:val="24"/>
          <w:szCs w:val="24"/>
        </w:rPr>
      </w:pPr>
      <w:r w:rsidRPr="00E66B4E">
        <w:rPr>
          <w:rFonts w:ascii="Times New Roman" w:hAnsi="Times New Roman" w:cs="Times New Roman"/>
          <w:b/>
          <w:bCs/>
          <w:i/>
          <w:iCs/>
          <w:sz w:val="24"/>
          <w:szCs w:val="24"/>
        </w:rPr>
        <w:t>Default architecture</w:t>
      </w:r>
    </w:p>
    <w:p w14:paraId="44B67FF8" w14:textId="77777777" w:rsidR="00FE7033" w:rsidRPr="00D9281A" w:rsidRDefault="00FE7033" w:rsidP="00FE7033">
      <w:pPr>
        <w:spacing w:line="276" w:lineRule="auto"/>
        <w:rPr>
          <w:rFonts w:ascii="Times New Roman" w:hAnsi="Times New Roman" w:cs="Times New Roman"/>
          <w:sz w:val="24"/>
          <w:szCs w:val="24"/>
        </w:rPr>
      </w:pPr>
      <w:r>
        <w:rPr>
          <w:rFonts w:ascii="Times New Roman" w:hAnsi="Times New Roman" w:cs="Times New Roman"/>
          <w:sz w:val="24"/>
          <w:szCs w:val="24"/>
        </w:rPr>
        <w:t>Participants who were randomized to one of the conditions with a default architecture were asked to select one of the investment strategies without any strategy being pre-selected and answered the following question: “</w:t>
      </w:r>
      <w:r w:rsidRPr="00F9056F">
        <w:rPr>
          <w:rFonts w:ascii="Times New Roman" w:hAnsi="Times New Roman" w:cs="Times New Roman"/>
          <w:sz w:val="24"/>
          <w:szCs w:val="24"/>
        </w:rPr>
        <w:t xml:space="preserve">Which investment </w:t>
      </w:r>
      <w:r>
        <w:rPr>
          <w:rFonts w:ascii="Times New Roman" w:hAnsi="Times New Roman" w:cs="Times New Roman"/>
          <w:sz w:val="24"/>
          <w:szCs w:val="24"/>
        </w:rPr>
        <w:t>strategy</w:t>
      </w:r>
      <w:r w:rsidRPr="00F9056F">
        <w:rPr>
          <w:rFonts w:ascii="Times New Roman" w:hAnsi="Times New Roman" w:cs="Times New Roman"/>
          <w:sz w:val="24"/>
          <w:szCs w:val="24"/>
        </w:rPr>
        <w:t xml:space="preserve"> do you choose?</w:t>
      </w:r>
      <w:r>
        <w:rPr>
          <w:rFonts w:ascii="Times New Roman" w:hAnsi="Times New Roman" w:cs="Times New Roman"/>
          <w:sz w:val="24"/>
          <w:szCs w:val="24"/>
        </w:rPr>
        <w:t xml:space="preserve">”. </w:t>
      </w:r>
      <w:r w:rsidRPr="000C7F9D">
        <w:rPr>
          <w:rFonts w:ascii="Times New Roman" w:hAnsi="Times New Roman" w:cs="Times New Roman"/>
          <w:sz w:val="24"/>
          <w:szCs w:val="24"/>
        </w:rPr>
        <w:t xml:space="preserve">For participants in the default conditions either the exclusion or inclusion </w:t>
      </w:r>
      <w:r>
        <w:rPr>
          <w:rFonts w:ascii="Times New Roman" w:hAnsi="Times New Roman" w:cs="Times New Roman"/>
          <w:sz w:val="24"/>
          <w:szCs w:val="24"/>
        </w:rPr>
        <w:t>strategy</w:t>
      </w:r>
      <w:r w:rsidRPr="000C7F9D">
        <w:rPr>
          <w:rFonts w:ascii="Times New Roman" w:hAnsi="Times New Roman" w:cs="Times New Roman"/>
          <w:sz w:val="24"/>
          <w:szCs w:val="24"/>
        </w:rPr>
        <w:t xml:space="preserve"> </w:t>
      </w:r>
      <w:r>
        <w:rPr>
          <w:rFonts w:ascii="Times New Roman" w:hAnsi="Times New Roman" w:cs="Times New Roman"/>
          <w:sz w:val="24"/>
          <w:szCs w:val="24"/>
        </w:rPr>
        <w:t>was</w:t>
      </w:r>
      <w:r w:rsidRPr="000C7F9D">
        <w:rPr>
          <w:rFonts w:ascii="Times New Roman" w:hAnsi="Times New Roman" w:cs="Times New Roman"/>
          <w:sz w:val="24"/>
          <w:szCs w:val="24"/>
        </w:rPr>
        <w:t xml:space="preserve"> preselected, and they </w:t>
      </w:r>
      <w:r>
        <w:rPr>
          <w:rFonts w:ascii="Times New Roman" w:hAnsi="Times New Roman" w:cs="Times New Roman"/>
          <w:sz w:val="24"/>
          <w:szCs w:val="24"/>
        </w:rPr>
        <w:t>were</w:t>
      </w:r>
      <w:r w:rsidRPr="000C7F9D">
        <w:rPr>
          <w:rFonts w:ascii="Times New Roman" w:hAnsi="Times New Roman" w:cs="Times New Roman"/>
          <w:sz w:val="24"/>
          <w:szCs w:val="24"/>
        </w:rPr>
        <w:t xml:space="preserve"> told to actively select another </w:t>
      </w:r>
      <w:r>
        <w:rPr>
          <w:rFonts w:ascii="Times New Roman" w:hAnsi="Times New Roman" w:cs="Times New Roman"/>
          <w:sz w:val="24"/>
          <w:szCs w:val="24"/>
        </w:rPr>
        <w:t>strategy</w:t>
      </w:r>
      <w:r w:rsidRPr="000C7F9D">
        <w:rPr>
          <w:rFonts w:ascii="Times New Roman" w:hAnsi="Times New Roman" w:cs="Times New Roman"/>
          <w:sz w:val="24"/>
          <w:szCs w:val="24"/>
        </w:rPr>
        <w:t xml:space="preserve"> if they prefer</w:t>
      </w:r>
      <w:r>
        <w:rPr>
          <w:rFonts w:ascii="Times New Roman" w:hAnsi="Times New Roman" w:cs="Times New Roman"/>
          <w:sz w:val="24"/>
          <w:szCs w:val="24"/>
        </w:rPr>
        <w:t>red, “</w:t>
      </w:r>
      <w:r w:rsidRPr="000C7F9D">
        <w:rPr>
          <w:rFonts w:ascii="Times New Roman" w:hAnsi="Times New Roman" w:cs="Times New Roman"/>
          <w:sz w:val="24"/>
          <w:szCs w:val="24"/>
        </w:rPr>
        <w:t xml:space="preserve">Please select one of the other two </w:t>
      </w:r>
      <w:r>
        <w:rPr>
          <w:rFonts w:ascii="Times New Roman" w:hAnsi="Times New Roman" w:cs="Times New Roman"/>
          <w:sz w:val="24"/>
          <w:szCs w:val="24"/>
        </w:rPr>
        <w:t>strategi</w:t>
      </w:r>
      <w:r w:rsidRPr="000C7F9D">
        <w:rPr>
          <w:rFonts w:ascii="Times New Roman" w:hAnsi="Times New Roman" w:cs="Times New Roman"/>
          <w:sz w:val="24"/>
          <w:szCs w:val="24"/>
        </w:rPr>
        <w:t xml:space="preserve">es if you prefer by clicking on that </w:t>
      </w:r>
      <w:r>
        <w:rPr>
          <w:rFonts w:ascii="Times New Roman" w:hAnsi="Times New Roman" w:cs="Times New Roman"/>
          <w:sz w:val="24"/>
          <w:szCs w:val="24"/>
        </w:rPr>
        <w:t>strategy</w:t>
      </w:r>
      <w:r w:rsidRPr="000C7F9D">
        <w:rPr>
          <w:rFonts w:ascii="Times New Roman" w:hAnsi="Times New Roman" w:cs="Times New Roman"/>
          <w:sz w:val="24"/>
          <w:szCs w:val="24"/>
        </w:rPr>
        <w:t>”</w:t>
      </w:r>
      <w:r>
        <w:rPr>
          <w:rFonts w:ascii="Times New Roman" w:hAnsi="Times New Roman" w:cs="Times New Roman"/>
          <w:sz w:val="24"/>
          <w:szCs w:val="24"/>
        </w:rPr>
        <w:t xml:space="preserve">. For the inclusion strategy default the participants read: </w:t>
      </w:r>
      <w:r w:rsidRPr="000C7F9D">
        <w:rPr>
          <w:rFonts w:ascii="Times New Roman" w:hAnsi="Times New Roman" w:cs="Times New Roman"/>
          <w:sz w:val="24"/>
          <w:szCs w:val="24"/>
        </w:rPr>
        <w:t xml:space="preserve">"As a default, we have pre-selected to invest your money sustainably using the Invest in green innovations </w:t>
      </w:r>
      <w:r>
        <w:rPr>
          <w:rFonts w:ascii="Times New Roman" w:hAnsi="Times New Roman" w:cs="Times New Roman"/>
          <w:sz w:val="24"/>
          <w:szCs w:val="24"/>
        </w:rPr>
        <w:t>strategy</w:t>
      </w:r>
      <w:r w:rsidRPr="000C7F9D">
        <w:rPr>
          <w:rFonts w:ascii="Times New Roman" w:hAnsi="Times New Roman" w:cs="Times New Roman"/>
          <w:sz w:val="24"/>
          <w:szCs w:val="24"/>
        </w:rPr>
        <w:t xml:space="preserve">, as this investment </w:t>
      </w:r>
      <w:r>
        <w:rPr>
          <w:rFonts w:ascii="Times New Roman" w:hAnsi="Times New Roman" w:cs="Times New Roman"/>
          <w:sz w:val="24"/>
          <w:szCs w:val="24"/>
        </w:rPr>
        <w:t>strategy</w:t>
      </w:r>
      <w:r w:rsidRPr="000C7F9D">
        <w:rPr>
          <w:rFonts w:ascii="Times New Roman" w:hAnsi="Times New Roman" w:cs="Times New Roman"/>
          <w:sz w:val="24"/>
          <w:szCs w:val="24"/>
        </w:rPr>
        <w:t xml:space="preserve"> has the greatest chance to have a positive impact on the environment"</w:t>
      </w:r>
      <w:r>
        <w:rPr>
          <w:rFonts w:ascii="Times New Roman" w:hAnsi="Times New Roman" w:cs="Times New Roman"/>
          <w:sz w:val="24"/>
          <w:szCs w:val="24"/>
        </w:rPr>
        <w:t xml:space="preserve">. For the exclusion strategy default the participants read: </w:t>
      </w:r>
      <w:r w:rsidRPr="000C7F9D">
        <w:rPr>
          <w:rFonts w:ascii="Times New Roman" w:hAnsi="Times New Roman" w:cs="Times New Roman"/>
          <w:sz w:val="24"/>
          <w:szCs w:val="24"/>
        </w:rPr>
        <w:t xml:space="preserve">"As a default, we have pre-selected to invest your money sustainably using the Refuse fossil fuels </w:t>
      </w:r>
      <w:r>
        <w:rPr>
          <w:rFonts w:ascii="Times New Roman" w:hAnsi="Times New Roman" w:cs="Times New Roman"/>
          <w:sz w:val="24"/>
          <w:szCs w:val="24"/>
        </w:rPr>
        <w:t>strategy</w:t>
      </w:r>
      <w:r w:rsidRPr="000C7F9D">
        <w:rPr>
          <w:rFonts w:ascii="Times New Roman" w:hAnsi="Times New Roman" w:cs="Times New Roman"/>
          <w:sz w:val="24"/>
          <w:szCs w:val="24"/>
        </w:rPr>
        <w:t xml:space="preserve">, as this investment </w:t>
      </w:r>
      <w:r>
        <w:rPr>
          <w:rFonts w:ascii="Times New Roman" w:hAnsi="Times New Roman" w:cs="Times New Roman"/>
          <w:sz w:val="24"/>
          <w:szCs w:val="24"/>
        </w:rPr>
        <w:t>strategy</w:t>
      </w:r>
      <w:r w:rsidRPr="000C7F9D">
        <w:rPr>
          <w:rFonts w:ascii="Times New Roman" w:hAnsi="Times New Roman" w:cs="Times New Roman"/>
          <w:sz w:val="24"/>
          <w:szCs w:val="24"/>
        </w:rPr>
        <w:t xml:space="preserve"> guarantees that you will not personally harm the environment</w:t>
      </w:r>
      <w:r>
        <w:rPr>
          <w:rFonts w:ascii="Times New Roman" w:hAnsi="Times New Roman" w:cs="Times New Roman"/>
          <w:sz w:val="24"/>
          <w:szCs w:val="24"/>
        </w:rPr>
        <w:t>”. The order of the presented investment strategies varied slightly; when there was no default, the Money maximization strategy was always presented first, followed by exclusion and then inclusion. For the exclusion/inclusion default conditions, the default strategy was presented first.</w:t>
      </w:r>
    </w:p>
    <w:p w14:paraId="28581DB8" w14:textId="77777777" w:rsidR="00FE7033" w:rsidRPr="00284418" w:rsidRDefault="00FE7033" w:rsidP="00FE7033">
      <w:pPr>
        <w:spacing w:line="276" w:lineRule="auto"/>
        <w:rPr>
          <w:rFonts w:ascii="Times New Roman" w:hAnsi="Times New Roman" w:cs="Times New Roman"/>
          <w:b/>
          <w:bCs/>
          <w:i/>
          <w:iCs/>
          <w:sz w:val="24"/>
          <w:szCs w:val="24"/>
        </w:rPr>
      </w:pPr>
      <w:r w:rsidRPr="00284418">
        <w:rPr>
          <w:rFonts w:ascii="Times New Roman" w:hAnsi="Times New Roman" w:cs="Times New Roman"/>
          <w:b/>
          <w:bCs/>
          <w:i/>
          <w:iCs/>
          <w:sz w:val="24"/>
          <w:szCs w:val="24"/>
        </w:rPr>
        <w:t>Dependent variable</w:t>
      </w:r>
    </w:p>
    <w:p w14:paraId="5778E067" w14:textId="77777777" w:rsidR="00FE7033" w:rsidRDefault="00FE7033" w:rsidP="00FE7033">
      <w:pPr>
        <w:spacing w:line="276" w:lineRule="auto"/>
        <w:rPr>
          <w:rFonts w:ascii="Times New Roman" w:hAnsi="Times New Roman" w:cs="Times New Roman"/>
          <w:sz w:val="24"/>
          <w:szCs w:val="24"/>
        </w:rPr>
      </w:pPr>
      <w:r w:rsidRPr="00C9010A">
        <w:rPr>
          <w:rFonts w:ascii="Times New Roman" w:hAnsi="Times New Roman" w:cs="Times New Roman"/>
          <w:sz w:val="24"/>
          <w:szCs w:val="24"/>
        </w:rPr>
        <w:t xml:space="preserve">The dependent variable is derived from the investment </w:t>
      </w:r>
      <w:r>
        <w:rPr>
          <w:rFonts w:ascii="Times New Roman" w:hAnsi="Times New Roman" w:cs="Times New Roman"/>
          <w:sz w:val="24"/>
          <w:szCs w:val="24"/>
        </w:rPr>
        <w:t xml:space="preserve">strategy used by </w:t>
      </w:r>
      <w:r w:rsidRPr="00C9010A">
        <w:rPr>
          <w:rFonts w:ascii="Times New Roman" w:hAnsi="Times New Roman" w:cs="Times New Roman"/>
          <w:sz w:val="24"/>
          <w:szCs w:val="24"/>
        </w:rPr>
        <w:t xml:space="preserve">the participants in the five </w:t>
      </w:r>
      <w:r>
        <w:rPr>
          <w:rFonts w:ascii="Times New Roman" w:hAnsi="Times New Roman" w:cs="Times New Roman"/>
          <w:sz w:val="24"/>
          <w:szCs w:val="24"/>
        </w:rPr>
        <w:t>rounds of the investment task</w:t>
      </w:r>
      <w:r w:rsidRPr="00C9010A">
        <w:rPr>
          <w:rFonts w:ascii="Times New Roman" w:hAnsi="Times New Roman" w:cs="Times New Roman"/>
          <w:sz w:val="24"/>
          <w:szCs w:val="24"/>
        </w:rPr>
        <w:t>.</w:t>
      </w:r>
      <w:r>
        <w:rPr>
          <w:rFonts w:ascii="Times New Roman" w:hAnsi="Times New Roman" w:cs="Times New Roman"/>
          <w:b/>
          <w:bCs/>
          <w:i/>
          <w:iCs/>
          <w:sz w:val="24"/>
          <w:szCs w:val="24"/>
        </w:rPr>
        <w:t xml:space="preserve"> </w:t>
      </w:r>
      <w:r>
        <w:rPr>
          <w:rFonts w:ascii="Times New Roman" w:hAnsi="Times New Roman" w:cs="Times New Roman"/>
          <w:sz w:val="24"/>
          <w:szCs w:val="24"/>
        </w:rPr>
        <w:t>Thus, the dependent variable represents the average number of times (0 – 5) the participants used the inclusion strategy, exclusion strategy, or the Money maximization strategy</w:t>
      </w:r>
      <w:r w:rsidRPr="004C6B5E">
        <w:rPr>
          <w:rFonts w:ascii="Times New Roman" w:hAnsi="Times New Roman" w:cs="Times New Roman"/>
          <w:sz w:val="24"/>
          <w:szCs w:val="24"/>
        </w:rPr>
        <w:t>.</w:t>
      </w:r>
      <w:r w:rsidRPr="000670AA">
        <w:rPr>
          <w:rFonts w:ascii="Times New Roman" w:hAnsi="Times New Roman" w:cs="Times New Roman"/>
        </w:rPr>
        <w:t xml:space="preserve"> </w:t>
      </w:r>
      <w:r>
        <w:rPr>
          <w:rStyle w:val="FootnoteReference"/>
          <w:rFonts w:ascii="Times New Roman" w:hAnsi="Times New Roman" w:cs="Times New Roman"/>
        </w:rPr>
        <w:footnoteReference w:id="3"/>
      </w:r>
    </w:p>
    <w:p w14:paraId="5345B0F9" w14:textId="77777777" w:rsidR="00FE7033" w:rsidRPr="005300DF" w:rsidRDefault="00FE7033" w:rsidP="00FE7033">
      <w:pPr>
        <w:spacing w:line="276" w:lineRule="auto"/>
        <w:rPr>
          <w:rFonts w:ascii="Times New Roman" w:hAnsi="Times New Roman" w:cs="Times New Roman"/>
          <w:b/>
          <w:bCs/>
          <w:i/>
          <w:iCs/>
          <w:sz w:val="24"/>
          <w:szCs w:val="24"/>
        </w:rPr>
      </w:pPr>
      <w:r>
        <w:rPr>
          <w:rFonts w:ascii="Times New Roman" w:hAnsi="Times New Roman" w:cs="Times New Roman"/>
          <w:b/>
          <w:bCs/>
          <w:i/>
          <w:iCs/>
          <w:sz w:val="24"/>
          <w:szCs w:val="24"/>
        </w:rPr>
        <w:t>P</w:t>
      </w:r>
      <w:r w:rsidRPr="005300DF">
        <w:rPr>
          <w:rFonts w:ascii="Times New Roman" w:hAnsi="Times New Roman" w:cs="Times New Roman"/>
          <w:b/>
          <w:bCs/>
          <w:i/>
          <w:iCs/>
          <w:sz w:val="24"/>
          <w:szCs w:val="24"/>
        </w:rPr>
        <w:t>ost-manipulation measures</w:t>
      </w:r>
    </w:p>
    <w:p w14:paraId="33A32D54" w14:textId="77777777" w:rsidR="00FE7033" w:rsidRDefault="00FE7033" w:rsidP="00FE7033">
      <w:pPr>
        <w:spacing w:line="276" w:lineRule="auto"/>
        <w:rPr>
          <w:rFonts w:ascii="Times New Roman" w:hAnsi="Times New Roman" w:cs="Times New Roman"/>
          <w:sz w:val="24"/>
          <w:szCs w:val="24"/>
        </w:rPr>
      </w:pPr>
      <w:r>
        <w:rPr>
          <w:rFonts w:ascii="Times New Roman" w:hAnsi="Times New Roman" w:cs="Times New Roman"/>
          <w:sz w:val="24"/>
          <w:szCs w:val="24"/>
        </w:rPr>
        <w:t>After completing the investment task, participants in all conditions answered some demographic questions (gender, age, yearly income, investment experience), and rated their affective valence, level of utilitarianism, and the importance of moral identity. The affective valence was measured on a scale from 0 (unpleasant) to 100 (pleasant), and participants answered the question "How do you feel right now?”. Utilitarianism was measured using two items from the Oxford utilitarianism scale ranging from 1 (Strongly disagree) to 7 (Strongly agree): (1)</w:t>
      </w:r>
      <w:r w:rsidRPr="008806FC">
        <w:t xml:space="preserve"> </w:t>
      </w:r>
      <w:r>
        <w:t>“</w:t>
      </w:r>
      <w:r w:rsidRPr="008806FC">
        <w:rPr>
          <w:rFonts w:ascii="Times New Roman" w:hAnsi="Times New Roman" w:cs="Times New Roman"/>
          <w:sz w:val="24"/>
          <w:szCs w:val="24"/>
        </w:rPr>
        <w:t>It is just as wrong to fail to help someone as it is to actively harm them yourself.</w:t>
      </w:r>
      <w:r>
        <w:rPr>
          <w:rFonts w:ascii="Times New Roman" w:hAnsi="Times New Roman" w:cs="Times New Roman"/>
          <w:sz w:val="24"/>
          <w:szCs w:val="24"/>
        </w:rPr>
        <w:t>”; (2) ”</w:t>
      </w:r>
      <w:r w:rsidRPr="004978D5">
        <w:rPr>
          <w:rFonts w:ascii="Times New Roman" w:hAnsi="Times New Roman" w:cs="Times New Roman"/>
          <w:sz w:val="24"/>
          <w:szCs w:val="24"/>
        </w:rPr>
        <w:t>It is morally wrong to keep money that one doesn’t really need if one can donate it to causes that provide effective help to those who will benefit a great deal</w:t>
      </w:r>
      <w:r>
        <w:rPr>
          <w:rFonts w:ascii="Times New Roman" w:hAnsi="Times New Roman" w:cs="Times New Roman"/>
          <w:sz w:val="24"/>
          <w:szCs w:val="24"/>
        </w:rPr>
        <w:t xml:space="preserve">” </w:t>
      </w:r>
      <w:r>
        <w:rPr>
          <w:rFonts w:ascii="Times New Roman" w:hAnsi="Times New Roman" w:cs="Times New Roman"/>
          <w:noProof/>
          <w:sz w:val="24"/>
          <w:szCs w:val="24"/>
        </w:rPr>
        <w:t>(Kahane et al. 2018)</w:t>
      </w:r>
      <w:r>
        <w:rPr>
          <w:rFonts w:ascii="Times New Roman" w:hAnsi="Times New Roman" w:cs="Times New Roman"/>
          <w:sz w:val="24"/>
          <w:szCs w:val="24"/>
        </w:rPr>
        <w:t xml:space="preserve">. The importance of a moral identity was measured with four items (one example below) </w:t>
      </w:r>
      <w:r>
        <w:rPr>
          <w:rFonts w:ascii="Times New Roman" w:hAnsi="Times New Roman" w:cs="Times New Roman"/>
          <w:sz w:val="24"/>
          <w:szCs w:val="24"/>
        </w:rPr>
        <w:lastRenderedPageBreak/>
        <w:t>ranging from 1 (Strongly disagree) to 7 (Strongly agree): “</w:t>
      </w:r>
      <w:r w:rsidRPr="0064082D">
        <w:rPr>
          <w:rFonts w:ascii="Times New Roman" w:hAnsi="Times New Roman" w:cs="Times New Roman"/>
          <w:sz w:val="24"/>
          <w:szCs w:val="24"/>
        </w:rPr>
        <w:t>It would make me feel good to be a person who has these characteristics</w:t>
      </w:r>
      <w:r>
        <w:rPr>
          <w:rFonts w:ascii="Times New Roman" w:hAnsi="Times New Roman" w:cs="Times New Roman"/>
          <w:sz w:val="24"/>
          <w:szCs w:val="24"/>
        </w:rPr>
        <w:t xml:space="preserve">… </w:t>
      </w:r>
      <w:r w:rsidRPr="003659A7">
        <w:rPr>
          <w:rFonts w:ascii="Times New Roman" w:hAnsi="Times New Roman" w:cs="Times New Roman"/>
          <w:i/>
          <w:iCs/>
          <w:sz w:val="24"/>
          <w:szCs w:val="24"/>
        </w:rPr>
        <w:t>Caring, Compassionate, Fair, Friendly, Generous, Helpful, Hardworking, Honest, Kind</w:t>
      </w:r>
      <w:r>
        <w:rPr>
          <w:rFonts w:ascii="Times New Roman" w:hAnsi="Times New Roman" w:cs="Times New Roman"/>
          <w:sz w:val="24"/>
          <w:szCs w:val="24"/>
        </w:rPr>
        <w:t xml:space="preserve">” </w:t>
      </w:r>
      <w:r>
        <w:rPr>
          <w:rFonts w:ascii="Times New Roman" w:hAnsi="Times New Roman" w:cs="Times New Roman"/>
          <w:noProof/>
          <w:sz w:val="24"/>
          <w:szCs w:val="24"/>
        </w:rPr>
        <w:t>(Aquino &amp; Reed 2002)</w:t>
      </w:r>
      <w:r>
        <w:rPr>
          <w:rFonts w:ascii="Times New Roman" w:hAnsi="Times New Roman" w:cs="Times New Roman"/>
          <w:sz w:val="24"/>
          <w:szCs w:val="24"/>
        </w:rPr>
        <w:t>. For exploratory analyses on these items see Supplementary material 4. They also completed a second attention check and rated some additional exploratory variables not relevant to the current study (see Open Science Framework for the full survey).</w:t>
      </w:r>
    </w:p>
    <w:p w14:paraId="160EC66F" w14:textId="77777777" w:rsidR="00FE7033" w:rsidRPr="00FC54CD" w:rsidRDefault="00FE7033" w:rsidP="00FE7033">
      <w:pPr>
        <w:spacing w:line="276" w:lineRule="auto"/>
        <w:rPr>
          <w:rFonts w:ascii="Times New Roman" w:hAnsi="Times New Roman" w:cs="Times New Roman"/>
          <w:b/>
          <w:bCs/>
          <w:sz w:val="24"/>
          <w:szCs w:val="24"/>
        </w:rPr>
      </w:pPr>
      <w:r w:rsidRPr="00EF1B44">
        <w:rPr>
          <w:rFonts w:ascii="Times New Roman" w:hAnsi="Times New Roman" w:cs="Times New Roman"/>
          <w:b/>
          <w:bCs/>
          <w:sz w:val="24"/>
          <w:szCs w:val="24"/>
        </w:rPr>
        <w:t>Results</w:t>
      </w:r>
    </w:p>
    <w:p w14:paraId="4FDF5EC6" w14:textId="77777777" w:rsidR="00FE7033" w:rsidRPr="00986FB0" w:rsidRDefault="00FE7033" w:rsidP="00FE7033">
      <w:pPr>
        <w:spacing w:line="276" w:lineRule="auto"/>
        <w:rPr>
          <w:rFonts w:ascii="Times New Roman" w:hAnsi="Times New Roman" w:cs="Times New Roman"/>
          <w:sz w:val="24"/>
          <w:szCs w:val="24"/>
        </w:rPr>
      </w:pPr>
      <w:r>
        <w:rPr>
          <w:rFonts w:ascii="Times New Roman" w:hAnsi="Times New Roman" w:cs="Times New Roman"/>
          <w:sz w:val="24"/>
          <w:szCs w:val="24"/>
        </w:rPr>
        <w:t>Looking at the results, the most ev</w:t>
      </w:r>
      <w:r w:rsidRPr="00B23FE9">
        <w:rPr>
          <w:rFonts w:ascii="Times New Roman" w:hAnsi="Times New Roman" w:cs="Times New Roman"/>
          <w:sz w:val="24"/>
          <w:szCs w:val="24"/>
        </w:rPr>
        <w:t>ident</w:t>
      </w:r>
      <w:r>
        <w:rPr>
          <w:rFonts w:ascii="Times New Roman" w:hAnsi="Times New Roman" w:cs="Times New Roman"/>
          <w:sz w:val="24"/>
          <w:szCs w:val="24"/>
        </w:rPr>
        <w:t xml:space="preserve"> finding was</w:t>
      </w:r>
      <w:r w:rsidRPr="00B23FE9">
        <w:rPr>
          <w:rFonts w:ascii="Times New Roman" w:hAnsi="Times New Roman" w:cs="Times New Roman"/>
          <w:sz w:val="24"/>
          <w:szCs w:val="24"/>
        </w:rPr>
        <w:t xml:space="preserve"> that the exclusion investment </w:t>
      </w:r>
      <w:r>
        <w:rPr>
          <w:rFonts w:ascii="Times New Roman" w:hAnsi="Times New Roman" w:cs="Times New Roman"/>
          <w:sz w:val="24"/>
          <w:szCs w:val="24"/>
        </w:rPr>
        <w:t>strategy</w:t>
      </w:r>
      <w:r w:rsidRPr="00B23FE9">
        <w:rPr>
          <w:rFonts w:ascii="Times New Roman" w:hAnsi="Times New Roman" w:cs="Times New Roman"/>
          <w:sz w:val="24"/>
          <w:szCs w:val="24"/>
        </w:rPr>
        <w:t xml:space="preserve"> was the preferred choice </w:t>
      </w:r>
      <w:r>
        <w:rPr>
          <w:rFonts w:ascii="Times New Roman" w:hAnsi="Times New Roman" w:cs="Times New Roman"/>
          <w:sz w:val="24"/>
          <w:szCs w:val="24"/>
        </w:rPr>
        <w:t xml:space="preserve">for the participants in all conditions (See blue bars Figure 3). About half (50.6 %) of all the participants' investment decisions (1788 x 5) used the exclusion investment strategy. This is </w:t>
      </w:r>
      <w:proofErr w:type="gramStart"/>
      <w:r>
        <w:rPr>
          <w:rFonts w:ascii="Times New Roman" w:hAnsi="Times New Roman" w:cs="Times New Roman"/>
          <w:sz w:val="24"/>
          <w:szCs w:val="24"/>
        </w:rPr>
        <w:t>despite the fact that</w:t>
      </w:r>
      <w:proofErr w:type="gramEnd"/>
      <w:r>
        <w:rPr>
          <w:rFonts w:ascii="Times New Roman" w:hAnsi="Times New Roman" w:cs="Times New Roman"/>
          <w:sz w:val="24"/>
          <w:szCs w:val="24"/>
        </w:rPr>
        <w:t xml:space="preserve"> </w:t>
      </w:r>
      <w:r w:rsidRPr="00AD7030">
        <w:rPr>
          <w:rFonts w:ascii="Times New Roman" w:hAnsi="Times New Roman" w:cs="Times New Roman"/>
          <w:sz w:val="24"/>
          <w:szCs w:val="24"/>
        </w:rPr>
        <w:t>they</w:t>
      </w:r>
      <w:r>
        <w:rPr>
          <w:rFonts w:ascii="Times New Roman" w:hAnsi="Times New Roman" w:cs="Times New Roman"/>
          <w:sz w:val="24"/>
          <w:szCs w:val="24"/>
        </w:rPr>
        <w:t xml:space="preserve"> could receive monetary profit in the form of a bonus payment</w:t>
      </w:r>
      <w:r w:rsidRPr="00AD7030">
        <w:rPr>
          <w:rFonts w:ascii="Times New Roman" w:hAnsi="Times New Roman" w:cs="Times New Roman"/>
          <w:sz w:val="24"/>
          <w:szCs w:val="24"/>
        </w:rPr>
        <w:t xml:space="preserve">, </w:t>
      </w:r>
      <w:r>
        <w:rPr>
          <w:rFonts w:ascii="Times New Roman" w:hAnsi="Times New Roman" w:cs="Times New Roman"/>
          <w:sz w:val="24"/>
          <w:szCs w:val="24"/>
        </w:rPr>
        <w:t xml:space="preserve">while the </w:t>
      </w:r>
      <w:r w:rsidRPr="00AD7030">
        <w:rPr>
          <w:rFonts w:ascii="Times New Roman" w:hAnsi="Times New Roman" w:cs="Times New Roman"/>
          <w:sz w:val="24"/>
          <w:szCs w:val="24"/>
        </w:rPr>
        <w:t>environmental impact of the investments was only hypothetical</w:t>
      </w:r>
      <w:r>
        <w:rPr>
          <w:rFonts w:ascii="Times New Roman" w:hAnsi="Times New Roman" w:cs="Times New Roman"/>
          <w:sz w:val="24"/>
          <w:szCs w:val="24"/>
        </w:rPr>
        <w:t xml:space="preserve">. This indicates that, although the participants are recruited from an online webpage from which they receive monetary compensation for their participation, people still seem </w:t>
      </w:r>
      <w:r>
        <w:rPr>
          <w:rStyle w:val="cf01"/>
        </w:rPr>
        <w:t>prepared to sacrifice real financial gains to avoid (hypothetical) environmental harm</w:t>
      </w:r>
      <w:r>
        <w:rPr>
          <w:rFonts w:ascii="Times New Roman" w:hAnsi="Times New Roman" w:cs="Times New Roman"/>
          <w:sz w:val="24"/>
          <w:szCs w:val="24"/>
        </w:rPr>
        <w:t>. We take this to be proof that the investment paradigm is not just sensitive to the monetary attributes, but also that it makes participants sensitive to the environmental impacts.</w:t>
      </w:r>
    </w:p>
    <w:p w14:paraId="4743B296" w14:textId="77777777" w:rsidR="00FE7033" w:rsidRPr="001649EE" w:rsidRDefault="00FE7033" w:rsidP="00FE7033">
      <w:pPr>
        <w:spacing w:line="276" w:lineRule="auto"/>
        <w:rPr>
          <w:rFonts w:ascii="Times New Roman" w:hAnsi="Times New Roman" w:cs="Times New Roman"/>
          <w:b/>
          <w:bCs/>
          <w:sz w:val="24"/>
          <w:szCs w:val="24"/>
        </w:rPr>
      </w:pPr>
      <w:r>
        <w:rPr>
          <w:rFonts w:ascii="Times New Roman" w:hAnsi="Times New Roman" w:cs="Times New Roman"/>
          <w:b/>
          <w:bCs/>
          <w:sz w:val="24"/>
          <w:szCs w:val="24"/>
        </w:rPr>
        <w:t>Default</w:t>
      </w:r>
      <w:r w:rsidRPr="005300DF">
        <w:rPr>
          <w:rFonts w:ascii="Times New Roman" w:hAnsi="Times New Roman" w:cs="Times New Roman"/>
          <w:b/>
          <w:bCs/>
          <w:sz w:val="24"/>
          <w:szCs w:val="24"/>
        </w:rPr>
        <w:t xml:space="preserve"> effects</w:t>
      </w:r>
    </w:p>
    <w:p w14:paraId="0B270A79" w14:textId="77777777" w:rsidR="00FE7033" w:rsidRDefault="00FE7033" w:rsidP="00FE7033">
      <w:pPr>
        <w:spacing w:line="276" w:lineRule="auto"/>
        <w:rPr>
          <w:rFonts w:ascii="Times New Roman" w:eastAsia="Times New Roman" w:hAnsi="Times New Roman" w:cs="Times New Roman"/>
          <w:sz w:val="24"/>
          <w:szCs w:val="24"/>
          <w:lang w:eastAsia="sv-SE"/>
        </w:rPr>
      </w:pPr>
      <w:r>
        <w:rPr>
          <w:rFonts w:ascii="Times New Roman" w:hAnsi="Times New Roman" w:cs="Times New Roman"/>
          <w:sz w:val="24"/>
          <w:szCs w:val="24"/>
        </w:rPr>
        <w:t xml:space="preserve">We hypothesized that the use of the inclusion strategy would increase when presented in an inclusion default architecture. In line with this, we found that the inclusion default increased the number of times participants chose to invest using the inclusion strategy (see Table 2 &amp; green bars Figure 3; see Supplementary 3 for main analyses reported </w:t>
      </w:r>
      <w:r w:rsidRPr="00A34821">
        <w:rPr>
          <w:rFonts w:ascii="Times New Roman" w:hAnsi="Times New Roman" w:cs="Times New Roman"/>
          <w:sz w:val="24"/>
          <w:szCs w:val="24"/>
        </w:rPr>
        <w:t xml:space="preserve">in the </w:t>
      </w:r>
      <w:r>
        <w:rPr>
          <w:rFonts w:ascii="Times New Roman" w:hAnsi="Times New Roman" w:cs="Times New Roman"/>
          <w:sz w:val="24"/>
          <w:szCs w:val="24"/>
        </w:rPr>
        <w:t>Table</w:t>
      </w:r>
      <w:r w:rsidRPr="00A34821">
        <w:rPr>
          <w:rFonts w:ascii="Times New Roman" w:hAnsi="Times New Roman" w:cs="Times New Roman"/>
          <w:sz w:val="24"/>
          <w:szCs w:val="24"/>
        </w:rPr>
        <w:t>).</w:t>
      </w:r>
      <w:r w:rsidRPr="000670AA">
        <w:rPr>
          <w:rFonts w:ascii="Times New Roman" w:hAnsi="Times New Roman" w:cs="Times New Roman"/>
        </w:rPr>
        <w:t xml:space="preserve"> </w:t>
      </w:r>
      <w:r>
        <w:rPr>
          <w:rStyle w:val="FootnoteReference"/>
          <w:rFonts w:ascii="Times New Roman" w:hAnsi="Times New Roman" w:cs="Times New Roman"/>
        </w:rPr>
        <w:footnoteReference w:id="4"/>
      </w:r>
      <w:r w:rsidRPr="00A34821">
        <w:rPr>
          <w:rFonts w:ascii="Times New Roman" w:hAnsi="Times New Roman" w:cs="Times New Roman"/>
          <w:sz w:val="24"/>
          <w:szCs w:val="24"/>
          <w:vertAlign w:val="superscript"/>
        </w:rPr>
        <w:t>,</w:t>
      </w:r>
      <w:r>
        <w:rPr>
          <w:rStyle w:val="FootnoteReference"/>
          <w:rFonts w:ascii="Times New Roman" w:hAnsi="Times New Roman" w:cs="Times New Roman"/>
        </w:rPr>
        <w:footnoteReference w:id="5"/>
      </w:r>
      <w:r>
        <w:rPr>
          <w:rFonts w:ascii="Times New Roman" w:hAnsi="Times New Roman" w:cs="Times New Roman"/>
          <w:sz w:val="24"/>
          <w:szCs w:val="24"/>
        </w:rPr>
        <w:t xml:space="preserve"> </w:t>
      </w:r>
      <w:r w:rsidRPr="00230F94">
        <w:rPr>
          <w:rFonts w:ascii="Times New Roman" w:hAnsi="Times New Roman" w:cs="Times New Roman"/>
          <w:sz w:val="24"/>
          <w:szCs w:val="24"/>
        </w:rPr>
        <w:t xml:space="preserve">When comparing </w:t>
      </w:r>
      <w:r>
        <w:rPr>
          <w:rFonts w:ascii="Times New Roman" w:hAnsi="Times New Roman" w:cs="Times New Roman"/>
          <w:sz w:val="24"/>
          <w:szCs w:val="24"/>
        </w:rPr>
        <w:t>the number of times (0 – 5) the inclusion investment strategy was used, split by the level of default (no default, pre-selected exclusion strategy, &amp; pre-selected inclusion strategy), and the value-centered task factor (yes, no)</w:t>
      </w:r>
      <w:r w:rsidRPr="00230F94">
        <w:rPr>
          <w:rFonts w:ascii="Times New Roman" w:hAnsi="Times New Roman" w:cs="Times New Roman"/>
          <w:sz w:val="24"/>
          <w:szCs w:val="24"/>
        </w:rPr>
        <w:t xml:space="preserve"> </w:t>
      </w:r>
      <w:r>
        <w:rPr>
          <w:rFonts w:ascii="Times New Roman" w:hAnsi="Times New Roman" w:cs="Times New Roman"/>
          <w:sz w:val="24"/>
          <w:szCs w:val="24"/>
        </w:rPr>
        <w:t xml:space="preserve">with </w:t>
      </w:r>
      <w:r w:rsidRPr="00230F94">
        <w:rPr>
          <w:rFonts w:ascii="Times New Roman" w:hAnsi="Times New Roman" w:cs="Times New Roman"/>
          <w:sz w:val="24"/>
          <w:szCs w:val="24"/>
        </w:rPr>
        <w:t xml:space="preserve">a two-way between-subject </w:t>
      </w:r>
      <w:r>
        <w:rPr>
          <w:rFonts w:ascii="Times New Roman" w:hAnsi="Times New Roman" w:cs="Times New Roman"/>
          <w:sz w:val="24"/>
          <w:szCs w:val="24"/>
        </w:rPr>
        <w:t xml:space="preserve">factorial </w:t>
      </w:r>
      <w:r w:rsidRPr="00230F94">
        <w:rPr>
          <w:rFonts w:ascii="Times New Roman" w:hAnsi="Times New Roman" w:cs="Times New Roman"/>
          <w:sz w:val="24"/>
          <w:szCs w:val="24"/>
        </w:rPr>
        <w:t>ANOVA</w:t>
      </w:r>
      <w:r>
        <w:rPr>
          <w:rFonts w:ascii="Times New Roman" w:hAnsi="Times New Roman" w:cs="Times New Roman"/>
          <w:sz w:val="24"/>
          <w:szCs w:val="24"/>
        </w:rPr>
        <w:t xml:space="preserve">, we found a </w:t>
      </w:r>
      <w:r w:rsidRPr="00230F94">
        <w:rPr>
          <w:rFonts w:ascii="Times New Roman" w:hAnsi="Times New Roman" w:cs="Times New Roman"/>
          <w:sz w:val="24"/>
          <w:szCs w:val="24"/>
        </w:rPr>
        <w:t xml:space="preserve">main </w:t>
      </w:r>
      <w:r>
        <w:rPr>
          <w:rFonts w:ascii="Times New Roman" w:hAnsi="Times New Roman" w:cs="Times New Roman"/>
          <w:sz w:val="24"/>
          <w:szCs w:val="24"/>
        </w:rPr>
        <w:t>e</w:t>
      </w:r>
      <w:r w:rsidRPr="00230F94">
        <w:rPr>
          <w:rFonts w:ascii="Times New Roman" w:hAnsi="Times New Roman" w:cs="Times New Roman"/>
          <w:sz w:val="24"/>
          <w:szCs w:val="24"/>
        </w:rPr>
        <w:t>ffect</w:t>
      </w:r>
      <w:r>
        <w:rPr>
          <w:rFonts w:ascii="Times New Roman" w:hAnsi="Times New Roman" w:cs="Times New Roman"/>
          <w:sz w:val="24"/>
          <w:szCs w:val="24"/>
        </w:rPr>
        <w:t xml:space="preserve"> of default (</w:t>
      </w:r>
      <w:r w:rsidRPr="00A27423">
        <w:rPr>
          <w:rFonts w:ascii="Times New Roman" w:hAnsi="Times New Roman" w:cs="Times New Roman"/>
          <w:i/>
          <w:iCs/>
          <w:sz w:val="24"/>
          <w:szCs w:val="24"/>
        </w:rPr>
        <w:t>MS</w:t>
      </w:r>
      <w:r>
        <w:rPr>
          <w:rFonts w:ascii="Times New Roman" w:hAnsi="Times New Roman" w:cs="Times New Roman"/>
          <w:sz w:val="24"/>
          <w:szCs w:val="24"/>
        </w:rPr>
        <w:t xml:space="preserve"> = 21.76;</w:t>
      </w:r>
      <w:r w:rsidRPr="00230F94">
        <w:rPr>
          <w:rFonts w:ascii="Times New Roman" w:hAnsi="Times New Roman" w:cs="Times New Roman"/>
          <w:sz w:val="24"/>
          <w:szCs w:val="24"/>
        </w:rPr>
        <w:t xml:space="preserve"> </w:t>
      </w:r>
      <w:r w:rsidRPr="00230F94">
        <w:rPr>
          <w:rFonts w:ascii="Times New Roman" w:eastAsia="Times New Roman" w:hAnsi="Times New Roman" w:cs="Times New Roman"/>
          <w:i/>
          <w:iCs/>
          <w:sz w:val="24"/>
          <w:szCs w:val="24"/>
          <w:lang w:eastAsia="sv-SE"/>
        </w:rPr>
        <w:t>F</w:t>
      </w:r>
      <w:r w:rsidRPr="00230F94">
        <w:rPr>
          <w:rFonts w:ascii="Times New Roman" w:eastAsia="Times New Roman" w:hAnsi="Times New Roman" w:cs="Times New Roman"/>
          <w:sz w:val="24"/>
          <w:szCs w:val="24"/>
          <w:lang w:eastAsia="sv-SE"/>
        </w:rPr>
        <w:t xml:space="preserve"> (2, 178</w:t>
      </w:r>
      <w:r>
        <w:rPr>
          <w:rFonts w:ascii="Times New Roman" w:eastAsia="Times New Roman" w:hAnsi="Times New Roman" w:cs="Times New Roman"/>
          <w:sz w:val="24"/>
          <w:szCs w:val="24"/>
          <w:lang w:eastAsia="sv-SE"/>
        </w:rPr>
        <w:t>2</w:t>
      </w:r>
      <w:r w:rsidRPr="00230F94">
        <w:rPr>
          <w:rFonts w:ascii="Times New Roman" w:eastAsia="Times New Roman" w:hAnsi="Times New Roman" w:cs="Times New Roman"/>
          <w:sz w:val="24"/>
          <w:szCs w:val="24"/>
          <w:lang w:eastAsia="sv-SE"/>
        </w:rPr>
        <w:t xml:space="preserve">) = 15.14, </w:t>
      </w:r>
      <w:r w:rsidRPr="00230F94">
        <w:rPr>
          <w:rFonts w:ascii="Times New Roman" w:eastAsia="Times New Roman" w:hAnsi="Times New Roman" w:cs="Times New Roman"/>
          <w:i/>
          <w:iCs/>
          <w:sz w:val="24"/>
          <w:szCs w:val="24"/>
          <w:lang w:eastAsia="sv-SE"/>
        </w:rPr>
        <w:t>p</w:t>
      </w:r>
      <w:r w:rsidRPr="00230F94">
        <w:rPr>
          <w:rFonts w:ascii="Times New Roman" w:eastAsia="Times New Roman" w:hAnsi="Times New Roman" w:cs="Times New Roman"/>
          <w:sz w:val="24"/>
          <w:szCs w:val="24"/>
          <w:lang w:eastAsia="sv-SE"/>
        </w:rPr>
        <w:t xml:space="preserve"> &lt; .001,</w:t>
      </w:r>
      <w:r>
        <w:rPr>
          <w:rFonts w:ascii="Times New Roman" w:eastAsia="Times New Roman" w:hAnsi="Times New Roman" w:cs="Times New Roman"/>
          <w:i/>
          <w:iCs/>
          <w:sz w:val="24"/>
          <w:szCs w:val="24"/>
          <w:lang w:eastAsia="sv-SE"/>
        </w:rPr>
        <w:t xml:space="preserve"> d </w:t>
      </w:r>
      <w:r w:rsidRPr="00230F94">
        <w:rPr>
          <w:rFonts w:ascii="Times New Roman" w:eastAsia="Times New Roman" w:hAnsi="Times New Roman" w:cs="Times New Roman"/>
          <w:sz w:val="24"/>
          <w:szCs w:val="24"/>
          <w:vertAlign w:val="subscript"/>
          <w:lang w:eastAsia="sv-SE"/>
        </w:rPr>
        <w:t xml:space="preserve"> </w:t>
      </w:r>
      <w:r w:rsidRPr="00230F94">
        <w:rPr>
          <w:rFonts w:ascii="Times New Roman" w:eastAsia="Times New Roman" w:hAnsi="Times New Roman" w:cs="Times New Roman"/>
          <w:sz w:val="24"/>
          <w:szCs w:val="24"/>
          <w:lang w:eastAsia="sv-SE"/>
        </w:rPr>
        <w:t xml:space="preserve">= </w:t>
      </w:r>
      <w:r>
        <w:rPr>
          <w:rFonts w:ascii="Times New Roman" w:eastAsia="Times New Roman" w:hAnsi="Times New Roman" w:cs="Times New Roman"/>
          <w:sz w:val="24"/>
          <w:szCs w:val="24"/>
          <w:lang w:eastAsia="sv-SE"/>
        </w:rPr>
        <w:t>0</w:t>
      </w:r>
      <w:r w:rsidRPr="00230F94">
        <w:rPr>
          <w:rFonts w:ascii="Times New Roman" w:eastAsia="Times New Roman" w:hAnsi="Times New Roman" w:cs="Times New Roman"/>
          <w:sz w:val="24"/>
          <w:szCs w:val="24"/>
          <w:lang w:eastAsia="sv-SE"/>
        </w:rPr>
        <w:t>.</w:t>
      </w:r>
      <w:r>
        <w:rPr>
          <w:rFonts w:ascii="Times New Roman" w:eastAsia="Times New Roman" w:hAnsi="Times New Roman" w:cs="Times New Roman"/>
          <w:sz w:val="24"/>
          <w:szCs w:val="24"/>
          <w:lang w:eastAsia="sv-SE"/>
        </w:rPr>
        <w:t>13)</w:t>
      </w:r>
      <w:r w:rsidRPr="00230F94">
        <w:rPr>
          <w:rFonts w:ascii="Times New Roman" w:eastAsia="Times New Roman" w:hAnsi="Times New Roman" w:cs="Times New Roman"/>
          <w:sz w:val="24"/>
          <w:szCs w:val="24"/>
          <w:lang w:eastAsia="sv-SE"/>
        </w:rPr>
        <w:t>.</w:t>
      </w:r>
    </w:p>
    <w:p w14:paraId="73C97F99" w14:textId="77777777" w:rsidR="00FE7033" w:rsidRPr="0020637B" w:rsidRDefault="00FE7033" w:rsidP="00FE7033">
      <w:pPr>
        <w:spacing w:line="276" w:lineRule="auto"/>
        <w:rPr>
          <w:rFonts w:ascii="Times New Roman" w:eastAsia="Times New Roman" w:hAnsi="Times New Roman" w:cs="Times New Roman"/>
          <w:sz w:val="24"/>
          <w:szCs w:val="24"/>
          <w:lang w:eastAsia="sv-SE"/>
        </w:rPr>
      </w:pPr>
      <w:r w:rsidRPr="0020637B">
        <w:rPr>
          <w:rFonts w:ascii="Times New Roman" w:eastAsia="Times New Roman" w:hAnsi="Times New Roman" w:cs="Times New Roman"/>
          <w:sz w:val="24"/>
          <w:szCs w:val="24"/>
          <w:lang w:eastAsia="sv-SE"/>
        </w:rPr>
        <w:t xml:space="preserve">Table </w:t>
      </w:r>
      <w:r>
        <w:rPr>
          <w:rFonts w:ascii="Times New Roman" w:eastAsia="Times New Roman" w:hAnsi="Times New Roman" w:cs="Times New Roman"/>
          <w:sz w:val="24"/>
          <w:szCs w:val="24"/>
          <w:lang w:eastAsia="sv-SE"/>
        </w:rPr>
        <w:t>2.</w:t>
      </w:r>
      <w:r w:rsidRPr="0020637B">
        <w:rPr>
          <w:rFonts w:ascii="Times New Roman" w:eastAsia="Times New Roman" w:hAnsi="Times New Roman" w:cs="Times New Roman"/>
          <w:sz w:val="24"/>
          <w:szCs w:val="24"/>
          <w:lang w:eastAsia="sv-SE"/>
        </w:rPr>
        <w:t xml:space="preserve"> Descriptive statistics for the</w:t>
      </w:r>
      <w:r w:rsidRPr="0020637B">
        <w:rPr>
          <w:rFonts w:ascii="Times New Roman" w:hAnsi="Times New Roman" w:cs="Times New Roman"/>
          <w:sz w:val="24"/>
          <w:szCs w:val="24"/>
        </w:rPr>
        <w:t xml:space="preserve"> number of times participants used each investment strategy </w:t>
      </w:r>
      <w:r w:rsidRPr="0020637B">
        <w:rPr>
          <w:rFonts w:ascii="Times New Roman" w:eastAsia="Times New Roman" w:hAnsi="Times New Roman" w:cs="Times New Roman"/>
          <w:sz w:val="24"/>
          <w:szCs w:val="24"/>
          <w:lang w:eastAsia="sv-SE"/>
        </w:rPr>
        <w:t>split per condition</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1288"/>
        <w:gridCol w:w="1377"/>
        <w:gridCol w:w="1214"/>
        <w:gridCol w:w="1288"/>
        <w:gridCol w:w="1288"/>
        <w:gridCol w:w="1292"/>
      </w:tblGrid>
      <w:tr w:rsidR="00FE7033" w14:paraId="0E71CCAB" w14:textId="77777777" w:rsidTr="002D5CA1">
        <w:tc>
          <w:tcPr>
            <w:tcW w:w="730" w:type="pct"/>
            <w:tcBorders>
              <w:top w:val="single" w:sz="4" w:space="0" w:color="auto"/>
              <w:bottom w:val="single" w:sz="4" w:space="0" w:color="auto"/>
            </w:tcBorders>
          </w:tcPr>
          <w:p w14:paraId="143100E7"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Measure</w:t>
            </w:r>
          </w:p>
        </w:tc>
        <w:tc>
          <w:tcPr>
            <w:tcW w:w="710" w:type="pct"/>
            <w:tcBorders>
              <w:top w:val="single" w:sz="4" w:space="0" w:color="auto"/>
              <w:bottom w:val="single" w:sz="4" w:space="0" w:color="auto"/>
            </w:tcBorders>
          </w:tcPr>
          <w:p w14:paraId="36FC5C2F"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Control</w:t>
            </w:r>
          </w:p>
          <w:p w14:paraId="0A694EBE"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w:t>
            </w:r>
            <w:r w:rsidRPr="001A3128">
              <w:rPr>
                <w:rFonts w:ascii="Times New Roman" w:hAnsi="Times New Roman" w:cs="Times New Roman"/>
                <w:i/>
                <w:iCs/>
                <w:sz w:val="20"/>
                <w:szCs w:val="20"/>
              </w:rPr>
              <w:t>N</w:t>
            </w:r>
            <w:r w:rsidRPr="001A3128">
              <w:rPr>
                <w:rFonts w:ascii="Times New Roman" w:hAnsi="Times New Roman" w:cs="Times New Roman"/>
                <w:sz w:val="20"/>
                <w:szCs w:val="20"/>
              </w:rPr>
              <w:t xml:space="preserve"> = 297)</w:t>
            </w:r>
          </w:p>
        </w:tc>
        <w:tc>
          <w:tcPr>
            <w:tcW w:w="759" w:type="pct"/>
            <w:tcBorders>
              <w:top w:val="single" w:sz="4" w:space="0" w:color="auto"/>
              <w:bottom w:val="single" w:sz="4" w:space="0" w:color="auto"/>
            </w:tcBorders>
          </w:tcPr>
          <w:p w14:paraId="04FE966F"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Value-centered</w:t>
            </w:r>
          </w:p>
          <w:p w14:paraId="35DDD7C6"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w:t>
            </w:r>
            <w:r w:rsidRPr="001A3128">
              <w:rPr>
                <w:rFonts w:ascii="Times New Roman" w:hAnsi="Times New Roman" w:cs="Times New Roman"/>
                <w:i/>
                <w:iCs/>
                <w:sz w:val="20"/>
                <w:szCs w:val="20"/>
              </w:rPr>
              <w:t>N</w:t>
            </w:r>
            <w:r w:rsidRPr="001A3128">
              <w:rPr>
                <w:rFonts w:ascii="Times New Roman" w:hAnsi="Times New Roman" w:cs="Times New Roman"/>
                <w:sz w:val="20"/>
                <w:szCs w:val="20"/>
              </w:rPr>
              <w:t xml:space="preserve"> = 299)</w:t>
            </w:r>
          </w:p>
        </w:tc>
        <w:tc>
          <w:tcPr>
            <w:tcW w:w="669" w:type="pct"/>
            <w:tcBorders>
              <w:top w:val="single" w:sz="4" w:space="0" w:color="auto"/>
              <w:bottom w:val="single" w:sz="4" w:space="0" w:color="auto"/>
            </w:tcBorders>
          </w:tcPr>
          <w:p w14:paraId="1AAB8A4B"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Inclusion</w:t>
            </w:r>
          </w:p>
          <w:p w14:paraId="41E51E09"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w:t>
            </w:r>
            <w:r w:rsidRPr="001A3128">
              <w:rPr>
                <w:rFonts w:ascii="Times New Roman" w:hAnsi="Times New Roman" w:cs="Times New Roman"/>
                <w:i/>
                <w:iCs/>
                <w:sz w:val="20"/>
                <w:szCs w:val="20"/>
              </w:rPr>
              <w:t>N</w:t>
            </w:r>
            <w:r w:rsidRPr="001A3128">
              <w:rPr>
                <w:rFonts w:ascii="Times New Roman" w:hAnsi="Times New Roman" w:cs="Times New Roman"/>
                <w:sz w:val="20"/>
                <w:szCs w:val="20"/>
              </w:rPr>
              <w:t xml:space="preserve"> = 298)</w:t>
            </w:r>
          </w:p>
        </w:tc>
        <w:tc>
          <w:tcPr>
            <w:tcW w:w="710" w:type="pct"/>
            <w:tcBorders>
              <w:top w:val="single" w:sz="4" w:space="0" w:color="auto"/>
              <w:bottom w:val="single" w:sz="4" w:space="0" w:color="auto"/>
            </w:tcBorders>
          </w:tcPr>
          <w:p w14:paraId="0DBE215B"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Value-centered</w:t>
            </w:r>
          </w:p>
          <w:p w14:paraId="52124A9E"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A3128">
              <w:rPr>
                <w:rFonts w:ascii="Times New Roman" w:hAnsi="Times New Roman" w:cs="Times New Roman"/>
                <w:sz w:val="20"/>
                <w:szCs w:val="20"/>
              </w:rPr>
              <w:t>Inclusion</w:t>
            </w:r>
          </w:p>
          <w:p w14:paraId="22C56FD5"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w:t>
            </w:r>
            <w:r w:rsidRPr="001A3128">
              <w:rPr>
                <w:rFonts w:ascii="Times New Roman" w:hAnsi="Times New Roman" w:cs="Times New Roman"/>
                <w:i/>
                <w:iCs/>
                <w:sz w:val="20"/>
                <w:szCs w:val="20"/>
              </w:rPr>
              <w:t>N</w:t>
            </w:r>
            <w:r w:rsidRPr="001A3128">
              <w:rPr>
                <w:rFonts w:ascii="Times New Roman" w:hAnsi="Times New Roman" w:cs="Times New Roman"/>
                <w:sz w:val="20"/>
                <w:szCs w:val="20"/>
              </w:rPr>
              <w:t xml:space="preserve"> = 298)</w:t>
            </w:r>
          </w:p>
        </w:tc>
        <w:tc>
          <w:tcPr>
            <w:tcW w:w="710" w:type="pct"/>
            <w:tcBorders>
              <w:top w:val="single" w:sz="4" w:space="0" w:color="auto"/>
              <w:bottom w:val="single" w:sz="4" w:space="0" w:color="auto"/>
            </w:tcBorders>
          </w:tcPr>
          <w:p w14:paraId="0B600F74"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Exclusion</w:t>
            </w:r>
          </w:p>
          <w:p w14:paraId="7F3D9D25"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w:t>
            </w:r>
            <w:r w:rsidRPr="001A3128">
              <w:rPr>
                <w:rFonts w:ascii="Times New Roman" w:hAnsi="Times New Roman" w:cs="Times New Roman"/>
                <w:i/>
                <w:iCs/>
                <w:sz w:val="20"/>
                <w:szCs w:val="20"/>
              </w:rPr>
              <w:t>N</w:t>
            </w:r>
            <w:r w:rsidRPr="001A3128">
              <w:rPr>
                <w:rFonts w:ascii="Times New Roman" w:hAnsi="Times New Roman" w:cs="Times New Roman"/>
                <w:sz w:val="20"/>
                <w:szCs w:val="20"/>
              </w:rPr>
              <w:t xml:space="preserve"> = 296)</w:t>
            </w:r>
          </w:p>
        </w:tc>
        <w:tc>
          <w:tcPr>
            <w:tcW w:w="712" w:type="pct"/>
            <w:tcBorders>
              <w:top w:val="single" w:sz="4" w:space="0" w:color="auto"/>
              <w:bottom w:val="single" w:sz="4" w:space="0" w:color="auto"/>
            </w:tcBorders>
          </w:tcPr>
          <w:p w14:paraId="79C283A2"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Value-centered</w:t>
            </w:r>
          </w:p>
          <w:p w14:paraId="3640CCF9"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 xml:space="preserve"> + </w:t>
            </w:r>
            <w:r w:rsidRPr="001A3128">
              <w:rPr>
                <w:rFonts w:ascii="Times New Roman" w:hAnsi="Times New Roman" w:cs="Times New Roman"/>
                <w:sz w:val="20"/>
                <w:szCs w:val="20"/>
              </w:rPr>
              <w:t>Exclusion</w:t>
            </w:r>
          </w:p>
          <w:p w14:paraId="6F042E51"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w:t>
            </w:r>
            <w:r w:rsidRPr="001A3128">
              <w:rPr>
                <w:rFonts w:ascii="Times New Roman" w:hAnsi="Times New Roman" w:cs="Times New Roman"/>
                <w:i/>
                <w:iCs/>
                <w:sz w:val="20"/>
                <w:szCs w:val="20"/>
              </w:rPr>
              <w:t>N</w:t>
            </w:r>
            <w:r w:rsidRPr="001A3128">
              <w:rPr>
                <w:rFonts w:ascii="Times New Roman" w:hAnsi="Times New Roman" w:cs="Times New Roman"/>
                <w:sz w:val="20"/>
                <w:szCs w:val="20"/>
              </w:rPr>
              <w:t xml:space="preserve"> = 300)</w:t>
            </w:r>
          </w:p>
        </w:tc>
      </w:tr>
      <w:tr w:rsidR="00FE7033" w14:paraId="5A958980" w14:textId="77777777" w:rsidTr="002D5CA1">
        <w:tc>
          <w:tcPr>
            <w:tcW w:w="730" w:type="pct"/>
            <w:tcBorders>
              <w:top w:val="single" w:sz="4" w:space="0" w:color="auto"/>
            </w:tcBorders>
          </w:tcPr>
          <w:p w14:paraId="3EC57DAF"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Money maximization</w:t>
            </w:r>
          </w:p>
        </w:tc>
        <w:tc>
          <w:tcPr>
            <w:tcW w:w="710" w:type="pct"/>
            <w:tcBorders>
              <w:top w:val="single" w:sz="4" w:space="0" w:color="auto"/>
            </w:tcBorders>
          </w:tcPr>
          <w:p w14:paraId="397379F1"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1.68 (1.99)</w:t>
            </w:r>
          </w:p>
        </w:tc>
        <w:tc>
          <w:tcPr>
            <w:tcW w:w="759" w:type="pct"/>
            <w:tcBorders>
              <w:top w:val="single" w:sz="4" w:space="0" w:color="auto"/>
            </w:tcBorders>
          </w:tcPr>
          <w:p w14:paraId="1E19E473"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1.44 (1.87)</w:t>
            </w:r>
          </w:p>
        </w:tc>
        <w:tc>
          <w:tcPr>
            <w:tcW w:w="669" w:type="pct"/>
            <w:tcBorders>
              <w:top w:val="single" w:sz="4" w:space="0" w:color="auto"/>
            </w:tcBorders>
          </w:tcPr>
          <w:p w14:paraId="625DD7B5"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1.71 (1.88)</w:t>
            </w:r>
          </w:p>
        </w:tc>
        <w:tc>
          <w:tcPr>
            <w:tcW w:w="710" w:type="pct"/>
            <w:tcBorders>
              <w:top w:val="single" w:sz="4" w:space="0" w:color="auto"/>
            </w:tcBorders>
          </w:tcPr>
          <w:p w14:paraId="452922FB"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1.82 (1.97)</w:t>
            </w:r>
          </w:p>
        </w:tc>
        <w:tc>
          <w:tcPr>
            <w:tcW w:w="710" w:type="pct"/>
            <w:tcBorders>
              <w:top w:val="single" w:sz="4" w:space="0" w:color="auto"/>
            </w:tcBorders>
          </w:tcPr>
          <w:p w14:paraId="562FC40F"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1.97 (1.96)</w:t>
            </w:r>
          </w:p>
        </w:tc>
        <w:tc>
          <w:tcPr>
            <w:tcW w:w="712" w:type="pct"/>
            <w:tcBorders>
              <w:top w:val="single" w:sz="4" w:space="0" w:color="auto"/>
            </w:tcBorders>
          </w:tcPr>
          <w:p w14:paraId="01815B3B"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1.88 (1.94)</w:t>
            </w:r>
          </w:p>
        </w:tc>
      </w:tr>
      <w:tr w:rsidR="00FE7033" w14:paraId="217A68CF" w14:textId="77777777" w:rsidTr="002D5CA1">
        <w:tc>
          <w:tcPr>
            <w:tcW w:w="730" w:type="pct"/>
          </w:tcPr>
          <w:p w14:paraId="35C8CDA4" w14:textId="77777777" w:rsidR="00FE7033" w:rsidRPr="001A3128" w:rsidRDefault="00FE7033" w:rsidP="002D5CA1">
            <w:pPr>
              <w:spacing w:line="276" w:lineRule="auto"/>
              <w:rPr>
                <w:rFonts w:ascii="Times New Roman" w:hAnsi="Times New Roman" w:cs="Times New Roman"/>
                <w:i/>
                <w:iCs/>
                <w:sz w:val="20"/>
                <w:szCs w:val="20"/>
              </w:rPr>
            </w:pPr>
          </w:p>
        </w:tc>
        <w:tc>
          <w:tcPr>
            <w:tcW w:w="710" w:type="pct"/>
          </w:tcPr>
          <w:p w14:paraId="7385DF39"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1.47, 1.90</w:t>
            </w:r>
            <w:r>
              <w:rPr>
                <w:rFonts w:ascii="Times New Roman" w:hAnsi="Times New Roman" w:cs="Times New Roman"/>
                <w:sz w:val="20"/>
                <w:szCs w:val="20"/>
              </w:rPr>
              <w:t>]</w:t>
            </w:r>
          </w:p>
        </w:tc>
        <w:tc>
          <w:tcPr>
            <w:tcW w:w="759" w:type="pct"/>
          </w:tcPr>
          <w:p w14:paraId="71D174F5"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1.21, 1.65</w:t>
            </w:r>
            <w:r>
              <w:rPr>
                <w:rFonts w:ascii="Times New Roman" w:hAnsi="Times New Roman" w:cs="Times New Roman"/>
                <w:sz w:val="20"/>
                <w:szCs w:val="20"/>
              </w:rPr>
              <w:t>]</w:t>
            </w:r>
          </w:p>
        </w:tc>
        <w:tc>
          <w:tcPr>
            <w:tcW w:w="669" w:type="pct"/>
          </w:tcPr>
          <w:p w14:paraId="0B80C089"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1.49, 1.92</w:t>
            </w:r>
            <w:r>
              <w:rPr>
                <w:rFonts w:ascii="Times New Roman" w:hAnsi="Times New Roman" w:cs="Times New Roman"/>
                <w:sz w:val="20"/>
                <w:szCs w:val="20"/>
              </w:rPr>
              <w:t>]</w:t>
            </w:r>
          </w:p>
        </w:tc>
        <w:tc>
          <w:tcPr>
            <w:tcW w:w="710" w:type="pct"/>
          </w:tcPr>
          <w:p w14:paraId="6567000A"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1.59, 2.04</w:t>
            </w:r>
            <w:r>
              <w:rPr>
                <w:rFonts w:ascii="Times New Roman" w:hAnsi="Times New Roman" w:cs="Times New Roman"/>
                <w:sz w:val="20"/>
                <w:szCs w:val="20"/>
              </w:rPr>
              <w:t>]</w:t>
            </w:r>
          </w:p>
        </w:tc>
        <w:tc>
          <w:tcPr>
            <w:tcW w:w="710" w:type="pct"/>
          </w:tcPr>
          <w:p w14:paraId="3B796948"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1.75, 2.20</w:t>
            </w:r>
            <w:r>
              <w:rPr>
                <w:rFonts w:ascii="Times New Roman" w:hAnsi="Times New Roman" w:cs="Times New Roman"/>
                <w:sz w:val="20"/>
                <w:szCs w:val="20"/>
              </w:rPr>
              <w:t>]</w:t>
            </w:r>
          </w:p>
        </w:tc>
        <w:tc>
          <w:tcPr>
            <w:tcW w:w="712" w:type="pct"/>
          </w:tcPr>
          <w:p w14:paraId="3BC8CD57"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1.83, 2.02</w:t>
            </w:r>
            <w:r>
              <w:rPr>
                <w:rFonts w:ascii="Times New Roman" w:hAnsi="Times New Roman" w:cs="Times New Roman"/>
                <w:sz w:val="20"/>
                <w:szCs w:val="20"/>
              </w:rPr>
              <w:t>]</w:t>
            </w:r>
          </w:p>
        </w:tc>
      </w:tr>
      <w:tr w:rsidR="00FE7033" w14:paraId="5E942477" w14:textId="77777777" w:rsidTr="002D5CA1">
        <w:tc>
          <w:tcPr>
            <w:tcW w:w="730" w:type="pct"/>
          </w:tcPr>
          <w:p w14:paraId="70139DBF" w14:textId="77777777" w:rsidR="00FE7033" w:rsidRPr="001A3128" w:rsidRDefault="00FE7033" w:rsidP="002D5CA1">
            <w:pPr>
              <w:spacing w:line="276" w:lineRule="auto"/>
              <w:rPr>
                <w:rFonts w:ascii="Times New Roman" w:hAnsi="Times New Roman" w:cs="Times New Roman"/>
                <w:i/>
                <w:iCs/>
                <w:sz w:val="20"/>
                <w:szCs w:val="20"/>
              </w:rPr>
            </w:pPr>
          </w:p>
        </w:tc>
        <w:tc>
          <w:tcPr>
            <w:tcW w:w="710" w:type="pct"/>
          </w:tcPr>
          <w:p w14:paraId="3B978C57" w14:textId="77777777" w:rsidR="00FE7033" w:rsidRPr="001A3128" w:rsidRDefault="00FE7033" w:rsidP="002D5CA1">
            <w:pPr>
              <w:spacing w:line="276" w:lineRule="auto"/>
              <w:rPr>
                <w:rFonts w:ascii="Times New Roman" w:hAnsi="Times New Roman" w:cs="Times New Roman"/>
                <w:sz w:val="20"/>
                <w:szCs w:val="20"/>
              </w:rPr>
            </w:pPr>
          </w:p>
        </w:tc>
        <w:tc>
          <w:tcPr>
            <w:tcW w:w="759" w:type="pct"/>
          </w:tcPr>
          <w:p w14:paraId="3FEFCB6F" w14:textId="77777777" w:rsidR="00FE7033" w:rsidRPr="001A3128" w:rsidRDefault="00FE7033" w:rsidP="002D5CA1">
            <w:pPr>
              <w:spacing w:line="276" w:lineRule="auto"/>
              <w:rPr>
                <w:rFonts w:ascii="Times New Roman" w:hAnsi="Times New Roman" w:cs="Times New Roman"/>
                <w:sz w:val="20"/>
                <w:szCs w:val="20"/>
              </w:rPr>
            </w:pPr>
          </w:p>
        </w:tc>
        <w:tc>
          <w:tcPr>
            <w:tcW w:w="669" w:type="pct"/>
          </w:tcPr>
          <w:p w14:paraId="6D5C3564" w14:textId="77777777" w:rsidR="00FE7033" w:rsidRPr="001A3128" w:rsidRDefault="00FE7033" w:rsidP="002D5CA1">
            <w:pPr>
              <w:spacing w:line="276" w:lineRule="auto"/>
              <w:rPr>
                <w:rFonts w:ascii="Times New Roman" w:hAnsi="Times New Roman" w:cs="Times New Roman"/>
                <w:sz w:val="20"/>
                <w:szCs w:val="20"/>
              </w:rPr>
            </w:pPr>
          </w:p>
        </w:tc>
        <w:tc>
          <w:tcPr>
            <w:tcW w:w="710" w:type="pct"/>
          </w:tcPr>
          <w:p w14:paraId="057935E4" w14:textId="77777777" w:rsidR="00FE7033" w:rsidRPr="001A3128" w:rsidRDefault="00FE7033" w:rsidP="002D5CA1">
            <w:pPr>
              <w:spacing w:line="276" w:lineRule="auto"/>
              <w:rPr>
                <w:rFonts w:ascii="Times New Roman" w:hAnsi="Times New Roman" w:cs="Times New Roman"/>
                <w:sz w:val="20"/>
                <w:szCs w:val="20"/>
              </w:rPr>
            </w:pPr>
          </w:p>
        </w:tc>
        <w:tc>
          <w:tcPr>
            <w:tcW w:w="710" w:type="pct"/>
          </w:tcPr>
          <w:p w14:paraId="16152959" w14:textId="77777777" w:rsidR="00FE7033" w:rsidRPr="001A3128" w:rsidRDefault="00FE7033" w:rsidP="002D5CA1">
            <w:pPr>
              <w:spacing w:line="276" w:lineRule="auto"/>
              <w:rPr>
                <w:rFonts w:ascii="Times New Roman" w:hAnsi="Times New Roman" w:cs="Times New Roman"/>
                <w:sz w:val="20"/>
                <w:szCs w:val="20"/>
              </w:rPr>
            </w:pPr>
          </w:p>
        </w:tc>
        <w:tc>
          <w:tcPr>
            <w:tcW w:w="712" w:type="pct"/>
          </w:tcPr>
          <w:p w14:paraId="44DFF3AE" w14:textId="77777777" w:rsidR="00FE7033" w:rsidRPr="001A3128" w:rsidRDefault="00FE7033" w:rsidP="002D5CA1">
            <w:pPr>
              <w:spacing w:line="276" w:lineRule="auto"/>
              <w:rPr>
                <w:rFonts w:ascii="Times New Roman" w:hAnsi="Times New Roman" w:cs="Times New Roman"/>
                <w:sz w:val="20"/>
                <w:szCs w:val="20"/>
              </w:rPr>
            </w:pPr>
          </w:p>
        </w:tc>
      </w:tr>
      <w:tr w:rsidR="00FE7033" w14:paraId="57D29B23" w14:textId="77777777" w:rsidTr="002D5CA1">
        <w:tc>
          <w:tcPr>
            <w:tcW w:w="730" w:type="pct"/>
          </w:tcPr>
          <w:p w14:paraId="7447C34B" w14:textId="77777777" w:rsidR="00FE7033"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lastRenderedPageBreak/>
              <w:t>Exclusion</w:t>
            </w:r>
          </w:p>
          <w:p w14:paraId="001BFAD4" w14:textId="77777777" w:rsidR="00FE7033" w:rsidRPr="001A3128" w:rsidRDefault="00FE7033" w:rsidP="002D5CA1">
            <w:pPr>
              <w:spacing w:line="276" w:lineRule="auto"/>
              <w:rPr>
                <w:rFonts w:ascii="Times New Roman" w:hAnsi="Times New Roman" w:cs="Times New Roman"/>
                <w:sz w:val="20"/>
                <w:szCs w:val="20"/>
              </w:rPr>
            </w:pPr>
          </w:p>
        </w:tc>
        <w:tc>
          <w:tcPr>
            <w:tcW w:w="710" w:type="pct"/>
          </w:tcPr>
          <w:p w14:paraId="4C723DC1"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2.66 (2.00)</w:t>
            </w:r>
          </w:p>
        </w:tc>
        <w:tc>
          <w:tcPr>
            <w:tcW w:w="759" w:type="pct"/>
          </w:tcPr>
          <w:p w14:paraId="55B7EB6E"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2.88 (1.97)</w:t>
            </w:r>
          </w:p>
        </w:tc>
        <w:tc>
          <w:tcPr>
            <w:tcW w:w="669" w:type="pct"/>
          </w:tcPr>
          <w:p w14:paraId="0BCFCCC8"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2.27 (1.86)</w:t>
            </w:r>
          </w:p>
        </w:tc>
        <w:tc>
          <w:tcPr>
            <w:tcW w:w="710" w:type="pct"/>
          </w:tcPr>
          <w:p w14:paraId="3DEFC4C3"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2.33 (1.94)</w:t>
            </w:r>
          </w:p>
        </w:tc>
        <w:tc>
          <w:tcPr>
            <w:tcW w:w="710" w:type="pct"/>
          </w:tcPr>
          <w:p w14:paraId="325C37D8"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2.40 (1.97)</w:t>
            </w:r>
          </w:p>
        </w:tc>
        <w:tc>
          <w:tcPr>
            <w:tcW w:w="712" w:type="pct"/>
          </w:tcPr>
          <w:p w14:paraId="16D72C7E"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2.63 (1.94)</w:t>
            </w:r>
          </w:p>
        </w:tc>
      </w:tr>
      <w:tr w:rsidR="00FE7033" w14:paraId="2678EB31" w14:textId="77777777" w:rsidTr="002D5CA1">
        <w:tc>
          <w:tcPr>
            <w:tcW w:w="730" w:type="pct"/>
          </w:tcPr>
          <w:p w14:paraId="459684DA" w14:textId="77777777" w:rsidR="00FE7033" w:rsidRPr="001A3128" w:rsidRDefault="00FE7033" w:rsidP="002D5CA1">
            <w:pPr>
              <w:spacing w:line="276" w:lineRule="auto"/>
              <w:rPr>
                <w:rFonts w:ascii="Times New Roman" w:hAnsi="Times New Roman" w:cs="Times New Roman"/>
                <w:i/>
                <w:iCs/>
                <w:sz w:val="20"/>
                <w:szCs w:val="20"/>
              </w:rPr>
            </w:pPr>
          </w:p>
        </w:tc>
        <w:tc>
          <w:tcPr>
            <w:tcW w:w="710" w:type="pct"/>
          </w:tcPr>
          <w:p w14:paraId="3A7371B1"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2.44, 2.87</w:t>
            </w:r>
            <w:r>
              <w:rPr>
                <w:rFonts w:ascii="Times New Roman" w:hAnsi="Times New Roman" w:cs="Times New Roman"/>
                <w:sz w:val="20"/>
                <w:szCs w:val="20"/>
              </w:rPr>
              <w:t>]</w:t>
            </w:r>
          </w:p>
        </w:tc>
        <w:tc>
          <w:tcPr>
            <w:tcW w:w="759" w:type="pct"/>
          </w:tcPr>
          <w:p w14:paraId="79DD6C9D"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2.66, 3.12</w:t>
            </w:r>
            <w:r>
              <w:rPr>
                <w:rFonts w:ascii="Times New Roman" w:hAnsi="Times New Roman" w:cs="Times New Roman"/>
                <w:sz w:val="20"/>
                <w:szCs w:val="20"/>
              </w:rPr>
              <w:t>]</w:t>
            </w:r>
          </w:p>
        </w:tc>
        <w:tc>
          <w:tcPr>
            <w:tcW w:w="669" w:type="pct"/>
          </w:tcPr>
          <w:p w14:paraId="3E9CB0A8"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2.06, 2.47</w:t>
            </w:r>
            <w:r>
              <w:rPr>
                <w:rFonts w:ascii="Times New Roman" w:hAnsi="Times New Roman" w:cs="Times New Roman"/>
                <w:sz w:val="20"/>
                <w:szCs w:val="20"/>
              </w:rPr>
              <w:t>]</w:t>
            </w:r>
          </w:p>
        </w:tc>
        <w:tc>
          <w:tcPr>
            <w:tcW w:w="710" w:type="pct"/>
          </w:tcPr>
          <w:p w14:paraId="1C31ECFB"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2.10, 2.56</w:t>
            </w:r>
            <w:r>
              <w:rPr>
                <w:rFonts w:ascii="Times New Roman" w:hAnsi="Times New Roman" w:cs="Times New Roman"/>
                <w:sz w:val="20"/>
                <w:szCs w:val="20"/>
              </w:rPr>
              <w:t>]</w:t>
            </w:r>
          </w:p>
        </w:tc>
        <w:tc>
          <w:tcPr>
            <w:tcW w:w="710" w:type="pct"/>
          </w:tcPr>
          <w:p w14:paraId="425D2BC1"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2.17, 2.62</w:t>
            </w:r>
            <w:r>
              <w:rPr>
                <w:rFonts w:ascii="Times New Roman" w:hAnsi="Times New Roman" w:cs="Times New Roman"/>
                <w:sz w:val="20"/>
                <w:szCs w:val="20"/>
              </w:rPr>
              <w:t>]</w:t>
            </w:r>
          </w:p>
        </w:tc>
        <w:tc>
          <w:tcPr>
            <w:tcW w:w="712" w:type="pct"/>
          </w:tcPr>
          <w:p w14:paraId="0B646B66"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2.39, 2.87</w:t>
            </w:r>
            <w:r>
              <w:rPr>
                <w:rFonts w:ascii="Times New Roman" w:hAnsi="Times New Roman" w:cs="Times New Roman"/>
                <w:sz w:val="20"/>
                <w:szCs w:val="20"/>
              </w:rPr>
              <w:t>]</w:t>
            </w:r>
          </w:p>
        </w:tc>
      </w:tr>
      <w:tr w:rsidR="00FE7033" w14:paraId="476730B4" w14:textId="77777777" w:rsidTr="002D5CA1">
        <w:tc>
          <w:tcPr>
            <w:tcW w:w="730" w:type="pct"/>
          </w:tcPr>
          <w:p w14:paraId="07E3870D" w14:textId="77777777" w:rsidR="00FE7033" w:rsidRPr="001A3128" w:rsidRDefault="00FE7033" w:rsidP="002D5CA1">
            <w:pPr>
              <w:spacing w:line="276" w:lineRule="auto"/>
              <w:rPr>
                <w:rFonts w:ascii="Times New Roman" w:hAnsi="Times New Roman" w:cs="Times New Roman"/>
                <w:i/>
                <w:iCs/>
                <w:sz w:val="20"/>
                <w:szCs w:val="20"/>
              </w:rPr>
            </w:pPr>
          </w:p>
        </w:tc>
        <w:tc>
          <w:tcPr>
            <w:tcW w:w="710" w:type="pct"/>
          </w:tcPr>
          <w:p w14:paraId="3EC0C5CE" w14:textId="77777777" w:rsidR="00FE7033" w:rsidRPr="001A3128" w:rsidRDefault="00FE7033" w:rsidP="002D5CA1">
            <w:pPr>
              <w:spacing w:line="276" w:lineRule="auto"/>
              <w:rPr>
                <w:rFonts w:ascii="Times New Roman" w:hAnsi="Times New Roman" w:cs="Times New Roman"/>
                <w:sz w:val="20"/>
                <w:szCs w:val="20"/>
              </w:rPr>
            </w:pPr>
          </w:p>
        </w:tc>
        <w:tc>
          <w:tcPr>
            <w:tcW w:w="759" w:type="pct"/>
          </w:tcPr>
          <w:p w14:paraId="04713FA3" w14:textId="77777777" w:rsidR="00FE7033" w:rsidRPr="001A3128" w:rsidRDefault="00FE7033" w:rsidP="002D5CA1">
            <w:pPr>
              <w:spacing w:line="276" w:lineRule="auto"/>
              <w:rPr>
                <w:rFonts w:ascii="Times New Roman" w:hAnsi="Times New Roman" w:cs="Times New Roman"/>
                <w:sz w:val="20"/>
                <w:szCs w:val="20"/>
              </w:rPr>
            </w:pPr>
          </w:p>
        </w:tc>
        <w:tc>
          <w:tcPr>
            <w:tcW w:w="669" w:type="pct"/>
          </w:tcPr>
          <w:p w14:paraId="07A314DA" w14:textId="77777777" w:rsidR="00FE7033" w:rsidRPr="001A3128" w:rsidRDefault="00FE7033" w:rsidP="002D5CA1">
            <w:pPr>
              <w:spacing w:line="276" w:lineRule="auto"/>
              <w:rPr>
                <w:rFonts w:ascii="Times New Roman" w:hAnsi="Times New Roman" w:cs="Times New Roman"/>
                <w:sz w:val="20"/>
                <w:szCs w:val="20"/>
              </w:rPr>
            </w:pPr>
          </w:p>
        </w:tc>
        <w:tc>
          <w:tcPr>
            <w:tcW w:w="710" w:type="pct"/>
          </w:tcPr>
          <w:p w14:paraId="1663B15C" w14:textId="77777777" w:rsidR="00FE7033" w:rsidRPr="001A3128" w:rsidRDefault="00FE7033" w:rsidP="002D5CA1">
            <w:pPr>
              <w:spacing w:line="276" w:lineRule="auto"/>
              <w:rPr>
                <w:rFonts w:ascii="Times New Roman" w:hAnsi="Times New Roman" w:cs="Times New Roman"/>
                <w:sz w:val="20"/>
                <w:szCs w:val="20"/>
              </w:rPr>
            </w:pPr>
          </w:p>
        </w:tc>
        <w:tc>
          <w:tcPr>
            <w:tcW w:w="710" w:type="pct"/>
          </w:tcPr>
          <w:p w14:paraId="0997D8D0" w14:textId="77777777" w:rsidR="00FE7033" w:rsidRPr="001A3128" w:rsidRDefault="00FE7033" w:rsidP="002D5CA1">
            <w:pPr>
              <w:spacing w:line="276" w:lineRule="auto"/>
              <w:rPr>
                <w:rFonts w:ascii="Times New Roman" w:hAnsi="Times New Roman" w:cs="Times New Roman"/>
                <w:sz w:val="20"/>
                <w:szCs w:val="20"/>
              </w:rPr>
            </w:pPr>
          </w:p>
        </w:tc>
        <w:tc>
          <w:tcPr>
            <w:tcW w:w="712" w:type="pct"/>
          </w:tcPr>
          <w:p w14:paraId="2165547E" w14:textId="77777777" w:rsidR="00FE7033" w:rsidRPr="001A3128" w:rsidRDefault="00FE7033" w:rsidP="002D5CA1">
            <w:pPr>
              <w:spacing w:line="276" w:lineRule="auto"/>
              <w:rPr>
                <w:rFonts w:ascii="Times New Roman" w:hAnsi="Times New Roman" w:cs="Times New Roman"/>
                <w:sz w:val="20"/>
                <w:szCs w:val="20"/>
              </w:rPr>
            </w:pPr>
          </w:p>
        </w:tc>
      </w:tr>
      <w:tr w:rsidR="00FE7033" w14:paraId="285CAC61" w14:textId="77777777" w:rsidTr="002D5CA1">
        <w:tc>
          <w:tcPr>
            <w:tcW w:w="730" w:type="pct"/>
          </w:tcPr>
          <w:p w14:paraId="5CC43571" w14:textId="77777777" w:rsidR="00FE7033"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Inclusion</w:t>
            </w:r>
          </w:p>
          <w:p w14:paraId="6E4317E6" w14:textId="77777777" w:rsidR="00FE7033" w:rsidRPr="001A3128" w:rsidRDefault="00FE7033" w:rsidP="002D5CA1">
            <w:pPr>
              <w:spacing w:line="276" w:lineRule="auto"/>
              <w:rPr>
                <w:rFonts w:ascii="Times New Roman" w:hAnsi="Times New Roman" w:cs="Times New Roman"/>
                <w:sz w:val="20"/>
                <w:szCs w:val="20"/>
              </w:rPr>
            </w:pPr>
          </w:p>
        </w:tc>
        <w:tc>
          <w:tcPr>
            <w:tcW w:w="710" w:type="pct"/>
          </w:tcPr>
          <w:p w14:paraId="1EF8C952"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0.66 (1.17)</w:t>
            </w:r>
          </w:p>
        </w:tc>
        <w:tc>
          <w:tcPr>
            <w:tcW w:w="759" w:type="pct"/>
          </w:tcPr>
          <w:p w14:paraId="494FFE85"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0.69 (1.19)</w:t>
            </w:r>
          </w:p>
        </w:tc>
        <w:tc>
          <w:tcPr>
            <w:tcW w:w="669" w:type="pct"/>
          </w:tcPr>
          <w:p w14:paraId="1CE402D8"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1.02 (1.44)</w:t>
            </w:r>
          </w:p>
        </w:tc>
        <w:tc>
          <w:tcPr>
            <w:tcW w:w="710" w:type="pct"/>
          </w:tcPr>
          <w:p w14:paraId="724DD9BB"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0.86 (1.31)</w:t>
            </w:r>
          </w:p>
        </w:tc>
        <w:tc>
          <w:tcPr>
            <w:tcW w:w="710" w:type="pct"/>
          </w:tcPr>
          <w:p w14:paraId="2FA6BCCB"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0.64 (1.08)</w:t>
            </w:r>
          </w:p>
        </w:tc>
        <w:tc>
          <w:tcPr>
            <w:tcW w:w="712" w:type="pct"/>
          </w:tcPr>
          <w:p w14:paraId="2AA573EA" w14:textId="77777777" w:rsidR="00FE7033" w:rsidRPr="001A3128" w:rsidRDefault="00FE7033" w:rsidP="002D5CA1">
            <w:pPr>
              <w:spacing w:line="276" w:lineRule="auto"/>
              <w:rPr>
                <w:rFonts w:ascii="Times New Roman" w:hAnsi="Times New Roman" w:cs="Times New Roman"/>
                <w:sz w:val="20"/>
                <w:szCs w:val="20"/>
              </w:rPr>
            </w:pPr>
            <w:r w:rsidRPr="001A3128">
              <w:rPr>
                <w:rFonts w:ascii="Times New Roman" w:hAnsi="Times New Roman" w:cs="Times New Roman"/>
                <w:sz w:val="20"/>
                <w:szCs w:val="20"/>
              </w:rPr>
              <w:t>0.49 (0.95)</w:t>
            </w:r>
          </w:p>
        </w:tc>
      </w:tr>
      <w:tr w:rsidR="00FE7033" w14:paraId="1286D9CF" w14:textId="77777777" w:rsidTr="002D5CA1">
        <w:tc>
          <w:tcPr>
            <w:tcW w:w="730" w:type="pct"/>
          </w:tcPr>
          <w:p w14:paraId="064DCCF3" w14:textId="77777777" w:rsidR="00FE7033" w:rsidRPr="001A3128" w:rsidRDefault="00FE7033" w:rsidP="002D5CA1">
            <w:pPr>
              <w:spacing w:line="276" w:lineRule="auto"/>
              <w:rPr>
                <w:rFonts w:ascii="Times New Roman" w:hAnsi="Times New Roman" w:cs="Times New Roman"/>
                <w:i/>
                <w:iCs/>
                <w:sz w:val="20"/>
                <w:szCs w:val="20"/>
              </w:rPr>
            </w:pPr>
          </w:p>
        </w:tc>
        <w:tc>
          <w:tcPr>
            <w:tcW w:w="710" w:type="pct"/>
          </w:tcPr>
          <w:p w14:paraId="71BC333B"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0.53, 0.81</w:t>
            </w:r>
            <w:r>
              <w:rPr>
                <w:rFonts w:ascii="Times New Roman" w:hAnsi="Times New Roman" w:cs="Times New Roman"/>
                <w:sz w:val="20"/>
                <w:szCs w:val="20"/>
              </w:rPr>
              <w:t>]</w:t>
            </w:r>
          </w:p>
        </w:tc>
        <w:tc>
          <w:tcPr>
            <w:tcW w:w="759" w:type="pct"/>
          </w:tcPr>
          <w:p w14:paraId="5C065E09"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0.55, 0.81</w:t>
            </w:r>
            <w:r>
              <w:rPr>
                <w:rFonts w:ascii="Times New Roman" w:hAnsi="Times New Roman" w:cs="Times New Roman"/>
                <w:sz w:val="20"/>
                <w:szCs w:val="20"/>
              </w:rPr>
              <w:t>]</w:t>
            </w:r>
          </w:p>
        </w:tc>
        <w:tc>
          <w:tcPr>
            <w:tcW w:w="669" w:type="pct"/>
          </w:tcPr>
          <w:p w14:paraId="7B5265FE"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0.86, 1.20</w:t>
            </w:r>
            <w:r>
              <w:rPr>
                <w:rFonts w:ascii="Times New Roman" w:hAnsi="Times New Roman" w:cs="Times New Roman"/>
                <w:sz w:val="20"/>
                <w:szCs w:val="20"/>
              </w:rPr>
              <w:t>]</w:t>
            </w:r>
          </w:p>
        </w:tc>
        <w:tc>
          <w:tcPr>
            <w:tcW w:w="710" w:type="pct"/>
          </w:tcPr>
          <w:p w14:paraId="231FC29A"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0.72, 1.01</w:t>
            </w:r>
            <w:r>
              <w:rPr>
                <w:rFonts w:ascii="Times New Roman" w:hAnsi="Times New Roman" w:cs="Times New Roman"/>
                <w:sz w:val="20"/>
                <w:szCs w:val="20"/>
              </w:rPr>
              <w:t>]</w:t>
            </w:r>
          </w:p>
        </w:tc>
        <w:tc>
          <w:tcPr>
            <w:tcW w:w="710" w:type="pct"/>
          </w:tcPr>
          <w:p w14:paraId="14795535"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0.52, 0.76</w:t>
            </w:r>
            <w:r>
              <w:rPr>
                <w:rFonts w:ascii="Times New Roman" w:hAnsi="Times New Roman" w:cs="Times New Roman"/>
                <w:sz w:val="20"/>
                <w:szCs w:val="20"/>
              </w:rPr>
              <w:t>]</w:t>
            </w:r>
          </w:p>
        </w:tc>
        <w:tc>
          <w:tcPr>
            <w:tcW w:w="712" w:type="pct"/>
          </w:tcPr>
          <w:p w14:paraId="0DC67BC4" w14:textId="77777777" w:rsidR="00FE7033" w:rsidRPr="001A3128" w:rsidRDefault="00FE7033" w:rsidP="002D5CA1">
            <w:pPr>
              <w:spacing w:line="276" w:lineRule="auto"/>
              <w:rPr>
                <w:rFonts w:ascii="Times New Roman" w:hAnsi="Times New Roman" w:cs="Times New Roman"/>
                <w:sz w:val="20"/>
                <w:szCs w:val="20"/>
              </w:rPr>
            </w:pPr>
            <w:r>
              <w:rPr>
                <w:rFonts w:ascii="Times New Roman" w:hAnsi="Times New Roman" w:cs="Times New Roman"/>
                <w:sz w:val="20"/>
                <w:szCs w:val="20"/>
              </w:rPr>
              <w:t>[</w:t>
            </w:r>
            <w:r w:rsidRPr="001A3128">
              <w:rPr>
                <w:rFonts w:ascii="Times New Roman" w:hAnsi="Times New Roman" w:cs="Times New Roman"/>
                <w:sz w:val="20"/>
                <w:szCs w:val="20"/>
              </w:rPr>
              <w:t>0.39, 0.60</w:t>
            </w:r>
            <w:r>
              <w:rPr>
                <w:rFonts w:ascii="Times New Roman" w:hAnsi="Times New Roman" w:cs="Times New Roman"/>
                <w:sz w:val="20"/>
                <w:szCs w:val="20"/>
              </w:rPr>
              <w:t>]</w:t>
            </w:r>
          </w:p>
        </w:tc>
      </w:tr>
    </w:tbl>
    <w:p w14:paraId="5A5E983D" w14:textId="77777777" w:rsidR="00FE7033" w:rsidRDefault="00FE7033" w:rsidP="00FE7033">
      <w:pPr>
        <w:spacing w:line="276" w:lineRule="auto"/>
        <w:rPr>
          <w:rFonts w:ascii="Times New Roman" w:hAnsi="Times New Roman" w:cs="Times New Roman"/>
          <w:b/>
          <w:bCs/>
          <w:sz w:val="24"/>
          <w:szCs w:val="24"/>
        </w:rPr>
      </w:pPr>
      <w:r w:rsidRPr="006F53DB">
        <w:rPr>
          <w:rFonts w:ascii="Times New Roman" w:eastAsia="Times New Roman" w:hAnsi="Times New Roman" w:cs="Times New Roman"/>
          <w:sz w:val="20"/>
          <w:szCs w:val="20"/>
          <w:lang w:eastAsia="sv-SE"/>
        </w:rPr>
        <w:t>Note.</w:t>
      </w:r>
      <w:r w:rsidRPr="00AA4994">
        <w:rPr>
          <w:rFonts w:ascii="Times New Roman" w:eastAsia="Times New Roman" w:hAnsi="Times New Roman" w:cs="Times New Roman"/>
          <w:sz w:val="20"/>
          <w:szCs w:val="20"/>
          <w:lang w:eastAsia="sv-SE"/>
        </w:rPr>
        <w:t xml:space="preserve"> </w:t>
      </w:r>
      <w:r>
        <w:rPr>
          <w:rFonts w:ascii="Times New Roman" w:eastAsia="Times New Roman" w:hAnsi="Times New Roman" w:cs="Times New Roman"/>
          <w:sz w:val="20"/>
          <w:szCs w:val="20"/>
          <w:lang w:eastAsia="sv-SE"/>
        </w:rPr>
        <w:t xml:space="preserve">Mean values in the </w:t>
      </w:r>
      <w:r w:rsidRPr="00215E62">
        <w:rPr>
          <w:rFonts w:ascii="Times New Roman" w:hAnsi="Times New Roman" w:cs="Times New Roman"/>
          <w:sz w:val="20"/>
          <w:szCs w:val="20"/>
        </w:rPr>
        <w:t>number of times (0 – 5) the participants</w:t>
      </w:r>
      <w:r>
        <w:rPr>
          <w:rFonts w:ascii="Times New Roman" w:hAnsi="Times New Roman" w:cs="Times New Roman"/>
          <w:sz w:val="20"/>
          <w:szCs w:val="20"/>
        </w:rPr>
        <w:t xml:space="preserve"> used</w:t>
      </w:r>
      <w:r w:rsidRPr="00215E62">
        <w:rPr>
          <w:rFonts w:ascii="Times New Roman" w:hAnsi="Times New Roman" w:cs="Times New Roman"/>
          <w:sz w:val="20"/>
          <w:szCs w:val="20"/>
        </w:rPr>
        <w:t xml:space="preserve"> </w:t>
      </w:r>
      <w:r>
        <w:rPr>
          <w:rFonts w:ascii="Times New Roman" w:hAnsi="Times New Roman" w:cs="Times New Roman"/>
          <w:sz w:val="20"/>
          <w:szCs w:val="20"/>
        </w:rPr>
        <w:t>each investment strategy</w:t>
      </w:r>
      <w:r>
        <w:rPr>
          <w:rFonts w:ascii="Times New Roman" w:eastAsia="Times New Roman" w:hAnsi="Times New Roman" w:cs="Times New Roman"/>
          <w:sz w:val="20"/>
          <w:szCs w:val="20"/>
          <w:lang w:eastAsia="sv-SE"/>
        </w:rPr>
        <w:t xml:space="preserve"> split per condition. </w:t>
      </w:r>
      <w:r w:rsidRPr="00AA4994">
        <w:rPr>
          <w:rFonts w:ascii="Times New Roman" w:eastAsia="Times New Roman" w:hAnsi="Times New Roman" w:cs="Times New Roman"/>
          <w:sz w:val="20"/>
          <w:szCs w:val="20"/>
          <w:lang w:eastAsia="sv-SE"/>
        </w:rPr>
        <w:t xml:space="preserve">The values in </w:t>
      </w:r>
      <w:r>
        <w:rPr>
          <w:rFonts w:ascii="Times New Roman" w:eastAsia="Times New Roman" w:hAnsi="Times New Roman" w:cs="Times New Roman"/>
          <w:sz w:val="20"/>
          <w:szCs w:val="20"/>
          <w:lang w:eastAsia="sv-SE"/>
        </w:rPr>
        <w:t>parentheses</w:t>
      </w:r>
      <w:r w:rsidRPr="00AA4994">
        <w:rPr>
          <w:rFonts w:ascii="Times New Roman" w:eastAsia="Times New Roman" w:hAnsi="Times New Roman" w:cs="Times New Roman"/>
          <w:sz w:val="20"/>
          <w:szCs w:val="20"/>
          <w:lang w:eastAsia="sv-SE"/>
        </w:rPr>
        <w:t xml:space="preserve"> are the standard deviation. The 95% confidence intervals </w:t>
      </w:r>
      <w:r>
        <w:rPr>
          <w:rFonts w:ascii="Times New Roman" w:eastAsia="Times New Roman" w:hAnsi="Times New Roman" w:cs="Times New Roman"/>
          <w:sz w:val="20"/>
          <w:szCs w:val="20"/>
          <w:lang w:eastAsia="sv-SE"/>
        </w:rPr>
        <w:t>[</w:t>
      </w:r>
      <w:r w:rsidRPr="00AA4994">
        <w:rPr>
          <w:rFonts w:ascii="Times New Roman" w:eastAsia="Times New Roman" w:hAnsi="Times New Roman" w:cs="Times New Roman"/>
          <w:sz w:val="20"/>
          <w:szCs w:val="20"/>
          <w:lang w:eastAsia="sv-SE"/>
        </w:rPr>
        <w:t>CI</w:t>
      </w:r>
      <w:r>
        <w:rPr>
          <w:rFonts w:ascii="Times New Roman" w:eastAsia="Times New Roman" w:hAnsi="Times New Roman" w:cs="Times New Roman"/>
          <w:sz w:val="20"/>
          <w:szCs w:val="20"/>
          <w:lang w:eastAsia="sv-SE"/>
        </w:rPr>
        <w:t xml:space="preserve">] </w:t>
      </w:r>
      <w:r w:rsidRPr="00AA4994">
        <w:rPr>
          <w:rFonts w:ascii="Times New Roman" w:eastAsia="Times New Roman" w:hAnsi="Times New Roman" w:cs="Times New Roman"/>
          <w:sz w:val="20"/>
          <w:szCs w:val="20"/>
          <w:lang w:eastAsia="sv-SE"/>
        </w:rPr>
        <w:t>are calculated using bootstrapping (</w:t>
      </w:r>
      <w:r>
        <w:rPr>
          <w:rFonts w:ascii="Times New Roman" w:eastAsia="Times New Roman" w:hAnsi="Times New Roman" w:cs="Times New Roman"/>
          <w:sz w:val="20"/>
          <w:szCs w:val="20"/>
          <w:lang w:eastAsia="sv-SE"/>
        </w:rPr>
        <w:t>1</w:t>
      </w:r>
      <w:r w:rsidRPr="00AA4994">
        <w:rPr>
          <w:rFonts w:ascii="Times New Roman" w:eastAsia="Times New Roman" w:hAnsi="Times New Roman" w:cs="Times New Roman"/>
          <w:sz w:val="20"/>
          <w:szCs w:val="20"/>
          <w:lang w:eastAsia="sv-SE"/>
        </w:rPr>
        <w:t>000 samples). Table 1 includes all participants that were used in the main analysis (</w:t>
      </w:r>
      <w:r w:rsidRPr="00AA4994">
        <w:rPr>
          <w:rFonts w:ascii="Times New Roman" w:eastAsia="Times New Roman" w:hAnsi="Times New Roman" w:cs="Times New Roman"/>
          <w:i/>
          <w:iCs/>
          <w:sz w:val="20"/>
          <w:szCs w:val="20"/>
          <w:lang w:eastAsia="sv-SE"/>
        </w:rPr>
        <w:t>N</w:t>
      </w:r>
      <w:r w:rsidRPr="00AA4994">
        <w:rPr>
          <w:rFonts w:ascii="Times New Roman" w:eastAsia="Times New Roman" w:hAnsi="Times New Roman" w:cs="Times New Roman"/>
          <w:sz w:val="20"/>
          <w:szCs w:val="20"/>
          <w:lang w:eastAsia="sv-SE"/>
        </w:rPr>
        <w:t xml:space="preserve"> = </w:t>
      </w:r>
      <w:r>
        <w:rPr>
          <w:rFonts w:ascii="Times New Roman" w:eastAsia="Times New Roman" w:hAnsi="Times New Roman" w:cs="Times New Roman"/>
          <w:sz w:val="20"/>
          <w:szCs w:val="20"/>
          <w:lang w:eastAsia="sv-SE"/>
        </w:rPr>
        <w:t>1788</w:t>
      </w:r>
      <w:r w:rsidRPr="00AA4994">
        <w:rPr>
          <w:rFonts w:ascii="Times New Roman" w:eastAsia="Times New Roman" w:hAnsi="Times New Roman" w:cs="Times New Roman"/>
          <w:sz w:val="20"/>
          <w:szCs w:val="20"/>
          <w:lang w:eastAsia="sv-SE"/>
        </w:rPr>
        <w:t>).</w:t>
      </w:r>
    </w:p>
    <w:p w14:paraId="7A034548" w14:textId="77777777" w:rsidR="00FE7033" w:rsidRDefault="00FE7033" w:rsidP="00FE7033">
      <w:pPr>
        <w:spacing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 We expected that the use of the exclusion strategy would increase within an exclusion default architecture. W</w:t>
      </w:r>
      <w:r w:rsidRPr="00230F94">
        <w:rPr>
          <w:rFonts w:ascii="Times New Roman" w:hAnsi="Times New Roman" w:cs="Times New Roman"/>
          <w:sz w:val="24"/>
          <w:szCs w:val="24"/>
        </w:rPr>
        <w:t xml:space="preserve">hen comparing </w:t>
      </w:r>
      <w:r>
        <w:rPr>
          <w:rFonts w:ascii="Times New Roman" w:hAnsi="Times New Roman" w:cs="Times New Roman"/>
          <w:sz w:val="24"/>
          <w:szCs w:val="24"/>
        </w:rPr>
        <w:t xml:space="preserve">the number of times (0 – 5) the exclusion strategy was used, we also found a </w:t>
      </w:r>
      <w:r w:rsidRPr="00230F94">
        <w:rPr>
          <w:rFonts w:ascii="Times New Roman" w:hAnsi="Times New Roman" w:cs="Times New Roman"/>
          <w:sz w:val="24"/>
          <w:szCs w:val="24"/>
        </w:rPr>
        <w:t>main default effect</w:t>
      </w:r>
      <w:r>
        <w:rPr>
          <w:rFonts w:ascii="Times New Roman" w:hAnsi="Times New Roman" w:cs="Times New Roman"/>
          <w:sz w:val="24"/>
          <w:szCs w:val="24"/>
        </w:rPr>
        <w:t xml:space="preserve"> (</w:t>
      </w:r>
      <w:r w:rsidRPr="00A27423">
        <w:rPr>
          <w:rFonts w:ascii="Times New Roman" w:hAnsi="Times New Roman" w:cs="Times New Roman"/>
          <w:i/>
          <w:iCs/>
          <w:sz w:val="24"/>
          <w:szCs w:val="24"/>
        </w:rPr>
        <w:t>MS</w:t>
      </w:r>
      <w:r>
        <w:rPr>
          <w:rFonts w:ascii="Times New Roman" w:hAnsi="Times New Roman" w:cs="Times New Roman"/>
          <w:sz w:val="24"/>
          <w:szCs w:val="24"/>
        </w:rPr>
        <w:t xml:space="preserve"> = 32.69;</w:t>
      </w:r>
      <w:r w:rsidRPr="00230F94">
        <w:rPr>
          <w:rFonts w:ascii="Times New Roman" w:hAnsi="Times New Roman" w:cs="Times New Roman"/>
          <w:sz w:val="24"/>
          <w:szCs w:val="24"/>
        </w:rPr>
        <w:t xml:space="preserve"> </w:t>
      </w:r>
      <w:r w:rsidRPr="00230F94">
        <w:rPr>
          <w:rFonts w:ascii="Times New Roman" w:eastAsia="Times New Roman" w:hAnsi="Times New Roman" w:cs="Times New Roman"/>
          <w:i/>
          <w:iCs/>
          <w:sz w:val="24"/>
          <w:szCs w:val="24"/>
          <w:lang w:eastAsia="sv-SE"/>
        </w:rPr>
        <w:t>F</w:t>
      </w:r>
      <w:r w:rsidRPr="00230F94">
        <w:rPr>
          <w:rFonts w:ascii="Times New Roman" w:eastAsia="Times New Roman" w:hAnsi="Times New Roman" w:cs="Times New Roman"/>
          <w:sz w:val="24"/>
          <w:szCs w:val="24"/>
          <w:lang w:eastAsia="sv-SE"/>
        </w:rPr>
        <w:t xml:space="preserve"> (2, 178</w:t>
      </w:r>
      <w:r>
        <w:rPr>
          <w:rFonts w:ascii="Times New Roman" w:eastAsia="Times New Roman" w:hAnsi="Times New Roman" w:cs="Times New Roman"/>
          <w:sz w:val="24"/>
          <w:szCs w:val="24"/>
          <w:lang w:eastAsia="sv-SE"/>
        </w:rPr>
        <w:t>2</w:t>
      </w:r>
      <w:r w:rsidRPr="00230F94">
        <w:rPr>
          <w:rFonts w:ascii="Times New Roman" w:eastAsia="Times New Roman" w:hAnsi="Times New Roman" w:cs="Times New Roman"/>
          <w:sz w:val="24"/>
          <w:szCs w:val="24"/>
          <w:lang w:eastAsia="sv-SE"/>
        </w:rPr>
        <w:t xml:space="preserve">) = 8.63, </w:t>
      </w:r>
      <w:r w:rsidRPr="00230F94">
        <w:rPr>
          <w:rFonts w:ascii="Times New Roman" w:eastAsia="Times New Roman" w:hAnsi="Times New Roman" w:cs="Times New Roman"/>
          <w:i/>
          <w:iCs/>
          <w:sz w:val="24"/>
          <w:szCs w:val="24"/>
          <w:lang w:eastAsia="sv-SE"/>
        </w:rPr>
        <w:t>p</w:t>
      </w:r>
      <w:r w:rsidRPr="00230F94">
        <w:rPr>
          <w:rFonts w:ascii="Times New Roman" w:eastAsia="Times New Roman" w:hAnsi="Times New Roman" w:cs="Times New Roman"/>
          <w:sz w:val="24"/>
          <w:szCs w:val="24"/>
          <w:lang w:eastAsia="sv-SE"/>
        </w:rPr>
        <w:t xml:space="preserve"> &lt;.001,</w:t>
      </w:r>
      <w:r>
        <w:rPr>
          <w:rFonts w:ascii="Times New Roman" w:eastAsia="Times New Roman" w:hAnsi="Times New Roman" w:cs="Times New Roman"/>
          <w:i/>
          <w:iCs/>
          <w:sz w:val="24"/>
          <w:szCs w:val="24"/>
          <w:lang w:eastAsia="sv-SE"/>
        </w:rPr>
        <w:t xml:space="preserve"> d </w:t>
      </w:r>
      <w:r w:rsidRPr="00230F94">
        <w:rPr>
          <w:rFonts w:ascii="Times New Roman" w:eastAsia="Times New Roman" w:hAnsi="Times New Roman" w:cs="Times New Roman"/>
          <w:sz w:val="24"/>
          <w:szCs w:val="24"/>
          <w:lang w:eastAsia="sv-SE"/>
        </w:rPr>
        <w:t xml:space="preserve">= </w:t>
      </w:r>
      <w:r>
        <w:rPr>
          <w:rFonts w:ascii="Times New Roman" w:eastAsia="Times New Roman" w:hAnsi="Times New Roman" w:cs="Times New Roman"/>
          <w:sz w:val="24"/>
          <w:szCs w:val="24"/>
          <w:lang w:eastAsia="sv-SE"/>
        </w:rPr>
        <w:t>0</w:t>
      </w:r>
      <w:r w:rsidRPr="00230F94">
        <w:rPr>
          <w:rFonts w:ascii="Times New Roman" w:eastAsia="Times New Roman" w:hAnsi="Times New Roman" w:cs="Times New Roman"/>
          <w:sz w:val="24"/>
          <w:szCs w:val="24"/>
          <w:lang w:eastAsia="sv-SE"/>
        </w:rPr>
        <w:t>.1</w:t>
      </w:r>
      <w:r>
        <w:rPr>
          <w:rFonts w:ascii="Times New Roman" w:eastAsia="Times New Roman" w:hAnsi="Times New Roman" w:cs="Times New Roman"/>
          <w:sz w:val="24"/>
          <w:szCs w:val="24"/>
          <w:lang w:eastAsia="sv-SE"/>
        </w:rPr>
        <w:t>)</w:t>
      </w:r>
      <w:r w:rsidRPr="00230F94">
        <w:rPr>
          <w:rFonts w:ascii="Times New Roman" w:eastAsia="Times New Roman" w:hAnsi="Times New Roman" w:cs="Times New Roman"/>
          <w:sz w:val="24"/>
          <w:szCs w:val="24"/>
          <w:lang w:eastAsia="sv-SE"/>
        </w:rPr>
        <w:t>.</w:t>
      </w:r>
      <w:r>
        <w:rPr>
          <w:rFonts w:ascii="Times New Roman" w:eastAsia="Times New Roman" w:hAnsi="Times New Roman" w:cs="Times New Roman"/>
          <w:sz w:val="24"/>
          <w:szCs w:val="24"/>
          <w:lang w:eastAsia="sv-SE"/>
        </w:rPr>
        <w:t xml:space="preserve"> However, the default effect was not driven by the exclusion default increasing the exclusion investment strategy, instead, the pairwise comparisons of the significant main default effect </w:t>
      </w:r>
      <w:r w:rsidRPr="00E03D74">
        <w:rPr>
          <w:rFonts w:ascii="Times New Roman" w:eastAsia="Times New Roman" w:hAnsi="Times New Roman" w:cs="Times New Roman"/>
          <w:sz w:val="24"/>
          <w:szCs w:val="24"/>
          <w:lang w:eastAsia="sv-SE"/>
        </w:rPr>
        <w:t>reveal</w:t>
      </w:r>
      <w:r>
        <w:rPr>
          <w:rFonts w:ascii="Times New Roman" w:eastAsia="Times New Roman" w:hAnsi="Times New Roman" w:cs="Times New Roman"/>
          <w:sz w:val="24"/>
          <w:szCs w:val="24"/>
          <w:lang w:eastAsia="sv-SE"/>
        </w:rPr>
        <w:t>ed that the</w:t>
      </w:r>
      <w:r w:rsidRPr="00E03D74">
        <w:rPr>
          <w:rFonts w:ascii="Times New Roman" w:eastAsia="Times New Roman" w:hAnsi="Times New Roman" w:cs="Times New Roman"/>
          <w:sz w:val="24"/>
          <w:szCs w:val="24"/>
          <w:lang w:eastAsia="sv-SE"/>
        </w:rPr>
        <w:t xml:space="preserve"> </w:t>
      </w:r>
      <w:r>
        <w:rPr>
          <w:rFonts w:ascii="Times New Roman" w:eastAsia="Times New Roman" w:hAnsi="Times New Roman" w:cs="Times New Roman"/>
          <w:sz w:val="24"/>
          <w:szCs w:val="24"/>
          <w:lang w:eastAsia="sv-SE"/>
        </w:rPr>
        <w:t>inclusion</w:t>
      </w:r>
      <w:r w:rsidRPr="000E0410">
        <w:rPr>
          <w:rFonts w:ascii="Times New Roman" w:eastAsia="Times New Roman" w:hAnsi="Times New Roman" w:cs="Times New Roman"/>
          <w:sz w:val="24"/>
          <w:szCs w:val="24"/>
          <w:lang w:eastAsia="sv-SE"/>
        </w:rPr>
        <w:t xml:space="preserve"> </w:t>
      </w:r>
      <w:r w:rsidRPr="006D05F5">
        <w:rPr>
          <w:rFonts w:ascii="Times New Roman" w:eastAsia="Times New Roman" w:hAnsi="Times New Roman" w:cs="Times New Roman"/>
          <w:sz w:val="24"/>
          <w:szCs w:val="24"/>
          <w:lang w:eastAsia="sv-SE"/>
        </w:rPr>
        <w:t>default decreased the</w:t>
      </w:r>
      <w:r w:rsidRPr="00E03D74">
        <w:rPr>
          <w:rFonts w:ascii="Times New Roman" w:eastAsia="Times New Roman" w:hAnsi="Times New Roman" w:cs="Times New Roman"/>
          <w:sz w:val="24"/>
          <w:szCs w:val="24"/>
          <w:lang w:eastAsia="sv-SE"/>
        </w:rPr>
        <w:t xml:space="preserve"> number of times participants chose the </w:t>
      </w:r>
      <w:r>
        <w:rPr>
          <w:rFonts w:ascii="Times New Roman" w:eastAsia="Times New Roman" w:hAnsi="Times New Roman" w:cs="Times New Roman"/>
          <w:sz w:val="24"/>
          <w:szCs w:val="24"/>
          <w:lang w:eastAsia="sv-SE"/>
        </w:rPr>
        <w:t>exclusion strategy</w:t>
      </w:r>
      <w:r w:rsidRPr="00E03D74">
        <w:rPr>
          <w:rFonts w:ascii="Times New Roman" w:eastAsia="Times New Roman" w:hAnsi="Times New Roman" w:cs="Times New Roman"/>
          <w:sz w:val="24"/>
          <w:szCs w:val="24"/>
          <w:lang w:eastAsia="sv-SE"/>
        </w:rPr>
        <w:t xml:space="preserve"> (</w:t>
      </w:r>
      <w:r w:rsidRPr="00E03D74">
        <w:rPr>
          <w:rFonts w:ascii="Times New Roman" w:eastAsia="Times New Roman" w:hAnsi="Times New Roman" w:cs="Times New Roman"/>
          <w:i/>
          <w:iCs/>
          <w:sz w:val="24"/>
          <w:szCs w:val="24"/>
          <w:lang w:eastAsia="sv-SE"/>
        </w:rPr>
        <w:t>p &lt;</w:t>
      </w:r>
      <w:r w:rsidRPr="00E03D74">
        <w:rPr>
          <w:rFonts w:ascii="Times New Roman" w:eastAsia="Times New Roman" w:hAnsi="Times New Roman" w:cs="Times New Roman"/>
          <w:sz w:val="24"/>
          <w:szCs w:val="24"/>
          <w:lang w:eastAsia="sv-SE"/>
        </w:rPr>
        <w:t xml:space="preserve">.001) </w:t>
      </w:r>
      <w:r>
        <w:rPr>
          <w:rFonts w:ascii="Times New Roman" w:eastAsia="Times New Roman" w:hAnsi="Times New Roman" w:cs="Times New Roman"/>
          <w:sz w:val="24"/>
          <w:szCs w:val="24"/>
          <w:lang w:eastAsia="sv-SE"/>
        </w:rPr>
        <w:t>when</w:t>
      </w:r>
      <w:r w:rsidRPr="00E03D74">
        <w:rPr>
          <w:rFonts w:ascii="Times New Roman" w:eastAsia="Times New Roman" w:hAnsi="Times New Roman" w:cs="Times New Roman"/>
          <w:sz w:val="24"/>
          <w:szCs w:val="24"/>
          <w:lang w:eastAsia="sv-SE"/>
        </w:rPr>
        <w:t xml:space="preserve"> compared to</w:t>
      </w:r>
      <w:r>
        <w:rPr>
          <w:rFonts w:ascii="Times New Roman" w:eastAsia="Times New Roman" w:hAnsi="Times New Roman" w:cs="Times New Roman"/>
          <w:sz w:val="24"/>
          <w:szCs w:val="24"/>
          <w:lang w:eastAsia="sv-SE"/>
        </w:rPr>
        <w:t xml:space="preserve"> the</w:t>
      </w:r>
      <w:r w:rsidRPr="00E03D74">
        <w:rPr>
          <w:rFonts w:ascii="Times New Roman" w:eastAsia="Times New Roman" w:hAnsi="Times New Roman" w:cs="Times New Roman"/>
          <w:sz w:val="24"/>
          <w:szCs w:val="24"/>
          <w:lang w:eastAsia="sv-SE"/>
        </w:rPr>
        <w:t xml:space="preserve"> no default</w:t>
      </w:r>
      <w:r>
        <w:rPr>
          <w:rFonts w:ascii="Times New Roman" w:eastAsia="Times New Roman" w:hAnsi="Times New Roman" w:cs="Times New Roman"/>
          <w:sz w:val="24"/>
          <w:szCs w:val="24"/>
          <w:lang w:eastAsia="sv-SE"/>
        </w:rPr>
        <w:t xml:space="preserve"> level conditions.</w:t>
      </w:r>
      <w:r>
        <w:rPr>
          <w:rFonts w:ascii="Times New Roman" w:hAnsi="Times New Roman" w:cs="Times New Roman"/>
          <w:sz w:val="24"/>
          <w:szCs w:val="24"/>
        </w:rPr>
        <w:t xml:space="preserve"> In addition</w:t>
      </w:r>
      <w:r>
        <w:rPr>
          <w:rFonts w:ascii="Times New Roman" w:eastAsia="Times New Roman" w:hAnsi="Times New Roman" w:cs="Times New Roman"/>
          <w:sz w:val="24"/>
          <w:szCs w:val="24"/>
          <w:lang w:eastAsia="sv-SE"/>
        </w:rPr>
        <w:t xml:space="preserve">, descriptively the </w:t>
      </w:r>
      <w:r w:rsidRPr="00E03D74">
        <w:rPr>
          <w:rFonts w:ascii="Times New Roman" w:eastAsia="Times New Roman" w:hAnsi="Times New Roman" w:cs="Times New Roman"/>
          <w:sz w:val="24"/>
          <w:szCs w:val="24"/>
          <w:lang w:eastAsia="sv-SE"/>
        </w:rPr>
        <w:t>exclusion default</w:t>
      </w:r>
      <w:r>
        <w:rPr>
          <w:rFonts w:ascii="Times New Roman" w:eastAsia="Times New Roman" w:hAnsi="Times New Roman" w:cs="Times New Roman"/>
          <w:sz w:val="24"/>
          <w:szCs w:val="24"/>
          <w:lang w:eastAsia="sv-SE"/>
        </w:rPr>
        <w:t xml:space="preserve"> reduced the use of the exclusion investment strategy (see Figure 4)</w:t>
      </w:r>
      <w:r w:rsidRPr="00E03D74">
        <w:rPr>
          <w:rFonts w:ascii="Times New Roman" w:eastAsia="Times New Roman" w:hAnsi="Times New Roman" w:cs="Times New Roman"/>
          <w:sz w:val="24"/>
          <w:szCs w:val="24"/>
          <w:lang w:eastAsia="sv-SE"/>
        </w:rPr>
        <w:t xml:space="preserve">, however, </w:t>
      </w:r>
      <w:r>
        <w:rPr>
          <w:rFonts w:ascii="Times New Roman" w:eastAsia="Times New Roman" w:hAnsi="Times New Roman" w:cs="Times New Roman"/>
          <w:sz w:val="24"/>
          <w:szCs w:val="24"/>
          <w:lang w:eastAsia="sv-SE"/>
        </w:rPr>
        <w:t xml:space="preserve">the difference did not reach </w:t>
      </w:r>
      <w:r w:rsidRPr="00E03D74">
        <w:rPr>
          <w:rFonts w:ascii="Times New Roman" w:eastAsia="Times New Roman" w:hAnsi="Times New Roman" w:cs="Times New Roman"/>
          <w:sz w:val="24"/>
          <w:szCs w:val="24"/>
          <w:lang w:eastAsia="sv-SE"/>
        </w:rPr>
        <w:t>significance (</w:t>
      </w:r>
      <w:r w:rsidRPr="00E03D74">
        <w:rPr>
          <w:rFonts w:ascii="Times New Roman" w:eastAsia="Times New Roman" w:hAnsi="Times New Roman" w:cs="Times New Roman"/>
          <w:i/>
          <w:iCs/>
          <w:sz w:val="24"/>
          <w:szCs w:val="24"/>
          <w:lang w:eastAsia="sv-SE"/>
        </w:rPr>
        <w:t>p</w:t>
      </w:r>
      <w:r w:rsidRPr="00E03D74">
        <w:rPr>
          <w:rFonts w:ascii="Times New Roman" w:eastAsia="Times New Roman" w:hAnsi="Times New Roman" w:cs="Times New Roman"/>
          <w:sz w:val="24"/>
          <w:szCs w:val="24"/>
          <w:lang w:eastAsia="sv-SE"/>
        </w:rPr>
        <w:t xml:space="preserve"> = .0</w:t>
      </w:r>
      <w:r>
        <w:rPr>
          <w:rFonts w:ascii="Times New Roman" w:eastAsia="Times New Roman" w:hAnsi="Times New Roman" w:cs="Times New Roman"/>
          <w:sz w:val="24"/>
          <w:szCs w:val="24"/>
          <w:lang w:eastAsia="sv-SE"/>
        </w:rPr>
        <w:t>7</w:t>
      </w:r>
      <w:r w:rsidRPr="00E03D74">
        <w:rPr>
          <w:rFonts w:ascii="Times New Roman" w:eastAsia="Times New Roman" w:hAnsi="Times New Roman" w:cs="Times New Roman"/>
          <w:sz w:val="24"/>
          <w:szCs w:val="24"/>
          <w:lang w:eastAsia="sv-SE"/>
        </w:rPr>
        <w:t>)</w:t>
      </w:r>
      <w:r>
        <w:rPr>
          <w:rFonts w:ascii="Times New Roman" w:eastAsia="Times New Roman" w:hAnsi="Times New Roman" w:cs="Times New Roman"/>
          <w:sz w:val="24"/>
          <w:szCs w:val="24"/>
          <w:lang w:eastAsia="sv-SE"/>
        </w:rPr>
        <w:t>.</w:t>
      </w:r>
    </w:p>
    <w:p w14:paraId="6A85D549" w14:textId="77777777" w:rsidR="00FE7033" w:rsidRPr="00BD5AAE" w:rsidRDefault="00FE7033" w:rsidP="00FE7033">
      <w:pPr>
        <w:spacing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 Thus, instead of the expected exclusion default effect, we found that the default led to a type of backfire effect, where it increased the money maximization strategy at the cost of the pro-</w:t>
      </w:r>
      <w:r w:rsidRPr="005111D5">
        <w:rPr>
          <w:rFonts w:ascii="Times New Roman" w:hAnsi="Times New Roman" w:cs="Times New Roman"/>
          <w:sz w:val="24"/>
          <w:szCs w:val="24"/>
        </w:rPr>
        <w:t xml:space="preserve">environmental investments. When comparing the number of times, the </w:t>
      </w:r>
      <w:r>
        <w:rPr>
          <w:rFonts w:ascii="Times New Roman" w:hAnsi="Times New Roman" w:cs="Times New Roman"/>
          <w:sz w:val="24"/>
          <w:szCs w:val="24"/>
        </w:rPr>
        <w:t>money maximization</w:t>
      </w:r>
      <w:r w:rsidRPr="005111D5">
        <w:rPr>
          <w:rFonts w:ascii="Times New Roman" w:hAnsi="Times New Roman" w:cs="Times New Roman"/>
          <w:sz w:val="24"/>
          <w:szCs w:val="24"/>
        </w:rPr>
        <w:t xml:space="preserve"> investment strategy was picked, we once again found a main default effect</w:t>
      </w:r>
      <w:r>
        <w:rPr>
          <w:rFonts w:ascii="Times New Roman" w:hAnsi="Times New Roman" w:cs="Times New Roman"/>
          <w:sz w:val="24"/>
          <w:szCs w:val="24"/>
        </w:rPr>
        <w:t xml:space="preserve"> (</w:t>
      </w:r>
      <w:r w:rsidRPr="00A27423">
        <w:rPr>
          <w:rFonts w:ascii="Times New Roman" w:hAnsi="Times New Roman" w:cs="Times New Roman"/>
          <w:i/>
          <w:iCs/>
          <w:sz w:val="24"/>
          <w:szCs w:val="24"/>
        </w:rPr>
        <w:t>MS</w:t>
      </w:r>
      <w:r>
        <w:rPr>
          <w:rFonts w:ascii="Times New Roman" w:hAnsi="Times New Roman" w:cs="Times New Roman"/>
          <w:sz w:val="24"/>
          <w:szCs w:val="24"/>
        </w:rPr>
        <w:t xml:space="preserve"> = 20.03; </w:t>
      </w:r>
      <w:r w:rsidRPr="005111D5">
        <w:rPr>
          <w:rFonts w:ascii="Times New Roman" w:hAnsi="Times New Roman" w:cs="Times New Roman"/>
          <w:i/>
          <w:iCs/>
          <w:sz w:val="24"/>
          <w:szCs w:val="24"/>
        </w:rPr>
        <w:t xml:space="preserve">F </w:t>
      </w:r>
      <w:r w:rsidRPr="005111D5">
        <w:rPr>
          <w:rFonts w:ascii="Times New Roman" w:hAnsi="Times New Roman" w:cs="Times New Roman"/>
          <w:sz w:val="24"/>
          <w:szCs w:val="24"/>
        </w:rPr>
        <w:t xml:space="preserve">(2, 1782) = 5.35, </w:t>
      </w:r>
      <w:r w:rsidRPr="005111D5">
        <w:rPr>
          <w:rFonts w:ascii="Times New Roman" w:hAnsi="Times New Roman" w:cs="Times New Roman"/>
          <w:i/>
          <w:iCs/>
          <w:sz w:val="24"/>
          <w:szCs w:val="24"/>
        </w:rPr>
        <w:t>p</w:t>
      </w:r>
      <w:r w:rsidRPr="005111D5">
        <w:rPr>
          <w:rFonts w:ascii="Times New Roman" w:hAnsi="Times New Roman" w:cs="Times New Roman"/>
          <w:sz w:val="24"/>
          <w:szCs w:val="24"/>
        </w:rPr>
        <w:t xml:space="preserve"> = .005, </w:t>
      </w:r>
      <w:r>
        <w:rPr>
          <w:rFonts w:ascii="Times New Roman" w:eastAsia="Times New Roman" w:hAnsi="Times New Roman" w:cs="Times New Roman"/>
          <w:i/>
          <w:iCs/>
          <w:sz w:val="24"/>
          <w:szCs w:val="24"/>
          <w:lang w:eastAsia="sv-SE"/>
        </w:rPr>
        <w:t xml:space="preserve">d </w:t>
      </w:r>
      <w:r w:rsidRPr="005111D5">
        <w:rPr>
          <w:rFonts w:ascii="Times New Roman" w:hAnsi="Times New Roman" w:cs="Times New Roman"/>
          <w:sz w:val="24"/>
          <w:szCs w:val="24"/>
        </w:rPr>
        <w:t xml:space="preserve">= </w:t>
      </w:r>
      <w:r>
        <w:rPr>
          <w:rFonts w:ascii="Times New Roman" w:hAnsi="Times New Roman" w:cs="Times New Roman"/>
          <w:sz w:val="24"/>
          <w:szCs w:val="24"/>
        </w:rPr>
        <w:t>0.</w:t>
      </w:r>
      <w:r w:rsidRPr="005111D5">
        <w:rPr>
          <w:rFonts w:ascii="Times New Roman" w:hAnsi="Times New Roman" w:cs="Times New Roman"/>
          <w:sz w:val="24"/>
          <w:szCs w:val="24"/>
        </w:rPr>
        <w:t>1</w:t>
      </w:r>
      <w:r>
        <w:rPr>
          <w:rFonts w:ascii="Times New Roman" w:hAnsi="Times New Roman" w:cs="Times New Roman"/>
          <w:sz w:val="24"/>
          <w:szCs w:val="24"/>
        </w:rPr>
        <w:t>)</w:t>
      </w:r>
      <w:r w:rsidRPr="005111D5">
        <w:rPr>
          <w:rFonts w:ascii="Times New Roman" w:hAnsi="Times New Roman" w:cs="Times New Roman"/>
          <w:sz w:val="24"/>
          <w:szCs w:val="24"/>
        </w:rPr>
        <w:t xml:space="preserve">. </w:t>
      </w:r>
      <w:r>
        <w:rPr>
          <w:rFonts w:ascii="Times New Roman" w:eastAsia="Times New Roman" w:hAnsi="Times New Roman" w:cs="Times New Roman"/>
          <w:sz w:val="24"/>
          <w:szCs w:val="24"/>
          <w:lang w:eastAsia="sv-SE"/>
        </w:rPr>
        <w:t xml:space="preserve">Pairwise comparisons of the significant main default effect </w:t>
      </w:r>
      <w:r w:rsidRPr="005111D5">
        <w:rPr>
          <w:rFonts w:ascii="Times New Roman" w:hAnsi="Times New Roman" w:cs="Times New Roman"/>
          <w:sz w:val="24"/>
          <w:szCs w:val="24"/>
        </w:rPr>
        <w:t xml:space="preserve">revealed that the exclusion default </w:t>
      </w:r>
      <w:r w:rsidRPr="0019523A">
        <w:rPr>
          <w:rFonts w:ascii="Times New Roman" w:hAnsi="Times New Roman" w:cs="Times New Roman"/>
          <w:sz w:val="24"/>
          <w:szCs w:val="24"/>
        </w:rPr>
        <w:t xml:space="preserve">increased the number of times participants </w:t>
      </w:r>
      <w:r>
        <w:rPr>
          <w:rFonts w:ascii="Times New Roman" w:hAnsi="Times New Roman" w:cs="Times New Roman"/>
          <w:sz w:val="24"/>
          <w:szCs w:val="24"/>
        </w:rPr>
        <w:t>used the money maximization strategy</w:t>
      </w:r>
      <w:r w:rsidRPr="0019523A">
        <w:rPr>
          <w:rFonts w:ascii="Times New Roman" w:hAnsi="Times New Roman" w:cs="Times New Roman"/>
          <w:sz w:val="24"/>
          <w:szCs w:val="24"/>
        </w:rPr>
        <w:t xml:space="preserve"> </w:t>
      </w:r>
      <w:r w:rsidRPr="005111D5">
        <w:rPr>
          <w:rFonts w:ascii="Times New Roman" w:hAnsi="Times New Roman" w:cs="Times New Roman"/>
          <w:sz w:val="24"/>
          <w:szCs w:val="24"/>
        </w:rPr>
        <w:t>when compared to no default (</w:t>
      </w:r>
      <w:r w:rsidRPr="005111D5">
        <w:rPr>
          <w:rFonts w:ascii="Times New Roman" w:hAnsi="Times New Roman" w:cs="Times New Roman"/>
          <w:i/>
          <w:iCs/>
          <w:sz w:val="24"/>
          <w:szCs w:val="24"/>
        </w:rPr>
        <w:t>p</w:t>
      </w:r>
      <w:r w:rsidRPr="005111D5">
        <w:rPr>
          <w:rFonts w:ascii="Times New Roman" w:hAnsi="Times New Roman" w:cs="Times New Roman"/>
          <w:sz w:val="24"/>
          <w:szCs w:val="24"/>
        </w:rPr>
        <w:t xml:space="preserve"> = .003).</w:t>
      </w:r>
      <w:r>
        <w:rPr>
          <w:rFonts w:ascii="Times New Roman" w:hAnsi="Times New Roman" w:cs="Times New Roman"/>
          <w:sz w:val="24"/>
          <w:szCs w:val="24"/>
        </w:rPr>
        <w:t xml:space="preserve"> </w:t>
      </w:r>
      <w:r w:rsidRPr="00284814">
        <w:rPr>
          <w:rFonts w:ascii="Times New Roman" w:hAnsi="Times New Roman" w:cs="Times New Roman"/>
          <w:sz w:val="24"/>
          <w:szCs w:val="24"/>
        </w:rPr>
        <w:t xml:space="preserve">Simply put, the exclusion default made people who would otherwise use the exclusion strategy invest </w:t>
      </w:r>
      <w:r>
        <w:rPr>
          <w:rFonts w:ascii="Times New Roman" w:hAnsi="Times New Roman" w:cs="Times New Roman"/>
          <w:sz w:val="24"/>
          <w:szCs w:val="24"/>
        </w:rPr>
        <w:t>to maximize profit</w:t>
      </w:r>
      <w:r w:rsidRPr="00284814">
        <w:rPr>
          <w:rFonts w:ascii="Times New Roman" w:hAnsi="Times New Roman" w:cs="Times New Roman"/>
          <w:sz w:val="24"/>
          <w:szCs w:val="24"/>
        </w:rPr>
        <w:t xml:space="preserve"> instead.</w:t>
      </w:r>
      <w:r w:rsidRPr="005111D5">
        <w:rPr>
          <w:rFonts w:ascii="Times New Roman" w:eastAsia="Times New Roman" w:hAnsi="Times New Roman" w:cs="Times New Roman"/>
          <w:sz w:val="24"/>
          <w:szCs w:val="24"/>
          <w:lang w:eastAsia="sv-SE"/>
        </w:rPr>
        <w:t xml:space="preserve"> </w:t>
      </w:r>
      <w:r w:rsidRPr="005111D5">
        <w:rPr>
          <w:rFonts w:ascii="Times New Roman" w:hAnsi="Times New Roman" w:cs="Times New Roman"/>
          <w:sz w:val="24"/>
          <w:szCs w:val="24"/>
        </w:rPr>
        <w:t xml:space="preserve">No difference </w:t>
      </w:r>
      <w:r>
        <w:rPr>
          <w:rFonts w:ascii="Times New Roman" w:hAnsi="Times New Roman" w:cs="Times New Roman"/>
          <w:sz w:val="24"/>
          <w:szCs w:val="24"/>
        </w:rPr>
        <w:t>was found between the</w:t>
      </w:r>
      <w:r w:rsidRPr="00E03D74">
        <w:rPr>
          <w:rFonts w:ascii="Times New Roman" w:eastAsia="Times New Roman" w:hAnsi="Times New Roman" w:cs="Times New Roman"/>
          <w:sz w:val="24"/>
          <w:szCs w:val="24"/>
          <w:lang w:eastAsia="sv-SE"/>
        </w:rPr>
        <w:t xml:space="preserve"> no default</w:t>
      </w:r>
      <w:r>
        <w:rPr>
          <w:rFonts w:ascii="Times New Roman" w:eastAsia="Times New Roman" w:hAnsi="Times New Roman" w:cs="Times New Roman"/>
          <w:sz w:val="24"/>
          <w:szCs w:val="24"/>
          <w:lang w:eastAsia="sv-SE"/>
        </w:rPr>
        <w:t xml:space="preserve"> level conditions</w:t>
      </w:r>
      <w:r>
        <w:rPr>
          <w:rFonts w:ascii="Times New Roman" w:hAnsi="Times New Roman" w:cs="Times New Roman"/>
          <w:sz w:val="24"/>
          <w:szCs w:val="24"/>
        </w:rPr>
        <w:t xml:space="preserve"> and the inclusion default levels for the money maximization strategy </w:t>
      </w:r>
      <w:r w:rsidRPr="00230F94">
        <w:rPr>
          <w:rFonts w:ascii="Times New Roman" w:hAnsi="Times New Roman" w:cs="Times New Roman"/>
          <w:sz w:val="24"/>
          <w:szCs w:val="24"/>
        </w:rPr>
        <w:t>(</w:t>
      </w:r>
      <w:r w:rsidRPr="00192324">
        <w:rPr>
          <w:rFonts w:ascii="Times New Roman" w:hAnsi="Times New Roman" w:cs="Times New Roman"/>
          <w:i/>
          <w:iCs/>
          <w:sz w:val="24"/>
          <w:szCs w:val="24"/>
        </w:rPr>
        <w:t>p</w:t>
      </w:r>
      <w:r w:rsidRPr="00230F94">
        <w:rPr>
          <w:rFonts w:ascii="Times New Roman" w:hAnsi="Times New Roman" w:cs="Times New Roman"/>
          <w:sz w:val="24"/>
          <w:szCs w:val="24"/>
        </w:rPr>
        <w:t xml:space="preserve"> = .</w:t>
      </w:r>
      <w:r>
        <w:rPr>
          <w:rFonts w:ascii="Times New Roman" w:hAnsi="Times New Roman" w:cs="Times New Roman"/>
          <w:sz w:val="24"/>
          <w:szCs w:val="24"/>
        </w:rPr>
        <w:t>20</w:t>
      </w:r>
      <w:r w:rsidRPr="00230F94">
        <w:rPr>
          <w:rFonts w:ascii="Times New Roman" w:hAnsi="Times New Roman" w:cs="Times New Roman"/>
          <w:sz w:val="24"/>
          <w:szCs w:val="24"/>
        </w:rPr>
        <w:t>)</w:t>
      </w:r>
      <w:r>
        <w:rPr>
          <w:rFonts w:ascii="Times New Roman" w:hAnsi="Times New Roman" w:cs="Times New Roman"/>
          <w:sz w:val="24"/>
          <w:szCs w:val="24"/>
        </w:rPr>
        <w:t>.</w:t>
      </w:r>
    </w:p>
    <w:p w14:paraId="2B5454B8" w14:textId="77777777" w:rsidR="00FE7033" w:rsidRPr="00BD5AAE" w:rsidRDefault="00FE7033" w:rsidP="00FE7033">
      <w:pPr>
        <w:spacing w:line="276" w:lineRule="auto"/>
        <w:rPr>
          <w:rFonts w:ascii="Times New Roman" w:eastAsia="Times New Roman" w:hAnsi="Times New Roman" w:cs="Times New Roman"/>
          <w:b/>
          <w:bCs/>
          <w:sz w:val="24"/>
          <w:szCs w:val="24"/>
          <w:lang w:eastAsia="sv-SE"/>
        </w:rPr>
      </w:pPr>
      <w:r w:rsidRPr="00BD5AAE">
        <w:rPr>
          <w:rFonts w:ascii="Times New Roman" w:eastAsia="Times New Roman" w:hAnsi="Times New Roman" w:cs="Times New Roman"/>
          <w:b/>
          <w:bCs/>
          <w:sz w:val="24"/>
          <w:szCs w:val="24"/>
          <w:lang w:eastAsia="sv-SE"/>
        </w:rPr>
        <w:t>The value-centered task effects</w:t>
      </w:r>
    </w:p>
    <w:p w14:paraId="5D42F2B4" w14:textId="77777777" w:rsidR="00FE7033" w:rsidRPr="00BD5AAE" w:rsidRDefault="00FE7033" w:rsidP="00FE7033">
      <w:pPr>
        <w:spacing w:line="276" w:lineRule="auto"/>
        <w:rPr>
          <w:rFonts w:ascii="Times New Roman" w:eastAsia="Times New Roman" w:hAnsi="Times New Roman" w:cs="Times New Roman"/>
          <w:sz w:val="24"/>
          <w:szCs w:val="24"/>
          <w:lang w:eastAsia="sv-SE"/>
        </w:rPr>
      </w:pPr>
      <w:r w:rsidRPr="00BD5AAE">
        <w:rPr>
          <w:rFonts w:ascii="Times New Roman" w:eastAsia="Times New Roman" w:hAnsi="Times New Roman" w:cs="Times New Roman"/>
          <w:sz w:val="24"/>
          <w:szCs w:val="24"/>
          <w:lang w:eastAsia="sv-SE"/>
        </w:rPr>
        <w:t xml:space="preserve">We expected that the value-centered task both by itself and in combination would increase the use of both the inclusion and exclusion investment strategies. However, no significant main effects were found for the value-centered task for the inclusion strategy (p = .09), the exclusion strategy (p = .07), or the money maximization strategy (p = .42). Further, we found no support indicating that the value-centered task and any of the defaults interacted in a way that changed the use of the investment strategies, no interaction effect was found for the use of the inclusion strategy (p = .34), exclusion strategy (p = .69), or the money maximization strategy (p = .31). Subsequently no simple main effects analysis was conducted (see </w:t>
      </w:r>
      <w:r>
        <w:rPr>
          <w:rFonts w:ascii="Times New Roman" w:eastAsia="Times New Roman" w:hAnsi="Times New Roman" w:cs="Times New Roman"/>
          <w:sz w:val="24"/>
          <w:szCs w:val="24"/>
          <w:lang w:eastAsia="sv-SE"/>
        </w:rPr>
        <w:t>S</w:t>
      </w:r>
      <w:r w:rsidRPr="00BD5AAE">
        <w:rPr>
          <w:rFonts w:ascii="Times New Roman" w:eastAsia="Times New Roman" w:hAnsi="Times New Roman" w:cs="Times New Roman"/>
          <w:sz w:val="24"/>
          <w:szCs w:val="24"/>
          <w:lang w:eastAsia="sv-SE"/>
        </w:rPr>
        <w:t>upplementary 3 for main analyses reported in a Table).</w:t>
      </w:r>
    </w:p>
    <w:p w14:paraId="6C65D7C0" w14:textId="77777777" w:rsidR="00FE7033" w:rsidRDefault="00FE7033" w:rsidP="00FE7033">
      <w:pPr>
        <w:spacing w:line="276" w:lineRule="auto"/>
        <w:rPr>
          <w:rFonts w:ascii="Times New Roman" w:eastAsia="Times New Roman" w:hAnsi="Times New Roman" w:cs="Times New Roman"/>
          <w:sz w:val="24"/>
          <w:szCs w:val="24"/>
          <w:lang w:eastAsia="sv-SE"/>
        </w:rPr>
      </w:pPr>
      <w:r w:rsidRPr="00BD5AAE">
        <w:rPr>
          <w:rFonts w:ascii="Times New Roman" w:eastAsia="Times New Roman" w:hAnsi="Times New Roman" w:cs="Times New Roman"/>
          <w:sz w:val="24"/>
          <w:szCs w:val="24"/>
          <w:lang w:eastAsia="sv-SE"/>
        </w:rPr>
        <w:t xml:space="preserve">In summary, we find that the inclusion default increases the use of that strategy, thus increasing the climate change mitigation potential of their investment patterns. However, the </w:t>
      </w:r>
      <w:r w:rsidRPr="00BD5AAE">
        <w:rPr>
          <w:rFonts w:ascii="Times New Roman" w:eastAsia="Times New Roman" w:hAnsi="Times New Roman" w:cs="Times New Roman"/>
          <w:sz w:val="24"/>
          <w:szCs w:val="24"/>
          <w:lang w:eastAsia="sv-SE"/>
        </w:rPr>
        <w:lastRenderedPageBreak/>
        <w:t>exclusion default led to an increase in the money maximization strategy. Lastly, no main or interaction effects of the value-centered task were identified.</w:t>
      </w:r>
    </w:p>
    <w:p w14:paraId="1A12E454" w14:textId="77777777" w:rsidR="00FE7033" w:rsidRPr="005F09AC" w:rsidRDefault="00FE7033" w:rsidP="00FE7033">
      <w:pPr>
        <w:spacing w:line="276" w:lineRule="auto"/>
        <w:rPr>
          <w:rFonts w:ascii="Times New Roman" w:hAnsi="Times New Roman" w:cs="Times New Roman"/>
          <w:b/>
          <w:bCs/>
          <w:i/>
          <w:iCs/>
          <w:sz w:val="24"/>
          <w:szCs w:val="24"/>
        </w:rPr>
      </w:pPr>
      <w:r w:rsidRPr="0020637B">
        <w:rPr>
          <w:rFonts w:ascii="Times New Roman" w:hAnsi="Times New Roman" w:cs="Times New Roman"/>
          <w:sz w:val="24"/>
          <w:szCs w:val="24"/>
        </w:rPr>
        <w:t>Figure 3</w:t>
      </w:r>
      <w:r>
        <w:rPr>
          <w:rFonts w:ascii="Times New Roman" w:hAnsi="Times New Roman" w:cs="Times New Roman"/>
          <w:sz w:val="24"/>
          <w:szCs w:val="24"/>
        </w:rPr>
        <w:t>.</w:t>
      </w:r>
      <w:r w:rsidRPr="0020637B">
        <w:rPr>
          <w:rFonts w:ascii="Times New Roman" w:hAnsi="Times New Roman" w:cs="Times New Roman"/>
          <w:sz w:val="24"/>
          <w:szCs w:val="24"/>
        </w:rPr>
        <w:t xml:space="preserve"> The mean number of times participants used each investment strategy split per condition</w:t>
      </w:r>
    </w:p>
    <w:p w14:paraId="61CE1C7E" w14:textId="77777777" w:rsidR="00FE7033" w:rsidRDefault="00FE7033" w:rsidP="00FE7033">
      <w:pPr>
        <w:spacing w:line="276" w:lineRule="auto"/>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14:anchorId="7715CDFD" wp14:editId="1A8C4A64">
            <wp:extent cx="5765309" cy="3122706"/>
            <wp:effectExtent l="0" t="0" r="6985" b="1905"/>
            <wp:docPr id="1782657132" name="Picture 4" descr="A group of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657132" name="Picture 4" descr="A group of different colored bars&#10;&#10;Description automatically generated with medium confidenc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79073" cy="3130161"/>
                    </a:xfrm>
                    <a:prstGeom prst="rect">
                      <a:avLst/>
                    </a:prstGeom>
                  </pic:spPr>
                </pic:pic>
              </a:graphicData>
            </a:graphic>
          </wp:inline>
        </w:drawing>
      </w:r>
    </w:p>
    <w:p w14:paraId="3B27ED88" w14:textId="77777777" w:rsidR="00FE7033" w:rsidRDefault="00FE7033" w:rsidP="00FE7033">
      <w:pPr>
        <w:spacing w:line="276" w:lineRule="auto"/>
        <w:rPr>
          <w:rFonts w:ascii="Times New Roman" w:eastAsia="Times New Roman" w:hAnsi="Times New Roman" w:cs="Times New Roman"/>
          <w:sz w:val="20"/>
          <w:szCs w:val="20"/>
          <w:lang w:eastAsia="sv-SE"/>
        </w:rPr>
      </w:pPr>
      <w:r w:rsidRPr="006F53DB">
        <w:rPr>
          <w:rFonts w:ascii="Times New Roman" w:hAnsi="Times New Roman" w:cs="Times New Roman"/>
          <w:sz w:val="20"/>
          <w:szCs w:val="20"/>
        </w:rPr>
        <w:t>Note.</w:t>
      </w:r>
      <w:r>
        <w:rPr>
          <w:rFonts w:ascii="Times New Roman" w:hAnsi="Times New Roman" w:cs="Times New Roman"/>
          <w:sz w:val="20"/>
          <w:szCs w:val="20"/>
        </w:rPr>
        <w:t xml:space="preserve"> </w:t>
      </w:r>
      <w:r w:rsidRPr="00215E62">
        <w:rPr>
          <w:rFonts w:ascii="Times New Roman" w:hAnsi="Times New Roman" w:cs="Times New Roman"/>
          <w:sz w:val="20"/>
          <w:szCs w:val="20"/>
        </w:rPr>
        <w:t xml:space="preserve">The </w:t>
      </w:r>
      <w:r>
        <w:rPr>
          <w:rFonts w:ascii="Times New Roman" w:hAnsi="Times New Roman" w:cs="Times New Roman"/>
          <w:sz w:val="20"/>
          <w:szCs w:val="20"/>
        </w:rPr>
        <w:t xml:space="preserve">mean </w:t>
      </w:r>
      <w:r w:rsidRPr="00215E62">
        <w:rPr>
          <w:rFonts w:ascii="Times New Roman" w:hAnsi="Times New Roman" w:cs="Times New Roman"/>
          <w:sz w:val="20"/>
          <w:szCs w:val="20"/>
        </w:rPr>
        <w:t>number of times (0 – 5) the participants</w:t>
      </w:r>
      <w:r>
        <w:rPr>
          <w:rFonts w:ascii="Times New Roman" w:hAnsi="Times New Roman" w:cs="Times New Roman"/>
          <w:sz w:val="20"/>
          <w:szCs w:val="20"/>
        </w:rPr>
        <w:t xml:space="preserve"> used</w:t>
      </w:r>
      <w:r w:rsidRPr="00215E62">
        <w:rPr>
          <w:rFonts w:ascii="Times New Roman" w:hAnsi="Times New Roman" w:cs="Times New Roman"/>
          <w:sz w:val="20"/>
          <w:szCs w:val="20"/>
        </w:rPr>
        <w:t xml:space="preserve"> </w:t>
      </w:r>
      <w:r>
        <w:rPr>
          <w:rFonts w:ascii="Times New Roman" w:hAnsi="Times New Roman" w:cs="Times New Roman"/>
          <w:sz w:val="20"/>
          <w:szCs w:val="20"/>
        </w:rPr>
        <w:t xml:space="preserve">each investment strategy </w:t>
      </w:r>
      <w:r w:rsidRPr="00215E62">
        <w:rPr>
          <w:rFonts w:ascii="Times New Roman" w:hAnsi="Times New Roman" w:cs="Times New Roman"/>
          <w:sz w:val="20"/>
          <w:szCs w:val="20"/>
        </w:rPr>
        <w:t xml:space="preserve">in all five </w:t>
      </w:r>
      <w:r>
        <w:rPr>
          <w:rFonts w:ascii="Times New Roman" w:hAnsi="Times New Roman" w:cs="Times New Roman"/>
          <w:sz w:val="20"/>
          <w:szCs w:val="20"/>
        </w:rPr>
        <w:t>rounds</w:t>
      </w:r>
      <w:r w:rsidRPr="00215E62">
        <w:rPr>
          <w:rFonts w:ascii="Times New Roman" w:hAnsi="Times New Roman" w:cs="Times New Roman"/>
          <w:sz w:val="20"/>
          <w:szCs w:val="20"/>
        </w:rPr>
        <w:t xml:space="preserve">. </w:t>
      </w:r>
      <w:r w:rsidRPr="00230F94">
        <w:rPr>
          <w:rFonts w:ascii="Times New Roman" w:hAnsi="Times New Roman" w:cs="Times New Roman"/>
          <w:sz w:val="20"/>
          <w:szCs w:val="20"/>
        </w:rPr>
        <w:t>All participants who were used in the analysis were included (</w:t>
      </w:r>
      <w:r w:rsidRPr="00230F94">
        <w:rPr>
          <w:rFonts w:ascii="Times New Roman" w:hAnsi="Times New Roman" w:cs="Times New Roman"/>
          <w:i/>
          <w:iCs/>
          <w:sz w:val="20"/>
          <w:szCs w:val="20"/>
        </w:rPr>
        <w:t>N</w:t>
      </w:r>
      <w:r w:rsidRPr="00230F94">
        <w:rPr>
          <w:rFonts w:ascii="Times New Roman" w:hAnsi="Times New Roman" w:cs="Times New Roman"/>
          <w:sz w:val="20"/>
          <w:szCs w:val="20"/>
        </w:rPr>
        <w:t xml:space="preserve"> = 1788)</w:t>
      </w:r>
      <w:r>
        <w:rPr>
          <w:rFonts w:ascii="Times New Roman" w:hAnsi="Times New Roman" w:cs="Times New Roman"/>
          <w:sz w:val="20"/>
          <w:szCs w:val="20"/>
        </w:rPr>
        <w:t xml:space="preserve">. Error bars represent the </w:t>
      </w:r>
      <w:r w:rsidRPr="00AA4994">
        <w:rPr>
          <w:rFonts w:ascii="Times New Roman" w:eastAsia="Times New Roman" w:hAnsi="Times New Roman" w:cs="Times New Roman"/>
          <w:sz w:val="20"/>
          <w:szCs w:val="20"/>
          <w:lang w:eastAsia="sv-SE"/>
        </w:rPr>
        <w:t>95% confidence intervals</w:t>
      </w:r>
      <w:r>
        <w:rPr>
          <w:rFonts w:ascii="Times New Roman" w:eastAsia="Times New Roman" w:hAnsi="Times New Roman" w:cs="Times New Roman"/>
          <w:sz w:val="20"/>
          <w:szCs w:val="20"/>
          <w:lang w:eastAsia="sv-SE"/>
        </w:rPr>
        <w:t xml:space="preserve"> of the mean. </w:t>
      </w:r>
      <w:r w:rsidRPr="00447AF8">
        <w:rPr>
          <w:rFonts w:ascii="Times New Roman" w:eastAsia="Times New Roman" w:hAnsi="Times New Roman" w:cs="Times New Roman"/>
          <w:sz w:val="20"/>
          <w:szCs w:val="20"/>
          <w:lang w:eastAsia="sv-SE"/>
        </w:rPr>
        <w:t xml:space="preserve">The red line represents the control </w:t>
      </w:r>
      <w:r>
        <w:rPr>
          <w:rFonts w:ascii="Times New Roman" w:eastAsia="Times New Roman" w:hAnsi="Times New Roman" w:cs="Times New Roman"/>
          <w:sz w:val="20"/>
          <w:szCs w:val="20"/>
          <w:lang w:eastAsia="sv-SE"/>
        </w:rPr>
        <w:t xml:space="preserve">condition </w:t>
      </w:r>
      <w:r w:rsidRPr="00447AF8">
        <w:rPr>
          <w:rFonts w:ascii="Times New Roman" w:eastAsia="Times New Roman" w:hAnsi="Times New Roman" w:cs="Times New Roman"/>
          <w:sz w:val="20"/>
          <w:szCs w:val="20"/>
          <w:lang w:eastAsia="sv-SE"/>
        </w:rPr>
        <w:t xml:space="preserve">mean for each investment </w:t>
      </w:r>
      <w:r>
        <w:rPr>
          <w:rFonts w:ascii="Times New Roman" w:eastAsia="Times New Roman" w:hAnsi="Times New Roman" w:cs="Times New Roman"/>
          <w:sz w:val="20"/>
          <w:szCs w:val="20"/>
          <w:lang w:eastAsia="sv-SE"/>
        </w:rPr>
        <w:t>strategy</w:t>
      </w:r>
      <w:r w:rsidRPr="00447AF8">
        <w:rPr>
          <w:rFonts w:ascii="Times New Roman" w:eastAsia="Times New Roman" w:hAnsi="Times New Roman" w:cs="Times New Roman"/>
          <w:sz w:val="20"/>
          <w:szCs w:val="20"/>
          <w:lang w:eastAsia="sv-SE"/>
        </w:rPr>
        <w:t>, elongated for easier comparison</w:t>
      </w:r>
      <w:r>
        <w:rPr>
          <w:rFonts w:ascii="Times New Roman" w:eastAsia="Times New Roman" w:hAnsi="Times New Roman" w:cs="Times New Roman"/>
          <w:sz w:val="20"/>
          <w:szCs w:val="20"/>
          <w:lang w:eastAsia="sv-SE"/>
        </w:rPr>
        <w:t>.</w:t>
      </w:r>
      <w:r w:rsidRPr="00D56DEF">
        <w:rPr>
          <w:rFonts w:ascii="Times New Roman" w:eastAsia="Times New Roman" w:hAnsi="Times New Roman" w:cs="Times New Roman"/>
          <w:sz w:val="20"/>
          <w:szCs w:val="20"/>
          <w:lang w:eastAsia="sv-SE"/>
        </w:rPr>
        <w:t xml:space="preserve"> </w:t>
      </w:r>
      <w:r>
        <w:rPr>
          <w:rFonts w:ascii="Times New Roman" w:eastAsia="Times New Roman" w:hAnsi="Times New Roman" w:cs="Times New Roman"/>
          <w:sz w:val="20"/>
          <w:szCs w:val="20"/>
          <w:lang w:eastAsia="sv-SE"/>
        </w:rPr>
        <w:t>Conditions: Control, Inclusion = Inclusion Default, Exclusion = Exclusion Default, Money Maximization = Money Maximization Default.</w:t>
      </w:r>
    </w:p>
    <w:p w14:paraId="05D0597E" w14:textId="77777777" w:rsidR="00FE7033" w:rsidRDefault="00FE7033" w:rsidP="00FE7033">
      <w:pPr>
        <w:rPr>
          <w:rFonts w:ascii="Times New Roman" w:eastAsia="Times New Roman" w:hAnsi="Times New Roman" w:cs="Times New Roman"/>
          <w:sz w:val="20"/>
          <w:szCs w:val="20"/>
          <w:lang w:eastAsia="sv-SE"/>
        </w:rPr>
      </w:pPr>
      <w:r>
        <w:rPr>
          <w:rFonts w:ascii="Times New Roman" w:eastAsia="Times New Roman" w:hAnsi="Times New Roman" w:cs="Times New Roman"/>
          <w:sz w:val="20"/>
          <w:szCs w:val="20"/>
          <w:lang w:eastAsia="sv-SE"/>
        </w:rPr>
        <w:br w:type="page"/>
      </w:r>
    </w:p>
    <w:p w14:paraId="2505FD82" w14:textId="77777777" w:rsidR="00FE7033" w:rsidRDefault="00FE7033" w:rsidP="00FE7033">
      <w:pPr>
        <w:spacing w:line="276" w:lineRule="auto"/>
        <w:rPr>
          <w:rFonts w:ascii="Times New Roman" w:eastAsia="Times New Roman" w:hAnsi="Times New Roman" w:cs="Times New Roman"/>
          <w:sz w:val="20"/>
          <w:szCs w:val="20"/>
          <w:lang w:eastAsia="sv-SE"/>
        </w:rPr>
        <w:sectPr w:rsidR="00FE7033" w:rsidSect="00FE7033">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pPr>
    </w:p>
    <w:p w14:paraId="7FDB0705" w14:textId="77777777" w:rsidR="00FE7033" w:rsidRPr="004C6D2D" w:rsidRDefault="00FE7033" w:rsidP="00FE7033">
      <w:pPr>
        <w:spacing w:after="0"/>
        <w:rPr>
          <w:rFonts w:ascii="Times New Roman" w:eastAsia="Calibri" w:hAnsi="Times New Roman" w:cs="Times New Roman"/>
          <w:sz w:val="24"/>
          <w:szCs w:val="24"/>
        </w:rPr>
      </w:pPr>
      <w:r w:rsidRPr="004C6D2D">
        <w:rPr>
          <w:rFonts w:ascii="Times New Roman" w:eastAsia="Calibri" w:hAnsi="Times New Roman" w:cs="Times New Roman"/>
          <w:sz w:val="24"/>
          <w:szCs w:val="24"/>
        </w:rPr>
        <w:lastRenderedPageBreak/>
        <w:t xml:space="preserve">Table </w:t>
      </w:r>
      <w:r>
        <w:rPr>
          <w:rFonts w:ascii="Times New Roman" w:eastAsia="Calibri" w:hAnsi="Times New Roman" w:cs="Times New Roman"/>
          <w:sz w:val="24"/>
          <w:szCs w:val="24"/>
        </w:rPr>
        <w:t>1.</w:t>
      </w:r>
      <w:r w:rsidRPr="004C6D2D">
        <w:rPr>
          <w:rFonts w:ascii="Times New Roman" w:eastAsia="Calibri" w:hAnsi="Times New Roman" w:cs="Times New Roman"/>
          <w:sz w:val="24"/>
          <w:szCs w:val="24"/>
        </w:rPr>
        <w:t xml:space="preserve"> </w:t>
      </w:r>
      <w:r w:rsidRPr="004C6D2D">
        <w:rPr>
          <w:rFonts w:ascii="Times New Roman" w:hAnsi="Times New Roman" w:cs="Times New Roman"/>
          <w:sz w:val="24"/>
          <w:szCs w:val="24"/>
        </w:rPr>
        <w:t>Two-way between-subject factorial ANOVA</w:t>
      </w:r>
      <w:r w:rsidRPr="004C6D2D">
        <w:rPr>
          <w:rFonts w:ascii="Times New Roman" w:eastAsia="Calibri" w:hAnsi="Times New Roman" w:cs="Times New Roman"/>
          <w:sz w:val="24"/>
          <w:szCs w:val="24"/>
        </w:rPr>
        <w:t xml:space="preserve"> 3 (default</w:t>
      </w:r>
      <w:r>
        <w:rPr>
          <w:rFonts w:ascii="Times New Roman" w:eastAsia="Calibri" w:hAnsi="Times New Roman" w:cs="Times New Roman"/>
          <w:sz w:val="24"/>
          <w:szCs w:val="24"/>
        </w:rPr>
        <w:t xml:space="preserve"> level</w:t>
      </w:r>
      <w:r w:rsidRPr="004C6D2D">
        <w:rPr>
          <w:rFonts w:ascii="Times New Roman" w:eastAsia="Calibri" w:hAnsi="Times New Roman" w:cs="Times New Roman"/>
          <w:sz w:val="24"/>
          <w:szCs w:val="24"/>
        </w:rPr>
        <w:t>) x 2 (</w:t>
      </w:r>
      <w:r>
        <w:rPr>
          <w:rFonts w:ascii="Times New Roman" w:eastAsia="Calibri" w:hAnsi="Times New Roman" w:cs="Times New Roman"/>
          <w:sz w:val="24"/>
          <w:szCs w:val="24"/>
        </w:rPr>
        <w:t>value task</w:t>
      </w:r>
      <w:r w:rsidRPr="004C6D2D">
        <w:rPr>
          <w:rFonts w:ascii="Times New Roman" w:eastAsia="Calibri" w:hAnsi="Times New Roman" w:cs="Times New Roman"/>
          <w:sz w:val="24"/>
          <w:szCs w:val="24"/>
        </w:rPr>
        <w:t>) with pairwise comparisons</w:t>
      </w:r>
    </w:p>
    <w:tbl>
      <w:tblPr>
        <w:tblStyle w:val="Tabellrutnt1"/>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3257"/>
        <w:gridCol w:w="5899"/>
        <w:gridCol w:w="799"/>
        <w:gridCol w:w="981"/>
        <w:gridCol w:w="875"/>
        <w:gridCol w:w="875"/>
      </w:tblGrid>
      <w:tr w:rsidR="00FE7033" w:rsidRPr="009634E8" w14:paraId="6E77FADE" w14:textId="77777777" w:rsidTr="002D5CA1">
        <w:trPr>
          <w:trHeight w:val="20"/>
        </w:trPr>
        <w:tc>
          <w:tcPr>
            <w:tcW w:w="442" w:type="pct"/>
            <w:tcBorders>
              <w:top w:val="single" w:sz="4" w:space="0" w:color="auto"/>
              <w:bottom w:val="single" w:sz="4" w:space="0" w:color="auto"/>
            </w:tcBorders>
          </w:tcPr>
          <w:p w14:paraId="10A9531D"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Variable</w:t>
            </w:r>
          </w:p>
        </w:tc>
        <w:tc>
          <w:tcPr>
            <w:tcW w:w="1168" w:type="pct"/>
            <w:tcBorders>
              <w:top w:val="single" w:sz="4" w:space="0" w:color="auto"/>
              <w:bottom w:val="single" w:sz="4" w:space="0" w:color="auto"/>
            </w:tcBorders>
          </w:tcPr>
          <w:p w14:paraId="4AE64298"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Comparison</w:t>
            </w:r>
          </w:p>
        </w:tc>
        <w:tc>
          <w:tcPr>
            <w:tcW w:w="2111" w:type="pct"/>
            <w:tcBorders>
              <w:top w:val="single" w:sz="4" w:space="0" w:color="auto"/>
              <w:bottom w:val="single" w:sz="4" w:space="0" w:color="auto"/>
            </w:tcBorders>
          </w:tcPr>
          <w:p w14:paraId="7E95B0DC"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Effect</w:t>
            </w:r>
          </w:p>
        </w:tc>
        <w:tc>
          <w:tcPr>
            <w:tcW w:w="290" w:type="pct"/>
            <w:tcBorders>
              <w:top w:val="single" w:sz="4" w:space="0" w:color="auto"/>
              <w:bottom w:val="single" w:sz="4" w:space="0" w:color="auto"/>
            </w:tcBorders>
          </w:tcPr>
          <w:p w14:paraId="4FAEDA7D"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F</w:t>
            </w:r>
          </w:p>
        </w:tc>
        <w:tc>
          <w:tcPr>
            <w:tcW w:w="355" w:type="pct"/>
            <w:tcBorders>
              <w:top w:val="single" w:sz="4" w:space="0" w:color="auto"/>
              <w:bottom w:val="single" w:sz="4" w:space="0" w:color="auto"/>
            </w:tcBorders>
          </w:tcPr>
          <w:p w14:paraId="0200BCEA"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df</w:t>
            </w:r>
          </w:p>
        </w:tc>
        <w:tc>
          <w:tcPr>
            <w:tcW w:w="317" w:type="pct"/>
            <w:tcBorders>
              <w:top w:val="single" w:sz="4" w:space="0" w:color="auto"/>
              <w:bottom w:val="single" w:sz="4" w:space="0" w:color="auto"/>
            </w:tcBorders>
          </w:tcPr>
          <w:p w14:paraId="715C05C4"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p</w:t>
            </w:r>
          </w:p>
        </w:tc>
        <w:tc>
          <w:tcPr>
            <w:tcW w:w="317" w:type="pct"/>
            <w:tcBorders>
              <w:top w:val="single" w:sz="4" w:space="0" w:color="auto"/>
              <w:bottom w:val="single" w:sz="4" w:space="0" w:color="auto"/>
            </w:tcBorders>
          </w:tcPr>
          <w:p w14:paraId="72562936"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Times New Roman" w:hAnsi="Times New Roman" w:cs="Times New Roman"/>
                <w:i/>
                <w:iCs/>
                <w:sz w:val="20"/>
                <w:szCs w:val="20"/>
                <w:lang w:val="en-GB"/>
              </w:rPr>
              <w:t>ƞ</w:t>
            </w:r>
            <w:r w:rsidRPr="009634E8">
              <w:rPr>
                <w:rFonts w:ascii="Times New Roman" w:eastAsia="Times New Roman" w:hAnsi="Times New Roman" w:cs="Times New Roman"/>
                <w:i/>
                <w:iCs/>
                <w:sz w:val="20"/>
                <w:szCs w:val="20"/>
                <w:vertAlign w:val="superscript"/>
                <w:lang w:val="en-GB"/>
              </w:rPr>
              <w:t>2</w:t>
            </w:r>
            <w:r w:rsidRPr="009634E8">
              <w:rPr>
                <w:rFonts w:ascii="Times New Roman" w:eastAsia="Times New Roman" w:hAnsi="Times New Roman" w:cs="Times New Roman"/>
                <w:i/>
                <w:iCs/>
                <w:sz w:val="20"/>
                <w:szCs w:val="20"/>
                <w:vertAlign w:val="subscript"/>
                <w:lang w:val="en-GB"/>
              </w:rPr>
              <w:t>p</w:t>
            </w:r>
          </w:p>
        </w:tc>
      </w:tr>
      <w:tr w:rsidR="00FE7033" w:rsidRPr="009634E8" w14:paraId="44890AD4" w14:textId="77777777" w:rsidTr="002D5CA1">
        <w:trPr>
          <w:trHeight w:val="162"/>
        </w:trPr>
        <w:tc>
          <w:tcPr>
            <w:tcW w:w="442" w:type="pct"/>
            <w:tcBorders>
              <w:top w:val="single" w:sz="4" w:space="0" w:color="auto"/>
            </w:tcBorders>
          </w:tcPr>
          <w:p w14:paraId="0BE01967"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Money maximization</w:t>
            </w:r>
          </w:p>
        </w:tc>
        <w:tc>
          <w:tcPr>
            <w:tcW w:w="1168" w:type="pct"/>
            <w:tcBorders>
              <w:top w:val="single" w:sz="4" w:space="0" w:color="auto"/>
            </w:tcBorders>
          </w:tcPr>
          <w:p w14:paraId="2F3B368C"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All</w:t>
            </w:r>
          </w:p>
        </w:tc>
        <w:tc>
          <w:tcPr>
            <w:tcW w:w="2111" w:type="pct"/>
            <w:tcBorders>
              <w:top w:val="single" w:sz="4" w:space="0" w:color="auto"/>
            </w:tcBorders>
          </w:tcPr>
          <w:p w14:paraId="0DA86032"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Main effect of default</w:t>
            </w:r>
          </w:p>
        </w:tc>
        <w:tc>
          <w:tcPr>
            <w:tcW w:w="290" w:type="pct"/>
            <w:tcBorders>
              <w:top w:val="single" w:sz="4" w:space="0" w:color="auto"/>
            </w:tcBorders>
          </w:tcPr>
          <w:p w14:paraId="0F7F0EA5"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5.35</w:t>
            </w:r>
          </w:p>
        </w:tc>
        <w:tc>
          <w:tcPr>
            <w:tcW w:w="355" w:type="pct"/>
            <w:tcBorders>
              <w:top w:val="single" w:sz="4" w:space="0" w:color="auto"/>
            </w:tcBorders>
          </w:tcPr>
          <w:p w14:paraId="1861976D"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2, 1782</w:t>
            </w:r>
          </w:p>
        </w:tc>
        <w:tc>
          <w:tcPr>
            <w:tcW w:w="317" w:type="pct"/>
            <w:tcBorders>
              <w:top w:val="single" w:sz="4" w:space="0" w:color="auto"/>
            </w:tcBorders>
          </w:tcPr>
          <w:p w14:paraId="72FAEF03"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.005</w:t>
            </w:r>
          </w:p>
        </w:tc>
        <w:tc>
          <w:tcPr>
            <w:tcW w:w="317" w:type="pct"/>
            <w:tcBorders>
              <w:top w:val="single" w:sz="4" w:space="0" w:color="auto"/>
            </w:tcBorders>
          </w:tcPr>
          <w:p w14:paraId="1FB02BB2"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.006</w:t>
            </w:r>
          </w:p>
        </w:tc>
      </w:tr>
      <w:tr w:rsidR="00FE7033" w:rsidRPr="009634E8" w14:paraId="0799A288" w14:textId="77777777" w:rsidTr="002D5CA1">
        <w:trPr>
          <w:trHeight w:val="20"/>
        </w:trPr>
        <w:tc>
          <w:tcPr>
            <w:tcW w:w="442" w:type="pct"/>
          </w:tcPr>
          <w:p w14:paraId="58714593"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0C86FB16" w14:textId="77777777" w:rsidR="00FE7033" w:rsidRPr="009634E8" w:rsidRDefault="00FE7033" w:rsidP="002D5CA1">
            <w:pPr>
              <w:rPr>
                <w:rFonts w:ascii="Times New Roman" w:eastAsia="Cambria" w:hAnsi="Times New Roman" w:cs="Times New Roman"/>
                <w:i/>
                <w:iCs/>
                <w:sz w:val="20"/>
                <w:szCs w:val="20"/>
                <w:lang w:val="en-GB"/>
              </w:rPr>
            </w:pPr>
          </w:p>
        </w:tc>
        <w:tc>
          <w:tcPr>
            <w:tcW w:w="2111" w:type="pct"/>
          </w:tcPr>
          <w:p w14:paraId="315B36F0" w14:textId="77777777" w:rsidR="00FE7033" w:rsidRPr="009634E8" w:rsidRDefault="00FE7033" w:rsidP="002D5CA1">
            <w:pPr>
              <w:rPr>
                <w:rFonts w:ascii="Times New Roman" w:eastAsia="Cambria" w:hAnsi="Times New Roman" w:cs="Times New Roman"/>
                <w:sz w:val="20"/>
                <w:szCs w:val="20"/>
                <w:lang w:val="en-GB"/>
              </w:rPr>
            </w:pPr>
            <w:r w:rsidRPr="009634E8">
              <w:rPr>
                <w:rFonts w:ascii="Times New Roman" w:eastAsia="Cambria" w:hAnsi="Times New Roman" w:cs="Times New Roman"/>
                <w:sz w:val="20"/>
                <w:szCs w:val="20"/>
                <w:lang w:val="en-GB"/>
              </w:rPr>
              <w:t>Main effec</w:t>
            </w:r>
            <w:r>
              <w:rPr>
                <w:rFonts w:ascii="Times New Roman" w:eastAsia="Cambria" w:hAnsi="Times New Roman" w:cs="Times New Roman"/>
                <w:sz w:val="20"/>
                <w:szCs w:val="20"/>
                <w:lang w:val="en-GB"/>
              </w:rPr>
              <w:t>t of values</w:t>
            </w:r>
          </w:p>
        </w:tc>
        <w:tc>
          <w:tcPr>
            <w:tcW w:w="290" w:type="pct"/>
          </w:tcPr>
          <w:p w14:paraId="135754A8"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0.65</w:t>
            </w:r>
          </w:p>
        </w:tc>
        <w:tc>
          <w:tcPr>
            <w:tcW w:w="355" w:type="pct"/>
          </w:tcPr>
          <w:p w14:paraId="18575EBE"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1, 1782</w:t>
            </w:r>
          </w:p>
        </w:tc>
        <w:tc>
          <w:tcPr>
            <w:tcW w:w="317" w:type="pct"/>
          </w:tcPr>
          <w:p w14:paraId="6ADA4ADB"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.422</w:t>
            </w:r>
          </w:p>
        </w:tc>
        <w:tc>
          <w:tcPr>
            <w:tcW w:w="317" w:type="pct"/>
          </w:tcPr>
          <w:p w14:paraId="5376975D"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r>
      <w:tr w:rsidR="00FE7033" w:rsidRPr="009634E8" w14:paraId="4A092AB6" w14:textId="77777777" w:rsidTr="002D5CA1">
        <w:trPr>
          <w:trHeight w:val="20"/>
        </w:trPr>
        <w:tc>
          <w:tcPr>
            <w:tcW w:w="442" w:type="pct"/>
          </w:tcPr>
          <w:p w14:paraId="2BFCE36B"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1FAD5990" w14:textId="77777777" w:rsidR="00FE7033" w:rsidRPr="009634E8" w:rsidRDefault="00FE7033" w:rsidP="002D5CA1">
            <w:pPr>
              <w:rPr>
                <w:rFonts w:ascii="Times New Roman" w:eastAsia="Cambria" w:hAnsi="Times New Roman" w:cs="Times New Roman"/>
                <w:i/>
                <w:iCs/>
                <w:sz w:val="20"/>
                <w:szCs w:val="20"/>
                <w:lang w:val="en-GB"/>
              </w:rPr>
            </w:pPr>
          </w:p>
        </w:tc>
        <w:tc>
          <w:tcPr>
            <w:tcW w:w="2111" w:type="pct"/>
          </w:tcPr>
          <w:p w14:paraId="5851AD0C" w14:textId="77777777" w:rsidR="00FE7033" w:rsidRPr="009634E8" w:rsidRDefault="00FE7033" w:rsidP="002D5CA1">
            <w:pPr>
              <w:rPr>
                <w:rFonts w:ascii="Times New Roman" w:eastAsia="Cambria" w:hAnsi="Times New Roman" w:cs="Times New Roman"/>
                <w:sz w:val="20"/>
                <w:szCs w:val="20"/>
                <w:lang w:val="en-GB"/>
              </w:rPr>
            </w:pPr>
            <w:r w:rsidRPr="009634E8">
              <w:rPr>
                <w:rFonts w:ascii="Times New Roman" w:eastAsia="Cambria" w:hAnsi="Times New Roman" w:cs="Times New Roman"/>
                <w:sz w:val="20"/>
                <w:szCs w:val="20"/>
                <w:lang w:val="en-GB"/>
              </w:rPr>
              <w:t>Interaction effect</w:t>
            </w:r>
          </w:p>
        </w:tc>
        <w:tc>
          <w:tcPr>
            <w:tcW w:w="290" w:type="pct"/>
          </w:tcPr>
          <w:p w14:paraId="506886FE"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1.17</w:t>
            </w:r>
          </w:p>
        </w:tc>
        <w:tc>
          <w:tcPr>
            <w:tcW w:w="355" w:type="pct"/>
          </w:tcPr>
          <w:p w14:paraId="550F8BC0"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2, 1782</w:t>
            </w:r>
          </w:p>
        </w:tc>
        <w:tc>
          <w:tcPr>
            <w:tcW w:w="317" w:type="pct"/>
          </w:tcPr>
          <w:p w14:paraId="5071178C"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.310</w:t>
            </w:r>
          </w:p>
        </w:tc>
        <w:tc>
          <w:tcPr>
            <w:tcW w:w="317" w:type="pct"/>
          </w:tcPr>
          <w:p w14:paraId="1DA124B0"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.001</w:t>
            </w:r>
          </w:p>
        </w:tc>
      </w:tr>
      <w:tr w:rsidR="00FE7033" w:rsidRPr="009634E8" w14:paraId="6272376F" w14:textId="77777777" w:rsidTr="002D5CA1">
        <w:trPr>
          <w:trHeight w:val="20"/>
        </w:trPr>
        <w:tc>
          <w:tcPr>
            <w:tcW w:w="442" w:type="pct"/>
          </w:tcPr>
          <w:p w14:paraId="5CB8597D"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274DF44B"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No default vs exclusion default</w:t>
            </w:r>
          </w:p>
        </w:tc>
        <w:tc>
          <w:tcPr>
            <w:tcW w:w="2111" w:type="pct"/>
          </w:tcPr>
          <w:p w14:paraId="74A19997"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768E2678"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4666CA19"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7063E856"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.003</w:t>
            </w:r>
          </w:p>
        </w:tc>
        <w:tc>
          <w:tcPr>
            <w:tcW w:w="317" w:type="pct"/>
          </w:tcPr>
          <w:p w14:paraId="43D5217B"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3D2AF2A3" w14:textId="77777777" w:rsidTr="002D5CA1">
        <w:trPr>
          <w:trHeight w:val="20"/>
        </w:trPr>
        <w:tc>
          <w:tcPr>
            <w:tcW w:w="442" w:type="pct"/>
          </w:tcPr>
          <w:p w14:paraId="52C58FAA"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00254DA5"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No default vs inclusion default</w:t>
            </w:r>
          </w:p>
        </w:tc>
        <w:tc>
          <w:tcPr>
            <w:tcW w:w="2111" w:type="pct"/>
          </w:tcPr>
          <w:p w14:paraId="32206119"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1F39D1BB"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082FA60A"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27017C77"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.199</w:t>
            </w:r>
          </w:p>
        </w:tc>
        <w:tc>
          <w:tcPr>
            <w:tcW w:w="317" w:type="pct"/>
          </w:tcPr>
          <w:p w14:paraId="7F10A8DC"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430EF1DD" w14:textId="77777777" w:rsidTr="002D5CA1">
        <w:trPr>
          <w:trHeight w:val="20"/>
        </w:trPr>
        <w:tc>
          <w:tcPr>
            <w:tcW w:w="442" w:type="pct"/>
          </w:tcPr>
          <w:p w14:paraId="33AB34A7"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4A0FB18D"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Inclusion- vs exclusion default</w:t>
            </w:r>
          </w:p>
        </w:tc>
        <w:tc>
          <w:tcPr>
            <w:tcW w:w="2111" w:type="pct"/>
          </w:tcPr>
          <w:p w14:paraId="571B419E"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4BB12A9B"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66BC5ED6"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638F3279"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.464</w:t>
            </w:r>
          </w:p>
        </w:tc>
        <w:tc>
          <w:tcPr>
            <w:tcW w:w="317" w:type="pct"/>
          </w:tcPr>
          <w:p w14:paraId="07903A08"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2C8791A6" w14:textId="77777777" w:rsidTr="002D5CA1">
        <w:trPr>
          <w:trHeight w:val="20"/>
        </w:trPr>
        <w:tc>
          <w:tcPr>
            <w:tcW w:w="442" w:type="pct"/>
          </w:tcPr>
          <w:p w14:paraId="2F618487"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Exclusion</w:t>
            </w:r>
          </w:p>
        </w:tc>
        <w:tc>
          <w:tcPr>
            <w:tcW w:w="1168" w:type="pct"/>
          </w:tcPr>
          <w:p w14:paraId="4B25EF55"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All</w:t>
            </w:r>
          </w:p>
        </w:tc>
        <w:tc>
          <w:tcPr>
            <w:tcW w:w="2111" w:type="pct"/>
            <w:tcBorders>
              <w:top w:val="single" w:sz="4" w:space="0" w:color="auto"/>
            </w:tcBorders>
          </w:tcPr>
          <w:p w14:paraId="095B63E1"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Main effect of default</w:t>
            </w:r>
          </w:p>
        </w:tc>
        <w:tc>
          <w:tcPr>
            <w:tcW w:w="290" w:type="pct"/>
            <w:tcBorders>
              <w:top w:val="single" w:sz="4" w:space="0" w:color="auto"/>
            </w:tcBorders>
          </w:tcPr>
          <w:p w14:paraId="1213539B"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8.63</w:t>
            </w:r>
          </w:p>
        </w:tc>
        <w:tc>
          <w:tcPr>
            <w:tcW w:w="355" w:type="pct"/>
            <w:tcBorders>
              <w:top w:val="single" w:sz="4" w:space="0" w:color="auto"/>
            </w:tcBorders>
          </w:tcPr>
          <w:p w14:paraId="0A7B22E0"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2, 1782</w:t>
            </w:r>
          </w:p>
        </w:tc>
        <w:tc>
          <w:tcPr>
            <w:tcW w:w="317" w:type="pct"/>
            <w:tcBorders>
              <w:top w:val="single" w:sz="4" w:space="0" w:color="auto"/>
            </w:tcBorders>
          </w:tcPr>
          <w:p w14:paraId="30F59C61"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c>
          <w:tcPr>
            <w:tcW w:w="317" w:type="pct"/>
            <w:tcBorders>
              <w:top w:val="single" w:sz="4" w:space="0" w:color="auto"/>
            </w:tcBorders>
          </w:tcPr>
          <w:p w14:paraId="597D0722"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.010</w:t>
            </w:r>
          </w:p>
        </w:tc>
      </w:tr>
      <w:tr w:rsidR="00FE7033" w:rsidRPr="009634E8" w14:paraId="30FBE720" w14:textId="77777777" w:rsidTr="002D5CA1">
        <w:trPr>
          <w:trHeight w:val="20"/>
        </w:trPr>
        <w:tc>
          <w:tcPr>
            <w:tcW w:w="442" w:type="pct"/>
          </w:tcPr>
          <w:p w14:paraId="67EB4F2A"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4948F17F" w14:textId="77777777" w:rsidR="00FE7033" w:rsidRPr="009634E8" w:rsidRDefault="00FE7033" w:rsidP="002D5CA1">
            <w:pPr>
              <w:rPr>
                <w:rFonts w:ascii="Times New Roman" w:eastAsia="Cambria" w:hAnsi="Times New Roman" w:cs="Times New Roman"/>
                <w:i/>
                <w:iCs/>
                <w:sz w:val="20"/>
                <w:szCs w:val="20"/>
                <w:lang w:val="en-GB"/>
              </w:rPr>
            </w:pPr>
          </w:p>
        </w:tc>
        <w:tc>
          <w:tcPr>
            <w:tcW w:w="2111" w:type="pct"/>
          </w:tcPr>
          <w:p w14:paraId="0E657CEA" w14:textId="77777777" w:rsidR="00FE7033" w:rsidRPr="009634E8" w:rsidRDefault="00FE7033" w:rsidP="002D5CA1">
            <w:pPr>
              <w:rPr>
                <w:rFonts w:ascii="Times New Roman" w:eastAsia="Cambria" w:hAnsi="Times New Roman" w:cs="Times New Roman"/>
                <w:sz w:val="20"/>
                <w:szCs w:val="20"/>
                <w:lang w:val="en-GB"/>
              </w:rPr>
            </w:pPr>
            <w:r w:rsidRPr="009634E8">
              <w:rPr>
                <w:rFonts w:ascii="Times New Roman" w:eastAsia="Cambria" w:hAnsi="Times New Roman" w:cs="Times New Roman"/>
                <w:sz w:val="20"/>
                <w:szCs w:val="20"/>
                <w:lang w:val="en-GB"/>
              </w:rPr>
              <w:t>Main effec</w:t>
            </w:r>
            <w:r>
              <w:rPr>
                <w:rFonts w:ascii="Times New Roman" w:eastAsia="Cambria" w:hAnsi="Times New Roman" w:cs="Times New Roman"/>
                <w:sz w:val="20"/>
                <w:szCs w:val="20"/>
                <w:lang w:val="en-GB"/>
              </w:rPr>
              <w:t>t of values</w:t>
            </w:r>
          </w:p>
        </w:tc>
        <w:tc>
          <w:tcPr>
            <w:tcW w:w="290" w:type="pct"/>
          </w:tcPr>
          <w:p w14:paraId="6675E66F"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3.38</w:t>
            </w:r>
          </w:p>
        </w:tc>
        <w:tc>
          <w:tcPr>
            <w:tcW w:w="355" w:type="pct"/>
          </w:tcPr>
          <w:p w14:paraId="541630D3"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1, 1782</w:t>
            </w:r>
          </w:p>
        </w:tc>
        <w:tc>
          <w:tcPr>
            <w:tcW w:w="317" w:type="pct"/>
          </w:tcPr>
          <w:p w14:paraId="725BFC32"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.066</w:t>
            </w:r>
          </w:p>
        </w:tc>
        <w:tc>
          <w:tcPr>
            <w:tcW w:w="317" w:type="pct"/>
          </w:tcPr>
          <w:p w14:paraId="4DE6F96F"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.002</w:t>
            </w:r>
          </w:p>
        </w:tc>
      </w:tr>
      <w:tr w:rsidR="00FE7033" w:rsidRPr="009634E8" w14:paraId="7CF29713" w14:textId="77777777" w:rsidTr="002D5CA1">
        <w:trPr>
          <w:trHeight w:val="20"/>
        </w:trPr>
        <w:tc>
          <w:tcPr>
            <w:tcW w:w="442" w:type="pct"/>
          </w:tcPr>
          <w:p w14:paraId="4ADE7B42"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542B7B80" w14:textId="77777777" w:rsidR="00FE7033" w:rsidRPr="009634E8" w:rsidRDefault="00FE7033" w:rsidP="002D5CA1">
            <w:pPr>
              <w:rPr>
                <w:rFonts w:ascii="Times New Roman" w:eastAsia="Cambria" w:hAnsi="Times New Roman" w:cs="Times New Roman"/>
                <w:i/>
                <w:iCs/>
                <w:sz w:val="20"/>
                <w:szCs w:val="20"/>
                <w:lang w:val="en-GB"/>
              </w:rPr>
            </w:pPr>
          </w:p>
        </w:tc>
        <w:tc>
          <w:tcPr>
            <w:tcW w:w="2111" w:type="pct"/>
          </w:tcPr>
          <w:p w14:paraId="232DC640" w14:textId="77777777" w:rsidR="00FE7033" w:rsidRPr="009634E8" w:rsidRDefault="00FE7033" w:rsidP="002D5CA1">
            <w:pPr>
              <w:rPr>
                <w:rFonts w:ascii="Times New Roman" w:eastAsia="Cambria" w:hAnsi="Times New Roman" w:cs="Times New Roman"/>
                <w:sz w:val="20"/>
                <w:szCs w:val="20"/>
                <w:lang w:val="en-GB"/>
              </w:rPr>
            </w:pPr>
            <w:r w:rsidRPr="009634E8">
              <w:rPr>
                <w:rFonts w:ascii="Times New Roman" w:eastAsia="Cambria" w:hAnsi="Times New Roman" w:cs="Times New Roman"/>
                <w:sz w:val="20"/>
                <w:szCs w:val="20"/>
                <w:lang w:val="en-GB"/>
              </w:rPr>
              <w:t>Interaction effect</w:t>
            </w:r>
          </w:p>
        </w:tc>
        <w:tc>
          <w:tcPr>
            <w:tcW w:w="290" w:type="pct"/>
          </w:tcPr>
          <w:p w14:paraId="2E1B5C8B"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0.38</w:t>
            </w:r>
          </w:p>
        </w:tc>
        <w:tc>
          <w:tcPr>
            <w:tcW w:w="355" w:type="pct"/>
          </w:tcPr>
          <w:p w14:paraId="6ABA0B6C"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2, 1782</w:t>
            </w:r>
          </w:p>
        </w:tc>
        <w:tc>
          <w:tcPr>
            <w:tcW w:w="317" w:type="pct"/>
          </w:tcPr>
          <w:p w14:paraId="7E5520A5"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.687</w:t>
            </w:r>
          </w:p>
        </w:tc>
        <w:tc>
          <w:tcPr>
            <w:tcW w:w="317" w:type="pct"/>
          </w:tcPr>
          <w:p w14:paraId="22D26828"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r>
      <w:tr w:rsidR="00FE7033" w:rsidRPr="009634E8" w14:paraId="603A44CA" w14:textId="77777777" w:rsidTr="002D5CA1">
        <w:trPr>
          <w:trHeight w:val="20"/>
        </w:trPr>
        <w:tc>
          <w:tcPr>
            <w:tcW w:w="442" w:type="pct"/>
          </w:tcPr>
          <w:p w14:paraId="019ABE39"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2880502C"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No default vs exclusion default</w:t>
            </w:r>
          </w:p>
        </w:tc>
        <w:tc>
          <w:tcPr>
            <w:tcW w:w="2111" w:type="pct"/>
          </w:tcPr>
          <w:p w14:paraId="5D907C0E"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0AF402CA"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4E1BA525"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159B6B43"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.071</w:t>
            </w:r>
          </w:p>
        </w:tc>
        <w:tc>
          <w:tcPr>
            <w:tcW w:w="317" w:type="pct"/>
          </w:tcPr>
          <w:p w14:paraId="066EB59F"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3F29603D" w14:textId="77777777" w:rsidTr="002D5CA1">
        <w:trPr>
          <w:trHeight w:val="20"/>
        </w:trPr>
        <w:tc>
          <w:tcPr>
            <w:tcW w:w="442" w:type="pct"/>
          </w:tcPr>
          <w:p w14:paraId="366DE3C8"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30C846CD"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No default vs inclusion default</w:t>
            </w:r>
          </w:p>
        </w:tc>
        <w:tc>
          <w:tcPr>
            <w:tcW w:w="2111" w:type="pct"/>
          </w:tcPr>
          <w:p w14:paraId="0E50E378"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50332086"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54739BC8"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722C1F18"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c>
          <w:tcPr>
            <w:tcW w:w="317" w:type="pct"/>
          </w:tcPr>
          <w:p w14:paraId="21B1DAF3"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7CD1FA6A" w14:textId="77777777" w:rsidTr="002D5CA1">
        <w:trPr>
          <w:trHeight w:val="20"/>
        </w:trPr>
        <w:tc>
          <w:tcPr>
            <w:tcW w:w="442" w:type="pct"/>
          </w:tcPr>
          <w:p w14:paraId="315DD456"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77A7A85A"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Inclusion- vs exclusion default</w:t>
            </w:r>
          </w:p>
        </w:tc>
        <w:tc>
          <w:tcPr>
            <w:tcW w:w="2111" w:type="pct"/>
          </w:tcPr>
          <w:p w14:paraId="75F27EFA"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72FE2771"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1B3C062D"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68C5A404"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.180</w:t>
            </w:r>
          </w:p>
        </w:tc>
        <w:tc>
          <w:tcPr>
            <w:tcW w:w="317" w:type="pct"/>
          </w:tcPr>
          <w:p w14:paraId="01322C16"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44663183" w14:textId="77777777" w:rsidTr="002D5CA1">
        <w:trPr>
          <w:trHeight w:val="20"/>
        </w:trPr>
        <w:tc>
          <w:tcPr>
            <w:tcW w:w="442" w:type="pct"/>
          </w:tcPr>
          <w:p w14:paraId="1E80BE14"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Inclusion</w:t>
            </w:r>
          </w:p>
        </w:tc>
        <w:tc>
          <w:tcPr>
            <w:tcW w:w="1168" w:type="pct"/>
          </w:tcPr>
          <w:p w14:paraId="4C08D729" w14:textId="77777777" w:rsidR="00FE7033" w:rsidRPr="009634E8" w:rsidRDefault="00FE7033" w:rsidP="002D5CA1">
            <w:pPr>
              <w:rPr>
                <w:rFonts w:ascii="Times New Roman" w:eastAsia="Cambria" w:hAnsi="Times New Roman" w:cs="Times New Roman"/>
                <w:i/>
                <w:iCs/>
                <w:sz w:val="20"/>
                <w:szCs w:val="20"/>
                <w:lang w:val="en-GB"/>
              </w:rPr>
            </w:pPr>
            <w:r w:rsidRPr="009634E8">
              <w:rPr>
                <w:rFonts w:ascii="Times New Roman" w:eastAsia="Cambria" w:hAnsi="Times New Roman" w:cs="Times New Roman"/>
                <w:i/>
                <w:iCs/>
                <w:sz w:val="20"/>
                <w:szCs w:val="20"/>
                <w:lang w:val="en-GB"/>
              </w:rPr>
              <w:t>All</w:t>
            </w:r>
          </w:p>
        </w:tc>
        <w:tc>
          <w:tcPr>
            <w:tcW w:w="2111" w:type="pct"/>
            <w:tcBorders>
              <w:top w:val="single" w:sz="4" w:space="0" w:color="auto"/>
            </w:tcBorders>
          </w:tcPr>
          <w:p w14:paraId="0A332E31"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Main effect of default</w:t>
            </w:r>
          </w:p>
        </w:tc>
        <w:tc>
          <w:tcPr>
            <w:tcW w:w="290" w:type="pct"/>
            <w:tcBorders>
              <w:top w:val="single" w:sz="4" w:space="0" w:color="auto"/>
            </w:tcBorders>
          </w:tcPr>
          <w:p w14:paraId="687FCFA9"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15.14</w:t>
            </w:r>
          </w:p>
        </w:tc>
        <w:tc>
          <w:tcPr>
            <w:tcW w:w="355" w:type="pct"/>
            <w:tcBorders>
              <w:top w:val="single" w:sz="4" w:space="0" w:color="auto"/>
            </w:tcBorders>
          </w:tcPr>
          <w:p w14:paraId="0A4E79A3"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2, 1782</w:t>
            </w:r>
          </w:p>
        </w:tc>
        <w:tc>
          <w:tcPr>
            <w:tcW w:w="317" w:type="pct"/>
            <w:tcBorders>
              <w:top w:val="single" w:sz="4" w:space="0" w:color="auto"/>
            </w:tcBorders>
          </w:tcPr>
          <w:p w14:paraId="7F9D23A0"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c>
          <w:tcPr>
            <w:tcW w:w="317" w:type="pct"/>
            <w:tcBorders>
              <w:top w:val="single" w:sz="4" w:space="0" w:color="auto"/>
            </w:tcBorders>
          </w:tcPr>
          <w:p w14:paraId="4A6CA0EB"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.017</w:t>
            </w:r>
          </w:p>
        </w:tc>
      </w:tr>
      <w:tr w:rsidR="00FE7033" w:rsidRPr="009634E8" w14:paraId="3680FADD" w14:textId="77777777" w:rsidTr="002D5CA1">
        <w:trPr>
          <w:trHeight w:val="20"/>
        </w:trPr>
        <w:tc>
          <w:tcPr>
            <w:tcW w:w="442" w:type="pct"/>
          </w:tcPr>
          <w:p w14:paraId="1F8635C6"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7AC9B5D5" w14:textId="77777777" w:rsidR="00FE7033" w:rsidRPr="009634E8" w:rsidRDefault="00FE7033" w:rsidP="002D5CA1">
            <w:pPr>
              <w:rPr>
                <w:rFonts w:ascii="Times New Roman" w:eastAsia="Cambria" w:hAnsi="Times New Roman" w:cs="Times New Roman"/>
                <w:i/>
                <w:iCs/>
                <w:sz w:val="20"/>
                <w:szCs w:val="20"/>
                <w:lang w:val="en-GB"/>
              </w:rPr>
            </w:pPr>
          </w:p>
        </w:tc>
        <w:tc>
          <w:tcPr>
            <w:tcW w:w="2111" w:type="pct"/>
          </w:tcPr>
          <w:p w14:paraId="2751A278" w14:textId="77777777" w:rsidR="00FE7033" w:rsidRPr="009634E8" w:rsidRDefault="00FE7033" w:rsidP="002D5CA1">
            <w:pPr>
              <w:rPr>
                <w:rFonts w:ascii="Times New Roman" w:eastAsia="Cambria" w:hAnsi="Times New Roman" w:cs="Times New Roman"/>
                <w:sz w:val="20"/>
                <w:szCs w:val="20"/>
                <w:lang w:val="en-GB"/>
              </w:rPr>
            </w:pPr>
            <w:r w:rsidRPr="009634E8">
              <w:rPr>
                <w:rFonts w:ascii="Times New Roman" w:eastAsia="Cambria" w:hAnsi="Times New Roman" w:cs="Times New Roman"/>
                <w:sz w:val="20"/>
                <w:szCs w:val="20"/>
                <w:lang w:val="en-GB"/>
              </w:rPr>
              <w:t>Main effec</w:t>
            </w:r>
            <w:r>
              <w:rPr>
                <w:rFonts w:ascii="Times New Roman" w:eastAsia="Cambria" w:hAnsi="Times New Roman" w:cs="Times New Roman"/>
                <w:sz w:val="20"/>
                <w:szCs w:val="20"/>
                <w:lang w:val="en-GB"/>
              </w:rPr>
              <w:t>t of values</w:t>
            </w:r>
          </w:p>
        </w:tc>
        <w:tc>
          <w:tcPr>
            <w:tcW w:w="290" w:type="pct"/>
          </w:tcPr>
          <w:p w14:paraId="01D29344"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2.85</w:t>
            </w:r>
          </w:p>
        </w:tc>
        <w:tc>
          <w:tcPr>
            <w:tcW w:w="355" w:type="pct"/>
          </w:tcPr>
          <w:p w14:paraId="066837A0"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1, 1782</w:t>
            </w:r>
          </w:p>
        </w:tc>
        <w:tc>
          <w:tcPr>
            <w:tcW w:w="317" w:type="pct"/>
          </w:tcPr>
          <w:p w14:paraId="672AB723"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.091</w:t>
            </w:r>
          </w:p>
        </w:tc>
        <w:tc>
          <w:tcPr>
            <w:tcW w:w="317" w:type="pct"/>
          </w:tcPr>
          <w:p w14:paraId="6CC0AB85"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.002</w:t>
            </w:r>
          </w:p>
        </w:tc>
      </w:tr>
      <w:tr w:rsidR="00FE7033" w:rsidRPr="009634E8" w14:paraId="4A9D5341" w14:textId="77777777" w:rsidTr="002D5CA1">
        <w:trPr>
          <w:trHeight w:val="20"/>
        </w:trPr>
        <w:tc>
          <w:tcPr>
            <w:tcW w:w="442" w:type="pct"/>
          </w:tcPr>
          <w:p w14:paraId="0D24B958"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54E71C44" w14:textId="77777777" w:rsidR="00FE7033" w:rsidRPr="009634E8" w:rsidRDefault="00FE7033" w:rsidP="002D5CA1">
            <w:pPr>
              <w:rPr>
                <w:rFonts w:ascii="Times New Roman" w:eastAsia="Cambria" w:hAnsi="Times New Roman" w:cs="Times New Roman"/>
                <w:i/>
                <w:iCs/>
                <w:sz w:val="20"/>
                <w:szCs w:val="20"/>
                <w:lang w:val="en-GB"/>
              </w:rPr>
            </w:pPr>
          </w:p>
        </w:tc>
        <w:tc>
          <w:tcPr>
            <w:tcW w:w="2111" w:type="pct"/>
          </w:tcPr>
          <w:p w14:paraId="4134387E" w14:textId="77777777" w:rsidR="00FE7033" w:rsidRPr="009634E8" w:rsidRDefault="00FE7033" w:rsidP="002D5CA1">
            <w:pPr>
              <w:rPr>
                <w:rFonts w:ascii="Times New Roman" w:eastAsia="Cambria" w:hAnsi="Times New Roman" w:cs="Times New Roman"/>
                <w:sz w:val="20"/>
                <w:szCs w:val="20"/>
                <w:lang w:val="en-GB"/>
              </w:rPr>
            </w:pPr>
            <w:r w:rsidRPr="009634E8">
              <w:rPr>
                <w:rFonts w:ascii="Times New Roman" w:eastAsia="Cambria" w:hAnsi="Times New Roman" w:cs="Times New Roman"/>
                <w:sz w:val="20"/>
                <w:szCs w:val="20"/>
                <w:lang w:val="en-GB"/>
              </w:rPr>
              <w:t>Interaction effect</w:t>
            </w:r>
          </w:p>
        </w:tc>
        <w:tc>
          <w:tcPr>
            <w:tcW w:w="290" w:type="pct"/>
          </w:tcPr>
          <w:p w14:paraId="0B6800CF"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1.09</w:t>
            </w:r>
          </w:p>
        </w:tc>
        <w:tc>
          <w:tcPr>
            <w:tcW w:w="355" w:type="pct"/>
          </w:tcPr>
          <w:p w14:paraId="2FF3C02B"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2, 1782</w:t>
            </w:r>
          </w:p>
        </w:tc>
        <w:tc>
          <w:tcPr>
            <w:tcW w:w="317" w:type="pct"/>
          </w:tcPr>
          <w:p w14:paraId="35200997"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.337</w:t>
            </w:r>
          </w:p>
        </w:tc>
        <w:tc>
          <w:tcPr>
            <w:tcW w:w="317" w:type="pct"/>
          </w:tcPr>
          <w:p w14:paraId="291CA2C6"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.001</w:t>
            </w:r>
          </w:p>
        </w:tc>
      </w:tr>
      <w:tr w:rsidR="00FE7033" w:rsidRPr="009634E8" w14:paraId="6C562673" w14:textId="77777777" w:rsidTr="002D5CA1">
        <w:trPr>
          <w:trHeight w:val="20"/>
        </w:trPr>
        <w:tc>
          <w:tcPr>
            <w:tcW w:w="442" w:type="pct"/>
          </w:tcPr>
          <w:p w14:paraId="108FCFD7"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78251BCE"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No default vs exclusion default</w:t>
            </w:r>
          </w:p>
        </w:tc>
        <w:tc>
          <w:tcPr>
            <w:tcW w:w="2111" w:type="pct"/>
          </w:tcPr>
          <w:p w14:paraId="42A8B096"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5C8B42FB"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659584E0"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34178295"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.338</w:t>
            </w:r>
          </w:p>
        </w:tc>
        <w:tc>
          <w:tcPr>
            <w:tcW w:w="317" w:type="pct"/>
          </w:tcPr>
          <w:p w14:paraId="04F9559D"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08C31147" w14:textId="77777777" w:rsidTr="002D5CA1">
        <w:trPr>
          <w:trHeight w:val="20"/>
        </w:trPr>
        <w:tc>
          <w:tcPr>
            <w:tcW w:w="442" w:type="pct"/>
          </w:tcPr>
          <w:p w14:paraId="400DEF61"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71A541C3"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No default vs inclusion default</w:t>
            </w:r>
          </w:p>
        </w:tc>
        <w:tc>
          <w:tcPr>
            <w:tcW w:w="2111" w:type="pct"/>
          </w:tcPr>
          <w:p w14:paraId="6BD8DAC3"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794D4DAB"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25A98971"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740A7250"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c>
          <w:tcPr>
            <w:tcW w:w="317" w:type="pct"/>
          </w:tcPr>
          <w:p w14:paraId="4FD06517" w14:textId="77777777" w:rsidR="00FE7033" w:rsidRPr="009634E8" w:rsidRDefault="00FE7033" w:rsidP="002D5CA1">
            <w:pPr>
              <w:rPr>
                <w:rFonts w:ascii="Times New Roman" w:eastAsia="Cambria" w:hAnsi="Times New Roman" w:cs="Times New Roman"/>
                <w:sz w:val="20"/>
                <w:szCs w:val="20"/>
                <w:lang w:val="en-GB"/>
              </w:rPr>
            </w:pPr>
          </w:p>
        </w:tc>
      </w:tr>
      <w:tr w:rsidR="00FE7033" w:rsidRPr="009634E8" w14:paraId="0BF0C2B1" w14:textId="77777777" w:rsidTr="002D5CA1">
        <w:trPr>
          <w:trHeight w:val="20"/>
        </w:trPr>
        <w:tc>
          <w:tcPr>
            <w:tcW w:w="442" w:type="pct"/>
          </w:tcPr>
          <w:p w14:paraId="3E7A962D" w14:textId="77777777" w:rsidR="00FE7033" w:rsidRPr="009634E8" w:rsidRDefault="00FE7033" w:rsidP="002D5CA1">
            <w:pPr>
              <w:rPr>
                <w:rFonts w:ascii="Times New Roman" w:eastAsia="Cambria" w:hAnsi="Times New Roman" w:cs="Times New Roman"/>
                <w:sz w:val="20"/>
                <w:szCs w:val="20"/>
                <w:lang w:val="en-GB"/>
              </w:rPr>
            </w:pPr>
          </w:p>
        </w:tc>
        <w:tc>
          <w:tcPr>
            <w:tcW w:w="1168" w:type="pct"/>
          </w:tcPr>
          <w:p w14:paraId="7FE01DD3" w14:textId="77777777" w:rsidR="00FE7033" w:rsidRPr="009634E8" w:rsidRDefault="00FE7033" w:rsidP="002D5CA1">
            <w:pPr>
              <w:rPr>
                <w:rFonts w:ascii="Times New Roman" w:eastAsia="Cambria" w:hAnsi="Times New Roman" w:cs="Times New Roman"/>
                <w:i/>
                <w:iCs/>
                <w:sz w:val="20"/>
                <w:szCs w:val="20"/>
                <w:lang w:val="en-GB"/>
              </w:rPr>
            </w:pPr>
            <w:r>
              <w:rPr>
                <w:rFonts w:ascii="Times New Roman" w:eastAsia="Cambria" w:hAnsi="Times New Roman" w:cs="Times New Roman"/>
                <w:i/>
                <w:iCs/>
                <w:sz w:val="20"/>
                <w:szCs w:val="20"/>
                <w:lang w:val="en-GB"/>
              </w:rPr>
              <w:t>Inclusion- vs exclusion default</w:t>
            </w:r>
          </w:p>
        </w:tc>
        <w:tc>
          <w:tcPr>
            <w:tcW w:w="2111" w:type="pct"/>
          </w:tcPr>
          <w:p w14:paraId="53E533EB"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Pairwise comparisons of significant main effect of default</w:t>
            </w:r>
          </w:p>
        </w:tc>
        <w:tc>
          <w:tcPr>
            <w:tcW w:w="290" w:type="pct"/>
          </w:tcPr>
          <w:p w14:paraId="1B059969" w14:textId="77777777" w:rsidR="00FE7033" w:rsidRPr="009634E8" w:rsidRDefault="00FE7033" w:rsidP="002D5CA1">
            <w:pPr>
              <w:rPr>
                <w:rFonts w:ascii="Times New Roman" w:eastAsia="Cambria" w:hAnsi="Times New Roman" w:cs="Times New Roman"/>
                <w:sz w:val="20"/>
                <w:szCs w:val="20"/>
                <w:lang w:val="en-GB"/>
              </w:rPr>
            </w:pPr>
          </w:p>
        </w:tc>
        <w:tc>
          <w:tcPr>
            <w:tcW w:w="355" w:type="pct"/>
          </w:tcPr>
          <w:p w14:paraId="40DB1F38" w14:textId="77777777" w:rsidR="00FE7033" w:rsidRPr="009634E8" w:rsidRDefault="00FE7033" w:rsidP="002D5CA1">
            <w:pPr>
              <w:rPr>
                <w:rFonts w:ascii="Times New Roman" w:eastAsia="Cambria" w:hAnsi="Times New Roman" w:cs="Times New Roman"/>
                <w:sz w:val="20"/>
                <w:szCs w:val="20"/>
                <w:lang w:val="en-GB"/>
              </w:rPr>
            </w:pPr>
          </w:p>
        </w:tc>
        <w:tc>
          <w:tcPr>
            <w:tcW w:w="317" w:type="pct"/>
          </w:tcPr>
          <w:p w14:paraId="31498B86" w14:textId="77777777" w:rsidR="00FE7033" w:rsidRPr="009634E8" w:rsidRDefault="00FE7033" w:rsidP="002D5CA1">
            <w:pPr>
              <w:rPr>
                <w:rFonts w:ascii="Times New Roman" w:eastAsia="Cambria" w:hAnsi="Times New Roman" w:cs="Times New Roman"/>
                <w:sz w:val="20"/>
                <w:szCs w:val="20"/>
                <w:lang w:val="en-GB"/>
              </w:rPr>
            </w:pPr>
            <w:r>
              <w:rPr>
                <w:rFonts w:ascii="Times New Roman" w:eastAsia="Cambria" w:hAnsi="Times New Roman" w:cs="Times New Roman"/>
                <w:sz w:val="20"/>
                <w:szCs w:val="20"/>
                <w:lang w:val="en-GB"/>
              </w:rPr>
              <w:t>&lt; .001</w:t>
            </w:r>
          </w:p>
        </w:tc>
        <w:tc>
          <w:tcPr>
            <w:tcW w:w="317" w:type="pct"/>
          </w:tcPr>
          <w:p w14:paraId="6D7A67E6" w14:textId="77777777" w:rsidR="00FE7033" w:rsidRPr="009634E8" w:rsidRDefault="00FE7033" w:rsidP="002D5CA1">
            <w:pPr>
              <w:rPr>
                <w:rFonts w:ascii="Times New Roman" w:eastAsia="Cambria" w:hAnsi="Times New Roman" w:cs="Times New Roman"/>
                <w:sz w:val="20"/>
                <w:szCs w:val="20"/>
                <w:lang w:val="en-GB"/>
              </w:rPr>
            </w:pPr>
          </w:p>
        </w:tc>
      </w:tr>
    </w:tbl>
    <w:p w14:paraId="2E69B594" w14:textId="506F0DE4" w:rsidR="00FE7033" w:rsidRPr="0046479A" w:rsidRDefault="00FE7033" w:rsidP="00FE7033">
      <w:pPr>
        <w:rPr>
          <w:rFonts w:ascii="Times New Roman" w:eastAsia="Calibri" w:hAnsi="Times New Roman" w:cs="Times New Roman"/>
          <w:sz w:val="20"/>
          <w:szCs w:val="20"/>
        </w:rPr>
        <w:sectPr w:rsidR="00FE7033" w:rsidRPr="0046479A" w:rsidSect="00FE7033">
          <w:pgSz w:w="16838" w:h="11906" w:orient="landscape"/>
          <w:pgMar w:top="1134" w:right="1418" w:bottom="1418" w:left="1418" w:header="709" w:footer="709" w:gutter="0"/>
          <w:cols w:space="720"/>
        </w:sectPr>
      </w:pPr>
      <w:r w:rsidRPr="0046479A">
        <w:rPr>
          <w:rFonts w:ascii="Times New Roman" w:eastAsia="Calibri" w:hAnsi="Times New Roman" w:cs="Times New Roman"/>
          <w:sz w:val="20"/>
          <w:szCs w:val="20"/>
        </w:rPr>
        <w:t>Note.</w:t>
      </w:r>
      <w:r>
        <w:rPr>
          <w:rFonts w:ascii="Times New Roman" w:eastAsia="Times New Roman" w:hAnsi="Times New Roman" w:cs="Times New Roman"/>
          <w:sz w:val="20"/>
          <w:szCs w:val="20"/>
        </w:rPr>
        <w:t xml:space="preserve"> The main and interaction effect for the use of each investment strategy: money maximization, exclusion, inclusion. Pairwise comparisons for significant main effects done with EM means, adjusted for multiple comparisons (Bonferroni). </w:t>
      </w:r>
      <w:r w:rsidRPr="0046479A">
        <w:rPr>
          <w:rFonts w:ascii="Times New Roman" w:eastAsia="Times New Roman" w:hAnsi="Times New Roman" w:cs="Times New Roman"/>
          <w:sz w:val="20"/>
          <w:szCs w:val="20"/>
        </w:rPr>
        <w:t>Table 2 includes all participants that were used in the main analysis (</w:t>
      </w:r>
      <w:r w:rsidRPr="0046479A">
        <w:rPr>
          <w:rFonts w:ascii="Times New Roman" w:eastAsia="Times New Roman" w:hAnsi="Times New Roman" w:cs="Times New Roman"/>
          <w:i/>
          <w:sz w:val="20"/>
          <w:szCs w:val="20"/>
        </w:rPr>
        <w:t>N</w:t>
      </w:r>
      <w:r w:rsidRPr="0046479A">
        <w:rPr>
          <w:rFonts w:ascii="Times New Roman" w:eastAsia="Times New Roman" w:hAnsi="Times New Roman" w:cs="Times New Roman"/>
          <w:sz w:val="20"/>
          <w:szCs w:val="20"/>
        </w:rPr>
        <w:t xml:space="preserve"> = 1</w:t>
      </w:r>
      <w:r>
        <w:rPr>
          <w:rFonts w:ascii="Times New Roman" w:eastAsia="Times New Roman" w:hAnsi="Times New Roman" w:cs="Times New Roman"/>
          <w:sz w:val="20"/>
          <w:szCs w:val="20"/>
        </w:rPr>
        <w:t>788</w:t>
      </w:r>
      <w:r w:rsidRPr="0046479A">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14:paraId="7F64AAF8" w14:textId="77777777" w:rsidR="00626595" w:rsidRPr="00FE7033" w:rsidRDefault="00626595" w:rsidP="00626595">
      <w:pPr>
        <w:pStyle w:val="Heading2"/>
        <w:rPr>
          <w:rFonts w:ascii="Times New Roman" w:hAnsi="Times New Roman" w:cs="Times New Roman"/>
          <w:b/>
          <w:bCs/>
          <w:color w:val="auto"/>
          <w:sz w:val="24"/>
          <w:szCs w:val="24"/>
        </w:rPr>
      </w:pPr>
      <w:bookmarkStart w:id="10" w:name="_Toc175042648"/>
      <w:r w:rsidRPr="00062F99">
        <w:rPr>
          <w:rFonts w:ascii="Times New Roman" w:hAnsi="Times New Roman" w:cs="Times New Roman"/>
          <w:b/>
          <w:bCs/>
          <w:color w:val="auto"/>
          <w:sz w:val="24"/>
          <w:szCs w:val="24"/>
        </w:rPr>
        <w:lastRenderedPageBreak/>
        <w:t xml:space="preserve">Supplementary </w:t>
      </w:r>
      <w:r>
        <w:rPr>
          <w:rFonts w:ascii="Times New Roman" w:hAnsi="Times New Roman" w:cs="Times New Roman"/>
          <w:b/>
          <w:bCs/>
          <w:color w:val="auto"/>
          <w:sz w:val="24"/>
          <w:szCs w:val="24"/>
        </w:rPr>
        <w:t>7</w:t>
      </w:r>
      <w:bookmarkEnd w:id="10"/>
    </w:p>
    <w:p w14:paraId="53FFE7A6" w14:textId="77777777" w:rsidR="00626595" w:rsidRPr="001E49C8" w:rsidRDefault="00626595" w:rsidP="00626595">
      <w:pPr>
        <w:spacing w:line="360" w:lineRule="auto"/>
        <w:rPr>
          <w:rFonts w:ascii="Times New Roman" w:hAnsi="Times New Roman" w:cs="Times New Roman"/>
          <w:sz w:val="24"/>
          <w:szCs w:val="24"/>
        </w:rPr>
      </w:pPr>
      <w:r>
        <w:rPr>
          <w:rFonts w:ascii="Times New Roman" w:hAnsi="Times New Roman" w:cs="Times New Roman"/>
          <w:sz w:val="24"/>
          <w:szCs w:val="24"/>
        </w:rPr>
        <w:t>For more details about the pilot studies please contact the corresponding author.</w:t>
      </w:r>
    </w:p>
    <w:p w14:paraId="1B66B960" w14:textId="44DA314D" w:rsidR="00626595" w:rsidRPr="006F4F6C" w:rsidRDefault="00626595" w:rsidP="00626595">
      <w:pPr>
        <w:pStyle w:val="Heading3"/>
        <w:rPr>
          <w:rFonts w:ascii="Times New Roman" w:hAnsi="Times New Roman" w:cs="Times New Roman"/>
          <w:b/>
          <w:bCs/>
          <w:i/>
          <w:iCs/>
          <w:color w:val="auto"/>
        </w:rPr>
      </w:pPr>
      <w:bookmarkStart w:id="11" w:name="_Toc175042649"/>
      <w:r w:rsidRPr="006F4F6C">
        <w:rPr>
          <w:rFonts w:ascii="Times New Roman" w:hAnsi="Times New Roman" w:cs="Times New Roman"/>
          <w:b/>
          <w:bCs/>
          <w:i/>
          <w:iCs/>
          <w:color w:val="auto"/>
        </w:rPr>
        <w:t xml:space="preserve">Pilot </w:t>
      </w:r>
      <w:r w:rsidR="00E82C59">
        <w:rPr>
          <w:rFonts w:ascii="Times New Roman" w:hAnsi="Times New Roman" w:cs="Times New Roman"/>
          <w:b/>
          <w:bCs/>
          <w:i/>
          <w:iCs/>
          <w:color w:val="auto"/>
        </w:rPr>
        <w:t>2</w:t>
      </w:r>
      <w:bookmarkEnd w:id="11"/>
    </w:p>
    <w:p w14:paraId="4EE26B32" w14:textId="77777777" w:rsidR="00626595" w:rsidRPr="006A236E" w:rsidRDefault="00626595" w:rsidP="00626595">
      <w:pPr>
        <w:spacing w:line="360" w:lineRule="auto"/>
        <w:rPr>
          <w:rFonts w:ascii="Times New Roman" w:hAnsi="Times New Roman" w:cs="Times New Roman"/>
          <w:sz w:val="24"/>
          <w:szCs w:val="24"/>
        </w:rPr>
      </w:pPr>
      <w:r w:rsidRPr="006A236E">
        <w:rPr>
          <w:rFonts w:ascii="Times New Roman" w:hAnsi="Times New Roman" w:cs="Times New Roman"/>
          <w:i/>
          <w:iCs/>
          <w:sz w:val="24"/>
          <w:szCs w:val="24"/>
        </w:rPr>
        <w:t>N</w:t>
      </w:r>
      <w:r>
        <w:rPr>
          <w:rFonts w:ascii="Times New Roman" w:hAnsi="Times New Roman" w:cs="Times New Roman"/>
          <w:i/>
          <w:iCs/>
          <w:sz w:val="24"/>
          <w:szCs w:val="24"/>
        </w:rPr>
        <w:t xml:space="preserve"> </w:t>
      </w:r>
      <w:r w:rsidRPr="006A236E">
        <w:rPr>
          <w:rFonts w:ascii="Times New Roman" w:hAnsi="Times New Roman" w:cs="Times New Roman"/>
          <w:sz w:val="24"/>
          <w:szCs w:val="24"/>
        </w:rPr>
        <w:t xml:space="preserve">= </w:t>
      </w:r>
      <w:r>
        <w:rPr>
          <w:rFonts w:ascii="Times New Roman" w:hAnsi="Times New Roman" w:cs="Times New Roman"/>
          <w:sz w:val="24"/>
          <w:szCs w:val="24"/>
        </w:rPr>
        <w:t>100</w:t>
      </w:r>
    </w:p>
    <w:p w14:paraId="5F373667" w14:textId="77777777" w:rsidR="00626595" w:rsidRPr="004A0695"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sz w:val="24"/>
          <w:szCs w:val="24"/>
        </w:rPr>
        <w:t>Figure</w:t>
      </w:r>
      <w:r>
        <w:rPr>
          <w:rFonts w:ascii="Times New Roman" w:hAnsi="Times New Roman" w:cs="Times New Roman"/>
          <w:sz w:val="24"/>
          <w:szCs w:val="24"/>
        </w:rPr>
        <w:t xml:space="preserve"> 1. Demographic characteristics of the sample </w:t>
      </w:r>
    </w:p>
    <w:p w14:paraId="642EF411" w14:textId="77777777" w:rsidR="00626595" w:rsidRDefault="00626595" w:rsidP="00626595">
      <w:pPr>
        <w:spacing w:line="360" w:lineRule="auto"/>
        <w:rPr>
          <w:lang w:val="sv-SE"/>
        </w:rPr>
      </w:pPr>
      <w:r w:rsidRPr="00145B57">
        <w:t> </w:t>
      </w:r>
      <w:r w:rsidRPr="00145B57">
        <w:rPr>
          <w:noProof/>
        </w:rPr>
        <w:drawing>
          <wp:inline distT="0" distB="0" distL="0" distR="0" wp14:anchorId="3333DE5D" wp14:editId="67E66282">
            <wp:extent cx="4251488" cy="3186624"/>
            <wp:effectExtent l="0" t="0" r="0" b="0"/>
            <wp:docPr id="104059165" name="Picture 1" descr="En bild som visar text, skärmbild, diagram, Färggran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 bild som visar text, skärmbild, diagram, Färggrann&#10;&#10;Automatiskt genererad beskrivni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60910" cy="3193686"/>
                    </a:xfrm>
                    <a:prstGeom prst="rect">
                      <a:avLst/>
                    </a:prstGeom>
                    <a:noFill/>
                    <a:ln>
                      <a:noFill/>
                    </a:ln>
                  </pic:spPr>
                </pic:pic>
              </a:graphicData>
            </a:graphic>
          </wp:inline>
        </w:drawing>
      </w:r>
    </w:p>
    <w:p w14:paraId="78562A88" w14:textId="77777777" w:rsidR="00626595"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sz w:val="24"/>
          <w:szCs w:val="24"/>
        </w:rPr>
        <w:t>Figure</w:t>
      </w:r>
      <w:r>
        <w:rPr>
          <w:rFonts w:ascii="Times New Roman" w:hAnsi="Times New Roman" w:cs="Times New Roman"/>
          <w:sz w:val="24"/>
          <w:szCs w:val="24"/>
        </w:rPr>
        <w:t xml:space="preserve"> 2. Mean number of times participants invested with either investment strategy </w:t>
      </w:r>
    </w:p>
    <w:p w14:paraId="1CAA9500" w14:textId="77777777" w:rsidR="00626595" w:rsidRDefault="00626595" w:rsidP="00626595">
      <w:pPr>
        <w:spacing w:line="360" w:lineRule="auto"/>
        <w:rPr>
          <w:rFonts w:ascii="Times New Roman" w:hAnsi="Times New Roman" w:cs="Times New Roman"/>
          <w:b/>
          <w:bCs/>
          <w:i/>
          <w:iCs/>
          <w:sz w:val="24"/>
          <w:szCs w:val="24"/>
        </w:rPr>
      </w:pPr>
      <w:r w:rsidRPr="00676F66">
        <w:rPr>
          <w:rFonts w:ascii="Times New Roman" w:hAnsi="Times New Roman" w:cs="Times New Roman"/>
          <w:b/>
          <w:bCs/>
          <w:i/>
          <w:iCs/>
          <w:sz w:val="24"/>
          <w:szCs w:val="24"/>
        </w:rPr>
        <w:t> </w:t>
      </w:r>
      <w:r w:rsidRPr="00676F66">
        <w:rPr>
          <w:rFonts w:ascii="Times New Roman" w:hAnsi="Times New Roman" w:cs="Times New Roman"/>
          <w:b/>
          <w:bCs/>
          <w:i/>
          <w:iCs/>
          <w:noProof/>
          <w:sz w:val="24"/>
          <w:szCs w:val="24"/>
        </w:rPr>
        <w:drawing>
          <wp:inline distT="0" distB="0" distL="0" distR="0" wp14:anchorId="0C5E156F" wp14:editId="1068EEA3">
            <wp:extent cx="4377265" cy="3157980"/>
            <wp:effectExtent l="0" t="0" r="4445" b="4445"/>
            <wp:docPr id="970441588" name="Picture 3" descr="A graph showing different colored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441588" name="Picture 3" descr="A graph showing different colored squares&#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86037" cy="3164309"/>
                    </a:xfrm>
                    <a:prstGeom prst="rect">
                      <a:avLst/>
                    </a:prstGeom>
                    <a:noFill/>
                    <a:ln>
                      <a:noFill/>
                    </a:ln>
                  </pic:spPr>
                </pic:pic>
              </a:graphicData>
            </a:graphic>
          </wp:inline>
        </w:drawing>
      </w:r>
    </w:p>
    <w:p w14:paraId="5722E290" w14:textId="45B8F2ED" w:rsidR="00626595" w:rsidRPr="006F4F6C" w:rsidRDefault="00626595" w:rsidP="00626595">
      <w:pPr>
        <w:pStyle w:val="Heading3"/>
        <w:rPr>
          <w:rFonts w:ascii="Times New Roman" w:hAnsi="Times New Roman" w:cs="Times New Roman"/>
          <w:b/>
          <w:bCs/>
          <w:i/>
          <w:iCs/>
          <w:color w:val="auto"/>
        </w:rPr>
      </w:pPr>
      <w:bookmarkStart w:id="12" w:name="_Toc175042650"/>
      <w:r w:rsidRPr="006F4F6C">
        <w:rPr>
          <w:rFonts w:ascii="Times New Roman" w:hAnsi="Times New Roman" w:cs="Times New Roman"/>
          <w:b/>
          <w:bCs/>
          <w:i/>
          <w:iCs/>
          <w:color w:val="auto"/>
        </w:rPr>
        <w:lastRenderedPageBreak/>
        <w:t xml:space="preserve">Pilot </w:t>
      </w:r>
      <w:r w:rsidR="00E82C59">
        <w:rPr>
          <w:rFonts w:ascii="Times New Roman" w:hAnsi="Times New Roman" w:cs="Times New Roman"/>
          <w:b/>
          <w:bCs/>
          <w:i/>
          <w:iCs/>
          <w:color w:val="auto"/>
        </w:rPr>
        <w:t>3</w:t>
      </w:r>
      <w:bookmarkEnd w:id="12"/>
    </w:p>
    <w:p w14:paraId="705A85AD" w14:textId="77777777" w:rsidR="00626595" w:rsidRPr="00D971FC" w:rsidRDefault="00626595" w:rsidP="00626595">
      <w:pPr>
        <w:spacing w:line="360" w:lineRule="auto"/>
        <w:rPr>
          <w:rFonts w:ascii="Times New Roman" w:hAnsi="Times New Roman" w:cs="Times New Roman"/>
          <w:sz w:val="24"/>
          <w:szCs w:val="24"/>
        </w:rPr>
      </w:pPr>
      <w:r w:rsidRPr="00D971FC">
        <w:rPr>
          <w:rFonts w:ascii="Times New Roman" w:hAnsi="Times New Roman" w:cs="Times New Roman"/>
          <w:i/>
          <w:iCs/>
          <w:sz w:val="24"/>
          <w:szCs w:val="24"/>
        </w:rPr>
        <w:t>N</w:t>
      </w:r>
      <w:r w:rsidRPr="00D971FC">
        <w:rPr>
          <w:rFonts w:ascii="Times New Roman" w:hAnsi="Times New Roman" w:cs="Times New Roman"/>
          <w:sz w:val="24"/>
          <w:szCs w:val="24"/>
        </w:rPr>
        <w:t xml:space="preserve"> = 99</w:t>
      </w:r>
    </w:p>
    <w:p w14:paraId="5BC7361B" w14:textId="77777777" w:rsidR="00626595" w:rsidRPr="004A0695"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sz w:val="24"/>
          <w:szCs w:val="24"/>
        </w:rPr>
        <w:t>Figure</w:t>
      </w:r>
      <w:r>
        <w:rPr>
          <w:rFonts w:ascii="Times New Roman" w:hAnsi="Times New Roman" w:cs="Times New Roman"/>
          <w:sz w:val="24"/>
          <w:szCs w:val="24"/>
        </w:rPr>
        <w:t xml:space="preserve"> 3. Demographic characteristics of the sample </w:t>
      </w:r>
    </w:p>
    <w:p w14:paraId="0473982F" w14:textId="77777777" w:rsidR="00626595" w:rsidRDefault="00626595" w:rsidP="00626595">
      <w:pPr>
        <w:spacing w:line="360" w:lineRule="auto"/>
        <w:rPr>
          <w:lang w:val="sv-SE"/>
        </w:rPr>
      </w:pPr>
      <w:r w:rsidRPr="00145B57">
        <w:t> </w:t>
      </w:r>
      <w:r>
        <w:rPr>
          <w:noProof/>
          <w14:ligatures w14:val="standardContextual"/>
        </w:rPr>
        <w:drawing>
          <wp:inline distT="0" distB="0" distL="0" distR="0" wp14:anchorId="2497963E" wp14:editId="666B96BF">
            <wp:extent cx="4572000" cy="3428999"/>
            <wp:effectExtent l="0" t="0" r="0" b="635"/>
            <wp:docPr id="5" name="Platshållare för innehåll 4" descr="En bild som visar text, diagram, skärmbild, Färggrann&#10;&#10;Automatiskt genererad beskrivning">
              <a:extLst xmlns:a="http://schemas.openxmlformats.org/drawingml/2006/main">
                <a:ext uri="{FF2B5EF4-FFF2-40B4-BE49-F238E27FC236}">
                  <a16:creationId xmlns:a16="http://schemas.microsoft.com/office/drawing/2014/main" id="{C9B78676-14E9-F41C-6B9A-662E8A82A15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Platshållare för innehåll 4" descr="En bild som visar text, diagram, skärmbild, Färggrann&#10;&#10;Automatiskt genererad beskrivning">
                      <a:extLst>
                        <a:ext uri="{FF2B5EF4-FFF2-40B4-BE49-F238E27FC236}">
                          <a16:creationId xmlns:a16="http://schemas.microsoft.com/office/drawing/2014/main" id="{C9B78676-14E9-F41C-6B9A-662E8A82A15B}"/>
                        </a:ext>
                      </a:extLst>
                    </pic:cNvPr>
                    <pic:cNvPicPr>
                      <a:picLocks noGrp="1" noChangeAspect="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577210" cy="3432907"/>
                    </a:xfrm>
                    <a:prstGeom prst="rect">
                      <a:avLst/>
                    </a:prstGeom>
                  </pic:spPr>
                </pic:pic>
              </a:graphicData>
            </a:graphic>
          </wp:inline>
        </w:drawing>
      </w:r>
    </w:p>
    <w:p w14:paraId="61A1E58A" w14:textId="77777777" w:rsidR="00626595"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sz w:val="24"/>
          <w:szCs w:val="24"/>
        </w:rPr>
        <w:t>Figure</w:t>
      </w:r>
      <w:r>
        <w:rPr>
          <w:rFonts w:ascii="Times New Roman" w:hAnsi="Times New Roman" w:cs="Times New Roman"/>
          <w:sz w:val="24"/>
          <w:szCs w:val="24"/>
        </w:rPr>
        <w:t xml:space="preserve"> 4. Mean number of times participants invested with either investment strategy </w:t>
      </w:r>
    </w:p>
    <w:p w14:paraId="1AEFCE41" w14:textId="77777777" w:rsidR="00626595" w:rsidRDefault="00626595" w:rsidP="00626595">
      <w:pPr>
        <w:spacing w:line="360" w:lineRule="auto"/>
        <w:rPr>
          <w:rFonts w:ascii="Times New Roman" w:hAnsi="Times New Roman" w:cs="Times New Roman"/>
          <w:b/>
          <w:bCs/>
          <w:i/>
          <w:iCs/>
          <w:sz w:val="24"/>
          <w:szCs w:val="24"/>
        </w:rPr>
      </w:pPr>
      <w:r w:rsidRPr="00676F66">
        <w:rPr>
          <w:rFonts w:ascii="Times New Roman" w:hAnsi="Times New Roman" w:cs="Times New Roman"/>
          <w:b/>
          <w:bCs/>
          <w:i/>
          <w:iCs/>
          <w:sz w:val="24"/>
          <w:szCs w:val="24"/>
        </w:rPr>
        <w:t> </w:t>
      </w:r>
      <w:r>
        <w:rPr>
          <w:noProof/>
          <w14:ligatures w14:val="standardContextual"/>
        </w:rPr>
        <w:drawing>
          <wp:inline distT="0" distB="0" distL="0" distR="0" wp14:anchorId="48830F81" wp14:editId="66F693D7">
            <wp:extent cx="4685121" cy="3513840"/>
            <wp:effectExtent l="0" t="0" r="1270" b="0"/>
            <wp:docPr id="12" name="Platshållare för innehåll 11" descr="En bild som visar diagram, Rektangel, linje, skärmbild&#10;&#10;Automatiskt genererad beskrivning">
              <a:extLst xmlns:a="http://schemas.openxmlformats.org/drawingml/2006/main">
                <a:ext uri="{FF2B5EF4-FFF2-40B4-BE49-F238E27FC236}">
                  <a16:creationId xmlns:a16="http://schemas.microsoft.com/office/drawing/2014/main" id="{33465E06-CF4E-1E4D-2DC9-2370F779027F}"/>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2" name="Platshållare för innehåll 11" descr="En bild som visar diagram, Rektangel, linje, skärmbild&#10;&#10;Automatiskt genererad beskrivning">
                      <a:extLst>
                        <a:ext uri="{FF2B5EF4-FFF2-40B4-BE49-F238E27FC236}">
                          <a16:creationId xmlns:a16="http://schemas.microsoft.com/office/drawing/2014/main" id="{33465E06-CF4E-1E4D-2DC9-2370F779027F}"/>
                        </a:ext>
                      </a:extLst>
                    </pic:cNvPr>
                    <pic:cNvPicPr>
                      <a:picLocks noGrp="1"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689497" cy="3517122"/>
                    </a:xfrm>
                    <a:prstGeom prst="rect">
                      <a:avLst/>
                    </a:prstGeom>
                  </pic:spPr>
                </pic:pic>
              </a:graphicData>
            </a:graphic>
          </wp:inline>
        </w:drawing>
      </w:r>
    </w:p>
    <w:p w14:paraId="7CC85566" w14:textId="77777777" w:rsidR="00626595" w:rsidRDefault="00626595" w:rsidP="00626595">
      <w:pPr>
        <w:rPr>
          <w:rFonts w:ascii="Times New Roman" w:hAnsi="Times New Roman" w:cs="Times New Roman"/>
          <w:sz w:val="24"/>
          <w:szCs w:val="24"/>
        </w:rPr>
      </w:pPr>
    </w:p>
    <w:p w14:paraId="2C811654" w14:textId="7ECCF234" w:rsidR="00626595" w:rsidRPr="006F4F6C" w:rsidRDefault="00626595" w:rsidP="00626595">
      <w:pPr>
        <w:pStyle w:val="Heading3"/>
        <w:rPr>
          <w:rFonts w:ascii="Times New Roman" w:hAnsi="Times New Roman" w:cs="Times New Roman"/>
          <w:b/>
          <w:bCs/>
          <w:i/>
          <w:iCs/>
          <w:color w:val="auto"/>
        </w:rPr>
      </w:pPr>
      <w:bookmarkStart w:id="13" w:name="_Toc175042651"/>
      <w:r w:rsidRPr="006F4F6C">
        <w:rPr>
          <w:rFonts w:ascii="Times New Roman" w:hAnsi="Times New Roman" w:cs="Times New Roman"/>
          <w:b/>
          <w:bCs/>
          <w:i/>
          <w:iCs/>
          <w:color w:val="auto"/>
        </w:rPr>
        <w:lastRenderedPageBreak/>
        <w:t xml:space="preserve">Pilot </w:t>
      </w:r>
      <w:r w:rsidR="00E82C59">
        <w:rPr>
          <w:rFonts w:ascii="Times New Roman" w:hAnsi="Times New Roman" w:cs="Times New Roman"/>
          <w:b/>
          <w:bCs/>
          <w:i/>
          <w:iCs/>
          <w:color w:val="auto"/>
        </w:rPr>
        <w:t>4</w:t>
      </w:r>
      <w:bookmarkEnd w:id="13"/>
    </w:p>
    <w:p w14:paraId="6F425A1F" w14:textId="77777777" w:rsidR="00626595" w:rsidRPr="00D971FC" w:rsidRDefault="00626595" w:rsidP="00626595">
      <w:pPr>
        <w:spacing w:line="360" w:lineRule="auto"/>
        <w:rPr>
          <w:rFonts w:ascii="Times New Roman" w:hAnsi="Times New Roman" w:cs="Times New Roman"/>
          <w:sz w:val="24"/>
          <w:szCs w:val="24"/>
        </w:rPr>
      </w:pPr>
      <w:r w:rsidRPr="00D971FC">
        <w:rPr>
          <w:rFonts w:ascii="Times New Roman" w:hAnsi="Times New Roman" w:cs="Times New Roman"/>
          <w:i/>
          <w:iCs/>
          <w:sz w:val="24"/>
          <w:szCs w:val="24"/>
        </w:rPr>
        <w:t>N</w:t>
      </w:r>
      <w:r w:rsidRPr="00D971FC">
        <w:rPr>
          <w:rFonts w:ascii="Times New Roman" w:hAnsi="Times New Roman" w:cs="Times New Roman"/>
          <w:sz w:val="24"/>
          <w:szCs w:val="24"/>
        </w:rPr>
        <w:t xml:space="preserve"> = </w:t>
      </w:r>
      <w:r>
        <w:rPr>
          <w:rFonts w:ascii="Times New Roman" w:hAnsi="Times New Roman" w:cs="Times New Roman"/>
          <w:sz w:val="24"/>
          <w:szCs w:val="24"/>
        </w:rPr>
        <w:t>100</w:t>
      </w:r>
    </w:p>
    <w:p w14:paraId="5F884DA6" w14:textId="77777777" w:rsidR="00626595" w:rsidRPr="004A0695"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sz w:val="24"/>
          <w:szCs w:val="24"/>
        </w:rPr>
        <w:t>Figure</w:t>
      </w:r>
      <w:r>
        <w:rPr>
          <w:rFonts w:ascii="Times New Roman" w:hAnsi="Times New Roman" w:cs="Times New Roman"/>
          <w:sz w:val="24"/>
          <w:szCs w:val="24"/>
        </w:rPr>
        <w:t xml:space="preserve"> 5. Demographic characteristics of the sample </w:t>
      </w:r>
    </w:p>
    <w:p w14:paraId="0B17B2D9" w14:textId="77777777" w:rsidR="00626595"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b/>
          <w:bCs/>
          <w:i/>
          <w:iCs/>
          <w:noProof/>
          <w:sz w:val="24"/>
          <w:szCs w:val="24"/>
        </w:rPr>
        <w:drawing>
          <wp:inline distT="0" distB="0" distL="0" distR="0" wp14:anchorId="1C927FFE" wp14:editId="3B44E16E">
            <wp:extent cx="4537437" cy="3403076"/>
            <wp:effectExtent l="0" t="0" r="0" b="6985"/>
            <wp:docPr id="680680186" name="Platshållare för innehåll 9" descr="En bild som visar text, skärmbild, diagram, Färggrann&#10;&#10;Automatiskt genererad beskrivning">
              <a:extLst xmlns:a="http://schemas.openxmlformats.org/drawingml/2006/main">
                <a:ext uri="{FF2B5EF4-FFF2-40B4-BE49-F238E27FC236}">
                  <a16:creationId xmlns:a16="http://schemas.microsoft.com/office/drawing/2014/main" id="{5BA91CE4-DB31-A112-F6A2-21DA1814EAF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 name="Platshållare för innehåll 9" descr="En bild som visar text, skärmbild, diagram, Färggrann&#10;&#10;Automatiskt genererad beskrivning">
                      <a:extLst>
                        <a:ext uri="{FF2B5EF4-FFF2-40B4-BE49-F238E27FC236}">
                          <a16:creationId xmlns:a16="http://schemas.microsoft.com/office/drawing/2014/main" id="{5BA91CE4-DB31-A112-F6A2-21DA1814EAFD}"/>
                        </a:ext>
                      </a:extLst>
                    </pic:cNvPr>
                    <pic:cNvPicPr>
                      <a:picLocks noGrp="1"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546136" cy="3409600"/>
                    </a:xfrm>
                    <a:prstGeom prst="rect">
                      <a:avLst/>
                    </a:prstGeom>
                  </pic:spPr>
                </pic:pic>
              </a:graphicData>
            </a:graphic>
          </wp:inline>
        </w:drawing>
      </w:r>
    </w:p>
    <w:p w14:paraId="2734E4A2" w14:textId="77777777" w:rsidR="00626595" w:rsidRPr="00245A6D" w:rsidRDefault="00626595" w:rsidP="00626595">
      <w:pPr>
        <w:spacing w:line="360" w:lineRule="auto"/>
        <w:rPr>
          <w:rFonts w:ascii="Times New Roman" w:hAnsi="Times New Roman" w:cs="Times New Roman"/>
          <w:sz w:val="24"/>
          <w:szCs w:val="24"/>
        </w:rPr>
      </w:pPr>
      <w:r w:rsidRPr="004A0695">
        <w:rPr>
          <w:rFonts w:ascii="Times New Roman" w:hAnsi="Times New Roman" w:cs="Times New Roman"/>
          <w:sz w:val="24"/>
          <w:szCs w:val="24"/>
        </w:rPr>
        <w:t>Figure</w:t>
      </w:r>
      <w:r>
        <w:rPr>
          <w:rFonts w:ascii="Times New Roman" w:hAnsi="Times New Roman" w:cs="Times New Roman"/>
          <w:sz w:val="24"/>
          <w:szCs w:val="24"/>
        </w:rPr>
        <w:t xml:space="preserve"> 6. Mean number of times participants invested with either investment strategy </w:t>
      </w:r>
      <w:r w:rsidRPr="00CB4EE2">
        <w:rPr>
          <w:rFonts w:ascii="Times New Roman" w:hAnsi="Times New Roman" w:cs="Times New Roman"/>
          <w:b/>
          <w:bCs/>
          <w:i/>
          <w:iCs/>
          <w:noProof/>
          <w:sz w:val="24"/>
          <w:szCs w:val="24"/>
        </w:rPr>
        <w:drawing>
          <wp:inline distT="0" distB="0" distL="0" distR="0" wp14:anchorId="5C890E9A" wp14:editId="11021B64">
            <wp:extent cx="4854805" cy="3641103"/>
            <wp:effectExtent l="0" t="0" r="3175" b="0"/>
            <wp:docPr id="889556257" name="Platshållare för innehåll 13" descr="En bild som visar diagram, text, skärmbild, Rektangel&#10;&#10;Automatiskt genererad beskrivning">
              <a:extLst xmlns:a="http://schemas.openxmlformats.org/drawingml/2006/main">
                <a:ext uri="{FF2B5EF4-FFF2-40B4-BE49-F238E27FC236}">
                  <a16:creationId xmlns:a16="http://schemas.microsoft.com/office/drawing/2014/main" id="{DFAF7A1F-C7A2-85C5-BBD1-34D8049D877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4" name="Platshållare för innehåll 13" descr="En bild som visar diagram, text, skärmbild, Rektangel&#10;&#10;Automatiskt genererad beskrivning">
                      <a:extLst>
                        <a:ext uri="{FF2B5EF4-FFF2-40B4-BE49-F238E27FC236}">
                          <a16:creationId xmlns:a16="http://schemas.microsoft.com/office/drawing/2014/main" id="{DFAF7A1F-C7A2-85C5-BBD1-34D8049D877A}"/>
                        </a:ext>
                      </a:extLst>
                    </pic:cNvPr>
                    <pic:cNvPicPr>
                      <a:picLocks noGrp="1"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869460" cy="3652094"/>
                    </a:xfrm>
                    <a:prstGeom prst="rect">
                      <a:avLst/>
                    </a:prstGeom>
                  </pic:spPr>
                </pic:pic>
              </a:graphicData>
            </a:graphic>
          </wp:inline>
        </w:drawing>
      </w:r>
      <w:r>
        <w:rPr>
          <w:rFonts w:ascii="Times New Roman" w:hAnsi="Times New Roman" w:cs="Times New Roman"/>
          <w:b/>
          <w:bCs/>
          <w:sz w:val="24"/>
          <w:szCs w:val="24"/>
        </w:rPr>
        <w:br w:type="page"/>
      </w:r>
    </w:p>
    <w:p w14:paraId="3B27D89E" w14:textId="77777777" w:rsidR="00AD033C" w:rsidRPr="00F931AB" w:rsidRDefault="00AD033C" w:rsidP="00875CE7">
      <w:pPr>
        <w:rPr>
          <w:rFonts w:ascii="Times New Roman" w:hAnsi="Times New Roman" w:cs="Times New Roman"/>
          <w:sz w:val="24"/>
          <w:szCs w:val="24"/>
        </w:rPr>
      </w:pPr>
    </w:p>
    <w:sectPr w:rsidR="00AD033C" w:rsidRPr="00F931AB" w:rsidSect="001E6D5B">
      <w:headerReference w:type="even" r:id="rId31"/>
      <w:headerReference w:type="default" r:id="rId32"/>
      <w:footerReference w:type="even" r:id="rId33"/>
      <w:footerReference w:type="default" r:id="rId34"/>
      <w:headerReference w:type="first" r:id="rId35"/>
      <w:footerReference w:type="first" r:id="rId3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54F27" w14:textId="77777777" w:rsidR="00715521" w:rsidRDefault="00715521" w:rsidP="00A4489B">
      <w:pPr>
        <w:spacing w:after="0" w:line="240" w:lineRule="auto"/>
      </w:pPr>
      <w:r>
        <w:separator/>
      </w:r>
    </w:p>
  </w:endnote>
  <w:endnote w:type="continuationSeparator" w:id="0">
    <w:p w14:paraId="7D0F3A64" w14:textId="77777777" w:rsidR="00715521" w:rsidRDefault="00715521" w:rsidP="00A44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CB0C1" w14:textId="77777777" w:rsidR="00FE7033" w:rsidRDefault="00FE7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00C70" w14:textId="77777777" w:rsidR="00FE7033" w:rsidRDefault="00FE7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57BA5" w14:textId="77777777" w:rsidR="00FE7033" w:rsidRDefault="00FE7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8305" w14:textId="77777777" w:rsidR="00FE7033" w:rsidRDefault="00FE703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B328" w14:textId="77777777" w:rsidR="00FE7033" w:rsidRDefault="00FE70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90B9B" w14:textId="77777777" w:rsidR="00FE7033" w:rsidRDefault="00FE703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9CD6D" w14:textId="77777777" w:rsidR="00C149CB" w:rsidRDefault="00C149C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165A" w14:textId="77777777" w:rsidR="00C149CB" w:rsidRDefault="00C149C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72B4E" w14:textId="77777777" w:rsidR="00C149CB" w:rsidRDefault="00C14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FA6B7" w14:textId="77777777" w:rsidR="00715521" w:rsidRDefault="00715521" w:rsidP="00A4489B">
      <w:pPr>
        <w:spacing w:after="0" w:line="240" w:lineRule="auto"/>
      </w:pPr>
      <w:r>
        <w:separator/>
      </w:r>
    </w:p>
  </w:footnote>
  <w:footnote w:type="continuationSeparator" w:id="0">
    <w:p w14:paraId="6E260AF8" w14:textId="77777777" w:rsidR="00715521" w:rsidRDefault="00715521" w:rsidP="00A4489B">
      <w:pPr>
        <w:spacing w:after="0" w:line="240" w:lineRule="auto"/>
      </w:pPr>
      <w:r>
        <w:continuationSeparator/>
      </w:r>
    </w:p>
  </w:footnote>
  <w:footnote w:id="1">
    <w:p w14:paraId="130E8BF6" w14:textId="77777777" w:rsidR="00FE7033" w:rsidRPr="00705E3D" w:rsidRDefault="00FE7033" w:rsidP="00FE7033">
      <w:pPr>
        <w:pStyle w:val="FootnoteText"/>
        <w:rPr>
          <w:rFonts w:ascii="Times New Roman" w:hAnsi="Times New Roman" w:cs="Times New Roman"/>
        </w:rPr>
      </w:pPr>
      <w:r w:rsidRPr="00705E3D">
        <w:rPr>
          <w:rStyle w:val="FootnoteReference"/>
          <w:rFonts w:ascii="Times New Roman" w:hAnsi="Times New Roman" w:cs="Times New Roman"/>
        </w:rPr>
        <w:footnoteRef/>
      </w:r>
      <w:r w:rsidRPr="00705E3D">
        <w:rPr>
          <w:rFonts w:ascii="Times New Roman" w:hAnsi="Times New Roman" w:cs="Times New Roman"/>
        </w:rPr>
        <w:t xml:space="preserve"> There were no differences between conditions regarding gender, age, and the time it took to complete the experiment in either of the two experiments (for details see </w:t>
      </w:r>
      <w:r>
        <w:rPr>
          <w:rFonts w:ascii="Times New Roman" w:hAnsi="Times New Roman" w:cs="Times New Roman"/>
        </w:rPr>
        <w:t>S</w:t>
      </w:r>
      <w:r w:rsidRPr="00705E3D">
        <w:rPr>
          <w:rFonts w:ascii="Times New Roman" w:hAnsi="Times New Roman" w:cs="Times New Roman"/>
        </w:rPr>
        <w:t xml:space="preserve">upplementary </w:t>
      </w:r>
      <w:r>
        <w:rPr>
          <w:rFonts w:ascii="Times New Roman" w:hAnsi="Times New Roman" w:cs="Times New Roman"/>
        </w:rPr>
        <w:t>5</w:t>
      </w:r>
      <w:r w:rsidRPr="00705E3D">
        <w:rPr>
          <w:rFonts w:ascii="Times New Roman" w:hAnsi="Times New Roman" w:cs="Times New Roman"/>
        </w:rPr>
        <w:t xml:space="preserve">).   </w:t>
      </w:r>
    </w:p>
  </w:footnote>
  <w:footnote w:id="2">
    <w:p w14:paraId="301C2799" w14:textId="77777777" w:rsidR="00FE7033" w:rsidRPr="0049662C" w:rsidRDefault="00FE7033" w:rsidP="00FE7033">
      <w:pPr>
        <w:pStyle w:val="FootnoteText"/>
        <w:rPr>
          <w:rFonts w:ascii="Times New Roman" w:hAnsi="Times New Roman" w:cs="Times New Roman"/>
        </w:rPr>
      </w:pPr>
      <w:r w:rsidRPr="0049662C">
        <w:rPr>
          <w:rStyle w:val="FootnoteReference"/>
          <w:rFonts w:ascii="Times New Roman" w:hAnsi="Times New Roman" w:cs="Times New Roman"/>
        </w:rPr>
        <w:footnoteRef/>
      </w:r>
      <w:r w:rsidRPr="0049662C">
        <w:rPr>
          <w:rFonts w:ascii="Times New Roman" w:hAnsi="Times New Roman" w:cs="Times New Roman"/>
        </w:rPr>
        <w:t xml:space="preserve"> In </w:t>
      </w:r>
      <w:r>
        <w:rPr>
          <w:rFonts w:ascii="Times New Roman" w:hAnsi="Times New Roman" w:cs="Times New Roman"/>
        </w:rPr>
        <w:t>Experiment</w:t>
      </w:r>
      <w:r w:rsidRPr="0049662C">
        <w:rPr>
          <w:rFonts w:ascii="Times New Roman" w:hAnsi="Times New Roman" w:cs="Times New Roman"/>
        </w:rPr>
        <w:t xml:space="preserve"> 1 this strategy was named Money Focus. For increased readability, we changed to the name used in </w:t>
      </w:r>
      <w:r>
        <w:rPr>
          <w:rFonts w:ascii="Times New Roman" w:hAnsi="Times New Roman" w:cs="Times New Roman"/>
        </w:rPr>
        <w:t>Experiment</w:t>
      </w:r>
      <w:r w:rsidRPr="0049662C">
        <w:rPr>
          <w:rFonts w:ascii="Times New Roman" w:hAnsi="Times New Roman" w:cs="Times New Roman"/>
        </w:rPr>
        <w:t xml:space="preserve"> 2 for the same strategy. </w:t>
      </w:r>
    </w:p>
  </w:footnote>
  <w:footnote w:id="3">
    <w:p w14:paraId="4327DA25" w14:textId="77777777" w:rsidR="00FE7033" w:rsidRPr="005A326E" w:rsidRDefault="00FE7033" w:rsidP="00FE7033">
      <w:pPr>
        <w:pStyle w:val="FootnoteText"/>
        <w:rPr>
          <w:rFonts w:ascii="Times New Roman" w:hAnsi="Times New Roman" w:cs="Times New Roman"/>
        </w:rPr>
      </w:pPr>
      <w:r w:rsidRPr="004C6B5E">
        <w:rPr>
          <w:rStyle w:val="FootnoteReference"/>
          <w:rFonts w:ascii="Times New Roman" w:hAnsi="Times New Roman" w:cs="Times New Roman"/>
        </w:rPr>
        <w:footnoteRef/>
      </w:r>
      <w:r w:rsidRPr="005A326E">
        <w:rPr>
          <w:rFonts w:ascii="Times New Roman" w:hAnsi="Times New Roman" w:cs="Times New Roman"/>
        </w:rPr>
        <w:t xml:space="preserve"> </w:t>
      </w:r>
      <w:r>
        <w:rPr>
          <w:rFonts w:ascii="Times New Roman" w:hAnsi="Times New Roman" w:cs="Times New Roman"/>
        </w:rPr>
        <w:t>The dependent variable was in part changed from the pre-registration. Instead of including a compiled score for both pro-environmental investments, we analyzed the use of each strategy separately.</w:t>
      </w:r>
    </w:p>
  </w:footnote>
  <w:footnote w:id="4">
    <w:p w14:paraId="6AE894CE" w14:textId="77777777" w:rsidR="00FE7033" w:rsidRPr="000670AA" w:rsidRDefault="00FE7033" w:rsidP="00FE7033">
      <w:pPr>
        <w:pStyle w:val="FootnoteText"/>
        <w:rPr>
          <w:rFonts w:ascii="Times New Roman" w:hAnsi="Times New Roman" w:cs="Times New Roman"/>
        </w:rPr>
      </w:pPr>
      <w:r w:rsidRPr="000670AA">
        <w:rPr>
          <w:rStyle w:val="FootnoteReference"/>
          <w:rFonts w:ascii="Times New Roman" w:hAnsi="Times New Roman" w:cs="Times New Roman"/>
        </w:rPr>
        <w:footnoteRef/>
      </w:r>
      <w:r w:rsidRPr="000670AA">
        <w:rPr>
          <w:rFonts w:ascii="Times New Roman" w:hAnsi="Times New Roman" w:cs="Times New Roman"/>
        </w:rPr>
        <w:t xml:space="preserve"> The dependent variables deviated significantly from a normal distribution in all conditions, further, the variance was not equally distributed for the number of times participants used the inclusion investment option. Parametric analyses were conducted, but individual comparisons using a non-parametric test were also conducted to </w:t>
      </w:r>
      <w:r w:rsidRPr="000670AA">
        <w:rPr>
          <w:rFonts w:ascii="Times New Roman" w:hAnsi="Times New Roman" w:cs="Times New Roman"/>
        </w:rPr>
        <w:t>test the robustness of the findings see Supplementary 2.</w:t>
      </w:r>
    </w:p>
  </w:footnote>
  <w:footnote w:id="5">
    <w:p w14:paraId="77A19B18" w14:textId="77777777" w:rsidR="00FE7033" w:rsidRPr="005D2B9D" w:rsidRDefault="00FE7033" w:rsidP="00FE7033">
      <w:pPr>
        <w:pStyle w:val="FootnoteText"/>
        <w:rPr>
          <w:rFonts w:ascii="Times New Roman" w:hAnsi="Times New Roman" w:cs="Times New Roman"/>
        </w:rPr>
      </w:pPr>
      <w:r w:rsidRPr="000670AA">
        <w:rPr>
          <w:rStyle w:val="FootnoteReference"/>
          <w:rFonts w:ascii="Times New Roman" w:hAnsi="Times New Roman" w:cs="Times New Roman"/>
        </w:rPr>
        <w:footnoteRef/>
      </w:r>
      <w:r w:rsidRPr="000670AA">
        <w:rPr>
          <w:rFonts w:ascii="Times New Roman" w:hAnsi="Times New Roman" w:cs="Times New Roman"/>
        </w:rPr>
        <w:t xml:space="preserve"> All significant results for the main analyses (factorial ANOVA) remained significant after correction for multiple comparisons using Bonferroni-Holm.</w:t>
      </w:r>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7D617" w14:textId="77777777" w:rsidR="00FE7033" w:rsidRDefault="00FE7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34F10" w14:textId="77777777" w:rsidR="00FE7033" w:rsidRDefault="00FE70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0C8E3" w14:textId="77777777" w:rsidR="00FE7033" w:rsidRDefault="00FE70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598DF" w14:textId="77777777" w:rsidR="00FE7033" w:rsidRDefault="00FE70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ACD73" w14:textId="77777777" w:rsidR="00FE7033" w:rsidRDefault="00FE70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F2A12" w14:textId="77777777" w:rsidR="00FE7033" w:rsidRDefault="00FE703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5B207" w14:textId="77777777" w:rsidR="00C149CB" w:rsidRDefault="00C149C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E741A" w14:textId="77777777" w:rsidR="00C149CB" w:rsidRDefault="00C149C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41446" w14:textId="77777777" w:rsidR="00C149CB" w:rsidRDefault="00C149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815DF"/>
    <w:multiLevelType w:val="hybridMultilevel"/>
    <w:tmpl w:val="5C36F0EA"/>
    <w:lvl w:ilvl="0" w:tplc="CF740BF6">
      <w:start w:val="1"/>
      <w:numFmt w:val="bullet"/>
      <w:lvlText w:val=""/>
      <w:lvlJc w:val="left"/>
      <w:pPr>
        <w:ind w:left="720" w:hanging="360"/>
      </w:pPr>
      <w:rPr>
        <w:rFonts w:ascii="Symbol" w:hAnsi="Symbol"/>
      </w:rPr>
    </w:lvl>
    <w:lvl w:ilvl="1" w:tplc="1A50BB80">
      <w:start w:val="1"/>
      <w:numFmt w:val="bullet"/>
      <w:lvlText w:val=""/>
      <w:lvlJc w:val="left"/>
      <w:pPr>
        <w:ind w:left="720" w:hanging="360"/>
      </w:pPr>
      <w:rPr>
        <w:rFonts w:ascii="Symbol" w:hAnsi="Symbol"/>
      </w:rPr>
    </w:lvl>
    <w:lvl w:ilvl="2" w:tplc="93BC2D16">
      <w:start w:val="1"/>
      <w:numFmt w:val="bullet"/>
      <w:lvlText w:val=""/>
      <w:lvlJc w:val="left"/>
      <w:pPr>
        <w:ind w:left="720" w:hanging="360"/>
      </w:pPr>
      <w:rPr>
        <w:rFonts w:ascii="Symbol" w:hAnsi="Symbol"/>
      </w:rPr>
    </w:lvl>
    <w:lvl w:ilvl="3" w:tplc="2BA0FD54">
      <w:start w:val="1"/>
      <w:numFmt w:val="bullet"/>
      <w:lvlText w:val=""/>
      <w:lvlJc w:val="left"/>
      <w:pPr>
        <w:ind w:left="720" w:hanging="360"/>
      </w:pPr>
      <w:rPr>
        <w:rFonts w:ascii="Symbol" w:hAnsi="Symbol"/>
      </w:rPr>
    </w:lvl>
    <w:lvl w:ilvl="4" w:tplc="0D26DDEC">
      <w:start w:val="1"/>
      <w:numFmt w:val="bullet"/>
      <w:lvlText w:val=""/>
      <w:lvlJc w:val="left"/>
      <w:pPr>
        <w:ind w:left="720" w:hanging="360"/>
      </w:pPr>
      <w:rPr>
        <w:rFonts w:ascii="Symbol" w:hAnsi="Symbol"/>
      </w:rPr>
    </w:lvl>
    <w:lvl w:ilvl="5" w:tplc="2E70EE9A">
      <w:start w:val="1"/>
      <w:numFmt w:val="bullet"/>
      <w:lvlText w:val=""/>
      <w:lvlJc w:val="left"/>
      <w:pPr>
        <w:ind w:left="720" w:hanging="360"/>
      </w:pPr>
      <w:rPr>
        <w:rFonts w:ascii="Symbol" w:hAnsi="Symbol"/>
      </w:rPr>
    </w:lvl>
    <w:lvl w:ilvl="6" w:tplc="5318178C">
      <w:start w:val="1"/>
      <w:numFmt w:val="bullet"/>
      <w:lvlText w:val=""/>
      <w:lvlJc w:val="left"/>
      <w:pPr>
        <w:ind w:left="720" w:hanging="360"/>
      </w:pPr>
      <w:rPr>
        <w:rFonts w:ascii="Symbol" w:hAnsi="Symbol"/>
      </w:rPr>
    </w:lvl>
    <w:lvl w:ilvl="7" w:tplc="A2A88858">
      <w:start w:val="1"/>
      <w:numFmt w:val="bullet"/>
      <w:lvlText w:val=""/>
      <w:lvlJc w:val="left"/>
      <w:pPr>
        <w:ind w:left="720" w:hanging="360"/>
      </w:pPr>
      <w:rPr>
        <w:rFonts w:ascii="Symbol" w:hAnsi="Symbol"/>
      </w:rPr>
    </w:lvl>
    <w:lvl w:ilvl="8" w:tplc="43684E54">
      <w:start w:val="1"/>
      <w:numFmt w:val="bullet"/>
      <w:lvlText w:val=""/>
      <w:lvlJc w:val="left"/>
      <w:pPr>
        <w:ind w:left="720" w:hanging="360"/>
      </w:pPr>
      <w:rPr>
        <w:rFonts w:ascii="Symbol" w:hAnsi="Symbol"/>
      </w:rPr>
    </w:lvl>
  </w:abstractNum>
  <w:abstractNum w:abstractNumId="1" w15:restartNumberingAfterBreak="0">
    <w:nsid w:val="5B3663FA"/>
    <w:multiLevelType w:val="hybridMultilevel"/>
    <w:tmpl w:val="A8BA821E"/>
    <w:lvl w:ilvl="0" w:tplc="85824F60">
      <w:start w:val="1"/>
      <w:numFmt w:val="bullet"/>
      <w:lvlText w:val=""/>
      <w:lvlJc w:val="left"/>
      <w:pPr>
        <w:ind w:left="1080" w:hanging="360"/>
      </w:pPr>
      <w:rPr>
        <w:rFonts w:ascii="Symbol" w:hAnsi="Symbol"/>
      </w:rPr>
    </w:lvl>
    <w:lvl w:ilvl="1" w:tplc="44CEEA5E">
      <w:start w:val="1"/>
      <w:numFmt w:val="bullet"/>
      <w:lvlText w:val=""/>
      <w:lvlJc w:val="left"/>
      <w:pPr>
        <w:ind w:left="1440" w:hanging="360"/>
      </w:pPr>
      <w:rPr>
        <w:rFonts w:ascii="Symbol" w:hAnsi="Symbol"/>
      </w:rPr>
    </w:lvl>
    <w:lvl w:ilvl="2" w:tplc="6FD25934">
      <w:start w:val="1"/>
      <w:numFmt w:val="bullet"/>
      <w:lvlText w:val=""/>
      <w:lvlJc w:val="left"/>
      <w:pPr>
        <w:ind w:left="1080" w:hanging="360"/>
      </w:pPr>
      <w:rPr>
        <w:rFonts w:ascii="Symbol" w:hAnsi="Symbol"/>
      </w:rPr>
    </w:lvl>
    <w:lvl w:ilvl="3" w:tplc="7D7C5D5A">
      <w:start w:val="1"/>
      <w:numFmt w:val="bullet"/>
      <w:lvlText w:val=""/>
      <w:lvlJc w:val="left"/>
      <w:pPr>
        <w:ind w:left="1080" w:hanging="360"/>
      </w:pPr>
      <w:rPr>
        <w:rFonts w:ascii="Symbol" w:hAnsi="Symbol"/>
      </w:rPr>
    </w:lvl>
    <w:lvl w:ilvl="4" w:tplc="9AD6748C">
      <w:start w:val="1"/>
      <w:numFmt w:val="bullet"/>
      <w:lvlText w:val=""/>
      <w:lvlJc w:val="left"/>
      <w:pPr>
        <w:ind w:left="1080" w:hanging="360"/>
      </w:pPr>
      <w:rPr>
        <w:rFonts w:ascii="Symbol" w:hAnsi="Symbol"/>
      </w:rPr>
    </w:lvl>
    <w:lvl w:ilvl="5" w:tplc="B7C2FDFE">
      <w:start w:val="1"/>
      <w:numFmt w:val="bullet"/>
      <w:lvlText w:val=""/>
      <w:lvlJc w:val="left"/>
      <w:pPr>
        <w:ind w:left="1080" w:hanging="360"/>
      </w:pPr>
      <w:rPr>
        <w:rFonts w:ascii="Symbol" w:hAnsi="Symbol"/>
      </w:rPr>
    </w:lvl>
    <w:lvl w:ilvl="6" w:tplc="A1721784">
      <w:start w:val="1"/>
      <w:numFmt w:val="bullet"/>
      <w:lvlText w:val=""/>
      <w:lvlJc w:val="left"/>
      <w:pPr>
        <w:ind w:left="1080" w:hanging="360"/>
      </w:pPr>
      <w:rPr>
        <w:rFonts w:ascii="Symbol" w:hAnsi="Symbol"/>
      </w:rPr>
    </w:lvl>
    <w:lvl w:ilvl="7" w:tplc="7BD03C1C">
      <w:start w:val="1"/>
      <w:numFmt w:val="bullet"/>
      <w:lvlText w:val=""/>
      <w:lvlJc w:val="left"/>
      <w:pPr>
        <w:ind w:left="1080" w:hanging="360"/>
      </w:pPr>
      <w:rPr>
        <w:rFonts w:ascii="Symbol" w:hAnsi="Symbol"/>
      </w:rPr>
    </w:lvl>
    <w:lvl w:ilvl="8" w:tplc="4BDA4C36">
      <w:start w:val="1"/>
      <w:numFmt w:val="bullet"/>
      <w:lvlText w:val=""/>
      <w:lvlJc w:val="left"/>
      <w:pPr>
        <w:ind w:left="1080" w:hanging="360"/>
      </w:pPr>
      <w:rPr>
        <w:rFonts w:ascii="Symbol" w:hAnsi="Symbol"/>
      </w:rPr>
    </w:lvl>
  </w:abstractNum>
  <w:abstractNum w:abstractNumId="2" w15:restartNumberingAfterBreak="0">
    <w:nsid w:val="7AFC6725"/>
    <w:multiLevelType w:val="multilevel"/>
    <w:tmpl w:val="8EB08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1849284">
    <w:abstractNumId w:val="1"/>
  </w:num>
  <w:num w:numId="2" w16cid:durableId="366875865">
    <w:abstractNumId w:val="0"/>
  </w:num>
  <w:num w:numId="3" w16cid:durableId="1897542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CA5"/>
    <w:rsid w:val="00006521"/>
    <w:rsid w:val="00024CAB"/>
    <w:rsid w:val="00062F99"/>
    <w:rsid w:val="00083DC2"/>
    <w:rsid w:val="0009155F"/>
    <w:rsid w:val="00091FC7"/>
    <w:rsid w:val="00094804"/>
    <w:rsid w:val="000A5803"/>
    <w:rsid w:val="000B3585"/>
    <w:rsid w:val="000C1C76"/>
    <w:rsid w:val="000D2409"/>
    <w:rsid w:val="000D323D"/>
    <w:rsid w:val="000D6505"/>
    <w:rsid w:val="000E05D7"/>
    <w:rsid w:val="000E1B16"/>
    <w:rsid w:val="00102087"/>
    <w:rsid w:val="0010775E"/>
    <w:rsid w:val="001103AA"/>
    <w:rsid w:val="00111A60"/>
    <w:rsid w:val="00116CE2"/>
    <w:rsid w:val="00117A87"/>
    <w:rsid w:val="00127422"/>
    <w:rsid w:val="00130201"/>
    <w:rsid w:val="00134301"/>
    <w:rsid w:val="00145144"/>
    <w:rsid w:val="00145B57"/>
    <w:rsid w:val="00146AFE"/>
    <w:rsid w:val="00151D2F"/>
    <w:rsid w:val="001559B8"/>
    <w:rsid w:val="00156A09"/>
    <w:rsid w:val="00157D12"/>
    <w:rsid w:val="00163FC7"/>
    <w:rsid w:val="001673D8"/>
    <w:rsid w:val="00187D71"/>
    <w:rsid w:val="001A05C4"/>
    <w:rsid w:val="001A6B57"/>
    <w:rsid w:val="001A7D07"/>
    <w:rsid w:val="001B4D73"/>
    <w:rsid w:val="001B5175"/>
    <w:rsid w:val="001D2528"/>
    <w:rsid w:val="001D77C7"/>
    <w:rsid w:val="001E49C8"/>
    <w:rsid w:val="001E6D5B"/>
    <w:rsid w:val="002013EC"/>
    <w:rsid w:val="00203338"/>
    <w:rsid w:val="002051D7"/>
    <w:rsid w:val="0020763A"/>
    <w:rsid w:val="002127B6"/>
    <w:rsid w:val="0022112C"/>
    <w:rsid w:val="00244116"/>
    <w:rsid w:val="00245061"/>
    <w:rsid w:val="00245A6D"/>
    <w:rsid w:val="002532FF"/>
    <w:rsid w:val="00262F22"/>
    <w:rsid w:val="00266E30"/>
    <w:rsid w:val="002708A4"/>
    <w:rsid w:val="002918F5"/>
    <w:rsid w:val="002A0665"/>
    <w:rsid w:val="002B57CC"/>
    <w:rsid w:val="002C387D"/>
    <w:rsid w:val="002D3594"/>
    <w:rsid w:val="00314225"/>
    <w:rsid w:val="00343605"/>
    <w:rsid w:val="00344A8D"/>
    <w:rsid w:val="00356389"/>
    <w:rsid w:val="00362834"/>
    <w:rsid w:val="00364279"/>
    <w:rsid w:val="00382C4B"/>
    <w:rsid w:val="0039593F"/>
    <w:rsid w:val="0039722B"/>
    <w:rsid w:val="003A2063"/>
    <w:rsid w:val="003B7A0B"/>
    <w:rsid w:val="003C5829"/>
    <w:rsid w:val="003C7EC3"/>
    <w:rsid w:val="003D1EB4"/>
    <w:rsid w:val="003D308C"/>
    <w:rsid w:val="003E62DD"/>
    <w:rsid w:val="003F21BE"/>
    <w:rsid w:val="003F4263"/>
    <w:rsid w:val="004127FD"/>
    <w:rsid w:val="00426829"/>
    <w:rsid w:val="00431F30"/>
    <w:rsid w:val="00434AAA"/>
    <w:rsid w:val="00437545"/>
    <w:rsid w:val="004379D8"/>
    <w:rsid w:val="00456A5F"/>
    <w:rsid w:val="004617B5"/>
    <w:rsid w:val="00475321"/>
    <w:rsid w:val="00476E58"/>
    <w:rsid w:val="004A0695"/>
    <w:rsid w:val="004A3A85"/>
    <w:rsid w:val="004C7D85"/>
    <w:rsid w:val="004D304C"/>
    <w:rsid w:val="004D4FDC"/>
    <w:rsid w:val="004E229C"/>
    <w:rsid w:val="004E55FD"/>
    <w:rsid w:val="004E6C26"/>
    <w:rsid w:val="004F46E7"/>
    <w:rsid w:val="004F4E9B"/>
    <w:rsid w:val="0050325B"/>
    <w:rsid w:val="00517C61"/>
    <w:rsid w:val="005206F1"/>
    <w:rsid w:val="00530B0C"/>
    <w:rsid w:val="00541E41"/>
    <w:rsid w:val="00547503"/>
    <w:rsid w:val="0055263C"/>
    <w:rsid w:val="005612CF"/>
    <w:rsid w:val="00562EE0"/>
    <w:rsid w:val="00565801"/>
    <w:rsid w:val="00572855"/>
    <w:rsid w:val="00587636"/>
    <w:rsid w:val="00595197"/>
    <w:rsid w:val="005B6948"/>
    <w:rsid w:val="005C7F9E"/>
    <w:rsid w:val="005D23E7"/>
    <w:rsid w:val="005D51A2"/>
    <w:rsid w:val="005D613B"/>
    <w:rsid w:val="005E1ADD"/>
    <w:rsid w:val="005E52D1"/>
    <w:rsid w:val="005F28A1"/>
    <w:rsid w:val="005F6C85"/>
    <w:rsid w:val="00607370"/>
    <w:rsid w:val="00620447"/>
    <w:rsid w:val="006260C7"/>
    <w:rsid w:val="00626595"/>
    <w:rsid w:val="006426EF"/>
    <w:rsid w:val="00651E97"/>
    <w:rsid w:val="00660DBB"/>
    <w:rsid w:val="00676F66"/>
    <w:rsid w:val="006915BF"/>
    <w:rsid w:val="006934D5"/>
    <w:rsid w:val="006A1D3F"/>
    <w:rsid w:val="006A236E"/>
    <w:rsid w:val="006B039C"/>
    <w:rsid w:val="006B3789"/>
    <w:rsid w:val="006B71B4"/>
    <w:rsid w:val="006C0560"/>
    <w:rsid w:val="006C2249"/>
    <w:rsid w:val="006F4F6C"/>
    <w:rsid w:val="006F5819"/>
    <w:rsid w:val="006F67E2"/>
    <w:rsid w:val="00702288"/>
    <w:rsid w:val="00707730"/>
    <w:rsid w:val="00710651"/>
    <w:rsid w:val="00715521"/>
    <w:rsid w:val="00715DB7"/>
    <w:rsid w:val="0072055E"/>
    <w:rsid w:val="0072075F"/>
    <w:rsid w:val="007229AD"/>
    <w:rsid w:val="00724400"/>
    <w:rsid w:val="0073070B"/>
    <w:rsid w:val="007334D4"/>
    <w:rsid w:val="00745C6F"/>
    <w:rsid w:val="007500D2"/>
    <w:rsid w:val="00761962"/>
    <w:rsid w:val="0077675A"/>
    <w:rsid w:val="00784AB0"/>
    <w:rsid w:val="007915FA"/>
    <w:rsid w:val="0079438D"/>
    <w:rsid w:val="007964E2"/>
    <w:rsid w:val="007976FA"/>
    <w:rsid w:val="007B0D7D"/>
    <w:rsid w:val="007B1DFC"/>
    <w:rsid w:val="007C5D34"/>
    <w:rsid w:val="007C757C"/>
    <w:rsid w:val="007D1A31"/>
    <w:rsid w:val="007D35A9"/>
    <w:rsid w:val="007D3BB2"/>
    <w:rsid w:val="00807187"/>
    <w:rsid w:val="00831A53"/>
    <w:rsid w:val="008325F4"/>
    <w:rsid w:val="00845292"/>
    <w:rsid w:val="00852BF2"/>
    <w:rsid w:val="0086788A"/>
    <w:rsid w:val="008716E1"/>
    <w:rsid w:val="00873954"/>
    <w:rsid w:val="00875CE7"/>
    <w:rsid w:val="00882CCA"/>
    <w:rsid w:val="00895328"/>
    <w:rsid w:val="008B02D5"/>
    <w:rsid w:val="008F2233"/>
    <w:rsid w:val="008F54BC"/>
    <w:rsid w:val="00916E01"/>
    <w:rsid w:val="00943F51"/>
    <w:rsid w:val="009555BA"/>
    <w:rsid w:val="00966DB6"/>
    <w:rsid w:val="009708C7"/>
    <w:rsid w:val="00971D6E"/>
    <w:rsid w:val="00974FD8"/>
    <w:rsid w:val="00986E05"/>
    <w:rsid w:val="009907A1"/>
    <w:rsid w:val="009A1D33"/>
    <w:rsid w:val="009B5F10"/>
    <w:rsid w:val="009D3ABC"/>
    <w:rsid w:val="009E6A04"/>
    <w:rsid w:val="009F06EE"/>
    <w:rsid w:val="009F3C17"/>
    <w:rsid w:val="00A0057A"/>
    <w:rsid w:val="00A03DB1"/>
    <w:rsid w:val="00A156CA"/>
    <w:rsid w:val="00A4489B"/>
    <w:rsid w:val="00A62BD9"/>
    <w:rsid w:val="00A76516"/>
    <w:rsid w:val="00A84A7C"/>
    <w:rsid w:val="00A93836"/>
    <w:rsid w:val="00AA27EF"/>
    <w:rsid w:val="00AB5831"/>
    <w:rsid w:val="00AC566D"/>
    <w:rsid w:val="00AD033C"/>
    <w:rsid w:val="00AD1AFF"/>
    <w:rsid w:val="00AE27B0"/>
    <w:rsid w:val="00AF39A4"/>
    <w:rsid w:val="00B00ADB"/>
    <w:rsid w:val="00B0589E"/>
    <w:rsid w:val="00B12914"/>
    <w:rsid w:val="00B24B56"/>
    <w:rsid w:val="00B25E17"/>
    <w:rsid w:val="00B77609"/>
    <w:rsid w:val="00B83C25"/>
    <w:rsid w:val="00B83CA5"/>
    <w:rsid w:val="00B97AA8"/>
    <w:rsid w:val="00BE0C53"/>
    <w:rsid w:val="00BE714E"/>
    <w:rsid w:val="00BF59C7"/>
    <w:rsid w:val="00C042DD"/>
    <w:rsid w:val="00C149CB"/>
    <w:rsid w:val="00C156A5"/>
    <w:rsid w:val="00C1646B"/>
    <w:rsid w:val="00C21343"/>
    <w:rsid w:val="00C2655C"/>
    <w:rsid w:val="00C3220D"/>
    <w:rsid w:val="00C415AE"/>
    <w:rsid w:val="00C46C93"/>
    <w:rsid w:val="00C53211"/>
    <w:rsid w:val="00C605A0"/>
    <w:rsid w:val="00C67ECA"/>
    <w:rsid w:val="00C96464"/>
    <w:rsid w:val="00CA532F"/>
    <w:rsid w:val="00CA79DC"/>
    <w:rsid w:val="00CB09C9"/>
    <w:rsid w:val="00CB4EE2"/>
    <w:rsid w:val="00CC4FE6"/>
    <w:rsid w:val="00CC56FF"/>
    <w:rsid w:val="00CD736F"/>
    <w:rsid w:val="00CE2246"/>
    <w:rsid w:val="00CE5868"/>
    <w:rsid w:val="00CE6909"/>
    <w:rsid w:val="00CE6D31"/>
    <w:rsid w:val="00D07B38"/>
    <w:rsid w:val="00D1262C"/>
    <w:rsid w:val="00D268F4"/>
    <w:rsid w:val="00D35372"/>
    <w:rsid w:val="00D60002"/>
    <w:rsid w:val="00D80BB4"/>
    <w:rsid w:val="00D971FC"/>
    <w:rsid w:val="00DA1D57"/>
    <w:rsid w:val="00DC4CA9"/>
    <w:rsid w:val="00DD64AF"/>
    <w:rsid w:val="00DD7AC5"/>
    <w:rsid w:val="00DE660B"/>
    <w:rsid w:val="00DF20E8"/>
    <w:rsid w:val="00DF30C1"/>
    <w:rsid w:val="00DF5640"/>
    <w:rsid w:val="00E0202C"/>
    <w:rsid w:val="00E05298"/>
    <w:rsid w:val="00E052D0"/>
    <w:rsid w:val="00E12FFC"/>
    <w:rsid w:val="00E14985"/>
    <w:rsid w:val="00E22C2B"/>
    <w:rsid w:val="00E3087E"/>
    <w:rsid w:val="00E40936"/>
    <w:rsid w:val="00E45448"/>
    <w:rsid w:val="00E45C49"/>
    <w:rsid w:val="00E520AA"/>
    <w:rsid w:val="00E72BD9"/>
    <w:rsid w:val="00E82C59"/>
    <w:rsid w:val="00E84F3A"/>
    <w:rsid w:val="00E87EE3"/>
    <w:rsid w:val="00EA0BB3"/>
    <w:rsid w:val="00EB6D12"/>
    <w:rsid w:val="00EE0123"/>
    <w:rsid w:val="00EE6ACA"/>
    <w:rsid w:val="00F122F6"/>
    <w:rsid w:val="00F21D98"/>
    <w:rsid w:val="00F24C65"/>
    <w:rsid w:val="00F328FB"/>
    <w:rsid w:val="00F34885"/>
    <w:rsid w:val="00F47BA8"/>
    <w:rsid w:val="00F51A8B"/>
    <w:rsid w:val="00F6143B"/>
    <w:rsid w:val="00F62A18"/>
    <w:rsid w:val="00F81CDE"/>
    <w:rsid w:val="00F931AB"/>
    <w:rsid w:val="00FB3028"/>
    <w:rsid w:val="00FC463B"/>
    <w:rsid w:val="00FC7B46"/>
    <w:rsid w:val="00FE242B"/>
    <w:rsid w:val="00FE4C27"/>
    <w:rsid w:val="00FE7033"/>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45638"/>
  <w15:chartTrackingRefBased/>
  <w15:docId w15:val="{EA30CC9C-2E14-4895-B751-0DE6F882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33C"/>
    <w:rPr>
      <w:kern w:val="0"/>
      <w:lang w:val="en-US"/>
      <w14:ligatures w14:val="none"/>
    </w:rPr>
  </w:style>
  <w:style w:type="paragraph" w:styleId="Heading1">
    <w:name w:val="heading 1"/>
    <w:basedOn w:val="Normal"/>
    <w:next w:val="Normal"/>
    <w:link w:val="Heading1Char"/>
    <w:uiPriority w:val="9"/>
    <w:qFormat/>
    <w:rsid w:val="003628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A79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348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5C49"/>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CommentReference">
    <w:name w:val="annotation reference"/>
    <w:basedOn w:val="DefaultParagraphFont"/>
    <w:uiPriority w:val="99"/>
    <w:semiHidden/>
    <w:unhideWhenUsed/>
    <w:rsid w:val="00127422"/>
    <w:rPr>
      <w:sz w:val="16"/>
      <w:szCs w:val="16"/>
    </w:rPr>
  </w:style>
  <w:style w:type="paragraph" w:styleId="CommentText">
    <w:name w:val="annotation text"/>
    <w:basedOn w:val="Normal"/>
    <w:link w:val="CommentTextChar"/>
    <w:uiPriority w:val="99"/>
    <w:unhideWhenUsed/>
    <w:rsid w:val="00127422"/>
    <w:pPr>
      <w:spacing w:line="240" w:lineRule="auto"/>
    </w:pPr>
    <w:rPr>
      <w:sz w:val="20"/>
      <w:szCs w:val="20"/>
    </w:rPr>
  </w:style>
  <w:style w:type="character" w:customStyle="1" w:styleId="CommentTextChar">
    <w:name w:val="Comment Text Char"/>
    <w:basedOn w:val="DefaultParagraphFont"/>
    <w:link w:val="CommentText"/>
    <w:uiPriority w:val="99"/>
    <w:rsid w:val="00127422"/>
    <w:rPr>
      <w:kern w:val="0"/>
      <w:sz w:val="20"/>
      <w:szCs w:val="20"/>
      <w:lang w:val="en-US"/>
      <w14:ligatures w14:val="none"/>
    </w:rPr>
  </w:style>
  <w:style w:type="character" w:styleId="Hyperlink">
    <w:name w:val="Hyperlink"/>
    <w:basedOn w:val="DefaultParagraphFont"/>
    <w:uiPriority w:val="99"/>
    <w:unhideWhenUsed/>
    <w:rsid w:val="00127422"/>
    <w:rPr>
      <w:color w:val="0563C1" w:themeColor="hyperlink"/>
      <w:u w:val="single"/>
    </w:rPr>
  </w:style>
  <w:style w:type="character" w:customStyle="1" w:styleId="Heading2Char">
    <w:name w:val="Heading 2 Char"/>
    <w:basedOn w:val="DefaultParagraphFont"/>
    <w:link w:val="Heading2"/>
    <w:uiPriority w:val="9"/>
    <w:rsid w:val="00CA79DC"/>
    <w:rPr>
      <w:rFonts w:asciiTheme="majorHAnsi" w:eastAsiaTheme="majorEastAsia" w:hAnsiTheme="majorHAnsi" w:cstheme="majorBidi"/>
      <w:color w:val="2F5496" w:themeColor="accent1" w:themeShade="BF"/>
      <w:kern w:val="0"/>
      <w:sz w:val="26"/>
      <w:szCs w:val="26"/>
      <w:lang w:val="en-US"/>
      <w14:ligatures w14:val="none"/>
    </w:rPr>
  </w:style>
  <w:style w:type="character" w:customStyle="1" w:styleId="Heading3Char">
    <w:name w:val="Heading 3 Char"/>
    <w:basedOn w:val="DefaultParagraphFont"/>
    <w:link w:val="Heading3"/>
    <w:uiPriority w:val="9"/>
    <w:rsid w:val="00F34885"/>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1Char">
    <w:name w:val="Heading 1 Char"/>
    <w:basedOn w:val="DefaultParagraphFont"/>
    <w:link w:val="Heading1"/>
    <w:uiPriority w:val="9"/>
    <w:rsid w:val="00362834"/>
    <w:rPr>
      <w:rFonts w:asciiTheme="majorHAnsi" w:eastAsiaTheme="majorEastAsia" w:hAnsiTheme="majorHAnsi" w:cstheme="majorBidi"/>
      <w:color w:val="2F5496" w:themeColor="accent1" w:themeShade="BF"/>
      <w:kern w:val="0"/>
      <w:sz w:val="32"/>
      <w:szCs w:val="32"/>
      <w:lang w:val="en-US"/>
      <w14:ligatures w14:val="none"/>
    </w:rPr>
  </w:style>
  <w:style w:type="paragraph" w:styleId="TOCHeading">
    <w:name w:val="TOC Heading"/>
    <w:basedOn w:val="Heading1"/>
    <w:next w:val="Normal"/>
    <w:uiPriority w:val="39"/>
    <w:unhideWhenUsed/>
    <w:qFormat/>
    <w:rsid w:val="00362834"/>
    <w:pPr>
      <w:outlineLvl w:val="9"/>
    </w:pPr>
  </w:style>
  <w:style w:type="paragraph" w:styleId="TOC2">
    <w:name w:val="toc 2"/>
    <w:basedOn w:val="Normal"/>
    <w:next w:val="Normal"/>
    <w:autoRedefine/>
    <w:uiPriority w:val="39"/>
    <w:unhideWhenUsed/>
    <w:rsid w:val="001B4D73"/>
    <w:pPr>
      <w:tabs>
        <w:tab w:val="right" w:leader="dot" w:pos="9344"/>
      </w:tabs>
      <w:spacing w:after="100"/>
      <w:ind w:left="220"/>
    </w:pPr>
  </w:style>
  <w:style w:type="paragraph" w:styleId="TOC3">
    <w:name w:val="toc 3"/>
    <w:basedOn w:val="Normal"/>
    <w:next w:val="Normal"/>
    <w:autoRedefine/>
    <w:uiPriority w:val="39"/>
    <w:unhideWhenUsed/>
    <w:rsid w:val="00362834"/>
    <w:pPr>
      <w:spacing w:after="100"/>
      <w:ind w:left="440"/>
    </w:pPr>
  </w:style>
  <w:style w:type="paragraph" w:styleId="CommentSubject">
    <w:name w:val="annotation subject"/>
    <w:basedOn w:val="CommentText"/>
    <w:next w:val="CommentText"/>
    <w:link w:val="CommentSubjectChar"/>
    <w:uiPriority w:val="99"/>
    <w:semiHidden/>
    <w:unhideWhenUsed/>
    <w:rsid w:val="005612CF"/>
    <w:rPr>
      <w:b/>
      <w:bCs/>
    </w:rPr>
  </w:style>
  <w:style w:type="character" w:customStyle="1" w:styleId="CommentSubjectChar">
    <w:name w:val="Comment Subject Char"/>
    <w:basedOn w:val="CommentTextChar"/>
    <w:link w:val="CommentSubject"/>
    <w:uiPriority w:val="99"/>
    <w:semiHidden/>
    <w:rsid w:val="005612CF"/>
    <w:rPr>
      <w:b/>
      <w:bCs/>
      <w:kern w:val="0"/>
      <w:sz w:val="20"/>
      <w:szCs w:val="20"/>
      <w:lang w:val="en-US"/>
      <w14:ligatures w14:val="none"/>
    </w:rPr>
  </w:style>
  <w:style w:type="table" w:customStyle="1" w:styleId="Tabellrutnt1">
    <w:name w:val="Tabellrutnät1"/>
    <w:basedOn w:val="TableNormal"/>
    <w:next w:val="TableGrid"/>
    <w:uiPriority w:val="39"/>
    <w:rsid w:val="00587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87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C7F9E"/>
    <w:pPr>
      <w:spacing w:after="0" w:line="240" w:lineRule="auto"/>
    </w:pPr>
    <w:rPr>
      <w:kern w:val="0"/>
      <w:lang w:val="en-US"/>
      <w14:ligatures w14:val="none"/>
    </w:rPr>
  </w:style>
  <w:style w:type="paragraph" w:styleId="Header">
    <w:name w:val="header"/>
    <w:basedOn w:val="Normal"/>
    <w:link w:val="HeaderChar"/>
    <w:uiPriority w:val="99"/>
    <w:unhideWhenUsed/>
    <w:rsid w:val="00C149CB"/>
    <w:pPr>
      <w:tabs>
        <w:tab w:val="center" w:pos="4703"/>
        <w:tab w:val="right" w:pos="9406"/>
      </w:tabs>
      <w:spacing w:after="0" w:line="240" w:lineRule="auto"/>
    </w:pPr>
  </w:style>
  <w:style w:type="character" w:customStyle="1" w:styleId="HeaderChar">
    <w:name w:val="Header Char"/>
    <w:basedOn w:val="DefaultParagraphFont"/>
    <w:link w:val="Header"/>
    <w:uiPriority w:val="99"/>
    <w:rsid w:val="00C149CB"/>
    <w:rPr>
      <w:kern w:val="0"/>
      <w:lang w:val="en-US"/>
      <w14:ligatures w14:val="none"/>
    </w:rPr>
  </w:style>
  <w:style w:type="paragraph" w:styleId="Footer">
    <w:name w:val="footer"/>
    <w:basedOn w:val="Normal"/>
    <w:link w:val="FooterChar"/>
    <w:uiPriority w:val="99"/>
    <w:unhideWhenUsed/>
    <w:rsid w:val="00C149CB"/>
    <w:pPr>
      <w:tabs>
        <w:tab w:val="center" w:pos="4703"/>
        <w:tab w:val="right" w:pos="9406"/>
      </w:tabs>
      <w:spacing w:after="0" w:line="240" w:lineRule="auto"/>
    </w:pPr>
  </w:style>
  <w:style w:type="character" w:customStyle="1" w:styleId="FooterChar">
    <w:name w:val="Footer Char"/>
    <w:basedOn w:val="DefaultParagraphFont"/>
    <w:link w:val="Footer"/>
    <w:uiPriority w:val="99"/>
    <w:rsid w:val="00C149CB"/>
    <w:rPr>
      <w:kern w:val="0"/>
      <w:lang w:val="en-US"/>
      <w14:ligatures w14:val="none"/>
    </w:rPr>
  </w:style>
  <w:style w:type="paragraph" w:styleId="FootnoteText">
    <w:name w:val="footnote text"/>
    <w:basedOn w:val="Normal"/>
    <w:link w:val="FootnoteTextChar"/>
    <w:uiPriority w:val="99"/>
    <w:semiHidden/>
    <w:unhideWhenUsed/>
    <w:rsid w:val="00C149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49CB"/>
    <w:rPr>
      <w:kern w:val="0"/>
      <w:sz w:val="20"/>
      <w:szCs w:val="20"/>
      <w:lang w:val="en-US"/>
      <w14:ligatures w14:val="none"/>
    </w:rPr>
  </w:style>
  <w:style w:type="character" w:styleId="FootnoteReference">
    <w:name w:val="footnote reference"/>
    <w:basedOn w:val="DefaultParagraphFont"/>
    <w:uiPriority w:val="99"/>
    <w:semiHidden/>
    <w:unhideWhenUsed/>
    <w:rsid w:val="00C149CB"/>
    <w:rPr>
      <w:vertAlign w:val="superscript"/>
    </w:rPr>
  </w:style>
  <w:style w:type="character" w:customStyle="1" w:styleId="cf01">
    <w:name w:val="cf01"/>
    <w:basedOn w:val="DefaultParagraphFont"/>
    <w:rsid w:val="00C149CB"/>
    <w:rPr>
      <w:rFonts w:ascii="Times New Roman" w:hAnsi="Times New Roman" w:cs="Times New Roman" w:hint="default"/>
      <w:sz w:val="24"/>
      <w:szCs w:val="24"/>
    </w:rPr>
  </w:style>
  <w:style w:type="paragraph" w:styleId="TOC1">
    <w:name w:val="toc 1"/>
    <w:basedOn w:val="Normal"/>
    <w:next w:val="Normal"/>
    <w:autoRedefine/>
    <w:uiPriority w:val="39"/>
    <w:unhideWhenUsed/>
    <w:rsid w:val="009907A1"/>
    <w:pPr>
      <w:spacing w:after="100"/>
    </w:pPr>
  </w:style>
  <w:style w:type="table" w:styleId="PlainTable1">
    <w:name w:val="Plain Table 1"/>
    <w:basedOn w:val="TableNormal"/>
    <w:uiPriority w:val="41"/>
    <w:rsid w:val="0089532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DF564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80912">
      <w:bodyDiv w:val="1"/>
      <w:marLeft w:val="0"/>
      <w:marRight w:val="0"/>
      <w:marTop w:val="0"/>
      <w:marBottom w:val="0"/>
      <w:divBdr>
        <w:top w:val="none" w:sz="0" w:space="0" w:color="auto"/>
        <w:left w:val="none" w:sz="0" w:space="0" w:color="auto"/>
        <w:bottom w:val="none" w:sz="0" w:space="0" w:color="auto"/>
        <w:right w:val="none" w:sz="0" w:space="0" w:color="auto"/>
      </w:divBdr>
    </w:div>
    <w:div w:id="45833682">
      <w:bodyDiv w:val="1"/>
      <w:marLeft w:val="0"/>
      <w:marRight w:val="0"/>
      <w:marTop w:val="0"/>
      <w:marBottom w:val="0"/>
      <w:divBdr>
        <w:top w:val="none" w:sz="0" w:space="0" w:color="auto"/>
        <w:left w:val="none" w:sz="0" w:space="0" w:color="auto"/>
        <w:bottom w:val="none" w:sz="0" w:space="0" w:color="auto"/>
        <w:right w:val="none" w:sz="0" w:space="0" w:color="auto"/>
      </w:divBdr>
    </w:div>
    <w:div w:id="63257303">
      <w:bodyDiv w:val="1"/>
      <w:marLeft w:val="0"/>
      <w:marRight w:val="0"/>
      <w:marTop w:val="0"/>
      <w:marBottom w:val="0"/>
      <w:divBdr>
        <w:top w:val="none" w:sz="0" w:space="0" w:color="auto"/>
        <w:left w:val="none" w:sz="0" w:space="0" w:color="auto"/>
        <w:bottom w:val="none" w:sz="0" w:space="0" w:color="auto"/>
        <w:right w:val="none" w:sz="0" w:space="0" w:color="auto"/>
      </w:divBdr>
    </w:div>
    <w:div w:id="180633230">
      <w:bodyDiv w:val="1"/>
      <w:marLeft w:val="0"/>
      <w:marRight w:val="0"/>
      <w:marTop w:val="0"/>
      <w:marBottom w:val="0"/>
      <w:divBdr>
        <w:top w:val="none" w:sz="0" w:space="0" w:color="auto"/>
        <w:left w:val="none" w:sz="0" w:space="0" w:color="auto"/>
        <w:bottom w:val="none" w:sz="0" w:space="0" w:color="auto"/>
        <w:right w:val="none" w:sz="0" w:space="0" w:color="auto"/>
      </w:divBdr>
      <w:divsChild>
        <w:div w:id="2052029337">
          <w:marLeft w:val="0"/>
          <w:marRight w:val="0"/>
          <w:marTop w:val="0"/>
          <w:marBottom w:val="0"/>
          <w:divBdr>
            <w:top w:val="none" w:sz="0" w:space="0" w:color="auto"/>
            <w:left w:val="none" w:sz="0" w:space="0" w:color="auto"/>
            <w:bottom w:val="none" w:sz="0" w:space="0" w:color="auto"/>
            <w:right w:val="none" w:sz="0" w:space="0" w:color="auto"/>
          </w:divBdr>
          <w:divsChild>
            <w:div w:id="691567955">
              <w:marLeft w:val="0"/>
              <w:marRight w:val="0"/>
              <w:marTop w:val="0"/>
              <w:marBottom w:val="0"/>
              <w:divBdr>
                <w:top w:val="none" w:sz="0" w:space="0" w:color="auto"/>
                <w:left w:val="none" w:sz="0" w:space="0" w:color="auto"/>
                <w:bottom w:val="none" w:sz="0" w:space="0" w:color="auto"/>
                <w:right w:val="none" w:sz="0" w:space="0" w:color="auto"/>
              </w:divBdr>
              <w:divsChild>
                <w:div w:id="320277034">
                  <w:marLeft w:val="0"/>
                  <w:marRight w:val="150"/>
                  <w:marTop w:val="0"/>
                  <w:marBottom w:val="0"/>
                  <w:divBdr>
                    <w:top w:val="none" w:sz="0" w:space="0" w:color="auto"/>
                    <w:left w:val="none" w:sz="0" w:space="0" w:color="auto"/>
                    <w:bottom w:val="none" w:sz="0" w:space="0" w:color="auto"/>
                    <w:right w:val="none" w:sz="0" w:space="0" w:color="auto"/>
                  </w:divBdr>
                  <w:divsChild>
                    <w:div w:id="882058807">
                      <w:marLeft w:val="0"/>
                      <w:marRight w:val="150"/>
                      <w:marTop w:val="0"/>
                      <w:marBottom w:val="0"/>
                      <w:divBdr>
                        <w:top w:val="none" w:sz="0" w:space="0" w:color="auto"/>
                        <w:left w:val="none" w:sz="0" w:space="0" w:color="auto"/>
                        <w:bottom w:val="none" w:sz="0" w:space="0" w:color="auto"/>
                        <w:right w:val="none" w:sz="0" w:space="0" w:color="auto"/>
                      </w:divBdr>
                    </w:div>
                  </w:divsChild>
                </w:div>
                <w:div w:id="558127223">
                  <w:marLeft w:val="0"/>
                  <w:marRight w:val="150"/>
                  <w:marTop w:val="0"/>
                  <w:marBottom w:val="0"/>
                  <w:divBdr>
                    <w:top w:val="none" w:sz="0" w:space="0" w:color="auto"/>
                    <w:left w:val="none" w:sz="0" w:space="0" w:color="auto"/>
                    <w:bottom w:val="none" w:sz="0" w:space="0" w:color="auto"/>
                    <w:right w:val="none" w:sz="0" w:space="0" w:color="auto"/>
                  </w:divBdr>
                  <w:divsChild>
                    <w:div w:id="1701276664">
                      <w:marLeft w:val="0"/>
                      <w:marRight w:val="150"/>
                      <w:marTop w:val="0"/>
                      <w:marBottom w:val="0"/>
                      <w:divBdr>
                        <w:top w:val="none" w:sz="0" w:space="0" w:color="auto"/>
                        <w:left w:val="none" w:sz="0" w:space="0" w:color="auto"/>
                        <w:bottom w:val="none" w:sz="0" w:space="0" w:color="auto"/>
                        <w:right w:val="none" w:sz="0" w:space="0" w:color="auto"/>
                      </w:divBdr>
                    </w:div>
                  </w:divsChild>
                </w:div>
                <w:div w:id="1682899333">
                  <w:marLeft w:val="0"/>
                  <w:marRight w:val="150"/>
                  <w:marTop w:val="0"/>
                  <w:marBottom w:val="0"/>
                  <w:divBdr>
                    <w:top w:val="none" w:sz="0" w:space="0" w:color="auto"/>
                    <w:left w:val="none" w:sz="0" w:space="0" w:color="auto"/>
                    <w:bottom w:val="none" w:sz="0" w:space="0" w:color="auto"/>
                    <w:right w:val="none" w:sz="0" w:space="0" w:color="auto"/>
                  </w:divBdr>
                  <w:divsChild>
                    <w:div w:id="1565991791">
                      <w:marLeft w:val="0"/>
                      <w:marRight w:val="150"/>
                      <w:marTop w:val="0"/>
                      <w:marBottom w:val="0"/>
                      <w:divBdr>
                        <w:top w:val="none" w:sz="0" w:space="0" w:color="auto"/>
                        <w:left w:val="none" w:sz="0" w:space="0" w:color="auto"/>
                        <w:bottom w:val="none" w:sz="0" w:space="0" w:color="auto"/>
                        <w:right w:val="none" w:sz="0" w:space="0" w:color="auto"/>
                      </w:divBdr>
                    </w:div>
                  </w:divsChild>
                </w:div>
                <w:div w:id="1634210926">
                  <w:marLeft w:val="0"/>
                  <w:marRight w:val="150"/>
                  <w:marTop w:val="0"/>
                  <w:marBottom w:val="0"/>
                  <w:divBdr>
                    <w:top w:val="none" w:sz="0" w:space="0" w:color="auto"/>
                    <w:left w:val="none" w:sz="0" w:space="0" w:color="auto"/>
                    <w:bottom w:val="none" w:sz="0" w:space="0" w:color="auto"/>
                    <w:right w:val="none" w:sz="0" w:space="0" w:color="auto"/>
                  </w:divBdr>
                  <w:divsChild>
                    <w:div w:id="1439065975">
                      <w:marLeft w:val="0"/>
                      <w:marRight w:val="150"/>
                      <w:marTop w:val="0"/>
                      <w:marBottom w:val="0"/>
                      <w:divBdr>
                        <w:top w:val="none" w:sz="0" w:space="0" w:color="auto"/>
                        <w:left w:val="none" w:sz="0" w:space="0" w:color="auto"/>
                        <w:bottom w:val="none" w:sz="0" w:space="0" w:color="auto"/>
                        <w:right w:val="none" w:sz="0" w:space="0" w:color="auto"/>
                      </w:divBdr>
                    </w:div>
                  </w:divsChild>
                </w:div>
                <w:div w:id="239601878">
                  <w:marLeft w:val="0"/>
                  <w:marRight w:val="150"/>
                  <w:marTop w:val="0"/>
                  <w:marBottom w:val="0"/>
                  <w:divBdr>
                    <w:top w:val="none" w:sz="0" w:space="0" w:color="auto"/>
                    <w:left w:val="none" w:sz="0" w:space="0" w:color="auto"/>
                    <w:bottom w:val="none" w:sz="0" w:space="0" w:color="auto"/>
                    <w:right w:val="none" w:sz="0" w:space="0" w:color="auto"/>
                  </w:divBdr>
                  <w:divsChild>
                    <w:div w:id="12151995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50767675">
          <w:marLeft w:val="0"/>
          <w:marRight w:val="0"/>
          <w:marTop w:val="0"/>
          <w:marBottom w:val="0"/>
          <w:divBdr>
            <w:top w:val="none" w:sz="0" w:space="0" w:color="auto"/>
            <w:left w:val="none" w:sz="0" w:space="0" w:color="auto"/>
            <w:bottom w:val="none" w:sz="0" w:space="0" w:color="auto"/>
            <w:right w:val="none" w:sz="0" w:space="0" w:color="auto"/>
          </w:divBdr>
        </w:div>
        <w:div w:id="126431399">
          <w:marLeft w:val="0"/>
          <w:marRight w:val="0"/>
          <w:marTop w:val="0"/>
          <w:marBottom w:val="0"/>
          <w:divBdr>
            <w:top w:val="none" w:sz="0" w:space="0" w:color="auto"/>
            <w:left w:val="none" w:sz="0" w:space="0" w:color="auto"/>
            <w:bottom w:val="none" w:sz="0" w:space="0" w:color="auto"/>
            <w:right w:val="none" w:sz="0" w:space="0" w:color="auto"/>
          </w:divBdr>
        </w:div>
        <w:div w:id="512647950">
          <w:marLeft w:val="0"/>
          <w:marRight w:val="0"/>
          <w:marTop w:val="0"/>
          <w:marBottom w:val="0"/>
          <w:divBdr>
            <w:top w:val="none" w:sz="0" w:space="0" w:color="auto"/>
            <w:left w:val="none" w:sz="0" w:space="0" w:color="auto"/>
            <w:bottom w:val="none" w:sz="0" w:space="0" w:color="auto"/>
            <w:right w:val="none" w:sz="0" w:space="0" w:color="auto"/>
          </w:divBdr>
        </w:div>
        <w:div w:id="999576400">
          <w:marLeft w:val="0"/>
          <w:marRight w:val="0"/>
          <w:marTop w:val="0"/>
          <w:marBottom w:val="0"/>
          <w:divBdr>
            <w:top w:val="none" w:sz="0" w:space="0" w:color="auto"/>
            <w:left w:val="none" w:sz="0" w:space="0" w:color="auto"/>
            <w:bottom w:val="none" w:sz="0" w:space="0" w:color="auto"/>
            <w:right w:val="none" w:sz="0" w:space="0" w:color="auto"/>
          </w:divBdr>
        </w:div>
        <w:div w:id="1082333731">
          <w:marLeft w:val="0"/>
          <w:marRight w:val="0"/>
          <w:marTop w:val="0"/>
          <w:marBottom w:val="0"/>
          <w:divBdr>
            <w:top w:val="none" w:sz="0" w:space="0" w:color="auto"/>
            <w:left w:val="none" w:sz="0" w:space="0" w:color="auto"/>
            <w:bottom w:val="none" w:sz="0" w:space="0" w:color="auto"/>
            <w:right w:val="none" w:sz="0" w:space="0" w:color="auto"/>
          </w:divBdr>
        </w:div>
        <w:div w:id="952246638">
          <w:marLeft w:val="0"/>
          <w:marRight w:val="0"/>
          <w:marTop w:val="0"/>
          <w:marBottom w:val="0"/>
          <w:divBdr>
            <w:top w:val="none" w:sz="0" w:space="0" w:color="auto"/>
            <w:left w:val="none" w:sz="0" w:space="0" w:color="auto"/>
            <w:bottom w:val="none" w:sz="0" w:space="0" w:color="auto"/>
            <w:right w:val="none" w:sz="0" w:space="0" w:color="auto"/>
          </w:divBdr>
        </w:div>
        <w:div w:id="287904164">
          <w:marLeft w:val="0"/>
          <w:marRight w:val="0"/>
          <w:marTop w:val="0"/>
          <w:marBottom w:val="0"/>
          <w:divBdr>
            <w:top w:val="none" w:sz="0" w:space="0" w:color="auto"/>
            <w:left w:val="none" w:sz="0" w:space="0" w:color="auto"/>
            <w:bottom w:val="none" w:sz="0" w:space="0" w:color="auto"/>
            <w:right w:val="none" w:sz="0" w:space="0" w:color="auto"/>
          </w:divBdr>
        </w:div>
        <w:div w:id="1256326649">
          <w:marLeft w:val="0"/>
          <w:marRight w:val="0"/>
          <w:marTop w:val="0"/>
          <w:marBottom w:val="0"/>
          <w:divBdr>
            <w:top w:val="none" w:sz="0" w:space="0" w:color="auto"/>
            <w:left w:val="none" w:sz="0" w:space="0" w:color="auto"/>
            <w:bottom w:val="none" w:sz="0" w:space="0" w:color="auto"/>
            <w:right w:val="none" w:sz="0" w:space="0" w:color="auto"/>
          </w:divBdr>
        </w:div>
        <w:div w:id="631134067">
          <w:marLeft w:val="0"/>
          <w:marRight w:val="0"/>
          <w:marTop w:val="0"/>
          <w:marBottom w:val="0"/>
          <w:divBdr>
            <w:top w:val="none" w:sz="0" w:space="0" w:color="auto"/>
            <w:left w:val="none" w:sz="0" w:space="0" w:color="auto"/>
            <w:bottom w:val="none" w:sz="0" w:space="0" w:color="auto"/>
            <w:right w:val="none" w:sz="0" w:space="0" w:color="auto"/>
          </w:divBdr>
        </w:div>
        <w:div w:id="1729919352">
          <w:marLeft w:val="0"/>
          <w:marRight w:val="0"/>
          <w:marTop w:val="0"/>
          <w:marBottom w:val="0"/>
          <w:divBdr>
            <w:top w:val="none" w:sz="0" w:space="0" w:color="auto"/>
            <w:left w:val="none" w:sz="0" w:space="0" w:color="auto"/>
            <w:bottom w:val="none" w:sz="0" w:space="0" w:color="auto"/>
            <w:right w:val="none" w:sz="0" w:space="0" w:color="auto"/>
          </w:divBdr>
        </w:div>
        <w:div w:id="635187061">
          <w:marLeft w:val="0"/>
          <w:marRight w:val="0"/>
          <w:marTop w:val="0"/>
          <w:marBottom w:val="0"/>
          <w:divBdr>
            <w:top w:val="none" w:sz="0" w:space="0" w:color="auto"/>
            <w:left w:val="none" w:sz="0" w:space="0" w:color="auto"/>
            <w:bottom w:val="none" w:sz="0" w:space="0" w:color="auto"/>
            <w:right w:val="none" w:sz="0" w:space="0" w:color="auto"/>
          </w:divBdr>
        </w:div>
        <w:div w:id="997270477">
          <w:marLeft w:val="0"/>
          <w:marRight w:val="0"/>
          <w:marTop w:val="0"/>
          <w:marBottom w:val="0"/>
          <w:divBdr>
            <w:top w:val="none" w:sz="0" w:space="0" w:color="auto"/>
            <w:left w:val="none" w:sz="0" w:space="0" w:color="auto"/>
            <w:bottom w:val="none" w:sz="0" w:space="0" w:color="auto"/>
            <w:right w:val="none" w:sz="0" w:space="0" w:color="auto"/>
          </w:divBdr>
        </w:div>
        <w:div w:id="2064406473">
          <w:marLeft w:val="0"/>
          <w:marRight w:val="0"/>
          <w:marTop w:val="0"/>
          <w:marBottom w:val="0"/>
          <w:divBdr>
            <w:top w:val="none" w:sz="0" w:space="0" w:color="auto"/>
            <w:left w:val="none" w:sz="0" w:space="0" w:color="auto"/>
            <w:bottom w:val="none" w:sz="0" w:space="0" w:color="auto"/>
            <w:right w:val="none" w:sz="0" w:space="0" w:color="auto"/>
          </w:divBdr>
        </w:div>
        <w:div w:id="1388608569">
          <w:marLeft w:val="0"/>
          <w:marRight w:val="0"/>
          <w:marTop w:val="0"/>
          <w:marBottom w:val="0"/>
          <w:divBdr>
            <w:top w:val="none" w:sz="0" w:space="0" w:color="auto"/>
            <w:left w:val="none" w:sz="0" w:space="0" w:color="auto"/>
            <w:bottom w:val="none" w:sz="0" w:space="0" w:color="auto"/>
            <w:right w:val="none" w:sz="0" w:space="0" w:color="auto"/>
          </w:divBdr>
        </w:div>
        <w:div w:id="1434548712">
          <w:marLeft w:val="0"/>
          <w:marRight w:val="0"/>
          <w:marTop w:val="0"/>
          <w:marBottom w:val="0"/>
          <w:divBdr>
            <w:top w:val="none" w:sz="0" w:space="0" w:color="auto"/>
            <w:left w:val="none" w:sz="0" w:space="0" w:color="auto"/>
            <w:bottom w:val="none" w:sz="0" w:space="0" w:color="auto"/>
            <w:right w:val="none" w:sz="0" w:space="0" w:color="auto"/>
          </w:divBdr>
        </w:div>
        <w:div w:id="1695226119">
          <w:marLeft w:val="0"/>
          <w:marRight w:val="0"/>
          <w:marTop w:val="0"/>
          <w:marBottom w:val="0"/>
          <w:divBdr>
            <w:top w:val="none" w:sz="0" w:space="0" w:color="auto"/>
            <w:left w:val="none" w:sz="0" w:space="0" w:color="auto"/>
            <w:bottom w:val="none" w:sz="0" w:space="0" w:color="auto"/>
            <w:right w:val="none" w:sz="0" w:space="0" w:color="auto"/>
          </w:divBdr>
        </w:div>
        <w:div w:id="647318622">
          <w:marLeft w:val="0"/>
          <w:marRight w:val="0"/>
          <w:marTop w:val="0"/>
          <w:marBottom w:val="0"/>
          <w:divBdr>
            <w:top w:val="none" w:sz="0" w:space="0" w:color="auto"/>
            <w:left w:val="none" w:sz="0" w:space="0" w:color="auto"/>
            <w:bottom w:val="none" w:sz="0" w:space="0" w:color="auto"/>
            <w:right w:val="none" w:sz="0" w:space="0" w:color="auto"/>
          </w:divBdr>
        </w:div>
        <w:div w:id="1319727024">
          <w:marLeft w:val="0"/>
          <w:marRight w:val="0"/>
          <w:marTop w:val="0"/>
          <w:marBottom w:val="0"/>
          <w:divBdr>
            <w:top w:val="none" w:sz="0" w:space="0" w:color="auto"/>
            <w:left w:val="none" w:sz="0" w:space="0" w:color="auto"/>
            <w:bottom w:val="none" w:sz="0" w:space="0" w:color="auto"/>
            <w:right w:val="none" w:sz="0" w:space="0" w:color="auto"/>
          </w:divBdr>
        </w:div>
        <w:div w:id="1321345690">
          <w:marLeft w:val="0"/>
          <w:marRight w:val="0"/>
          <w:marTop w:val="0"/>
          <w:marBottom w:val="0"/>
          <w:divBdr>
            <w:top w:val="none" w:sz="0" w:space="0" w:color="auto"/>
            <w:left w:val="none" w:sz="0" w:space="0" w:color="auto"/>
            <w:bottom w:val="none" w:sz="0" w:space="0" w:color="auto"/>
            <w:right w:val="none" w:sz="0" w:space="0" w:color="auto"/>
          </w:divBdr>
        </w:div>
        <w:div w:id="34694729">
          <w:marLeft w:val="0"/>
          <w:marRight w:val="0"/>
          <w:marTop w:val="0"/>
          <w:marBottom w:val="0"/>
          <w:divBdr>
            <w:top w:val="none" w:sz="0" w:space="0" w:color="auto"/>
            <w:left w:val="none" w:sz="0" w:space="0" w:color="auto"/>
            <w:bottom w:val="none" w:sz="0" w:space="0" w:color="auto"/>
            <w:right w:val="none" w:sz="0" w:space="0" w:color="auto"/>
          </w:divBdr>
        </w:div>
        <w:div w:id="703097166">
          <w:marLeft w:val="0"/>
          <w:marRight w:val="0"/>
          <w:marTop w:val="0"/>
          <w:marBottom w:val="0"/>
          <w:divBdr>
            <w:top w:val="none" w:sz="0" w:space="0" w:color="auto"/>
            <w:left w:val="none" w:sz="0" w:space="0" w:color="auto"/>
            <w:bottom w:val="none" w:sz="0" w:space="0" w:color="auto"/>
            <w:right w:val="none" w:sz="0" w:space="0" w:color="auto"/>
          </w:divBdr>
        </w:div>
        <w:div w:id="254092627">
          <w:marLeft w:val="0"/>
          <w:marRight w:val="0"/>
          <w:marTop w:val="0"/>
          <w:marBottom w:val="0"/>
          <w:divBdr>
            <w:top w:val="none" w:sz="0" w:space="0" w:color="auto"/>
            <w:left w:val="none" w:sz="0" w:space="0" w:color="auto"/>
            <w:bottom w:val="none" w:sz="0" w:space="0" w:color="auto"/>
            <w:right w:val="none" w:sz="0" w:space="0" w:color="auto"/>
          </w:divBdr>
        </w:div>
        <w:div w:id="1661228282">
          <w:marLeft w:val="0"/>
          <w:marRight w:val="0"/>
          <w:marTop w:val="0"/>
          <w:marBottom w:val="0"/>
          <w:divBdr>
            <w:top w:val="none" w:sz="0" w:space="0" w:color="auto"/>
            <w:left w:val="none" w:sz="0" w:space="0" w:color="auto"/>
            <w:bottom w:val="none" w:sz="0" w:space="0" w:color="auto"/>
            <w:right w:val="none" w:sz="0" w:space="0" w:color="auto"/>
          </w:divBdr>
        </w:div>
        <w:div w:id="665983680">
          <w:marLeft w:val="0"/>
          <w:marRight w:val="0"/>
          <w:marTop w:val="0"/>
          <w:marBottom w:val="0"/>
          <w:divBdr>
            <w:top w:val="none" w:sz="0" w:space="0" w:color="auto"/>
            <w:left w:val="none" w:sz="0" w:space="0" w:color="auto"/>
            <w:bottom w:val="none" w:sz="0" w:space="0" w:color="auto"/>
            <w:right w:val="none" w:sz="0" w:space="0" w:color="auto"/>
          </w:divBdr>
        </w:div>
        <w:div w:id="967663391">
          <w:marLeft w:val="0"/>
          <w:marRight w:val="0"/>
          <w:marTop w:val="0"/>
          <w:marBottom w:val="0"/>
          <w:divBdr>
            <w:top w:val="none" w:sz="0" w:space="0" w:color="auto"/>
            <w:left w:val="none" w:sz="0" w:space="0" w:color="auto"/>
            <w:bottom w:val="none" w:sz="0" w:space="0" w:color="auto"/>
            <w:right w:val="none" w:sz="0" w:space="0" w:color="auto"/>
          </w:divBdr>
        </w:div>
        <w:div w:id="1563641608">
          <w:marLeft w:val="0"/>
          <w:marRight w:val="0"/>
          <w:marTop w:val="0"/>
          <w:marBottom w:val="0"/>
          <w:divBdr>
            <w:top w:val="none" w:sz="0" w:space="0" w:color="auto"/>
            <w:left w:val="none" w:sz="0" w:space="0" w:color="auto"/>
            <w:bottom w:val="none" w:sz="0" w:space="0" w:color="auto"/>
            <w:right w:val="none" w:sz="0" w:space="0" w:color="auto"/>
          </w:divBdr>
        </w:div>
        <w:div w:id="664555907">
          <w:marLeft w:val="0"/>
          <w:marRight w:val="0"/>
          <w:marTop w:val="0"/>
          <w:marBottom w:val="0"/>
          <w:divBdr>
            <w:top w:val="none" w:sz="0" w:space="0" w:color="auto"/>
            <w:left w:val="none" w:sz="0" w:space="0" w:color="auto"/>
            <w:bottom w:val="none" w:sz="0" w:space="0" w:color="auto"/>
            <w:right w:val="none" w:sz="0" w:space="0" w:color="auto"/>
          </w:divBdr>
        </w:div>
      </w:divsChild>
    </w:div>
    <w:div w:id="246042488">
      <w:bodyDiv w:val="1"/>
      <w:marLeft w:val="0"/>
      <w:marRight w:val="0"/>
      <w:marTop w:val="0"/>
      <w:marBottom w:val="0"/>
      <w:divBdr>
        <w:top w:val="none" w:sz="0" w:space="0" w:color="auto"/>
        <w:left w:val="none" w:sz="0" w:space="0" w:color="auto"/>
        <w:bottom w:val="none" w:sz="0" w:space="0" w:color="auto"/>
        <w:right w:val="none" w:sz="0" w:space="0" w:color="auto"/>
      </w:divBdr>
    </w:div>
    <w:div w:id="331955886">
      <w:bodyDiv w:val="1"/>
      <w:marLeft w:val="0"/>
      <w:marRight w:val="0"/>
      <w:marTop w:val="0"/>
      <w:marBottom w:val="0"/>
      <w:divBdr>
        <w:top w:val="none" w:sz="0" w:space="0" w:color="auto"/>
        <w:left w:val="none" w:sz="0" w:space="0" w:color="auto"/>
        <w:bottom w:val="none" w:sz="0" w:space="0" w:color="auto"/>
        <w:right w:val="none" w:sz="0" w:space="0" w:color="auto"/>
      </w:divBdr>
    </w:div>
    <w:div w:id="359431437">
      <w:bodyDiv w:val="1"/>
      <w:marLeft w:val="0"/>
      <w:marRight w:val="0"/>
      <w:marTop w:val="0"/>
      <w:marBottom w:val="0"/>
      <w:divBdr>
        <w:top w:val="none" w:sz="0" w:space="0" w:color="auto"/>
        <w:left w:val="none" w:sz="0" w:space="0" w:color="auto"/>
        <w:bottom w:val="none" w:sz="0" w:space="0" w:color="auto"/>
        <w:right w:val="none" w:sz="0" w:space="0" w:color="auto"/>
      </w:divBdr>
    </w:div>
    <w:div w:id="386148301">
      <w:bodyDiv w:val="1"/>
      <w:marLeft w:val="0"/>
      <w:marRight w:val="0"/>
      <w:marTop w:val="0"/>
      <w:marBottom w:val="0"/>
      <w:divBdr>
        <w:top w:val="none" w:sz="0" w:space="0" w:color="auto"/>
        <w:left w:val="none" w:sz="0" w:space="0" w:color="auto"/>
        <w:bottom w:val="none" w:sz="0" w:space="0" w:color="auto"/>
        <w:right w:val="none" w:sz="0" w:space="0" w:color="auto"/>
      </w:divBdr>
    </w:div>
    <w:div w:id="828440729">
      <w:bodyDiv w:val="1"/>
      <w:marLeft w:val="0"/>
      <w:marRight w:val="0"/>
      <w:marTop w:val="0"/>
      <w:marBottom w:val="0"/>
      <w:divBdr>
        <w:top w:val="none" w:sz="0" w:space="0" w:color="auto"/>
        <w:left w:val="none" w:sz="0" w:space="0" w:color="auto"/>
        <w:bottom w:val="none" w:sz="0" w:space="0" w:color="auto"/>
        <w:right w:val="none" w:sz="0" w:space="0" w:color="auto"/>
      </w:divBdr>
    </w:div>
    <w:div w:id="924337738">
      <w:bodyDiv w:val="1"/>
      <w:marLeft w:val="0"/>
      <w:marRight w:val="0"/>
      <w:marTop w:val="0"/>
      <w:marBottom w:val="0"/>
      <w:divBdr>
        <w:top w:val="none" w:sz="0" w:space="0" w:color="auto"/>
        <w:left w:val="none" w:sz="0" w:space="0" w:color="auto"/>
        <w:bottom w:val="none" w:sz="0" w:space="0" w:color="auto"/>
        <w:right w:val="none" w:sz="0" w:space="0" w:color="auto"/>
      </w:divBdr>
      <w:divsChild>
        <w:div w:id="485900687">
          <w:marLeft w:val="0"/>
          <w:marRight w:val="0"/>
          <w:marTop w:val="0"/>
          <w:marBottom w:val="0"/>
          <w:divBdr>
            <w:top w:val="none" w:sz="0" w:space="0" w:color="auto"/>
            <w:left w:val="none" w:sz="0" w:space="0" w:color="auto"/>
            <w:bottom w:val="none" w:sz="0" w:space="0" w:color="auto"/>
            <w:right w:val="none" w:sz="0" w:space="0" w:color="auto"/>
          </w:divBdr>
          <w:divsChild>
            <w:div w:id="559756489">
              <w:marLeft w:val="0"/>
              <w:marRight w:val="0"/>
              <w:marTop w:val="0"/>
              <w:marBottom w:val="0"/>
              <w:divBdr>
                <w:top w:val="none" w:sz="0" w:space="0" w:color="auto"/>
                <w:left w:val="none" w:sz="0" w:space="0" w:color="auto"/>
                <w:bottom w:val="none" w:sz="0" w:space="0" w:color="auto"/>
                <w:right w:val="none" w:sz="0" w:space="0" w:color="auto"/>
              </w:divBdr>
              <w:divsChild>
                <w:div w:id="663974483">
                  <w:marLeft w:val="0"/>
                  <w:marRight w:val="150"/>
                  <w:marTop w:val="0"/>
                  <w:marBottom w:val="0"/>
                  <w:divBdr>
                    <w:top w:val="none" w:sz="0" w:space="0" w:color="auto"/>
                    <w:left w:val="none" w:sz="0" w:space="0" w:color="auto"/>
                    <w:bottom w:val="none" w:sz="0" w:space="0" w:color="auto"/>
                    <w:right w:val="none" w:sz="0" w:space="0" w:color="auto"/>
                  </w:divBdr>
                  <w:divsChild>
                    <w:div w:id="34427300">
                      <w:marLeft w:val="0"/>
                      <w:marRight w:val="150"/>
                      <w:marTop w:val="0"/>
                      <w:marBottom w:val="0"/>
                      <w:divBdr>
                        <w:top w:val="none" w:sz="0" w:space="0" w:color="auto"/>
                        <w:left w:val="none" w:sz="0" w:space="0" w:color="auto"/>
                        <w:bottom w:val="none" w:sz="0" w:space="0" w:color="auto"/>
                        <w:right w:val="none" w:sz="0" w:space="0" w:color="auto"/>
                      </w:divBdr>
                    </w:div>
                  </w:divsChild>
                </w:div>
                <w:div w:id="1587348426">
                  <w:marLeft w:val="0"/>
                  <w:marRight w:val="150"/>
                  <w:marTop w:val="0"/>
                  <w:marBottom w:val="0"/>
                  <w:divBdr>
                    <w:top w:val="none" w:sz="0" w:space="0" w:color="auto"/>
                    <w:left w:val="none" w:sz="0" w:space="0" w:color="auto"/>
                    <w:bottom w:val="none" w:sz="0" w:space="0" w:color="auto"/>
                    <w:right w:val="none" w:sz="0" w:space="0" w:color="auto"/>
                  </w:divBdr>
                  <w:divsChild>
                    <w:div w:id="28145751">
                      <w:marLeft w:val="0"/>
                      <w:marRight w:val="150"/>
                      <w:marTop w:val="0"/>
                      <w:marBottom w:val="0"/>
                      <w:divBdr>
                        <w:top w:val="none" w:sz="0" w:space="0" w:color="auto"/>
                        <w:left w:val="none" w:sz="0" w:space="0" w:color="auto"/>
                        <w:bottom w:val="none" w:sz="0" w:space="0" w:color="auto"/>
                        <w:right w:val="none" w:sz="0" w:space="0" w:color="auto"/>
                      </w:divBdr>
                    </w:div>
                  </w:divsChild>
                </w:div>
                <w:div w:id="861625845">
                  <w:marLeft w:val="0"/>
                  <w:marRight w:val="150"/>
                  <w:marTop w:val="0"/>
                  <w:marBottom w:val="0"/>
                  <w:divBdr>
                    <w:top w:val="none" w:sz="0" w:space="0" w:color="auto"/>
                    <w:left w:val="none" w:sz="0" w:space="0" w:color="auto"/>
                    <w:bottom w:val="none" w:sz="0" w:space="0" w:color="auto"/>
                    <w:right w:val="none" w:sz="0" w:space="0" w:color="auto"/>
                  </w:divBdr>
                  <w:divsChild>
                    <w:div w:id="1562642867">
                      <w:marLeft w:val="0"/>
                      <w:marRight w:val="150"/>
                      <w:marTop w:val="0"/>
                      <w:marBottom w:val="0"/>
                      <w:divBdr>
                        <w:top w:val="none" w:sz="0" w:space="0" w:color="auto"/>
                        <w:left w:val="none" w:sz="0" w:space="0" w:color="auto"/>
                        <w:bottom w:val="none" w:sz="0" w:space="0" w:color="auto"/>
                        <w:right w:val="none" w:sz="0" w:space="0" w:color="auto"/>
                      </w:divBdr>
                    </w:div>
                  </w:divsChild>
                </w:div>
                <w:div w:id="1674382693">
                  <w:marLeft w:val="0"/>
                  <w:marRight w:val="150"/>
                  <w:marTop w:val="0"/>
                  <w:marBottom w:val="0"/>
                  <w:divBdr>
                    <w:top w:val="none" w:sz="0" w:space="0" w:color="auto"/>
                    <w:left w:val="none" w:sz="0" w:space="0" w:color="auto"/>
                    <w:bottom w:val="none" w:sz="0" w:space="0" w:color="auto"/>
                    <w:right w:val="none" w:sz="0" w:space="0" w:color="auto"/>
                  </w:divBdr>
                  <w:divsChild>
                    <w:div w:id="662584036">
                      <w:marLeft w:val="0"/>
                      <w:marRight w:val="150"/>
                      <w:marTop w:val="0"/>
                      <w:marBottom w:val="0"/>
                      <w:divBdr>
                        <w:top w:val="none" w:sz="0" w:space="0" w:color="auto"/>
                        <w:left w:val="none" w:sz="0" w:space="0" w:color="auto"/>
                        <w:bottom w:val="none" w:sz="0" w:space="0" w:color="auto"/>
                        <w:right w:val="none" w:sz="0" w:space="0" w:color="auto"/>
                      </w:divBdr>
                    </w:div>
                  </w:divsChild>
                </w:div>
                <w:div w:id="1094744152">
                  <w:marLeft w:val="0"/>
                  <w:marRight w:val="150"/>
                  <w:marTop w:val="0"/>
                  <w:marBottom w:val="0"/>
                  <w:divBdr>
                    <w:top w:val="none" w:sz="0" w:space="0" w:color="auto"/>
                    <w:left w:val="none" w:sz="0" w:space="0" w:color="auto"/>
                    <w:bottom w:val="none" w:sz="0" w:space="0" w:color="auto"/>
                    <w:right w:val="none" w:sz="0" w:space="0" w:color="auto"/>
                  </w:divBdr>
                  <w:divsChild>
                    <w:div w:id="182578192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466631880">
          <w:marLeft w:val="0"/>
          <w:marRight w:val="0"/>
          <w:marTop w:val="0"/>
          <w:marBottom w:val="0"/>
          <w:divBdr>
            <w:top w:val="none" w:sz="0" w:space="0" w:color="auto"/>
            <w:left w:val="none" w:sz="0" w:space="0" w:color="auto"/>
            <w:bottom w:val="none" w:sz="0" w:space="0" w:color="auto"/>
            <w:right w:val="none" w:sz="0" w:space="0" w:color="auto"/>
          </w:divBdr>
        </w:div>
        <w:div w:id="1764257491">
          <w:marLeft w:val="0"/>
          <w:marRight w:val="0"/>
          <w:marTop w:val="0"/>
          <w:marBottom w:val="0"/>
          <w:divBdr>
            <w:top w:val="none" w:sz="0" w:space="0" w:color="auto"/>
            <w:left w:val="none" w:sz="0" w:space="0" w:color="auto"/>
            <w:bottom w:val="none" w:sz="0" w:space="0" w:color="auto"/>
            <w:right w:val="none" w:sz="0" w:space="0" w:color="auto"/>
          </w:divBdr>
        </w:div>
        <w:div w:id="806553495">
          <w:marLeft w:val="0"/>
          <w:marRight w:val="0"/>
          <w:marTop w:val="0"/>
          <w:marBottom w:val="0"/>
          <w:divBdr>
            <w:top w:val="none" w:sz="0" w:space="0" w:color="auto"/>
            <w:left w:val="none" w:sz="0" w:space="0" w:color="auto"/>
            <w:bottom w:val="none" w:sz="0" w:space="0" w:color="auto"/>
            <w:right w:val="none" w:sz="0" w:space="0" w:color="auto"/>
          </w:divBdr>
        </w:div>
        <w:div w:id="893738821">
          <w:marLeft w:val="0"/>
          <w:marRight w:val="0"/>
          <w:marTop w:val="0"/>
          <w:marBottom w:val="0"/>
          <w:divBdr>
            <w:top w:val="none" w:sz="0" w:space="0" w:color="auto"/>
            <w:left w:val="none" w:sz="0" w:space="0" w:color="auto"/>
            <w:bottom w:val="none" w:sz="0" w:space="0" w:color="auto"/>
            <w:right w:val="none" w:sz="0" w:space="0" w:color="auto"/>
          </w:divBdr>
        </w:div>
        <w:div w:id="2042240721">
          <w:marLeft w:val="0"/>
          <w:marRight w:val="0"/>
          <w:marTop w:val="0"/>
          <w:marBottom w:val="0"/>
          <w:divBdr>
            <w:top w:val="none" w:sz="0" w:space="0" w:color="auto"/>
            <w:left w:val="none" w:sz="0" w:space="0" w:color="auto"/>
            <w:bottom w:val="none" w:sz="0" w:space="0" w:color="auto"/>
            <w:right w:val="none" w:sz="0" w:space="0" w:color="auto"/>
          </w:divBdr>
        </w:div>
        <w:div w:id="1514342820">
          <w:marLeft w:val="0"/>
          <w:marRight w:val="0"/>
          <w:marTop w:val="0"/>
          <w:marBottom w:val="0"/>
          <w:divBdr>
            <w:top w:val="none" w:sz="0" w:space="0" w:color="auto"/>
            <w:left w:val="none" w:sz="0" w:space="0" w:color="auto"/>
            <w:bottom w:val="none" w:sz="0" w:space="0" w:color="auto"/>
            <w:right w:val="none" w:sz="0" w:space="0" w:color="auto"/>
          </w:divBdr>
        </w:div>
        <w:div w:id="1534998217">
          <w:marLeft w:val="0"/>
          <w:marRight w:val="0"/>
          <w:marTop w:val="0"/>
          <w:marBottom w:val="0"/>
          <w:divBdr>
            <w:top w:val="none" w:sz="0" w:space="0" w:color="auto"/>
            <w:left w:val="none" w:sz="0" w:space="0" w:color="auto"/>
            <w:bottom w:val="none" w:sz="0" w:space="0" w:color="auto"/>
            <w:right w:val="none" w:sz="0" w:space="0" w:color="auto"/>
          </w:divBdr>
        </w:div>
        <w:div w:id="1706053042">
          <w:marLeft w:val="0"/>
          <w:marRight w:val="0"/>
          <w:marTop w:val="0"/>
          <w:marBottom w:val="0"/>
          <w:divBdr>
            <w:top w:val="none" w:sz="0" w:space="0" w:color="auto"/>
            <w:left w:val="none" w:sz="0" w:space="0" w:color="auto"/>
            <w:bottom w:val="none" w:sz="0" w:space="0" w:color="auto"/>
            <w:right w:val="none" w:sz="0" w:space="0" w:color="auto"/>
          </w:divBdr>
        </w:div>
        <w:div w:id="942028904">
          <w:marLeft w:val="0"/>
          <w:marRight w:val="0"/>
          <w:marTop w:val="0"/>
          <w:marBottom w:val="0"/>
          <w:divBdr>
            <w:top w:val="none" w:sz="0" w:space="0" w:color="auto"/>
            <w:left w:val="none" w:sz="0" w:space="0" w:color="auto"/>
            <w:bottom w:val="none" w:sz="0" w:space="0" w:color="auto"/>
            <w:right w:val="none" w:sz="0" w:space="0" w:color="auto"/>
          </w:divBdr>
        </w:div>
        <w:div w:id="206724256">
          <w:marLeft w:val="0"/>
          <w:marRight w:val="0"/>
          <w:marTop w:val="0"/>
          <w:marBottom w:val="0"/>
          <w:divBdr>
            <w:top w:val="none" w:sz="0" w:space="0" w:color="auto"/>
            <w:left w:val="none" w:sz="0" w:space="0" w:color="auto"/>
            <w:bottom w:val="none" w:sz="0" w:space="0" w:color="auto"/>
            <w:right w:val="none" w:sz="0" w:space="0" w:color="auto"/>
          </w:divBdr>
        </w:div>
        <w:div w:id="51269847">
          <w:marLeft w:val="0"/>
          <w:marRight w:val="0"/>
          <w:marTop w:val="0"/>
          <w:marBottom w:val="0"/>
          <w:divBdr>
            <w:top w:val="none" w:sz="0" w:space="0" w:color="auto"/>
            <w:left w:val="none" w:sz="0" w:space="0" w:color="auto"/>
            <w:bottom w:val="none" w:sz="0" w:space="0" w:color="auto"/>
            <w:right w:val="none" w:sz="0" w:space="0" w:color="auto"/>
          </w:divBdr>
        </w:div>
        <w:div w:id="1600794293">
          <w:marLeft w:val="0"/>
          <w:marRight w:val="0"/>
          <w:marTop w:val="0"/>
          <w:marBottom w:val="0"/>
          <w:divBdr>
            <w:top w:val="none" w:sz="0" w:space="0" w:color="auto"/>
            <w:left w:val="none" w:sz="0" w:space="0" w:color="auto"/>
            <w:bottom w:val="none" w:sz="0" w:space="0" w:color="auto"/>
            <w:right w:val="none" w:sz="0" w:space="0" w:color="auto"/>
          </w:divBdr>
        </w:div>
        <w:div w:id="1654407076">
          <w:marLeft w:val="0"/>
          <w:marRight w:val="0"/>
          <w:marTop w:val="0"/>
          <w:marBottom w:val="0"/>
          <w:divBdr>
            <w:top w:val="none" w:sz="0" w:space="0" w:color="auto"/>
            <w:left w:val="none" w:sz="0" w:space="0" w:color="auto"/>
            <w:bottom w:val="none" w:sz="0" w:space="0" w:color="auto"/>
            <w:right w:val="none" w:sz="0" w:space="0" w:color="auto"/>
          </w:divBdr>
        </w:div>
        <w:div w:id="533155794">
          <w:marLeft w:val="0"/>
          <w:marRight w:val="0"/>
          <w:marTop w:val="0"/>
          <w:marBottom w:val="0"/>
          <w:divBdr>
            <w:top w:val="none" w:sz="0" w:space="0" w:color="auto"/>
            <w:left w:val="none" w:sz="0" w:space="0" w:color="auto"/>
            <w:bottom w:val="none" w:sz="0" w:space="0" w:color="auto"/>
            <w:right w:val="none" w:sz="0" w:space="0" w:color="auto"/>
          </w:divBdr>
        </w:div>
        <w:div w:id="1029916638">
          <w:marLeft w:val="0"/>
          <w:marRight w:val="0"/>
          <w:marTop w:val="0"/>
          <w:marBottom w:val="0"/>
          <w:divBdr>
            <w:top w:val="none" w:sz="0" w:space="0" w:color="auto"/>
            <w:left w:val="none" w:sz="0" w:space="0" w:color="auto"/>
            <w:bottom w:val="none" w:sz="0" w:space="0" w:color="auto"/>
            <w:right w:val="none" w:sz="0" w:space="0" w:color="auto"/>
          </w:divBdr>
        </w:div>
        <w:div w:id="977763856">
          <w:marLeft w:val="0"/>
          <w:marRight w:val="0"/>
          <w:marTop w:val="0"/>
          <w:marBottom w:val="0"/>
          <w:divBdr>
            <w:top w:val="none" w:sz="0" w:space="0" w:color="auto"/>
            <w:left w:val="none" w:sz="0" w:space="0" w:color="auto"/>
            <w:bottom w:val="none" w:sz="0" w:space="0" w:color="auto"/>
            <w:right w:val="none" w:sz="0" w:space="0" w:color="auto"/>
          </w:divBdr>
        </w:div>
        <w:div w:id="1789934460">
          <w:marLeft w:val="0"/>
          <w:marRight w:val="0"/>
          <w:marTop w:val="0"/>
          <w:marBottom w:val="0"/>
          <w:divBdr>
            <w:top w:val="none" w:sz="0" w:space="0" w:color="auto"/>
            <w:left w:val="none" w:sz="0" w:space="0" w:color="auto"/>
            <w:bottom w:val="none" w:sz="0" w:space="0" w:color="auto"/>
            <w:right w:val="none" w:sz="0" w:space="0" w:color="auto"/>
          </w:divBdr>
        </w:div>
        <w:div w:id="568733139">
          <w:marLeft w:val="0"/>
          <w:marRight w:val="0"/>
          <w:marTop w:val="0"/>
          <w:marBottom w:val="0"/>
          <w:divBdr>
            <w:top w:val="none" w:sz="0" w:space="0" w:color="auto"/>
            <w:left w:val="none" w:sz="0" w:space="0" w:color="auto"/>
            <w:bottom w:val="none" w:sz="0" w:space="0" w:color="auto"/>
            <w:right w:val="none" w:sz="0" w:space="0" w:color="auto"/>
          </w:divBdr>
        </w:div>
        <w:div w:id="210581630">
          <w:marLeft w:val="0"/>
          <w:marRight w:val="0"/>
          <w:marTop w:val="0"/>
          <w:marBottom w:val="0"/>
          <w:divBdr>
            <w:top w:val="none" w:sz="0" w:space="0" w:color="auto"/>
            <w:left w:val="none" w:sz="0" w:space="0" w:color="auto"/>
            <w:bottom w:val="none" w:sz="0" w:space="0" w:color="auto"/>
            <w:right w:val="none" w:sz="0" w:space="0" w:color="auto"/>
          </w:divBdr>
        </w:div>
        <w:div w:id="1089044277">
          <w:marLeft w:val="0"/>
          <w:marRight w:val="0"/>
          <w:marTop w:val="0"/>
          <w:marBottom w:val="0"/>
          <w:divBdr>
            <w:top w:val="none" w:sz="0" w:space="0" w:color="auto"/>
            <w:left w:val="none" w:sz="0" w:space="0" w:color="auto"/>
            <w:bottom w:val="none" w:sz="0" w:space="0" w:color="auto"/>
            <w:right w:val="none" w:sz="0" w:space="0" w:color="auto"/>
          </w:divBdr>
        </w:div>
        <w:div w:id="1291980470">
          <w:marLeft w:val="0"/>
          <w:marRight w:val="0"/>
          <w:marTop w:val="0"/>
          <w:marBottom w:val="0"/>
          <w:divBdr>
            <w:top w:val="none" w:sz="0" w:space="0" w:color="auto"/>
            <w:left w:val="none" w:sz="0" w:space="0" w:color="auto"/>
            <w:bottom w:val="none" w:sz="0" w:space="0" w:color="auto"/>
            <w:right w:val="none" w:sz="0" w:space="0" w:color="auto"/>
          </w:divBdr>
        </w:div>
        <w:div w:id="1647199007">
          <w:marLeft w:val="0"/>
          <w:marRight w:val="0"/>
          <w:marTop w:val="0"/>
          <w:marBottom w:val="0"/>
          <w:divBdr>
            <w:top w:val="none" w:sz="0" w:space="0" w:color="auto"/>
            <w:left w:val="none" w:sz="0" w:space="0" w:color="auto"/>
            <w:bottom w:val="none" w:sz="0" w:space="0" w:color="auto"/>
            <w:right w:val="none" w:sz="0" w:space="0" w:color="auto"/>
          </w:divBdr>
        </w:div>
        <w:div w:id="165828164">
          <w:marLeft w:val="0"/>
          <w:marRight w:val="0"/>
          <w:marTop w:val="0"/>
          <w:marBottom w:val="0"/>
          <w:divBdr>
            <w:top w:val="none" w:sz="0" w:space="0" w:color="auto"/>
            <w:left w:val="none" w:sz="0" w:space="0" w:color="auto"/>
            <w:bottom w:val="none" w:sz="0" w:space="0" w:color="auto"/>
            <w:right w:val="none" w:sz="0" w:space="0" w:color="auto"/>
          </w:divBdr>
        </w:div>
        <w:div w:id="404912800">
          <w:marLeft w:val="0"/>
          <w:marRight w:val="0"/>
          <w:marTop w:val="0"/>
          <w:marBottom w:val="0"/>
          <w:divBdr>
            <w:top w:val="none" w:sz="0" w:space="0" w:color="auto"/>
            <w:left w:val="none" w:sz="0" w:space="0" w:color="auto"/>
            <w:bottom w:val="none" w:sz="0" w:space="0" w:color="auto"/>
            <w:right w:val="none" w:sz="0" w:space="0" w:color="auto"/>
          </w:divBdr>
        </w:div>
        <w:div w:id="1836677018">
          <w:marLeft w:val="0"/>
          <w:marRight w:val="0"/>
          <w:marTop w:val="0"/>
          <w:marBottom w:val="0"/>
          <w:divBdr>
            <w:top w:val="none" w:sz="0" w:space="0" w:color="auto"/>
            <w:left w:val="none" w:sz="0" w:space="0" w:color="auto"/>
            <w:bottom w:val="none" w:sz="0" w:space="0" w:color="auto"/>
            <w:right w:val="none" w:sz="0" w:space="0" w:color="auto"/>
          </w:divBdr>
        </w:div>
        <w:div w:id="1888951325">
          <w:marLeft w:val="0"/>
          <w:marRight w:val="0"/>
          <w:marTop w:val="0"/>
          <w:marBottom w:val="0"/>
          <w:divBdr>
            <w:top w:val="none" w:sz="0" w:space="0" w:color="auto"/>
            <w:left w:val="none" w:sz="0" w:space="0" w:color="auto"/>
            <w:bottom w:val="none" w:sz="0" w:space="0" w:color="auto"/>
            <w:right w:val="none" w:sz="0" w:space="0" w:color="auto"/>
          </w:divBdr>
        </w:div>
        <w:div w:id="506868287">
          <w:marLeft w:val="0"/>
          <w:marRight w:val="0"/>
          <w:marTop w:val="0"/>
          <w:marBottom w:val="0"/>
          <w:divBdr>
            <w:top w:val="none" w:sz="0" w:space="0" w:color="auto"/>
            <w:left w:val="none" w:sz="0" w:space="0" w:color="auto"/>
            <w:bottom w:val="none" w:sz="0" w:space="0" w:color="auto"/>
            <w:right w:val="none" w:sz="0" w:space="0" w:color="auto"/>
          </w:divBdr>
        </w:div>
      </w:divsChild>
    </w:div>
    <w:div w:id="967246241">
      <w:bodyDiv w:val="1"/>
      <w:marLeft w:val="0"/>
      <w:marRight w:val="0"/>
      <w:marTop w:val="0"/>
      <w:marBottom w:val="0"/>
      <w:divBdr>
        <w:top w:val="none" w:sz="0" w:space="0" w:color="auto"/>
        <w:left w:val="none" w:sz="0" w:space="0" w:color="auto"/>
        <w:bottom w:val="none" w:sz="0" w:space="0" w:color="auto"/>
        <w:right w:val="none" w:sz="0" w:space="0" w:color="auto"/>
      </w:divBdr>
    </w:div>
    <w:div w:id="1223755214">
      <w:bodyDiv w:val="1"/>
      <w:marLeft w:val="0"/>
      <w:marRight w:val="0"/>
      <w:marTop w:val="0"/>
      <w:marBottom w:val="0"/>
      <w:divBdr>
        <w:top w:val="none" w:sz="0" w:space="0" w:color="auto"/>
        <w:left w:val="none" w:sz="0" w:space="0" w:color="auto"/>
        <w:bottom w:val="none" w:sz="0" w:space="0" w:color="auto"/>
        <w:right w:val="none" w:sz="0" w:space="0" w:color="auto"/>
      </w:divBdr>
    </w:div>
    <w:div w:id="1469973991">
      <w:bodyDiv w:val="1"/>
      <w:marLeft w:val="0"/>
      <w:marRight w:val="0"/>
      <w:marTop w:val="0"/>
      <w:marBottom w:val="0"/>
      <w:divBdr>
        <w:top w:val="none" w:sz="0" w:space="0" w:color="auto"/>
        <w:left w:val="none" w:sz="0" w:space="0" w:color="auto"/>
        <w:bottom w:val="none" w:sz="0" w:space="0" w:color="auto"/>
        <w:right w:val="none" w:sz="0" w:space="0" w:color="auto"/>
      </w:divBdr>
    </w:div>
    <w:div w:id="1475559647">
      <w:bodyDiv w:val="1"/>
      <w:marLeft w:val="0"/>
      <w:marRight w:val="0"/>
      <w:marTop w:val="0"/>
      <w:marBottom w:val="0"/>
      <w:divBdr>
        <w:top w:val="none" w:sz="0" w:space="0" w:color="auto"/>
        <w:left w:val="none" w:sz="0" w:space="0" w:color="auto"/>
        <w:bottom w:val="none" w:sz="0" w:space="0" w:color="auto"/>
        <w:right w:val="none" w:sz="0" w:space="0" w:color="auto"/>
      </w:divBdr>
    </w:div>
    <w:div w:id="1579056897">
      <w:bodyDiv w:val="1"/>
      <w:marLeft w:val="0"/>
      <w:marRight w:val="0"/>
      <w:marTop w:val="0"/>
      <w:marBottom w:val="0"/>
      <w:divBdr>
        <w:top w:val="none" w:sz="0" w:space="0" w:color="auto"/>
        <w:left w:val="none" w:sz="0" w:space="0" w:color="auto"/>
        <w:bottom w:val="none" w:sz="0" w:space="0" w:color="auto"/>
        <w:right w:val="none" w:sz="0" w:space="0" w:color="auto"/>
      </w:divBdr>
      <w:divsChild>
        <w:div w:id="998994370">
          <w:marLeft w:val="0"/>
          <w:marRight w:val="0"/>
          <w:marTop w:val="0"/>
          <w:marBottom w:val="0"/>
          <w:divBdr>
            <w:top w:val="none" w:sz="0" w:space="0" w:color="auto"/>
            <w:left w:val="none" w:sz="0" w:space="0" w:color="auto"/>
            <w:bottom w:val="none" w:sz="0" w:space="0" w:color="auto"/>
            <w:right w:val="none" w:sz="0" w:space="0" w:color="auto"/>
          </w:divBdr>
          <w:divsChild>
            <w:div w:id="588466393">
              <w:marLeft w:val="0"/>
              <w:marRight w:val="0"/>
              <w:marTop w:val="0"/>
              <w:marBottom w:val="0"/>
              <w:divBdr>
                <w:top w:val="none" w:sz="0" w:space="0" w:color="auto"/>
                <w:left w:val="none" w:sz="0" w:space="0" w:color="auto"/>
                <w:bottom w:val="none" w:sz="0" w:space="0" w:color="auto"/>
                <w:right w:val="none" w:sz="0" w:space="0" w:color="auto"/>
              </w:divBdr>
              <w:divsChild>
                <w:div w:id="1949896409">
                  <w:marLeft w:val="0"/>
                  <w:marRight w:val="150"/>
                  <w:marTop w:val="0"/>
                  <w:marBottom w:val="0"/>
                  <w:divBdr>
                    <w:top w:val="none" w:sz="0" w:space="0" w:color="auto"/>
                    <w:left w:val="none" w:sz="0" w:space="0" w:color="auto"/>
                    <w:bottom w:val="none" w:sz="0" w:space="0" w:color="auto"/>
                    <w:right w:val="none" w:sz="0" w:space="0" w:color="auto"/>
                  </w:divBdr>
                  <w:divsChild>
                    <w:div w:id="1489596900">
                      <w:marLeft w:val="0"/>
                      <w:marRight w:val="150"/>
                      <w:marTop w:val="0"/>
                      <w:marBottom w:val="0"/>
                      <w:divBdr>
                        <w:top w:val="none" w:sz="0" w:space="0" w:color="auto"/>
                        <w:left w:val="none" w:sz="0" w:space="0" w:color="auto"/>
                        <w:bottom w:val="none" w:sz="0" w:space="0" w:color="auto"/>
                        <w:right w:val="none" w:sz="0" w:space="0" w:color="auto"/>
                      </w:divBdr>
                    </w:div>
                  </w:divsChild>
                </w:div>
                <w:div w:id="1823154644">
                  <w:marLeft w:val="0"/>
                  <w:marRight w:val="150"/>
                  <w:marTop w:val="0"/>
                  <w:marBottom w:val="0"/>
                  <w:divBdr>
                    <w:top w:val="none" w:sz="0" w:space="0" w:color="auto"/>
                    <w:left w:val="none" w:sz="0" w:space="0" w:color="auto"/>
                    <w:bottom w:val="none" w:sz="0" w:space="0" w:color="auto"/>
                    <w:right w:val="none" w:sz="0" w:space="0" w:color="auto"/>
                  </w:divBdr>
                  <w:divsChild>
                    <w:div w:id="925849058">
                      <w:marLeft w:val="0"/>
                      <w:marRight w:val="150"/>
                      <w:marTop w:val="0"/>
                      <w:marBottom w:val="0"/>
                      <w:divBdr>
                        <w:top w:val="none" w:sz="0" w:space="0" w:color="auto"/>
                        <w:left w:val="none" w:sz="0" w:space="0" w:color="auto"/>
                        <w:bottom w:val="none" w:sz="0" w:space="0" w:color="auto"/>
                        <w:right w:val="none" w:sz="0" w:space="0" w:color="auto"/>
                      </w:divBdr>
                    </w:div>
                  </w:divsChild>
                </w:div>
                <w:div w:id="1536506584">
                  <w:marLeft w:val="0"/>
                  <w:marRight w:val="150"/>
                  <w:marTop w:val="0"/>
                  <w:marBottom w:val="0"/>
                  <w:divBdr>
                    <w:top w:val="none" w:sz="0" w:space="0" w:color="auto"/>
                    <w:left w:val="none" w:sz="0" w:space="0" w:color="auto"/>
                    <w:bottom w:val="none" w:sz="0" w:space="0" w:color="auto"/>
                    <w:right w:val="none" w:sz="0" w:space="0" w:color="auto"/>
                  </w:divBdr>
                  <w:divsChild>
                    <w:div w:id="1706716660">
                      <w:marLeft w:val="0"/>
                      <w:marRight w:val="150"/>
                      <w:marTop w:val="0"/>
                      <w:marBottom w:val="0"/>
                      <w:divBdr>
                        <w:top w:val="none" w:sz="0" w:space="0" w:color="auto"/>
                        <w:left w:val="none" w:sz="0" w:space="0" w:color="auto"/>
                        <w:bottom w:val="none" w:sz="0" w:space="0" w:color="auto"/>
                        <w:right w:val="none" w:sz="0" w:space="0" w:color="auto"/>
                      </w:divBdr>
                    </w:div>
                  </w:divsChild>
                </w:div>
                <w:div w:id="176771154">
                  <w:marLeft w:val="0"/>
                  <w:marRight w:val="150"/>
                  <w:marTop w:val="0"/>
                  <w:marBottom w:val="0"/>
                  <w:divBdr>
                    <w:top w:val="none" w:sz="0" w:space="0" w:color="auto"/>
                    <w:left w:val="none" w:sz="0" w:space="0" w:color="auto"/>
                    <w:bottom w:val="none" w:sz="0" w:space="0" w:color="auto"/>
                    <w:right w:val="none" w:sz="0" w:space="0" w:color="auto"/>
                  </w:divBdr>
                  <w:divsChild>
                    <w:div w:id="65350029">
                      <w:marLeft w:val="0"/>
                      <w:marRight w:val="150"/>
                      <w:marTop w:val="0"/>
                      <w:marBottom w:val="0"/>
                      <w:divBdr>
                        <w:top w:val="none" w:sz="0" w:space="0" w:color="auto"/>
                        <w:left w:val="none" w:sz="0" w:space="0" w:color="auto"/>
                        <w:bottom w:val="none" w:sz="0" w:space="0" w:color="auto"/>
                        <w:right w:val="none" w:sz="0" w:space="0" w:color="auto"/>
                      </w:divBdr>
                    </w:div>
                  </w:divsChild>
                </w:div>
                <w:div w:id="542785958">
                  <w:marLeft w:val="0"/>
                  <w:marRight w:val="150"/>
                  <w:marTop w:val="0"/>
                  <w:marBottom w:val="0"/>
                  <w:divBdr>
                    <w:top w:val="none" w:sz="0" w:space="0" w:color="auto"/>
                    <w:left w:val="none" w:sz="0" w:space="0" w:color="auto"/>
                    <w:bottom w:val="none" w:sz="0" w:space="0" w:color="auto"/>
                    <w:right w:val="none" w:sz="0" w:space="0" w:color="auto"/>
                  </w:divBdr>
                  <w:divsChild>
                    <w:div w:id="211415836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11582342">
          <w:marLeft w:val="0"/>
          <w:marRight w:val="0"/>
          <w:marTop w:val="0"/>
          <w:marBottom w:val="0"/>
          <w:divBdr>
            <w:top w:val="none" w:sz="0" w:space="0" w:color="auto"/>
            <w:left w:val="none" w:sz="0" w:space="0" w:color="auto"/>
            <w:bottom w:val="none" w:sz="0" w:space="0" w:color="auto"/>
            <w:right w:val="none" w:sz="0" w:space="0" w:color="auto"/>
          </w:divBdr>
        </w:div>
        <w:div w:id="1488086788">
          <w:marLeft w:val="0"/>
          <w:marRight w:val="0"/>
          <w:marTop w:val="0"/>
          <w:marBottom w:val="0"/>
          <w:divBdr>
            <w:top w:val="none" w:sz="0" w:space="0" w:color="auto"/>
            <w:left w:val="none" w:sz="0" w:space="0" w:color="auto"/>
            <w:bottom w:val="none" w:sz="0" w:space="0" w:color="auto"/>
            <w:right w:val="none" w:sz="0" w:space="0" w:color="auto"/>
          </w:divBdr>
        </w:div>
        <w:div w:id="971324309">
          <w:marLeft w:val="0"/>
          <w:marRight w:val="0"/>
          <w:marTop w:val="0"/>
          <w:marBottom w:val="0"/>
          <w:divBdr>
            <w:top w:val="none" w:sz="0" w:space="0" w:color="auto"/>
            <w:left w:val="none" w:sz="0" w:space="0" w:color="auto"/>
            <w:bottom w:val="none" w:sz="0" w:space="0" w:color="auto"/>
            <w:right w:val="none" w:sz="0" w:space="0" w:color="auto"/>
          </w:divBdr>
        </w:div>
        <w:div w:id="1405296421">
          <w:marLeft w:val="0"/>
          <w:marRight w:val="0"/>
          <w:marTop w:val="0"/>
          <w:marBottom w:val="0"/>
          <w:divBdr>
            <w:top w:val="none" w:sz="0" w:space="0" w:color="auto"/>
            <w:left w:val="none" w:sz="0" w:space="0" w:color="auto"/>
            <w:bottom w:val="none" w:sz="0" w:space="0" w:color="auto"/>
            <w:right w:val="none" w:sz="0" w:space="0" w:color="auto"/>
          </w:divBdr>
        </w:div>
        <w:div w:id="1825317571">
          <w:marLeft w:val="0"/>
          <w:marRight w:val="0"/>
          <w:marTop w:val="0"/>
          <w:marBottom w:val="0"/>
          <w:divBdr>
            <w:top w:val="none" w:sz="0" w:space="0" w:color="auto"/>
            <w:left w:val="none" w:sz="0" w:space="0" w:color="auto"/>
            <w:bottom w:val="none" w:sz="0" w:space="0" w:color="auto"/>
            <w:right w:val="none" w:sz="0" w:space="0" w:color="auto"/>
          </w:divBdr>
        </w:div>
        <w:div w:id="418719718">
          <w:marLeft w:val="0"/>
          <w:marRight w:val="0"/>
          <w:marTop w:val="0"/>
          <w:marBottom w:val="0"/>
          <w:divBdr>
            <w:top w:val="none" w:sz="0" w:space="0" w:color="auto"/>
            <w:left w:val="none" w:sz="0" w:space="0" w:color="auto"/>
            <w:bottom w:val="none" w:sz="0" w:space="0" w:color="auto"/>
            <w:right w:val="none" w:sz="0" w:space="0" w:color="auto"/>
          </w:divBdr>
        </w:div>
        <w:div w:id="1116632573">
          <w:marLeft w:val="0"/>
          <w:marRight w:val="0"/>
          <w:marTop w:val="0"/>
          <w:marBottom w:val="0"/>
          <w:divBdr>
            <w:top w:val="none" w:sz="0" w:space="0" w:color="auto"/>
            <w:left w:val="none" w:sz="0" w:space="0" w:color="auto"/>
            <w:bottom w:val="none" w:sz="0" w:space="0" w:color="auto"/>
            <w:right w:val="none" w:sz="0" w:space="0" w:color="auto"/>
          </w:divBdr>
        </w:div>
        <w:div w:id="509411673">
          <w:marLeft w:val="0"/>
          <w:marRight w:val="0"/>
          <w:marTop w:val="0"/>
          <w:marBottom w:val="0"/>
          <w:divBdr>
            <w:top w:val="none" w:sz="0" w:space="0" w:color="auto"/>
            <w:left w:val="none" w:sz="0" w:space="0" w:color="auto"/>
            <w:bottom w:val="none" w:sz="0" w:space="0" w:color="auto"/>
            <w:right w:val="none" w:sz="0" w:space="0" w:color="auto"/>
          </w:divBdr>
        </w:div>
        <w:div w:id="882256168">
          <w:marLeft w:val="0"/>
          <w:marRight w:val="0"/>
          <w:marTop w:val="0"/>
          <w:marBottom w:val="0"/>
          <w:divBdr>
            <w:top w:val="none" w:sz="0" w:space="0" w:color="auto"/>
            <w:left w:val="none" w:sz="0" w:space="0" w:color="auto"/>
            <w:bottom w:val="none" w:sz="0" w:space="0" w:color="auto"/>
            <w:right w:val="none" w:sz="0" w:space="0" w:color="auto"/>
          </w:divBdr>
        </w:div>
        <w:div w:id="2006980033">
          <w:marLeft w:val="0"/>
          <w:marRight w:val="0"/>
          <w:marTop w:val="0"/>
          <w:marBottom w:val="0"/>
          <w:divBdr>
            <w:top w:val="none" w:sz="0" w:space="0" w:color="auto"/>
            <w:left w:val="none" w:sz="0" w:space="0" w:color="auto"/>
            <w:bottom w:val="none" w:sz="0" w:space="0" w:color="auto"/>
            <w:right w:val="none" w:sz="0" w:space="0" w:color="auto"/>
          </w:divBdr>
        </w:div>
        <w:div w:id="299044135">
          <w:marLeft w:val="0"/>
          <w:marRight w:val="0"/>
          <w:marTop w:val="0"/>
          <w:marBottom w:val="0"/>
          <w:divBdr>
            <w:top w:val="none" w:sz="0" w:space="0" w:color="auto"/>
            <w:left w:val="none" w:sz="0" w:space="0" w:color="auto"/>
            <w:bottom w:val="none" w:sz="0" w:space="0" w:color="auto"/>
            <w:right w:val="none" w:sz="0" w:space="0" w:color="auto"/>
          </w:divBdr>
        </w:div>
        <w:div w:id="323707222">
          <w:marLeft w:val="0"/>
          <w:marRight w:val="0"/>
          <w:marTop w:val="0"/>
          <w:marBottom w:val="0"/>
          <w:divBdr>
            <w:top w:val="none" w:sz="0" w:space="0" w:color="auto"/>
            <w:left w:val="none" w:sz="0" w:space="0" w:color="auto"/>
            <w:bottom w:val="none" w:sz="0" w:space="0" w:color="auto"/>
            <w:right w:val="none" w:sz="0" w:space="0" w:color="auto"/>
          </w:divBdr>
        </w:div>
        <w:div w:id="935215584">
          <w:marLeft w:val="0"/>
          <w:marRight w:val="0"/>
          <w:marTop w:val="0"/>
          <w:marBottom w:val="0"/>
          <w:divBdr>
            <w:top w:val="none" w:sz="0" w:space="0" w:color="auto"/>
            <w:left w:val="none" w:sz="0" w:space="0" w:color="auto"/>
            <w:bottom w:val="none" w:sz="0" w:space="0" w:color="auto"/>
            <w:right w:val="none" w:sz="0" w:space="0" w:color="auto"/>
          </w:divBdr>
        </w:div>
        <w:div w:id="1397242678">
          <w:marLeft w:val="0"/>
          <w:marRight w:val="0"/>
          <w:marTop w:val="0"/>
          <w:marBottom w:val="0"/>
          <w:divBdr>
            <w:top w:val="none" w:sz="0" w:space="0" w:color="auto"/>
            <w:left w:val="none" w:sz="0" w:space="0" w:color="auto"/>
            <w:bottom w:val="none" w:sz="0" w:space="0" w:color="auto"/>
            <w:right w:val="none" w:sz="0" w:space="0" w:color="auto"/>
          </w:divBdr>
        </w:div>
        <w:div w:id="282929573">
          <w:marLeft w:val="0"/>
          <w:marRight w:val="0"/>
          <w:marTop w:val="0"/>
          <w:marBottom w:val="0"/>
          <w:divBdr>
            <w:top w:val="none" w:sz="0" w:space="0" w:color="auto"/>
            <w:left w:val="none" w:sz="0" w:space="0" w:color="auto"/>
            <w:bottom w:val="none" w:sz="0" w:space="0" w:color="auto"/>
            <w:right w:val="none" w:sz="0" w:space="0" w:color="auto"/>
          </w:divBdr>
        </w:div>
        <w:div w:id="902837852">
          <w:marLeft w:val="0"/>
          <w:marRight w:val="0"/>
          <w:marTop w:val="0"/>
          <w:marBottom w:val="0"/>
          <w:divBdr>
            <w:top w:val="none" w:sz="0" w:space="0" w:color="auto"/>
            <w:left w:val="none" w:sz="0" w:space="0" w:color="auto"/>
            <w:bottom w:val="none" w:sz="0" w:space="0" w:color="auto"/>
            <w:right w:val="none" w:sz="0" w:space="0" w:color="auto"/>
          </w:divBdr>
        </w:div>
        <w:div w:id="1915237118">
          <w:marLeft w:val="0"/>
          <w:marRight w:val="0"/>
          <w:marTop w:val="0"/>
          <w:marBottom w:val="0"/>
          <w:divBdr>
            <w:top w:val="none" w:sz="0" w:space="0" w:color="auto"/>
            <w:left w:val="none" w:sz="0" w:space="0" w:color="auto"/>
            <w:bottom w:val="none" w:sz="0" w:space="0" w:color="auto"/>
            <w:right w:val="none" w:sz="0" w:space="0" w:color="auto"/>
          </w:divBdr>
        </w:div>
        <w:div w:id="1407219171">
          <w:marLeft w:val="0"/>
          <w:marRight w:val="0"/>
          <w:marTop w:val="0"/>
          <w:marBottom w:val="0"/>
          <w:divBdr>
            <w:top w:val="none" w:sz="0" w:space="0" w:color="auto"/>
            <w:left w:val="none" w:sz="0" w:space="0" w:color="auto"/>
            <w:bottom w:val="none" w:sz="0" w:space="0" w:color="auto"/>
            <w:right w:val="none" w:sz="0" w:space="0" w:color="auto"/>
          </w:divBdr>
        </w:div>
        <w:div w:id="1128939590">
          <w:marLeft w:val="0"/>
          <w:marRight w:val="0"/>
          <w:marTop w:val="0"/>
          <w:marBottom w:val="0"/>
          <w:divBdr>
            <w:top w:val="none" w:sz="0" w:space="0" w:color="auto"/>
            <w:left w:val="none" w:sz="0" w:space="0" w:color="auto"/>
            <w:bottom w:val="none" w:sz="0" w:space="0" w:color="auto"/>
            <w:right w:val="none" w:sz="0" w:space="0" w:color="auto"/>
          </w:divBdr>
        </w:div>
        <w:div w:id="1203248385">
          <w:marLeft w:val="0"/>
          <w:marRight w:val="0"/>
          <w:marTop w:val="0"/>
          <w:marBottom w:val="0"/>
          <w:divBdr>
            <w:top w:val="none" w:sz="0" w:space="0" w:color="auto"/>
            <w:left w:val="none" w:sz="0" w:space="0" w:color="auto"/>
            <w:bottom w:val="none" w:sz="0" w:space="0" w:color="auto"/>
            <w:right w:val="none" w:sz="0" w:space="0" w:color="auto"/>
          </w:divBdr>
        </w:div>
        <w:div w:id="996955040">
          <w:marLeft w:val="0"/>
          <w:marRight w:val="0"/>
          <w:marTop w:val="0"/>
          <w:marBottom w:val="0"/>
          <w:divBdr>
            <w:top w:val="none" w:sz="0" w:space="0" w:color="auto"/>
            <w:left w:val="none" w:sz="0" w:space="0" w:color="auto"/>
            <w:bottom w:val="none" w:sz="0" w:space="0" w:color="auto"/>
            <w:right w:val="none" w:sz="0" w:space="0" w:color="auto"/>
          </w:divBdr>
        </w:div>
        <w:div w:id="959915371">
          <w:marLeft w:val="0"/>
          <w:marRight w:val="0"/>
          <w:marTop w:val="0"/>
          <w:marBottom w:val="0"/>
          <w:divBdr>
            <w:top w:val="none" w:sz="0" w:space="0" w:color="auto"/>
            <w:left w:val="none" w:sz="0" w:space="0" w:color="auto"/>
            <w:bottom w:val="none" w:sz="0" w:space="0" w:color="auto"/>
            <w:right w:val="none" w:sz="0" w:space="0" w:color="auto"/>
          </w:divBdr>
        </w:div>
        <w:div w:id="183788012">
          <w:marLeft w:val="0"/>
          <w:marRight w:val="0"/>
          <w:marTop w:val="0"/>
          <w:marBottom w:val="0"/>
          <w:divBdr>
            <w:top w:val="none" w:sz="0" w:space="0" w:color="auto"/>
            <w:left w:val="none" w:sz="0" w:space="0" w:color="auto"/>
            <w:bottom w:val="none" w:sz="0" w:space="0" w:color="auto"/>
            <w:right w:val="none" w:sz="0" w:space="0" w:color="auto"/>
          </w:divBdr>
        </w:div>
        <w:div w:id="945893065">
          <w:marLeft w:val="0"/>
          <w:marRight w:val="0"/>
          <w:marTop w:val="0"/>
          <w:marBottom w:val="0"/>
          <w:divBdr>
            <w:top w:val="none" w:sz="0" w:space="0" w:color="auto"/>
            <w:left w:val="none" w:sz="0" w:space="0" w:color="auto"/>
            <w:bottom w:val="none" w:sz="0" w:space="0" w:color="auto"/>
            <w:right w:val="none" w:sz="0" w:space="0" w:color="auto"/>
          </w:divBdr>
        </w:div>
        <w:div w:id="1658194577">
          <w:marLeft w:val="0"/>
          <w:marRight w:val="0"/>
          <w:marTop w:val="0"/>
          <w:marBottom w:val="0"/>
          <w:divBdr>
            <w:top w:val="none" w:sz="0" w:space="0" w:color="auto"/>
            <w:left w:val="none" w:sz="0" w:space="0" w:color="auto"/>
            <w:bottom w:val="none" w:sz="0" w:space="0" w:color="auto"/>
            <w:right w:val="none" w:sz="0" w:space="0" w:color="auto"/>
          </w:divBdr>
        </w:div>
        <w:div w:id="1597322148">
          <w:marLeft w:val="0"/>
          <w:marRight w:val="0"/>
          <w:marTop w:val="0"/>
          <w:marBottom w:val="0"/>
          <w:divBdr>
            <w:top w:val="none" w:sz="0" w:space="0" w:color="auto"/>
            <w:left w:val="none" w:sz="0" w:space="0" w:color="auto"/>
            <w:bottom w:val="none" w:sz="0" w:space="0" w:color="auto"/>
            <w:right w:val="none" w:sz="0" w:space="0" w:color="auto"/>
          </w:divBdr>
        </w:div>
        <w:div w:id="851913671">
          <w:marLeft w:val="0"/>
          <w:marRight w:val="0"/>
          <w:marTop w:val="0"/>
          <w:marBottom w:val="0"/>
          <w:divBdr>
            <w:top w:val="none" w:sz="0" w:space="0" w:color="auto"/>
            <w:left w:val="none" w:sz="0" w:space="0" w:color="auto"/>
            <w:bottom w:val="none" w:sz="0" w:space="0" w:color="auto"/>
            <w:right w:val="none" w:sz="0" w:space="0" w:color="auto"/>
          </w:divBdr>
        </w:div>
      </w:divsChild>
    </w:div>
    <w:div w:id="1962954608">
      <w:bodyDiv w:val="1"/>
      <w:marLeft w:val="0"/>
      <w:marRight w:val="0"/>
      <w:marTop w:val="0"/>
      <w:marBottom w:val="0"/>
      <w:divBdr>
        <w:top w:val="none" w:sz="0" w:space="0" w:color="auto"/>
        <w:left w:val="none" w:sz="0" w:space="0" w:color="auto"/>
        <w:bottom w:val="none" w:sz="0" w:space="0" w:color="auto"/>
        <w:right w:val="none" w:sz="0" w:space="0" w:color="auto"/>
      </w:divBdr>
    </w:div>
    <w:div w:id="206051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image" Target="media/image6.jpeg"/><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5.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image" Target="media/image9.png"/><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header" Target="header9.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C6073-02F7-4063-AFB2-38D0A024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21</Pages>
  <Words>4302</Words>
  <Characters>24527</Characters>
  <Application>Microsoft Office Word</Application>
  <DocSecurity>0</DocSecurity>
  <Lines>204</Lines>
  <Paragraphs>57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Hulda Karlsson</dc:creator>
  <cp:keywords/>
  <dc:description/>
  <cp:lastModifiedBy>Hulda Karlsson</cp:lastModifiedBy>
  <cp:revision>95</cp:revision>
  <dcterms:created xsi:type="dcterms:W3CDTF">2024-06-06T11:09:00Z</dcterms:created>
  <dcterms:modified xsi:type="dcterms:W3CDTF">2024-09-03T12:01:00Z</dcterms:modified>
</cp:coreProperties>
</file>