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nfacheTabelle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59"/>
        <w:gridCol w:w="1016"/>
        <w:gridCol w:w="988"/>
        <w:gridCol w:w="1279"/>
        <w:gridCol w:w="992"/>
      </w:tblGrid>
      <w:tr w:rsidR="008D636D" w:rsidRPr="0054329D" w:rsidTr="00971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don’t</w:t>
            </w:r>
            <w:proofErr w:type="spellEnd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proofErr w:type="spellEnd"/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Are the following scenarios included in your hospital disaster plan?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Chemical incidents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62,5%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Nuclear Incidents</w:t>
            </w:r>
          </w:p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39,6%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Major incident with contagious/infected patients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87,5%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Bioterrorism  (e.g. CDC class A weapon agents)</w:t>
            </w: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  <w:t xml:space="preserve"> #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39,6%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Hospital Evacuation</w:t>
            </w:r>
          </w:p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70,8%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Mobilization of extra personnel for ED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97,9%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Mobilization of extra personnel with specific CBRN training/knowledge 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29,2%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Mobilization of extra bed capacity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68,8%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Mobilization of extra supplies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77,1%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Mobilization of extra pharmaceutical supplies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72,9%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yes</w:t>
            </w:r>
            <w:proofErr w:type="spellEnd"/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planned</w:t>
            </w:r>
            <w:proofErr w:type="spellEnd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/in </w:t>
            </w: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progress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proofErr w:type="spellEnd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  <w:proofErr w:type="spellEnd"/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Does your hospital disaster plan include a number of patients (all triage categories) to care for in case of an external catastrophe?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85,1%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(40)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10,6%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4,3%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&lt;10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patients</w:t>
            </w:r>
            <w:proofErr w:type="spellEnd"/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10-25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patients</w:t>
            </w:r>
            <w:proofErr w:type="spellEnd"/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17,5%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26-50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patients</w:t>
            </w:r>
            <w:proofErr w:type="spellEnd"/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30,0%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8D636D">
            <w:pPr>
              <w:pStyle w:val="Listenabsatz"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&gt;50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patients</w:t>
            </w:r>
            <w:proofErr w:type="spellEnd"/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52,5%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have standard operation procedures or a system (e.g. telephone cascade, automated phone system, smartphone app, messaging service) for activation of additional staff from home or other areas within the hospital in case of a disaster?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87,5%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(42)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2,1%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10,4%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Does your hospital plan include Job action cards?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55,3%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(26)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34,0%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(16)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10,6%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SOPs for traffic control, hospital lockdown or safety precautions for protection of staff and patients in case of a disaster?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51,1%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(24)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31,9%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(15)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17,0%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(8)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a section about recovery and post event management in your hospital disaster plan?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39,6%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(19)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43,8%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(21)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16,7%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Do you have written agreements with response organizations (e.g. red cross, fire brigade, military CBRN unit) for support in case of a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diaster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27,7%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(13)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55,3%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(26)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17,0%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(8)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written agreements with supportive organizations or agencies (e.g. police, public health authority) for support in case of a disaster?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23,9%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(11)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58,7%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(27)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17,4%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take inventory regularly of required stuff (&lt;=1x/a)?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70,2%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(33)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14,9%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14,9%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lastRenderedPageBreak/>
              <w:t>Do you have SOPs for debriefing staff in case of a disaster?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26,1%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(12)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60,9%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(28)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13,0%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(6)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636D" w:rsidRPr="0054329D" w:rsidTr="00971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SOPs for psychological and behavioral support?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36,2%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(17)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42,6%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(20)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21,3%</w:t>
            </w:r>
          </w:p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(10)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D636D" w:rsidRPr="0054329D" w:rsidTr="009712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8D636D" w:rsidRPr="0054329D" w:rsidRDefault="008D636D" w:rsidP="00971277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Are there arrangements </w:t>
            </w:r>
            <w:proofErr w:type="gram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with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infectiologists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/microbiologists in the hospital for advice on potential biological incidents</w:t>
            </w:r>
            <w:proofErr w:type="gram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?</w:t>
            </w:r>
          </w:p>
        </w:tc>
        <w:tc>
          <w:tcPr>
            <w:tcW w:w="1016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83,0%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(39)</w:t>
            </w:r>
          </w:p>
        </w:tc>
        <w:tc>
          <w:tcPr>
            <w:tcW w:w="988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14,9%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1279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2,1%</w:t>
            </w:r>
          </w:p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(1)</w:t>
            </w:r>
          </w:p>
        </w:tc>
        <w:tc>
          <w:tcPr>
            <w:tcW w:w="992" w:type="dxa"/>
            <w:shd w:val="clear" w:color="auto" w:fill="FFFFFF" w:themeFill="background1"/>
          </w:tcPr>
          <w:p w:rsidR="008D636D" w:rsidRPr="0054329D" w:rsidRDefault="008D636D" w:rsidP="009712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D5AC0" w:rsidRDefault="001D5AC0"/>
    <w:p w:rsidR="008D636D" w:rsidRPr="0054329D" w:rsidRDefault="008D636D" w:rsidP="008D636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329D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F16C6">
        <w:rPr>
          <w:rFonts w:ascii="Times New Roman" w:hAnsi="Times New Roman" w:cs="Times New Roman"/>
          <w:sz w:val="24"/>
          <w:szCs w:val="24"/>
          <w:lang w:val="en-US"/>
        </w:rPr>
        <w:t>3</w:t>
      </w:r>
      <w:bookmarkStart w:id="0" w:name="_GoBack"/>
      <w:bookmarkEnd w:id="0"/>
      <w:r w:rsidRPr="0054329D">
        <w:rPr>
          <w:rFonts w:ascii="Times New Roman" w:hAnsi="Times New Roman" w:cs="Times New Roman"/>
          <w:sz w:val="24"/>
          <w:szCs w:val="24"/>
          <w:lang w:val="en-US"/>
        </w:rPr>
        <w:t xml:space="preserve">: Hospital Disaster Planning. # </w:t>
      </w:r>
      <w:proofErr w:type="gramStart"/>
      <w:r w:rsidRPr="0054329D">
        <w:rPr>
          <w:rFonts w:ascii="Times New Roman" w:hAnsi="Times New Roman" w:cs="Times New Roman"/>
          <w:sz w:val="24"/>
          <w:szCs w:val="24"/>
          <w:lang w:val="en-US"/>
        </w:rPr>
        <w:t>significant</w:t>
      </w:r>
      <w:proofErr w:type="gramEnd"/>
      <w:r w:rsidRPr="0054329D">
        <w:rPr>
          <w:rFonts w:ascii="Times New Roman" w:hAnsi="Times New Roman" w:cs="Times New Roman"/>
          <w:sz w:val="24"/>
          <w:szCs w:val="24"/>
          <w:lang w:val="en-US"/>
        </w:rPr>
        <w:t xml:space="preserve"> difference between early and late respondents, indicating potential bias. </w:t>
      </w:r>
    </w:p>
    <w:p w:rsidR="008D636D" w:rsidRPr="008D636D" w:rsidRDefault="008D636D">
      <w:pPr>
        <w:rPr>
          <w:lang w:val="en-US"/>
        </w:rPr>
      </w:pPr>
    </w:p>
    <w:sectPr w:rsidR="008D636D" w:rsidRPr="008D63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08DB"/>
    <w:multiLevelType w:val="hybridMultilevel"/>
    <w:tmpl w:val="9042D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E57BE"/>
    <w:multiLevelType w:val="hybridMultilevel"/>
    <w:tmpl w:val="439E8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6D"/>
    <w:rsid w:val="001D5AC0"/>
    <w:rsid w:val="008D636D"/>
    <w:rsid w:val="009F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AA845"/>
  <w15:chartTrackingRefBased/>
  <w15:docId w15:val="{5F79EA6C-AB9D-45F6-A79D-A00BCA1F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63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D636D"/>
    <w:pPr>
      <w:ind w:left="720"/>
      <w:contextualSpacing/>
    </w:pPr>
  </w:style>
  <w:style w:type="table" w:styleId="EinfacheTabelle1">
    <w:name w:val="Plain Table 1"/>
    <w:basedOn w:val="NormaleTabelle"/>
    <w:uiPriority w:val="41"/>
    <w:rsid w:val="008D636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Regensburg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2024-01-23T21:12:00Z</dcterms:created>
  <dcterms:modified xsi:type="dcterms:W3CDTF">2024-03-07T21:02:00Z</dcterms:modified>
</cp:coreProperties>
</file>