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262" w:rsidRDefault="008F7262" w:rsidP="008F7262">
      <w:pPr>
        <w:spacing w:line="240" w:lineRule="auto"/>
        <w:jc w:val="both"/>
        <w:rPr>
          <w:sz w:val="24"/>
          <w:szCs w:val="24"/>
          <w:lang w:val="en-US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02"/>
        <w:gridCol w:w="2930"/>
        <w:gridCol w:w="2930"/>
      </w:tblGrid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 xml:space="preserve">Hospital </w:t>
            </w:r>
            <w:proofErr w:type="spellStart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level</w:t>
            </w:r>
            <w:proofErr w:type="spellEnd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 xml:space="preserve"> care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basic</w:t>
            </w:r>
            <w:proofErr w:type="spellEnd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advanced</w:t>
            </w:r>
            <w:proofErr w:type="spellEnd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 xml:space="preserve"> care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18,4%</w:t>
            </w: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maximum</w:t>
            </w:r>
            <w:proofErr w:type="spellEnd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 xml:space="preserve"> care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81,6%</w:t>
            </w:r>
          </w:p>
        </w:tc>
      </w:tr>
      <w:tr w:rsidR="008F7262" w:rsidRPr="006C653E" w:rsidTr="006C653E">
        <w:trPr>
          <w:trHeight w:val="60"/>
        </w:trPr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 size (number of beds)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250-350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4,1%</w:t>
            </w: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351-500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16,3%</w:t>
            </w: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501-1000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49,0%</w:t>
            </w: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1001-2500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28,6%</w:t>
            </w: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&gt;2500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2,0%</w:t>
            </w: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Yearly</w:t>
            </w:r>
            <w:proofErr w:type="spellEnd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 xml:space="preserve"> ED </w:t>
            </w:r>
            <w:proofErr w:type="spellStart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patient</w:t>
            </w:r>
            <w:proofErr w:type="spellEnd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  <w:proofErr w:type="spellEnd"/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15001-25000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10,2%</w:t>
            </w: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25001-50000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69,4%</w:t>
            </w: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50001-75000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18,4%</w:t>
            </w: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&gt;75000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2,0%</w:t>
            </w: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Centralized</w:t>
            </w:r>
            <w:proofErr w:type="spellEnd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 xml:space="preserve"> ED</w:t>
            </w: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  <w:proofErr w:type="spellEnd"/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8F7262" w:rsidRPr="006C653E" w:rsidTr="006C653E">
        <w:tc>
          <w:tcPr>
            <w:tcW w:w="3202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proofErr w:type="spellEnd"/>
          </w:p>
        </w:tc>
        <w:tc>
          <w:tcPr>
            <w:tcW w:w="2930" w:type="dxa"/>
            <w:shd w:val="clear" w:color="auto" w:fill="FFFFFF" w:themeFill="background1"/>
          </w:tcPr>
          <w:p w:rsidR="008F7262" w:rsidRPr="006C653E" w:rsidRDefault="008F7262" w:rsidP="00BD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653E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8F7262" w:rsidRDefault="008F7262" w:rsidP="008F7262"/>
    <w:p w:rsidR="008F7262" w:rsidRPr="006C653E" w:rsidRDefault="008F7262" w:rsidP="008F726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C653E"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D71DDA">
        <w:rPr>
          <w:rFonts w:ascii="Times New Roman" w:hAnsi="Times New Roman" w:cs="Times New Roman"/>
          <w:sz w:val="24"/>
          <w:szCs w:val="24"/>
          <w:lang w:val="en-US"/>
        </w:rPr>
        <w:t>S</w:t>
      </w:r>
      <w:bookmarkStart w:id="0" w:name="_GoBack"/>
      <w:bookmarkEnd w:id="0"/>
      <w:r w:rsidRPr="006C653E">
        <w:rPr>
          <w:rFonts w:ascii="Times New Roman" w:hAnsi="Times New Roman" w:cs="Times New Roman"/>
          <w:sz w:val="24"/>
          <w:szCs w:val="24"/>
          <w:lang w:val="en-US"/>
        </w:rPr>
        <w:t>1: Baseline characteristics of the participating hospitals.</w:t>
      </w:r>
    </w:p>
    <w:p w:rsidR="00D40A0D" w:rsidRPr="008F7262" w:rsidRDefault="00D40A0D">
      <w:pPr>
        <w:rPr>
          <w:lang w:val="en-US"/>
        </w:rPr>
      </w:pPr>
    </w:p>
    <w:sectPr w:rsidR="00D40A0D" w:rsidRPr="008F726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262"/>
    <w:rsid w:val="006C653E"/>
    <w:rsid w:val="008F7262"/>
    <w:rsid w:val="00D40A0D"/>
    <w:rsid w:val="00D7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55246"/>
  <w15:chartTrackingRefBased/>
  <w15:docId w15:val="{A67F369C-47DE-4973-BE04-7BC3CEFA6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F726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F7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Uniklinikum Regensburg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2023-09-05T12:49:00Z</dcterms:created>
  <dcterms:modified xsi:type="dcterms:W3CDTF">2024-03-07T21:01:00Z</dcterms:modified>
</cp:coreProperties>
</file>