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B319" w14:textId="70E82F68" w:rsidR="005963CC" w:rsidRPr="00CA1A47" w:rsidRDefault="005963CC" w:rsidP="005963C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132AE"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upplementary Materials </w:t>
      </w:r>
      <w:r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4D93E089" w14:textId="1B8EE15D" w:rsidR="005963CC" w:rsidRPr="00CA1A47" w:rsidRDefault="00E132AE" w:rsidP="005963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="005963CC"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S1: Spearman’s Correlation coefficients 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ρ</m:t>
        </m:r>
      </m:oMath>
      <w:r w:rsidR="005963CC"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for confounding variables and crude carotenoids measured by FFQ (n=39)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982"/>
        <w:gridCol w:w="1085"/>
        <w:gridCol w:w="899"/>
        <w:gridCol w:w="1168"/>
        <w:gridCol w:w="959"/>
        <w:gridCol w:w="1109"/>
        <w:gridCol w:w="875"/>
        <w:gridCol w:w="1192"/>
        <w:gridCol w:w="934"/>
        <w:gridCol w:w="1134"/>
      </w:tblGrid>
      <w:tr w:rsidR="00CA1A47" w:rsidRPr="00CA1A47" w14:paraId="17ADF230" w14:textId="77777777" w:rsidTr="0025303B">
        <w:tc>
          <w:tcPr>
            <w:tcW w:w="21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19B8C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Carotenoid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D21E9B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ECED4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56EBB9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BMI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DDDA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Supplement use</w:t>
            </w: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4DAB3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Smoking status</w:t>
            </w: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‡</w:t>
            </w:r>
          </w:p>
        </w:tc>
      </w:tr>
      <w:tr w:rsidR="00CA1A47" w:rsidRPr="00CA1A47" w14:paraId="4DD1F9D8" w14:textId="77777777" w:rsidTr="0025303B"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30DE6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D1BDE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6F63F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5AF02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BB871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3B754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0EBD13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782FB0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CA25B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16A35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853F1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CA1A47" w:rsidRPr="00CA1A47" w14:paraId="7B7ED3FF" w14:textId="77777777" w:rsidTr="0025303B">
        <w:tc>
          <w:tcPr>
            <w:tcW w:w="21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6ABEFF" w14:textId="4DB68721" w:rsidR="005963CC" w:rsidRPr="00CA1A47" w:rsidRDefault="00EA2D87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β</w:t>
            </w:r>
            <w:r w:rsidR="005963CC"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-Carotene 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2DE2D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-0.12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64911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1F45F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CD204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5C192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-0.06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3D294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6599A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C393A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0513B0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D1177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</w:tr>
      <w:tr w:rsidR="00CA1A47" w:rsidRPr="00CA1A47" w14:paraId="15787190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4B97E9AD" w14:textId="7CD0561B" w:rsidR="005963CC" w:rsidRPr="00CA1A47" w:rsidRDefault="00EA2D87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α</w:t>
            </w:r>
            <w:r w:rsidR="005963CC"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-Carotene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DEC7E6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4BAB04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90972B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A8328B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4BE5BA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5CE3D8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41C330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DF319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57F679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B5187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</w:tr>
      <w:tr w:rsidR="00CA1A47" w:rsidRPr="00CA1A47" w14:paraId="7B8821AF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48A95D1B" w14:textId="1355F97A" w:rsidR="005963CC" w:rsidRPr="00CA1A47" w:rsidRDefault="00EA2D87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β</w:t>
            </w:r>
            <w:r w:rsidR="005963CC"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-cryptoxanthin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2465ACB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B9F2B5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44E7A0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1AD2FA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C09AE7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A782B0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F16C2A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736026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E0696F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B278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0.03*</w:t>
            </w:r>
          </w:p>
        </w:tc>
      </w:tr>
      <w:tr w:rsidR="00CA1A47" w:rsidRPr="00CA1A47" w14:paraId="3322C399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308126E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Lycopene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5BDDD7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FE5A92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897C46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1560E2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D693E6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98D33D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90AA15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37DC3F1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76DA0A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85F09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</w:t>
            </w:r>
          </w:p>
        </w:tc>
      </w:tr>
      <w:tr w:rsidR="00CA1A47" w:rsidRPr="00CA1A47" w14:paraId="1D07531A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57B68A90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Lutein/Zeaxanthin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10EEA92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EDD0EA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187ADF9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D2A281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550ACE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30717A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224334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1D0B039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0E05245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5103A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CA1A47" w:rsidRPr="00CA1A47" w14:paraId="5118C85C" w14:textId="77777777" w:rsidTr="0025303B"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0BD01B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 Carotenoids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3B767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3CD18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40070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59AA1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DE664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06A7A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AA73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CE5C0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AE1B7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61702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</w:tr>
    </w:tbl>
    <w:p w14:paraId="3ECB47BD" w14:textId="4C44831D" w:rsidR="005963CC" w:rsidRPr="00CA1A47" w:rsidRDefault="005963CC" w:rsidP="005963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ρ</m:t>
        </m:r>
      </m:oMath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, Spearman</w:t>
      </w:r>
      <w:r w:rsidR="007E4C6B"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correlation</w:t>
      </w:r>
      <w:r w:rsidR="00F72F0B"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coefficient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; FFQ, food frequency questionnaire; BMI, body mass index.</w:t>
      </w:r>
    </w:p>
    <w:p w14:paraId="178C0118" w14:textId="19582898" w:rsidR="005963CC" w:rsidRPr="00CA1A47" w:rsidRDefault="005963CC" w:rsidP="005963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Statistically significant correlation</w:t>
      </w:r>
      <w:r w:rsidR="00F72F0B"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coefficient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, p&lt;0.05.</w:t>
      </w:r>
    </w:p>
    <w:p w14:paraId="7112AA9E" w14:textId="77777777" w:rsidR="005963CC" w:rsidRPr="00CA1A47" w:rsidRDefault="005963CC" w:rsidP="005963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† 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Supplement use (yes/no).</w:t>
      </w:r>
    </w:p>
    <w:p w14:paraId="74285260" w14:textId="77777777" w:rsidR="005963CC" w:rsidRPr="00CA1A47" w:rsidRDefault="005963CC" w:rsidP="005963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‡ S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moking status (yes/no).</w:t>
      </w:r>
    </w:p>
    <w:p w14:paraId="49ED2B21" w14:textId="77777777" w:rsidR="005963CC" w:rsidRPr="00CA1A47" w:rsidRDefault="005963CC" w:rsidP="005963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963CC" w:rsidRPr="00CA1A47" w:rsidSect="00C1388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A9C6D60" w14:textId="661A040B" w:rsidR="005963CC" w:rsidRPr="00CA1A47" w:rsidRDefault="00E132AE" w:rsidP="005963C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5963CC"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S2: Spearman’s Correlation coefficients 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ρ</m:t>
        </m:r>
      </m:oMath>
      <w:r w:rsidR="005963CC" w:rsidRPr="00CA1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for confounding variables and crude carotenoids measured by 7DFR (n=39)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982"/>
        <w:gridCol w:w="1085"/>
        <w:gridCol w:w="899"/>
        <w:gridCol w:w="1168"/>
        <w:gridCol w:w="959"/>
        <w:gridCol w:w="1109"/>
        <w:gridCol w:w="875"/>
        <w:gridCol w:w="1192"/>
        <w:gridCol w:w="934"/>
        <w:gridCol w:w="1134"/>
      </w:tblGrid>
      <w:tr w:rsidR="00CA1A47" w:rsidRPr="00CA1A47" w14:paraId="73D1542E" w14:textId="77777777" w:rsidTr="0025303B">
        <w:tc>
          <w:tcPr>
            <w:tcW w:w="21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1CD44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Carotenoid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09019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8F98A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DF6C5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BMI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4B6E1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Supplement use</w:t>
            </w: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CB3C3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Smoking status</w:t>
            </w: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‡</w:t>
            </w:r>
          </w:p>
        </w:tc>
      </w:tr>
      <w:tr w:rsidR="00CA1A47" w:rsidRPr="00CA1A47" w14:paraId="607823C2" w14:textId="77777777" w:rsidTr="0025303B"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9758E1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39866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E709D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7276A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3F630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C7B6E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C07E4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BA4DA1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40E46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7A8EC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ρ</m:t>
                </m:r>
              </m:oMath>
            </m:oMathPara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684DA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p-value</w:t>
            </w:r>
          </w:p>
        </w:tc>
      </w:tr>
      <w:tr w:rsidR="00CA1A47" w:rsidRPr="00CA1A47" w14:paraId="62472763" w14:textId="77777777" w:rsidTr="0025303B">
        <w:tc>
          <w:tcPr>
            <w:tcW w:w="21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00C1E2" w14:textId="2902769F" w:rsidR="005963CC" w:rsidRPr="00CA1A47" w:rsidRDefault="00EA2D87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β</w:t>
            </w:r>
            <w:r w:rsidR="005963CC"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-Carotene 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1AF75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8F5803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3046A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-0.27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134D29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83E54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0098C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F21A60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EAE06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AF3E8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FFD2C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</w:tr>
      <w:tr w:rsidR="00CA1A47" w:rsidRPr="00CA1A47" w14:paraId="6205FEE5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5EBEF926" w14:textId="2C006939" w:rsidR="005963CC" w:rsidRPr="00CA1A47" w:rsidRDefault="00EA2D87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α</w:t>
            </w:r>
            <w:r w:rsidR="005963CC"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-Carotene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5F690E21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C4FF455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25D53C0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1628B5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C87A6D3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B17DBE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D5CBC7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9B6B88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1D2260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0AA91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</w:tr>
      <w:tr w:rsidR="00CA1A47" w:rsidRPr="00CA1A47" w14:paraId="7385659E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1B1076BA" w14:textId="72129F96" w:rsidR="005963CC" w:rsidRPr="00CA1A47" w:rsidRDefault="00EA2D87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β</w:t>
            </w:r>
            <w:r w:rsidR="005963CC"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-cryptoxanthin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1A787B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30FA3D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A0D802B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2FABE4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862564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F959DC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9D24138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21CD31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6DAF9B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AAB9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</w:tc>
      </w:tr>
      <w:tr w:rsidR="00CA1A47" w:rsidRPr="00CA1A47" w14:paraId="6F23D08C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5F984D3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Lycopene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0D729B1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9676F07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01B1F9B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B9862C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011AA6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0C424C3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FC32EC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DE624F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125ED8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172CF1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</w:tr>
      <w:tr w:rsidR="00CA1A47" w:rsidRPr="00CA1A47" w14:paraId="070750E1" w14:textId="77777777" w:rsidTr="0025303B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4C047123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Lutein/Zeaxanthin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175234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5D84E23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63A76A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BE6814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4FADC8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6EC2A59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D216E5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6933A41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2E94FE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16DC1F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</w:tc>
      </w:tr>
      <w:tr w:rsidR="00CA1A47" w:rsidRPr="00CA1A47" w14:paraId="049AF27B" w14:textId="77777777" w:rsidTr="0025303B"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B68362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 Carotenoids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DB108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16FC24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D3C1ED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C37A90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41BB81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C331DB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5C9146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3E07C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BDB6A9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548EA" w14:textId="77777777" w:rsidR="005963CC" w:rsidRPr="00CA1A47" w:rsidRDefault="005963CC" w:rsidP="00596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</w:tr>
    </w:tbl>
    <w:p w14:paraId="4755185F" w14:textId="23F87255" w:rsidR="005963CC" w:rsidRPr="00CA1A47" w:rsidRDefault="005963CC" w:rsidP="005963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ρ</m:t>
        </m:r>
      </m:oMath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, Spearman</w:t>
      </w:r>
      <w:r w:rsidR="007E4C6B"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E4C6B"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correlation</w:t>
      </w:r>
      <w:r w:rsidR="00F72F0B"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coefficients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; 7DFR, 7-day food records; BMI, body mass index.</w:t>
      </w:r>
    </w:p>
    <w:p w14:paraId="2694DD7D" w14:textId="77777777" w:rsidR="005963CC" w:rsidRPr="00CA1A47" w:rsidRDefault="005963CC" w:rsidP="005963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† 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Supplement use (yes/no).</w:t>
      </w:r>
    </w:p>
    <w:p w14:paraId="3801CA3E" w14:textId="77777777" w:rsidR="005963CC" w:rsidRPr="00CA1A47" w:rsidRDefault="005963CC" w:rsidP="005963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‡ S</w:t>
      </w:r>
      <w:r w:rsidRPr="00CA1A47">
        <w:rPr>
          <w:rFonts w:ascii="Times New Roman" w:hAnsi="Times New Roman" w:cs="Times New Roman"/>
          <w:color w:val="000000" w:themeColor="text1"/>
          <w:sz w:val="24"/>
          <w:szCs w:val="24"/>
        </w:rPr>
        <w:t>moking status (smoker/non-smoker).</w:t>
      </w:r>
    </w:p>
    <w:p w14:paraId="37B89174" w14:textId="77777777" w:rsidR="005963CC" w:rsidRPr="00CA1A47" w:rsidRDefault="005963CC" w:rsidP="005963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0DC51" w14:textId="77777777" w:rsidR="005963CC" w:rsidRPr="00CA1A47" w:rsidRDefault="005963CC" w:rsidP="005963C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0DA3E7" w14:textId="77777777" w:rsidR="009042AE" w:rsidRPr="00CA1A47" w:rsidRDefault="009042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42AE" w:rsidRPr="00CA1A47" w:rsidSect="00C138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9785" w14:textId="77777777" w:rsidR="00C13884" w:rsidRDefault="00C13884" w:rsidP="00E132AE">
      <w:pPr>
        <w:spacing w:after="0" w:line="240" w:lineRule="auto"/>
      </w:pPr>
      <w:r>
        <w:separator/>
      </w:r>
    </w:p>
  </w:endnote>
  <w:endnote w:type="continuationSeparator" w:id="0">
    <w:p w14:paraId="6E1670D8" w14:textId="77777777" w:rsidR="00C13884" w:rsidRDefault="00C13884" w:rsidP="00E1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7D4F" w14:textId="77777777" w:rsidR="00C13884" w:rsidRDefault="00C13884" w:rsidP="00E132AE">
      <w:pPr>
        <w:spacing w:after="0" w:line="240" w:lineRule="auto"/>
      </w:pPr>
      <w:r>
        <w:separator/>
      </w:r>
    </w:p>
  </w:footnote>
  <w:footnote w:type="continuationSeparator" w:id="0">
    <w:p w14:paraId="1F754E66" w14:textId="77777777" w:rsidR="00C13884" w:rsidRDefault="00C13884" w:rsidP="00E13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C"/>
    <w:rsid w:val="0003672E"/>
    <w:rsid w:val="0012286E"/>
    <w:rsid w:val="004234C1"/>
    <w:rsid w:val="005963CC"/>
    <w:rsid w:val="00727A90"/>
    <w:rsid w:val="007D0A94"/>
    <w:rsid w:val="007E1041"/>
    <w:rsid w:val="007E4C6B"/>
    <w:rsid w:val="009042AE"/>
    <w:rsid w:val="00C13884"/>
    <w:rsid w:val="00C41BBB"/>
    <w:rsid w:val="00CA1A47"/>
    <w:rsid w:val="00E132AE"/>
    <w:rsid w:val="00E642EC"/>
    <w:rsid w:val="00EA2D87"/>
    <w:rsid w:val="00F72F0B"/>
    <w:rsid w:val="00FA1767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FD9B"/>
  <w15:chartTrackingRefBased/>
  <w15:docId w15:val="{C78E6D2F-981D-4834-A91B-2D289D4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AU" w:eastAsia="zh-CN" w:bidi="th-TH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CC"/>
  </w:style>
  <w:style w:type="paragraph" w:styleId="Heading1">
    <w:name w:val="heading 1"/>
    <w:basedOn w:val="Normal"/>
    <w:next w:val="Normal"/>
    <w:link w:val="Heading1Char"/>
    <w:uiPriority w:val="9"/>
    <w:qFormat/>
    <w:rsid w:val="0012286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86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8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8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8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8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8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8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8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286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286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286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286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286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86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86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86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86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228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86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8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8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2286E"/>
    <w:rPr>
      <w:b/>
      <w:bCs/>
    </w:rPr>
  </w:style>
  <w:style w:type="character" w:styleId="Emphasis">
    <w:name w:val="Emphasis"/>
    <w:basedOn w:val="DefaultParagraphFont"/>
    <w:uiPriority w:val="20"/>
    <w:qFormat/>
    <w:rsid w:val="0012286E"/>
    <w:rPr>
      <w:i/>
      <w:iCs/>
    </w:rPr>
  </w:style>
  <w:style w:type="paragraph" w:styleId="NoSpacing">
    <w:name w:val="No Spacing"/>
    <w:uiPriority w:val="1"/>
    <w:qFormat/>
    <w:rsid w:val="001228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8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86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86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86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86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28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2286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286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286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86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86E"/>
    <w:pPr>
      <w:outlineLvl w:val="9"/>
    </w:pPr>
  </w:style>
  <w:style w:type="table" w:styleId="TableGrid">
    <w:name w:val="Table Grid"/>
    <w:basedOn w:val="TableNormal"/>
    <w:uiPriority w:val="39"/>
    <w:rsid w:val="005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2AE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E132AE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E132AE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132AE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BA2E-503B-44A4-A8FD-FF34936B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Kucianski</dc:creator>
  <cp:keywords/>
  <dc:description/>
  <cp:lastModifiedBy>Elaine Halls</cp:lastModifiedBy>
  <cp:revision>2</cp:revision>
  <dcterms:created xsi:type="dcterms:W3CDTF">2024-02-09T10:30:00Z</dcterms:created>
  <dcterms:modified xsi:type="dcterms:W3CDTF">2024-02-09T10:30:00Z</dcterms:modified>
</cp:coreProperties>
</file>