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31" w:rsidRDefault="00016A31" w:rsidP="00016A31">
      <w:pPr>
        <w:widowControl w:val="0"/>
        <w:autoSpaceDE w:val="0"/>
        <w:autoSpaceDN w:val="0"/>
        <w:adjustRightInd w:val="0"/>
        <w:snapToGrid w:val="0"/>
        <w:spacing w:after="120" w:line="48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26BB4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D26BB4">
        <w:rPr>
          <w:rFonts w:ascii="Times New Roman" w:hAnsi="Times New Roman" w:cs="Times New Roman"/>
          <w:b/>
          <w:bCs/>
          <w:sz w:val="24"/>
          <w:szCs w:val="24"/>
        </w:rPr>
        <w:t xml:space="preserve"> Materials</w:t>
      </w:r>
    </w:p>
    <w:p w:rsidR="00016A31" w:rsidRDefault="00016A31" w:rsidP="00016A31">
      <w:pPr>
        <w:widowControl w:val="0"/>
        <w:autoSpaceDE w:val="0"/>
        <w:autoSpaceDN w:val="0"/>
        <w:adjustRightInd w:val="0"/>
        <w:snapToGrid w:val="0"/>
        <w:spacing w:after="120" w:line="240" w:lineRule="auto"/>
        <w:ind w:left="562" w:hanging="5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3B9075F2" wp14:editId="30099F47">
            <wp:extent cx="4772025" cy="3079893"/>
            <wp:effectExtent l="0" t="0" r="0" b="6350"/>
            <wp:docPr id="970389917" name="Picture 1" descr="A picture containing text, diagram, plo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389917" name="Picture 1" descr="A picture containing text, diagram, plot,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640" cy="309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A31" w:rsidRDefault="00016A31" w:rsidP="00016A31">
      <w:pPr>
        <w:widowControl w:val="0"/>
        <w:autoSpaceDE w:val="0"/>
        <w:autoSpaceDN w:val="0"/>
        <w:adjustRightInd w:val="0"/>
        <w:snapToGrid w:val="0"/>
        <w:spacing w:after="0" w:line="480" w:lineRule="auto"/>
        <w:rPr>
          <w:rFonts w:ascii="Times New Roman" w:hAnsi="Times New Roman" w:cs="Times New Roman"/>
        </w:rPr>
      </w:pPr>
      <w:r w:rsidRPr="00A15E29">
        <w:rPr>
          <w:rFonts w:ascii="Times New Roman" w:hAnsi="Times New Roman" w:cs="Times New Roman"/>
          <w:b/>
          <w:bCs/>
        </w:rPr>
        <w:t xml:space="preserve">Fig. S1. </w:t>
      </w:r>
      <w:r>
        <w:rPr>
          <w:rFonts w:ascii="Times New Roman" w:hAnsi="Times New Roman" w:cs="Times New Roman"/>
        </w:rPr>
        <w:t>The proportion of new concepts to all unique concepts in moving 5 years.</w:t>
      </w:r>
    </w:p>
    <w:p w:rsidR="00016A31" w:rsidRDefault="00016A31" w:rsidP="00016A31">
      <w:pPr>
        <w:widowControl w:val="0"/>
        <w:autoSpaceDE w:val="0"/>
        <w:autoSpaceDN w:val="0"/>
        <w:adjustRightInd w:val="0"/>
        <w:snapToGri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6A31" w:rsidRDefault="00016A31" w:rsidP="00016A31">
      <w:pPr>
        <w:widowControl w:val="0"/>
        <w:autoSpaceDE w:val="0"/>
        <w:autoSpaceDN w:val="0"/>
        <w:adjustRightInd w:val="0"/>
        <w:snapToGrid w:val="0"/>
        <w:spacing w:after="120" w:line="240" w:lineRule="auto"/>
        <w:ind w:left="562" w:hanging="5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7C3042E0" wp14:editId="628294A4">
            <wp:extent cx="4681220" cy="2904257"/>
            <wp:effectExtent l="0" t="0" r="5080" b="0"/>
            <wp:docPr id="7" name="Picture 7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histo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809" cy="290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A31" w:rsidRDefault="00016A31" w:rsidP="00016A3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A15E29">
        <w:rPr>
          <w:rFonts w:ascii="Times New Roman" w:hAnsi="Times New Roman" w:cs="Times New Roman"/>
          <w:b/>
          <w:bCs/>
        </w:rPr>
        <w:t>Fig. S</w:t>
      </w:r>
      <w:r>
        <w:rPr>
          <w:rFonts w:ascii="Times New Roman" w:hAnsi="Times New Roman" w:cs="Times New Roman"/>
          <w:b/>
          <w:bCs/>
        </w:rPr>
        <w:t>2</w:t>
      </w:r>
      <w:r w:rsidRPr="00A15E29">
        <w:rPr>
          <w:rFonts w:ascii="Times New Roman" w:hAnsi="Times New Roman" w:cs="Times New Roman"/>
          <w:b/>
          <w:bCs/>
        </w:rPr>
        <w:t xml:space="preserve">. </w:t>
      </w:r>
      <w:r w:rsidRPr="00A15E29">
        <w:rPr>
          <w:rFonts w:ascii="Times New Roman" w:hAnsi="Times New Roman" w:cs="Times New Roman"/>
        </w:rPr>
        <w:t xml:space="preserve">Mean semantic similarity within </w:t>
      </w:r>
      <w:r>
        <w:rPr>
          <w:rFonts w:ascii="Times New Roman" w:hAnsi="Times New Roman" w:cs="Times New Roman"/>
        </w:rPr>
        <w:t xml:space="preserve">10,000 randomly chosen </w:t>
      </w:r>
      <w:r w:rsidRPr="00A15E29">
        <w:rPr>
          <w:rFonts w:ascii="Times New Roman" w:hAnsi="Times New Roman" w:cs="Times New Roman"/>
        </w:rPr>
        <w:t>patents. We randomly chose 10</w:t>
      </w:r>
      <w:r>
        <w:rPr>
          <w:rFonts w:ascii="Times New Roman" w:hAnsi="Times New Roman" w:cs="Times New Roman"/>
        </w:rPr>
        <w:t>,000 p</w:t>
      </w:r>
      <w:r w:rsidRPr="00A15E29">
        <w:rPr>
          <w:rFonts w:ascii="Times New Roman" w:hAnsi="Times New Roman" w:cs="Times New Roman"/>
        </w:rPr>
        <w:t>atents every year</w:t>
      </w:r>
      <w:r>
        <w:rPr>
          <w:rFonts w:ascii="Times New Roman" w:hAnsi="Times New Roman" w:cs="Times New Roman"/>
        </w:rPr>
        <w:t xml:space="preserve">, </w:t>
      </w:r>
      <w:r w:rsidRPr="00A15E29">
        <w:rPr>
          <w:rFonts w:ascii="Times New Roman" w:hAnsi="Times New Roman" w:cs="Times New Roman"/>
        </w:rPr>
        <w:t xml:space="preserve">calculated the </w:t>
      </w:r>
      <w:r>
        <w:rPr>
          <w:rFonts w:ascii="Times New Roman" w:hAnsi="Times New Roman" w:cs="Times New Roman"/>
        </w:rPr>
        <w:t xml:space="preserve">pairwise </w:t>
      </w:r>
      <w:r w:rsidRPr="00A15E29">
        <w:rPr>
          <w:rFonts w:ascii="Times New Roman" w:hAnsi="Times New Roman" w:cs="Times New Roman"/>
        </w:rPr>
        <w:t>semantic similarity between the unique terms within each patent title</w:t>
      </w:r>
      <w:r>
        <w:rPr>
          <w:rFonts w:ascii="Times New Roman" w:hAnsi="Times New Roman" w:cs="Times New Roman"/>
        </w:rPr>
        <w:t xml:space="preserve"> </w:t>
      </w:r>
      <w:r w:rsidRPr="00A15E29">
        <w:rPr>
          <w:rFonts w:ascii="Times New Roman" w:hAnsi="Times New Roman" w:cs="Times New Roman"/>
        </w:rPr>
        <w:t>and abstracts</w:t>
      </w:r>
      <w:r>
        <w:rPr>
          <w:rFonts w:ascii="Times New Roman" w:hAnsi="Times New Roman" w:cs="Times New Roman"/>
        </w:rPr>
        <w:t xml:space="preserve">, and </w:t>
      </w:r>
      <w:r w:rsidRPr="00A15E2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ook</w:t>
      </w:r>
      <w:r w:rsidRPr="00A15E29">
        <w:rPr>
          <w:rFonts w:ascii="Times New Roman" w:hAnsi="Times New Roman" w:cs="Times New Roman"/>
        </w:rPr>
        <w:t xml:space="preserve"> the mean of the distribution for each patent.</w:t>
      </w:r>
    </w:p>
    <w:p w:rsidR="00016A31" w:rsidRDefault="00016A31" w:rsidP="00016A3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468D4ECA" wp14:editId="361474D9">
            <wp:extent cx="2462383" cy="2468880"/>
            <wp:effectExtent l="0" t="0" r="0" b="762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383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49D37E06" wp14:editId="51969A2C">
            <wp:extent cx="2651760" cy="2651760"/>
            <wp:effectExtent l="0" t="0" r="0" b="0"/>
            <wp:docPr id="5" name="Picture 5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, waterfall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A31" w:rsidRPr="000D01C9" w:rsidRDefault="00016A31" w:rsidP="00016A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480" w:lineRule="auto"/>
        <w:rPr>
          <w:rFonts w:ascii="Times New Roman" w:hAnsi="Times New Roman" w:cs="Times New Roman"/>
        </w:rPr>
      </w:pPr>
      <w:r w:rsidRPr="000D01C9">
        <w:rPr>
          <w:rFonts w:ascii="Times New Roman" w:hAnsi="Times New Roman" w:cs="Times New Roman"/>
        </w:rPr>
        <w:t xml:space="preserve">Yearly bin       </w:t>
      </w:r>
      <w:r w:rsidRPr="000D0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0D01C9">
        <w:rPr>
          <w:rFonts w:ascii="Times New Roman" w:hAnsi="Times New Roman" w:cs="Times New Roman"/>
        </w:rPr>
        <w:tab/>
      </w:r>
      <w:r w:rsidRPr="000D01C9">
        <w:rPr>
          <w:rFonts w:ascii="Times New Roman" w:hAnsi="Times New Roman" w:cs="Times New Roman"/>
        </w:rPr>
        <w:tab/>
        <w:t xml:space="preserve">        B) Bins of 5 years</w:t>
      </w:r>
    </w:p>
    <w:p w:rsidR="00016A31" w:rsidRPr="00F8780E" w:rsidRDefault="00016A31" w:rsidP="00016A3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FB1369">
        <w:rPr>
          <w:rFonts w:ascii="Times New Roman" w:hAnsi="Times New Roman" w:cs="Times New Roman"/>
          <w:b/>
          <w:bCs/>
        </w:rPr>
        <w:t xml:space="preserve">Fig. </w:t>
      </w:r>
      <w:r>
        <w:rPr>
          <w:rFonts w:ascii="Times New Roman" w:hAnsi="Times New Roman" w:cs="Times New Roman"/>
          <w:b/>
          <w:bCs/>
        </w:rPr>
        <w:t>S3</w:t>
      </w:r>
      <w:r w:rsidRPr="00FB1369">
        <w:rPr>
          <w:rFonts w:ascii="Times New Roman" w:hAnsi="Times New Roman" w:cs="Times New Roman"/>
          <w:b/>
          <w:bCs/>
        </w:rPr>
        <w:t>.</w:t>
      </w:r>
      <w:r w:rsidRPr="00FB1369">
        <w:rPr>
          <w:rFonts w:ascii="Times New Roman" w:hAnsi="Times New Roman" w:cs="Times New Roman"/>
        </w:rPr>
        <w:t xml:space="preserve"> Kolmogorow-Smirnov</w:t>
      </w:r>
      <w:r>
        <w:rPr>
          <w:rFonts w:ascii="Times New Roman" w:hAnsi="Times New Roman" w:cs="Times New Roman"/>
        </w:rPr>
        <w:t xml:space="preserve"> t</w:t>
      </w:r>
      <w:r w:rsidRPr="00FB1369">
        <w:rPr>
          <w:rFonts w:ascii="Times New Roman" w:hAnsi="Times New Roman" w:cs="Times New Roman"/>
        </w:rPr>
        <w:t>est</w:t>
      </w:r>
      <w:r>
        <w:rPr>
          <w:rFonts w:ascii="Times New Roman" w:hAnsi="Times New Roman" w:cs="Times New Roman"/>
        </w:rPr>
        <w:t>s</w:t>
      </w:r>
      <w:r w:rsidRPr="00FB13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 w:rsidRPr="00FB1369">
        <w:rPr>
          <w:rFonts w:ascii="Times New Roman" w:hAnsi="Times New Roman" w:cs="Times New Roman"/>
        </w:rPr>
        <w:t xml:space="preserve">the null hypothesis </w:t>
      </w:r>
      <w:r>
        <w:rPr>
          <w:rFonts w:ascii="Times New Roman" w:hAnsi="Times New Roman" w:cs="Times New Roman"/>
        </w:rPr>
        <w:t xml:space="preserve">that </w:t>
      </w:r>
      <w:r w:rsidRPr="00FB1369">
        <w:rPr>
          <w:rFonts w:ascii="Times New Roman" w:hAnsi="Times New Roman" w:cs="Times New Roman"/>
        </w:rPr>
        <w:t>two samples are drawn from the same distribution for mean semantic similarity distributions</w:t>
      </w:r>
      <w:r>
        <w:rPr>
          <w:rFonts w:ascii="Times New Roman" w:hAnsi="Times New Roman" w:cs="Times New Roman"/>
        </w:rPr>
        <w:t xml:space="preserve"> over time</w:t>
      </w:r>
      <w:r w:rsidRPr="00FB13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B1369">
        <w:rPr>
          <w:rFonts w:ascii="Times New Roman" w:hAnsi="Times New Roman" w:cs="Times New Roman"/>
        </w:rPr>
        <w:t xml:space="preserve">The dark cells indicate that the distributions are not significantly different so that we cannot reject the null hypothesis. </w:t>
      </w:r>
      <w:r>
        <w:rPr>
          <w:rFonts w:ascii="Times New Roman" w:hAnsi="Times New Roman" w:cs="Times New Roman"/>
        </w:rPr>
        <w:t xml:space="preserve">Plot A) shows that </w:t>
      </w:r>
      <w:r w:rsidRPr="00FB1369">
        <w:rPr>
          <w:rFonts w:ascii="Times New Roman" w:hAnsi="Times New Roman" w:cs="Times New Roman"/>
        </w:rPr>
        <w:t>the difference is significant for years that have long periods of time in between</w:t>
      </w:r>
      <w:r>
        <w:rPr>
          <w:rFonts w:ascii="Times New Roman" w:hAnsi="Times New Roman" w:cs="Times New Roman"/>
        </w:rPr>
        <w:t xml:space="preserve">, </w:t>
      </w:r>
      <w:r w:rsidRPr="00FB1369">
        <w:rPr>
          <w:rFonts w:ascii="Times New Roman" w:hAnsi="Times New Roman" w:cs="Times New Roman"/>
        </w:rPr>
        <w:t xml:space="preserve">although </w:t>
      </w:r>
      <w:r>
        <w:rPr>
          <w:rFonts w:ascii="Times New Roman" w:hAnsi="Times New Roman" w:cs="Times New Roman"/>
        </w:rPr>
        <w:t xml:space="preserve">several pairs of </w:t>
      </w:r>
      <w:r w:rsidRPr="00FB1369">
        <w:rPr>
          <w:rFonts w:ascii="Times New Roman" w:hAnsi="Times New Roman" w:cs="Times New Roman"/>
        </w:rPr>
        <w:t>consecutive years seem</w:t>
      </w:r>
      <w:r>
        <w:rPr>
          <w:rFonts w:ascii="Times New Roman" w:hAnsi="Times New Roman" w:cs="Times New Roman"/>
        </w:rPr>
        <w:t xml:space="preserve"> </w:t>
      </w:r>
      <w:r w:rsidRPr="00FB1369">
        <w:rPr>
          <w:rFonts w:ascii="Times New Roman" w:hAnsi="Times New Roman" w:cs="Times New Roman"/>
        </w:rPr>
        <w:t>to have similar distributions</w:t>
      </w:r>
      <w:r>
        <w:rPr>
          <w:rFonts w:ascii="Times New Roman" w:hAnsi="Times New Roman" w:cs="Times New Roman"/>
        </w:rPr>
        <w:t>. Plot B) shows</w:t>
      </w:r>
      <w:r w:rsidRPr="00FB1369">
        <w:rPr>
          <w:rFonts w:ascii="Times New Roman" w:hAnsi="Times New Roman" w:cs="Times New Roman"/>
        </w:rPr>
        <w:t xml:space="preserve"> that the </w:t>
      </w:r>
      <w:r>
        <w:rPr>
          <w:rFonts w:ascii="Times New Roman" w:hAnsi="Times New Roman" w:cs="Times New Roman"/>
        </w:rPr>
        <w:t xml:space="preserve">differences are significant across </w:t>
      </w:r>
      <w:r w:rsidRPr="00FB1369">
        <w:rPr>
          <w:rFonts w:ascii="Times New Roman" w:hAnsi="Times New Roman" w:cs="Times New Roman"/>
        </w:rPr>
        <w:t>5-year</w:t>
      </w:r>
      <w:r>
        <w:rPr>
          <w:rFonts w:ascii="Times New Roman" w:hAnsi="Times New Roman" w:cs="Times New Roman"/>
        </w:rPr>
        <w:t xml:space="preserve"> periods</w:t>
      </w:r>
      <w:r w:rsidRPr="00FB1369">
        <w:rPr>
          <w:rFonts w:ascii="Times New Roman" w:hAnsi="Times New Roman" w:cs="Times New Roman"/>
        </w:rPr>
        <w:t>.</w:t>
      </w:r>
    </w:p>
    <w:p w:rsidR="00016A31" w:rsidRPr="00D92AF7" w:rsidRDefault="00016A31" w:rsidP="00016A31">
      <w:pPr>
        <w:widowControl w:val="0"/>
        <w:autoSpaceDE w:val="0"/>
        <w:autoSpaceDN w:val="0"/>
        <w:adjustRightInd w:val="0"/>
        <w:snapToGrid w:val="0"/>
        <w:spacing w:after="0" w:line="480" w:lineRule="auto"/>
        <w:ind w:left="567" w:hanging="567"/>
        <w:jc w:val="center"/>
        <w:rPr>
          <w:rFonts w:ascii="Times New Roman" w:hAnsi="Times New Roman" w:cs="Times New Roman"/>
          <w:lang w:val="en-US"/>
        </w:rPr>
      </w:pPr>
      <w:r w:rsidRPr="005B24CF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19A57CB4" wp14:editId="7CADBC62">
            <wp:extent cx="2462381" cy="2468880"/>
            <wp:effectExtent l="0" t="0" r="0" b="7620"/>
            <wp:docPr id="9" name="Picture 9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waterfall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381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 w:rsidRPr="005B24CF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3021083E" wp14:editId="7E460A1C">
            <wp:extent cx="2736000" cy="2736000"/>
            <wp:effectExtent l="0" t="0" r="7620" b="7620"/>
            <wp:docPr id="10" name="Picture 10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waterfall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27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A31" w:rsidRPr="00F26FD0" w:rsidRDefault="00016A31" w:rsidP="00016A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480" w:lineRule="auto"/>
        <w:rPr>
          <w:rFonts w:ascii="Times New Roman" w:hAnsi="Times New Roman" w:cs="Times New Roman"/>
        </w:rPr>
      </w:pPr>
      <w:r w:rsidRPr="000D01C9">
        <w:rPr>
          <w:rFonts w:ascii="Times New Roman" w:hAnsi="Times New Roman" w:cs="Times New Roman"/>
        </w:rPr>
        <w:t xml:space="preserve">Yearly bin       </w:t>
      </w:r>
      <w:r w:rsidRPr="000D01C9">
        <w:rPr>
          <w:rFonts w:ascii="Times New Roman" w:hAnsi="Times New Roman" w:cs="Times New Roman"/>
        </w:rPr>
        <w:tab/>
      </w:r>
      <w:r w:rsidRPr="000D01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0D01C9">
        <w:rPr>
          <w:rFonts w:ascii="Times New Roman" w:hAnsi="Times New Roman" w:cs="Times New Roman"/>
        </w:rPr>
        <w:tab/>
        <w:t xml:space="preserve">        B) Bins of 5 years</w:t>
      </w:r>
    </w:p>
    <w:p w:rsidR="00016A31" w:rsidRPr="00A03EBE" w:rsidRDefault="00016A31" w:rsidP="00016A3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5974D3">
        <w:rPr>
          <w:rFonts w:ascii="Times New Roman" w:eastAsia="Times New Roman" w:hAnsi="Times New Roman" w:cs="Times New Roman"/>
          <w:b/>
          <w:bCs/>
          <w:lang w:val="en-US" w:eastAsia="en-US"/>
        </w:rPr>
        <w:t>Fig. S</w:t>
      </w:r>
      <w:r>
        <w:rPr>
          <w:rFonts w:ascii="Times New Roman" w:eastAsia="Times New Roman" w:hAnsi="Times New Roman" w:cs="Times New Roman"/>
          <w:b/>
          <w:bCs/>
          <w:lang w:val="en-US" w:eastAsia="en-US"/>
        </w:rPr>
        <w:t>4</w:t>
      </w:r>
      <w:r w:rsidRPr="005974D3">
        <w:rPr>
          <w:rFonts w:ascii="Times New Roman" w:eastAsia="Times New Roman" w:hAnsi="Times New Roman" w:cs="Times New Roman"/>
          <w:b/>
          <w:bCs/>
          <w:lang w:val="en-US" w:eastAsia="en-US"/>
        </w:rPr>
        <w:t>.</w:t>
      </w:r>
      <w:r w:rsidRPr="005B24CF">
        <w:rPr>
          <w:rFonts w:ascii="Times New Roman" w:eastAsia="Times New Roman" w:hAnsi="Times New Roman" w:cs="Times New Roman"/>
          <w:lang w:val="en-US" w:eastAsia="en-US"/>
        </w:rPr>
        <w:t xml:space="preserve"> Kolmogorow-Smirnov </w:t>
      </w:r>
      <w:r>
        <w:rPr>
          <w:rFonts w:ascii="Times New Roman" w:eastAsia="Times New Roman" w:hAnsi="Times New Roman" w:cs="Times New Roman"/>
          <w:lang w:val="en-US" w:eastAsia="en-US"/>
        </w:rPr>
        <w:t>tests</w:t>
      </w:r>
      <w:r w:rsidRPr="005B24CF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lang w:val="en-US" w:eastAsia="en-US"/>
        </w:rPr>
        <w:t>of</w:t>
      </w:r>
      <w:r w:rsidRPr="005B24CF">
        <w:rPr>
          <w:rFonts w:ascii="Times New Roman" w:eastAsia="Times New Roman" w:hAnsi="Times New Roman" w:cs="Times New Roman"/>
          <w:lang w:val="en-US" w:eastAsia="en-US"/>
        </w:rPr>
        <w:t xml:space="preserve"> the null hypothesis </w:t>
      </w:r>
      <w:r>
        <w:rPr>
          <w:rFonts w:ascii="Times New Roman" w:eastAsia="Times New Roman" w:hAnsi="Times New Roman" w:cs="Times New Roman"/>
          <w:lang w:val="en-US" w:eastAsia="en-US"/>
        </w:rPr>
        <w:t>that</w:t>
      </w:r>
      <w:r w:rsidRPr="005B24CF">
        <w:rPr>
          <w:rFonts w:ascii="Times New Roman" w:eastAsia="Times New Roman" w:hAnsi="Times New Roman" w:cs="Times New Roman"/>
          <w:lang w:val="en-US" w:eastAsia="en-US"/>
        </w:rPr>
        <w:t xml:space="preserve"> two samples are drawn from the same distribution</w:t>
      </w:r>
      <w:r>
        <w:rPr>
          <w:rFonts w:ascii="Times New Roman" w:eastAsia="Times New Roman" w:hAnsi="Times New Roman" w:cs="Times New Roman"/>
          <w:lang w:val="en-US" w:eastAsia="en-US"/>
        </w:rPr>
        <w:t xml:space="preserve"> for d</w:t>
      </w:r>
      <w:r w:rsidRPr="00BE1059">
        <w:rPr>
          <w:rFonts w:ascii="Times New Roman" w:eastAsia="Times New Roman" w:hAnsi="Times New Roman" w:cs="Times New Roman"/>
          <w:lang w:val="en-US" w:eastAsia="en-US"/>
        </w:rPr>
        <w:t xml:space="preserve">elta </w:t>
      </w:r>
      <w:r>
        <w:rPr>
          <w:rFonts w:ascii="Times New Roman" w:eastAsia="Times New Roman" w:hAnsi="Times New Roman" w:cs="Times New Roman"/>
          <w:lang w:val="en-US" w:eastAsia="en-US"/>
        </w:rPr>
        <w:t>information content</w:t>
      </w:r>
      <w:r w:rsidRPr="00BE1059">
        <w:rPr>
          <w:rFonts w:ascii="Times New Roman" w:eastAsia="Times New Roman" w:hAnsi="Times New Roman" w:cs="Times New Roman"/>
          <w:lang w:val="en-US" w:eastAsia="en-US"/>
        </w:rPr>
        <w:t xml:space="preserve"> distributions</w:t>
      </w:r>
      <w:r>
        <w:rPr>
          <w:rFonts w:ascii="Times New Roman" w:eastAsia="Times New Roman" w:hAnsi="Times New Roman" w:cs="Times New Roman"/>
          <w:lang w:val="en-US" w:eastAsia="en-US"/>
        </w:rPr>
        <w:t xml:space="preserve"> over time</w:t>
      </w:r>
      <w:r w:rsidRPr="00BE1059">
        <w:rPr>
          <w:rFonts w:ascii="Times New Roman" w:eastAsia="Times New Roman" w:hAnsi="Times New Roman" w:cs="Times New Roman"/>
          <w:lang w:val="en-US" w:eastAsia="en-US"/>
        </w:rPr>
        <w:t>.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5B24CF">
        <w:rPr>
          <w:rFonts w:ascii="Times New Roman" w:eastAsia="Times New Roman" w:hAnsi="Times New Roman" w:cs="Times New Roman"/>
          <w:lang w:val="en-US" w:eastAsia="en-US"/>
        </w:rPr>
        <w:t xml:space="preserve">The dark cells indicate that the distributions are not significantly different so that we cannot reject the null hypothesis. </w:t>
      </w:r>
      <w:r>
        <w:rPr>
          <w:rFonts w:ascii="Times New Roman" w:eastAsia="Times New Roman" w:hAnsi="Times New Roman" w:cs="Times New Roman"/>
          <w:lang w:val="en-US" w:eastAsia="en-US"/>
        </w:rPr>
        <w:t xml:space="preserve">Plot </w:t>
      </w:r>
      <w:r>
        <w:rPr>
          <w:rFonts w:ascii="Times New Roman" w:hAnsi="Times New Roman" w:cs="Times New Roman"/>
        </w:rPr>
        <w:t xml:space="preserve">A) shows that </w:t>
      </w:r>
      <w:r w:rsidRPr="00FB1369">
        <w:rPr>
          <w:rFonts w:ascii="Times New Roman" w:hAnsi="Times New Roman" w:cs="Times New Roman"/>
        </w:rPr>
        <w:t>the difference is significant for years that have long periods of time in between</w:t>
      </w:r>
      <w:r>
        <w:rPr>
          <w:rFonts w:ascii="Times New Roman" w:hAnsi="Times New Roman" w:cs="Times New Roman"/>
        </w:rPr>
        <w:t xml:space="preserve">, </w:t>
      </w:r>
      <w:r w:rsidRPr="00FB1369">
        <w:rPr>
          <w:rFonts w:ascii="Times New Roman" w:hAnsi="Times New Roman" w:cs="Times New Roman"/>
        </w:rPr>
        <w:t xml:space="preserve">although </w:t>
      </w:r>
      <w:r>
        <w:rPr>
          <w:rFonts w:ascii="Times New Roman" w:hAnsi="Times New Roman" w:cs="Times New Roman"/>
        </w:rPr>
        <w:t xml:space="preserve">several pairs of </w:t>
      </w:r>
      <w:r w:rsidRPr="00FB1369">
        <w:rPr>
          <w:rFonts w:ascii="Times New Roman" w:hAnsi="Times New Roman" w:cs="Times New Roman"/>
        </w:rPr>
        <w:t>consecutive years seem</w:t>
      </w:r>
      <w:r>
        <w:rPr>
          <w:rFonts w:ascii="Times New Roman" w:hAnsi="Times New Roman" w:cs="Times New Roman"/>
        </w:rPr>
        <w:t xml:space="preserve"> </w:t>
      </w:r>
      <w:r w:rsidRPr="00FB1369">
        <w:rPr>
          <w:rFonts w:ascii="Times New Roman" w:hAnsi="Times New Roman" w:cs="Times New Roman"/>
        </w:rPr>
        <w:t>to have similar distributions</w:t>
      </w:r>
      <w:r>
        <w:rPr>
          <w:rFonts w:ascii="Times New Roman" w:hAnsi="Times New Roman" w:cs="Times New Roman"/>
        </w:rPr>
        <w:t>. Plot B) shows</w:t>
      </w:r>
      <w:r w:rsidRPr="00FB1369">
        <w:rPr>
          <w:rFonts w:ascii="Times New Roman" w:hAnsi="Times New Roman" w:cs="Times New Roman"/>
        </w:rPr>
        <w:t xml:space="preserve"> that the </w:t>
      </w:r>
      <w:r>
        <w:rPr>
          <w:rFonts w:ascii="Times New Roman" w:hAnsi="Times New Roman" w:cs="Times New Roman"/>
        </w:rPr>
        <w:t xml:space="preserve">differences are significant across </w:t>
      </w:r>
      <w:r w:rsidRPr="00FB1369">
        <w:rPr>
          <w:rFonts w:ascii="Times New Roman" w:hAnsi="Times New Roman" w:cs="Times New Roman"/>
        </w:rPr>
        <w:t>5-year</w:t>
      </w:r>
      <w:r>
        <w:rPr>
          <w:rFonts w:ascii="Times New Roman" w:hAnsi="Times New Roman" w:cs="Times New Roman"/>
        </w:rPr>
        <w:t xml:space="preserve"> periods</w:t>
      </w:r>
      <w:r w:rsidRPr="00FB1369">
        <w:rPr>
          <w:rFonts w:ascii="Times New Roman" w:hAnsi="Times New Roman" w:cs="Times New Roman"/>
        </w:rPr>
        <w:t>.</w:t>
      </w:r>
    </w:p>
    <w:p w:rsidR="009E551A" w:rsidRDefault="009E551A"/>
    <w:sectPr w:rsidR="009E551A" w:rsidSect="00AD60BB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4018288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03C" w:rsidRPr="00D1503C" w:rsidRDefault="00016A31">
        <w:pPr>
          <w:pStyle w:val="Footer"/>
          <w:jc w:val="center"/>
          <w:rPr>
            <w:rFonts w:ascii="Times New Roman" w:hAnsi="Times New Roman" w:cs="Times New Roman"/>
          </w:rPr>
        </w:pPr>
        <w:r w:rsidRPr="00D1503C">
          <w:rPr>
            <w:rFonts w:ascii="Times New Roman" w:hAnsi="Times New Roman" w:cs="Times New Roman"/>
          </w:rPr>
          <w:fldChar w:fldCharType="begin"/>
        </w:r>
        <w:r w:rsidRPr="00D1503C">
          <w:rPr>
            <w:rFonts w:ascii="Times New Roman" w:hAnsi="Times New Roman" w:cs="Times New Roman"/>
          </w:rPr>
          <w:instrText xml:space="preserve"> PAGE   \* MERGEFORMAT </w:instrText>
        </w:r>
        <w:r w:rsidRPr="00D1503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D150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1503C" w:rsidRPr="00D1503C" w:rsidRDefault="00016A3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689"/>
    <w:multiLevelType w:val="hybridMultilevel"/>
    <w:tmpl w:val="EDEC1710"/>
    <w:lvl w:ilvl="0" w:tplc="FFFFFFFF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928144C"/>
    <w:multiLevelType w:val="hybridMultilevel"/>
    <w:tmpl w:val="EDEC1710"/>
    <w:lvl w:ilvl="0" w:tplc="88AA60DA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3240" w:hanging="360"/>
      </w:pPr>
    </w:lvl>
    <w:lvl w:ilvl="2" w:tplc="4809001B" w:tentative="1">
      <w:start w:val="1"/>
      <w:numFmt w:val="lowerRoman"/>
      <w:lvlText w:val="%3."/>
      <w:lvlJc w:val="right"/>
      <w:pPr>
        <w:ind w:left="3960" w:hanging="180"/>
      </w:pPr>
    </w:lvl>
    <w:lvl w:ilvl="3" w:tplc="4809000F" w:tentative="1">
      <w:start w:val="1"/>
      <w:numFmt w:val="decimal"/>
      <w:lvlText w:val="%4."/>
      <w:lvlJc w:val="left"/>
      <w:pPr>
        <w:ind w:left="4680" w:hanging="360"/>
      </w:pPr>
    </w:lvl>
    <w:lvl w:ilvl="4" w:tplc="48090019" w:tentative="1">
      <w:start w:val="1"/>
      <w:numFmt w:val="lowerLetter"/>
      <w:lvlText w:val="%5."/>
      <w:lvlJc w:val="left"/>
      <w:pPr>
        <w:ind w:left="5400" w:hanging="360"/>
      </w:pPr>
    </w:lvl>
    <w:lvl w:ilvl="5" w:tplc="4809001B" w:tentative="1">
      <w:start w:val="1"/>
      <w:numFmt w:val="lowerRoman"/>
      <w:lvlText w:val="%6."/>
      <w:lvlJc w:val="right"/>
      <w:pPr>
        <w:ind w:left="6120" w:hanging="180"/>
      </w:pPr>
    </w:lvl>
    <w:lvl w:ilvl="6" w:tplc="4809000F" w:tentative="1">
      <w:start w:val="1"/>
      <w:numFmt w:val="decimal"/>
      <w:lvlText w:val="%7."/>
      <w:lvlJc w:val="left"/>
      <w:pPr>
        <w:ind w:left="6840" w:hanging="360"/>
      </w:pPr>
    </w:lvl>
    <w:lvl w:ilvl="7" w:tplc="48090019" w:tentative="1">
      <w:start w:val="1"/>
      <w:numFmt w:val="lowerLetter"/>
      <w:lvlText w:val="%8."/>
      <w:lvlJc w:val="left"/>
      <w:pPr>
        <w:ind w:left="7560" w:hanging="360"/>
      </w:pPr>
    </w:lvl>
    <w:lvl w:ilvl="8" w:tplc="4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31"/>
    <w:rsid w:val="00016A31"/>
    <w:rsid w:val="00090C98"/>
    <w:rsid w:val="000A1E21"/>
    <w:rsid w:val="00104918"/>
    <w:rsid w:val="001061F4"/>
    <w:rsid w:val="00154338"/>
    <w:rsid w:val="001D156F"/>
    <w:rsid w:val="003744FE"/>
    <w:rsid w:val="00410E05"/>
    <w:rsid w:val="00456BA4"/>
    <w:rsid w:val="005236F9"/>
    <w:rsid w:val="00602C5E"/>
    <w:rsid w:val="007B09BD"/>
    <w:rsid w:val="007F280C"/>
    <w:rsid w:val="00853572"/>
    <w:rsid w:val="00872050"/>
    <w:rsid w:val="008737D8"/>
    <w:rsid w:val="009E551A"/>
    <w:rsid w:val="009F7B43"/>
    <w:rsid w:val="00BF66A7"/>
    <w:rsid w:val="00CA6637"/>
    <w:rsid w:val="00CB0301"/>
    <w:rsid w:val="00CB60A4"/>
    <w:rsid w:val="00DB6DA1"/>
    <w:rsid w:val="00E571C2"/>
    <w:rsid w:val="00F218F6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1C278-76E9-4A0D-80B3-3E71EE1B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A31"/>
    <w:rPr>
      <w:rFonts w:eastAsiaTheme="minorEastAsia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6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31"/>
    <w:rPr>
      <w:rFonts w:eastAsiaTheme="minorEastAsia"/>
      <w:lang w:val="en-SG" w:eastAsia="zh-CN"/>
    </w:rPr>
  </w:style>
  <w:style w:type="paragraph" w:styleId="ListParagraph">
    <w:name w:val="List Paragraph"/>
    <w:basedOn w:val="Normal"/>
    <w:uiPriority w:val="34"/>
    <w:qFormat/>
    <w:rsid w:val="00016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1374</Characters>
  <Application>Microsoft Office Word</Application>
  <DocSecurity>0</DocSecurity>
  <Lines>31</Lines>
  <Paragraphs>18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Elumalai Subbiya</dc:creator>
  <cp:keywords/>
  <dc:description/>
  <cp:lastModifiedBy>Elumalai Subbiya</cp:lastModifiedBy>
  <cp:revision>1</cp:revision>
  <dcterms:created xsi:type="dcterms:W3CDTF">2024-04-03T12:05:00Z</dcterms:created>
  <dcterms:modified xsi:type="dcterms:W3CDTF">2024-04-03T12:05:00Z</dcterms:modified>
</cp:coreProperties>
</file>