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6E46" w14:textId="77777777" w:rsidR="00652045" w:rsidRDefault="00652045" w:rsidP="00652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804B6" w14:textId="77777777" w:rsidR="00652045" w:rsidRDefault="00652045" w:rsidP="00652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1716F" w14:textId="77777777" w:rsidR="00652045" w:rsidRDefault="00652045" w:rsidP="00652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3F9B7" w14:textId="55C9A590" w:rsidR="00652045" w:rsidRDefault="00652045" w:rsidP="00652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69A">
        <w:rPr>
          <w:rFonts w:ascii="Times New Roman" w:hAnsi="Times New Roman" w:cs="Times New Roman"/>
          <w:b/>
          <w:bCs/>
          <w:sz w:val="24"/>
          <w:szCs w:val="24"/>
        </w:rPr>
        <w:t>ONLINE APPENDIX</w:t>
      </w:r>
    </w:p>
    <w:p w14:paraId="310F99FA" w14:textId="77777777" w:rsidR="00652045" w:rsidRDefault="00652045" w:rsidP="00652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92EAE" w14:textId="77777777" w:rsidR="00652045" w:rsidRPr="00652045" w:rsidRDefault="00652045" w:rsidP="006520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652045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Household structure decisions and positive wealth shocks: </w:t>
      </w:r>
    </w:p>
    <w:p w14:paraId="3E92E403" w14:textId="6AC98D48" w:rsidR="00652045" w:rsidRDefault="00652045" w:rsidP="006520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652045">
        <w:rPr>
          <w:rFonts w:ascii="Times New Roman" w:hAnsi="Times New Roman" w:cs="Times New Roman"/>
          <w:b/>
          <w:bCs/>
          <w:sz w:val="32"/>
          <w:szCs w:val="32"/>
          <w:lang w:val="en-GB"/>
        </w:rPr>
        <w:t>A natural experiment from the Spanish Christmas lottery</w:t>
      </w:r>
    </w:p>
    <w:p w14:paraId="51CC00E9" w14:textId="77777777" w:rsidR="00652045" w:rsidRDefault="00652045" w:rsidP="006520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6A21DF2C" w14:textId="307B78F2" w:rsidR="00652045" w:rsidRDefault="0065204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br w:type="page"/>
      </w:r>
    </w:p>
    <w:p w14:paraId="41FC067C" w14:textId="77777777" w:rsidR="00652045" w:rsidRPr="007D181E" w:rsidRDefault="00652045" w:rsidP="0065204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7D181E">
        <w:rPr>
          <w:rFonts w:ascii="Times New Roman" w:hAnsi="Times New Roman"/>
          <w:sz w:val="24"/>
          <w:szCs w:val="24"/>
        </w:rPr>
        <w:lastRenderedPageBreak/>
        <w:t>Figure A1 (Appendix). Marriage, divorce and birth rates in Spain (2000–2018)</w:t>
      </w:r>
    </w:p>
    <w:p w14:paraId="7C91A413" w14:textId="77777777" w:rsidR="00652045" w:rsidRPr="007D181E" w:rsidRDefault="00652045" w:rsidP="00652045">
      <w:pPr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D181E"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 wp14:anchorId="7A5075B8" wp14:editId="7BC107C1">
            <wp:extent cx="3952875" cy="2876550"/>
            <wp:effectExtent l="0" t="0" r="0" b="0"/>
            <wp:docPr id="4" name="Imagen 7" descr="A line graph of divorces and divor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7" descr="A line graph of divorces and divor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BAD37" w14:textId="77777777" w:rsidR="00652045" w:rsidRDefault="00652045" w:rsidP="006520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420EAAA8" w14:textId="77777777" w:rsidR="00652045" w:rsidRPr="007D181E" w:rsidRDefault="00652045" w:rsidP="0065204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7D181E">
        <w:rPr>
          <w:rFonts w:ascii="Times New Roman" w:hAnsi="Times New Roman"/>
          <w:sz w:val="24"/>
          <w:szCs w:val="24"/>
        </w:rPr>
        <w:t>Figure A2 (Appendix). Number of winning provinces and jackpot prizes (2000–2018)</w:t>
      </w:r>
    </w:p>
    <w:p w14:paraId="47B5D7EE" w14:textId="77777777" w:rsidR="00652045" w:rsidRPr="007D181E" w:rsidRDefault="00652045" w:rsidP="0065204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7D181E">
        <w:rPr>
          <w:noProof/>
          <w:lang w:eastAsia="es-ES"/>
        </w:rPr>
        <w:drawing>
          <wp:inline distT="0" distB="0" distL="0" distR="0" wp14:anchorId="2629AAB1" wp14:editId="27860AFD">
            <wp:extent cx="4572000" cy="2743200"/>
            <wp:effectExtent l="0" t="0" r="0" b="0"/>
            <wp:docPr id="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D28B900-D2A6-6371-210B-E05A2891E8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815302D" w14:textId="77777777" w:rsidR="00652045" w:rsidRDefault="00652045" w:rsidP="006520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214E6269" w14:textId="77777777" w:rsidR="00652045" w:rsidRDefault="00652045" w:rsidP="006520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530845B4" w14:textId="77777777" w:rsidR="00652045" w:rsidRDefault="00652045" w:rsidP="006520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2C119D4B" w14:textId="77777777" w:rsidR="00652045" w:rsidRDefault="00652045" w:rsidP="006520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4173DAA2" w14:textId="77777777" w:rsidR="00652045" w:rsidRDefault="00652045" w:rsidP="006520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7A297DFD" w14:textId="77777777" w:rsidR="00652045" w:rsidRDefault="00652045" w:rsidP="00652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05A73F" w14:textId="77777777" w:rsidR="00652045" w:rsidRDefault="00652045" w:rsidP="00652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E6E802" w14:textId="24D358E2" w:rsidR="00652045" w:rsidRPr="007D181E" w:rsidRDefault="00652045" w:rsidP="00652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181E">
        <w:rPr>
          <w:rFonts w:ascii="Times New Roman" w:hAnsi="Times New Roman"/>
          <w:sz w:val="24"/>
          <w:szCs w:val="24"/>
        </w:rPr>
        <w:t>Table A1 (Appendix). Source of the data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652045" w:rsidRPr="007D181E" w14:paraId="0DDE4A70" w14:textId="77777777" w:rsidTr="00F03BB8">
        <w:trPr>
          <w:jc w:val="center"/>
        </w:trPr>
        <w:tc>
          <w:tcPr>
            <w:tcW w:w="4820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5F4654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181E">
              <w:rPr>
                <w:rFonts w:ascii="Times New Roman" w:hAnsi="Times New Roman"/>
                <w:b/>
                <w:sz w:val="20"/>
                <w:szCs w:val="20"/>
              </w:rPr>
              <w:t>Variable information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519E7CC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181E">
              <w:rPr>
                <w:rFonts w:ascii="Times New Roman" w:hAnsi="Times New Roman"/>
                <w:b/>
                <w:sz w:val="20"/>
                <w:szCs w:val="20"/>
              </w:rPr>
              <w:t>Source</w:t>
            </w:r>
          </w:p>
        </w:tc>
      </w:tr>
      <w:tr w:rsidR="00652045" w:rsidRPr="007D181E" w14:paraId="36F3747C" w14:textId="77777777" w:rsidTr="00F03BB8">
        <w:trPr>
          <w:jc w:val="center"/>
        </w:trPr>
        <w:tc>
          <w:tcPr>
            <w:tcW w:w="48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DA6F8C" w14:textId="77777777" w:rsidR="00652045" w:rsidRPr="007D181E" w:rsidRDefault="00652045" w:rsidP="00F03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Christmas lottery—</w:t>
            </w:r>
            <w:r w:rsidRPr="007D181E">
              <w:rPr>
                <w:rFonts w:ascii="Times New Roman" w:hAnsi="Times New Roman"/>
                <w:i/>
                <w:sz w:val="20"/>
                <w:szCs w:val="20"/>
              </w:rPr>
              <w:t>only-winning provinces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F624EE" w14:textId="77777777" w:rsidR="00652045" w:rsidRPr="007D181E" w:rsidRDefault="00652045" w:rsidP="00F03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iCs/>
                <w:sz w:val="20"/>
                <w:szCs w:val="20"/>
              </w:rPr>
              <w:t xml:space="preserve">Sociedad </w:t>
            </w:r>
            <w:proofErr w:type="spellStart"/>
            <w:r w:rsidRPr="007D181E">
              <w:rPr>
                <w:rFonts w:ascii="Times New Roman" w:hAnsi="Times New Roman"/>
                <w:iCs/>
                <w:sz w:val="20"/>
                <w:szCs w:val="20"/>
              </w:rPr>
              <w:t>Estatal</w:t>
            </w:r>
            <w:proofErr w:type="spellEnd"/>
            <w:r w:rsidRPr="007D181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7D181E">
              <w:rPr>
                <w:rFonts w:ascii="Times New Roman" w:hAnsi="Times New Roman"/>
                <w:iCs/>
                <w:sz w:val="20"/>
                <w:szCs w:val="20"/>
              </w:rPr>
              <w:t>Loterías</w:t>
            </w:r>
            <w:proofErr w:type="spellEnd"/>
            <w:r w:rsidRPr="007D181E">
              <w:rPr>
                <w:rFonts w:ascii="Times New Roman" w:hAnsi="Times New Roman"/>
                <w:iCs/>
                <w:sz w:val="20"/>
                <w:szCs w:val="20"/>
              </w:rPr>
              <w:t xml:space="preserve"> y </w:t>
            </w:r>
            <w:proofErr w:type="spellStart"/>
            <w:r w:rsidRPr="007D181E">
              <w:rPr>
                <w:rFonts w:ascii="Times New Roman" w:hAnsi="Times New Roman"/>
                <w:iCs/>
                <w:sz w:val="20"/>
                <w:szCs w:val="20"/>
              </w:rPr>
              <w:t>Apuestas</w:t>
            </w:r>
            <w:proofErr w:type="spellEnd"/>
            <w:r w:rsidRPr="007D181E">
              <w:rPr>
                <w:rFonts w:ascii="Times New Roman" w:hAnsi="Times New Roman"/>
                <w:iCs/>
                <w:sz w:val="20"/>
                <w:szCs w:val="20"/>
              </w:rPr>
              <w:t xml:space="preserve"> del Estado</w:t>
            </w:r>
            <w:r w:rsidRPr="007D181E">
              <w:rPr>
                <w:rFonts w:ascii="Times New Roman" w:hAnsi="Times New Roman"/>
                <w:sz w:val="20"/>
                <w:szCs w:val="20"/>
              </w:rPr>
              <w:t xml:space="preserve"> (Spanish for “</w:t>
            </w:r>
            <w:r w:rsidRPr="007D181E">
              <w:rPr>
                <w:rFonts w:ascii="Times New Roman" w:hAnsi="Times New Roman"/>
                <w:bCs/>
                <w:sz w:val="20"/>
                <w:szCs w:val="20"/>
              </w:rPr>
              <w:t>State Society for State Lotteries and Bets,”</w:t>
            </w:r>
            <w:r w:rsidRPr="007D181E">
              <w:rPr>
                <w:rFonts w:ascii="Times New Roman" w:hAnsi="Times New Roman"/>
                <w:sz w:val="20"/>
                <w:szCs w:val="20"/>
              </w:rPr>
              <w:t xml:space="preserve"> SELAE)</w:t>
            </w:r>
          </w:p>
        </w:tc>
      </w:tr>
      <w:tr w:rsidR="00652045" w:rsidRPr="007D181E" w14:paraId="0D814299" w14:textId="77777777" w:rsidTr="00F03BB8">
        <w:trPr>
          <w:jc w:val="center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89177" w14:textId="77777777" w:rsidR="00652045" w:rsidRPr="007D181E" w:rsidRDefault="00652045" w:rsidP="00F03BB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81E">
              <w:rPr>
                <w:rFonts w:ascii="Times New Roman" w:hAnsi="Times New Roman"/>
                <w:i/>
                <w:sz w:val="20"/>
                <w:szCs w:val="20"/>
              </w:rPr>
              <w:t>Households’ decisions</w:t>
            </w:r>
          </w:p>
        </w:tc>
      </w:tr>
      <w:tr w:rsidR="00652045" w:rsidRPr="007D181E" w14:paraId="209DADF0" w14:textId="77777777" w:rsidTr="00F03BB8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49C2F" w14:textId="77777777" w:rsidR="00652045" w:rsidRPr="007D181E" w:rsidRDefault="00652045" w:rsidP="00F03B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Household structure—</w:t>
            </w:r>
            <w:r w:rsidRPr="007D181E">
              <w:rPr>
                <w:rFonts w:ascii="Times New Roman" w:hAnsi="Times New Roman"/>
                <w:i/>
                <w:sz w:val="20"/>
                <w:szCs w:val="20"/>
              </w:rPr>
              <w:t>number of marriages</w:t>
            </w:r>
            <w:r w:rsidRPr="007D18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81E">
              <w:rPr>
                <w:rFonts w:ascii="Times New Roman" w:hAnsi="Times New Roman"/>
                <w:i/>
                <w:sz w:val="20"/>
                <w:szCs w:val="20"/>
              </w:rPr>
              <w:t>number of divorces</w:t>
            </w:r>
            <w:r w:rsidRPr="007D18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81E">
              <w:rPr>
                <w:rFonts w:ascii="Times New Roman" w:hAnsi="Times New Roman"/>
                <w:i/>
                <w:sz w:val="20"/>
                <w:szCs w:val="20"/>
              </w:rPr>
              <w:t>number of births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7487E2F" w14:textId="77777777" w:rsidR="00652045" w:rsidRPr="007D181E" w:rsidRDefault="00652045" w:rsidP="00F03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Spanish Statistical Office (INE)</w:t>
            </w:r>
          </w:p>
          <w:p w14:paraId="031D9304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045" w:rsidRPr="007D181E" w14:paraId="1E971754" w14:textId="77777777" w:rsidTr="00F03BB8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68D7B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0E887E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045" w:rsidRPr="007D181E" w14:paraId="6DD19612" w14:textId="77777777" w:rsidTr="00F03BB8">
        <w:trPr>
          <w:jc w:val="center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6A4EB" w14:textId="77777777" w:rsidR="00652045" w:rsidRPr="007D181E" w:rsidRDefault="00652045" w:rsidP="00F03BB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81E">
              <w:rPr>
                <w:rFonts w:ascii="Times New Roman" w:hAnsi="Times New Roman"/>
                <w:i/>
                <w:sz w:val="20"/>
                <w:szCs w:val="20"/>
              </w:rPr>
              <w:t>Macroeconomic controls (province level)</w:t>
            </w:r>
          </w:p>
        </w:tc>
      </w:tr>
      <w:tr w:rsidR="00652045" w:rsidRPr="007D181E" w14:paraId="22C1E860" w14:textId="77777777" w:rsidTr="00F03BB8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346A" w14:textId="77777777" w:rsidR="00652045" w:rsidRPr="007D181E" w:rsidRDefault="00652045" w:rsidP="00F03B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Population and foreign population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2945C" w14:textId="77777777" w:rsidR="00652045" w:rsidRPr="007D181E" w:rsidRDefault="00652045" w:rsidP="00F03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Spanish Statistical Office (INE)</w:t>
            </w:r>
          </w:p>
          <w:p w14:paraId="5DA25CB2" w14:textId="77777777" w:rsidR="00652045" w:rsidRPr="007D181E" w:rsidRDefault="00652045" w:rsidP="00F03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Spanish Statistical Office (INE)</w:t>
            </w:r>
          </w:p>
          <w:p w14:paraId="38CAF93F" w14:textId="77777777" w:rsidR="00652045" w:rsidRPr="007D181E" w:rsidRDefault="00652045" w:rsidP="00F03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Spanish Statistical Office (INE)</w:t>
            </w:r>
          </w:p>
          <w:p w14:paraId="5DC8C4E5" w14:textId="77777777" w:rsidR="00652045" w:rsidRPr="007D181E" w:rsidRDefault="00652045" w:rsidP="00F03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Valencian Institute of Economic Research (IVIE)</w:t>
            </w:r>
          </w:p>
          <w:p w14:paraId="7A366B51" w14:textId="77777777" w:rsidR="00652045" w:rsidRPr="007D181E" w:rsidRDefault="00652045" w:rsidP="00F03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Spanish Statistical Office (INE)</w:t>
            </w:r>
          </w:p>
          <w:p w14:paraId="14BFF25F" w14:textId="77777777" w:rsidR="00652045" w:rsidRPr="007D181E" w:rsidRDefault="00652045" w:rsidP="00F03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Bank of Spain</w:t>
            </w:r>
          </w:p>
        </w:tc>
      </w:tr>
      <w:tr w:rsidR="00652045" w:rsidRPr="007D181E" w14:paraId="77074C78" w14:textId="77777777" w:rsidTr="00F03BB8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C77C1" w14:textId="77777777" w:rsidR="00652045" w:rsidRPr="007D181E" w:rsidRDefault="00652045" w:rsidP="00F03B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GDP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AE888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045" w:rsidRPr="007D181E" w14:paraId="3DE2DF8E" w14:textId="77777777" w:rsidTr="00F03BB8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D9818" w14:textId="77777777" w:rsidR="00652045" w:rsidRPr="007D181E" w:rsidRDefault="00652045" w:rsidP="00F03B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Consumer Price Index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0BE57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045" w:rsidRPr="007D181E" w14:paraId="5F99800F" w14:textId="77777777" w:rsidTr="00F03BB8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71D28" w14:textId="77777777" w:rsidR="00652045" w:rsidRPr="007D181E" w:rsidRDefault="00652045" w:rsidP="00F03B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Population with higher education—</w:t>
            </w:r>
            <w:r w:rsidRPr="007D181E">
              <w:rPr>
                <w:rFonts w:ascii="Times New Roman" w:hAnsi="Times New Roman"/>
                <w:i/>
                <w:sz w:val="20"/>
                <w:szCs w:val="20"/>
              </w:rPr>
              <w:t>human capital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7D0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045" w:rsidRPr="007D181E" w14:paraId="3A8257E9" w14:textId="77777777" w:rsidTr="00F03BB8">
        <w:trPr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2B610" w14:textId="77777777" w:rsidR="00652045" w:rsidRPr="007D181E" w:rsidRDefault="00652045" w:rsidP="00F03BB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Labor market—</w:t>
            </w:r>
            <w:r w:rsidRPr="007D181E">
              <w:rPr>
                <w:rFonts w:ascii="Times New Roman" w:hAnsi="Times New Roman"/>
                <w:i/>
                <w:sz w:val="20"/>
                <w:szCs w:val="20"/>
              </w:rPr>
              <w:t>unemployment</w:t>
            </w:r>
          </w:p>
          <w:p w14:paraId="149F4BE6" w14:textId="77777777" w:rsidR="00652045" w:rsidRPr="007D181E" w:rsidRDefault="00652045" w:rsidP="00F03B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Household savings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F5FFE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969296" w14:textId="6CA6B618" w:rsidR="00652045" w:rsidRDefault="00652045" w:rsidP="00652045">
      <w:pPr>
        <w:rPr>
          <w:rFonts w:ascii="Times New Roman" w:hAnsi="Times New Roman"/>
          <w:color w:val="FF0000"/>
          <w:sz w:val="24"/>
          <w:szCs w:val="24"/>
        </w:rPr>
      </w:pPr>
    </w:p>
    <w:p w14:paraId="126C601B" w14:textId="77777777" w:rsidR="00652045" w:rsidRDefault="00652045" w:rsidP="00652045">
      <w:pPr>
        <w:rPr>
          <w:rFonts w:ascii="Times New Roman" w:hAnsi="Times New Roman"/>
          <w:color w:val="FF0000"/>
          <w:sz w:val="24"/>
          <w:szCs w:val="24"/>
        </w:rPr>
      </w:pPr>
    </w:p>
    <w:p w14:paraId="0A2A7AE8" w14:textId="77777777" w:rsidR="00652045" w:rsidRDefault="00652045" w:rsidP="00652045">
      <w:pPr>
        <w:rPr>
          <w:rFonts w:ascii="Times New Roman" w:hAnsi="Times New Roman"/>
          <w:color w:val="FF0000"/>
          <w:sz w:val="24"/>
          <w:szCs w:val="24"/>
        </w:rPr>
      </w:pPr>
    </w:p>
    <w:p w14:paraId="63B1D254" w14:textId="77777777" w:rsidR="00652045" w:rsidRPr="007D181E" w:rsidRDefault="00652045" w:rsidP="00652045">
      <w:pPr>
        <w:rPr>
          <w:rFonts w:ascii="Times New Roman" w:hAnsi="Times New Roman"/>
          <w:color w:val="FF0000"/>
          <w:sz w:val="24"/>
          <w:szCs w:val="24"/>
        </w:rPr>
      </w:pPr>
    </w:p>
    <w:p w14:paraId="05825BCA" w14:textId="77777777" w:rsidR="00652045" w:rsidRPr="007D181E" w:rsidRDefault="00652045" w:rsidP="00652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181E">
        <w:rPr>
          <w:rFonts w:ascii="Times New Roman" w:hAnsi="Times New Roman"/>
          <w:sz w:val="24"/>
          <w:szCs w:val="24"/>
        </w:rPr>
        <w:t>Table A2 (Appendix). Panel data estimates (probit model)</w:t>
      </w:r>
    </w:p>
    <w:p w14:paraId="7507F8F2" w14:textId="77777777" w:rsidR="00652045" w:rsidRPr="007D181E" w:rsidRDefault="00652045" w:rsidP="006520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D181E">
        <w:rPr>
          <w:rFonts w:ascii="Times New Roman" w:hAnsi="Times New Roman"/>
          <w:sz w:val="20"/>
          <w:szCs w:val="20"/>
        </w:rPr>
        <w:t xml:space="preserve">Dependent variable is the probability of a </w:t>
      </w:r>
      <w:r w:rsidRPr="007D181E">
        <w:rPr>
          <w:rFonts w:ascii="Times New Roman" w:hAnsi="Times New Roman"/>
          <w:i/>
          <w:sz w:val="20"/>
          <w:szCs w:val="20"/>
        </w:rPr>
        <w:t>jackpot-winning province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10"/>
      </w:tblGrid>
      <w:tr w:rsidR="00652045" w:rsidRPr="007D181E" w14:paraId="1F7DCA6B" w14:textId="77777777" w:rsidTr="00F03BB8">
        <w:trPr>
          <w:jc w:val="center"/>
        </w:trPr>
        <w:tc>
          <w:tcPr>
            <w:tcW w:w="2835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E64E54" w14:textId="77777777" w:rsidR="00652045" w:rsidRPr="007D181E" w:rsidRDefault="00652045" w:rsidP="00F03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757D472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Jackpot-winning province</w:t>
            </w:r>
          </w:p>
        </w:tc>
      </w:tr>
      <w:tr w:rsidR="00652045" w:rsidRPr="007D181E" w14:paraId="5ECA055C" w14:textId="77777777" w:rsidTr="00F03BB8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B3CC5" w14:textId="77777777" w:rsidR="00652045" w:rsidRPr="007D181E" w:rsidRDefault="00652045" w:rsidP="00F03BB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181E">
              <w:rPr>
                <w:rFonts w:ascii="Times New Roman" w:hAnsi="Times New Roman"/>
                <w:i/>
                <w:sz w:val="20"/>
                <w:szCs w:val="20"/>
              </w:rPr>
              <w:t>Macroeconomic variables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71980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045" w:rsidRPr="007D181E" w14:paraId="3A5C856A" w14:textId="77777777" w:rsidTr="00F03BB8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C8DAA" w14:textId="77777777" w:rsidR="00652045" w:rsidRPr="007D181E" w:rsidRDefault="00652045" w:rsidP="00F03B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GDP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3742C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1.32e-11 (1.19e-11)</w:t>
            </w:r>
          </w:p>
        </w:tc>
      </w:tr>
      <w:tr w:rsidR="00652045" w:rsidRPr="007D181E" w14:paraId="5DA96450" w14:textId="77777777" w:rsidTr="00F03BB8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70DA6" w14:textId="77777777" w:rsidR="00652045" w:rsidRPr="007D181E" w:rsidRDefault="00652045" w:rsidP="00F03B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 xml:space="preserve">Population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3607D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-9.38e-08 (3.24e-07)</w:t>
            </w:r>
          </w:p>
        </w:tc>
      </w:tr>
      <w:tr w:rsidR="00652045" w:rsidRPr="007D181E" w14:paraId="4877B806" w14:textId="77777777" w:rsidTr="00F03BB8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A4726" w14:textId="77777777" w:rsidR="00652045" w:rsidRPr="007D181E" w:rsidRDefault="00652045" w:rsidP="00F03B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Higher education (rate)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860D5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-2.832 (3.982)</w:t>
            </w:r>
          </w:p>
        </w:tc>
      </w:tr>
      <w:tr w:rsidR="00652045" w:rsidRPr="007D181E" w14:paraId="4291D897" w14:textId="77777777" w:rsidTr="00F03BB8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A68E" w14:textId="77777777" w:rsidR="00652045" w:rsidRPr="007D181E" w:rsidRDefault="00652045" w:rsidP="00F03B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Unemployment (rate)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17067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-0.016 (0.027)</w:t>
            </w:r>
          </w:p>
        </w:tc>
      </w:tr>
      <w:tr w:rsidR="00652045" w:rsidRPr="007D181E" w14:paraId="19301190" w14:textId="77777777" w:rsidTr="00F03BB8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E308" w14:textId="77777777" w:rsidR="00652045" w:rsidRPr="007D181E" w:rsidRDefault="00652045" w:rsidP="00F03B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8A35D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045" w:rsidRPr="007D181E" w14:paraId="41D90C8D" w14:textId="77777777" w:rsidTr="00F03BB8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E6E91" w14:textId="77777777" w:rsidR="00652045" w:rsidRPr="007D181E" w:rsidRDefault="00652045" w:rsidP="00F03B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Provinces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4A5C9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652045" w:rsidRPr="007D181E" w14:paraId="7A038E8E" w14:textId="77777777" w:rsidTr="00F03BB8">
        <w:trPr>
          <w:jc w:val="center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C352DE" w14:textId="77777777" w:rsidR="00652045" w:rsidRPr="007D181E" w:rsidRDefault="00652045" w:rsidP="00F03B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Number of observations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4ED9B9" w14:textId="77777777" w:rsidR="00652045" w:rsidRPr="007D181E" w:rsidRDefault="00652045" w:rsidP="00F03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81E">
              <w:rPr>
                <w:rFonts w:ascii="Times New Roman" w:hAnsi="Times New Roman"/>
                <w:sz w:val="20"/>
                <w:szCs w:val="20"/>
              </w:rPr>
              <w:t>832</w:t>
            </w:r>
          </w:p>
        </w:tc>
      </w:tr>
    </w:tbl>
    <w:p w14:paraId="7580E38E" w14:textId="77777777" w:rsidR="00652045" w:rsidRPr="002320DA" w:rsidRDefault="00652045" w:rsidP="00652045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7D181E">
        <w:rPr>
          <w:rFonts w:ascii="Times New Roman" w:eastAsia="Arial" w:hAnsi="Times New Roman"/>
          <w:sz w:val="20"/>
          <w:szCs w:val="20"/>
        </w:rPr>
        <w:t xml:space="preserve">Notes: Robust </w:t>
      </w:r>
      <w:r w:rsidRPr="007D181E">
        <w:rPr>
          <w:rFonts w:ascii="Times New Roman" w:eastAsia="Arial" w:hAnsi="Times New Roman"/>
          <w:bCs/>
          <w:sz w:val="20"/>
          <w:szCs w:val="20"/>
        </w:rPr>
        <w:t>standard errors are reported</w:t>
      </w:r>
      <w:r w:rsidRPr="007D181E">
        <w:rPr>
          <w:rFonts w:ascii="Times New Roman" w:eastAsia="Arial" w:hAnsi="Times New Roman"/>
          <w:sz w:val="20"/>
          <w:szCs w:val="20"/>
        </w:rPr>
        <w:t> in parentheses. None of estimated coefficients is statistically significant from zero.</w:t>
      </w:r>
    </w:p>
    <w:p w14:paraId="0C96DE9D" w14:textId="77777777" w:rsidR="00652045" w:rsidRPr="006D0DF8" w:rsidRDefault="00652045" w:rsidP="006520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244218EA" w14:textId="612C9AD3" w:rsidR="00652045" w:rsidRPr="006D0DF8" w:rsidRDefault="00652045" w:rsidP="006520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5F95D428" w14:textId="77777777" w:rsidR="00073922" w:rsidRPr="00652045" w:rsidRDefault="00073922">
      <w:pPr>
        <w:rPr>
          <w:lang w:val="en-GB"/>
        </w:rPr>
      </w:pPr>
    </w:p>
    <w:sectPr w:rsidR="00073922" w:rsidRPr="00652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45"/>
    <w:rsid w:val="00073922"/>
    <w:rsid w:val="00252A1E"/>
    <w:rsid w:val="00452481"/>
    <w:rsid w:val="00460BA6"/>
    <w:rsid w:val="00652045"/>
    <w:rsid w:val="006F5286"/>
    <w:rsid w:val="00973BEF"/>
    <w:rsid w:val="00A842C3"/>
    <w:rsid w:val="00B0128D"/>
    <w:rsid w:val="00CC59A2"/>
    <w:rsid w:val="00DD7DCF"/>
    <w:rsid w:val="00F75D3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D5BA1"/>
  <w15:chartTrackingRefBased/>
  <w15:docId w15:val="{BB216998-D7E8-4E80-8DC5-D72B07F8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45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# winning provinces</c:v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'C:\Users\Levi\Dropbox\TESIS DOCTORALES\Alvaro_Tesis\Paper 3 - Families\[Figures.xlsx]Hoja1'!$B$26:$B$44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'[Chart in Microsoft Word]Hoja1'!$Q$28:$Q$46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10</c:v>
                </c:pt>
                <c:pt idx="8">
                  <c:v>8</c:v>
                </c:pt>
                <c:pt idx="9">
                  <c:v>1</c:v>
                </c:pt>
                <c:pt idx="10">
                  <c:v>9</c:v>
                </c:pt>
                <c:pt idx="11">
                  <c:v>1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</c:v>
                </c:pt>
                <c:pt idx="16">
                  <c:v>1</c:v>
                </c:pt>
                <c:pt idx="17">
                  <c:v>10</c:v>
                </c:pt>
                <c:pt idx="18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77-4136-B6D4-C11334BA2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09196111"/>
        <c:axId val="1"/>
      </c:barChart>
      <c:lineChart>
        <c:grouping val="standard"/>
        <c:varyColors val="0"/>
        <c:ser>
          <c:idx val="1"/>
          <c:order val="1"/>
          <c:tx>
            <c:v>jackpot (€ million)</c:v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'[Chart in Microsoft Word]Hoja1'!$R$28:$R$46</c:f>
              <c:numCache>
                <c:formatCode>General</c:formatCode>
                <c:ptCount val="19"/>
                <c:pt idx="0">
                  <c:v>203.04256981277356</c:v>
                </c:pt>
                <c:pt idx="1">
                  <c:v>231.99652566158784</c:v>
                </c:pt>
                <c:pt idx="2">
                  <c:v>270.8313</c:v>
                </c:pt>
                <c:pt idx="3">
                  <c:v>269.67401999999998</c:v>
                </c:pt>
                <c:pt idx="4">
                  <c:v>316.61759999999998</c:v>
                </c:pt>
                <c:pt idx="5">
                  <c:v>420.80610000000001</c:v>
                </c:pt>
                <c:pt idx="6">
                  <c:v>495.39416999999997</c:v>
                </c:pt>
                <c:pt idx="7">
                  <c:v>397.57506000000001</c:v>
                </c:pt>
                <c:pt idx="8">
                  <c:v>490.365498</c:v>
                </c:pt>
                <c:pt idx="9">
                  <c:v>547.23824999999999</c:v>
                </c:pt>
                <c:pt idx="10">
                  <c:v>441.00150000000002</c:v>
                </c:pt>
                <c:pt idx="11">
                  <c:v>714.21119999999996</c:v>
                </c:pt>
                <c:pt idx="12">
                  <c:v>526.53639999999996</c:v>
                </c:pt>
                <c:pt idx="13">
                  <c:v>648.30704000000003</c:v>
                </c:pt>
                <c:pt idx="14">
                  <c:v>638.35428000000002</c:v>
                </c:pt>
                <c:pt idx="15">
                  <c:v>643.3152</c:v>
                </c:pt>
                <c:pt idx="16">
                  <c:v>671.73900000000003</c:v>
                </c:pt>
                <c:pt idx="17">
                  <c:v>564.37824000000001</c:v>
                </c:pt>
                <c:pt idx="18">
                  <c:v>571.71346398527999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77-4136-B6D4-C11334BA2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18091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s-E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s-ES"/>
          </a:p>
        </c:txPr>
        <c:crossAx val="1809196111"/>
        <c:crosses val="autoZero"/>
        <c:crossBetween val="between"/>
      </c:valAx>
      <c:catAx>
        <c:axId val="3"/>
        <c:scaling>
          <c:orientation val="minMax"/>
        </c:scaling>
        <c:delete val="1"/>
        <c:axPos val="b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s-ES"/>
          </a:p>
        </c:txPr>
        <c:crossAx val="3"/>
        <c:crosses val="max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0.03333</cdr:x>
      <cdr:y>0.01042</cdr:y>
    </cdr:from>
    <cdr:to>
      <cdr:x>0.175</cdr:x>
      <cdr:y>0.09722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2400" y="28576"/>
          <a:ext cx="647700" cy="2381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ES" sz="1000">
              <a:solidFill>
                <a:schemeClr val="bg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or more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1312</Characters>
  <Application>Microsoft Office Word</Application>
  <DocSecurity>0</DocSecurity>
  <Lines>80</Lines>
  <Paragraphs>43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muñiz fernandez</dc:creator>
  <cp:keywords/>
  <dc:description/>
  <cp:lastModifiedBy>alvaro muñiz fernandez</cp:lastModifiedBy>
  <cp:revision>1</cp:revision>
  <dcterms:created xsi:type="dcterms:W3CDTF">2024-01-29T09:42:00Z</dcterms:created>
  <dcterms:modified xsi:type="dcterms:W3CDTF">2024-01-29T09:46:00Z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07339068-95a2-4793-8832-65359e9962d6</vt:lpwstr>
  </property>
</Properties>
</file>