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8859F" w14:textId="3764B99D" w:rsidR="00582D5A" w:rsidRDefault="60835064" w:rsidP="00863A3F">
      <w:pPr>
        <w:spacing w:line="240" w:lineRule="auto"/>
      </w:pPr>
      <w:r>
        <w:t>Supplemental Materials I. Research Protocol for Pilot Study on Wearables: TOPOWA</w:t>
      </w:r>
    </w:p>
    <w:p w14:paraId="3CF0FF56" w14:textId="77777777" w:rsidR="00F74DB9" w:rsidRDefault="00F74DB9" w:rsidP="00863A3F">
      <w:pPr>
        <w:spacing w:line="240" w:lineRule="auto"/>
      </w:pPr>
    </w:p>
    <w:p w14:paraId="49F60E31" w14:textId="60EBF6C4" w:rsidR="00F74DB9" w:rsidRDefault="60835064" w:rsidP="60835064">
      <w:pPr>
        <w:pStyle w:val="ListParagraph"/>
        <w:numPr>
          <w:ilvl w:val="0"/>
          <w:numId w:val="1"/>
        </w:numPr>
        <w:spacing w:line="240" w:lineRule="auto"/>
        <w:rPr>
          <w:b/>
          <w:bCs/>
        </w:rPr>
      </w:pPr>
      <w:r w:rsidRPr="60835064">
        <w:rPr>
          <w:b/>
          <w:bCs/>
        </w:rPr>
        <w:t>Rationale for proposed research</w:t>
      </w:r>
    </w:p>
    <w:p w14:paraId="5D7F79D8" w14:textId="77777777" w:rsidR="00F74DB9" w:rsidRDefault="00F74DB9" w:rsidP="00F74DB9">
      <w:pPr>
        <w:pStyle w:val="ListParagraph"/>
        <w:spacing w:line="240" w:lineRule="auto"/>
      </w:pPr>
    </w:p>
    <w:p w14:paraId="7E3DF5FD" w14:textId="07A2CF6F" w:rsidR="00F74DB9" w:rsidRDefault="60835064" w:rsidP="60835064">
      <w:pPr>
        <w:spacing w:line="240" w:lineRule="auto"/>
        <w:ind w:left="0"/>
      </w:pPr>
      <w:r>
        <w:t>Over 5</w:t>
      </w:r>
      <w:r w:rsidR="000D17DB">
        <w:t>0</w:t>
      </w:r>
      <w:r>
        <w:t>% of the urban population in Kampala lives in slum communities</w:t>
      </w:r>
      <w:r w:rsidR="000D17DB">
        <w:t xml:space="preserve"> </w:t>
      </w:r>
      <w:r w:rsidR="00DA1BC6">
        <w:fldChar w:fldCharType="begin"/>
      </w:r>
      <w:r w:rsidR="00DA1BC6">
        <w:instrText xml:space="preserve"> ADDIN ZOTERO_ITEM CSL_CITATION {"citationID":"8HD1QXuY","properties":{"formattedCitation":"(United Nations Human Settlements Programme and Kampala City Council 2007)","plainCitation":"(United Nations Human Settlements Programme and Kampala City Council 2007)","noteIndex":0},"citationItems":[{"id":9213,"uris":["http://zotero.org/users/1762186/items/27I4AXK5"],"itemData":{"id":9213,"type":"report","event-place":"Nairobi","publisher-place":"Nairobi","title":"Situation Analysis of Informal Settlements in Kampala","URL":"https://unhabitat.org/situation-analysis-of-informal-settlements-in-kampala","author":[{"family":"United Nations Human Settlements Programme","given":""},{"family":"Kampala City Council","given":""}],"issued":{"date-parts":[["2007"]]}}}],"schema":"https://github.com/citation-style-language/schema/raw/master/csl-citation.json"} </w:instrText>
      </w:r>
      <w:r w:rsidR="00DA1BC6">
        <w:fldChar w:fldCharType="separate"/>
      </w:r>
      <w:r w:rsidR="00DA1BC6" w:rsidRPr="00DA1BC6">
        <w:rPr>
          <w:rFonts w:cs="Arial"/>
        </w:rPr>
        <w:t>(United Nations Human Settlements Programme and Kampala City Council 2007)</w:t>
      </w:r>
      <w:r w:rsidR="00DA1BC6">
        <w:fldChar w:fldCharType="end"/>
      </w:r>
      <w:r>
        <w:t xml:space="preserve"> and many adolescent girls and young women (AGYW) in these communities are faced with health-related challenges which affect their mental health, such as risky sexual behaviors, crime, violence, alcohol and substance use</w:t>
      </w:r>
      <w:r w:rsidR="00DA1BC6">
        <w:t xml:space="preserve"> </w:t>
      </w:r>
      <w:r w:rsidR="00DA1BC6">
        <w:fldChar w:fldCharType="begin"/>
      </w:r>
      <w:r w:rsidR="00DA1BC6">
        <w:instrText xml:space="preserve"> ADDIN ZOTERO_ITEM CSL_CITATION {"citationID":"RWVUryAZ","properties":{"formattedCitation":"(Culbreth {\\i{}et al.} 2021; Swahn {\\i{}et al.} 2019, 2021)","plainCitation":"(Culbreth et al. 2021; Swahn et al. 2019, 2021)","noteIndex":0},"citationItems":[{"id":64,"uris":["http://zotero.org/users/1762186/items/B8ERHZVJ"],"itemData":{"id":64,"type":"article-journal","abstract":"BACKGROUND: Youth living in the slums of Kampala face many adversities, such as dire environmental conditions, poverty, and lack of government infrastructure.\nOBJECTIVE: The purpose of this study is to examine the interplay of alcohol use and child maltreatment on suicidal ideation among youth living in the slums of Kampala, Uganda.\nPARTICIPANTS AND SETTING: The study sample includes service-seeking youth who were attending Uganda Youth Development Link (UYDEL) drop-in centers in spring 2014 (n = 1134).\nMETHODS: Indicators of child maltreatment included parental physical abuse, parental neglect, and sexual abuse. Problematic alcohol use was specified using a hybrid structural equation mixture model that distinguished current drinking status with the frequency and intensity of use among current drinkers. This novel approach is more flexible than restricting our analysis to only drinkers or analyzing only current drinking status. The primary outcome of interest was suicidal ideation. All associations controlled for gender and age, and all associations were estimated simultaneously. All analyses were conducted in SAS 9.4 and Mplus 7.4.\nRESULTS: The overall prevalence of suicidal ideation was 23.5 % (n = 266). Overall, current drinking status (OR: 1.80; 95 % CI: 1.31, 2.46), the child maltreatment sum score (OR: 1.88; 95 % CI: 1.48, 2.39), and sexual abuse (OR: 2.88; 95 % CI: 1.52, 5.47) were statistically significantly associated with reporting suicidal ideation.\nCONCLUSIONS: This study highlights a population that would potentially benefit from prevention efforts not only aimed at suicide prevention but also harm reduction in terms of alcohol use and experiences of child maltreatment.","container-title":"Child Abuse &amp; Neglect","DOI":"10.1016/j.chiabu.2020.104904","ISSN":"1873-7757","journalAbbreviation":"Child Abuse Negl","language":"eng","note":"PMID: 33385928\nPMCID: PMC7855690","page":"104904","source":"PubMed","title":"The interrelationships of child maltreatment, alcohol use, and suicidal ideation among youth living in the slums of Kampala, Uganda","volume":"112","author":[{"family":"Culbreth","given":"Rachel"},{"family":"Masyn","given":"Katherine E."},{"family":"Swahn","given":"Monica H."},{"family":"Self-Brown","given":"Shannon"},{"family":"Kasirye","given":"Rogers"}],"issued":{"date-parts":[["2021",2]]}}},{"id":2286,"uris":["http://zotero.org/users/1762186/items/P57LLSJB"],"itemData":{"id":2286,"type":"article-journal","abstract":"BACKGROUND: Human immunodeficiency virus (HIV) rates are high in Uganda (6.7%), and rates are especially high among at-risk groups such as youth living in the slums of Kampala, Uganda. The objective of this study was to assess the psychosocial correlates, particularly alcohol use, associated with HIV among youth living in the slums of Kampala, Uganda.\nMETHODS: Analyses are based on cross-sectional survey data collected in Spring of 2014. Participants comprised a convenience sample (N = 1134) of urban service-seeking youth living on the streets or in the slums, 12-18 years of age who were participating in a Uganda Youth Development Link drop-in center (56.1% female and 43.9% male). Chi-Square Tests were used to determine differences in the proportions of alcohol use patterns between self-reported HIV-positive and HIV-negative youth. Bivariate and multivariable logistic regression were conducted to determine the associated risk factors with self-reported HIV. Institutional Review Board approvals were obtained from the Georgia State University and the Uganda National Council for Science and Technology.\nRESULTS: Among the total sample of youth (N = 1103), 10.5% (n = 116) reported being HIV-positive. There were statistically significant differences between HIV-positive and HIV-negative youth on ever living on the streets (χ2 =10.14, df = 1, p = 0.002), past 12-month alcohol use (χ2 =16.38, df = 1, p &lt; .0001), ever having sexual intercourse (χ2 =14.52, df = 1, p = 0.0001), ever engaging in sex work (χ2 =13.19, df = 1, p = 0.0003), inconsistent condom use in the past 3 months (χ2 =5.03, df = 1, p = 0.03), and ever being raped (χ2 =15.29, df = 1, p &lt; 0.0001). A higher percentage of HIV-positive youth were classified as problem drinkers, defined by the CAGE scores (21.6% vs. 13.9%, respectively). In the multivariable analysis, previously being raped (OR: 1.70; 95% CI: 1.02, 2.83) and alcohol use without problem drinking (OR: 2.14; 95% CI: 1.24, 3.69) was associated with HIV.\nCONCLUSION: Youth living in the slums of Kampala, Uganda have a high prevalence of HIV. These youth are in dire need of interventions which address both alcohol use behaviors and sexual risk behaviors to reduce further complications of their existing health conditions, including HIV.","container-title":"BMC public health","DOI":"10.1186/s12889-019-7480-z","ISSN":"1471-2458","issue":"1","journalAbbreviation":"BMC Public Health","language":"eng","note":"PMID: 31455348\nPMCID: PMC6712737","page":"1176","source":"PubMed","title":"Psychosocial correlates of self-reported HIV among youth in the slums of Kampala","volume":"19","author":[{"family":"Swahn","given":"Monica H."},{"family":"Culbreth","given":"Rachel"},{"family":"Salazar","given":"Laura F."},{"family":"Tumwesigye","given":"Nazarius M."},{"family":"Kasirye","given":"Rogers"}],"issued":{"date-parts":[["2019",8,27]]}}},{"id":3206,"uris":["http://zotero.org/users/1762186/items/C9KKA2D8"],"itemData":{"id":3206,"type":"article-journal","abstract":"The SAVA syndemic is frequently used to describe the co-occurrence of HIV, gender-based violence (GBV), and substance use. In this study we determine the extent to which the typologies of the SAVA syndemic can be described and utilized for intervention strategies among youth living in the slums of Kampala, Uganda. We analyzed the \"Kampala Youth Survey 2014,\" a cross-sectional survey conducted in the spring of 2014, consisting of a convenience sample (N = 1134) of urban youth (12-18 years of age). Descriptive statistics were computed for hypothesized risk factors and demographic variables among the 8 typologies of GBV, HIV, and alcohol use. Multinomial logistic regression was conducted to determine statistically significant correlates with each typology. The overall prevalence of GBV was 31.7%, whereas the overall prevalence of alcohol use in the past 12 months was 31.2%. HIV-Positive youth comprised 10.5% of the total sample. Females comprised the majority of the typology with no SAVA components compared to males (55% vs. 45%, respectively), as well as the SAVA syndemic typology (GBV + HIV + ALC +) (58% vs. 42%, respectively). Engaging in commercial sex work (36%), witnessing parental abuse (61%), and depression/suicidality (81%) were all highly prevalent among youth in the SAVA syndemic typology (GBV, HIV, and alcohol use). Sex work and observing parental abuse were associated with the SAVA syndemic typology in the multivariable model. In our study, alcohol rarely coexisted without GBV among the typologies. Therefore, prevention efforts including structural interventions may be particularly warranted in vulnerable populations to address alcohol use, which may directly or indirectly impact GBV and HIV.","container-title":"AIDS and behavior","DOI":"10.1007/s10461-021-03301-0","ISSN":"1573-3254","issue":"10","journalAbbreviation":"AIDS Behav","language":"eng","note":"PMID: 33988783\nPMCID: PMC8120497","page":"3106-3114","source":"PubMed","title":"The Intersection of Alcohol Use, Gender Based Violence and HIV: Empirical Findings among Disadvantaged Service-Seeking Youth in Kampala, Uganda","title-short":"The Intersection of Alcohol Use, Gender Based Violence and HIV","volume":"25","author":[{"family":"Swahn","given":"Monica H."},{"family":"Culbreth","given":"Rachel"},{"family":"Masyn","given":"Katherine E."},{"family":"Salazar","given":"Laura F."},{"family":"Wagman","given":"Jennifer"},{"family":"Kasirye","given":"Rogers"}],"issued":{"date-parts":[["2021",10]]}}}],"schema":"https://github.com/citation-style-language/schema/raw/master/csl-citation.json"} </w:instrText>
      </w:r>
      <w:r w:rsidR="00DA1BC6">
        <w:fldChar w:fldCharType="separate"/>
      </w:r>
      <w:r w:rsidR="00DA1BC6" w:rsidRPr="00DA1BC6">
        <w:rPr>
          <w:rFonts w:cs="Arial"/>
          <w:kern w:val="0"/>
        </w:rPr>
        <w:t>(Culbreth et al. 2021; Swahn et al. 2019, 2021)</w:t>
      </w:r>
      <w:r w:rsidR="00DA1BC6">
        <w:fldChar w:fldCharType="end"/>
      </w:r>
      <w:r>
        <w:t xml:space="preserve">. </w:t>
      </w:r>
      <w:proofErr w:type="gramStart"/>
      <w:r>
        <w:t>In order to</w:t>
      </w:r>
      <w:proofErr w:type="gramEnd"/>
      <w:r>
        <w:t xml:space="preserve"> improve their wellbeing, interventions such as Socioeconomic Strengthening Targeted Training (</w:t>
      </w:r>
      <w:proofErr w:type="spellStart"/>
      <w:r>
        <w:t>SeSTT</w:t>
      </w:r>
      <w:proofErr w:type="spellEnd"/>
      <w:r>
        <w:t xml:space="preserve">), which Uganda Youth Development Link (UYDEL) is implementing, are important. Findings from the TOPOWA study will establish key social and environmental factors that change upon </w:t>
      </w:r>
      <w:proofErr w:type="spellStart"/>
      <w:r>
        <w:t>SeSTT</w:t>
      </w:r>
      <w:proofErr w:type="spellEnd"/>
      <w:r>
        <w:t xml:space="preserve"> among AGYW and inform future interventions geared towards improving mental health in slum communities. This pilot study was designed to provide preliminary feasibility data prior to the 27-month cohort study.</w:t>
      </w:r>
    </w:p>
    <w:p w14:paraId="5750827E" w14:textId="57A1EEBB" w:rsidR="60835064" w:rsidRDefault="60835064" w:rsidP="60835064">
      <w:pPr>
        <w:spacing w:line="240" w:lineRule="auto"/>
        <w:ind w:left="0"/>
      </w:pPr>
    </w:p>
    <w:p w14:paraId="590555EF" w14:textId="77777777" w:rsidR="00F74DB9" w:rsidRDefault="27B67938" w:rsidP="27B67938">
      <w:pPr>
        <w:pStyle w:val="ListParagraph"/>
        <w:numPr>
          <w:ilvl w:val="0"/>
          <w:numId w:val="1"/>
        </w:numPr>
        <w:spacing w:line="240" w:lineRule="auto"/>
        <w:rPr>
          <w:b/>
          <w:bCs/>
        </w:rPr>
      </w:pPr>
      <w:r w:rsidRPr="27B67938">
        <w:rPr>
          <w:b/>
          <w:bCs/>
        </w:rPr>
        <w:t>Objectives</w:t>
      </w:r>
    </w:p>
    <w:p w14:paraId="732DFCA9" w14:textId="77777777" w:rsidR="00F74DB9" w:rsidRDefault="00F74DB9" w:rsidP="00F74DB9">
      <w:pPr>
        <w:spacing w:line="240" w:lineRule="auto"/>
        <w:ind w:left="0"/>
      </w:pPr>
    </w:p>
    <w:p w14:paraId="50DD5A57" w14:textId="61F695C9" w:rsidR="00F74DB9" w:rsidRDefault="4066EC11" w:rsidP="00F74DB9">
      <w:pPr>
        <w:spacing w:line="240" w:lineRule="auto"/>
        <w:ind w:left="0"/>
      </w:pPr>
      <w:r>
        <w:t>B.1. Objective of Overall Study</w:t>
      </w:r>
    </w:p>
    <w:p w14:paraId="6BD56C91" w14:textId="0BFC7D31" w:rsidR="00F74DB9" w:rsidRDefault="60835064" w:rsidP="00F74DB9">
      <w:pPr>
        <w:spacing w:line="240" w:lineRule="auto"/>
        <w:ind w:left="0"/>
      </w:pPr>
      <w:r>
        <w:t xml:space="preserve">The overall goal of the TOPOWA project is to examine how </w:t>
      </w:r>
      <w:proofErr w:type="spellStart"/>
      <w:r>
        <w:t>SeSTT</w:t>
      </w:r>
      <w:proofErr w:type="spellEnd"/>
      <w:r>
        <w:t xml:space="preserve"> may buffer against the effects of adverse experiences and proximal social and environmental stressors among young women ages 18-24 in Kampala</w:t>
      </w:r>
      <w:r w:rsidR="004C5F18">
        <w:t>,</w:t>
      </w:r>
      <w:r>
        <w:t xml:space="preserve"> Uganda. </w:t>
      </w:r>
    </w:p>
    <w:p w14:paraId="6888C32D" w14:textId="77777777" w:rsidR="00F74DB9" w:rsidRDefault="00F74DB9" w:rsidP="00F74DB9">
      <w:pPr>
        <w:spacing w:line="240" w:lineRule="auto"/>
        <w:ind w:left="0"/>
      </w:pPr>
    </w:p>
    <w:p w14:paraId="226094D7" w14:textId="1500DD1B" w:rsidR="00F74DB9" w:rsidRDefault="27B67938" w:rsidP="00F74DB9">
      <w:pPr>
        <w:spacing w:line="240" w:lineRule="auto"/>
        <w:ind w:left="0"/>
      </w:pPr>
      <w:r>
        <w:t>B.2. Specific Objectives of this Pilot Study</w:t>
      </w:r>
    </w:p>
    <w:p w14:paraId="2EC6A324" w14:textId="49B15FA7" w:rsidR="00FE6B49" w:rsidRDefault="60835064" w:rsidP="00FE6B49">
      <w:pPr>
        <w:spacing w:line="240" w:lineRule="auto"/>
        <w:ind w:left="0"/>
      </w:pPr>
      <w:r>
        <w:t>The objective of this pilot study was to assess the feasibility and acceptability of using wearable devices and daily diaries to assess sleep and activity space of AGYW in slum communities in Kampala, Uganda.</w:t>
      </w:r>
    </w:p>
    <w:p w14:paraId="1FFEB053" w14:textId="77777777" w:rsidR="00FE6B49" w:rsidRDefault="00FE6B49" w:rsidP="00FE6B49">
      <w:pPr>
        <w:spacing w:line="240" w:lineRule="auto"/>
        <w:ind w:left="0"/>
      </w:pPr>
    </w:p>
    <w:p w14:paraId="75CF9591" w14:textId="0D5C41CA" w:rsidR="00FE6B49" w:rsidRDefault="60835064" w:rsidP="4066EC11">
      <w:pPr>
        <w:pStyle w:val="ListParagraph"/>
        <w:numPr>
          <w:ilvl w:val="0"/>
          <w:numId w:val="1"/>
        </w:numPr>
        <w:spacing w:line="240" w:lineRule="auto"/>
        <w:rPr>
          <w:b/>
          <w:bCs/>
        </w:rPr>
      </w:pPr>
      <w:r w:rsidRPr="60835064">
        <w:rPr>
          <w:b/>
          <w:bCs/>
        </w:rPr>
        <w:t>Pilot Study Methodology</w:t>
      </w:r>
    </w:p>
    <w:p w14:paraId="3A9FCF68" w14:textId="77777777" w:rsidR="00FE6B49" w:rsidRDefault="00FE6B49" w:rsidP="00FE6B49">
      <w:pPr>
        <w:spacing w:line="240" w:lineRule="auto"/>
        <w:ind w:left="0"/>
      </w:pPr>
    </w:p>
    <w:p w14:paraId="37A9E399" w14:textId="4673AC88" w:rsidR="00FE6B49" w:rsidRDefault="005557B8" w:rsidP="005557B8">
      <w:pPr>
        <w:spacing w:line="240" w:lineRule="auto"/>
        <w:ind w:left="0"/>
      </w:pPr>
      <w:r>
        <w:t xml:space="preserve">C.1. </w:t>
      </w:r>
      <w:r w:rsidR="00FE6B49">
        <w:t>Study Design</w:t>
      </w:r>
    </w:p>
    <w:p w14:paraId="1F679FCE" w14:textId="572BCA44" w:rsidR="00FE6B49" w:rsidRDefault="765F3B61" w:rsidP="00FE6B49">
      <w:pPr>
        <w:spacing w:line="240" w:lineRule="auto"/>
        <w:ind w:left="0"/>
      </w:pPr>
      <w:r>
        <w:t>The study utilized wearable devices and daily diaries to assess the feasibility and acceptability of measuring sleep and activity of AGYW in slum communities in Kampala, Uganda over a period of 5 days.</w:t>
      </w:r>
    </w:p>
    <w:p w14:paraId="4B3F578A" w14:textId="77777777" w:rsidR="00FE6B49" w:rsidRDefault="00FE6B49" w:rsidP="00FE6B49">
      <w:pPr>
        <w:spacing w:line="240" w:lineRule="auto"/>
        <w:ind w:left="0"/>
      </w:pPr>
    </w:p>
    <w:p w14:paraId="656A5A68" w14:textId="2EB5BEDF" w:rsidR="00FE6B49" w:rsidRDefault="765F3B61" w:rsidP="00FE6B49">
      <w:pPr>
        <w:spacing w:line="240" w:lineRule="auto"/>
        <w:ind w:left="0"/>
      </w:pPr>
      <w:r>
        <w:t>C.2 Study Sites</w:t>
      </w:r>
    </w:p>
    <w:p w14:paraId="6426CBBD" w14:textId="2F401BEE" w:rsidR="00FE6B49" w:rsidRDefault="444F234A" w:rsidP="00FE6B49">
      <w:pPr>
        <w:spacing w:line="240" w:lineRule="auto"/>
        <w:ind w:left="0"/>
      </w:pPr>
      <w:r>
        <w:t>This study was conducted in Kampala. Kampala is the capital city of Uganda, with a population of approximately 2 million people. Within Kampala there are 57 slum settlements across 5 divisions, housing over 50% of the city residents. UYDEL, a community-based organization in Kampala works with AGYW in slums in 3 of the 5 divisions: Kawempe division (</w:t>
      </w:r>
      <w:proofErr w:type="spellStart"/>
      <w:r>
        <w:t>Bwaise</w:t>
      </w:r>
      <w:proofErr w:type="spellEnd"/>
      <w:r>
        <w:t xml:space="preserve"> neighborhood), Makindye division (Makindye neighborhood) and Nakawa division (Banda neighborhood). This study was conducted at each of the three UYDEL sites of Banda, </w:t>
      </w:r>
      <w:proofErr w:type="spellStart"/>
      <w:r>
        <w:t>Bwaise</w:t>
      </w:r>
      <w:proofErr w:type="spellEnd"/>
      <w:r>
        <w:t xml:space="preserve"> and Makindye.</w:t>
      </w:r>
    </w:p>
    <w:p w14:paraId="37780AB7" w14:textId="77777777" w:rsidR="00FE6B49" w:rsidRDefault="00FE6B49" w:rsidP="00FE6B49">
      <w:pPr>
        <w:spacing w:line="240" w:lineRule="auto"/>
        <w:ind w:left="0"/>
      </w:pPr>
    </w:p>
    <w:p w14:paraId="3F62F5FD" w14:textId="1C4CB71E" w:rsidR="00FE6B49" w:rsidRDefault="765F3B61" w:rsidP="00FE6B49">
      <w:pPr>
        <w:spacing w:line="240" w:lineRule="auto"/>
        <w:ind w:left="0"/>
      </w:pPr>
      <w:r>
        <w:t>C.3 Study Participants</w:t>
      </w:r>
    </w:p>
    <w:p w14:paraId="2C3A4008" w14:textId="7C5EF333" w:rsidR="00FE6B49" w:rsidRDefault="60835064" w:rsidP="60835064">
      <w:pPr>
        <w:spacing w:line="240" w:lineRule="auto"/>
        <w:ind w:left="0"/>
      </w:pPr>
      <w:r>
        <w:t xml:space="preserve">The study was carried out among young women aged 18 to 24 who lived within a 2 km radius of the Banda, </w:t>
      </w:r>
      <w:proofErr w:type="spellStart"/>
      <w:r>
        <w:t>Bwaise</w:t>
      </w:r>
      <w:proofErr w:type="spellEnd"/>
      <w:r>
        <w:t xml:space="preserve"> or Makindye UYDEL center. The study participants were those who were already enrolled in vocational skills training or waiting to start vocational skills training residing in slum areas. </w:t>
      </w:r>
    </w:p>
    <w:p w14:paraId="4C8E3664" w14:textId="2084F534" w:rsidR="00FE6B49" w:rsidRDefault="00FE6B49" w:rsidP="60835064">
      <w:pPr>
        <w:spacing w:line="240" w:lineRule="auto"/>
        <w:ind w:left="0"/>
      </w:pPr>
    </w:p>
    <w:p w14:paraId="257F0A65" w14:textId="0DDC8C54" w:rsidR="00FE6B49" w:rsidRDefault="60835064" w:rsidP="60835064">
      <w:pPr>
        <w:spacing w:line="240" w:lineRule="auto"/>
        <w:ind w:left="0"/>
      </w:pPr>
      <w:r>
        <w:lastRenderedPageBreak/>
        <w:t xml:space="preserve">Sixty participants were asked to participate in a voluntary five-day period of wearing a watch-like fitness tracker to record their sleep and activity space and completing pen-and-paper daily diaries concerning their activities and experiences. Participants attended a one-hour training workshop to provide them with information about the wearable and instructions for wearing the device and completing the daily diary. The training also involved aspects such as care of the wearables and research ethics relevant to the pilot study. After the five-day period, participants returned the devices and daily diaries to the UYDEL centers and received remuneration for their participation at that time. </w:t>
      </w:r>
    </w:p>
    <w:p w14:paraId="6FAFA1D7" w14:textId="3A7FD5A7" w:rsidR="005557B8" w:rsidRDefault="005557B8" w:rsidP="52DE637E">
      <w:pPr>
        <w:spacing w:line="240" w:lineRule="auto"/>
        <w:ind w:left="0"/>
      </w:pPr>
    </w:p>
    <w:p w14:paraId="5D5160AE" w14:textId="77777777" w:rsidR="005557B8" w:rsidRDefault="005557B8" w:rsidP="005557B8">
      <w:pPr>
        <w:spacing w:line="240" w:lineRule="auto"/>
        <w:ind w:left="0"/>
      </w:pPr>
    </w:p>
    <w:p w14:paraId="3BEDF1D0" w14:textId="66C6573B" w:rsidR="005557B8" w:rsidRDefault="005557B8" w:rsidP="005557B8">
      <w:pPr>
        <w:spacing w:line="240" w:lineRule="auto"/>
        <w:ind w:left="0"/>
      </w:pPr>
      <w:r>
        <w:t>C.4. Data Collection</w:t>
      </w:r>
    </w:p>
    <w:p w14:paraId="6BAFFCB0" w14:textId="77777777" w:rsidR="005557B8" w:rsidRDefault="005557B8" w:rsidP="005557B8">
      <w:pPr>
        <w:spacing w:line="240" w:lineRule="auto"/>
        <w:ind w:left="0"/>
      </w:pPr>
    </w:p>
    <w:p w14:paraId="6C515186" w14:textId="57C27506" w:rsidR="005557B8" w:rsidRDefault="60835064" w:rsidP="005557B8">
      <w:pPr>
        <w:spacing w:line="240" w:lineRule="auto"/>
        <w:ind w:left="0"/>
      </w:pPr>
      <w:r>
        <w:t xml:space="preserve">The study utilized Garmin </w:t>
      </w:r>
      <w:proofErr w:type="spellStart"/>
      <w:r>
        <w:t>V</w:t>
      </w:r>
      <w:r w:rsidR="7D0086D2">
        <w:t>í</w:t>
      </w:r>
      <w:r>
        <w:t>voactive</w:t>
      </w:r>
      <w:proofErr w:type="spellEnd"/>
      <w:r>
        <w:t xml:space="preserve"> 3 wearables devices and daily diaries to obtain sleep and activity space data in this study. Surveys and focus groups were also conducted; these aspects of the pilot study are discussed</w:t>
      </w:r>
      <w:r w:rsidR="00921E6E">
        <w:t xml:space="preserve"> elsewhere </w:t>
      </w:r>
      <w:r w:rsidR="00921E6E">
        <w:fldChar w:fldCharType="begin"/>
      </w:r>
      <w:r w:rsidR="00921E6E">
        <w:instrText xml:space="preserve"> ADDIN ZOTERO_ITEM CSL_CITATION {"citationID":"JIztSXmW","properties":{"formattedCitation":"(Nielsen {\\i{}et al.} 2024; Swahn {\\i{}et al.} 2024)","plainCitation":"(Nielsen et al. 2024; Swahn et al. 2024)","noteIndex":0},"citationItems":[{"id":9162,"uris":["http://zotero.org/users/1762186/items/UPXJ7L54"],"itemData":{"id":9162,"type":"article-journal","abstract":"BACKGROUND: Individuals in Uganda's urban slums have unmet mental health needs due to limited healthcare infrastructure, poor environmental conditions, and extreme poverty. Researchers often use wearable devices to measure factors associated with mental health including sleep, physical activity, and exposure to environmental stressors. However, the use of wearables for research purposes in low-resource settings is limited. This pilot study investigated the feasibility and acceptability of wearables and accompanying daily diaries to assess sleep and other health indicators in young women living in Kampala's slums.\nMETHODS: Women (n = 60 total, two groups) aged 18-24 living in three urban slums participated in 5-day pilot protocols comprised of wearing Garmin vívoactive 3 smartwatches and completing daily diaries concerning sleep and physical activities. Participants completed surveys about their experiences. We based analyses on survey findings and data completeness.\nRESULTS: All participants responded to daily diaries. All but one reported wearing the device nonstop and 51 had recoverable heart rate data with median data coverage of 93.2%. Most devices (87.5%) recorded data for 5 days without running out of battery. Some participants (8.5%) found the wearable uncomfortable during the day, and 25% found it uncomfortable at night. Few participants (6.7%) reported feeling unsafe with the wearable, with most reports occurring prior to the availability of bracelet-like wearable covers.\nCONCLUSIONS: Study protocols implementing wearables and complimentary daily diaries are feasible in this urban population. However, important contextual factors including participant and researcher training and safety concerns warrant additional considerations for acceptable utilization of wearable devices for research in other low-resource settings.","container-title":"Digital Health","DOI":"10.1177/20552076241288754","ISSN":"2055-2076","journalAbbreviation":"Digit Health","language":"eng","note":"PMID: 39430703\nPMCID: PMC11489944","page":"20552076241288754","source":"PubMed","title":"Feasibility and acceptability of wearable devices and daily diaries to assess sleep and other health indicators among young women in the slums of Kampala, Uganda","volume":"10","author":[{"family":"Nielsen","given":"Karen"},{"family":"Mobley","given":"Kate"},{"family":"Culbreth","given":"Rachel"},{"family":"Palmier","given":"Jane"},{"family":"Nabulya","given":"Anna"},{"family":"Swahn","given":"Monica H."}],"issued":{"date-parts":[["2024"]]}}},{"id":8999,"uris":["http://zotero.org/users/1762186/items/4V9EBLSX"],"itemData":{"id":8999,"type":"article-journal","abstract":"In many regions globally, including low-resource settings, there is a growing trend towards using mHealth technology, such as wearable sensors, to enhance health behaviors and outcomes. However, adoption of such devices in research conducted in low-resource settings lags behind use in high-resource areas. Moreover, there is a scarcity of research that specifically examines the user experience, readiness for and challenges of integrating wearable sensors into health research and community interventions in low-resource settings specifically. This study summarizes the reactions and experiences of young women (N = 57), ages 18 to 24 years, living in poverty in Kampala, Uganda, who wore Garmin vívoactive 3 smartwatches for five days for a research project. Data collected from the Garmins included participant location, sleep, and heart rate. Through six focus group discussions, we gathered insights about the participants’ experiences and perceptions of the wearable devices. Overall, the wearable devices were met with great interest and enthusiasm by participants. The findings were organized across 10 domains to highlight reactions and experiences pertaining to device settings, challenges encountered with the device, reports of discomfort/comfort, satisfaction, changes in daily activities, changes to sleep, speculative device usage, community reactions, community dynamics and curiosity, and general device comfort. The study sheds light on the introduction of new technology in a low-resource setting and also on the complex interplay between technology and culture in Kampala’s slums. We also learned some insights into how wearable devices and perceptions may influence behaviors and social dynamics. These practical insights are shared to benefit future research and applications by health practitioners and clinicians to advance and enhance the implementation and effectiveness of wearable devices in similar contexts and populations. These insights and user experiences, if incorporated, may enhance device acceptance and data quality for those conducting research in similar settings or seeking to address population-specific needs and health issues.","container-title":"Sensors","DOI":"10.3390/s24175591","ISSN":"1424-8220","issue":"17","language":"en","license":"http://creativecommons.org/licenses/by/3.0/","note":"number: 17\npublisher: Multidisciplinary Digital Publishing Institute","page":"5591","source":"www.mdpi.com","title":"Advancing mHealth Research in Low-Resource Settings: Young Women’s Insights and Implementation Challenges with Wearable Smartwatch Devices in Uganda","title-short":"Advancing mHealth Research in Low-Resource Settings","volume":"24","author":[{"family":"Swahn","given":"Monica H."},{"family":"Gittner","given":"Kevin B."},{"family":"Lyons","given":"Matthew J."},{"family":"Nielsen","given":"Karen"},{"family":"Mobley","given":"Kate"},{"family":"Culbreth","given":"Rachel"},{"family":"Palmier","given":"Jane"},{"family":"Johnson","given":"Natalie E."},{"family":"Matte","given":"Michael"},{"family":"Nabulya","given":"Anna"}],"issued":{"date-parts":[["2024",1]]}}}],"schema":"https://github.com/citation-style-language/schema/raw/master/csl-citation.json"} </w:instrText>
      </w:r>
      <w:r w:rsidR="00921E6E">
        <w:fldChar w:fldCharType="separate"/>
      </w:r>
      <w:r w:rsidR="00921E6E" w:rsidRPr="00921E6E">
        <w:rPr>
          <w:rFonts w:cs="Arial"/>
          <w:kern w:val="0"/>
        </w:rPr>
        <w:t>(Nielsen et al. 2024; Swahn et al</w:t>
      </w:r>
      <w:r w:rsidR="00921E6E" w:rsidRPr="4ADA0DE2">
        <w:rPr>
          <w:rFonts w:cs="Arial"/>
          <w:i/>
          <w:iCs/>
          <w:kern w:val="0"/>
        </w:rPr>
        <w:t>.</w:t>
      </w:r>
      <w:r w:rsidR="00921E6E" w:rsidRPr="00921E6E">
        <w:rPr>
          <w:rFonts w:cs="Arial"/>
          <w:kern w:val="0"/>
        </w:rPr>
        <w:t xml:space="preserve"> 2024)</w:t>
      </w:r>
      <w:r w:rsidR="00921E6E">
        <w:fldChar w:fldCharType="end"/>
      </w:r>
      <w:r>
        <w:t>.</w:t>
      </w:r>
    </w:p>
    <w:p w14:paraId="6368E5EB" w14:textId="77777777" w:rsidR="005557B8" w:rsidRPr="005557B8" w:rsidRDefault="005557B8" w:rsidP="005557B8">
      <w:pPr>
        <w:spacing w:line="240" w:lineRule="auto"/>
        <w:ind w:left="0"/>
        <w:rPr>
          <w:i/>
          <w:iCs/>
        </w:rPr>
      </w:pPr>
    </w:p>
    <w:p w14:paraId="4BA4F895" w14:textId="549177A2" w:rsidR="005557B8" w:rsidRPr="005557B8" w:rsidRDefault="7D0086D2" w:rsidP="7D0086D2">
      <w:pPr>
        <w:spacing w:line="240" w:lineRule="auto"/>
        <w:ind w:left="0"/>
        <w:rPr>
          <w:i/>
          <w:iCs/>
        </w:rPr>
      </w:pPr>
      <w:r w:rsidRPr="7D0086D2">
        <w:rPr>
          <w:i/>
          <w:iCs/>
        </w:rPr>
        <w:t xml:space="preserve">Garmin </w:t>
      </w:r>
      <w:proofErr w:type="spellStart"/>
      <w:r w:rsidRPr="7D0086D2">
        <w:rPr>
          <w:i/>
          <w:iCs/>
        </w:rPr>
        <w:t>Vívoactive</w:t>
      </w:r>
      <w:proofErr w:type="spellEnd"/>
      <w:r w:rsidRPr="7D0086D2">
        <w:rPr>
          <w:i/>
          <w:iCs/>
        </w:rPr>
        <w:t xml:space="preserve"> 3 Wearables</w:t>
      </w:r>
    </w:p>
    <w:p w14:paraId="4B5AFAF8" w14:textId="689DD3A6" w:rsidR="005557B8" w:rsidRDefault="7D0086D2" w:rsidP="005557B8">
      <w:pPr>
        <w:spacing w:line="240" w:lineRule="auto"/>
        <w:ind w:left="0"/>
      </w:pPr>
      <w:r>
        <w:t xml:space="preserve">The Garmin </w:t>
      </w:r>
      <w:proofErr w:type="spellStart"/>
      <w:r>
        <w:t>Vívoactive</w:t>
      </w:r>
      <w:proofErr w:type="spellEnd"/>
      <w:r>
        <w:t xml:space="preserve"> 3 used in our study is a wrist-worn wearable fitness tracker. The device contains an accelerometer (to measure movement), an optical photoplethysmography (PPG) sensor (to measure heart rate) and a global positioning system (GPS) receiver (to record location). Devices are water-resistant and are designed to be worn continuously. The Garmin </w:t>
      </w:r>
      <w:proofErr w:type="spellStart"/>
      <w:r>
        <w:t>Vívoactive</w:t>
      </w:r>
      <w:proofErr w:type="spellEnd"/>
      <w:r>
        <w:t xml:space="preserve"> 3 devices (without mobile phone connection) were used to collect a variety of behavioral indicators including information on sleep, physical activity, and travel behaviors. Sleep quality metrics included the total number of sleep hours, sleep wakefulness (e.g., number of night wakings, time spent awake), and sleep quality estimates (time asleep/time in bed or laying down, time in REM sleep, time in light sleep, and time in deep sleep). The Garmin watches also collected physical activity information (e.g., number of steps per day, location) which can be used to assess activity space and to determine exposure to neighborhood stressors.</w:t>
      </w:r>
    </w:p>
    <w:p w14:paraId="5C5A2F88" w14:textId="77777777" w:rsidR="005557B8" w:rsidRDefault="005557B8" w:rsidP="60835064">
      <w:pPr>
        <w:spacing w:line="240" w:lineRule="auto"/>
        <w:ind w:left="0"/>
        <w:rPr>
          <w:u w:val="single"/>
        </w:rPr>
      </w:pPr>
    </w:p>
    <w:p w14:paraId="1C96FD42" w14:textId="77777777" w:rsidR="005557B8" w:rsidRPr="005557B8" w:rsidRDefault="005557B8" w:rsidP="005557B8">
      <w:pPr>
        <w:spacing w:line="240" w:lineRule="auto"/>
        <w:ind w:left="0"/>
        <w:rPr>
          <w:i/>
          <w:iCs/>
        </w:rPr>
      </w:pPr>
      <w:r w:rsidRPr="005557B8">
        <w:rPr>
          <w:i/>
          <w:iCs/>
        </w:rPr>
        <w:t>Daily Diaries</w:t>
      </w:r>
    </w:p>
    <w:p w14:paraId="19CEA9D7" w14:textId="3082C8D3" w:rsidR="005557B8" w:rsidRDefault="60835064" w:rsidP="005557B8">
      <w:pPr>
        <w:spacing w:line="240" w:lineRule="auto"/>
        <w:ind w:left="0"/>
      </w:pPr>
      <w:r>
        <w:t>Daily diary questions were designed to validate sleep disturbance data collected from the wearable and include the Patient-Reported Outcomes Measurement Information System (PROMIS) sleep disturbance scale. Additional questions were asked to validate physical activity and travel. The daily diaries were designed to take participants less than 15 minutes per day to complete.</w:t>
      </w:r>
    </w:p>
    <w:p w14:paraId="2BDE5E7B" w14:textId="1FD9E436" w:rsidR="005557B8" w:rsidRDefault="005557B8" w:rsidP="4066EC11">
      <w:pPr>
        <w:spacing w:line="240" w:lineRule="auto"/>
        <w:ind w:left="0"/>
        <w:rPr>
          <w:b/>
          <w:bCs/>
        </w:rPr>
      </w:pPr>
    </w:p>
    <w:p w14:paraId="76FBB854" w14:textId="50BDCAE0" w:rsidR="00110077" w:rsidRDefault="4066EC11" w:rsidP="4066EC11">
      <w:pPr>
        <w:pStyle w:val="ListParagraph"/>
        <w:numPr>
          <w:ilvl w:val="0"/>
          <w:numId w:val="1"/>
        </w:numPr>
        <w:spacing w:line="240" w:lineRule="auto"/>
        <w:rPr>
          <w:b/>
          <w:bCs/>
        </w:rPr>
      </w:pPr>
      <w:r w:rsidRPr="4066EC11">
        <w:rPr>
          <w:b/>
          <w:bCs/>
        </w:rPr>
        <w:t>Data Analyses</w:t>
      </w:r>
    </w:p>
    <w:p w14:paraId="216087E3" w14:textId="77777777" w:rsidR="00110077" w:rsidRDefault="00110077" w:rsidP="00110077">
      <w:pPr>
        <w:spacing w:line="240" w:lineRule="auto"/>
        <w:ind w:left="0"/>
      </w:pPr>
    </w:p>
    <w:p w14:paraId="31DB69C6" w14:textId="35AF5D7C" w:rsidR="00110077" w:rsidRDefault="00110077" w:rsidP="00110077">
      <w:pPr>
        <w:spacing w:line="240" w:lineRule="auto"/>
        <w:ind w:left="0"/>
      </w:pPr>
      <w:r>
        <w:t>D.1. Sleep Data</w:t>
      </w:r>
    </w:p>
    <w:p w14:paraId="5AC2C3FE" w14:textId="1DB9E1A1" w:rsidR="00110077" w:rsidRDefault="7D0086D2" w:rsidP="4066EC11">
      <w:pPr>
        <w:spacing w:line="240" w:lineRule="auto"/>
        <w:ind w:left="0"/>
      </w:pPr>
      <w:r>
        <w:t>Daily summaries of wearable data included sleep duration, wakefulness, REM sleep, deep sleep, and light sleep. Feasibility and acceptability of using the wearables for sleep data included examining data completeness and perceptions of wearable devices using survey data</w:t>
      </w:r>
      <w:r w:rsidR="00921E6E">
        <w:t xml:space="preserve"> </w:t>
      </w:r>
      <w:r w:rsidR="00921E6E">
        <w:fldChar w:fldCharType="begin"/>
      </w:r>
      <w:r w:rsidR="00921E6E">
        <w:instrText xml:space="preserve"> ADDIN ZOTERO_ITEM CSL_CITATION {"citationID":"3e23l7I0","properties":{"formattedCitation":"(Nielsen {\\i{}et al.} 2024)","plainCitation":"(Nielsen et al. 2024)","noteIndex":0},"citationItems":[{"id":9162,"uris":["http://zotero.org/users/1762186/items/UPXJ7L54"],"itemData":{"id":9162,"type":"article-journal","abstract":"BACKGROUND: Individuals in Uganda's urban slums have unmet mental health needs due to limited healthcare infrastructure, poor environmental conditions, and extreme poverty. Researchers often use wearable devices to measure factors associated with mental health including sleep, physical activity, and exposure to environmental stressors. However, the use of wearables for research purposes in low-resource settings is limited. This pilot study investigated the feasibility and acceptability of wearables and accompanying daily diaries to assess sleep and other health indicators in young women living in Kampala's slums.\nMETHODS: Women (n = 60 total, two groups) aged 18-24 living in three urban slums participated in 5-day pilot protocols comprised of wearing Garmin vívoactive 3 smartwatches and completing daily diaries concerning sleep and physical activities. Participants completed surveys about their experiences. We based analyses on survey findings and data completeness.\nRESULTS: All participants responded to daily diaries. All but one reported wearing the device nonstop and 51 had recoverable heart rate data with median data coverage of 93.2%. Most devices (87.5%) recorded data for 5 days without running out of battery. Some participants (8.5%) found the wearable uncomfortable during the day, and 25% found it uncomfortable at night. Few participants (6.7%) reported feeling unsafe with the wearable, with most reports occurring prior to the availability of bracelet-like wearable covers.\nCONCLUSIONS: Study protocols implementing wearables and complimentary daily diaries are feasible in this urban population. However, important contextual factors including participant and researcher training and safety concerns warrant additional considerations for acceptable utilization of wearable devices for research in other low-resource settings.","container-title":"Digital Health","DOI":"10.1177/20552076241288754","ISSN":"2055-2076","journalAbbreviation":"Digit Health","language":"eng","note":"PMID: 39430703\nPMCID: PMC11489944","page":"20552076241288754","source":"PubMed","title":"Feasibility and acceptability of wearable devices and daily diaries to assess sleep and other health indicators among young women in the slums of Kampala, Uganda","volume":"10","author":[{"family":"Nielsen","given":"Karen"},{"family":"Mobley","given":"Kate"},{"family":"Culbreth","given":"Rachel"},{"family":"Palmier","given":"Jane"},{"family":"Nabulya","given":"Anna"},{"family":"Swahn","given":"Monica H."}],"issued":{"date-parts":[["2024"]]}}}],"schema":"https://github.com/citation-style-language/schema/raw/master/csl-citation.json"} </w:instrText>
      </w:r>
      <w:r w:rsidR="00921E6E">
        <w:fldChar w:fldCharType="separate"/>
      </w:r>
      <w:r w:rsidR="00921E6E" w:rsidRPr="00921E6E">
        <w:rPr>
          <w:rFonts w:cs="Arial"/>
          <w:kern w:val="0"/>
        </w:rPr>
        <w:t xml:space="preserve">(Nielsen </w:t>
      </w:r>
      <w:r w:rsidR="00921E6E" w:rsidRPr="4ADA0DE2">
        <w:rPr>
          <w:rFonts w:cs="Arial"/>
          <w:i/>
          <w:iCs/>
          <w:kern w:val="0"/>
        </w:rPr>
        <w:t>et al.</w:t>
      </w:r>
      <w:r w:rsidR="00921E6E" w:rsidRPr="00921E6E">
        <w:rPr>
          <w:rFonts w:cs="Arial"/>
          <w:kern w:val="0"/>
        </w:rPr>
        <w:t xml:space="preserve"> 2024)</w:t>
      </w:r>
      <w:r w:rsidR="00921E6E">
        <w:fldChar w:fldCharType="end"/>
      </w:r>
      <w:r>
        <w:t xml:space="preserve">. </w:t>
      </w:r>
    </w:p>
    <w:p w14:paraId="2E374FAE" w14:textId="77777777" w:rsidR="00110077" w:rsidRDefault="00110077" w:rsidP="00110077">
      <w:pPr>
        <w:spacing w:line="240" w:lineRule="auto"/>
        <w:ind w:left="0"/>
      </w:pPr>
    </w:p>
    <w:p w14:paraId="7CE5BBB7" w14:textId="0AD8612E" w:rsidR="00110077" w:rsidRDefault="00110077" w:rsidP="00110077">
      <w:pPr>
        <w:spacing w:line="240" w:lineRule="auto"/>
        <w:ind w:left="0"/>
      </w:pPr>
      <w:r>
        <w:t>D.2. Activity Space Data</w:t>
      </w:r>
    </w:p>
    <w:p w14:paraId="358B36FC" w14:textId="5A103DF2" w:rsidR="7D0086D2" w:rsidRDefault="7D0086D2" w:rsidP="7D0086D2">
      <w:pPr>
        <w:spacing w:line="240" w:lineRule="auto"/>
        <w:ind w:left="0"/>
      </w:pPr>
      <w:r>
        <w:t>Data collected from the wearable devices was summarized into measures of physical activity (e.g., steps per day) and walking events/trips for comparison to self-reported travel. Feasibility and acceptability included examining data for the wearable devices</w:t>
      </w:r>
      <w:r w:rsidR="00921E6E">
        <w:t xml:space="preserve"> </w:t>
      </w:r>
      <w:r w:rsidR="00921E6E">
        <w:fldChar w:fldCharType="begin"/>
      </w:r>
      <w:r w:rsidR="00921E6E">
        <w:instrText xml:space="preserve"> ADDIN ZOTERO_ITEM CSL_CITATION {"citationID":"mhQE3mKW","properties":{"formattedCitation":"(Nielsen {\\i{}et al.} 2024)","plainCitation":"(Nielsen et al. 2024)","noteIndex":0},"citationItems":[{"id":9162,"uris":["http://zotero.org/users/1762186/items/UPXJ7L54"],"itemData":{"id":9162,"type":"article-journal","abstract":"BACKGROUND: Individuals in Uganda's urban slums have unmet mental health needs due to limited healthcare infrastructure, poor environmental conditions, and extreme poverty. Researchers often use wearable devices to measure factors associated with mental health including sleep, physical activity, and exposure to environmental stressors. However, the use of wearables for research purposes in low-resource settings is limited. This pilot study investigated the feasibility and acceptability of wearables and accompanying daily diaries to assess sleep and other health indicators in young women living in Kampala's slums.\nMETHODS: Women (n = 60 total, two groups) aged 18-24 living in three urban slums participated in 5-day pilot protocols comprised of wearing Garmin vívoactive 3 smartwatches and completing daily diaries concerning sleep and physical activities. Participants completed surveys about their experiences. We based analyses on survey findings and data completeness.\nRESULTS: All participants responded to daily diaries. All but one reported wearing the device nonstop and 51 had recoverable heart rate data with median data coverage of 93.2%. Most devices (87.5%) recorded data for 5 days without running out of battery. Some participants (8.5%) found the wearable uncomfortable during the day, and 25% found it uncomfortable at night. Few participants (6.7%) reported feeling unsafe with the wearable, with most reports occurring prior to the availability of bracelet-like wearable covers.\nCONCLUSIONS: Study protocols implementing wearables and complimentary daily diaries are feasible in this urban population. However, important contextual factors including participant and researcher training and safety concerns warrant additional considerations for acceptable utilization of wearable devices for research in other low-resource settings.","container-title":"Digital Health","DOI":"10.1177/20552076241288754","ISSN":"2055-2076","journalAbbreviation":"Digit Health","language":"eng","note":"PMID: 39430703\nPMCID: PMC11489944","page":"20552076241288754","source":"PubMed","title":"Feasibility and acceptability of wearable devices and daily diaries to assess sleep and other health indicators among young women in the slums of Kampala, Uganda","volume":"10","author":[{"family":"Nielsen","given":"Karen"},{"family":"Mobley","given":"Kate"},{"family":"Culbreth","given":"Rachel"},{"family":"Palmier","given":"Jane"},{"family":"Nabulya","given":"Anna"},{"family":"Swahn","given":"Monica H."}],"issued":{"date-parts":[["2024"]]}}}],"schema":"https://github.com/citation-style-language/schema/raw/master/csl-citation.json"} </w:instrText>
      </w:r>
      <w:r w:rsidR="00921E6E">
        <w:fldChar w:fldCharType="separate"/>
      </w:r>
      <w:r w:rsidR="00921E6E" w:rsidRPr="00921E6E">
        <w:rPr>
          <w:rFonts w:cs="Arial"/>
          <w:kern w:val="0"/>
        </w:rPr>
        <w:t xml:space="preserve">(Nielsen </w:t>
      </w:r>
      <w:r w:rsidR="00921E6E" w:rsidRPr="4ADA0DE2">
        <w:rPr>
          <w:rFonts w:cs="Arial"/>
          <w:i/>
          <w:iCs/>
          <w:kern w:val="0"/>
        </w:rPr>
        <w:t>et al.</w:t>
      </w:r>
      <w:r w:rsidR="00921E6E" w:rsidRPr="00921E6E">
        <w:rPr>
          <w:rFonts w:cs="Arial"/>
          <w:kern w:val="0"/>
        </w:rPr>
        <w:t xml:space="preserve"> 2024)</w:t>
      </w:r>
      <w:r w:rsidR="00921E6E">
        <w:fldChar w:fldCharType="end"/>
      </w:r>
      <w:r>
        <w:t xml:space="preserve">. </w:t>
      </w:r>
    </w:p>
    <w:p w14:paraId="1ABE999F" w14:textId="42DD3DA0" w:rsidR="7D0086D2" w:rsidRDefault="7D0086D2" w:rsidP="7D0086D2">
      <w:pPr>
        <w:spacing w:line="240" w:lineRule="auto"/>
        <w:ind w:left="0"/>
      </w:pPr>
    </w:p>
    <w:p w14:paraId="5809ED75" w14:textId="47E78B04" w:rsidR="7D0086D2" w:rsidRDefault="7D0086D2" w:rsidP="7D0086D2">
      <w:pPr>
        <w:spacing w:line="240" w:lineRule="auto"/>
        <w:ind w:left="0"/>
      </w:pPr>
      <w:r>
        <w:lastRenderedPageBreak/>
        <w:t>During data analysis, location data was processed so that it no longer identified the specific locations participants visited (latitude, longitude), but only summary measures (such as time spent in pre-specified areas) and general distances between points (such as “3 miles from home”). Precise location coordinates (latitude, longitude) are not included in presentations or publications concerning study data.</w:t>
      </w:r>
    </w:p>
    <w:p w14:paraId="1FE5658B" w14:textId="77777777" w:rsidR="00110077" w:rsidRDefault="00110077" w:rsidP="00110077">
      <w:pPr>
        <w:spacing w:line="240" w:lineRule="auto"/>
        <w:ind w:left="0"/>
      </w:pPr>
    </w:p>
    <w:p w14:paraId="006CD800" w14:textId="03BFA043" w:rsidR="00110077" w:rsidRDefault="00110077" w:rsidP="00110077">
      <w:pPr>
        <w:spacing w:line="240" w:lineRule="auto"/>
        <w:ind w:left="0"/>
      </w:pPr>
      <w:r>
        <w:t>D.3. Daily Diaries</w:t>
      </w:r>
    </w:p>
    <w:p w14:paraId="2DFB7BAB" w14:textId="497D9484" w:rsidR="00110077" w:rsidRDefault="3F6D6E76" w:rsidP="7D0086D2">
      <w:pPr>
        <w:spacing w:line="240" w:lineRule="auto"/>
        <w:ind w:left="0"/>
      </w:pPr>
      <w:r>
        <w:t>Daily diaries were used to validate sleep and activity space data collected by the wearable devices. Daily diaries were also assessed for feasibility and acceptability by examining how many participants completed all five daily diary entries, the number of completed questions, and discrepancies documented for sleep times and wake times</w:t>
      </w:r>
      <w:r w:rsidR="00921E6E">
        <w:t xml:space="preserve"> </w:t>
      </w:r>
      <w:r w:rsidR="00921E6E">
        <w:fldChar w:fldCharType="begin"/>
      </w:r>
      <w:r w:rsidR="00921E6E">
        <w:instrText xml:space="preserve"> ADDIN ZOTERO_ITEM CSL_CITATION {"citationID":"tKrcXR7M","properties":{"formattedCitation":"(Nielsen {\\i{}et al.} 2024)","plainCitation":"(Nielsen et al. 2024)","noteIndex":0},"citationItems":[{"id":9162,"uris":["http://zotero.org/users/1762186/items/UPXJ7L54"],"itemData":{"id":9162,"type":"article-journal","abstract":"BACKGROUND: Individuals in Uganda's urban slums have unmet mental health needs due to limited healthcare infrastructure, poor environmental conditions, and extreme poverty. Researchers often use wearable devices to measure factors associated with mental health including sleep, physical activity, and exposure to environmental stressors. However, the use of wearables for research purposes in low-resource settings is limited. This pilot study investigated the feasibility and acceptability of wearables and accompanying daily diaries to assess sleep and other health indicators in young women living in Kampala's slums.\nMETHODS: Women (n = 60 total, two groups) aged 18-24 living in three urban slums participated in 5-day pilot protocols comprised of wearing Garmin vívoactive 3 smartwatches and completing daily diaries concerning sleep and physical activities. Participants completed surveys about their experiences. We based analyses on survey findings and data completeness.\nRESULTS: All participants responded to daily diaries. All but one reported wearing the device nonstop and 51 had recoverable heart rate data with median data coverage of 93.2%. Most devices (87.5%) recorded data for 5 days without running out of battery. Some participants (8.5%) found the wearable uncomfortable during the day, and 25% found it uncomfortable at night. Few participants (6.7%) reported feeling unsafe with the wearable, with most reports occurring prior to the availability of bracelet-like wearable covers.\nCONCLUSIONS: Study protocols implementing wearables and complimentary daily diaries are feasible in this urban population. However, important contextual factors including participant and researcher training and safety concerns warrant additional considerations for acceptable utilization of wearable devices for research in other low-resource settings.","container-title":"Digital Health","DOI":"10.1177/20552076241288754","ISSN":"2055-2076","journalAbbreviation":"Digit Health","language":"eng","note":"PMID: 39430703\nPMCID: PMC11489944","page":"20552076241288754","source":"PubMed","title":"Feasibility and acceptability of wearable devices and daily diaries to assess sleep and other health indicators among young women in the slums of Kampala, Uganda","volume":"10","author":[{"family":"Nielsen","given":"Karen"},{"family":"Mobley","given":"Kate"},{"family":"Culbreth","given":"Rachel"},{"family":"Palmier","given":"Jane"},{"family":"Nabulya","given":"Anna"},{"family":"Swahn","given":"Monica H."}],"issued":{"date-parts":[["2024"]]}}}],"schema":"https://github.com/citation-style-language/schema/raw/master/csl-citation.json"} </w:instrText>
      </w:r>
      <w:r w:rsidR="00921E6E">
        <w:fldChar w:fldCharType="separate"/>
      </w:r>
      <w:r w:rsidR="00921E6E" w:rsidRPr="00921E6E">
        <w:rPr>
          <w:rFonts w:cs="Arial"/>
          <w:kern w:val="0"/>
        </w:rPr>
        <w:t xml:space="preserve">(Nielsen </w:t>
      </w:r>
      <w:r w:rsidR="00921E6E" w:rsidRPr="4ADA0DE2">
        <w:rPr>
          <w:rFonts w:cs="Arial"/>
          <w:i/>
          <w:iCs/>
          <w:kern w:val="0"/>
        </w:rPr>
        <w:t>et al.</w:t>
      </w:r>
      <w:r w:rsidR="00921E6E" w:rsidRPr="00921E6E">
        <w:rPr>
          <w:rFonts w:cs="Arial"/>
          <w:kern w:val="0"/>
        </w:rPr>
        <w:t xml:space="preserve"> 2024)</w:t>
      </w:r>
      <w:r w:rsidR="00921E6E">
        <w:fldChar w:fldCharType="end"/>
      </w:r>
      <w:r>
        <w:t xml:space="preserve">. Daily diary questions were assessed to have a </w:t>
      </w:r>
      <w:r w:rsidR="00507F7F">
        <w:t xml:space="preserve">United States </w:t>
      </w:r>
      <w:r>
        <w:t>first grade (</w:t>
      </w:r>
      <w:r w:rsidR="00507F7F">
        <w:t xml:space="preserve">equivalent to </w:t>
      </w:r>
      <w:r>
        <w:t>Ugandan primary one) reading level in English. Translations to Luganda were designed with a similar reading level</w:t>
      </w:r>
      <w:r w:rsidR="00FB7247">
        <w:t>, not to exceed Ugandan primary five</w:t>
      </w:r>
      <w:r>
        <w:t xml:space="preserve">. </w:t>
      </w:r>
    </w:p>
    <w:p w14:paraId="5FB446BD" w14:textId="08C93A81" w:rsidR="26B2AEB1" w:rsidRDefault="26B2AEB1" w:rsidP="4066EC11">
      <w:pPr>
        <w:spacing w:line="240" w:lineRule="auto"/>
        <w:ind w:left="0"/>
      </w:pPr>
    </w:p>
    <w:p w14:paraId="32CDEB3B" w14:textId="535B2303" w:rsidR="00110077" w:rsidRPr="00110077" w:rsidRDefault="4E413C36" w:rsidP="4066EC11">
      <w:pPr>
        <w:pStyle w:val="ListParagraph"/>
        <w:numPr>
          <w:ilvl w:val="0"/>
          <w:numId w:val="1"/>
        </w:numPr>
        <w:spacing w:line="240" w:lineRule="auto"/>
        <w:rPr>
          <w:b/>
          <w:bCs/>
        </w:rPr>
      </w:pPr>
      <w:r w:rsidRPr="4E413C36">
        <w:rPr>
          <w:b/>
          <w:bCs/>
        </w:rPr>
        <w:t xml:space="preserve">Participant Remuneration </w:t>
      </w:r>
    </w:p>
    <w:p w14:paraId="542B121F" w14:textId="27A6A135" w:rsidR="4E413C36" w:rsidRDefault="4E413C36" w:rsidP="4E413C36">
      <w:pPr>
        <w:pStyle w:val="ListParagraph"/>
        <w:spacing w:line="240" w:lineRule="auto"/>
        <w:rPr>
          <w:b/>
          <w:bCs/>
        </w:rPr>
      </w:pPr>
    </w:p>
    <w:p w14:paraId="5BF1DA5B" w14:textId="43A77C7C" w:rsidR="00110077" w:rsidRDefault="7D0086D2" w:rsidP="00110077">
      <w:pPr>
        <w:spacing w:line="240" w:lineRule="auto"/>
        <w:ind w:left="0"/>
      </w:pPr>
      <w:r>
        <w:t xml:space="preserve">Participants received a total of 52,000 Ugandan Shillings (approximately $14) upon return of both the wearable device and daily diary booklet. </w:t>
      </w:r>
    </w:p>
    <w:p w14:paraId="1DA036B0" w14:textId="31902257" w:rsidR="00265BD1" w:rsidRDefault="00265BD1" w:rsidP="4066EC11">
      <w:pPr>
        <w:spacing w:line="240" w:lineRule="auto"/>
        <w:ind w:left="0"/>
        <w:rPr>
          <w:i/>
          <w:iCs/>
        </w:rPr>
      </w:pPr>
    </w:p>
    <w:p w14:paraId="5FC4B6F9" w14:textId="0EC8AA72" w:rsidR="004E0223" w:rsidRDefault="4E413C36" w:rsidP="4066EC11">
      <w:pPr>
        <w:pStyle w:val="ListParagraph"/>
        <w:numPr>
          <w:ilvl w:val="0"/>
          <w:numId w:val="1"/>
        </w:numPr>
        <w:spacing w:line="240" w:lineRule="auto"/>
        <w:rPr>
          <w:b/>
          <w:bCs/>
        </w:rPr>
      </w:pPr>
      <w:r w:rsidRPr="4E413C36">
        <w:rPr>
          <w:b/>
          <w:bCs/>
        </w:rPr>
        <w:t xml:space="preserve">Data Ownership, Sharing, </w:t>
      </w:r>
      <w:r w:rsidR="00183459">
        <w:rPr>
          <w:b/>
          <w:bCs/>
        </w:rPr>
        <w:t xml:space="preserve">and </w:t>
      </w:r>
      <w:r w:rsidRPr="4E413C36">
        <w:rPr>
          <w:b/>
          <w:bCs/>
        </w:rPr>
        <w:t xml:space="preserve">Dissemination </w:t>
      </w:r>
    </w:p>
    <w:p w14:paraId="47127CE4" w14:textId="1B8F12B2" w:rsidR="4E413C36" w:rsidRDefault="4E413C36" w:rsidP="4E413C36">
      <w:pPr>
        <w:pStyle w:val="ListParagraph"/>
        <w:spacing w:line="240" w:lineRule="auto"/>
        <w:rPr>
          <w:b/>
          <w:bCs/>
        </w:rPr>
      </w:pPr>
    </w:p>
    <w:p w14:paraId="652D7F6F" w14:textId="18C1512B" w:rsidR="00265BD1" w:rsidRDefault="7D0086D2" w:rsidP="004E0223">
      <w:pPr>
        <w:spacing w:line="240" w:lineRule="auto"/>
        <w:ind w:left="0"/>
      </w:pPr>
      <w:r>
        <w:t xml:space="preserve">Consent forms were completed by study participants and stored in a locked file cabinet for a minimum of five years. </w:t>
      </w:r>
    </w:p>
    <w:p w14:paraId="482C1497" w14:textId="67ABF54C" w:rsidR="00265BD1" w:rsidRDefault="00265BD1" w:rsidP="004E0223">
      <w:pPr>
        <w:spacing w:line="240" w:lineRule="auto"/>
        <w:ind w:left="0"/>
      </w:pPr>
    </w:p>
    <w:p w14:paraId="602803C4" w14:textId="68B023C2" w:rsidR="00265BD1" w:rsidRDefault="7D0086D2" w:rsidP="004E0223">
      <w:pPr>
        <w:spacing w:line="240" w:lineRule="auto"/>
        <w:ind w:left="0"/>
      </w:pPr>
      <w:r>
        <w:t>All participants were assigned a unique identifier.</w:t>
      </w:r>
    </w:p>
    <w:p w14:paraId="730C63B3" w14:textId="77777777" w:rsidR="004E0223" w:rsidRDefault="004E0223" w:rsidP="004E0223">
      <w:pPr>
        <w:spacing w:line="240" w:lineRule="auto"/>
        <w:ind w:left="0"/>
      </w:pPr>
    </w:p>
    <w:p w14:paraId="0C6DB353" w14:textId="366CA4B2" w:rsidR="004E0223" w:rsidRDefault="7D0086D2" w:rsidP="7D0086D2">
      <w:pPr>
        <w:spacing w:line="240" w:lineRule="auto"/>
        <w:ind w:left="0"/>
      </w:pPr>
      <w:r>
        <w:t>Location data was stored temporarily on Garmin’s servers subject to its Privacy and Data Sharing Policy (</w:t>
      </w:r>
      <w:hyperlink r:id="rId8">
        <w:r w:rsidRPr="7D0086D2">
          <w:rPr>
            <w:rStyle w:val="Hyperlink"/>
          </w:rPr>
          <w:t>https://www.garmin.com/en-US/privacy/global/</w:t>
        </w:r>
      </w:hyperlink>
      <w:r>
        <w:t xml:space="preserve">). </w:t>
      </w:r>
    </w:p>
    <w:p w14:paraId="5540260C" w14:textId="117CBA8D" w:rsidR="7D0086D2" w:rsidRDefault="7D0086D2" w:rsidP="7D0086D2">
      <w:pPr>
        <w:spacing w:line="240" w:lineRule="auto"/>
        <w:ind w:left="0"/>
      </w:pPr>
    </w:p>
    <w:p w14:paraId="7AC5AACA" w14:textId="58F3395C" w:rsidR="26B2AEB1" w:rsidRDefault="7D0086D2" w:rsidP="4066EC11">
      <w:pPr>
        <w:spacing w:line="240" w:lineRule="auto"/>
        <w:ind w:left="0"/>
      </w:pPr>
      <w:r>
        <w:t xml:space="preserve">The research team makes all reasonable efforts to share </w:t>
      </w:r>
      <w:proofErr w:type="gramStart"/>
      <w:r>
        <w:t>findings</w:t>
      </w:r>
      <w:proofErr w:type="gramEnd"/>
      <w:r>
        <w:t xml:space="preserve"> of research with UYDEL, research participants, key stakeholders and communities where this research is conducted.</w:t>
      </w:r>
    </w:p>
    <w:p w14:paraId="549743EC" w14:textId="77777777" w:rsidR="00DA1BC6" w:rsidRDefault="00DA1BC6" w:rsidP="4066EC11">
      <w:pPr>
        <w:spacing w:line="240" w:lineRule="auto"/>
        <w:ind w:left="0"/>
      </w:pPr>
    </w:p>
    <w:p w14:paraId="37845527" w14:textId="77777777" w:rsidR="00DA1BC6" w:rsidRDefault="00DA1BC6" w:rsidP="4066EC11">
      <w:pPr>
        <w:spacing w:line="240" w:lineRule="auto"/>
        <w:ind w:left="0"/>
      </w:pPr>
    </w:p>
    <w:p w14:paraId="2B40EBE5" w14:textId="77777777" w:rsidR="00DA1BC6" w:rsidRDefault="00DA1BC6" w:rsidP="4066EC11">
      <w:pPr>
        <w:spacing w:line="240" w:lineRule="auto"/>
        <w:ind w:left="0"/>
      </w:pPr>
    </w:p>
    <w:p w14:paraId="31A8C1FF" w14:textId="77777777" w:rsidR="00DA1BC6" w:rsidRDefault="00DA1BC6" w:rsidP="4066EC11">
      <w:pPr>
        <w:spacing w:line="240" w:lineRule="auto"/>
        <w:ind w:left="0"/>
      </w:pPr>
    </w:p>
    <w:p w14:paraId="22AF8283" w14:textId="77777777" w:rsidR="00DA1BC6" w:rsidRDefault="00DA1BC6" w:rsidP="4066EC11">
      <w:pPr>
        <w:spacing w:line="240" w:lineRule="auto"/>
        <w:ind w:left="0"/>
      </w:pPr>
    </w:p>
    <w:p w14:paraId="1440D6A7" w14:textId="77777777" w:rsidR="00DA1BC6" w:rsidRDefault="00DA1BC6" w:rsidP="4066EC11">
      <w:pPr>
        <w:spacing w:line="240" w:lineRule="auto"/>
        <w:ind w:left="0"/>
      </w:pPr>
    </w:p>
    <w:p w14:paraId="04034A2E" w14:textId="77777777" w:rsidR="00DA1BC6" w:rsidRDefault="00DA1BC6" w:rsidP="4066EC11">
      <w:pPr>
        <w:spacing w:line="240" w:lineRule="auto"/>
        <w:ind w:left="0"/>
      </w:pPr>
    </w:p>
    <w:p w14:paraId="25D67FA5" w14:textId="77777777" w:rsidR="00DA1BC6" w:rsidRDefault="00DA1BC6" w:rsidP="4066EC11">
      <w:pPr>
        <w:spacing w:line="240" w:lineRule="auto"/>
        <w:ind w:left="0"/>
      </w:pPr>
    </w:p>
    <w:p w14:paraId="58F62032" w14:textId="77777777" w:rsidR="00DA1BC6" w:rsidRDefault="00DA1BC6" w:rsidP="4066EC11">
      <w:pPr>
        <w:spacing w:line="240" w:lineRule="auto"/>
        <w:ind w:left="0"/>
      </w:pPr>
    </w:p>
    <w:p w14:paraId="67A4B5E9" w14:textId="77777777" w:rsidR="00DA1BC6" w:rsidRDefault="00DA1BC6" w:rsidP="4066EC11">
      <w:pPr>
        <w:spacing w:line="240" w:lineRule="auto"/>
        <w:ind w:left="0"/>
      </w:pPr>
    </w:p>
    <w:p w14:paraId="058688DA" w14:textId="77777777" w:rsidR="00921E6E" w:rsidRDefault="00921E6E" w:rsidP="4066EC11">
      <w:pPr>
        <w:spacing w:line="240" w:lineRule="auto"/>
        <w:ind w:left="0"/>
      </w:pPr>
    </w:p>
    <w:p w14:paraId="79808A52" w14:textId="77777777" w:rsidR="00183459" w:rsidRDefault="00183459">
      <w:pPr>
        <w:rPr>
          <w:b/>
          <w:bCs/>
        </w:rPr>
      </w:pPr>
      <w:r>
        <w:rPr>
          <w:b/>
          <w:bCs/>
        </w:rPr>
        <w:br w:type="page"/>
      </w:r>
    </w:p>
    <w:p w14:paraId="21565CF4" w14:textId="433F9694" w:rsidR="00DA1BC6" w:rsidRDefault="00DA1BC6" w:rsidP="4066EC11">
      <w:pPr>
        <w:spacing w:line="240" w:lineRule="auto"/>
        <w:ind w:left="0"/>
        <w:rPr>
          <w:b/>
          <w:bCs/>
        </w:rPr>
      </w:pPr>
      <w:r w:rsidRPr="00DA1BC6">
        <w:rPr>
          <w:b/>
          <w:bCs/>
        </w:rPr>
        <w:lastRenderedPageBreak/>
        <w:t>References</w:t>
      </w:r>
    </w:p>
    <w:p w14:paraId="2575A621" w14:textId="77777777" w:rsidR="00DA1BC6" w:rsidRDefault="00DA1BC6" w:rsidP="4066EC11">
      <w:pPr>
        <w:spacing w:line="240" w:lineRule="auto"/>
        <w:ind w:left="0"/>
        <w:rPr>
          <w:b/>
          <w:bCs/>
        </w:rPr>
      </w:pPr>
    </w:p>
    <w:p w14:paraId="6D5753DC" w14:textId="77777777" w:rsidR="00921E6E" w:rsidRPr="00921E6E" w:rsidRDefault="00DA1BC6" w:rsidP="00921E6E">
      <w:pPr>
        <w:pStyle w:val="Bibliography"/>
        <w:rPr>
          <w:rFonts w:cs="Arial"/>
        </w:rPr>
      </w:pPr>
      <w:r>
        <w:fldChar w:fldCharType="begin"/>
      </w:r>
      <w:r>
        <w:instrText xml:space="preserve"> ADDIN ZOTERO_BIBL {"uncited":[],"omitted":[],"custom":[]} CSL_BIBLIOGRAPHY </w:instrText>
      </w:r>
      <w:r>
        <w:fldChar w:fldCharType="separate"/>
      </w:r>
      <w:r w:rsidR="00921E6E" w:rsidRPr="00921E6E">
        <w:rPr>
          <w:rFonts w:cs="Arial"/>
          <w:b/>
          <w:bCs/>
        </w:rPr>
        <w:t>Culbreth R, Masyn KE, Swahn MH, Self-Brown S and Kasirye R</w:t>
      </w:r>
      <w:r w:rsidR="00921E6E" w:rsidRPr="00921E6E">
        <w:rPr>
          <w:rFonts w:cs="Arial"/>
        </w:rPr>
        <w:t xml:space="preserve"> (2021) The interrelationships of child maltreatment, alcohol use, and suicidal ideation among youth living in the slums of Kampala, Uganda. </w:t>
      </w:r>
      <w:r w:rsidR="00921E6E" w:rsidRPr="00921E6E">
        <w:rPr>
          <w:rFonts w:cs="Arial"/>
          <w:i/>
          <w:iCs/>
        </w:rPr>
        <w:t>Child Abuse &amp; Neglect</w:t>
      </w:r>
      <w:r w:rsidR="00921E6E" w:rsidRPr="00921E6E">
        <w:rPr>
          <w:rFonts w:cs="Arial"/>
        </w:rPr>
        <w:t xml:space="preserve"> </w:t>
      </w:r>
      <w:r w:rsidR="00921E6E" w:rsidRPr="00921E6E">
        <w:rPr>
          <w:rFonts w:cs="Arial"/>
          <w:b/>
          <w:bCs/>
        </w:rPr>
        <w:t>112</w:t>
      </w:r>
      <w:r w:rsidR="00921E6E" w:rsidRPr="00921E6E">
        <w:rPr>
          <w:rFonts w:cs="Arial"/>
        </w:rPr>
        <w:t>, 104904. https://doi.org/10.1016/j.chiabu.2020.104904.</w:t>
      </w:r>
    </w:p>
    <w:p w14:paraId="4A390067" w14:textId="77777777" w:rsidR="00921E6E" w:rsidRPr="00921E6E" w:rsidRDefault="00921E6E" w:rsidP="00921E6E">
      <w:pPr>
        <w:pStyle w:val="Bibliography"/>
        <w:rPr>
          <w:rFonts w:cs="Arial"/>
        </w:rPr>
      </w:pPr>
      <w:r w:rsidRPr="00921E6E">
        <w:rPr>
          <w:rFonts w:cs="Arial"/>
          <w:b/>
          <w:bCs/>
        </w:rPr>
        <w:t>Nielsen K, Mobley K, Culbreth R, Palmier J, Nabulya A and Swahn MH</w:t>
      </w:r>
      <w:r w:rsidRPr="00921E6E">
        <w:rPr>
          <w:rFonts w:cs="Arial"/>
        </w:rPr>
        <w:t xml:space="preserve"> (2024) Feasibility and acceptability of wearable devices and daily diaries to assess sleep and other health indicators among young women in the slums of Kampala, Uganda. </w:t>
      </w:r>
      <w:r w:rsidRPr="00921E6E">
        <w:rPr>
          <w:rFonts w:cs="Arial"/>
          <w:i/>
          <w:iCs/>
        </w:rPr>
        <w:t>Digital Health</w:t>
      </w:r>
      <w:r w:rsidRPr="00921E6E">
        <w:rPr>
          <w:rFonts w:cs="Arial"/>
        </w:rPr>
        <w:t xml:space="preserve"> </w:t>
      </w:r>
      <w:r w:rsidRPr="00921E6E">
        <w:rPr>
          <w:rFonts w:cs="Arial"/>
          <w:b/>
          <w:bCs/>
        </w:rPr>
        <w:t>10</w:t>
      </w:r>
      <w:r w:rsidRPr="00921E6E">
        <w:rPr>
          <w:rFonts w:cs="Arial"/>
        </w:rPr>
        <w:t>, 20552076241288754. https://doi.org/10.1177/20552076241288754.</w:t>
      </w:r>
    </w:p>
    <w:p w14:paraId="07D15566" w14:textId="77777777" w:rsidR="00921E6E" w:rsidRPr="00921E6E" w:rsidRDefault="00921E6E" w:rsidP="00921E6E">
      <w:pPr>
        <w:pStyle w:val="Bibliography"/>
        <w:rPr>
          <w:rFonts w:cs="Arial"/>
        </w:rPr>
      </w:pPr>
      <w:r w:rsidRPr="00921E6E">
        <w:rPr>
          <w:rFonts w:cs="Arial"/>
          <w:b/>
          <w:bCs/>
        </w:rPr>
        <w:t>Swahn MH, Culbreth R, Masyn KE, Salazar LF, Wagman J and Kasirye R</w:t>
      </w:r>
      <w:r w:rsidRPr="00921E6E">
        <w:rPr>
          <w:rFonts w:cs="Arial"/>
        </w:rPr>
        <w:t xml:space="preserve"> (2021) The Intersection of Alcohol Use, Gender Based Violence and HIV: Empirical Findings among Disadvantaged Service-Seeking Youth in Kampala, Uganda. </w:t>
      </w:r>
      <w:r w:rsidRPr="00921E6E">
        <w:rPr>
          <w:rFonts w:cs="Arial"/>
          <w:i/>
          <w:iCs/>
        </w:rPr>
        <w:t>AIDS and Behavior</w:t>
      </w:r>
      <w:r w:rsidRPr="00921E6E">
        <w:rPr>
          <w:rFonts w:cs="Arial"/>
        </w:rPr>
        <w:t xml:space="preserve"> </w:t>
      </w:r>
      <w:r w:rsidRPr="00921E6E">
        <w:rPr>
          <w:rFonts w:cs="Arial"/>
          <w:b/>
          <w:bCs/>
        </w:rPr>
        <w:t>25</w:t>
      </w:r>
      <w:r w:rsidRPr="00921E6E">
        <w:rPr>
          <w:rFonts w:cs="Arial"/>
        </w:rPr>
        <w:t>(10), 3106–3114. https://doi.org/10.1007/s10461-021-03301-0.</w:t>
      </w:r>
    </w:p>
    <w:p w14:paraId="04C5E5B4" w14:textId="77777777" w:rsidR="00921E6E" w:rsidRPr="00921E6E" w:rsidRDefault="00921E6E" w:rsidP="00921E6E">
      <w:pPr>
        <w:pStyle w:val="Bibliography"/>
        <w:rPr>
          <w:rFonts w:cs="Arial"/>
        </w:rPr>
      </w:pPr>
      <w:r w:rsidRPr="00921E6E">
        <w:rPr>
          <w:rFonts w:cs="Arial"/>
          <w:b/>
          <w:bCs/>
        </w:rPr>
        <w:t>Swahn MH, Culbreth R, Salazar LF, Tumwesigye NM and Kasirye R</w:t>
      </w:r>
      <w:r w:rsidRPr="00921E6E">
        <w:rPr>
          <w:rFonts w:cs="Arial"/>
        </w:rPr>
        <w:t xml:space="preserve"> (2019) Psychosocial correlates of self-reported HIV among youth in the slums of Kampala. </w:t>
      </w:r>
      <w:r w:rsidRPr="00921E6E">
        <w:rPr>
          <w:rFonts w:cs="Arial"/>
          <w:i/>
          <w:iCs/>
        </w:rPr>
        <w:t>BMC Public Health</w:t>
      </w:r>
      <w:r w:rsidRPr="00921E6E">
        <w:rPr>
          <w:rFonts w:cs="Arial"/>
        </w:rPr>
        <w:t xml:space="preserve"> </w:t>
      </w:r>
      <w:r w:rsidRPr="00921E6E">
        <w:rPr>
          <w:rFonts w:cs="Arial"/>
          <w:b/>
          <w:bCs/>
        </w:rPr>
        <w:t>19</w:t>
      </w:r>
      <w:r w:rsidRPr="00921E6E">
        <w:rPr>
          <w:rFonts w:cs="Arial"/>
        </w:rPr>
        <w:t>(1), 1176. https://doi.org/10.1186/s12889-019-7480-z.</w:t>
      </w:r>
    </w:p>
    <w:p w14:paraId="3709CDFC" w14:textId="77777777" w:rsidR="00921E6E" w:rsidRPr="00921E6E" w:rsidRDefault="00921E6E" w:rsidP="00921E6E">
      <w:pPr>
        <w:pStyle w:val="Bibliography"/>
        <w:rPr>
          <w:rFonts w:cs="Arial"/>
        </w:rPr>
      </w:pPr>
      <w:r w:rsidRPr="00921E6E">
        <w:rPr>
          <w:rFonts w:cs="Arial"/>
          <w:b/>
          <w:bCs/>
        </w:rPr>
        <w:t>Swahn MH, Gittner KB, Lyons MJ, Nielsen K, Mobley K, Culbreth R, Palmier J, Johnson NE, Matte M and Nabulya A</w:t>
      </w:r>
      <w:r w:rsidRPr="00921E6E">
        <w:rPr>
          <w:rFonts w:cs="Arial"/>
        </w:rPr>
        <w:t xml:space="preserve"> (2024) Advancing mHealth Research in Low-Resource Settings: Young Women’s Insights and Implementation Challenges with Wearable Smartwatch Devices in Uganda. </w:t>
      </w:r>
      <w:r w:rsidRPr="00921E6E">
        <w:rPr>
          <w:rFonts w:cs="Arial"/>
          <w:i/>
          <w:iCs/>
        </w:rPr>
        <w:t>Sensors</w:t>
      </w:r>
      <w:r w:rsidRPr="00921E6E">
        <w:rPr>
          <w:rFonts w:cs="Arial"/>
        </w:rPr>
        <w:t xml:space="preserve"> </w:t>
      </w:r>
      <w:r w:rsidRPr="00921E6E">
        <w:rPr>
          <w:rFonts w:cs="Arial"/>
          <w:b/>
          <w:bCs/>
        </w:rPr>
        <w:t>24</w:t>
      </w:r>
      <w:r w:rsidRPr="00921E6E">
        <w:rPr>
          <w:rFonts w:cs="Arial"/>
        </w:rPr>
        <w:t>(17), 5591. https://doi.org/10.3390/s24175591.</w:t>
      </w:r>
    </w:p>
    <w:p w14:paraId="0E2FFABE" w14:textId="77777777" w:rsidR="00921E6E" w:rsidRPr="00921E6E" w:rsidRDefault="00921E6E" w:rsidP="00921E6E">
      <w:pPr>
        <w:pStyle w:val="Bibliography"/>
        <w:rPr>
          <w:rFonts w:cs="Arial"/>
        </w:rPr>
      </w:pPr>
      <w:r w:rsidRPr="00921E6E">
        <w:rPr>
          <w:rFonts w:cs="Arial"/>
          <w:b/>
          <w:bCs/>
        </w:rPr>
        <w:t>United Nations Human Settlements Programme and Kampala City Council</w:t>
      </w:r>
      <w:r w:rsidRPr="00921E6E">
        <w:rPr>
          <w:rFonts w:cs="Arial"/>
        </w:rPr>
        <w:t xml:space="preserve"> (2007) </w:t>
      </w:r>
      <w:r w:rsidRPr="00921E6E">
        <w:rPr>
          <w:rFonts w:cs="Arial"/>
          <w:i/>
          <w:iCs/>
        </w:rPr>
        <w:t>Situation Analysis of Informal Settlements in Kampala</w:t>
      </w:r>
      <w:r w:rsidRPr="00921E6E">
        <w:rPr>
          <w:rFonts w:cs="Arial"/>
        </w:rPr>
        <w:t>. Nairobi. Retrieved from https://unhabitat.org/situation-analysis-of-informal-settlements-in-kampala</w:t>
      </w:r>
    </w:p>
    <w:p w14:paraId="2F2C3FCF" w14:textId="053468B8" w:rsidR="00DA1BC6" w:rsidRPr="00DA1BC6" w:rsidRDefault="00DA1BC6" w:rsidP="4066EC11">
      <w:pPr>
        <w:spacing w:line="240" w:lineRule="auto"/>
        <w:ind w:left="0"/>
        <w:rPr>
          <w:b/>
          <w:bCs/>
        </w:rPr>
      </w:pPr>
      <w:r>
        <w:rPr>
          <w:b/>
          <w:bCs/>
        </w:rPr>
        <w:fldChar w:fldCharType="end"/>
      </w:r>
    </w:p>
    <w:sectPr w:rsidR="00DA1BC6" w:rsidRPr="00DA1BC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31F13" w14:textId="77777777" w:rsidR="001A7B30" w:rsidRDefault="001A7B30">
      <w:pPr>
        <w:spacing w:line="240" w:lineRule="auto"/>
      </w:pPr>
      <w:r>
        <w:separator/>
      </w:r>
    </w:p>
  </w:endnote>
  <w:endnote w:type="continuationSeparator" w:id="0">
    <w:p w14:paraId="5861FBCE" w14:textId="77777777" w:rsidR="001A7B30" w:rsidRDefault="001A7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835064" w14:paraId="27FEEDAE" w14:textId="77777777" w:rsidTr="60835064">
      <w:trPr>
        <w:trHeight w:val="300"/>
      </w:trPr>
      <w:tc>
        <w:tcPr>
          <w:tcW w:w="3120" w:type="dxa"/>
        </w:tcPr>
        <w:p w14:paraId="2132975E" w14:textId="5E3AAAB2" w:rsidR="60835064" w:rsidRDefault="60835064" w:rsidP="60835064">
          <w:pPr>
            <w:pStyle w:val="Header"/>
            <w:ind w:left="-115"/>
          </w:pPr>
        </w:p>
      </w:tc>
      <w:tc>
        <w:tcPr>
          <w:tcW w:w="3120" w:type="dxa"/>
        </w:tcPr>
        <w:p w14:paraId="2C02B02E" w14:textId="30861CF1" w:rsidR="60835064" w:rsidRDefault="60835064" w:rsidP="60835064">
          <w:pPr>
            <w:pStyle w:val="Header"/>
            <w:jc w:val="center"/>
          </w:pPr>
        </w:p>
      </w:tc>
      <w:tc>
        <w:tcPr>
          <w:tcW w:w="3120" w:type="dxa"/>
        </w:tcPr>
        <w:p w14:paraId="2EA35185" w14:textId="71DBB207" w:rsidR="60835064" w:rsidRDefault="60835064" w:rsidP="60835064">
          <w:pPr>
            <w:pStyle w:val="Header"/>
            <w:ind w:right="-115"/>
            <w:jc w:val="right"/>
          </w:pPr>
        </w:p>
      </w:tc>
    </w:tr>
  </w:tbl>
  <w:p w14:paraId="16F69E42" w14:textId="62E9BD67" w:rsidR="60835064" w:rsidRDefault="60835064" w:rsidP="60835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58C39" w14:textId="77777777" w:rsidR="001A7B30" w:rsidRDefault="001A7B30">
      <w:pPr>
        <w:spacing w:line="240" w:lineRule="auto"/>
      </w:pPr>
      <w:r>
        <w:separator/>
      </w:r>
    </w:p>
  </w:footnote>
  <w:footnote w:type="continuationSeparator" w:id="0">
    <w:p w14:paraId="148534E2" w14:textId="77777777" w:rsidR="001A7B30" w:rsidRDefault="001A7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835064" w14:paraId="1F6072FD" w14:textId="77777777" w:rsidTr="60835064">
      <w:trPr>
        <w:trHeight w:val="300"/>
      </w:trPr>
      <w:tc>
        <w:tcPr>
          <w:tcW w:w="3120" w:type="dxa"/>
        </w:tcPr>
        <w:p w14:paraId="5FDCBEB0" w14:textId="45A8100A" w:rsidR="60835064" w:rsidRDefault="60835064" w:rsidP="60835064">
          <w:pPr>
            <w:pStyle w:val="Header"/>
            <w:ind w:left="-115"/>
          </w:pPr>
        </w:p>
      </w:tc>
      <w:tc>
        <w:tcPr>
          <w:tcW w:w="3120" w:type="dxa"/>
        </w:tcPr>
        <w:p w14:paraId="0B24F05E" w14:textId="345A56BE" w:rsidR="60835064" w:rsidRDefault="60835064" w:rsidP="60835064">
          <w:pPr>
            <w:pStyle w:val="Header"/>
            <w:jc w:val="center"/>
          </w:pPr>
        </w:p>
      </w:tc>
      <w:tc>
        <w:tcPr>
          <w:tcW w:w="3120" w:type="dxa"/>
        </w:tcPr>
        <w:p w14:paraId="0F72F40E" w14:textId="0C25837F" w:rsidR="60835064" w:rsidRDefault="60835064" w:rsidP="60835064">
          <w:pPr>
            <w:pStyle w:val="Header"/>
            <w:ind w:right="-115"/>
            <w:jc w:val="right"/>
          </w:pPr>
        </w:p>
      </w:tc>
    </w:tr>
  </w:tbl>
  <w:p w14:paraId="15E911CB" w14:textId="59204E60" w:rsidR="60835064" w:rsidRDefault="60835064" w:rsidP="60835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35B13"/>
    <w:multiLevelType w:val="hybridMultilevel"/>
    <w:tmpl w:val="DD768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67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3F"/>
    <w:rsid w:val="00016DBF"/>
    <w:rsid w:val="000D17DB"/>
    <w:rsid w:val="000F6A99"/>
    <w:rsid w:val="00110077"/>
    <w:rsid w:val="00183459"/>
    <w:rsid w:val="001A7B30"/>
    <w:rsid w:val="00265BD1"/>
    <w:rsid w:val="0031167E"/>
    <w:rsid w:val="004C5F18"/>
    <w:rsid w:val="004E0223"/>
    <w:rsid w:val="00507F7F"/>
    <w:rsid w:val="005557B8"/>
    <w:rsid w:val="00582D5A"/>
    <w:rsid w:val="008373C4"/>
    <w:rsid w:val="00863A3F"/>
    <w:rsid w:val="0087307F"/>
    <w:rsid w:val="00921E6E"/>
    <w:rsid w:val="00A61EAB"/>
    <w:rsid w:val="00A65663"/>
    <w:rsid w:val="00BB71A0"/>
    <w:rsid w:val="00C62D28"/>
    <w:rsid w:val="00DA1BC6"/>
    <w:rsid w:val="00EA226C"/>
    <w:rsid w:val="00F74DB9"/>
    <w:rsid w:val="00FB7247"/>
    <w:rsid w:val="00FE6B49"/>
    <w:rsid w:val="26B2AEB1"/>
    <w:rsid w:val="27B67938"/>
    <w:rsid w:val="3F6D6E76"/>
    <w:rsid w:val="4066EC11"/>
    <w:rsid w:val="444F234A"/>
    <w:rsid w:val="4ADA0DE2"/>
    <w:rsid w:val="4E413C36"/>
    <w:rsid w:val="52DE637E"/>
    <w:rsid w:val="60835064"/>
    <w:rsid w:val="764BFEA3"/>
    <w:rsid w:val="765F3B61"/>
    <w:rsid w:val="7D008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7057"/>
  <w15:chartTrackingRefBased/>
  <w15:docId w15:val="{20B34524-1874-4005-9BDB-324596D5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4"/>
        <w:lang w:val="en-US" w:eastAsia="en-US" w:bidi="ar-SA"/>
        <w14:ligatures w14:val="standardContextual"/>
      </w:rPr>
    </w:rPrDefault>
    <w:pPrDefault>
      <w:pPr>
        <w:spacing w:line="48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A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A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3A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3A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3A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3A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3A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A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A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A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A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3A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3A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3A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3A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3A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3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A3F"/>
    <w:pPr>
      <w:numPr>
        <w:ilvl w:val="1"/>
      </w:numPr>
      <w:spacing w:after="160"/>
      <w:ind w:left="3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A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3A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3A3F"/>
    <w:rPr>
      <w:i/>
      <w:iCs/>
      <w:color w:val="404040" w:themeColor="text1" w:themeTint="BF"/>
    </w:rPr>
  </w:style>
  <w:style w:type="paragraph" w:styleId="ListParagraph">
    <w:name w:val="List Paragraph"/>
    <w:basedOn w:val="Normal"/>
    <w:uiPriority w:val="34"/>
    <w:qFormat/>
    <w:rsid w:val="00863A3F"/>
    <w:pPr>
      <w:ind w:left="720"/>
      <w:contextualSpacing/>
    </w:pPr>
  </w:style>
  <w:style w:type="character" w:styleId="IntenseEmphasis">
    <w:name w:val="Intense Emphasis"/>
    <w:basedOn w:val="DefaultParagraphFont"/>
    <w:uiPriority w:val="21"/>
    <w:qFormat/>
    <w:rsid w:val="00863A3F"/>
    <w:rPr>
      <w:i/>
      <w:iCs/>
      <w:color w:val="0F4761" w:themeColor="accent1" w:themeShade="BF"/>
    </w:rPr>
  </w:style>
  <w:style w:type="paragraph" w:styleId="IntenseQuote">
    <w:name w:val="Intense Quote"/>
    <w:basedOn w:val="Normal"/>
    <w:next w:val="Normal"/>
    <w:link w:val="IntenseQuoteChar"/>
    <w:uiPriority w:val="30"/>
    <w:qFormat/>
    <w:rsid w:val="00863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A3F"/>
    <w:rPr>
      <w:i/>
      <w:iCs/>
      <w:color w:val="0F4761" w:themeColor="accent1" w:themeShade="BF"/>
    </w:rPr>
  </w:style>
  <w:style w:type="character" w:styleId="IntenseReference">
    <w:name w:val="Intense Reference"/>
    <w:basedOn w:val="DefaultParagraphFont"/>
    <w:uiPriority w:val="32"/>
    <w:qFormat/>
    <w:rsid w:val="00863A3F"/>
    <w:rPr>
      <w:b/>
      <w:bCs/>
      <w:smallCaps/>
      <w:color w:val="0F4761" w:themeColor="accent1" w:themeShade="BF"/>
      <w:spacing w:val="5"/>
    </w:rPr>
  </w:style>
  <w:style w:type="character" w:styleId="Hyperlink">
    <w:name w:val="Hyperlink"/>
    <w:basedOn w:val="DefaultParagraphFont"/>
    <w:uiPriority w:val="99"/>
    <w:unhideWhenUsed/>
    <w:rsid w:val="004E0223"/>
    <w:rPr>
      <w:color w:val="467886" w:themeColor="hyperlink"/>
      <w:u w:val="single"/>
    </w:rPr>
  </w:style>
  <w:style w:type="character" w:customStyle="1" w:styleId="UnresolvedMention1">
    <w:name w:val="Unresolved Mention1"/>
    <w:basedOn w:val="DefaultParagraphFont"/>
    <w:uiPriority w:val="99"/>
    <w:semiHidden/>
    <w:unhideWhenUsed/>
    <w:rsid w:val="004E0223"/>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D17DB"/>
    <w:rPr>
      <w:b/>
      <w:bCs/>
    </w:rPr>
  </w:style>
  <w:style w:type="character" w:customStyle="1" w:styleId="CommentSubjectChar">
    <w:name w:val="Comment Subject Char"/>
    <w:basedOn w:val="CommentTextChar"/>
    <w:link w:val="CommentSubject"/>
    <w:uiPriority w:val="99"/>
    <w:semiHidden/>
    <w:rsid w:val="000D17DB"/>
    <w:rPr>
      <w:b/>
      <w:bCs/>
      <w:sz w:val="20"/>
      <w:szCs w:val="20"/>
    </w:rPr>
  </w:style>
  <w:style w:type="paragraph" w:styleId="Bibliography">
    <w:name w:val="Bibliography"/>
    <w:basedOn w:val="Normal"/>
    <w:next w:val="Normal"/>
    <w:uiPriority w:val="37"/>
    <w:unhideWhenUsed/>
    <w:rsid w:val="00DA1BC6"/>
    <w:pPr>
      <w:ind w:left="720" w:hanging="720"/>
    </w:pPr>
  </w:style>
  <w:style w:type="paragraph" w:styleId="BalloonText">
    <w:name w:val="Balloon Text"/>
    <w:basedOn w:val="Normal"/>
    <w:link w:val="BalloonTextChar"/>
    <w:uiPriority w:val="99"/>
    <w:semiHidden/>
    <w:unhideWhenUsed/>
    <w:rsid w:val="008373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3C4"/>
    <w:rPr>
      <w:rFonts w:ascii="Segoe UI" w:hAnsi="Segoe UI" w:cs="Segoe UI"/>
      <w:sz w:val="18"/>
      <w:szCs w:val="18"/>
    </w:rPr>
  </w:style>
  <w:style w:type="character" w:styleId="EndnoteReference">
    <w:name w:val="endnote reference"/>
    <w:basedOn w:val="DefaultParagraphFont"/>
    <w:uiPriority w:val="99"/>
    <w:semiHidden/>
    <w:unhideWhenUsed/>
    <w:rsid w:val="00921E6E"/>
    <w:rPr>
      <w:vertAlign w:val="superscript"/>
    </w:rPr>
  </w:style>
  <w:style w:type="paragraph" w:styleId="Revision">
    <w:name w:val="Revision"/>
    <w:hidden/>
    <w:uiPriority w:val="99"/>
    <w:semiHidden/>
    <w:rsid w:val="00921E6E"/>
    <w:pPr>
      <w:spacing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min.com/en-US/privacy/glob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426AF-025D-45D6-8260-E82406D4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5051</Words>
  <Characters>28794</Characters>
  <DocSecurity>0</DocSecurity>
  <Lines>239</Lines>
  <Paragraphs>67</Paragraphs>
  <ScaleCrop>false</ScaleCrop>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2024-11-19T16:48:00Z</dcterms:created>
  <dcterms:modified xsi:type="dcterms:W3CDTF">2024-11-28T06:36:00Z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id="JFe3WPm6"/&gt;&lt;style id="http://www.zotero.org/styles/cambridge-university-press-author-date-cambridge-a" hasBibliography="1" bibliographyStyleHasBeenSet="1"/&gt;&lt;prefs&gt;&lt;pref name="fieldType" value="Fi</vt:lpwstr>
  </property>
  <property fmtid="{D5CDD505-2E9C-101B-9397-08002B2CF9AE}" pid="3" name="ZOTERO_PREF_2">
    <vt:lpwstr>eld"/&gt;&lt;/prefs&gt;&lt;/data&gt;</vt:lpwstr>
  </property>
</Properties>
</file>