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53F2A" w14:textId="473C239F" w:rsidR="00CD7A48" w:rsidRPr="00DB3E6B" w:rsidRDefault="00CD7A48" w:rsidP="00FB05F5">
      <w:pPr>
        <w:rPr>
          <w:b/>
          <w:sz w:val="28"/>
          <w:szCs w:val="24"/>
          <w:lang w:eastAsia="en-IE"/>
        </w:rPr>
      </w:pPr>
      <w:r w:rsidRPr="00DB3E6B">
        <w:rPr>
          <w:b/>
          <w:sz w:val="28"/>
          <w:szCs w:val="24"/>
          <w:lang w:eastAsia="en-IE"/>
        </w:rPr>
        <w:t>Supplementary Item 1: Statistical Analysis Plan</w:t>
      </w:r>
    </w:p>
    <w:p w14:paraId="4C4897EA" w14:textId="77777777" w:rsidR="00FB05F5" w:rsidRPr="00DB3E6B" w:rsidRDefault="00FB05F5" w:rsidP="00FB05F5">
      <w:pPr>
        <w:rPr>
          <w:b/>
          <w:sz w:val="28"/>
          <w:szCs w:val="24"/>
          <w:lang w:eastAsia="en-IE"/>
        </w:rPr>
      </w:pPr>
    </w:p>
    <w:sdt>
      <w:sdtPr>
        <w:rPr>
          <w:rFonts w:asciiTheme="minorHAnsi" w:eastAsiaTheme="minorHAnsi" w:hAnsiTheme="minorHAnsi" w:cstheme="minorBidi"/>
          <w:color w:val="auto"/>
          <w:sz w:val="22"/>
          <w:szCs w:val="22"/>
          <w:lang w:val="en-IE"/>
        </w:rPr>
        <w:id w:val="-1329746364"/>
        <w:docPartObj>
          <w:docPartGallery w:val="Table of Contents"/>
          <w:docPartUnique/>
        </w:docPartObj>
      </w:sdtPr>
      <w:sdtEndPr>
        <w:rPr>
          <w:b/>
          <w:bCs/>
          <w:noProof/>
        </w:rPr>
      </w:sdtEndPr>
      <w:sdtContent>
        <w:p w14:paraId="19373E80" w14:textId="5C342AEA" w:rsidR="003F70C9" w:rsidRPr="00DB3E6B" w:rsidRDefault="003F70C9">
          <w:pPr>
            <w:pStyle w:val="TOCHeading"/>
            <w:rPr>
              <w:color w:val="000000" w:themeColor="text1"/>
            </w:rPr>
          </w:pPr>
          <w:r w:rsidRPr="00DB3E6B">
            <w:rPr>
              <w:color w:val="000000" w:themeColor="text1"/>
            </w:rPr>
            <w:t>Contents</w:t>
          </w:r>
        </w:p>
        <w:p w14:paraId="15C10D27" w14:textId="7E22A29E" w:rsidR="00BE5F56" w:rsidRPr="00DB3E6B" w:rsidRDefault="003F70C9">
          <w:pPr>
            <w:pStyle w:val="TOC1"/>
            <w:rPr>
              <w:rFonts w:eastAsiaTheme="minorEastAsia"/>
              <w:noProof/>
              <w:lang w:eastAsia="en-IE"/>
            </w:rPr>
          </w:pPr>
          <w:r w:rsidRPr="00DB3E6B">
            <w:fldChar w:fldCharType="begin"/>
          </w:r>
          <w:r w:rsidRPr="00DB3E6B">
            <w:instrText xml:space="preserve"> TOC \o "1-3" \h \z \u </w:instrText>
          </w:r>
          <w:r w:rsidRPr="00DB3E6B">
            <w:fldChar w:fldCharType="separate"/>
          </w:r>
          <w:hyperlink w:anchor="_Toc127382665" w:history="1">
            <w:r w:rsidR="00BE5F56" w:rsidRPr="00DB3E6B">
              <w:rPr>
                <w:rStyle w:val="Hyperlink"/>
                <w:noProof/>
              </w:rPr>
              <w:t>1.</w:t>
            </w:r>
            <w:r w:rsidR="00BE5F56" w:rsidRPr="00DB3E6B">
              <w:rPr>
                <w:rFonts w:eastAsiaTheme="minorEastAsia"/>
                <w:noProof/>
                <w:lang w:eastAsia="en-IE"/>
              </w:rPr>
              <w:tab/>
            </w:r>
            <w:r w:rsidR="00BE5F56" w:rsidRPr="00DB3E6B">
              <w:rPr>
                <w:rStyle w:val="Hyperlink"/>
                <w:noProof/>
              </w:rPr>
              <w:t>STUDY TITLE</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_Toc127382665 \h </w:instrText>
            </w:r>
            <w:r w:rsidR="00BE5F56" w:rsidRPr="00DB3E6B">
              <w:rPr>
                <w:noProof/>
                <w:webHidden/>
              </w:rPr>
            </w:r>
            <w:r w:rsidR="00BE5F56" w:rsidRPr="00DB3E6B">
              <w:rPr>
                <w:noProof/>
                <w:webHidden/>
              </w:rPr>
              <w:fldChar w:fldCharType="separate"/>
            </w:r>
            <w:r w:rsidR="00264C43" w:rsidRPr="00DB3E6B">
              <w:rPr>
                <w:noProof/>
                <w:webHidden/>
              </w:rPr>
              <w:t>2</w:t>
            </w:r>
            <w:r w:rsidR="00BE5F56" w:rsidRPr="00DB3E6B">
              <w:rPr>
                <w:noProof/>
                <w:webHidden/>
              </w:rPr>
              <w:fldChar w:fldCharType="end"/>
            </w:r>
          </w:hyperlink>
        </w:p>
        <w:p w14:paraId="2A22435F" w14:textId="4B872706" w:rsidR="00BE5F56" w:rsidRPr="00DB3E6B" w:rsidRDefault="00AA5FF5">
          <w:pPr>
            <w:pStyle w:val="TOC1"/>
            <w:rPr>
              <w:rFonts w:eastAsiaTheme="minorEastAsia"/>
              <w:noProof/>
              <w:lang w:eastAsia="en-IE"/>
            </w:rPr>
          </w:pPr>
          <w:hyperlink w:anchor="_Toc127382666" w:history="1">
            <w:r w:rsidR="00BE5F56" w:rsidRPr="00DB3E6B">
              <w:rPr>
                <w:rStyle w:val="Hyperlink"/>
                <w:noProof/>
              </w:rPr>
              <w:t>2.</w:t>
            </w:r>
            <w:r w:rsidR="00BE5F56" w:rsidRPr="00DB3E6B">
              <w:rPr>
                <w:rFonts w:eastAsiaTheme="minorEastAsia"/>
                <w:noProof/>
                <w:lang w:eastAsia="en-IE"/>
              </w:rPr>
              <w:tab/>
            </w:r>
            <w:r w:rsidR="00BE5F56" w:rsidRPr="00DB3E6B">
              <w:rPr>
                <w:rStyle w:val="Hyperlink"/>
                <w:noProof/>
              </w:rPr>
              <w:t>AIMS AND OBJECTIVES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_Toc127382666 \h </w:instrText>
            </w:r>
            <w:r w:rsidR="00BE5F56" w:rsidRPr="00DB3E6B">
              <w:rPr>
                <w:noProof/>
                <w:webHidden/>
              </w:rPr>
            </w:r>
            <w:r w:rsidR="00BE5F56" w:rsidRPr="00DB3E6B">
              <w:rPr>
                <w:noProof/>
                <w:webHidden/>
              </w:rPr>
              <w:fldChar w:fldCharType="separate"/>
            </w:r>
            <w:r w:rsidR="00264C43" w:rsidRPr="00DB3E6B">
              <w:rPr>
                <w:noProof/>
                <w:webHidden/>
              </w:rPr>
              <w:t>2</w:t>
            </w:r>
            <w:r w:rsidR="00BE5F56" w:rsidRPr="00DB3E6B">
              <w:rPr>
                <w:noProof/>
                <w:webHidden/>
              </w:rPr>
              <w:fldChar w:fldCharType="end"/>
            </w:r>
          </w:hyperlink>
        </w:p>
        <w:p w14:paraId="7F7F61CF" w14:textId="75DF11A2" w:rsidR="00BE5F56" w:rsidRPr="00DB3E6B" w:rsidRDefault="00AA5FF5">
          <w:pPr>
            <w:pStyle w:val="TOC1"/>
            <w:rPr>
              <w:rFonts w:eastAsiaTheme="minorEastAsia"/>
              <w:noProof/>
              <w:lang w:eastAsia="en-IE"/>
            </w:rPr>
          </w:pPr>
          <w:hyperlink w:anchor="_Toc127382667" w:history="1">
            <w:r w:rsidR="00BE5F56" w:rsidRPr="00DB3E6B">
              <w:rPr>
                <w:rStyle w:val="Hyperlink"/>
                <w:noProof/>
              </w:rPr>
              <w:t>3.</w:t>
            </w:r>
            <w:r w:rsidR="00BE5F56" w:rsidRPr="00DB3E6B">
              <w:rPr>
                <w:rFonts w:eastAsiaTheme="minorEastAsia"/>
                <w:noProof/>
                <w:lang w:eastAsia="en-IE"/>
              </w:rPr>
              <w:tab/>
            </w:r>
            <w:r w:rsidR="00BE5F56" w:rsidRPr="00DB3E6B">
              <w:rPr>
                <w:rStyle w:val="Hyperlink"/>
                <w:noProof/>
              </w:rPr>
              <w:t>DATA SOURCES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_Toc127382667 \h </w:instrText>
            </w:r>
            <w:r w:rsidR="00BE5F56" w:rsidRPr="00DB3E6B">
              <w:rPr>
                <w:noProof/>
                <w:webHidden/>
              </w:rPr>
            </w:r>
            <w:r w:rsidR="00BE5F56" w:rsidRPr="00DB3E6B">
              <w:rPr>
                <w:noProof/>
                <w:webHidden/>
              </w:rPr>
              <w:fldChar w:fldCharType="separate"/>
            </w:r>
            <w:r w:rsidR="00264C43" w:rsidRPr="00DB3E6B">
              <w:rPr>
                <w:noProof/>
                <w:webHidden/>
              </w:rPr>
              <w:t>2</w:t>
            </w:r>
            <w:r w:rsidR="00BE5F56" w:rsidRPr="00DB3E6B">
              <w:rPr>
                <w:noProof/>
                <w:webHidden/>
              </w:rPr>
              <w:fldChar w:fldCharType="end"/>
            </w:r>
          </w:hyperlink>
        </w:p>
        <w:p w14:paraId="54D83B48" w14:textId="2FE4B4C9" w:rsidR="00BE5F56" w:rsidRPr="00DB3E6B" w:rsidRDefault="00AA5FF5">
          <w:pPr>
            <w:pStyle w:val="TOC1"/>
            <w:rPr>
              <w:rFonts w:eastAsiaTheme="minorEastAsia"/>
              <w:noProof/>
              <w:lang w:eastAsia="en-IE"/>
            </w:rPr>
          </w:pPr>
          <w:hyperlink w:anchor="_Toc127382668" w:history="1">
            <w:r w:rsidR="00BE5F56" w:rsidRPr="00DB3E6B">
              <w:rPr>
                <w:rStyle w:val="Hyperlink"/>
                <w:noProof/>
              </w:rPr>
              <w:t>4.</w:t>
            </w:r>
            <w:r w:rsidR="00BE5F56" w:rsidRPr="00DB3E6B">
              <w:rPr>
                <w:rFonts w:eastAsiaTheme="minorEastAsia"/>
                <w:noProof/>
                <w:lang w:eastAsia="en-IE"/>
              </w:rPr>
              <w:tab/>
            </w:r>
            <w:r w:rsidR="00BE5F56" w:rsidRPr="00DB3E6B">
              <w:rPr>
                <w:rStyle w:val="Hyperlink"/>
                <w:noProof/>
              </w:rPr>
              <w:t>OUTCOMES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_Toc127382668 \h </w:instrText>
            </w:r>
            <w:r w:rsidR="00BE5F56" w:rsidRPr="00DB3E6B">
              <w:rPr>
                <w:noProof/>
                <w:webHidden/>
              </w:rPr>
            </w:r>
            <w:r w:rsidR="00BE5F56" w:rsidRPr="00DB3E6B">
              <w:rPr>
                <w:noProof/>
                <w:webHidden/>
              </w:rPr>
              <w:fldChar w:fldCharType="separate"/>
            </w:r>
            <w:r w:rsidR="00264C43" w:rsidRPr="00DB3E6B">
              <w:rPr>
                <w:noProof/>
                <w:webHidden/>
              </w:rPr>
              <w:t>3</w:t>
            </w:r>
            <w:r w:rsidR="00BE5F56" w:rsidRPr="00DB3E6B">
              <w:rPr>
                <w:noProof/>
                <w:webHidden/>
              </w:rPr>
              <w:fldChar w:fldCharType="end"/>
            </w:r>
          </w:hyperlink>
        </w:p>
        <w:p w14:paraId="06672761" w14:textId="37841060" w:rsidR="00BE5F56" w:rsidRPr="00DB3E6B" w:rsidRDefault="00AA5FF5">
          <w:pPr>
            <w:pStyle w:val="TOC2"/>
            <w:tabs>
              <w:tab w:val="right" w:leader="dot" w:pos="9016"/>
            </w:tabs>
            <w:rPr>
              <w:rFonts w:eastAsiaTheme="minorEastAsia"/>
              <w:noProof/>
              <w:lang w:eastAsia="en-IE"/>
            </w:rPr>
          </w:pPr>
          <w:hyperlink w:anchor="_Toc127382669" w:history="1">
            <w:r w:rsidR="00BE5F56" w:rsidRPr="00DB3E6B">
              <w:rPr>
                <w:rStyle w:val="Hyperlink"/>
                <w:noProof/>
              </w:rPr>
              <w:t xml:space="preserve">4.1 </w:t>
            </w:r>
            <w:r w:rsidR="00BE5F56" w:rsidRPr="00DB3E6B">
              <w:rPr>
                <w:rStyle w:val="Hyperlink"/>
                <w:noProof/>
                <w:lang w:val="en-US"/>
              </w:rPr>
              <w:t>Outcome assessment: Hamilton Rating Scale for Depression</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_Toc127382669 \h </w:instrText>
            </w:r>
            <w:r w:rsidR="00BE5F56" w:rsidRPr="00DB3E6B">
              <w:rPr>
                <w:noProof/>
                <w:webHidden/>
              </w:rPr>
            </w:r>
            <w:r w:rsidR="00BE5F56" w:rsidRPr="00DB3E6B">
              <w:rPr>
                <w:noProof/>
                <w:webHidden/>
              </w:rPr>
              <w:fldChar w:fldCharType="separate"/>
            </w:r>
            <w:r w:rsidR="00264C43" w:rsidRPr="00DB3E6B">
              <w:rPr>
                <w:noProof/>
                <w:webHidden/>
              </w:rPr>
              <w:t>3</w:t>
            </w:r>
            <w:r w:rsidR="00BE5F56" w:rsidRPr="00DB3E6B">
              <w:rPr>
                <w:noProof/>
                <w:webHidden/>
              </w:rPr>
              <w:fldChar w:fldCharType="end"/>
            </w:r>
          </w:hyperlink>
        </w:p>
        <w:p w14:paraId="3E5E6F22" w14:textId="6EC2EF47" w:rsidR="00BE5F56" w:rsidRPr="00DB3E6B" w:rsidRDefault="00AA5FF5">
          <w:pPr>
            <w:pStyle w:val="TOC2"/>
            <w:tabs>
              <w:tab w:val="right" w:leader="dot" w:pos="9016"/>
            </w:tabs>
            <w:rPr>
              <w:rFonts w:eastAsiaTheme="minorEastAsia"/>
              <w:noProof/>
              <w:lang w:eastAsia="en-IE"/>
            </w:rPr>
          </w:pPr>
          <w:hyperlink w:anchor="_Toc127382670" w:history="1">
            <w:r w:rsidR="00BE5F56" w:rsidRPr="00DB3E6B">
              <w:rPr>
                <w:rStyle w:val="Hyperlink"/>
                <w:noProof/>
              </w:rPr>
              <w:t xml:space="preserve">4.2 </w:t>
            </w:r>
            <w:r w:rsidR="00BE5F56" w:rsidRPr="00DB3E6B">
              <w:rPr>
                <w:rStyle w:val="Hyperlink"/>
                <w:noProof/>
                <w:lang w:val="en-US"/>
              </w:rPr>
              <w:t>Psychometric modelling of depression</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_Toc127382670 \h </w:instrText>
            </w:r>
            <w:r w:rsidR="00BE5F56" w:rsidRPr="00DB3E6B">
              <w:rPr>
                <w:noProof/>
                <w:webHidden/>
              </w:rPr>
            </w:r>
            <w:r w:rsidR="00BE5F56" w:rsidRPr="00DB3E6B">
              <w:rPr>
                <w:noProof/>
                <w:webHidden/>
              </w:rPr>
              <w:fldChar w:fldCharType="separate"/>
            </w:r>
            <w:r w:rsidR="00264C43" w:rsidRPr="00DB3E6B">
              <w:rPr>
                <w:noProof/>
                <w:webHidden/>
              </w:rPr>
              <w:t>3</w:t>
            </w:r>
            <w:r w:rsidR="00BE5F56" w:rsidRPr="00DB3E6B">
              <w:rPr>
                <w:noProof/>
                <w:webHidden/>
              </w:rPr>
              <w:fldChar w:fldCharType="end"/>
            </w:r>
          </w:hyperlink>
        </w:p>
        <w:p w14:paraId="47DA3C59" w14:textId="2A5E7FA8" w:rsidR="00BE5F56" w:rsidRPr="00DB3E6B" w:rsidRDefault="00AA5FF5">
          <w:pPr>
            <w:pStyle w:val="TOC2"/>
            <w:tabs>
              <w:tab w:val="right" w:leader="dot" w:pos="9016"/>
            </w:tabs>
            <w:rPr>
              <w:rFonts w:eastAsiaTheme="minorEastAsia"/>
              <w:noProof/>
              <w:lang w:eastAsia="en-IE"/>
            </w:rPr>
          </w:pPr>
          <w:hyperlink w:anchor="_Toc127382671" w:history="1">
            <w:r w:rsidR="00BE5F56" w:rsidRPr="00DB3E6B">
              <w:rPr>
                <w:rStyle w:val="Hyperlink"/>
                <w:noProof/>
              </w:rPr>
              <w:t>4.3 Primary Outcome</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_Toc127382671 \h </w:instrText>
            </w:r>
            <w:r w:rsidR="00BE5F56" w:rsidRPr="00DB3E6B">
              <w:rPr>
                <w:noProof/>
                <w:webHidden/>
              </w:rPr>
            </w:r>
            <w:r w:rsidR="00BE5F56" w:rsidRPr="00DB3E6B">
              <w:rPr>
                <w:noProof/>
                <w:webHidden/>
              </w:rPr>
              <w:fldChar w:fldCharType="separate"/>
            </w:r>
            <w:r w:rsidR="00264C43" w:rsidRPr="00DB3E6B">
              <w:rPr>
                <w:noProof/>
                <w:webHidden/>
              </w:rPr>
              <w:t>3</w:t>
            </w:r>
            <w:r w:rsidR="00BE5F56" w:rsidRPr="00DB3E6B">
              <w:rPr>
                <w:noProof/>
                <w:webHidden/>
              </w:rPr>
              <w:fldChar w:fldCharType="end"/>
            </w:r>
          </w:hyperlink>
        </w:p>
        <w:p w14:paraId="1A4A09BC" w14:textId="1D31E176" w:rsidR="00BE5F56" w:rsidRPr="00DB3E6B" w:rsidRDefault="00AA5FF5">
          <w:pPr>
            <w:pStyle w:val="TOC2"/>
            <w:tabs>
              <w:tab w:val="right" w:leader="dot" w:pos="9016"/>
            </w:tabs>
            <w:rPr>
              <w:rFonts w:eastAsiaTheme="minorEastAsia"/>
              <w:noProof/>
              <w:lang w:eastAsia="en-IE"/>
            </w:rPr>
          </w:pPr>
          <w:hyperlink w:anchor="_Toc127382672" w:history="1">
            <w:r w:rsidR="00BE5F56" w:rsidRPr="00DB3E6B">
              <w:rPr>
                <w:rStyle w:val="Hyperlink"/>
                <w:noProof/>
              </w:rPr>
              <w:t>4.4 Secondary Outcome</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_Toc127382672 \h </w:instrText>
            </w:r>
            <w:r w:rsidR="00BE5F56" w:rsidRPr="00DB3E6B">
              <w:rPr>
                <w:noProof/>
                <w:webHidden/>
              </w:rPr>
            </w:r>
            <w:r w:rsidR="00BE5F56" w:rsidRPr="00DB3E6B">
              <w:rPr>
                <w:noProof/>
                <w:webHidden/>
              </w:rPr>
              <w:fldChar w:fldCharType="separate"/>
            </w:r>
            <w:r w:rsidR="00264C43" w:rsidRPr="00DB3E6B">
              <w:rPr>
                <w:noProof/>
                <w:webHidden/>
              </w:rPr>
              <w:t>4</w:t>
            </w:r>
            <w:r w:rsidR="00BE5F56" w:rsidRPr="00DB3E6B">
              <w:rPr>
                <w:noProof/>
                <w:webHidden/>
              </w:rPr>
              <w:fldChar w:fldCharType="end"/>
            </w:r>
          </w:hyperlink>
        </w:p>
        <w:p w14:paraId="25643E40" w14:textId="5CAEAB6C" w:rsidR="00BE5F56" w:rsidRPr="00DB3E6B" w:rsidRDefault="00AA5FF5">
          <w:pPr>
            <w:pStyle w:val="TOC1"/>
            <w:rPr>
              <w:rFonts w:eastAsiaTheme="minorEastAsia"/>
              <w:noProof/>
              <w:lang w:eastAsia="en-IE"/>
            </w:rPr>
          </w:pPr>
          <w:hyperlink w:anchor="_Toc127382673" w:history="1">
            <w:r w:rsidR="00BE5F56" w:rsidRPr="00DB3E6B">
              <w:rPr>
                <w:rStyle w:val="Hyperlink"/>
                <w:noProof/>
              </w:rPr>
              <w:t>5.</w:t>
            </w:r>
            <w:r w:rsidR="00BE5F56" w:rsidRPr="00DB3E6B">
              <w:rPr>
                <w:rFonts w:eastAsiaTheme="minorEastAsia"/>
                <w:noProof/>
                <w:lang w:eastAsia="en-IE"/>
              </w:rPr>
              <w:tab/>
            </w:r>
            <w:r w:rsidR="00BE5F56" w:rsidRPr="00DB3E6B">
              <w:rPr>
                <w:rStyle w:val="Hyperlink"/>
                <w:noProof/>
              </w:rPr>
              <w:t>POPULATION</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_Toc127382673 \h </w:instrText>
            </w:r>
            <w:r w:rsidR="00BE5F56" w:rsidRPr="00DB3E6B">
              <w:rPr>
                <w:noProof/>
                <w:webHidden/>
              </w:rPr>
            </w:r>
            <w:r w:rsidR="00BE5F56" w:rsidRPr="00DB3E6B">
              <w:rPr>
                <w:noProof/>
                <w:webHidden/>
              </w:rPr>
              <w:fldChar w:fldCharType="separate"/>
            </w:r>
            <w:r w:rsidR="00264C43" w:rsidRPr="00DB3E6B">
              <w:rPr>
                <w:noProof/>
                <w:webHidden/>
              </w:rPr>
              <w:t>4</w:t>
            </w:r>
            <w:r w:rsidR="00BE5F56" w:rsidRPr="00DB3E6B">
              <w:rPr>
                <w:noProof/>
                <w:webHidden/>
              </w:rPr>
              <w:fldChar w:fldCharType="end"/>
            </w:r>
          </w:hyperlink>
        </w:p>
        <w:p w14:paraId="11B4E5A2" w14:textId="41C4A205" w:rsidR="00BE5F56" w:rsidRPr="00DB3E6B" w:rsidRDefault="00AA5FF5">
          <w:pPr>
            <w:pStyle w:val="TOC1"/>
            <w:rPr>
              <w:rFonts w:eastAsiaTheme="minorEastAsia"/>
              <w:noProof/>
              <w:lang w:eastAsia="en-IE"/>
            </w:rPr>
          </w:pPr>
          <w:hyperlink w:anchor="_Toc127382674" w:history="1">
            <w:r w:rsidR="00BE5F56" w:rsidRPr="00DB3E6B">
              <w:rPr>
                <w:rStyle w:val="Hyperlink"/>
                <w:noProof/>
              </w:rPr>
              <w:t>6.</w:t>
            </w:r>
            <w:r w:rsidR="00BE5F56" w:rsidRPr="00DB3E6B">
              <w:rPr>
                <w:rFonts w:eastAsiaTheme="minorEastAsia"/>
                <w:noProof/>
                <w:lang w:eastAsia="en-IE"/>
              </w:rPr>
              <w:tab/>
            </w:r>
            <w:r w:rsidR="00BE5F56" w:rsidRPr="00DB3E6B">
              <w:rPr>
                <w:rStyle w:val="Hyperlink"/>
                <w:noProof/>
              </w:rPr>
              <w:t>STATISTICAL PROCEDURES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_Toc127382674 \h </w:instrText>
            </w:r>
            <w:r w:rsidR="00BE5F56" w:rsidRPr="00DB3E6B">
              <w:rPr>
                <w:noProof/>
                <w:webHidden/>
              </w:rPr>
            </w:r>
            <w:r w:rsidR="00BE5F56" w:rsidRPr="00DB3E6B">
              <w:rPr>
                <w:noProof/>
                <w:webHidden/>
              </w:rPr>
              <w:fldChar w:fldCharType="separate"/>
            </w:r>
            <w:r w:rsidR="00264C43" w:rsidRPr="00DB3E6B">
              <w:rPr>
                <w:noProof/>
                <w:webHidden/>
              </w:rPr>
              <w:t>4</w:t>
            </w:r>
            <w:r w:rsidR="00BE5F56" w:rsidRPr="00DB3E6B">
              <w:rPr>
                <w:noProof/>
                <w:webHidden/>
              </w:rPr>
              <w:fldChar w:fldCharType="end"/>
            </w:r>
          </w:hyperlink>
        </w:p>
        <w:p w14:paraId="63DA3D29" w14:textId="52B5AAD1" w:rsidR="00BE5F56" w:rsidRPr="00DB3E6B" w:rsidRDefault="00AA5FF5">
          <w:pPr>
            <w:pStyle w:val="TOC2"/>
            <w:tabs>
              <w:tab w:val="right" w:leader="dot" w:pos="9016"/>
            </w:tabs>
            <w:rPr>
              <w:rFonts w:eastAsiaTheme="minorEastAsia"/>
              <w:noProof/>
              <w:lang w:eastAsia="en-IE"/>
            </w:rPr>
          </w:pPr>
          <w:hyperlink w:anchor="_Toc127382675" w:history="1">
            <w:r w:rsidR="00BE5F56" w:rsidRPr="00DB3E6B">
              <w:rPr>
                <w:rStyle w:val="Hyperlink"/>
                <w:noProof/>
              </w:rPr>
              <w:t>6.1 Overview</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_Toc127382675 \h </w:instrText>
            </w:r>
            <w:r w:rsidR="00BE5F56" w:rsidRPr="00DB3E6B">
              <w:rPr>
                <w:noProof/>
                <w:webHidden/>
              </w:rPr>
            </w:r>
            <w:r w:rsidR="00BE5F56" w:rsidRPr="00DB3E6B">
              <w:rPr>
                <w:noProof/>
                <w:webHidden/>
              </w:rPr>
              <w:fldChar w:fldCharType="separate"/>
            </w:r>
            <w:r w:rsidR="00264C43" w:rsidRPr="00DB3E6B">
              <w:rPr>
                <w:noProof/>
                <w:webHidden/>
              </w:rPr>
              <w:t>5</w:t>
            </w:r>
            <w:r w:rsidR="00BE5F56" w:rsidRPr="00DB3E6B">
              <w:rPr>
                <w:noProof/>
                <w:webHidden/>
              </w:rPr>
              <w:fldChar w:fldCharType="end"/>
            </w:r>
          </w:hyperlink>
        </w:p>
        <w:p w14:paraId="46692868" w14:textId="14548DF7" w:rsidR="00BE5F56" w:rsidRPr="00DB3E6B" w:rsidRDefault="00AA5FF5">
          <w:pPr>
            <w:pStyle w:val="TOC2"/>
            <w:tabs>
              <w:tab w:val="right" w:leader="dot" w:pos="9016"/>
            </w:tabs>
            <w:rPr>
              <w:rFonts w:eastAsiaTheme="minorEastAsia"/>
              <w:noProof/>
              <w:lang w:eastAsia="en-IE"/>
            </w:rPr>
          </w:pPr>
          <w:hyperlink w:anchor="_Toc127382676" w:history="1">
            <w:r w:rsidR="00BE5F56" w:rsidRPr="00DB3E6B">
              <w:rPr>
                <w:rStyle w:val="Hyperlink"/>
                <w:noProof/>
              </w:rPr>
              <w:t>6.2 Psychometric Analyses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_Toc127382676 \h </w:instrText>
            </w:r>
            <w:r w:rsidR="00BE5F56" w:rsidRPr="00DB3E6B">
              <w:rPr>
                <w:noProof/>
                <w:webHidden/>
              </w:rPr>
            </w:r>
            <w:r w:rsidR="00BE5F56" w:rsidRPr="00DB3E6B">
              <w:rPr>
                <w:noProof/>
                <w:webHidden/>
              </w:rPr>
              <w:fldChar w:fldCharType="separate"/>
            </w:r>
            <w:r w:rsidR="00264C43" w:rsidRPr="00DB3E6B">
              <w:rPr>
                <w:noProof/>
                <w:webHidden/>
              </w:rPr>
              <w:t>5</w:t>
            </w:r>
            <w:r w:rsidR="00BE5F56" w:rsidRPr="00DB3E6B">
              <w:rPr>
                <w:noProof/>
                <w:webHidden/>
              </w:rPr>
              <w:fldChar w:fldCharType="end"/>
            </w:r>
          </w:hyperlink>
        </w:p>
        <w:p w14:paraId="4B4007CE" w14:textId="25061B45" w:rsidR="00BE5F56" w:rsidRPr="00DB3E6B" w:rsidRDefault="00AA5FF5">
          <w:pPr>
            <w:pStyle w:val="TOC3"/>
            <w:tabs>
              <w:tab w:val="right" w:leader="dot" w:pos="9016"/>
            </w:tabs>
            <w:rPr>
              <w:rFonts w:eastAsiaTheme="minorEastAsia"/>
              <w:noProof/>
              <w:lang w:eastAsia="en-IE"/>
            </w:rPr>
          </w:pPr>
          <w:hyperlink w:anchor="_Toc127382677" w:history="1">
            <w:r w:rsidR="00BE5F56" w:rsidRPr="00DB3E6B">
              <w:rPr>
                <w:rStyle w:val="Hyperlink"/>
                <w:noProof/>
              </w:rPr>
              <w:t>6.2.1 Establishing psychometric models of depression at baseline (pre-treatment) and outcome (post-treatment)</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_Toc127382677 \h </w:instrText>
            </w:r>
            <w:r w:rsidR="00BE5F56" w:rsidRPr="00DB3E6B">
              <w:rPr>
                <w:noProof/>
                <w:webHidden/>
              </w:rPr>
            </w:r>
            <w:r w:rsidR="00BE5F56" w:rsidRPr="00DB3E6B">
              <w:rPr>
                <w:noProof/>
                <w:webHidden/>
              </w:rPr>
              <w:fldChar w:fldCharType="separate"/>
            </w:r>
            <w:r w:rsidR="00264C43" w:rsidRPr="00DB3E6B">
              <w:rPr>
                <w:noProof/>
                <w:webHidden/>
              </w:rPr>
              <w:t>5</w:t>
            </w:r>
            <w:r w:rsidR="00BE5F56" w:rsidRPr="00DB3E6B">
              <w:rPr>
                <w:noProof/>
                <w:webHidden/>
              </w:rPr>
              <w:fldChar w:fldCharType="end"/>
            </w:r>
          </w:hyperlink>
        </w:p>
        <w:p w14:paraId="7278447F" w14:textId="76D831EC" w:rsidR="00BE5F56" w:rsidRPr="00DB3E6B" w:rsidRDefault="00AA5FF5">
          <w:pPr>
            <w:pStyle w:val="TOC3"/>
            <w:tabs>
              <w:tab w:val="right" w:leader="dot" w:pos="9016"/>
            </w:tabs>
            <w:rPr>
              <w:rFonts w:eastAsiaTheme="minorEastAsia"/>
              <w:noProof/>
              <w:lang w:eastAsia="en-IE"/>
            </w:rPr>
          </w:pPr>
          <w:hyperlink w:anchor="_Toc127382678" w:history="1">
            <w:r w:rsidR="00BE5F56" w:rsidRPr="00DB3E6B">
              <w:rPr>
                <w:rStyle w:val="Hyperlink"/>
                <w:noProof/>
              </w:rPr>
              <w:t>6.2.2 Comparing psychometric models of depression</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_Toc127382678 \h </w:instrText>
            </w:r>
            <w:r w:rsidR="00BE5F56" w:rsidRPr="00DB3E6B">
              <w:rPr>
                <w:noProof/>
                <w:webHidden/>
              </w:rPr>
            </w:r>
            <w:r w:rsidR="00BE5F56" w:rsidRPr="00DB3E6B">
              <w:rPr>
                <w:noProof/>
                <w:webHidden/>
              </w:rPr>
              <w:fldChar w:fldCharType="separate"/>
            </w:r>
            <w:r w:rsidR="00264C43" w:rsidRPr="00DB3E6B">
              <w:rPr>
                <w:noProof/>
                <w:webHidden/>
              </w:rPr>
              <w:t>8</w:t>
            </w:r>
            <w:r w:rsidR="00BE5F56" w:rsidRPr="00DB3E6B">
              <w:rPr>
                <w:noProof/>
                <w:webHidden/>
              </w:rPr>
              <w:fldChar w:fldCharType="end"/>
            </w:r>
          </w:hyperlink>
        </w:p>
        <w:p w14:paraId="0AE8B41A" w14:textId="070FFC69" w:rsidR="00BE5F56" w:rsidRPr="00DB3E6B" w:rsidRDefault="00AA5FF5">
          <w:pPr>
            <w:pStyle w:val="TOC2"/>
            <w:tabs>
              <w:tab w:val="right" w:leader="dot" w:pos="9016"/>
            </w:tabs>
            <w:rPr>
              <w:rFonts w:eastAsiaTheme="minorEastAsia"/>
              <w:noProof/>
              <w:lang w:eastAsia="en-IE"/>
            </w:rPr>
          </w:pPr>
          <w:hyperlink w:anchor="_Toc127382679" w:history="1">
            <w:r w:rsidR="00BE5F56" w:rsidRPr="00DB3E6B">
              <w:rPr>
                <w:rStyle w:val="Hyperlink"/>
                <w:noProof/>
              </w:rPr>
              <w:t>6.3 Modelling original and psychometrically informed data, and calculating effect sizes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_Toc127382679 \h </w:instrText>
            </w:r>
            <w:r w:rsidR="00BE5F56" w:rsidRPr="00DB3E6B">
              <w:rPr>
                <w:noProof/>
                <w:webHidden/>
              </w:rPr>
            </w:r>
            <w:r w:rsidR="00BE5F56" w:rsidRPr="00DB3E6B">
              <w:rPr>
                <w:noProof/>
                <w:webHidden/>
              </w:rPr>
              <w:fldChar w:fldCharType="separate"/>
            </w:r>
            <w:r w:rsidR="00264C43" w:rsidRPr="00DB3E6B">
              <w:rPr>
                <w:noProof/>
                <w:webHidden/>
              </w:rPr>
              <w:t>9</w:t>
            </w:r>
            <w:r w:rsidR="00BE5F56" w:rsidRPr="00DB3E6B">
              <w:rPr>
                <w:noProof/>
                <w:webHidden/>
              </w:rPr>
              <w:fldChar w:fldCharType="end"/>
            </w:r>
          </w:hyperlink>
        </w:p>
        <w:p w14:paraId="1C51F595" w14:textId="0DB9617E" w:rsidR="00BE5F56" w:rsidRPr="00DB3E6B" w:rsidRDefault="00AA5FF5">
          <w:pPr>
            <w:pStyle w:val="TOC3"/>
            <w:tabs>
              <w:tab w:val="right" w:leader="dot" w:pos="9016"/>
            </w:tabs>
            <w:rPr>
              <w:rFonts w:eastAsiaTheme="minorEastAsia"/>
              <w:noProof/>
              <w:lang w:eastAsia="en-IE"/>
            </w:rPr>
          </w:pPr>
          <w:hyperlink w:anchor="_Toc127382680" w:history="1">
            <w:r w:rsidR="00BE5F56" w:rsidRPr="00DB3E6B">
              <w:rPr>
                <w:rStyle w:val="Hyperlink"/>
                <w:noProof/>
              </w:rPr>
              <w:t>6.3.1 Computing weighted factor scores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_Toc127382680 \h </w:instrText>
            </w:r>
            <w:r w:rsidR="00BE5F56" w:rsidRPr="00DB3E6B">
              <w:rPr>
                <w:noProof/>
                <w:webHidden/>
              </w:rPr>
            </w:r>
            <w:r w:rsidR="00BE5F56" w:rsidRPr="00DB3E6B">
              <w:rPr>
                <w:noProof/>
                <w:webHidden/>
              </w:rPr>
              <w:fldChar w:fldCharType="separate"/>
            </w:r>
            <w:r w:rsidR="00264C43" w:rsidRPr="00DB3E6B">
              <w:rPr>
                <w:noProof/>
                <w:webHidden/>
              </w:rPr>
              <w:t>9</w:t>
            </w:r>
            <w:r w:rsidR="00BE5F56" w:rsidRPr="00DB3E6B">
              <w:rPr>
                <w:noProof/>
                <w:webHidden/>
              </w:rPr>
              <w:fldChar w:fldCharType="end"/>
            </w:r>
          </w:hyperlink>
        </w:p>
        <w:p w14:paraId="0F470815" w14:textId="0CB4BCFF" w:rsidR="00BE5F56" w:rsidRPr="00DB3E6B" w:rsidRDefault="00AA5FF5">
          <w:pPr>
            <w:pStyle w:val="TOC3"/>
            <w:tabs>
              <w:tab w:val="right" w:leader="dot" w:pos="9016"/>
            </w:tabs>
            <w:rPr>
              <w:rFonts w:eastAsiaTheme="minorEastAsia"/>
              <w:noProof/>
              <w:lang w:eastAsia="en-IE"/>
            </w:rPr>
          </w:pPr>
          <w:hyperlink w:anchor="_Toc127382681" w:history="1">
            <w:r w:rsidR="00BE5F56" w:rsidRPr="00DB3E6B">
              <w:rPr>
                <w:rStyle w:val="Hyperlink"/>
                <w:noProof/>
              </w:rPr>
              <w:t>6.3.2 Primary Outcome: HRSD-17 scores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_Toc127382681 \h </w:instrText>
            </w:r>
            <w:r w:rsidR="00BE5F56" w:rsidRPr="00DB3E6B">
              <w:rPr>
                <w:noProof/>
                <w:webHidden/>
              </w:rPr>
            </w:r>
            <w:r w:rsidR="00BE5F56" w:rsidRPr="00DB3E6B">
              <w:rPr>
                <w:noProof/>
                <w:webHidden/>
              </w:rPr>
              <w:fldChar w:fldCharType="separate"/>
            </w:r>
            <w:r w:rsidR="00264C43" w:rsidRPr="00DB3E6B">
              <w:rPr>
                <w:noProof/>
                <w:webHidden/>
              </w:rPr>
              <w:t>10</w:t>
            </w:r>
            <w:r w:rsidR="00BE5F56" w:rsidRPr="00DB3E6B">
              <w:rPr>
                <w:noProof/>
                <w:webHidden/>
              </w:rPr>
              <w:fldChar w:fldCharType="end"/>
            </w:r>
          </w:hyperlink>
        </w:p>
        <w:p w14:paraId="330DD4E3" w14:textId="4F1710E5" w:rsidR="00BE5F56" w:rsidRPr="00DB3E6B" w:rsidRDefault="00AA5FF5">
          <w:pPr>
            <w:pStyle w:val="TOC3"/>
            <w:tabs>
              <w:tab w:val="right" w:leader="dot" w:pos="9016"/>
            </w:tabs>
            <w:rPr>
              <w:rFonts w:eastAsiaTheme="minorEastAsia"/>
              <w:noProof/>
              <w:lang w:eastAsia="en-IE"/>
            </w:rPr>
          </w:pPr>
          <w:hyperlink w:anchor="_Toc127382682" w:history="1">
            <w:r w:rsidR="00BE5F56" w:rsidRPr="00DB3E6B">
              <w:rPr>
                <w:rStyle w:val="Hyperlink"/>
                <w:noProof/>
              </w:rPr>
              <w:t>6.3.3 Secondary Outcome: Proportions achieving remission</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_Toc127382682 \h </w:instrText>
            </w:r>
            <w:r w:rsidR="00BE5F56" w:rsidRPr="00DB3E6B">
              <w:rPr>
                <w:noProof/>
                <w:webHidden/>
              </w:rPr>
            </w:r>
            <w:r w:rsidR="00BE5F56" w:rsidRPr="00DB3E6B">
              <w:rPr>
                <w:noProof/>
                <w:webHidden/>
              </w:rPr>
              <w:fldChar w:fldCharType="separate"/>
            </w:r>
            <w:r w:rsidR="00264C43" w:rsidRPr="00DB3E6B">
              <w:rPr>
                <w:noProof/>
                <w:webHidden/>
              </w:rPr>
              <w:t>12</w:t>
            </w:r>
            <w:r w:rsidR="00BE5F56" w:rsidRPr="00DB3E6B">
              <w:rPr>
                <w:noProof/>
                <w:webHidden/>
              </w:rPr>
              <w:fldChar w:fldCharType="end"/>
            </w:r>
          </w:hyperlink>
        </w:p>
        <w:p w14:paraId="34ACD857" w14:textId="34EC885B" w:rsidR="00BE5F56" w:rsidRPr="00DB3E6B" w:rsidRDefault="00AA5FF5">
          <w:pPr>
            <w:pStyle w:val="TOC2"/>
            <w:tabs>
              <w:tab w:val="right" w:leader="dot" w:pos="9016"/>
            </w:tabs>
            <w:rPr>
              <w:rFonts w:eastAsiaTheme="minorEastAsia"/>
              <w:noProof/>
              <w:lang w:eastAsia="en-IE"/>
            </w:rPr>
          </w:pPr>
          <w:hyperlink w:anchor="_Toc127382683" w:history="1">
            <w:r w:rsidR="00BE5F56" w:rsidRPr="00DB3E6B">
              <w:rPr>
                <w:rStyle w:val="Hyperlink"/>
                <w:noProof/>
              </w:rPr>
              <w:t>6.4 Subgroup Analyses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_Toc127382683 \h </w:instrText>
            </w:r>
            <w:r w:rsidR="00BE5F56" w:rsidRPr="00DB3E6B">
              <w:rPr>
                <w:noProof/>
                <w:webHidden/>
              </w:rPr>
            </w:r>
            <w:r w:rsidR="00BE5F56" w:rsidRPr="00DB3E6B">
              <w:rPr>
                <w:noProof/>
                <w:webHidden/>
              </w:rPr>
              <w:fldChar w:fldCharType="separate"/>
            </w:r>
            <w:r w:rsidR="00264C43" w:rsidRPr="00DB3E6B">
              <w:rPr>
                <w:noProof/>
                <w:webHidden/>
              </w:rPr>
              <w:t>14</w:t>
            </w:r>
            <w:r w:rsidR="00BE5F56" w:rsidRPr="00DB3E6B">
              <w:rPr>
                <w:noProof/>
                <w:webHidden/>
              </w:rPr>
              <w:fldChar w:fldCharType="end"/>
            </w:r>
          </w:hyperlink>
        </w:p>
        <w:p w14:paraId="65F44D35" w14:textId="035BA16F" w:rsidR="00BE5F56" w:rsidRPr="00DB3E6B" w:rsidRDefault="00AA5FF5">
          <w:pPr>
            <w:pStyle w:val="TOC3"/>
            <w:tabs>
              <w:tab w:val="right" w:leader="dot" w:pos="9016"/>
            </w:tabs>
            <w:rPr>
              <w:rFonts w:eastAsiaTheme="minorEastAsia"/>
              <w:noProof/>
              <w:lang w:eastAsia="en-IE"/>
            </w:rPr>
          </w:pPr>
          <w:hyperlink w:anchor="_Toc127382684" w:history="1">
            <w:r w:rsidR="00BE5F56" w:rsidRPr="00DB3E6B">
              <w:rPr>
                <w:rStyle w:val="Hyperlink"/>
                <w:noProof/>
              </w:rPr>
              <w:t>Exploring measurement invariance and potential gender effects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_Toc127382684 \h </w:instrText>
            </w:r>
            <w:r w:rsidR="00BE5F56" w:rsidRPr="00DB3E6B">
              <w:rPr>
                <w:noProof/>
                <w:webHidden/>
              </w:rPr>
            </w:r>
            <w:r w:rsidR="00BE5F56" w:rsidRPr="00DB3E6B">
              <w:rPr>
                <w:noProof/>
                <w:webHidden/>
              </w:rPr>
              <w:fldChar w:fldCharType="separate"/>
            </w:r>
            <w:r w:rsidR="00264C43" w:rsidRPr="00DB3E6B">
              <w:rPr>
                <w:noProof/>
                <w:webHidden/>
              </w:rPr>
              <w:t>14</w:t>
            </w:r>
            <w:r w:rsidR="00BE5F56" w:rsidRPr="00DB3E6B">
              <w:rPr>
                <w:noProof/>
                <w:webHidden/>
              </w:rPr>
              <w:fldChar w:fldCharType="end"/>
            </w:r>
          </w:hyperlink>
        </w:p>
        <w:p w14:paraId="6842CEA8" w14:textId="1D5711B2" w:rsidR="00BE5F56" w:rsidRPr="00DB3E6B" w:rsidRDefault="00AA5FF5">
          <w:pPr>
            <w:pStyle w:val="TOC1"/>
            <w:rPr>
              <w:rFonts w:eastAsiaTheme="minorEastAsia"/>
              <w:noProof/>
              <w:lang w:eastAsia="en-IE"/>
            </w:rPr>
          </w:pPr>
          <w:hyperlink w:anchor="_Toc127382685" w:history="1">
            <w:r w:rsidR="00BE5F56" w:rsidRPr="00DB3E6B">
              <w:rPr>
                <w:rStyle w:val="Hyperlink"/>
                <w:noProof/>
              </w:rPr>
              <w:t>References</w:t>
            </w:r>
            <w:r w:rsidR="00BE5F56" w:rsidRPr="00DB3E6B">
              <w:rPr>
                <w:noProof/>
                <w:webHidden/>
              </w:rPr>
              <w:tab/>
            </w:r>
            <w:r w:rsidR="00BE5F56" w:rsidRPr="00DB3E6B">
              <w:rPr>
                <w:noProof/>
                <w:webHidden/>
              </w:rPr>
              <w:fldChar w:fldCharType="begin"/>
            </w:r>
            <w:r w:rsidR="00BE5F56" w:rsidRPr="00DB3E6B">
              <w:rPr>
                <w:noProof/>
                <w:webHidden/>
              </w:rPr>
              <w:instrText xml:space="preserve"> PAGEREF _Toc127382685 \h </w:instrText>
            </w:r>
            <w:r w:rsidR="00BE5F56" w:rsidRPr="00DB3E6B">
              <w:rPr>
                <w:noProof/>
                <w:webHidden/>
              </w:rPr>
            </w:r>
            <w:r w:rsidR="00BE5F56" w:rsidRPr="00DB3E6B">
              <w:rPr>
                <w:noProof/>
                <w:webHidden/>
              </w:rPr>
              <w:fldChar w:fldCharType="separate"/>
            </w:r>
            <w:r w:rsidR="00264C43" w:rsidRPr="00DB3E6B">
              <w:rPr>
                <w:noProof/>
                <w:webHidden/>
              </w:rPr>
              <w:t>15</w:t>
            </w:r>
            <w:r w:rsidR="00BE5F56" w:rsidRPr="00DB3E6B">
              <w:rPr>
                <w:noProof/>
                <w:webHidden/>
              </w:rPr>
              <w:fldChar w:fldCharType="end"/>
            </w:r>
          </w:hyperlink>
        </w:p>
        <w:p w14:paraId="77656739" w14:textId="5741E37D" w:rsidR="003F70C9" w:rsidRPr="00DB3E6B" w:rsidRDefault="003F70C9">
          <w:r w:rsidRPr="00DB3E6B">
            <w:rPr>
              <w:b/>
              <w:bCs/>
              <w:noProof/>
            </w:rPr>
            <w:fldChar w:fldCharType="end"/>
          </w:r>
        </w:p>
      </w:sdtContent>
    </w:sdt>
    <w:p w14:paraId="3144A471" w14:textId="0381070A" w:rsidR="00492F59" w:rsidRPr="00DB3E6B" w:rsidRDefault="00492F59" w:rsidP="00FB05F5"/>
    <w:p w14:paraId="6E67F701" w14:textId="35EB1E25" w:rsidR="00BF432A" w:rsidRPr="00DB3E6B" w:rsidRDefault="00BF432A">
      <w:r w:rsidRPr="00DB3E6B">
        <w:br w:type="page"/>
      </w:r>
    </w:p>
    <w:p w14:paraId="3E8925FB" w14:textId="77777777" w:rsidR="00FB05F5" w:rsidRPr="00DB3E6B" w:rsidRDefault="00ED777F" w:rsidP="00FB05F5">
      <w:pPr>
        <w:pStyle w:val="Heading1"/>
        <w:numPr>
          <w:ilvl w:val="0"/>
          <w:numId w:val="10"/>
        </w:numPr>
      </w:pPr>
      <w:bookmarkStart w:id="0" w:name="_Toc127382665"/>
      <w:r w:rsidRPr="00DB3E6B">
        <w:lastRenderedPageBreak/>
        <w:t>STUDY TITLE</w:t>
      </w:r>
      <w:bookmarkEnd w:id="0"/>
    </w:p>
    <w:p w14:paraId="44FC7756" w14:textId="2463D101" w:rsidR="00ED777F" w:rsidRPr="00DB3E6B" w:rsidRDefault="00ED777F" w:rsidP="00FB05F5">
      <w:pPr>
        <w:rPr>
          <w:sz w:val="24"/>
        </w:rPr>
      </w:pPr>
      <w:r w:rsidRPr="00DB3E6B">
        <w:rPr>
          <w:sz w:val="24"/>
          <w:lang w:eastAsia="en-IE"/>
        </w:rPr>
        <w:t xml:space="preserve">The effects of advanced factor analysis approaches on depression randomised trial outcomes: </w:t>
      </w:r>
      <w:r w:rsidRPr="00DB3E6B">
        <w:rPr>
          <w:sz w:val="24"/>
        </w:rPr>
        <w:t>Secondary analysis of individual participant data</w:t>
      </w:r>
    </w:p>
    <w:p w14:paraId="04E09334" w14:textId="5D864A2F" w:rsidR="003F70C9" w:rsidRPr="00DB3E6B" w:rsidRDefault="001B62F2" w:rsidP="00FB05F5">
      <w:pPr>
        <w:pStyle w:val="Heading1"/>
        <w:numPr>
          <w:ilvl w:val="0"/>
          <w:numId w:val="10"/>
        </w:numPr>
      </w:pPr>
      <w:bookmarkStart w:id="1" w:name="_Toc127382666"/>
      <w:r w:rsidRPr="00DB3E6B">
        <w:t xml:space="preserve">AIMS AND </w:t>
      </w:r>
      <w:r w:rsidR="003F70C9" w:rsidRPr="00DB3E6B">
        <w:t>OBJECTIVES</w:t>
      </w:r>
      <w:bookmarkEnd w:id="1"/>
    </w:p>
    <w:p w14:paraId="4DF649BA" w14:textId="467AA95F" w:rsidR="001B62F2" w:rsidRPr="00DB3E6B" w:rsidRDefault="003F70C9" w:rsidP="00FB05F5">
      <w:pPr>
        <w:spacing w:before="100" w:beforeAutospacing="1" w:after="100" w:afterAutospacing="1" w:line="240" w:lineRule="auto"/>
        <w:rPr>
          <w:sz w:val="24"/>
          <w:szCs w:val="24"/>
        </w:rPr>
      </w:pPr>
      <w:r w:rsidRPr="00DB3E6B">
        <w:rPr>
          <w:rFonts w:eastAsia="Times New Roman"/>
          <w:sz w:val="24"/>
          <w:szCs w:val="24"/>
          <w:lang w:eastAsia="en-IE"/>
        </w:rPr>
        <w:t>By conducting secondary analyses of individual patient data (IPD) from randomised trials of antidepressant therapies</w:t>
      </w:r>
      <w:r w:rsidR="001B62F2" w:rsidRPr="00DB3E6B">
        <w:rPr>
          <w:rFonts w:eastAsia="Times New Roman"/>
          <w:sz w:val="24"/>
          <w:szCs w:val="24"/>
          <w:lang w:eastAsia="en-IE"/>
        </w:rPr>
        <w:t>,</w:t>
      </w:r>
      <w:r w:rsidRPr="00DB3E6B">
        <w:rPr>
          <w:rFonts w:eastAsia="Times New Roman"/>
          <w:sz w:val="24"/>
          <w:szCs w:val="24"/>
          <w:lang w:eastAsia="en-IE"/>
        </w:rPr>
        <w:t xml:space="preserve"> the </w:t>
      </w:r>
      <w:r w:rsidR="001B62F2" w:rsidRPr="00DB3E6B">
        <w:rPr>
          <w:rFonts w:eastAsia="Times New Roman"/>
          <w:sz w:val="24"/>
          <w:szCs w:val="24"/>
          <w:lang w:eastAsia="en-IE"/>
        </w:rPr>
        <w:t xml:space="preserve">overall </w:t>
      </w:r>
      <w:r w:rsidRPr="00DB3E6B">
        <w:rPr>
          <w:rFonts w:eastAsia="Times New Roman"/>
          <w:sz w:val="24"/>
          <w:szCs w:val="24"/>
          <w:lang w:eastAsia="en-IE"/>
        </w:rPr>
        <w:t xml:space="preserve">aim of this study </w:t>
      </w:r>
      <w:r w:rsidR="001B62F2" w:rsidRPr="00DB3E6B">
        <w:rPr>
          <w:rFonts w:eastAsia="Times New Roman"/>
          <w:sz w:val="24"/>
          <w:szCs w:val="24"/>
          <w:lang w:eastAsia="en-IE"/>
        </w:rPr>
        <w:t xml:space="preserve">is to </w:t>
      </w:r>
      <w:r w:rsidR="00A31B53" w:rsidRPr="00DB3E6B">
        <w:rPr>
          <w:rFonts w:eastAsia="Times New Roman"/>
          <w:sz w:val="24"/>
          <w:szCs w:val="24"/>
          <w:lang w:eastAsia="en-IE"/>
        </w:rPr>
        <w:t>examine</w:t>
      </w:r>
      <w:r w:rsidR="001B62F2" w:rsidRPr="00DB3E6B">
        <w:rPr>
          <w:rFonts w:eastAsia="Times New Roman"/>
          <w:sz w:val="24"/>
          <w:szCs w:val="24"/>
          <w:lang w:eastAsia="en-IE"/>
        </w:rPr>
        <w:t xml:space="preserve"> t</w:t>
      </w:r>
      <w:r w:rsidR="001B62F2" w:rsidRPr="00DB3E6B">
        <w:rPr>
          <w:sz w:val="24"/>
          <w:szCs w:val="24"/>
        </w:rPr>
        <w:t>he effects, if any, of advanced psychometric analyses.</w:t>
      </w:r>
    </w:p>
    <w:p w14:paraId="29E3BF18" w14:textId="0932484C" w:rsidR="003F70C9" w:rsidRPr="00DB3E6B" w:rsidRDefault="001B62F2" w:rsidP="00FB05F5">
      <w:pPr>
        <w:spacing w:before="100" w:beforeAutospacing="1" w:after="100" w:afterAutospacing="1" w:line="240" w:lineRule="auto"/>
      </w:pPr>
      <w:r w:rsidRPr="00DB3E6B">
        <w:rPr>
          <w:rFonts w:eastAsia="Times New Roman"/>
          <w:sz w:val="24"/>
          <w:szCs w:val="24"/>
          <w:lang w:eastAsia="en-IE"/>
        </w:rPr>
        <w:t xml:space="preserve">Specific objectives </w:t>
      </w:r>
      <w:r w:rsidR="003F70C9" w:rsidRPr="00DB3E6B">
        <w:rPr>
          <w:rFonts w:eastAsia="Times New Roman"/>
          <w:sz w:val="24"/>
          <w:szCs w:val="24"/>
          <w:lang w:eastAsia="en-IE"/>
        </w:rPr>
        <w:t>are</w:t>
      </w:r>
      <w:r w:rsidR="00ED777F" w:rsidRPr="00DB3E6B">
        <w:rPr>
          <w:rFonts w:eastAsia="Times New Roman"/>
          <w:sz w:val="24"/>
          <w:szCs w:val="24"/>
          <w:lang w:eastAsia="en-IE"/>
        </w:rPr>
        <w:t>:</w:t>
      </w:r>
      <w:r w:rsidR="003F70C9" w:rsidRPr="00DB3E6B">
        <w:rPr>
          <w:rFonts w:eastAsia="Times New Roman"/>
          <w:sz w:val="24"/>
          <w:szCs w:val="24"/>
          <w:lang w:eastAsia="en-IE"/>
        </w:rPr>
        <w:t xml:space="preserve"> </w:t>
      </w:r>
    </w:p>
    <w:p w14:paraId="367BEA8A" w14:textId="77777777" w:rsidR="003F70C9" w:rsidRPr="00DB3E6B" w:rsidRDefault="003F70C9" w:rsidP="003F70C9">
      <w:pPr>
        <w:pStyle w:val="ListParagraph"/>
        <w:numPr>
          <w:ilvl w:val="0"/>
          <w:numId w:val="3"/>
        </w:numPr>
        <w:rPr>
          <w:rFonts w:ascii="Calibri" w:eastAsia="Times New Roman" w:hAnsi="Calibri" w:cs="Calibri"/>
          <w:sz w:val="24"/>
          <w:szCs w:val="24"/>
          <w:lang w:eastAsia="en-IE"/>
        </w:rPr>
      </w:pPr>
      <w:r w:rsidRPr="00DB3E6B">
        <w:rPr>
          <w:rFonts w:ascii="Calibri" w:eastAsia="Times New Roman" w:hAnsi="Calibri" w:cs="Calibri"/>
          <w:sz w:val="24"/>
          <w:szCs w:val="24"/>
          <w:lang w:eastAsia="en-IE"/>
        </w:rPr>
        <w:t>To establish psychometric models of depression pre- (baseline) and post-treatment (outcome), using the Hamilton Rating Scale for Depression 17-item version (HRSD-17), yielding one or more factors of depression.</w:t>
      </w:r>
    </w:p>
    <w:p w14:paraId="4AE16FE5" w14:textId="2C6A2756" w:rsidR="003F70C9" w:rsidRPr="00DB3E6B" w:rsidRDefault="003F70C9" w:rsidP="003F70C9">
      <w:pPr>
        <w:pStyle w:val="ListParagraph"/>
        <w:numPr>
          <w:ilvl w:val="0"/>
          <w:numId w:val="3"/>
        </w:numPr>
        <w:rPr>
          <w:rFonts w:eastAsiaTheme="minorEastAsia"/>
          <w:sz w:val="24"/>
          <w:szCs w:val="24"/>
          <w:lang w:eastAsia="en-IE"/>
        </w:rPr>
      </w:pPr>
      <w:r w:rsidRPr="00DB3E6B">
        <w:rPr>
          <w:rFonts w:ascii="Calibri" w:eastAsia="Times New Roman" w:hAnsi="Calibri" w:cs="Calibri"/>
          <w:sz w:val="24"/>
          <w:szCs w:val="24"/>
          <w:lang w:eastAsia="en-IE"/>
        </w:rPr>
        <w:t xml:space="preserve">To determine </w:t>
      </w:r>
      <w:r w:rsidR="001B62F2" w:rsidRPr="00DB3E6B">
        <w:rPr>
          <w:rFonts w:ascii="Calibri" w:eastAsia="Times New Roman" w:hAnsi="Calibri" w:cs="Calibri"/>
          <w:sz w:val="24"/>
          <w:szCs w:val="24"/>
          <w:lang w:eastAsia="en-IE"/>
        </w:rPr>
        <w:t xml:space="preserve">the </w:t>
      </w:r>
      <w:r w:rsidRPr="00DB3E6B">
        <w:rPr>
          <w:rFonts w:ascii="Calibri" w:eastAsia="Times New Roman" w:hAnsi="Calibri" w:cs="Calibri"/>
          <w:sz w:val="24"/>
          <w:szCs w:val="24"/>
          <w:lang w:eastAsia="en-IE"/>
        </w:rPr>
        <w:t xml:space="preserve">overall </w:t>
      </w:r>
      <w:proofErr w:type="gramStart"/>
      <w:r w:rsidRPr="00DB3E6B">
        <w:rPr>
          <w:rFonts w:ascii="Calibri" w:eastAsia="Times New Roman" w:hAnsi="Calibri" w:cs="Calibri"/>
          <w:sz w:val="24"/>
          <w:szCs w:val="24"/>
          <w:lang w:eastAsia="en-IE"/>
        </w:rPr>
        <w:t>psychometrically-informed</w:t>
      </w:r>
      <w:proofErr w:type="gramEnd"/>
      <w:r w:rsidRPr="00DB3E6B">
        <w:rPr>
          <w:rFonts w:ascii="Calibri" w:eastAsia="Times New Roman" w:hAnsi="Calibri" w:cs="Calibri"/>
          <w:sz w:val="24"/>
          <w:szCs w:val="24"/>
          <w:lang w:eastAsia="en-IE"/>
        </w:rPr>
        <w:t xml:space="preserve"> depression effect size according to treatment group and compare to the original overall treatment effect size</w:t>
      </w:r>
      <w:r w:rsidR="001B62F2" w:rsidRPr="00DB3E6B">
        <w:rPr>
          <w:rFonts w:ascii="Calibri" w:eastAsia="Times New Roman" w:hAnsi="Calibri" w:cs="Calibri"/>
          <w:sz w:val="24"/>
          <w:szCs w:val="24"/>
          <w:lang w:eastAsia="en-IE"/>
        </w:rPr>
        <w:t>.</w:t>
      </w:r>
    </w:p>
    <w:p w14:paraId="458E9422" w14:textId="7C741752" w:rsidR="003F70C9" w:rsidRPr="00DB3E6B" w:rsidRDefault="003F70C9" w:rsidP="003F70C9">
      <w:pPr>
        <w:pStyle w:val="ListParagraph"/>
        <w:numPr>
          <w:ilvl w:val="0"/>
          <w:numId w:val="3"/>
        </w:numPr>
        <w:rPr>
          <w:rFonts w:eastAsiaTheme="minorEastAsia"/>
          <w:sz w:val="24"/>
          <w:szCs w:val="24"/>
          <w:lang w:eastAsia="en-IE"/>
        </w:rPr>
      </w:pPr>
      <w:r w:rsidRPr="00DB3E6B">
        <w:rPr>
          <w:rFonts w:ascii="Calibri" w:eastAsia="Times New Roman" w:hAnsi="Calibri" w:cs="Calibri"/>
          <w:sz w:val="24"/>
          <w:szCs w:val="24"/>
          <w:lang w:eastAsia="en-IE"/>
        </w:rPr>
        <w:t xml:space="preserve">To compare </w:t>
      </w:r>
      <w:proofErr w:type="gramStart"/>
      <w:r w:rsidRPr="00DB3E6B">
        <w:rPr>
          <w:rFonts w:ascii="Calibri" w:eastAsia="Times New Roman" w:hAnsi="Calibri" w:cs="Calibri"/>
          <w:sz w:val="24"/>
          <w:szCs w:val="24"/>
          <w:lang w:eastAsia="en-IE"/>
        </w:rPr>
        <w:t>psychometrically-informed</w:t>
      </w:r>
      <w:proofErr w:type="gramEnd"/>
      <w:r w:rsidRPr="00DB3E6B">
        <w:rPr>
          <w:rFonts w:ascii="Calibri" w:eastAsia="Times New Roman" w:hAnsi="Calibri" w:cs="Calibri"/>
          <w:sz w:val="24"/>
          <w:szCs w:val="24"/>
          <w:lang w:eastAsia="en-IE"/>
        </w:rPr>
        <w:t xml:space="preserve"> effect sizes to original effects across individual trials</w:t>
      </w:r>
      <w:r w:rsidR="001B62F2" w:rsidRPr="00DB3E6B">
        <w:rPr>
          <w:rFonts w:ascii="Calibri" w:eastAsia="Times New Roman" w:hAnsi="Calibri" w:cs="Calibri"/>
          <w:sz w:val="24"/>
          <w:szCs w:val="24"/>
          <w:lang w:eastAsia="en-IE"/>
        </w:rPr>
        <w:t>.</w:t>
      </w:r>
    </w:p>
    <w:p w14:paraId="478036D6" w14:textId="611970E5" w:rsidR="003F70C9" w:rsidRPr="00DB3E6B" w:rsidRDefault="003F70C9" w:rsidP="00BF432A">
      <w:pPr>
        <w:pStyle w:val="ListParagraph"/>
        <w:numPr>
          <w:ilvl w:val="0"/>
          <w:numId w:val="3"/>
        </w:numPr>
        <w:rPr>
          <w:rFonts w:eastAsiaTheme="minorEastAsia"/>
          <w:sz w:val="24"/>
          <w:szCs w:val="24"/>
          <w:lang w:eastAsia="en-IE"/>
        </w:rPr>
      </w:pPr>
      <w:r w:rsidRPr="00DB3E6B">
        <w:rPr>
          <w:rFonts w:ascii="Calibri" w:eastAsia="Times New Roman" w:hAnsi="Calibri" w:cs="Calibri"/>
          <w:sz w:val="24"/>
          <w:szCs w:val="24"/>
          <w:lang w:eastAsia="en-IE"/>
        </w:rPr>
        <w:t>To compare proportions achieving remission using risk differences according to the recommended thresholds for the HRSD-17, versus the equivalents for the new psychometrically informed data across trials.</w:t>
      </w:r>
    </w:p>
    <w:p w14:paraId="64132A32" w14:textId="52BBC8A5" w:rsidR="006A12A1" w:rsidRPr="00DB3E6B" w:rsidRDefault="008B4757" w:rsidP="00FB05F5">
      <w:pPr>
        <w:pStyle w:val="Heading1"/>
        <w:numPr>
          <w:ilvl w:val="0"/>
          <w:numId w:val="10"/>
        </w:numPr>
      </w:pPr>
      <w:bookmarkStart w:id="2" w:name="_Toc127382667"/>
      <w:r w:rsidRPr="00DB3E6B">
        <w:t>DATA SOURCE</w:t>
      </w:r>
      <w:r w:rsidR="00856136" w:rsidRPr="00DB3E6B">
        <w:t>S</w:t>
      </w:r>
      <w:bookmarkEnd w:id="2"/>
    </w:p>
    <w:p w14:paraId="4E46BC78" w14:textId="57B82CDF" w:rsidR="008B4757" w:rsidRPr="00DB3E6B" w:rsidRDefault="008B4757" w:rsidP="008B4757">
      <w:pPr>
        <w:rPr>
          <w:sz w:val="24"/>
          <w:szCs w:val="24"/>
        </w:rPr>
      </w:pPr>
      <w:r w:rsidRPr="00DB3E6B">
        <w:rPr>
          <w:sz w:val="24"/>
          <w:szCs w:val="24"/>
        </w:rPr>
        <w:t xml:space="preserve">Data </w:t>
      </w:r>
      <w:proofErr w:type="gramStart"/>
      <w:r w:rsidRPr="00DB3E6B">
        <w:rPr>
          <w:sz w:val="24"/>
          <w:szCs w:val="24"/>
        </w:rPr>
        <w:t>has been requested</w:t>
      </w:r>
      <w:proofErr w:type="gramEnd"/>
      <w:r w:rsidRPr="00DB3E6B">
        <w:rPr>
          <w:sz w:val="24"/>
          <w:szCs w:val="24"/>
        </w:rPr>
        <w:t xml:space="preserve"> from two </w:t>
      </w:r>
      <w:r w:rsidR="00A2375B" w:rsidRPr="00DB3E6B">
        <w:rPr>
          <w:sz w:val="24"/>
          <w:szCs w:val="24"/>
        </w:rPr>
        <w:t>international databases; clinicalstudydatarequest.c</w:t>
      </w:r>
      <w:r w:rsidR="00BD378E" w:rsidRPr="00DB3E6B">
        <w:rPr>
          <w:sz w:val="24"/>
          <w:szCs w:val="24"/>
        </w:rPr>
        <w:t xml:space="preserve">om </w:t>
      </w:r>
      <w:r w:rsidR="0088224A" w:rsidRPr="00DB3E6B">
        <w:rPr>
          <w:sz w:val="24"/>
          <w:szCs w:val="24"/>
        </w:rPr>
        <w:t xml:space="preserve">(CSDR) </w:t>
      </w:r>
      <w:r w:rsidR="00BD378E" w:rsidRPr="00DB3E6B">
        <w:rPr>
          <w:sz w:val="24"/>
          <w:szCs w:val="24"/>
        </w:rPr>
        <w:t>and vivli.org</w:t>
      </w:r>
      <w:r w:rsidR="0088224A" w:rsidRPr="00DB3E6B">
        <w:rPr>
          <w:sz w:val="24"/>
          <w:szCs w:val="24"/>
        </w:rPr>
        <w:t xml:space="preserve"> (</w:t>
      </w:r>
      <w:proofErr w:type="spellStart"/>
      <w:r w:rsidR="0088224A" w:rsidRPr="00DB3E6B">
        <w:rPr>
          <w:sz w:val="24"/>
          <w:szCs w:val="24"/>
        </w:rPr>
        <w:t>Vivli</w:t>
      </w:r>
      <w:proofErr w:type="spellEnd"/>
      <w:r w:rsidR="0088224A" w:rsidRPr="00DB3E6B">
        <w:rPr>
          <w:sz w:val="24"/>
          <w:szCs w:val="24"/>
        </w:rPr>
        <w:t>)</w:t>
      </w:r>
      <w:r w:rsidR="00BD378E" w:rsidRPr="00DB3E6B">
        <w:rPr>
          <w:sz w:val="24"/>
          <w:szCs w:val="24"/>
        </w:rPr>
        <w:t xml:space="preserve">. </w:t>
      </w:r>
      <w:r w:rsidR="0088224A" w:rsidRPr="00DB3E6B">
        <w:rPr>
          <w:sz w:val="24"/>
          <w:szCs w:val="24"/>
        </w:rPr>
        <w:t xml:space="preserve">Data obtained from CSDR and </w:t>
      </w:r>
      <w:proofErr w:type="spellStart"/>
      <w:r w:rsidR="0088224A" w:rsidRPr="00DB3E6B">
        <w:rPr>
          <w:sz w:val="24"/>
          <w:szCs w:val="24"/>
        </w:rPr>
        <w:t>Vi</w:t>
      </w:r>
      <w:r w:rsidR="00696BC6" w:rsidRPr="00DB3E6B">
        <w:rPr>
          <w:sz w:val="24"/>
          <w:szCs w:val="24"/>
        </w:rPr>
        <w:t>vli</w:t>
      </w:r>
      <w:proofErr w:type="spellEnd"/>
      <w:r w:rsidR="00696BC6" w:rsidRPr="00DB3E6B">
        <w:rPr>
          <w:sz w:val="24"/>
          <w:szCs w:val="24"/>
        </w:rPr>
        <w:t xml:space="preserve"> will be analysed separately.</w:t>
      </w:r>
      <w:r w:rsidR="00264C43" w:rsidRPr="00DB3E6B">
        <w:rPr>
          <w:sz w:val="24"/>
          <w:szCs w:val="24"/>
        </w:rPr>
        <w:t xml:space="preserve"> The planned analyses </w:t>
      </w:r>
      <w:proofErr w:type="gramStart"/>
      <w:r w:rsidR="00264C43" w:rsidRPr="00DB3E6B">
        <w:rPr>
          <w:sz w:val="24"/>
          <w:szCs w:val="24"/>
        </w:rPr>
        <w:t>will be conducted</w:t>
      </w:r>
      <w:proofErr w:type="gramEnd"/>
      <w:r w:rsidR="00264C43" w:rsidRPr="00DB3E6B">
        <w:rPr>
          <w:sz w:val="24"/>
          <w:szCs w:val="24"/>
        </w:rPr>
        <w:t xml:space="preserve"> using the </w:t>
      </w:r>
      <w:proofErr w:type="spellStart"/>
      <w:r w:rsidR="00264C43" w:rsidRPr="00DB3E6B">
        <w:rPr>
          <w:sz w:val="24"/>
          <w:szCs w:val="24"/>
        </w:rPr>
        <w:t>Vivli</w:t>
      </w:r>
      <w:proofErr w:type="spellEnd"/>
      <w:r w:rsidR="00264C43" w:rsidRPr="00DB3E6B">
        <w:rPr>
          <w:sz w:val="24"/>
          <w:szCs w:val="24"/>
        </w:rPr>
        <w:t xml:space="preserve"> dataset first, </w:t>
      </w:r>
      <w:r w:rsidR="00667B92" w:rsidRPr="00DB3E6B">
        <w:rPr>
          <w:sz w:val="24"/>
          <w:szCs w:val="24"/>
        </w:rPr>
        <w:t>and then reiterated</w:t>
      </w:r>
      <w:r w:rsidR="00264C43" w:rsidRPr="00DB3E6B">
        <w:rPr>
          <w:sz w:val="24"/>
          <w:szCs w:val="24"/>
        </w:rPr>
        <w:t xml:space="preserve"> using the CSDR dataset</w:t>
      </w:r>
      <w:r w:rsidR="00667B92" w:rsidRPr="00DB3E6B">
        <w:rPr>
          <w:sz w:val="24"/>
          <w:szCs w:val="24"/>
        </w:rPr>
        <w:t xml:space="preserve"> to allow for the comparison of resulting models and effect size outcomes</w:t>
      </w:r>
      <w:r w:rsidR="00264C43" w:rsidRPr="00DB3E6B">
        <w:rPr>
          <w:sz w:val="24"/>
          <w:szCs w:val="24"/>
        </w:rPr>
        <w:t>.</w:t>
      </w:r>
      <w:r w:rsidR="0088224A" w:rsidRPr="00DB3E6B">
        <w:rPr>
          <w:sz w:val="24"/>
          <w:szCs w:val="24"/>
        </w:rPr>
        <w:t xml:space="preserve"> </w:t>
      </w:r>
      <w:r w:rsidR="00BD378E" w:rsidRPr="00DB3E6B">
        <w:rPr>
          <w:sz w:val="24"/>
          <w:szCs w:val="24"/>
        </w:rPr>
        <w:t>Table</w:t>
      </w:r>
      <w:r w:rsidR="00FB0088" w:rsidRPr="00DB3E6B">
        <w:rPr>
          <w:sz w:val="24"/>
          <w:szCs w:val="24"/>
        </w:rPr>
        <w:t xml:space="preserve"> S</w:t>
      </w:r>
      <w:r w:rsidR="00BD378E" w:rsidRPr="00DB3E6B">
        <w:rPr>
          <w:sz w:val="24"/>
          <w:szCs w:val="24"/>
        </w:rPr>
        <w:t>1</w:t>
      </w:r>
      <w:r w:rsidR="00A2375B" w:rsidRPr="00DB3E6B">
        <w:rPr>
          <w:sz w:val="24"/>
          <w:szCs w:val="24"/>
        </w:rPr>
        <w:t xml:space="preserve"> </w:t>
      </w:r>
      <w:r w:rsidR="00A7036A" w:rsidRPr="00DB3E6B">
        <w:rPr>
          <w:sz w:val="24"/>
          <w:szCs w:val="24"/>
        </w:rPr>
        <w:t>outline</w:t>
      </w:r>
      <w:r w:rsidR="00BD378E" w:rsidRPr="00DB3E6B">
        <w:rPr>
          <w:sz w:val="24"/>
          <w:szCs w:val="24"/>
        </w:rPr>
        <w:t>s</w:t>
      </w:r>
      <w:r w:rsidR="00A7036A" w:rsidRPr="00DB3E6B">
        <w:rPr>
          <w:sz w:val="24"/>
          <w:szCs w:val="24"/>
        </w:rPr>
        <w:t xml:space="preserve"> the expected sample from each database.</w:t>
      </w:r>
    </w:p>
    <w:p w14:paraId="6EC0D766" w14:textId="77777777" w:rsidR="00FB05F5" w:rsidRPr="00DB3E6B" w:rsidRDefault="00FB05F5" w:rsidP="008B4757">
      <w:pPr>
        <w:rPr>
          <w:sz w:val="24"/>
          <w:szCs w:val="24"/>
        </w:rPr>
      </w:pPr>
    </w:p>
    <w:p w14:paraId="73C783CF" w14:textId="15EA4010" w:rsidR="00440842" w:rsidRPr="00DB3E6B" w:rsidRDefault="00BD378E" w:rsidP="00F40514">
      <w:pPr>
        <w:pStyle w:val="Caption"/>
        <w:keepNext/>
      </w:pPr>
      <w:r w:rsidRPr="00DB3E6B">
        <w:t xml:space="preserve">Table </w:t>
      </w:r>
      <w:r w:rsidR="00FB0088" w:rsidRPr="00DB3E6B">
        <w:t>S</w:t>
      </w:r>
      <w:fldSimple w:instr=" SEQ Table \* ARABIC ">
        <w:r w:rsidR="00233F58" w:rsidRPr="00DB3E6B">
          <w:rPr>
            <w:noProof/>
          </w:rPr>
          <w:t>1</w:t>
        </w:r>
      </w:fldSimple>
      <w:r w:rsidRPr="00DB3E6B">
        <w:t>. Expected Sample</w:t>
      </w:r>
    </w:p>
    <w:tbl>
      <w:tblPr>
        <w:tblW w:w="8080" w:type="dxa"/>
        <w:jc w:val="center"/>
        <w:tblLook w:val="04A0" w:firstRow="1" w:lastRow="0" w:firstColumn="1" w:lastColumn="0" w:noHBand="0" w:noVBand="1"/>
      </w:tblPr>
      <w:tblGrid>
        <w:gridCol w:w="3261"/>
        <w:gridCol w:w="290"/>
        <w:gridCol w:w="4446"/>
        <w:gridCol w:w="83"/>
      </w:tblGrid>
      <w:tr w:rsidR="0051360F" w:rsidRPr="00DB3E6B" w14:paraId="333F7CF8" w14:textId="77777777" w:rsidTr="00BD378E">
        <w:trPr>
          <w:trHeight w:val="290"/>
          <w:jc w:val="center"/>
        </w:trPr>
        <w:tc>
          <w:tcPr>
            <w:tcW w:w="3261" w:type="dxa"/>
            <w:tcBorders>
              <w:top w:val="nil"/>
              <w:left w:val="nil"/>
              <w:bottom w:val="single" w:sz="12" w:space="0" w:color="auto"/>
              <w:right w:val="nil"/>
            </w:tcBorders>
            <w:shd w:val="clear" w:color="auto" w:fill="auto"/>
            <w:noWrap/>
            <w:vAlign w:val="bottom"/>
            <w:hideMark/>
          </w:tcPr>
          <w:p w14:paraId="7D3B7A5C" w14:textId="0FAAAF73" w:rsidR="0051360F" w:rsidRPr="00DB3E6B" w:rsidRDefault="0051360F" w:rsidP="009E1F02">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Database One</w:t>
            </w:r>
            <w:r w:rsidR="00F40514" w:rsidRPr="00DB3E6B">
              <w:rPr>
                <w:rFonts w:ascii="Calibri" w:eastAsia="Times New Roman" w:hAnsi="Calibri" w:cs="Calibri"/>
                <w:b/>
                <w:bCs/>
                <w:color w:val="000000"/>
                <w:sz w:val="24"/>
                <w:szCs w:val="24"/>
                <w:lang w:eastAsia="en-IE"/>
              </w:rPr>
              <w:t>:</w:t>
            </w:r>
          </w:p>
        </w:tc>
        <w:tc>
          <w:tcPr>
            <w:tcW w:w="290" w:type="dxa"/>
            <w:tcBorders>
              <w:top w:val="nil"/>
              <w:left w:val="nil"/>
              <w:bottom w:val="single" w:sz="12" w:space="0" w:color="auto"/>
              <w:right w:val="nil"/>
            </w:tcBorders>
          </w:tcPr>
          <w:p w14:paraId="6DD222E4" w14:textId="77777777" w:rsidR="0051360F" w:rsidRPr="00DB3E6B" w:rsidRDefault="0051360F" w:rsidP="009E1F02">
            <w:pPr>
              <w:spacing w:after="0" w:line="240" w:lineRule="auto"/>
              <w:jc w:val="center"/>
              <w:rPr>
                <w:rFonts w:ascii="Calibri" w:eastAsia="Times New Roman" w:hAnsi="Calibri" w:cs="Calibri"/>
                <w:b/>
                <w:bCs/>
                <w:color w:val="000000"/>
                <w:sz w:val="24"/>
                <w:szCs w:val="24"/>
                <w:lang w:eastAsia="en-IE"/>
              </w:rPr>
            </w:pPr>
          </w:p>
        </w:tc>
        <w:tc>
          <w:tcPr>
            <w:tcW w:w="4529" w:type="dxa"/>
            <w:gridSpan w:val="2"/>
            <w:tcBorders>
              <w:top w:val="nil"/>
              <w:left w:val="nil"/>
              <w:bottom w:val="single" w:sz="12" w:space="0" w:color="auto"/>
              <w:right w:val="nil"/>
            </w:tcBorders>
          </w:tcPr>
          <w:p w14:paraId="31916E41" w14:textId="77777777" w:rsidR="0051360F" w:rsidRPr="00DB3E6B" w:rsidRDefault="0051360F" w:rsidP="009E1F02">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www.clinicalstudydatarequest.com (CSDR)</w:t>
            </w:r>
          </w:p>
        </w:tc>
      </w:tr>
      <w:tr w:rsidR="00FE5D0F" w:rsidRPr="00DB3E6B" w14:paraId="7764F697" w14:textId="77777777" w:rsidTr="009E1F02">
        <w:trPr>
          <w:trHeight w:val="408"/>
          <w:jc w:val="center"/>
        </w:trPr>
        <w:tc>
          <w:tcPr>
            <w:tcW w:w="3261" w:type="dxa"/>
            <w:tcBorders>
              <w:top w:val="single" w:sz="12" w:space="0" w:color="auto"/>
              <w:left w:val="nil"/>
              <w:bottom w:val="single" w:sz="4" w:space="0" w:color="auto"/>
              <w:right w:val="nil"/>
            </w:tcBorders>
            <w:shd w:val="clear" w:color="auto" w:fill="auto"/>
            <w:noWrap/>
            <w:hideMark/>
          </w:tcPr>
          <w:p w14:paraId="25AA0944" w14:textId="77777777" w:rsidR="00FE5D0F" w:rsidRPr="00DB3E6B" w:rsidRDefault="00FE5D0F"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Number of studies requested</w:t>
            </w:r>
          </w:p>
        </w:tc>
        <w:tc>
          <w:tcPr>
            <w:tcW w:w="290" w:type="dxa"/>
            <w:tcBorders>
              <w:top w:val="single" w:sz="12" w:space="0" w:color="auto"/>
              <w:left w:val="nil"/>
              <w:bottom w:val="single" w:sz="4" w:space="0" w:color="auto"/>
              <w:right w:val="nil"/>
            </w:tcBorders>
          </w:tcPr>
          <w:p w14:paraId="07324103" w14:textId="4F07A16C" w:rsidR="00FE5D0F" w:rsidRPr="00DB3E6B" w:rsidRDefault="00F40514" w:rsidP="009E1F02">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4529" w:type="dxa"/>
            <w:gridSpan w:val="2"/>
            <w:tcBorders>
              <w:top w:val="single" w:sz="12" w:space="0" w:color="auto"/>
              <w:left w:val="nil"/>
              <w:bottom w:val="single" w:sz="4" w:space="0" w:color="auto"/>
              <w:right w:val="nil"/>
            </w:tcBorders>
            <w:shd w:val="clear" w:color="auto" w:fill="auto"/>
            <w:noWrap/>
          </w:tcPr>
          <w:p w14:paraId="5C0999FA" w14:textId="6CD3D7AF" w:rsidR="00FE5D0F" w:rsidRPr="00DB3E6B" w:rsidRDefault="00FE5D0F" w:rsidP="00F40514">
            <w:pPr>
              <w:spacing w:after="0" w:line="240" w:lineRule="auto"/>
              <w:jc w:val="center"/>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eastAsia="en-IE"/>
              </w:rPr>
              <w:t>65</w:t>
            </w:r>
          </w:p>
        </w:tc>
      </w:tr>
      <w:tr w:rsidR="00FE5D0F" w:rsidRPr="00DB3E6B" w14:paraId="77B1B8EE" w14:textId="77777777" w:rsidTr="00F40514">
        <w:trPr>
          <w:trHeight w:val="676"/>
          <w:jc w:val="center"/>
        </w:trPr>
        <w:tc>
          <w:tcPr>
            <w:tcW w:w="3261" w:type="dxa"/>
            <w:tcBorders>
              <w:top w:val="single" w:sz="4" w:space="0" w:color="auto"/>
              <w:left w:val="nil"/>
              <w:bottom w:val="single" w:sz="4" w:space="0" w:color="auto"/>
              <w:right w:val="nil"/>
            </w:tcBorders>
            <w:shd w:val="clear" w:color="auto" w:fill="auto"/>
            <w:noWrap/>
            <w:hideMark/>
          </w:tcPr>
          <w:p w14:paraId="48BFB60B" w14:textId="0DC34DB6" w:rsidR="00FE5D0F" w:rsidRPr="00DB3E6B" w:rsidRDefault="00FE5D0F" w:rsidP="00F40514">
            <w:pPr>
              <w:pBdr>
                <w:bottom w:val="single" w:sz="4" w:space="1" w:color="auto"/>
              </w:pBdr>
              <w:spacing w:after="0" w:line="240" w:lineRule="auto"/>
              <w:rPr>
                <w:sz w:val="24"/>
                <w:szCs w:val="24"/>
              </w:rPr>
            </w:pPr>
            <w:r w:rsidRPr="00DB3E6B">
              <w:rPr>
                <w:sz w:val="24"/>
                <w:szCs w:val="24"/>
              </w:rPr>
              <w:t>Number of studies by sponsor</w:t>
            </w:r>
          </w:p>
          <w:p w14:paraId="7754F8D6" w14:textId="1263F6AA" w:rsidR="00FE5D0F" w:rsidRPr="00DB3E6B" w:rsidRDefault="00FE5D0F" w:rsidP="00F40514">
            <w:pPr>
              <w:spacing w:after="0" w:line="240" w:lineRule="auto"/>
              <w:jc w:val="right"/>
              <w:rPr>
                <w:i/>
                <w:sz w:val="24"/>
                <w:szCs w:val="24"/>
              </w:rPr>
            </w:pPr>
            <w:r w:rsidRPr="00DB3E6B">
              <w:rPr>
                <w:i/>
                <w:sz w:val="24"/>
                <w:szCs w:val="24"/>
              </w:rPr>
              <w:t>GlaxoSmithKline</w:t>
            </w:r>
          </w:p>
        </w:tc>
        <w:tc>
          <w:tcPr>
            <w:tcW w:w="290" w:type="dxa"/>
            <w:tcBorders>
              <w:top w:val="single" w:sz="4" w:space="0" w:color="auto"/>
              <w:left w:val="nil"/>
              <w:bottom w:val="single" w:sz="4" w:space="0" w:color="auto"/>
              <w:right w:val="nil"/>
            </w:tcBorders>
          </w:tcPr>
          <w:p w14:paraId="38148EC5" w14:textId="77777777" w:rsidR="00FE5D0F" w:rsidRPr="00DB3E6B" w:rsidRDefault="00FE5D0F" w:rsidP="009E1F02">
            <w:pPr>
              <w:spacing w:after="0" w:line="240" w:lineRule="auto"/>
              <w:rPr>
                <w:rFonts w:ascii="Calibri" w:eastAsia="Times New Roman" w:hAnsi="Calibri" w:cs="Calibri"/>
                <w:color w:val="000000"/>
                <w:sz w:val="24"/>
                <w:szCs w:val="24"/>
                <w:lang w:val="en-US" w:eastAsia="en-IE"/>
              </w:rPr>
            </w:pPr>
          </w:p>
          <w:p w14:paraId="11DB1EDC" w14:textId="05BABCD4" w:rsidR="00F40514" w:rsidRPr="00DB3E6B" w:rsidRDefault="00F40514" w:rsidP="009E1F02">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4529" w:type="dxa"/>
            <w:gridSpan w:val="2"/>
            <w:tcBorders>
              <w:top w:val="single" w:sz="4" w:space="0" w:color="auto"/>
              <w:left w:val="nil"/>
              <w:bottom w:val="single" w:sz="4" w:space="0" w:color="auto"/>
              <w:right w:val="nil"/>
            </w:tcBorders>
            <w:shd w:val="clear" w:color="auto" w:fill="auto"/>
            <w:noWrap/>
            <w:hideMark/>
          </w:tcPr>
          <w:p w14:paraId="05DD7DF7" w14:textId="77777777" w:rsidR="00FE5D0F" w:rsidRPr="00DB3E6B" w:rsidRDefault="00FE5D0F" w:rsidP="0028058C">
            <w:pPr>
              <w:spacing w:after="0" w:line="240" w:lineRule="auto"/>
              <w:rPr>
                <w:sz w:val="24"/>
                <w:szCs w:val="24"/>
              </w:rPr>
            </w:pPr>
          </w:p>
          <w:p w14:paraId="58D82935" w14:textId="1D3627ED" w:rsidR="00FE5D0F" w:rsidRPr="00DB3E6B" w:rsidRDefault="00FE5D0F" w:rsidP="00FE5D0F">
            <w:pPr>
              <w:spacing w:after="0" w:line="240" w:lineRule="auto"/>
              <w:jc w:val="center"/>
              <w:rPr>
                <w:sz w:val="24"/>
                <w:szCs w:val="24"/>
              </w:rPr>
            </w:pPr>
            <w:r w:rsidRPr="00DB3E6B">
              <w:rPr>
                <w:sz w:val="24"/>
                <w:szCs w:val="24"/>
              </w:rPr>
              <w:t>65</w:t>
            </w:r>
          </w:p>
        </w:tc>
      </w:tr>
      <w:tr w:rsidR="00F40514" w:rsidRPr="00DB3E6B" w14:paraId="16959D05" w14:textId="77777777" w:rsidTr="00F40514">
        <w:trPr>
          <w:trHeight w:val="280"/>
          <w:jc w:val="center"/>
        </w:trPr>
        <w:tc>
          <w:tcPr>
            <w:tcW w:w="3261" w:type="dxa"/>
            <w:tcBorders>
              <w:top w:val="single" w:sz="4" w:space="0" w:color="auto"/>
              <w:left w:val="nil"/>
              <w:bottom w:val="single" w:sz="4" w:space="0" w:color="auto"/>
              <w:right w:val="nil"/>
            </w:tcBorders>
            <w:shd w:val="clear" w:color="auto" w:fill="auto"/>
            <w:noWrap/>
            <w:hideMark/>
          </w:tcPr>
          <w:p w14:paraId="78108B21" w14:textId="77777777" w:rsidR="00F40514" w:rsidRPr="00DB3E6B" w:rsidRDefault="00F40514" w:rsidP="00FE5D0F">
            <w:pPr>
              <w:spacing w:after="0" w:line="240" w:lineRule="auto"/>
              <w:rPr>
                <w:rFonts w:ascii="Calibri" w:eastAsia="Times New Roman" w:hAnsi="Calibri" w:cs="Calibri"/>
                <w:color w:val="000000"/>
                <w:sz w:val="24"/>
                <w:szCs w:val="24"/>
                <w:lang w:eastAsia="en-IE"/>
              </w:rPr>
            </w:pPr>
            <w:r w:rsidRPr="00DB3E6B">
              <w:rPr>
                <w:sz w:val="24"/>
                <w:szCs w:val="24"/>
              </w:rPr>
              <w:t>Approximate total sample</w:t>
            </w:r>
          </w:p>
        </w:tc>
        <w:tc>
          <w:tcPr>
            <w:tcW w:w="290" w:type="dxa"/>
            <w:tcBorders>
              <w:top w:val="single" w:sz="4" w:space="0" w:color="auto"/>
              <w:left w:val="nil"/>
              <w:bottom w:val="single" w:sz="4" w:space="0" w:color="auto"/>
              <w:right w:val="nil"/>
            </w:tcBorders>
          </w:tcPr>
          <w:p w14:paraId="2DB656D1" w14:textId="77777777" w:rsidR="00F40514" w:rsidRPr="00DB3E6B" w:rsidRDefault="00F40514" w:rsidP="00FE5D0F">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4529" w:type="dxa"/>
            <w:gridSpan w:val="2"/>
            <w:tcBorders>
              <w:top w:val="single" w:sz="4" w:space="0" w:color="auto"/>
              <w:left w:val="nil"/>
              <w:bottom w:val="single" w:sz="4" w:space="0" w:color="auto"/>
              <w:right w:val="nil"/>
            </w:tcBorders>
            <w:shd w:val="clear" w:color="auto" w:fill="auto"/>
            <w:hideMark/>
          </w:tcPr>
          <w:p w14:paraId="3FE6DC13" w14:textId="1DE276C4" w:rsidR="00F40514" w:rsidRPr="00DB3E6B" w:rsidRDefault="00F40514" w:rsidP="00F40514">
            <w:pPr>
              <w:spacing w:after="0" w:line="240" w:lineRule="auto"/>
              <w:jc w:val="center"/>
              <w:rPr>
                <w:rFonts w:ascii="Calibri" w:eastAsia="Times New Roman" w:hAnsi="Calibri" w:cs="Calibri"/>
                <w:color w:val="000000" w:themeColor="text1"/>
                <w:sz w:val="24"/>
                <w:szCs w:val="24"/>
                <w:lang w:val="en-US" w:eastAsia="en-IE"/>
              </w:rPr>
            </w:pPr>
            <w:r w:rsidRPr="00DB3E6B">
              <w:rPr>
                <w:sz w:val="24"/>
                <w:szCs w:val="24"/>
              </w:rPr>
              <w:t>Circa 10,000</w:t>
            </w:r>
          </w:p>
        </w:tc>
      </w:tr>
      <w:tr w:rsidR="00F40514" w:rsidRPr="00DB3E6B" w14:paraId="4765DAA5" w14:textId="77777777" w:rsidTr="00F40514">
        <w:trPr>
          <w:trHeight w:val="115"/>
          <w:jc w:val="center"/>
        </w:trPr>
        <w:tc>
          <w:tcPr>
            <w:tcW w:w="3261" w:type="dxa"/>
            <w:tcBorders>
              <w:top w:val="single" w:sz="4" w:space="0" w:color="auto"/>
              <w:left w:val="nil"/>
              <w:bottom w:val="single" w:sz="4" w:space="0" w:color="auto"/>
              <w:right w:val="nil"/>
            </w:tcBorders>
            <w:shd w:val="clear" w:color="auto" w:fill="auto"/>
            <w:noWrap/>
          </w:tcPr>
          <w:p w14:paraId="25D3F4C0" w14:textId="77777777" w:rsidR="00F40514" w:rsidRPr="00DB3E6B" w:rsidRDefault="00F40514" w:rsidP="00FE5D0F">
            <w:pPr>
              <w:spacing w:after="0" w:line="240" w:lineRule="auto"/>
              <w:rPr>
                <w:sz w:val="24"/>
                <w:szCs w:val="24"/>
              </w:rPr>
            </w:pPr>
          </w:p>
        </w:tc>
        <w:tc>
          <w:tcPr>
            <w:tcW w:w="290" w:type="dxa"/>
            <w:tcBorders>
              <w:top w:val="single" w:sz="4" w:space="0" w:color="auto"/>
              <w:left w:val="nil"/>
              <w:bottom w:val="single" w:sz="4" w:space="0" w:color="auto"/>
              <w:right w:val="nil"/>
            </w:tcBorders>
          </w:tcPr>
          <w:p w14:paraId="4F61350D" w14:textId="77777777" w:rsidR="00F40514" w:rsidRPr="00DB3E6B" w:rsidRDefault="00F40514" w:rsidP="00FE5D0F">
            <w:pPr>
              <w:spacing w:after="0" w:line="240" w:lineRule="auto"/>
              <w:rPr>
                <w:rFonts w:ascii="Calibri" w:eastAsia="Times New Roman" w:hAnsi="Calibri" w:cs="Calibri"/>
                <w:color w:val="000000"/>
                <w:sz w:val="24"/>
                <w:szCs w:val="24"/>
                <w:lang w:val="en-US" w:eastAsia="en-IE"/>
              </w:rPr>
            </w:pPr>
          </w:p>
        </w:tc>
        <w:tc>
          <w:tcPr>
            <w:tcW w:w="4529" w:type="dxa"/>
            <w:gridSpan w:val="2"/>
            <w:tcBorders>
              <w:top w:val="single" w:sz="4" w:space="0" w:color="auto"/>
              <w:left w:val="nil"/>
              <w:bottom w:val="single" w:sz="4" w:space="0" w:color="auto"/>
              <w:right w:val="nil"/>
            </w:tcBorders>
            <w:shd w:val="clear" w:color="auto" w:fill="auto"/>
          </w:tcPr>
          <w:p w14:paraId="5F3D229D" w14:textId="77777777" w:rsidR="00F40514" w:rsidRPr="00DB3E6B" w:rsidRDefault="00F40514" w:rsidP="00F40514">
            <w:pPr>
              <w:spacing w:after="0" w:line="240" w:lineRule="auto"/>
              <w:jc w:val="center"/>
              <w:rPr>
                <w:sz w:val="24"/>
                <w:szCs w:val="24"/>
              </w:rPr>
            </w:pPr>
          </w:p>
        </w:tc>
      </w:tr>
      <w:tr w:rsidR="00FE5D0F" w:rsidRPr="00DB3E6B" w14:paraId="522809C2" w14:textId="77777777" w:rsidTr="00BD378E">
        <w:trPr>
          <w:gridAfter w:val="1"/>
          <w:wAfter w:w="83" w:type="dxa"/>
          <w:trHeight w:val="290"/>
          <w:jc w:val="center"/>
        </w:trPr>
        <w:tc>
          <w:tcPr>
            <w:tcW w:w="3261" w:type="dxa"/>
            <w:tcBorders>
              <w:top w:val="single" w:sz="12" w:space="0" w:color="auto"/>
              <w:left w:val="nil"/>
              <w:bottom w:val="single" w:sz="12" w:space="0" w:color="auto"/>
              <w:right w:val="nil"/>
            </w:tcBorders>
            <w:shd w:val="clear" w:color="auto" w:fill="auto"/>
            <w:noWrap/>
            <w:vAlign w:val="bottom"/>
            <w:hideMark/>
          </w:tcPr>
          <w:p w14:paraId="6A5EF74B" w14:textId="4D841F11" w:rsidR="00FE5D0F" w:rsidRPr="00DB3E6B" w:rsidRDefault="00FE5D0F" w:rsidP="00FE5D0F">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Database Two</w:t>
            </w:r>
            <w:r w:rsidR="00F40514" w:rsidRPr="00DB3E6B">
              <w:rPr>
                <w:rFonts w:ascii="Calibri" w:eastAsia="Times New Roman" w:hAnsi="Calibri" w:cs="Calibri"/>
                <w:b/>
                <w:bCs/>
                <w:color w:val="000000"/>
                <w:sz w:val="24"/>
                <w:szCs w:val="24"/>
                <w:lang w:eastAsia="en-IE"/>
              </w:rPr>
              <w:t>:</w:t>
            </w:r>
          </w:p>
        </w:tc>
        <w:tc>
          <w:tcPr>
            <w:tcW w:w="290" w:type="dxa"/>
            <w:tcBorders>
              <w:top w:val="single" w:sz="12" w:space="0" w:color="auto"/>
              <w:left w:val="nil"/>
              <w:bottom w:val="single" w:sz="12" w:space="0" w:color="auto"/>
              <w:right w:val="nil"/>
            </w:tcBorders>
          </w:tcPr>
          <w:p w14:paraId="5841D934" w14:textId="77777777" w:rsidR="00FE5D0F" w:rsidRPr="00DB3E6B" w:rsidRDefault="00FE5D0F" w:rsidP="00FE5D0F">
            <w:pPr>
              <w:spacing w:after="0" w:line="240" w:lineRule="auto"/>
              <w:jc w:val="center"/>
              <w:rPr>
                <w:rFonts w:ascii="Calibri" w:eastAsia="Times New Roman" w:hAnsi="Calibri" w:cs="Calibri"/>
                <w:b/>
                <w:bCs/>
                <w:color w:val="000000"/>
                <w:sz w:val="24"/>
                <w:szCs w:val="24"/>
                <w:lang w:eastAsia="en-IE"/>
              </w:rPr>
            </w:pPr>
          </w:p>
        </w:tc>
        <w:tc>
          <w:tcPr>
            <w:tcW w:w="4446" w:type="dxa"/>
            <w:tcBorders>
              <w:top w:val="single" w:sz="12" w:space="0" w:color="auto"/>
              <w:left w:val="nil"/>
              <w:bottom w:val="single" w:sz="4" w:space="0" w:color="auto"/>
              <w:right w:val="nil"/>
            </w:tcBorders>
          </w:tcPr>
          <w:p w14:paraId="71367B60" w14:textId="4CB4EA7C" w:rsidR="00FE5D0F" w:rsidRPr="00DB3E6B" w:rsidRDefault="00E65612" w:rsidP="00FE5D0F">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www.vivli.org (</w:t>
            </w:r>
            <w:proofErr w:type="spellStart"/>
            <w:r w:rsidRPr="00DB3E6B">
              <w:rPr>
                <w:rFonts w:ascii="Calibri" w:eastAsia="Times New Roman" w:hAnsi="Calibri" w:cs="Calibri"/>
                <w:b/>
                <w:bCs/>
                <w:color w:val="000000"/>
                <w:sz w:val="24"/>
                <w:szCs w:val="24"/>
                <w:lang w:eastAsia="en-IE"/>
              </w:rPr>
              <w:t>Vivli</w:t>
            </w:r>
            <w:proofErr w:type="spellEnd"/>
            <w:r w:rsidRPr="00DB3E6B">
              <w:rPr>
                <w:rFonts w:ascii="Calibri" w:eastAsia="Times New Roman" w:hAnsi="Calibri" w:cs="Calibri"/>
                <w:b/>
                <w:bCs/>
                <w:color w:val="000000"/>
                <w:sz w:val="24"/>
                <w:szCs w:val="24"/>
                <w:lang w:eastAsia="en-IE"/>
              </w:rPr>
              <w:t>)</w:t>
            </w:r>
          </w:p>
        </w:tc>
      </w:tr>
      <w:tr w:rsidR="00F40514" w:rsidRPr="00DB3E6B" w14:paraId="251824F2" w14:textId="77777777" w:rsidTr="009E1F02">
        <w:trPr>
          <w:gridAfter w:val="1"/>
          <w:wAfter w:w="83" w:type="dxa"/>
          <w:trHeight w:val="408"/>
          <w:jc w:val="center"/>
        </w:trPr>
        <w:tc>
          <w:tcPr>
            <w:tcW w:w="3261" w:type="dxa"/>
            <w:tcBorders>
              <w:top w:val="single" w:sz="12" w:space="0" w:color="auto"/>
              <w:left w:val="nil"/>
              <w:bottom w:val="single" w:sz="4" w:space="0" w:color="auto"/>
              <w:right w:val="nil"/>
            </w:tcBorders>
            <w:shd w:val="clear" w:color="auto" w:fill="auto"/>
            <w:noWrap/>
            <w:hideMark/>
          </w:tcPr>
          <w:p w14:paraId="650B494A" w14:textId="77777777" w:rsidR="00F40514" w:rsidRPr="00DB3E6B" w:rsidRDefault="00F40514" w:rsidP="00FE5D0F">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Number of studies requested</w:t>
            </w:r>
          </w:p>
        </w:tc>
        <w:tc>
          <w:tcPr>
            <w:tcW w:w="290" w:type="dxa"/>
            <w:tcBorders>
              <w:top w:val="single" w:sz="12" w:space="0" w:color="auto"/>
              <w:left w:val="nil"/>
              <w:bottom w:val="single" w:sz="4" w:space="0" w:color="auto"/>
              <w:right w:val="nil"/>
            </w:tcBorders>
          </w:tcPr>
          <w:p w14:paraId="7D0798B6" w14:textId="77777777" w:rsidR="00F40514" w:rsidRPr="00DB3E6B" w:rsidRDefault="00F40514" w:rsidP="00FE5D0F">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4446" w:type="dxa"/>
            <w:tcBorders>
              <w:top w:val="single" w:sz="12" w:space="0" w:color="auto"/>
              <w:left w:val="nil"/>
              <w:bottom w:val="single" w:sz="4" w:space="0" w:color="auto"/>
              <w:right w:val="nil"/>
            </w:tcBorders>
            <w:shd w:val="clear" w:color="auto" w:fill="auto"/>
            <w:noWrap/>
            <w:hideMark/>
          </w:tcPr>
          <w:p w14:paraId="52FF3EC6" w14:textId="3B9C35F6" w:rsidR="00F40514" w:rsidRPr="00DB3E6B" w:rsidRDefault="00F40514" w:rsidP="00F40514">
            <w:pPr>
              <w:spacing w:after="0" w:line="240" w:lineRule="auto"/>
              <w:jc w:val="center"/>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42</w:t>
            </w:r>
          </w:p>
        </w:tc>
      </w:tr>
      <w:tr w:rsidR="00F40514" w:rsidRPr="00DB3E6B" w14:paraId="399F1426" w14:textId="77777777" w:rsidTr="009E1F02">
        <w:trPr>
          <w:gridAfter w:val="1"/>
          <w:wAfter w:w="83" w:type="dxa"/>
          <w:trHeight w:val="408"/>
          <w:jc w:val="center"/>
        </w:trPr>
        <w:tc>
          <w:tcPr>
            <w:tcW w:w="3261" w:type="dxa"/>
            <w:tcBorders>
              <w:top w:val="single" w:sz="4" w:space="0" w:color="auto"/>
              <w:left w:val="nil"/>
              <w:bottom w:val="single" w:sz="4" w:space="0" w:color="auto"/>
              <w:right w:val="nil"/>
            </w:tcBorders>
            <w:shd w:val="clear" w:color="auto" w:fill="auto"/>
            <w:noWrap/>
            <w:hideMark/>
          </w:tcPr>
          <w:p w14:paraId="783EF788" w14:textId="77777777" w:rsidR="00F40514" w:rsidRPr="00DB3E6B" w:rsidRDefault="00F40514" w:rsidP="00F40514">
            <w:pPr>
              <w:pBdr>
                <w:bottom w:val="single" w:sz="4" w:space="1" w:color="auto"/>
              </w:pBdr>
              <w:spacing w:after="0" w:line="240" w:lineRule="auto"/>
              <w:rPr>
                <w:sz w:val="24"/>
                <w:szCs w:val="24"/>
              </w:rPr>
            </w:pPr>
            <w:r w:rsidRPr="00DB3E6B">
              <w:rPr>
                <w:sz w:val="24"/>
                <w:szCs w:val="24"/>
              </w:rPr>
              <w:t>Number of studies by sponsor</w:t>
            </w:r>
          </w:p>
          <w:p w14:paraId="44E1BBB3" w14:textId="77777777" w:rsidR="00F40514" w:rsidRPr="00DB3E6B" w:rsidRDefault="00F40514" w:rsidP="00F40514">
            <w:pPr>
              <w:spacing w:after="0" w:line="240" w:lineRule="auto"/>
              <w:jc w:val="right"/>
              <w:rPr>
                <w:i/>
                <w:sz w:val="24"/>
                <w:szCs w:val="24"/>
              </w:rPr>
            </w:pPr>
            <w:r w:rsidRPr="00DB3E6B">
              <w:rPr>
                <w:i/>
                <w:sz w:val="24"/>
                <w:szCs w:val="24"/>
              </w:rPr>
              <w:t>Eli Lilly and Company</w:t>
            </w:r>
          </w:p>
          <w:p w14:paraId="22EAAE87" w14:textId="77777777" w:rsidR="00F40514" w:rsidRPr="00DB3E6B" w:rsidRDefault="00F40514" w:rsidP="00F40514">
            <w:pPr>
              <w:spacing w:after="0" w:line="240" w:lineRule="auto"/>
              <w:jc w:val="right"/>
              <w:rPr>
                <w:i/>
                <w:sz w:val="24"/>
                <w:szCs w:val="24"/>
              </w:rPr>
            </w:pPr>
            <w:r w:rsidRPr="00DB3E6B">
              <w:rPr>
                <w:i/>
                <w:sz w:val="24"/>
                <w:szCs w:val="24"/>
              </w:rPr>
              <w:t>GlaxoSmithKline</w:t>
            </w:r>
          </w:p>
          <w:p w14:paraId="2036251F" w14:textId="77777777" w:rsidR="00F40514" w:rsidRPr="00DB3E6B" w:rsidRDefault="00F40514" w:rsidP="00F40514">
            <w:pPr>
              <w:spacing w:after="0" w:line="240" w:lineRule="auto"/>
              <w:jc w:val="right"/>
              <w:rPr>
                <w:i/>
                <w:sz w:val="24"/>
                <w:szCs w:val="24"/>
              </w:rPr>
            </w:pPr>
            <w:r w:rsidRPr="00DB3E6B">
              <w:rPr>
                <w:i/>
                <w:sz w:val="24"/>
                <w:szCs w:val="24"/>
              </w:rPr>
              <w:lastRenderedPageBreak/>
              <w:t>Takeda</w:t>
            </w:r>
          </w:p>
          <w:p w14:paraId="2A4E2AC9" w14:textId="583AD2F4" w:rsidR="00F40514" w:rsidRPr="00DB3E6B" w:rsidRDefault="00F40514" w:rsidP="00F40514">
            <w:pPr>
              <w:spacing w:after="0" w:line="240" w:lineRule="auto"/>
              <w:jc w:val="right"/>
              <w:rPr>
                <w:rFonts w:ascii="Calibri" w:eastAsia="Times New Roman" w:hAnsi="Calibri" w:cs="Calibri"/>
                <w:color w:val="000000"/>
                <w:sz w:val="24"/>
                <w:szCs w:val="24"/>
                <w:lang w:eastAsia="en-IE"/>
              </w:rPr>
            </w:pPr>
            <w:r w:rsidRPr="00DB3E6B">
              <w:rPr>
                <w:i/>
                <w:sz w:val="24"/>
                <w:szCs w:val="24"/>
              </w:rPr>
              <w:t>Pfizer</w:t>
            </w:r>
          </w:p>
        </w:tc>
        <w:tc>
          <w:tcPr>
            <w:tcW w:w="290" w:type="dxa"/>
            <w:tcBorders>
              <w:top w:val="single" w:sz="4" w:space="0" w:color="auto"/>
              <w:left w:val="nil"/>
              <w:bottom w:val="single" w:sz="4" w:space="0" w:color="auto"/>
              <w:right w:val="nil"/>
            </w:tcBorders>
          </w:tcPr>
          <w:p w14:paraId="13CC36D1" w14:textId="562AF05F" w:rsidR="00F40514" w:rsidRPr="00DB3E6B" w:rsidRDefault="00F40514" w:rsidP="00FE5D0F">
            <w:pPr>
              <w:spacing w:after="0" w:line="240" w:lineRule="auto"/>
              <w:rPr>
                <w:rFonts w:ascii="Calibri" w:eastAsia="Times New Roman" w:hAnsi="Calibri" w:cs="Calibri"/>
                <w:color w:val="000000" w:themeColor="text1"/>
                <w:sz w:val="24"/>
                <w:szCs w:val="24"/>
                <w:lang w:val="en-US" w:eastAsia="en-IE"/>
              </w:rPr>
            </w:pPr>
          </w:p>
          <w:p w14:paraId="1C5FA294" w14:textId="77777777" w:rsidR="00F40514" w:rsidRPr="00DB3E6B" w:rsidRDefault="00F40514" w:rsidP="00FE5D0F">
            <w:pPr>
              <w:spacing w:after="0" w:line="240" w:lineRule="auto"/>
              <w:rPr>
                <w:rFonts w:ascii="Calibri" w:eastAsia="Times New Roman" w:hAnsi="Calibri" w:cs="Calibri"/>
                <w:color w:val="000000" w:themeColor="text1"/>
                <w:sz w:val="24"/>
                <w:szCs w:val="24"/>
                <w:lang w:val="en-US" w:eastAsia="en-IE"/>
              </w:rPr>
            </w:pPr>
            <w:r w:rsidRPr="00DB3E6B">
              <w:rPr>
                <w:rFonts w:ascii="Calibri" w:eastAsia="Times New Roman" w:hAnsi="Calibri" w:cs="Calibri"/>
                <w:color w:val="000000" w:themeColor="text1"/>
                <w:sz w:val="24"/>
                <w:szCs w:val="24"/>
                <w:lang w:val="en-US" w:eastAsia="en-IE"/>
              </w:rPr>
              <w:t>-</w:t>
            </w:r>
          </w:p>
          <w:p w14:paraId="1BECD984" w14:textId="77777777" w:rsidR="00F40514" w:rsidRPr="00DB3E6B" w:rsidRDefault="00F40514" w:rsidP="00FE5D0F">
            <w:pPr>
              <w:spacing w:after="0" w:line="240" w:lineRule="auto"/>
              <w:rPr>
                <w:rFonts w:ascii="Calibri" w:eastAsia="Times New Roman" w:hAnsi="Calibri" w:cs="Calibri"/>
                <w:color w:val="000000" w:themeColor="text1"/>
                <w:sz w:val="24"/>
                <w:szCs w:val="24"/>
                <w:lang w:val="en-US" w:eastAsia="en-IE"/>
              </w:rPr>
            </w:pPr>
            <w:r w:rsidRPr="00DB3E6B">
              <w:rPr>
                <w:rFonts w:ascii="Calibri" w:eastAsia="Times New Roman" w:hAnsi="Calibri" w:cs="Calibri"/>
                <w:color w:val="000000" w:themeColor="text1"/>
                <w:sz w:val="24"/>
                <w:szCs w:val="24"/>
                <w:lang w:val="en-US" w:eastAsia="en-IE"/>
              </w:rPr>
              <w:t>-</w:t>
            </w:r>
          </w:p>
          <w:p w14:paraId="577DE4BA" w14:textId="77777777" w:rsidR="00F40514" w:rsidRPr="00DB3E6B" w:rsidRDefault="00F40514" w:rsidP="00FE5D0F">
            <w:pPr>
              <w:spacing w:after="0" w:line="240" w:lineRule="auto"/>
              <w:rPr>
                <w:rFonts w:ascii="Calibri" w:eastAsia="Times New Roman" w:hAnsi="Calibri" w:cs="Calibri"/>
                <w:color w:val="000000" w:themeColor="text1"/>
                <w:sz w:val="24"/>
                <w:szCs w:val="24"/>
                <w:lang w:val="en-US" w:eastAsia="en-IE"/>
              </w:rPr>
            </w:pPr>
            <w:r w:rsidRPr="00DB3E6B">
              <w:rPr>
                <w:rFonts w:ascii="Calibri" w:eastAsia="Times New Roman" w:hAnsi="Calibri" w:cs="Calibri"/>
                <w:color w:val="000000" w:themeColor="text1"/>
                <w:sz w:val="24"/>
                <w:szCs w:val="24"/>
                <w:lang w:val="en-US" w:eastAsia="en-IE"/>
              </w:rPr>
              <w:lastRenderedPageBreak/>
              <w:t>-</w:t>
            </w:r>
          </w:p>
          <w:p w14:paraId="686156F2" w14:textId="6A4C4609" w:rsidR="00F40514" w:rsidRPr="00DB3E6B" w:rsidRDefault="00F40514" w:rsidP="00FE5D0F">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themeColor="text1"/>
                <w:sz w:val="24"/>
                <w:szCs w:val="24"/>
                <w:lang w:val="en-US" w:eastAsia="en-IE"/>
              </w:rPr>
              <w:t>-</w:t>
            </w:r>
          </w:p>
        </w:tc>
        <w:tc>
          <w:tcPr>
            <w:tcW w:w="4446" w:type="dxa"/>
            <w:tcBorders>
              <w:top w:val="single" w:sz="4" w:space="0" w:color="auto"/>
              <w:left w:val="nil"/>
              <w:bottom w:val="single" w:sz="4" w:space="0" w:color="auto"/>
              <w:right w:val="nil"/>
            </w:tcBorders>
            <w:shd w:val="clear" w:color="auto" w:fill="auto"/>
            <w:noWrap/>
            <w:hideMark/>
          </w:tcPr>
          <w:p w14:paraId="580E2CFB" w14:textId="77777777" w:rsidR="00F40514" w:rsidRPr="00DB3E6B" w:rsidRDefault="00F40514" w:rsidP="00F40514">
            <w:pPr>
              <w:spacing w:after="0" w:line="240" w:lineRule="auto"/>
              <w:rPr>
                <w:sz w:val="24"/>
                <w:szCs w:val="24"/>
              </w:rPr>
            </w:pPr>
          </w:p>
          <w:p w14:paraId="32E06EC1" w14:textId="77777777" w:rsidR="00F40514" w:rsidRPr="00DB3E6B" w:rsidRDefault="00F40514" w:rsidP="00F40514">
            <w:pPr>
              <w:spacing w:after="0" w:line="240" w:lineRule="auto"/>
              <w:jc w:val="center"/>
              <w:rPr>
                <w:sz w:val="24"/>
                <w:szCs w:val="24"/>
              </w:rPr>
            </w:pPr>
            <w:r w:rsidRPr="00DB3E6B">
              <w:rPr>
                <w:sz w:val="24"/>
                <w:szCs w:val="24"/>
              </w:rPr>
              <w:t>13</w:t>
            </w:r>
          </w:p>
          <w:p w14:paraId="6705A639" w14:textId="77777777" w:rsidR="00F40514" w:rsidRPr="00DB3E6B" w:rsidRDefault="00F40514" w:rsidP="00F40514">
            <w:pPr>
              <w:spacing w:after="0" w:line="240" w:lineRule="auto"/>
              <w:jc w:val="center"/>
              <w:rPr>
                <w:sz w:val="24"/>
                <w:szCs w:val="24"/>
              </w:rPr>
            </w:pPr>
            <w:r w:rsidRPr="00DB3E6B">
              <w:rPr>
                <w:sz w:val="24"/>
                <w:szCs w:val="24"/>
              </w:rPr>
              <w:t>8</w:t>
            </w:r>
          </w:p>
          <w:p w14:paraId="5EC6B6D1" w14:textId="77777777" w:rsidR="00F40514" w:rsidRPr="00DB3E6B" w:rsidRDefault="00F40514" w:rsidP="00F40514">
            <w:pPr>
              <w:spacing w:after="0" w:line="240" w:lineRule="auto"/>
              <w:jc w:val="center"/>
              <w:rPr>
                <w:sz w:val="24"/>
                <w:szCs w:val="24"/>
              </w:rPr>
            </w:pPr>
            <w:r w:rsidRPr="00DB3E6B">
              <w:rPr>
                <w:sz w:val="24"/>
                <w:szCs w:val="24"/>
              </w:rPr>
              <w:lastRenderedPageBreak/>
              <w:t>9</w:t>
            </w:r>
          </w:p>
          <w:p w14:paraId="5208E0A6" w14:textId="10B93167" w:rsidR="00F40514" w:rsidRPr="00DB3E6B" w:rsidRDefault="00F40514" w:rsidP="00F40514">
            <w:pPr>
              <w:spacing w:after="0" w:line="240" w:lineRule="auto"/>
              <w:jc w:val="center"/>
              <w:rPr>
                <w:rFonts w:ascii="Calibri" w:eastAsia="Times New Roman" w:hAnsi="Calibri" w:cs="Calibri"/>
                <w:color w:val="000000"/>
                <w:sz w:val="24"/>
                <w:szCs w:val="24"/>
                <w:lang w:eastAsia="en-IE"/>
              </w:rPr>
            </w:pPr>
            <w:r w:rsidRPr="00DB3E6B">
              <w:rPr>
                <w:sz w:val="24"/>
                <w:szCs w:val="24"/>
              </w:rPr>
              <w:t>12</w:t>
            </w:r>
          </w:p>
        </w:tc>
      </w:tr>
      <w:tr w:rsidR="00F40514" w:rsidRPr="00DB3E6B" w14:paraId="2C5799A7" w14:textId="77777777" w:rsidTr="009E1F02">
        <w:trPr>
          <w:gridAfter w:val="1"/>
          <w:wAfter w:w="83" w:type="dxa"/>
          <w:trHeight w:val="663"/>
          <w:jc w:val="center"/>
        </w:trPr>
        <w:tc>
          <w:tcPr>
            <w:tcW w:w="3261" w:type="dxa"/>
            <w:tcBorders>
              <w:top w:val="single" w:sz="4" w:space="0" w:color="auto"/>
              <w:left w:val="nil"/>
              <w:right w:val="nil"/>
            </w:tcBorders>
            <w:shd w:val="clear" w:color="auto" w:fill="auto"/>
            <w:noWrap/>
            <w:hideMark/>
          </w:tcPr>
          <w:p w14:paraId="26D4D976" w14:textId="77777777" w:rsidR="00F40514" w:rsidRPr="00DB3E6B" w:rsidRDefault="00F40514" w:rsidP="00FE5D0F">
            <w:pPr>
              <w:spacing w:after="0" w:line="240" w:lineRule="auto"/>
              <w:rPr>
                <w:rFonts w:ascii="Calibri" w:eastAsia="Times New Roman" w:hAnsi="Calibri" w:cs="Calibri"/>
                <w:color w:val="000000"/>
                <w:sz w:val="24"/>
                <w:szCs w:val="24"/>
                <w:lang w:eastAsia="en-IE"/>
              </w:rPr>
            </w:pPr>
            <w:r w:rsidRPr="00DB3E6B">
              <w:rPr>
                <w:sz w:val="24"/>
                <w:szCs w:val="24"/>
              </w:rPr>
              <w:lastRenderedPageBreak/>
              <w:t>Approximate total sample</w:t>
            </w:r>
          </w:p>
        </w:tc>
        <w:tc>
          <w:tcPr>
            <w:tcW w:w="290" w:type="dxa"/>
            <w:tcBorders>
              <w:top w:val="single" w:sz="4" w:space="0" w:color="auto"/>
              <w:left w:val="nil"/>
              <w:right w:val="nil"/>
            </w:tcBorders>
          </w:tcPr>
          <w:p w14:paraId="4EA74DAC" w14:textId="77777777" w:rsidR="00F40514" w:rsidRPr="00DB3E6B" w:rsidRDefault="00F40514" w:rsidP="00FE5D0F">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4446" w:type="dxa"/>
            <w:tcBorders>
              <w:top w:val="single" w:sz="4" w:space="0" w:color="auto"/>
              <w:left w:val="nil"/>
              <w:right w:val="nil"/>
            </w:tcBorders>
            <w:shd w:val="clear" w:color="auto" w:fill="auto"/>
            <w:hideMark/>
          </w:tcPr>
          <w:p w14:paraId="170B6CBF" w14:textId="0D8F538E" w:rsidR="00F40514" w:rsidRPr="00DB3E6B" w:rsidRDefault="00F40514" w:rsidP="00F40514">
            <w:pPr>
              <w:spacing w:after="0" w:line="240" w:lineRule="auto"/>
              <w:jc w:val="center"/>
              <w:rPr>
                <w:sz w:val="24"/>
                <w:szCs w:val="24"/>
              </w:rPr>
            </w:pPr>
            <w:r w:rsidRPr="00DB3E6B">
              <w:rPr>
                <w:sz w:val="24"/>
                <w:szCs w:val="24"/>
              </w:rPr>
              <w:t>Circa 10,000</w:t>
            </w:r>
          </w:p>
        </w:tc>
      </w:tr>
    </w:tbl>
    <w:p w14:paraId="0E20986C" w14:textId="6DF2E7C6" w:rsidR="00492F59" w:rsidRPr="00DB3E6B" w:rsidRDefault="00492F59" w:rsidP="008B4757">
      <w:pPr>
        <w:rPr>
          <w:sz w:val="24"/>
          <w:szCs w:val="24"/>
        </w:rPr>
      </w:pPr>
    </w:p>
    <w:p w14:paraId="1AB28B5F" w14:textId="77777777" w:rsidR="00BF432A" w:rsidRPr="00DB3E6B" w:rsidRDefault="00BF432A" w:rsidP="008B4757">
      <w:pPr>
        <w:rPr>
          <w:sz w:val="24"/>
          <w:szCs w:val="24"/>
        </w:rPr>
      </w:pPr>
    </w:p>
    <w:p w14:paraId="6F1F686C" w14:textId="2198FD94" w:rsidR="003F70C9" w:rsidRPr="00DB3E6B" w:rsidRDefault="003F70C9" w:rsidP="00FB05F5">
      <w:pPr>
        <w:pStyle w:val="Heading1"/>
        <w:numPr>
          <w:ilvl w:val="0"/>
          <w:numId w:val="10"/>
        </w:numPr>
      </w:pPr>
      <w:bookmarkStart w:id="3" w:name="_Toc127382668"/>
      <w:r w:rsidRPr="00DB3E6B">
        <w:t>OUTCOMES</w:t>
      </w:r>
      <w:bookmarkEnd w:id="3"/>
    </w:p>
    <w:p w14:paraId="316E819A" w14:textId="61B6ED02" w:rsidR="00C94841" w:rsidRPr="00DB3E6B" w:rsidRDefault="00C94841" w:rsidP="00C94841">
      <w:pPr>
        <w:pStyle w:val="Heading2"/>
        <w:rPr>
          <w:lang w:val="en-US"/>
        </w:rPr>
      </w:pPr>
      <w:bookmarkStart w:id="4" w:name="_Toc127382669"/>
      <w:r w:rsidRPr="00DB3E6B">
        <w:t xml:space="preserve">4.1 </w:t>
      </w:r>
      <w:r w:rsidR="00AA59B5" w:rsidRPr="00DB3E6B">
        <w:rPr>
          <w:lang w:val="en-US"/>
        </w:rPr>
        <w:t>Outcome a</w:t>
      </w:r>
      <w:r w:rsidRPr="00DB3E6B">
        <w:rPr>
          <w:lang w:val="en-US"/>
        </w:rPr>
        <w:t>ssessment: Hamilton Rating Scale for Depression</w:t>
      </w:r>
      <w:bookmarkEnd w:id="4"/>
    </w:p>
    <w:p w14:paraId="21147BFE" w14:textId="701534B6" w:rsidR="00C94841" w:rsidRPr="00DB3E6B" w:rsidRDefault="00C94841" w:rsidP="00C94841">
      <w:pPr>
        <w:rPr>
          <w:color w:val="FF0000"/>
          <w:sz w:val="24"/>
          <w:szCs w:val="24"/>
        </w:rPr>
      </w:pPr>
      <w:r w:rsidRPr="00DB3E6B">
        <w:rPr>
          <w:sz w:val="24"/>
          <w:szCs w:val="24"/>
        </w:rPr>
        <w:t>The Hamilton Rating Scale Depression (HRSD</w:t>
      </w:r>
      <w:proofErr w:type="gramStart"/>
      <w:r w:rsidRPr="00DB3E6B">
        <w:rPr>
          <w:sz w:val="24"/>
          <w:szCs w:val="24"/>
        </w:rPr>
        <w:t>)</w:t>
      </w:r>
      <w:r w:rsidR="00B7530E" w:rsidRPr="00DB3E6B">
        <w:rPr>
          <w:sz w:val="24"/>
          <w:szCs w:val="24"/>
          <w:vertAlign w:val="superscript"/>
        </w:rPr>
        <w:t>1</w:t>
      </w:r>
      <w:proofErr w:type="gramEnd"/>
      <w:r w:rsidRPr="00DB3E6B">
        <w:rPr>
          <w:sz w:val="24"/>
          <w:szCs w:val="24"/>
        </w:rPr>
        <w:t xml:space="preserve"> is among the most widely used clinician-administered assessment instrument in randomised depression trials. Originally conceived as a 17-item composite scale, the HRSD is currently available in versions ranging from 7-31 items in length and </w:t>
      </w:r>
      <w:proofErr w:type="gramStart"/>
      <w:r w:rsidR="00D313C7" w:rsidRPr="00DB3E6B">
        <w:rPr>
          <w:sz w:val="24"/>
          <w:szCs w:val="24"/>
        </w:rPr>
        <w:t>has</w:t>
      </w:r>
      <w:r w:rsidRPr="00DB3E6B">
        <w:rPr>
          <w:sz w:val="24"/>
          <w:szCs w:val="24"/>
        </w:rPr>
        <w:t xml:space="preserve"> been published</w:t>
      </w:r>
      <w:proofErr w:type="gramEnd"/>
      <w:r w:rsidRPr="00DB3E6B">
        <w:rPr>
          <w:sz w:val="24"/>
          <w:szCs w:val="24"/>
        </w:rPr>
        <w:t xml:space="preserve"> in several different languages. This study will garner IPD from the 17 items that are common to the most frequently used version in order to maximise sample size (HRSD-17). These 17 items are specifically designed to measure melancholic and physical symptoms of depression and vary in their scale of measurement, with </w:t>
      </w:r>
      <w:r w:rsidR="008A5515">
        <w:rPr>
          <w:sz w:val="24"/>
          <w:szCs w:val="24"/>
        </w:rPr>
        <w:t>seven</w:t>
      </w:r>
      <w:r w:rsidRPr="00DB3E6B">
        <w:rPr>
          <w:sz w:val="24"/>
          <w:szCs w:val="24"/>
        </w:rPr>
        <w:t xml:space="preserve"> items measured on a three-point scale (usually from 0-2) and </w:t>
      </w:r>
      <w:r w:rsidR="008A5515">
        <w:rPr>
          <w:sz w:val="24"/>
          <w:szCs w:val="24"/>
        </w:rPr>
        <w:t>10</w:t>
      </w:r>
      <w:r w:rsidRPr="00DB3E6B">
        <w:rPr>
          <w:sz w:val="24"/>
          <w:szCs w:val="24"/>
        </w:rPr>
        <w:t xml:space="preserve"> items measured on a five-point scale (usually from 0-4).</w:t>
      </w:r>
    </w:p>
    <w:p w14:paraId="79959787" w14:textId="7A0F5DD7" w:rsidR="00C94841" w:rsidRPr="00DB3E6B" w:rsidRDefault="00C94841" w:rsidP="00C94841">
      <w:pPr>
        <w:rPr>
          <w:color w:val="FF0000"/>
          <w:sz w:val="24"/>
          <w:szCs w:val="24"/>
        </w:rPr>
      </w:pPr>
      <w:bookmarkStart w:id="5" w:name="_GoBack"/>
      <w:bookmarkEnd w:id="5"/>
    </w:p>
    <w:p w14:paraId="20C76569" w14:textId="44F3B322" w:rsidR="00AA59B5" w:rsidRPr="00DB3E6B" w:rsidRDefault="00AA59B5" w:rsidP="00AA59B5">
      <w:pPr>
        <w:pStyle w:val="Heading2"/>
        <w:rPr>
          <w:lang w:val="en-US"/>
        </w:rPr>
      </w:pPr>
      <w:bookmarkStart w:id="6" w:name="_Toc127382670"/>
      <w:r w:rsidRPr="00DB3E6B">
        <w:t xml:space="preserve">4.2 </w:t>
      </w:r>
      <w:r w:rsidRPr="00DB3E6B">
        <w:rPr>
          <w:lang w:val="en-US"/>
        </w:rPr>
        <w:t>Psychometric modelling of depression</w:t>
      </w:r>
      <w:bookmarkEnd w:id="6"/>
    </w:p>
    <w:p w14:paraId="1853ECEB" w14:textId="77777777" w:rsidR="0047446F" w:rsidRPr="00DB3E6B" w:rsidRDefault="00AA59B5" w:rsidP="00C94841">
      <w:pPr>
        <w:rPr>
          <w:sz w:val="24"/>
          <w:szCs w:val="24"/>
        </w:rPr>
      </w:pPr>
      <w:r w:rsidRPr="00DB3E6B">
        <w:rPr>
          <w:sz w:val="24"/>
          <w:szCs w:val="24"/>
        </w:rPr>
        <w:t xml:space="preserve">Psychometric modelling of depression will follow a process of exploratory and confirmatory analysis. Parallel analysis and exploratory factor analysis (EFA) will be used to examine the factorability, dimensionality and factor structure of a randomly split ‘exploratory dataset’. </w:t>
      </w:r>
      <w:r w:rsidR="0088224A" w:rsidRPr="00DB3E6B">
        <w:rPr>
          <w:sz w:val="24"/>
          <w:szCs w:val="24"/>
        </w:rPr>
        <w:t>Factor solutions</w:t>
      </w:r>
      <w:r w:rsidRPr="00DB3E6B">
        <w:rPr>
          <w:sz w:val="24"/>
          <w:szCs w:val="24"/>
        </w:rPr>
        <w:t xml:space="preserve"> </w:t>
      </w:r>
      <w:proofErr w:type="gramStart"/>
      <w:r w:rsidRPr="00DB3E6B">
        <w:rPr>
          <w:sz w:val="24"/>
          <w:szCs w:val="24"/>
        </w:rPr>
        <w:t>will be examined</w:t>
      </w:r>
      <w:proofErr w:type="gramEnd"/>
      <w:r w:rsidRPr="00DB3E6B">
        <w:rPr>
          <w:sz w:val="24"/>
          <w:szCs w:val="24"/>
        </w:rPr>
        <w:t xml:space="preserve"> for baseline (</w:t>
      </w:r>
      <w:r w:rsidR="00073260" w:rsidRPr="00DB3E6B">
        <w:rPr>
          <w:sz w:val="24"/>
          <w:szCs w:val="24"/>
        </w:rPr>
        <w:t>EFA</w:t>
      </w:r>
      <w:r w:rsidRPr="00DB3E6B">
        <w:rPr>
          <w:sz w:val="24"/>
          <w:szCs w:val="24"/>
        </w:rPr>
        <w:t xml:space="preserve"> baseline) and outcome (</w:t>
      </w:r>
      <w:r w:rsidR="00073260" w:rsidRPr="00DB3E6B">
        <w:rPr>
          <w:sz w:val="24"/>
          <w:szCs w:val="24"/>
        </w:rPr>
        <w:t>EFA</w:t>
      </w:r>
      <w:r w:rsidRPr="00DB3E6B">
        <w:rPr>
          <w:sz w:val="24"/>
          <w:szCs w:val="24"/>
        </w:rPr>
        <w:t xml:space="preserve"> outcome)</w:t>
      </w:r>
      <w:r w:rsidR="00073260" w:rsidRPr="00DB3E6B">
        <w:rPr>
          <w:sz w:val="24"/>
          <w:szCs w:val="24"/>
        </w:rPr>
        <w:t>. Confirmatory factor analysis (CFA)</w:t>
      </w:r>
      <w:r w:rsidRPr="00DB3E6B">
        <w:rPr>
          <w:sz w:val="24"/>
          <w:szCs w:val="24"/>
        </w:rPr>
        <w:t xml:space="preserve"> </w:t>
      </w:r>
      <w:proofErr w:type="gramStart"/>
      <w:r w:rsidR="00073260" w:rsidRPr="00DB3E6B">
        <w:rPr>
          <w:sz w:val="24"/>
          <w:szCs w:val="24"/>
        </w:rPr>
        <w:t>will then</w:t>
      </w:r>
      <w:r w:rsidR="0076267B" w:rsidRPr="00DB3E6B">
        <w:rPr>
          <w:sz w:val="24"/>
          <w:szCs w:val="24"/>
        </w:rPr>
        <w:t xml:space="preserve"> be conducted</w:t>
      </w:r>
      <w:proofErr w:type="gramEnd"/>
      <w:r w:rsidR="0076267B" w:rsidRPr="00DB3E6B">
        <w:rPr>
          <w:sz w:val="24"/>
          <w:szCs w:val="24"/>
        </w:rPr>
        <w:t xml:space="preserve"> using a ‘confirmatory dataset’ to </w:t>
      </w:r>
      <w:r w:rsidR="00073260" w:rsidRPr="00DB3E6B">
        <w:rPr>
          <w:sz w:val="24"/>
          <w:szCs w:val="24"/>
        </w:rPr>
        <w:t>examine three models of the proposed EFA structure for both baseli</w:t>
      </w:r>
      <w:r w:rsidR="0088224A" w:rsidRPr="00DB3E6B">
        <w:rPr>
          <w:sz w:val="24"/>
          <w:szCs w:val="24"/>
        </w:rPr>
        <w:t xml:space="preserve">ne and outcome: </w:t>
      </w:r>
    </w:p>
    <w:p w14:paraId="4BC917E0" w14:textId="241341F3" w:rsidR="00602B13" w:rsidRPr="00DB3E6B" w:rsidRDefault="00073260" w:rsidP="005E69E9">
      <w:pPr>
        <w:pStyle w:val="ListParagraph"/>
        <w:numPr>
          <w:ilvl w:val="0"/>
          <w:numId w:val="11"/>
        </w:numPr>
        <w:ind w:left="851" w:hanging="491"/>
        <w:rPr>
          <w:sz w:val="24"/>
          <w:szCs w:val="24"/>
        </w:rPr>
      </w:pPr>
      <w:r w:rsidRPr="00DB3E6B">
        <w:rPr>
          <w:sz w:val="24"/>
          <w:szCs w:val="24"/>
        </w:rPr>
        <w:t>C</w:t>
      </w:r>
      <w:r w:rsidR="0088224A" w:rsidRPr="00DB3E6B">
        <w:rPr>
          <w:sz w:val="24"/>
          <w:szCs w:val="24"/>
        </w:rPr>
        <w:t>FA baseline – simple structure</w:t>
      </w:r>
    </w:p>
    <w:p w14:paraId="4309C733" w14:textId="78A879D6" w:rsidR="0047446F" w:rsidRPr="00DB3E6B" w:rsidRDefault="0047446F" w:rsidP="00602B13">
      <w:pPr>
        <w:pStyle w:val="ListParagraph"/>
        <w:ind w:left="851"/>
        <w:rPr>
          <w:sz w:val="24"/>
          <w:szCs w:val="24"/>
        </w:rPr>
      </w:pPr>
      <w:r w:rsidRPr="00DB3E6B">
        <w:rPr>
          <w:sz w:val="24"/>
          <w:szCs w:val="24"/>
        </w:rPr>
        <w:t>CFA outcome – simple structure</w:t>
      </w:r>
    </w:p>
    <w:p w14:paraId="09CA6361" w14:textId="74050732" w:rsidR="00602B13" w:rsidRPr="00DB3E6B" w:rsidRDefault="00073260" w:rsidP="005E69E9">
      <w:pPr>
        <w:pStyle w:val="ListParagraph"/>
        <w:numPr>
          <w:ilvl w:val="0"/>
          <w:numId w:val="11"/>
        </w:numPr>
        <w:ind w:left="851" w:hanging="491"/>
        <w:rPr>
          <w:sz w:val="24"/>
          <w:szCs w:val="24"/>
        </w:rPr>
      </w:pPr>
      <w:r w:rsidRPr="00DB3E6B">
        <w:rPr>
          <w:sz w:val="24"/>
          <w:szCs w:val="24"/>
        </w:rPr>
        <w:t>CFA ba</w:t>
      </w:r>
      <w:r w:rsidR="0088224A" w:rsidRPr="00DB3E6B">
        <w:rPr>
          <w:sz w:val="24"/>
          <w:szCs w:val="24"/>
        </w:rPr>
        <w:t>seline – higher order structure</w:t>
      </w:r>
    </w:p>
    <w:p w14:paraId="2A8E610B" w14:textId="4852DC1C" w:rsidR="0047446F" w:rsidRPr="00DB3E6B" w:rsidRDefault="00073260" w:rsidP="00602B13">
      <w:pPr>
        <w:pStyle w:val="ListParagraph"/>
        <w:ind w:left="851"/>
        <w:rPr>
          <w:sz w:val="24"/>
          <w:szCs w:val="24"/>
        </w:rPr>
      </w:pPr>
      <w:r w:rsidRPr="00DB3E6B">
        <w:rPr>
          <w:sz w:val="24"/>
          <w:szCs w:val="24"/>
        </w:rPr>
        <w:t>CFA o</w:t>
      </w:r>
      <w:r w:rsidR="0088224A" w:rsidRPr="00DB3E6B">
        <w:rPr>
          <w:sz w:val="24"/>
          <w:szCs w:val="24"/>
        </w:rPr>
        <w:t>utcome – hi</w:t>
      </w:r>
      <w:r w:rsidR="0047446F" w:rsidRPr="00DB3E6B">
        <w:rPr>
          <w:sz w:val="24"/>
          <w:szCs w:val="24"/>
        </w:rPr>
        <w:t>gher order structure</w:t>
      </w:r>
    </w:p>
    <w:p w14:paraId="35B8F8D6" w14:textId="115B542C" w:rsidR="00602B13" w:rsidRPr="00DB3E6B" w:rsidRDefault="00073260" w:rsidP="005E69E9">
      <w:pPr>
        <w:pStyle w:val="ListParagraph"/>
        <w:numPr>
          <w:ilvl w:val="0"/>
          <w:numId w:val="11"/>
        </w:numPr>
        <w:ind w:left="851" w:hanging="491"/>
        <w:rPr>
          <w:sz w:val="24"/>
          <w:szCs w:val="24"/>
        </w:rPr>
      </w:pPr>
      <w:r w:rsidRPr="00DB3E6B">
        <w:rPr>
          <w:sz w:val="24"/>
          <w:szCs w:val="24"/>
        </w:rPr>
        <w:t>CFA</w:t>
      </w:r>
      <w:r w:rsidR="005E69E9" w:rsidRPr="00DB3E6B">
        <w:rPr>
          <w:sz w:val="24"/>
          <w:szCs w:val="24"/>
        </w:rPr>
        <w:t xml:space="preserve"> bas</w:t>
      </w:r>
      <w:r w:rsidR="00602B13" w:rsidRPr="00DB3E6B">
        <w:rPr>
          <w:sz w:val="24"/>
          <w:szCs w:val="24"/>
        </w:rPr>
        <w:t>eline – bi-factor structure</w:t>
      </w:r>
    </w:p>
    <w:p w14:paraId="52F3977C" w14:textId="5D3DFB57" w:rsidR="0047446F" w:rsidRPr="00DB3E6B" w:rsidRDefault="00073260" w:rsidP="00602B13">
      <w:pPr>
        <w:pStyle w:val="ListParagraph"/>
        <w:ind w:left="851"/>
        <w:rPr>
          <w:sz w:val="24"/>
          <w:szCs w:val="24"/>
        </w:rPr>
      </w:pPr>
      <w:r w:rsidRPr="00DB3E6B">
        <w:rPr>
          <w:sz w:val="24"/>
          <w:szCs w:val="24"/>
        </w:rPr>
        <w:t>CFA outcome – bi-factor structure</w:t>
      </w:r>
    </w:p>
    <w:p w14:paraId="3A8FFAB7" w14:textId="32099373" w:rsidR="00AA59B5" w:rsidRPr="00DB3E6B" w:rsidRDefault="008D1E4D" w:rsidP="0047446F">
      <w:pPr>
        <w:rPr>
          <w:sz w:val="24"/>
          <w:szCs w:val="24"/>
        </w:rPr>
      </w:pPr>
      <w:r w:rsidRPr="00DB3E6B">
        <w:rPr>
          <w:sz w:val="24"/>
          <w:szCs w:val="24"/>
        </w:rPr>
        <w:t>While not a direct focus of this work, a</w:t>
      </w:r>
      <w:r w:rsidR="00073260" w:rsidRPr="00DB3E6B">
        <w:rPr>
          <w:sz w:val="24"/>
          <w:szCs w:val="24"/>
        </w:rPr>
        <w:t xml:space="preserve">dditional analyses will see these steps repeated </w:t>
      </w:r>
      <w:r w:rsidRPr="00DB3E6B">
        <w:rPr>
          <w:sz w:val="24"/>
          <w:szCs w:val="24"/>
        </w:rPr>
        <w:t xml:space="preserve">separately </w:t>
      </w:r>
      <w:r w:rsidR="00073260" w:rsidRPr="00DB3E6B">
        <w:rPr>
          <w:sz w:val="24"/>
          <w:szCs w:val="24"/>
        </w:rPr>
        <w:t>for placebo and treatment</w:t>
      </w:r>
      <w:r w:rsidRPr="00DB3E6B">
        <w:rPr>
          <w:sz w:val="24"/>
          <w:szCs w:val="24"/>
        </w:rPr>
        <w:t xml:space="preserve"> arms</w:t>
      </w:r>
      <w:r w:rsidR="00073260" w:rsidRPr="00DB3E6B">
        <w:rPr>
          <w:sz w:val="24"/>
          <w:szCs w:val="24"/>
        </w:rPr>
        <w:t xml:space="preserve"> </w:t>
      </w:r>
      <w:r w:rsidR="00674722" w:rsidRPr="00DB3E6B">
        <w:rPr>
          <w:sz w:val="24"/>
          <w:szCs w:val="24"/>
        </w:rPr>
        <w:t xml:space="preserve">at outcome </w:t>
      </w:r>
      <w:r w:rsidR="00073260" w:rsidRPr="00DB3E6B">
        <w:rPr>
          <w:sz w:val="24"/>
          <w:szCs w:val="24"/>
        </w:rPr>
        <w:t xml:space="preserve">to </w:t>
      </w:r>
      <w:r w:rsidR="00880023" w:rsidRPr="00DB3E6B">
        <w:rPr>
          <w:sz w:val="24"/>
          <w:szCs w:val="24"/>
        </w:rPr>
        <w:t>examine</w:t>
      </w:r>
      <w:r w:rsidR="00073260" w:rsidRPr="00DB3E6B">
        <w:rPr>
          <w:sz w:val="24"/>
          <w:szCs w:val="24"/>
        </w:rPr>
        <w:t xml:space="preserve"> potential differences according to treatment received.</w:t>
      </w:r>
    </w:p>
    <w:p w14:paraId="279087E5" w14:textId="0ED913E9" w:rsidR="00073260" w:rsidRPr="00DB3E6B" w:rsidRDefault="00073260" w:rsidP="00C94841">
      <w:pPr>
        <w:rPr>
          <w:sz w:val="24"/>
          <w:szCs w:val="24"/>
        </w:rPr>
      </w:pPr>
      <w:r w:rsidRPr="00DB3E6B">
        <w:rPr>
          <w:sz w:val="24"/>
          <w:szCs w:val="24"/>
        </w:rPr>
        <w:t>Weighted</w:t>
      </w:r>
      <w:r w:rsidR="003066DC" w:rsidRPr="00DB3E6B">
        <w:rPr>
          <w:sz w:val="24"/>
          <w:szCs w:val="24"/>
        </w:rPr>
        <w:t xml:space="preserve"> total</w:t>
      </w:r>
      <w:r w:rsidRPr="00DB3E6B">
        <w:rPr>
          <w:sz w:val="24"/>
          <w:szCs w:val="24"/>
        </w:rPr>
        <w:t xml:space="preserve"> factor scores will be computed from the optimum </w:t>
      </w:r>
      <w:r w:rsidR="00EB61AE" w:rsidRPr="00DB3E6B">
        <w:rPr>
          <w:sz w:val="24"/>
          <w:szCs w:val="24"/>
        </w:rPr>
        <w:t xml:space="preserve">(CFA) </w:t>
      </w:r>
      <w:r w:rsidRPr="00DB3E6B">
        <w:rPr>
          <w:sz w:val="24"/>
          <w:szCs w:val="24"/>
        </w:rPr>
        <w:t>model of depression at baseline and outcome</w:t>
      </w:r>
      <w:r w:rsidR="008D1E4D" w:rsidRPr="00DB3E6B">
        <w:rPr>
          <w:sz w:val="24"/>
          <w:szCs w:val="24"/>
        </w:rPr>
        <w:t xml:space="preserve"> (</w:t>
      </w:r>
      <w:proofErr w:type="gramStart"/>
      <w:r w:rsidR="008D1E4D" w:rsidRPr="00DB3E6B">
        <w:rPr>
          <w:sz w:val="24"/>
          <w:szCs w:val="24"/>
        </w:rPr>
        <w:t>psychometrically-informed</w:t>
      </w:r>
      <w:proofErr w:type="gramEnd"/>
      <w:r w:rsidR="008D1E4D" w:rsidRPr="00DB3E6B">
        <w:rPr>
          <w:sz w:val="24"/>
          <w:szCs w:val="24"/>
        </w:rPr>
        <w:t xml:space="preserve"> factor score data)</w:t>
      </w:r>
      <w:r w:rsidRPr="00DB3E6B">
        <w:rPr>
          <w:sz w:val="24"/>
          <w:szCs w:val="24"/>
        </w:rPr>
        <w:t>.</w:t>
      </w:r>
    </w:p>
    <w:p w14:paraId="3F1BEE78" w14:textId="3C325D5B" w:rsidR="00AA59B5" w:rsidRPr="00DB3E6B" w:rsidRDefault="00AA59B5" w:rsidP="00C94841">
      <w:pPr>
        <w:rPr>
          <w:sz w:val="24"/>
          <w:szCs w:val="24"/>
        </w:rPr>
      </w:pPr>
    </w:p>
    <w:p w14:paraId="73342D51" w14:textId="77777777" w:rsidR="00E0546E" w:rsidRPr="00DB3E6B" w:rsidRDefault="00E0546E" w:rsidP="00C94841">
      <w:pPr>
        <w:rPr>
          <w:sz w:val="24"/>
          <w:szCs w:val="24"/>
        </w:rPr>
      </w:pPr>
    </w:p>
    <w:p w14:paraId="4ACD2F83" w14:textId="768A5D74" w:rsidR="00C86ACB" w:rsidRPr="00DB3E6B" w:rsidRDefault="00AB092B" w:rsidP="00FB05F5">
      <w:pPr>
        <w:pStyle w:val="Heading2"/>
      </w:pPr>
      <w:bookmarkStart w:id="7" w:name="_Toc127382671"/>
      <w:r w:rsidRPr="00DB3E6B">
        <w:lastRenderedPageBreak/>
        <w:t>4</w:t>
      </w:r>
      <w:r w:rsidR="00C94841" w:rsidRPr="00DB3E6B">
        <w:t>.</w:t>
      </w:r>
      <w:r w:rsidR="00AA59B5" w:rsidRPr="00DB3E6B">
        <w:t>3</w:t>
      </w:r>
      <w:r w:rsidR="00492F59" w:rsidRPr="00DB3E6B">
        <w:t xml:space="preserve"> </w:t>
      </w:r>
      <w:r w:rsidR="00C86ACB" w:rsidRPr="00DB3E6B">
        <w:t>Primary Outcome</w:t>
      </w:r>
      <w:bookmarkEnd w:id="7"/>
    </w:p>
    <w:p w14:paraId="24390C93" w14:textId="56A1781B" w:rsidR="00C86ACB" w:rsidRPr="00DB3E6B" w:rsidRDefault="008D1E4D" w:rsidP="00C86ACB">
      <w:pPr>
        <w:rPr>
          <w:sz w:val="24"/>
          <w:szCs w:val="24"/>
        </w:rPr>
      </w:pPr>
      <w:r w:rsidRPr="00DB3E6B">
        <w:rPr>
          <w:sz w:val="24"/>
          <w:szCs w:val="24"/>
        </w:rPr>
        <w:t>M</w:t>
      </w:r>
      <w:r w:rsidR="00D23D24" w:rsidRPr="00DB3E6B">
        <w:rPr>
          <w:sz w:val="24"/>
          <w:szCs w:val="24"/>
        </w:rPr>
        <w:t xml:space="preserve">ultilevel linear regressions will be </w:t>
      </w:r>
      <w:r w:rsidR="00AA59B5" w:rsidRPr="00DB3E6B">
        <w:rPr>
          <w:sz w:val="24"/>
          <w:szCs w:val="24"/>
        </w:rPr>
        <w:t xml:space="preserve">run to </w:t>
      </w:r>
      <w:r w:rsidR="0038237A" w:rsidRPr="00DB3E6B">
        <w:rPr>
          <w:sz w:val="24"/>
          <w:szCs w:val="24"/>
        </w:rPr>
        <w:t>estimate</w:t>
      </w:r>
      <w:r w:rsidRPr="00DB3E6B">
        <w:rPr>
          <w:sz w:val="24"/>
          <w:szCs w:val="24"/>
        </w:rPr>
        <w:t xml:space="preserve"> potential</w:t>
      </w:r>
      <w:r w:rsidR="00AA59B5" w:rsidRPr="00DB3E6B">
        <w:rPr>
          <w:sz w:val="24"/>
          <w:szCs w:val="24"/>
        </w:rPr>
        <w:t xml:space="preserve"> effect sizes for the original raw data and the </w:t>
      </w:r>
      <w:proofErr w:type="gramStart"/>
      <w:r w:rsidR="00AA59B5" w:rsidRPr="00DB3E6B">
        <w:rPr>
          <w:sz w:val="24"/>
          <w:szCs w:val="24"/>
        </w:rPr>
        <w:t>psychometrically-informed</w:t>
      </w:r>
      <w:proofErr w:type="gramEnd"/>
      <w:r w:rsidR="00AA59B5" w:rsidRPr="00DB3E6B">
        <w:rPr>
          <w:sz w:val="24"/>
          <w:szCs w:val="24"/>
        </w:rPr>
        <w:t xml:space="preserve"> factor score data. The resulting effect sizes will be compared</w:t>
      </w:r>
      <w:r w:rsidRPr="00DB3E6B">
        <w:rPr>
          <w:sz w:val="24"/>
          <w:szCs w:val="24"/>
        </w:rPr>
        <w:t xml:space="preserve"> (original raw data vs </w:t>
      </w:r>
      <w:proofErr w:type="gramStart"/>
      <w:r w:rsidRPr="00DB3E6B">
        <w:rPr>
          <w:sz w:val="24"/>
          <w:szCs w:val="24"/>
        </w:rPr>
        <w:t>psychometrically-informed</w:t>
      </w:r>
      <w:proofErr w:type="gramEnd"/>
      <w:r w:rsidRPr="00DB3E6B">
        <w:rPr>
          <w:sz w:val="24"/>
          <w:szCs w:val="24"/>
        </w:rPr>
        <w:t xml:space="preserve"> factor score data)</w:t>
      </w:r>
      <w:r w:rsidR="00AA59B5" w:rsidRPr="00DB3E6B">
        <w:rPr>
          <w:sz w:val="24"/>
          <w:szCs w:val="24"/>
        </w:rPr>
        <w:t xml:space="preserve"> and any resulting difference will be examined as the effect size of interest. Additional models will also examine the influence of participant age and sex.</w:t>
      </w:r>
    </w:p>
    <w:p w14:paraId="7C3CA057" w14:textId="14B91D8C" w:rsidR="00073260" w:rsidRPr="00DB3E6B" w:rsidRDefault="00073260" w:rsidP="00C86ACB">
      <w:pPr>
        <w:rPr>
          <w:color w:val="FF0000"/>
          <w:sz w:val="24"/>
          <w:szCs w:val="24"/>
        </w:rPr>
      </w:pPr>
    </w:p>
    <w:p w14:paraId="196AE7EB" w14:textId="6B976CEE" w:rsidR="00C86ACB" w:rsidRPr="00DB3E6B" w:rsidRDefault="00AB092B" w:rsidP="00FB05F5">
      <w:pPr>
        <w:pStyle w:val="Heading2"/>
      </w:pPr>
      <w:bookmarkStart w:id="8" w:name="_Toc127382672"/>
      <w:r w:rsidRPr="00DB3E6B">
        <w:t>4</w:t>
      </w:r>
      <w:r w:rsidR="00C94841" w:rsidRPr="00DB3E6B">
        <w:t>.</w:t>
      </w:r>
      <w:r w:rsidR="00AA59B5" w:rsidRPr="00DB3E6B">
        <w:t>4</w:t>
      </w:r>
      <w:r w:rsidR="00492F59" w:rsidRPr="00DB3E6B">
        <w:t xml:space="preserve"> </w:t>
      </w:r>
      <w:r w:rsidR="00C86ACB" w:rsidRPr="00DB3E6B">
        <w:t>Secondary Outcome</w:t>
      </w:r>
      <w:bookmarkEnd w:id="8"/>
    </w:p>
    <w:p w14:paraId="1F2CCADC" w14:textId="7CDCEB35" w:rsidR="00856136" w:rsidRPr="00DB3E6B" w:rsidRDefault="00C86ACB" w:rsidP="00FB05F5">
      <w:pPr>
        <w:rPr>
          <w:sz w:val="24"/>
          <w:szCs w:val="24"/>
        </w:rPr>
      </w:pPr>
      <w:r w:rsidRPr="00DB3E6B">
        <w:t xml:space="preserve">The </w:t>
      </w:r>
      <w:r w:rsidRPr="00DB3E6B">
        <w:rPr>
          <w:sz w:val="24"/>
          <w:szCs w:val="24"/>
        </w:rPr>
        <w:t xml:space="preserve">number and percentage of participants achieving remission, as well as differences in absolute risk reduction </w:t>
      </w:r>
      <w:proofErr w:type="gramStart"/>
      <w:r w:rsidRPr="00DB3E6B">
        <w:rPr>
          <w:sz w:val="24"/>
          <w:szCs w:val="24"/>
        </w:rPr>
        <w:t xml:space="preserve">will be </w:t>
      </w:r>
      <w:r w:rsidR="00A31B53" w:rsidRPr="00DB3E6B">
        <w:rPr>
          <w:sz w:val="24"/>
          <w:szCs w:val="24"/>
        </w:rPr>
        <w:t>assesse</w:t>
      </w:r>
      <w:r w:rsidRPr="00DB3E6B">
        <w:rPr>
          <w:sz w:val="24"/>
          <w:szCs w:val="24"/>
        </w:rPr>
        <w:t>d</w:t>
      </w:r>
      <w:proofErr w:type="gramEnd"/>
      <w:r w:rsidRPr="00DB3E6B">
        <w:rPr>
          <w:sz w:val="24"/>
          <w:szCs w:val="24"/>
        </w:rPr>
        <w:t>. These analyses will be conducted using the recommended</w:t>
      </w:r>
      <w:r w:rsidR="00B7530E" w:rsidRPr="00DB3E6B">
        <w:rPr>
          <w:sz w:val="24"/>
          <w:szCs w:val="24"/>
          <w:vertAlign w:val="superscript"/>
        </w:rPr>
        <w:t>1</w:t>
      </w:r>
      <w:r w:rsidRPr="00DB3E6B">
        <w:rPr>
          <w:sz w:val="24"/>
          <w:szCs w:val="24"/>
        </w:rPr>
        <w:t xml:space="preserve"> remission threshold of ≤ 7 </w:t>
      </w:r>
      <w:r w:rsidR="00C94841" w:rsidRPr="00DB3E6B">
        <w:rPr>
          <w:sz w:val="24"/>
          <w:szCs w:val="24"/>
        </w:rPr>
        <w:t xml:space="preserve">(i.e. 13% of the total possible score) for the original data, </w:t>
      </w:r>
      <w:r w:rsidRPr="00DB3E6B">
        <w:rPr>
          <w:sz w:val="24"/>
          <w:szCs w:val="24"/>
        </w:rPr>
        <w:t xml:space="preserve">and </w:t>
      </w:r>
      <w:r w:rsidR="00C94841" w:rsidRPr="00DB3E6B">
        <w:rPr>
          <w:sz w:val="24"/>
          <w:szCs w:val="24"/>
        </w:rPr>
        <w:t>a</w:t>
      </w:r>
      <w:r w:rsidRPr="00DB3E6B">
        <w:rPr>
          <w:sz w:val="24"/>
          <w:szCs w:val="24"/>
        </w:rPr>
        <w:t xml:space="preserve"> </w:t>
      </w:r>
      <w:proofErr w:type="gramStart"/>
      <w:r w:rsidRPr="00DB3E6B">
        <w:rPr>
          <w:sz w:val="24"/>
          <w:szCs w:val="24"/>
        </w:rPr>
        <w:t>psychometrically</w:t>
      </w:r>
      <w:r w:rsidR="0088224A" w:rsidRPr="00DB3E6B">
        <w:rPr>
          <w:sz w:val="24"/>
          <w:szCs w:val="24"/>
        </w:rPr>
        <w:t>-determined</w:t>
      </w:r>
      <w:proofErr w:type="gramEnd"/>
      <w:r w:rsidR="0088224A" w:rsidRPr="00DB3E6B">
        <w:rPr>
          <w:sz w:val="24"/>
          <w:szCs w:val="24"/>
        </w:rPr>
        <w:t xml:space="preserve"> threshold </w:t>
      </w:r>
      <w:r w:rsidRPr="00DB3E6B">
        <w:rPr>
          <w:sz w:val="24"/>
          <w:szCs w:val="24"/>
        </w:rPr>
        <w:t xml:space="preserve">(i.e., 13% of the </w:t>
      </w:r>
      <w:r w:rsidR="00C94841" w:rsidRPr="00DB3E6B">
        <w:rPr>
          <w:sz w:val="24"/>
          <w:szCs w:val="24"/>
        </w:rPr>
        <w:t xml:space="preserve">scale </w:t>
      </w:r>
      <w:r w:rsidRPr="00DB3E6B">
        <w:rPr>
          <w:sz w:val="24"/>
          <w:szCs w:val="24"/>
        </w:rPr>
        <w:t>factor score</w:t>
      </w:r>
      <w:r w:rsidR="0088224A" w:rsidRPr="00DB3E6B">
        <w:rPr>
          <w:sz w:val="24"/>
          <w:szCs w:val="24"/>
        </w:rPr>
        <w:t xml:space="preserve"> – discussed further in section 6.3.3</w:t>
      </w:r>
      <w:r w:rsidRPr="00DB3E6B">
        <w:rPr>
          <w:sz w:val="24"/>
          <w:szCs w:val="24"/>
        </w:rPr>
        <w:t>)</w:t>
      </w:r>
      <w:r w:rsidR="00C94841" w:rsidRPr="00DB3E6B">
        <w:rPr>
          <w:sz w:val="24"/>
          <w:szCs w:val="24"/>
        </w:rPr>
        <w:t xml:space="preserve"> for the </w:t>
      </w:r>
      <w:r w:rsidR="00D23D24" w:rsidRPr="00DB3E6B">
        <w:rPr>
          <w:sz w:val="24"/>
          <w:szCs w:val="24"/>
        </w:rPr>
        <w:t xml:space="preserve">weighted </w:t>
      </w:r>
      <w:r w:rsidR="00C94841" w:rsidRPr="00DB3E6B">
        <w:rPr>
          <w:sz w:val="24"/>
          <w:szCs w:val="24"/>
        </w:rPr>
        <w:t>factor score data</w:t>
      </w:r>
      <w:r w:rsidRPr="00DB3E6B">
        <w:rPr>
          <w:sz w:val="24"/>
          <w:szCs w:val="24"/>
        </w:rPr>
        <w:t xml:space="preserve">. Remission rates and absolute risk differences will then be examined, to identify potential differences in the number of participants achieving remission according to the original and </w:t>
      </w:r>
      <w:proofErr w:type="gramStart"/>
      <w:r w:rsidRPr="00DB3E6B">
        <w:rPr>
          <w:sz w:val="24"/>
          <w:szCs w:val="24"/>
        </w:rPr>
        <w:t>psychometrically-informed</w:t>
      </w:r>
      <w:proofErr w:type="gramEnd"/>
      <w:r w:rsidRPr="00DB3E6B">
        <w:rPr>
          <w:sz w:val="24"/>
          <w:szCs w:val="24"/>
        </w:rPr>
        <w:t xml:space="preserve"> data. </w:t>
      </w:r>
    </w:p>
    <w:p w14:paraId="24E2211C" w14:textId="77777777" w:rsidR="00D23D24" w:rsidRPr="00DB3E6B" w:rsidRDefault="00D23D24" w:rsidP="00FB05F5">
      <w:pPr>
        <w:rPr>
          <w:sz w:val="24"/>
          <w:szCs w:val="24"/>
        </w:rPr>
      </w:pPr>
    </w:p>
    <w:p w14:paraId="11862710" w14:textId="754DB2F2" w:rsidR="00F963AD" w:rsidRPr="00DB3E6B" w:rsidRDefault="00F963AD" w:rsidP="00FB05F5">
      <w:pPr>
        <w:pStyle w:val="Heading1"/>
        <w:numPr>
          <w:ilvl w:val="0"/>
          <w:numId w:val="10"/>
        </w:numPr>
      </w:pPr>
      <w:bookmarkStart w:id="9" w:name="_Toc127382673"/>
      <w:r w:rsidRPr="00DB3E6B">
        <w:t>POPULATION</w:t>
      </w:r>
      <w:bookmarkEnd w:id="9"/>
      <w:r w:rsidRPr="00DB3E6B">
        <w:t xml:space="preserve"> </w:t>
      </w:r>
    </w:p>
    <w:p w14:paraId="5DA4E469" w14:textId="2AD503EB" w:rsidR="00A7036A" w:rsidRPr="00DB3E6B" w:rsidRDefault="0043467F" w:rsidP="00A7036A">
      <w:pPr>
        <w:rPr>
          <w:sz w:val="24"/>
          <w:szCs w:val="24"/>
        </w:rPr>
      </w:pPr>
      <w:r w:rsidRPr="00DB3E6B">
        <w:rPr>
          <w:sz w:val="24"/>
          <w:szCs w:val="24"/>
        </w:rPr>
        <w:t xml:space="preserve">This study will focus on individuals 18 years and older who have participated in phase II, III or IV randomised controlled antidepressant treatment trials. </w:t>
      </w:r>
      <w:r w:rsidR="00A7036A" w:rsidRPr="00DB3E6B">
        <w:rPr>
          <w:sz w:val="24"/>
          <w:szCs w:val="24"/>
        </w:rPr>
        <w:t>The sample charact</w:t>
      </w:r>
      <w:r w:rsidR="00BD378E" w:rsidRPr="00DB3E6B">
        <w:rPr>
          <w:sz w:val="24"/>
          <w:szCs w:val="24"/>
        </w:rPr>
        <w:t xml:space="preserve">eristics </w:t>
      </w:r>
      <w:r w:rsidRPr="00DB3E6B">
        <w:rPr>
          <w:sz w:val="24"/>
          <w:szCs w:val="24"/>
        </w:rPr>
        <w:t xml:space="preserve">of this study </w:t>
      </w:r>
      <w:proofErr w:type="gramStart"/>
      <w:r w:rsidRPr="00DB3E6B">
        <w:rPr>
          <w:sz w:val="24"/>
          <w:szCs w:val="24"/>
        </w:rPr>
        <w:t>are</w:t>
      </w:r>
      <w:r w:rsidR="00BD378E" w:rsidRPr="00DB3E6B">
        <w:rPr>
          <w:sz w:val="24"/>
          <w:szCs w:val="24"/>
        </w:rPr>
        <w:t xml:space="preserve"> outlined</w:t>
      </w:r>
      <w:proofErr w:type="gramEnd"/>
      <w:r w:rsidR="00BD378E" w:rsidRPr="00DB3E6B">
        <w:rPr>
          <w:sz w:val="24"/>
          <w:szCs w:val="24"/>
        </w:rPr>
        <w:t xml:space="preserve"> in Table </w:t>
      </w:r>
      <w:r w:rsidR="00FB0088" w:rsidRPr="00DB3E6B">
        <w:rPr>
          <w:sz w:val="24"/>
          <w:szCs w:val="24"/>
        </w:rPr>
        <w:t>S</w:t>
      </w:r>
      <w:r w:rsidR="00BD378E" w:rsidRPr="00DB3E6B">
        <w:rPr>
          <w:sz w:val="24"/>
          <w:szCs w:val="24"/>
        </w:rPr>
        <w:t>2</w:t>
      </w:r>
      <w:r w:rsidR="00A7036A" w:rsidRPr="00DB3E6B">
        <w:rPr>
          <w:sz w:val="24"/>
          <w:szCs w:val="24"/>
        </w:rPr>
        <w:t>.</w:t>
      </w:r>
    </w:p>
    <w:p w14:paraId="49042969" w14:textId="77777777" w:rsidR="00012BAA" w:rsidRPr="00DB3E6B" w:rsidRDefault="00012BAA" w:rsidP="00A7036A">
      <w:pPr>
        <w:rPr>
          <w:sz w:val="24"/>
          <w:szCs w:val="24"/>
        </w:rPr>
      </w:pPr>
    </w:p>
    <w:p w14:paraId="775D8FEC" w14:textId="12B1A188" w:rsidR="00012BAA" w:rsidRPr="00DB3E6B" w:rsidRDefault="00012BAA" w:rsidP="00012BAA">
      <w:pPr>
        <w:pStyle w:val="Caption"/>
        <w:keepNext/>
      </w:pPr>
      <w:r w:rsidRPr="00DB3E6B">
        <w:t>Table S</w:t>
      </w:r>
      <w:fldSimple w:instr=" SEQ Table \* ARABIC ">
        <w:r w:rsidR="00233F58" w:rsidRPr="00DB3E6B">
          <w:rPr>
            <w:noProof/>
          </w:rPr>
          <w:t>2</w:t>
        </w:r>
      </w:fldSimple>
      <w:r w:rsidRPr="00DB3E6B">
        <w:t>. Sample Characteristics</w:t>
      </w:r>
    </w:p>
    <w:tbl>
      <w:tblPr>
        <w:tblW w:w="8795" w:type="dxa"/>
        <w:jc w:val="center"/>
        <w:tblLook w:val="04A0" w:firstRow="1" w:lastRow="0" w:firstColumn="1" w:lastColumn="0" w:noHBand="0" w:noVBand="1"/>
      </w:tblPr>
      <w:tblGrid>
        <w:gridCol w:w="2120"/>
        <w:gridCol w:w="290"/>
        <w:gridCol w:w="6385"/>
      </w:tblGrid>
      <w:tr w:rsidR="00012BAA" w:rsidRPr="00DB3E6B" w14:paraId="5B7EDC34" w14:textId="77777777" w:rsidTr="00012BAA">
        <w:trPr>
          <w:trHeight w:val="290"/>
          <w:jc w:val="center"/>
        </w:trPr>
        <w:tc>
          <w:tcPr>
            <w:tcW w:w="2120" w:type="dxa"/>
            <w:tcBorders>
              <w:top w:val="nil"/>
              <w:left w:val="nil"/>
              <w:bottom w:val="single" w:sz="12" w:space="0" w:color="auto"/>
              <w:right w:val="nil"/>
            </w:tcBorders>
            <w:shd w:val="clear" w:color="auto" w:fill="auto"/>
            <w:noWrap/>
            <w:vAlign w:val="bottom"/>
            <w:hideMark/>
          </w:tcPr>
          <w:p w14:paraId="5B6751AF" w14:textId="77777777" w:rsidR="00012BAA" w:rsidRPr="00DB3E6B" w:rsidRDefault="00012BAA" w:rsidP="00012BAA">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Variable</w:t>
            </w:r>
          </w:p>
        </w:tc>
        <w:tc>
          <w:tcPr>
            <w:tcW w:w="290" w:type="dxa"/>
            <w:tcBorders>
              <w:top w:val="nil"/>
              <w:left w:val="nil"/>
              <w:bottom w:val="single" w:sz="12" w:space="0" w:color="auto"/>
              <w:right w:val="nil"/>
            </w:tcBorders>
          </w:tcPr>
          <w:p w14:paraId="25B597A5" w14:textId="77777777" w:rsidR="00012BAA" w:rsidRPr="00DB3E6B" w:rsidRDefault="00012BAA" w:rsidP="00012BAA">
            <w:pPr>
              <w:spacing w:after="0" w:line="240" w:lineRule="auto"/>
              <w:jc w:val="center"/>
              <w:rPr>
                <w:rFonts w:ascii="Calibri" w:eastAsia="Times New Roman" w:hAnsi="Calibri" w:cs="Calibri"/>
                <w:b/>
                <w:bCs/>
                <w:color w:val="000000"/>
                <w:sz w:val="24"/>
                <w:szCs w:val="24"/>
                <w:lang w:eastAsia="en-IE"/>
              </w:rPr>
            </w:pPr>
          </w:p>
        </w:tc>
        <w:tc>
          <w:tcPr>
            <w:tcW w:w="6385" w:type="dxa"/>
            <w:tcBorders>
              <w:top w:val="nil"/>
              <w:left w:val="nil"/>
              <w:bottom w:val="single" w:sz="12" w:space="0" w:color="auto"/>
              <w:right w:val="nil"/>
            </w:tcBorders>
            <w:shd w:val="clear" w:color="auto" w:fill="auto"/>
            <w:noWrap/>
            <w:vAlign w:val="bottom"/>
            <w:hideMark/>
          </w:tcPr>
          <w:p w14:paraId="42874C17" w14:textId="77777777" w:rsidR="00012BAA" w:rsidRPr="00DB3E6B" w:rsidRDefault="00012BAA" w:rsidP="00012BAA">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Criteria</w:t>
            </w:r>
          </w:p>
        </w:tc>
      </w:tr>
      <w:tr w:rsidR="00012BAA" w:rsidRPr="00DB3E6B" w14:paraId="0D15627B" w14:textId="77777777" w:rsidTr="00012BAA">
        <w:trPr>
          <w:trHeight w:val="408"/>
          <w:jc w:val="center"/>
        </w:trPr>
        <w:tc>
          <w:tcPr>
            <w:tcW w:w="2120" w:type="dxa"/>
            <w:tcBorders>
              <w:top w:val="single" w:sz="12" w:space="0" w:color="auto"/>
              <w:left w:val="nil"/>
              <w:bottom w:val="single" w:sz="4" w:space="0" w:color="auto"/>
              <w:right w:val="nil"/>
            </w:tcBorders>
            <w:shd w:val="clear" w:color="auto" w:fill="auto"/>
            <w:noWrap/>
            <w:hideMark/>
          </w:tcPr>
          <w:p w14:paraId="2CD2AC88"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Phase</w:t>
            </w:r>
          </w:p>
        </w:tc>
        <w:tc>
          <w:tcPr>
            <w:tcW w:w="290" w:type="dxa"/>
            <w:tcBorders>
              <w:top w:val="single" w:sz="12" w:space="0" w:color="auto"/>
              <w:left w:val="nil"/>
              <w:bottom w:val="single" w:sz="4" w:space="0" w:color="auto"/>
              <w:right w:val="nil"/>
            </w:tcBorders>
          </w:tcPr>
          <w:p w14:paraId="293197A1" w14:textId="77777777" w:rsidR="00012BAA" w:rsidRPr="00DB3E6B" w:rsidRDefault="00012BAA" w:rsidP="00012BAA">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6385" w:type="dxa"/>
            <w:tcBorders>
              <w:top w:val="single" w:sz="12" w:space="0" w:color="auto"/>
              <w:left w:val="nil"/>
              <w:bottom w:val="single" w:sz="4" w:space="0" w:color="auto"/>
              <w:right w:val="nil"/>
            </w:tcBorders>
            <w:shd w:val="clear" w:color="auto" w:fill="auto"/>
            <w:noWrap/>
            <w:hideMark/>
          </w:tcPr>
          <w:p w14:paraId="6E92B422"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val="en-US" w:eastAsia="en-IE"/>
              </w:rPr>
              <w:t>II, III and IV RCT</w:t>
            </w:r>
          </w:p>
        </w:tc>
      </w:tr>
      <w:tr w:rsidR="00012BAA" w:rsidRPr="00DB3E6B" w14:paraId="1D63AC6C" w14:textId="77777777" w:rsidTr="00012BAA">
        <w:trPr>
          <w:trHeight w:val="408"/>
          <w:jc w:val="center"/>
        </w:trPr>
        <w:tc>
          <w:tcPr>
            <w:tcW w:w="2120" w:type="dxa"/>
            <w:tcBorders>
              <w:top w:val="single" w:sz="4" w:space="0" w:color="auto"/>
              <w:left w:val="nil"/>
              <w:bottom w:val="single" w:sz="4" w:space="0" w:color="auto"/>
              <w:right w:val="nil"/>
            </w:tcBorders>
            <w:shd w:val="clear" w:color="auto" w:fill="auto"/>
            <w:noWrap/>
            <w:hideMark/>
          </w:tcPr>
          <w:p w14:paraId="086FD258"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eastAsia="en-IE"/>
              </w:rPr>
              <w:t>Population</w:t>
            </w:r>
          </w:p>
        </w:tc>
        <w:tc>
          <w:tcPr>
            <w:tcW w:w="290" w:type="dxa"/>
            <w:tcBorders>
              <w:top w:val="single" w:sz="4" w:space="0" w:color="auto"/>
              <w:left w:val="nil"/>
              <w:bottom w:val="single" w:sz="4" w:space="0" w:color="auto"/>
              <w:right w:val="nil"/>
            </w:tcBorders>
          </w:tcPr>
          <w:p w14:paraId="44E51C49" w14:textId="77777777" w:rsidR="00012BAA" w:rsidRPr="00DB3E6B" w:rsidRDefault="00012BAA" w:rsidP="00012BAA">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themeColor="text1"/>
                <w:sz w:val="24"/>
                <w:szCs w:val="24"/>
                <w:lang w:val="en-US" w:eastAsia="en-IE"/>
              </w:rPr>
              <w:t>-</w:t>
            </w:r>
          </w:p>
        </w:tc>
        <w:tc>
          <w:tcPr>
            <w:tcW w:w="6385" w:type="dxa"/>
            <w:tcBorders>
              <w:top w:val="single" w:sz="4" w:space="0" w:color="auto"/>
              <w:left w:val="nil"/>
              <w:bottom w:val="single" w:sz="4" w:space="0" w:color="auto"/>
              <w:right w:val="nil"/>
            </w:tcBorders>
            <w:shd w:val="clear" w:color="auto" w:fill="auto"/>
            <w:noWrap/>
            <w:hideMark/>
          </w:tcPr>
          <w:p w14:paraId="247AFDB4"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val="en-US" w:eastAsia="en-IE"/>
              </w:rPr>
              <w:t>Participants with any depressive disorder aged 18 years and older included in antidepressant treatment trials</w:t>
            </w:r>
          </w:p>
        </w:tc>
      </w:tr>
      <w:tr w:rsidR="00012BAA" w:rsidRPr="00DB3E6B" w14:paraId="75CB3501" w14:textId="77777777" w:rsidTr="00012BAA">
        <w:trPr>
          <w:trHeight w:val="663"/>
          <w:jc w:val="center"/>
        </w:trPr>
        <w:tc>
          <w:tcPr>
            <w:tcW w:w="2120" w:type="dxa"/>
            <w:tcBorders>
              <w:top w:val="single" w:sz="4" w:space="0" w:color="auto"/>
              <w:left w:val="nil"/>
              <w:bottom w:val="single" w:sz="4" w:space="0" w:color="auto"/>
              <w:right w:val="nil"/>
            </w:tcBorders>
            <w:shd w:val="clear" w:color="auto" w:fill="auto"/>
            <w:noWrap/>
            <w:hideMark/>
          </w:tcPr>
          <w:p w14:paraId="13DA7065" w14:textId="5555592C" w:rsidR="00012BAA" w:rsidRPr="00DB3E6B" w:rsidRDefault="009A4D42"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Treatment</w:t>
            </w:r>
          </w:p>
        </w:tc>
        <w:tc>
          <w:tcPr>
            <w:tcW w:w="290" w:type="dxa"/>
            <w:tcBorders>
              <w:top w:val="single" w:sz="4" w:space="0" w:color="auto"/>
              <w:left w:val="nil"/>
              <w:bottom w:val="single" w:sz="4" w:space="0" w:color="auto"/>
              <w:right w:val="nil"/>
            </w:tcBorders>
          </w:tcPr>
          <w:p w14:paraId="3E169F45" w14:textId="77777777" w:rsidR="00012BAA" w:rsidRPr="00DB3E6B" w:rsidRDefault="00012BAA" w:rsidP="00012BAA">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6385" w:type="dxa"/>
            <w:tcBorders>
              <w:top w:val="single" w:sz="4" w:space="0" w:color="auto"/>
              <w:left w:val="nil"/>
              <w:bottom w:val="single" w:sz="4" w:space="0" w:color="auto"/>
              <w:right w:val="nil"/>
            </w:tcBorders>
            <w:shd w:val="clear" w:color="auto" w:fill="auto"/>
            <w:hideMark/>
          </w:tcPr>
          <w:p w14:paraId="04E8E5F9"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val="en-US" w:eastAsia="en-IE"/>
              </w:rPr>
              <w:t>Antidepressant medication (any medication used in the context of treating depression)</w:t>
            </w:r>
          </w:p>
        </w:tc>
      </w:tr>
      <w:tr w:rsidR="00012BAA" w:rsidRPr="00DB3E6B" w14:paraId="7FCDF03A" w14:textId="77777777" w:rsidTr="00012BAA">
        <w:trPr>
          <w:trHeight w:val="375"/>
          <w:jc w:val="center"/>
        </w:trPr>
        <w:tc>
          <w:tcPr>
            <w:tcW w:w="2120" w:type="dxa"/>
            <w:tcBorders>
              <w:top w:val="single" w:sz="4" w:space="0" w:color="auto"/>
              <w:left w:val="nil"/>
              <w:bottom w:val="nil"/>
              <w:right w:val="nil"/>
            </w:tcBorders>
            <w:shd w:val="clear" w:color="auto" w:fill="auto"/>
            <w:noWrap/>
            <w:hideMark/>
          </w:tcPr>
          <w:p w14:paraId="0FBD665F"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Comparator</w:t>
            </w:r>
          </w:p>
        </w:tc>
        <w:tc>
          <w:tcPr>
            <w:tcW w:w="290" w:type="dxa"/>
            <w:tcBorders>
              <w:top w:val="single" w:sz="4" w:space="0" w:color="auto"/>
              <w:left w:val="nil"/>
              <w:bottom w:val="nil"/>
              <w:right w:val="nil"/>
            </w:tcBorders>
          </w:tcPr>
          <w:p w14:paraId="700CF97D"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w:t>
            </w:r>
          </w:p>
        </w:tc>
        <w:tc>
          <w:tcPr>
            <w:tcW w:w="6385" w:type="dxa"/>
            <w:tcBorders>
              <w:top w:val="single" w:sz="4" w:space="0" w:color="auto"/>
              <w:left w:val="nil"/>
              <w:bottom w:val="nil"/>
              <w:right w:val="nil"/>
            </w:tcBorders>
            <w:shd w:val="clear" w:color="auto" w:fill="auto"/>
            <w:hideMark/>
          </w:tcPr>
          <w:p w14:paraId="3CCC2C58"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eastAsia="en-IE"/>
              </w:rPr>
              <w:t>Any comparator (to establish baseline psychometric model); Placebo (to establish efficacy)</w:t>
            </w:r>
          </w:p>
        </w:tc>
      </w:tr>
      <w:tr w:rsidR="00012BAA" w:rsidRPr="00DB3E6B" w14:paraId="4CD7DF34" w14:textId="77777777" w:rsidTr="00012BAA">
        <w:trPr>
          <w:trHeight w:val="295"/>
          <w:jc w:val="center"/>
        </w:trPr>
        <w:tc>
          <w:tcPr>
            <w:tcW w:w="2120" w:type="dxa"/>
            <w:vMerge w:val="restart"/>
            <w:tcBorders>
              <w:top w:val="single" w:sz="4" w:space="0" w:color="auto"/>
              <w:left w:val="nil"/>
              <w:bottom w:val="nil"/>
              <w:right w:val="nil"/>
            </w:tcBorders>
            <w:shd w:val="clear" w:color="auto" w:fill="auto"/>
            <w:hideMark/>
          </w:tcPr>
          <w:p w14:paraId="1A85CD1F"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Timing of Outcome Assessment</w:t>
            </w:r>
          </w:p>
        </w:tc>
        <w:tc>
          <w:tcPr>
            <w:tcW w:w="290" w:type="dxa"/>
            <w:tcBorders>
              <w:top w:val="single" w:sz="4" w:space="0" w:color="auto"/>
              <w:left w:val="nil"/>
              <w:bottom w:val="nil"/>
              <w:right w:val="nil"/>
            </w:tcBorders>
          </w:tcPr>
          <w:p w14:paraId="1A1ACF0B" w14:textId="77777777" w:rsidR="00012BAA" w:rsidRPr="00DB3E6B" w:rsidRDefault="00012BAA" w:rsidP="00012BAA">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6385" w:type="dxa"/>
            <w:tcBorders>
              <w:top w:val="single" w:sz="4" w:space="0" w:color="auto"/>
              <w:left w:val="nil"/>
              <w:bottom w:val="nil"/>
              <w:right w:val="nil"/>
            </w:tcBorders>
            <w:shd w:val="clear" w:color="auto" w:fill="auto"/>
            <w:noWrap/>
            <w:hideMark/>
          </w:tcPr>
          <w:p w14:paraId="118595FE" w14:textId="1451C462" w:rsidR="00012BAA" w:rsidRPr="00DB3E6B" w:rsidRDefault="00012BAA" w:rsidP="00003F39">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val="en-US" w:eastAsia="en-IE"/>
              </w:rPr>
              <w:t>8 weeks (or within a band of 4-12 weeks), as per Cipriani et al.</w:t>
            </w:r>
            <w:r w:rsidR="00894AD5" w:rsidRPr="00DB3E6B">
              <w:rPr>
                <w:rFonts w:ascii="Calibri" w:eastAsia="Times New Roman" w:hAnsi="Calibri" w:cs="Calibri"/>
                <w:color w:val="000000" w:themeColor="text1"/>
                <w:sz w:val="24"/>
                <w:szCs w:val="24"/>
                <w:vertAlign w:val="superscript"/>
                <w:lang w:val="en-US" w:eastAsia="en-IE"/>
              </w:rPr>
              <w:t>2</w:t>
            </w:r>
          </w:p>
        </w:tc>
      </w:tr>
      <w:tr w:rsidR="00012BAA" w:rsidRPr="00DB3E6B" w14:paraId="47210E24" w14:textId="77777777" w:rsidTr="00012BAA">
        <w:trPr>
          <w:trHeight w:val="60"/>
          <w:jc w:val="center"/>
        </w:trPr>
        <w:tc>
          <w:tcPr>
            <w:tcW w:w="2120" w:type="dxa"/>
            <w:vMerge/>
            <w:vAlign w:val="center"/>
            <w:hideMark/>
          </w:tcPr>
          <w:p w14:paraId="109AB4FF"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p>
        </w:tc>
        <w:tc>
          <w:tcPr>
            <w:tcW w:w="290" w:type="dxa"/>
            <w:tcBorders>
              <w:top w:val="nil"/>
              <w:left w:val="nil"/>
              <w:bottom w:val="single" w:sz="4" w:space="0" w:color="auto"/>
              <w:right w:val="nil"/>
            </w:tcBorders>
          </w:tcPr>
          <w:p w14:paraId="1A1E4BB8"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p>
        </w:tc>
        <w:tc>
          <w:tcPr>
            <w:tcW w:w="6385" w:type="dxa"/>
            <w:tcBorders>
              <w:top w:val="nil"/>
              <w:left w:val="nil"/>
              <w:bottom w:val="single" w:sz="4" w:space="0" w:color="auto"/>
              <w:right w:val="nil"/>
            </w:tcBorders>
            <w:shd w:val="clear" w:color="auto" w:fill="auto"/>
            <w:noWrap/>
            <w:hideMark/>
          </w:tcPr>
          <w:p w14:paraId="174B8459" w14:textId="77777777" w:rsidR="00012BAA" w:rsidRPr="00DB3E6B" w:rsidRDefault="00012BAA" w:rsidP="00012BAA">
            <w:pPr>
              <w:spacing w:after="0" w:line="240" w:lineRule="auto"/>
              <w:rPr>
                <w:rFonts w:ascii="Calibri" w:eastAsia="Times New Roman" w:hAnsi="Calibri" w:cs="Calibri"/>
                <w:color w:val="000000"/>
                <w:sz w:val="24"/>
                <w:szCs w:val="24"/>
                <w:vertAlign w:val="superscript"/>
                <w:lang w:eastAsia="en-IE"/>
              </w:rPr>
            </w:pPr>
          </w:p>
        </w:tc>
      </w:tr>
      <w:tr w:rsidR="00012BAA" w:rsidRPr="00DB3E6B" w14:paraId="26B93423" w14:textId="77777777" w:rsidTr="00012BAA">
        <w:trPr>
          <w:trHeight w:val="408"/>
          <w:jc w:val="center"/>
        </w:trPr>
        <w:tc>
          <w:tcPr>
            <w:tcW w:w="2120" w:type="dxa"/>
            <w:tcBorders>
              <w:top w:val="single" w:sz="4" w:space="0" w:color="auto"/>
              <w:left w:val="nil"/>
              <w:bottom w:val="nil"/>
              <w:right w:val="nil"/>
            </w:tcBorders>
            <w:shd w:val="clear" w:color="auto" w:fill="auto"/>
            <w:noWrap/>
            <w:hideMark/>
          </w:tcPr>
          <w:p w14:paraId="5A2863AD"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eastAsia="en-IE"/>
              </w:rPr>
              <w:t>Exclusion Criteria</w:t>
            </w:r>
          </w:p>
        </w:tc>
        <w:tc>
          <w:tcPr>
            <w:tcW w:w="290" w:type="dxa"/>
            <w:tcBorders>
              <w:top w:val="single" w:sz="4" w:space="0" w:color="auto"/>
              <w:left w:val="nil"/>
              <w:bottom w:val="nil"/>
              <w:right w:val="nil"/>
            </w:tcBorders>
          </w:tcPr>
          <w:p w14:paraId="5A84D390" w14:textId="77777777" w:rsidR="00012BAA" w:rsidRPr="00DB3E6B" w:rsidRDefault="00012BAA" w:rsidP="00012BAA">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6385" w:type="dxa"/>
            <w:tcBorders>
              <w:top w:val="single" w:sz="4" w:space="0" w:color="auto"/>
              <w:left w:val="nil"/>
              <w:bottom w:val="nil"/>
              <w:right w:val="nil"/>
            </w:tcBorders>
            <w:shd w:val="clear" w:color="auto" w:fill="auto"/>
            <w:noWrap/>
            <w:hideMark/>
          </w:tcPr>
          <w:p w14:paraId="34B534D9" w14:textId="77777777" w:rsidR="00012BAA" w:rsidRPr="00DB3E6B" w:rsidRDefault="00012BAA" w:rsidP="00012BAA">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val="en-US" w:eastAsia="en-IE"/>
              </w:rPr>
              <w:t>All studies outside of the above parameters</w:t>
            </w:r>
          </w:p>
        </w:tc>
      </w:tr>
    </w:tbl>
    <w:p w14:paraId="4300B6AA" w14:textId="436083D8" w:rsidR="008B4757" w:rsidRPr="00DB3E6B" w:rsidRDefault="008B4757">
      <w:pPr>
        <w:rPr>
          <w:sz w:val="24"/>
          <w:szCs w:val="24"/>
        </w:rPr>
      </w:pPr>
    </w:p>
    <w:p w14:paraId="68AED3BA" w14:textId="4DB3509F" w:rsidR="00E0546E" w:rsidRPr="00DB3E6B" w:rsidRDefault="00E0546E">
      <w:pPr>
        <w:rPr>
          <w:sz w:val="24"/>
          <w:szCs w:val="24"/>
        </w:rPr>
      </w:pPr>
    </w:p>
    <w:p w14:paraId="11B98148" w14:textId="4BC65322" w:rsidR="00E0546E" w:rsidRPr="00DB3E6B" w:rsidRDefault="00E0546E">
      <w:pPr>
        <w:rPr>
          <w:sz w:val="24"/>
          <w:szCs w:val="24"/>
        </w:rPr>
      </w:pPr>
    </w:p>
    <w:p w14:paraId="0D6C67B6" w14:textId="58F4B8D0" w:rsidR="008B4757" w:rsidRPr="00DB3E6B" w:rsidRDefault="0051360F" w:rsidP="00FB05F5">
      <w:pPr>
        <w:pStyle w:val="Heading1"/>
        <w:numPr>
          <w:ilvl w:val="0"/>
          <w:numId w:val="10"/>
        </w:numPr>
      </w:pPr>
      <w:bookmarkStart w:id="10" w:name="_Toc127382674"/>
      <w:r w:rsidRPr="00DB3E6B">
        <w:lastRenderedPageBreak/>
        <w:t>STATISTICAL PROCEDURES</w:t>
      </w:r>
      <w:bookmarkEnd w:id="10"/>
    </w:p>
    <w:p w14:paraId="1C3AC4DA" w14:textId="7F02B9D0" w:rsidR="001B1BCA" w:rsidRPr="00DB3E6B" w:rsidRDefault="00AB092B" w:rsidP="00C86ACB">
      <w:pPr>
        <w:pStyle w:val="Heading2"/>
      </w:pPr>
      <w:bookmarkStart w:id="11" w:name="_Toc127382675"/>
      <w:r w:rsidRPr="00DB3E6B">
        <w:t>6</w:t>
      </w:r>
      <w:r w:rsidR="00492F59" w:rsidRPr="00DB3E6B">
        <w:t>.1 Overview</w:t>
      </w:r>
      <w:bookmarkEnd w:id="11"/>
    </w:p>
    <w:p w14:paraId="53E36B77" w14:textId="3584868D" w:rsidR="00923CBE" w:rsidRPr="00DB3E6B" w:rsidRDefault="008466E1">
      <w:pPr>
        <w:rPr>
          <w:sz w:val="24"/>
          <w:szCs w:val="24"/>
        </w:rPr>
      </w:pPr>
      <w:r w:rsidRPr="00DB3E6B">
        <w:rPr>
          <w:sz w:val="24"/>
          <w:szCs w:val="24"/>
        </w:rPr>
        <w:t xml:space="preserve">We will first examine </w:t>
      </w:r>
      <w:r w:rsidR="00923CBE" w:rsidRPr="00DB3E6B">
        <w:rPr>
          <w:sz w:val="24"/>
          <w:szCs w:val="24"/>
        </w:rPr>
        <w:t xml:space="preserve">three </w:t>
      </w:r>
      <w:r w:rsidRPr="00DB3E6B">
        <w:rPr>
          <w:sz w:val="24"/>
          <w:szCs w:val="24"/>
        </w:rPr>
        <w:t>psychometric models</w:t>
      </w:r>
      <w:r w:rsidR="00012BAA" w:rsidRPr="00DB3E6B">
        <w:rPr>
          <w:sz w:val="24"/>
          <w:szCs w:val="24"/>
        </w:rPr>
        <w:t xml:space="preserve"> of depression. The first will be a simple structure, which may be unidimensional or consist of multiple correlated or uncorrelated factors. We will also examine a</w:t>
      </w:r>
      <w:r w:rsidR="00923CBE" w:rsidRPr="00DB3E6B">
        <w:rPr>
          <w:sz w:val="24"/>
          <w:szCs w:val="24"/>
        </w:rPr>
        <w:t xml:space="preserve"> higher-order model and a hierarchical bi-factor model</w:t>
      </w:r>
      <w:r w:rsidR="00B36C98" w:rsidRPr="00DB3E6B">
        <w:rPr>
          <w:sz w:val="24"/>
          <w:szCs w:val="24"/>
        </w:rPr>
        <w:t xml:space="preserve">, </w:t>
      </w:r>
      <w:r w:rsidR="00012BAA" w:rsidRPr="00DB3E6B">
        <w:rPr>
          <w:sz w:val="24"/>
          <w:szCs w:val="24"/>
        </w:rPr>
        <w:t>(</w:t>
      </w:r>
      <w:r w:rsidR="00B36C98" w:rsidRPr="00DB3E6B">
        <w:rPr>
          <w:sz w:val="24"/>
          <w:szCs w:val="24"/>
        </w:rPr>
        <w:t>Figure S1</w:t>
      </w:r>
      <w:r w:rsidR="00012BAA" w:rsidRPr="00DB3E6B">
        <w:rPr>
          <w:sz w:val="24"/>
          <w:szCs w:val="24"/>
        </w:rPr>
        <w:t>). These models will be examined pre-</w:t>
      </w:r>
      <w:r w:rsidRPr="00DB3E6B">
        <w:rPr>
          <w:sz w:val="24"/>
          <w:szCs w:val="24"/>
        </w:rPr>
        <w:t xml:space="preserve"> (baseline) and post-treatment (outcome) using the HRSD-17, to obtain one or more factors. </w:t>
      </w:r>
    </w:p>
    <w:p w14:paraId="7A19BC1E" w14:textId="71836852" w:rsidR="00012BAA" w:rsidRPr="00DB3E6B" w:rsidRDefault="00923CBE">
      <w:pPr>
        <w:rPr>
          <w:sz w:val="24"/>
          <w:szCs w:val="24"/>
        </w:rPr>
      </w:pPr>
      <w:r w:rsidRPr="00DB3E6B">
        <w:rPr>
          <w:sz w:val="24"/>
          <w:szCs w:val="24"/>
        </w:rPr>
        <w:t>T</w:t>
      </w:r>
      <w:r w:rsidR="003D664C" w:rsidRPr="00DB3E6B">
        <w:rPr>
          <w:sz w:val="24"/>
          <w:szCs w:val="24"/>
        </w:rPr>
        <w:t xml:space="preserve">he </w:t>
      </w:r>
      <w:r w:rsidR="008466E1" w:rsidRPr="00DB3E6B">
        <w:rPr>
          <w:sz w:val="24"/>
          <w:szCs w:val="24"/>
        </w:rPr>
        <w:t xml:space="preserve">factor structure of the optimum </w:t>
      </w:r>
      <w:r w:rsidR="00050709" w:rsidRPr="00DB3E6B">
        <w:rPr>
          <w:sz w:val="24"/>
          <w:szCs w:val="24"/>
        </w:rPr>
        <w:t xml:space="preserve">baseline </w:t>
      </w:r>
      <w:r w:rsidR="008466E1" w:rsidRPr="00DB3E6B">
        <w:rPr>
          <w:sz w:val="24"/>
          <w:szCs w:val="24"/>
        </w:rPr>
        <w:t xml:space="preserve">model </w:t>
      </w:r>
      <w:r w:rsidR="00F72E90" w:rsidRPr="00DB3E6B">
        <w:rPr>
          <w:sz w:val="24"/>
          <w:szCs w:val="24"/>
        </w:rPr>
        <w:t>and optimum outcome</w:t>
      </w:r>
      <w:r w:rsidRPr="00DB3E6B">
        <w:rPr>
          <w:sz w:val="24"/>
          <w:szCs w:val="24"/>
        </w:rPr>
        <w:t xml:space="preserve"> (treatment and placebo combined)</w:t>
      </w:r>
      <w:r w:rsidR="00F72E90" w:rsidRPr="00DB3E6B">
        <w:rPr>
          <w:sz w:val="24"/>
          <w:szCs w:val="24"/>
        </w:rPr>
        <w:t xml:space="preserve"> model </w:t>
      </w:r>
      <w:r w:rsidR="008466E1" w:rsidRPr="00DB3E6B">
        <w:rPr>
          <w:sz w:val="24"/>
          <w:szCs w:val="24"/>
        </w:rPr>
        <w:t xml:space="preserve">of depression will then be </w:t>
      </w:r>
      <w:r w:rsidR="00F72E90" w:rsidRPr="00DB3E6B">
        <w:rPr>
          <w:sz w:val="24"/>
          <w:szCs w:val="24"/>
        </w:rPr>
        <w:t xml:space="preserve">used to compute </w:t>
      </w:r>
      <w:r w:rsidR="003066DC" w:rsidRPr="00DB3E6B">
        <w:rPr>
          <w:sz w:val="24"/>
          <w:szCs w:val="24"/>
        </w:rPr>
        <w:t xml:space="preserve">total </w:t>
      </w:r>
      <w:r w:rsidR="00F72E90" w:rsidRPr="00DB3E6B">
        <w:rPr>
          <w:sz w:val="24"/>
          <w:szCs w:val="24"/>
        </w:rPr>
        <w:t>factor scores</w:t>
      </w:r>
      <w:r w:rsidR="00050709" w:rsidRPr="00DB3E6B">
        <w:rPr>
          <w:sz w:val="24"/>
          <w:szCs w:val="24"/>
        </w:rPr>
        <w:t xml:space="preserve">. </w:t>
      </w:r>
      <w:r w:rsidR="003B278D" w:rsidRPr="00DB3E6B">
        <w:rPr>
          <w:sz w:val="24"/>
          <w:szCs w:val="24"/>
        </w:rPr>
        <w:t>M</w:t>
      </w:r>
      <w:r w:rsidR="008466E1" w:rsidRPr="00DB3E6B">
        <w:rPr>
          <w:sz w:val="24"/>
          <w:szCs w:val="24"/>
        </w:rPr>
        <w:t>ultilevel</w:t>
      </w:r>
      <w:r w:rsidR="000953CF" w:rsidRPr="00DB3E6B">
        <w:rPr>
          <w:sz w:val="24"/>
          <w:szCs w:val="24"/>
        </w:rPr>
        <w:t xml:space="preserve"> regression</w:t>
      </w:r>
      <w:r w:rsidR="008466E1" w:rsidRPr="00DB3E6B">
        <w:rPr>
          <w:sz w:val="24"/>
          <w:szCs w:val="24"/>
        </w:rPr>
        <w:t xml:space="preserve"> models incorporating a random effect for trial </w:t>
      </w:r>
      <w:proofErr w:type="gramStart"/>
      <w:r w:rsidR="008466E1" w:rsidRPr="00DB3E6B">
        <w:rPr>
          <w:sz w:val="24"/>
          <w:szCs w:val="24"/>
        </w:rPr>
        <w:t>will be used</w:t>
      </w:r>
      <w:proofErr w:type="gramEnd"/>
      <w:r w:rsidR="008466E1" w:rsidRPr="00DB3E6B">
        <w:rPr>
          <w:sz w:val="24"/>
          <w:szCs w:val="24"/>
        </w:rPr>
        <w:t xml:space="preserve"> to ascertain factor-informed </w:t>
      </w:r>
      <w:r w:rsidR="00525F4C" w:rsidRPr="00DB3E6B">
        <w:rPr>
          <w:sz w:val="24"/>
          <w:szCs w:val="24"/>
        </w:rPr>
        <w:t>effect sizes</w:t>
      </w:r>
      <w:r w:rsidR="00F72E90" w:rsidRPr="00DB3E6B">
        <w:rPr>
          <w:sz w:val="24"/>
          <w:szCs w:val="24"/>
        </w:rPr>
        <w:t xml:space="preserve">, which will in turn be </w:t>
      </w:r>
      <w:r w:rsidR="00D95B07" w:rsidRPr="00DB3E6B">
        <w:rPr>
          <w:sz w:val="24"/>
          <w:szCs w:val="24"/>
        </w:rPr>
        <w:t xml:space="preserve">compared to the </w:t>
      </w:r>
      <w:r w:rsidR="00525F4C" w:rsidRPr="00DB3E6B">
        <w:rPr>
          <w:sz w:val="24"/>
          <w:szCs w:val="24"/>
        </w:rPr>
        <w:t>effect sizes</w:t>
      </w:r>
      <w:r w:rsidR="00D95B07" w:rsidRPr="00DB3E6B">
        <w:rPr>
          <w:sz w:val="24"/>
          <w:szCs w:val="24"/>
        </w:rPr>
        <w:t xml:space="preserve"> of the original raw trial data to </w:t>
      </w:r>
      <w:r w:rsidR="00A31B53" w:rsidRPr="00DB3E6B">
        <w:rPr>
          <w:sz w:val="24"/>
          <w:szCs w:val="24"/>
        </w:rPr>
        <w:t>assess</w:t>
      </w:r>
      <w:r w:rsidR="00D95B07" w:rsidRPr="00DB3E6B">
        <w:rPr>
          <w:sz w:val="24"/>
          <w:szCs w:val="24"/>
        </w:rPr>
        <w:t xml:space="preserve"> statistical and clinically important differences in trial outcomes</w:t>
      </w:r>
      <w:r w:rsidR="008466E1" w:rsidRPr="00DB3E6B">
        <w:rPr>
          <w:sz w:val="24"/>
          <w:szCs w:val="24"/>
        </w:rPr>
        <w:t>.</w:t>
      </w:r>
      <w:r w:rsidR="00012BAA" w:rsidRPr="00DB3E6B">
        <w:rPr>
          <w:sz w:val="24"/>
          <w:szCs w:val="24"/>
        </w:rPr>
        <w:t xml:space="preserve"> </w:t>
      </w:r>
    </w:p>
    <w:p w14:paraId="06B1E538" w14:textId="090E57BE" w:rsidR="00923CBE" w:rsidRPr="00DB3E6B" w:rsidRDefault="008466E1">
      <w:pPr>
        <w:rPr>
          <w:sz w:val="24"/>
          <w:szCs w:val="24"/>
        </w:rPr>
      </w:pPr>
      <w:r w:rsidRPr="00DB3E6B">
        <w:rPr>
          <w:sz w:val="24"/>
          <w:szCs w:val="24"/>
        </w:rPr>
        <w:t xml:space="preserve">Subsequently, for each individual trial dataset, factor-informed </w:t>
      </w:r>
      <w:r w:rsidR="00525F4C" w:rsidRPr="00DB3E6B">
        <w:rPr>
          <w:sz w:val="24"/>
          <w:szCs w:val="24"/>
        </w:rPr>
        <w:t>effect sizes</w:t>
      </w:r>
      <w:r w:rsidRPr="00DB3E6B">
        <w:rPr>
          <w:sz w:val="24"/>
          <w:szCs w:val="24"/>
        </w:rPr>
        <w:t xml:space="preserve"> </w:t>
      </w:r>
      <w:proofErr w:type="gramStart"/>
      <w:r w:rsidRPr="00DB3E6B">
        <w:rPr>
          <w:sz w:val="24"/>
          <w:szCs w:val="24"/>
        </w:rPr>
        <w:t xml:space="preserve">will be ascertained and compared to the </w:t>
      </w:r>
      <w:r w:rsidR="00525F4C" w:rsidRPr="00DB3E6B">
        <w:rPr>
          <w:sz w:val="24"/>
          <w:szCs w:val="24"/>
        </w:rPr>
        <w:t xml:space="preserve">effect sizes </w:t>
      </w:r>
      <w:r w:rsidRPr="00DB3E6B">
        <w:rPr>
          <w:sz w:val="24"/>
          <w:szCs w:val="24"/>
        </w:rPr>
        <w:t>of the original raw trial data</w:t>
      </w:r>
      <w:proofErr w:type="gramEnd"/>
      <w:r w:rsidR="00FB05F5" w:rsidRPr="00DB3E6B">
        <w:rPr>
          <w:sz w:val="24"/>
          <w:szCs w:val="24"/>
        </w:rPr>
        <w:t xml:space="preserve">. </w:t>
      </w:r>
      <w:r w:rsidRPr="00DB3E6B">
        <w:rPr>
          <w:sz w:val="24"/>
          <w:szCs w:val="24"/>
        </w:rPr>
        <w:t xml:space="preserve">Differences in individual trial effects (original and modified) will then be meta-analysed to obtain a pooled effect size of change between the original and modified data. </w:t>
      </w:r>
    </w:p>
    <w:p w14:paraId="228907EF" w14:textId="0F8B2461" w:rsidR="00BF432A" w:rsidRPr="00DB3E6B" w:rsidRDefault="007D48EE">
      <w:pPr>
        <w:rPr>
          <w:sz w:val="24"/>
          <w:szCs w:val="24"/>
        </w:rPr>
      </w:pPr>
      <w:r w:rsidRPr="00DB3E6B">
        <w:rPr>
          <w:sz w:val="24"/>
          <w:szCs w:val="24"/>
        </w:rPr>
        <w:t xml:space="preserve">Each analysis </w:t>
      </w:r>
      <w:proofErr w:type="gramStart"/>
      <w:r w:rsidRPr="00DB3E6B">
        <w:rPr>
          <w:sz w:val="24"/>
          <w:szCs w:val="24"/>
        </w:rPr>
        <w:t xml:space="preserve">will be </w:t>
      </w:r>
      <w:r w:rsidR="00012BAA" w:rsidRPr="00DB3E6B">
        <w:rPr>
          <w:sz w:val="24"/>
          <w:szCs w:val="24"/>
        </w:rPr>
        <w:t>conducted</w:t>
      </w:r>
      <w:proofErr w:type="gramEnd"/>
      <w:r w:rsidRPr="00DB3E6B">
        <w:rPr>
          <w:sz w:val="24"/>
          <w:szCs w:val="24"/>
        </w:rPr>
        <w:t xml:space="preserve"> separately for CSDR and </w:t>
      </w:r>
      <w:proofErr w:type="spellStart"/>
      <w:r w:rsidRPr="00DB3E6B">
        <w:rPr>
          <w:sz w:val="24"/>
          <w:szCs w:val="24"/>
        </w:rPr>
        <w:t>Vivli</w:t>
      </w:r>
      <w:proofErr w:type="spellEnd"/>
      <w:r w:rsidRPr="00DB3E6B">
        <w:rPr>
          <w:sz w:val="24"/>
          <w:szCs w:val="24"/>
        </w:rPr>
        <w:t xml:space="preserve"> databases. </w:t>
      </w:r>
      <w:r w:rsidR="004B0242" w:rsidRPr="00DB3E6B">
        <w:rPr>
          <w:sz w:val="24"/>
          <w:szCs w:val="24"/>
        </w:rPr>
        <w:t xml:space="preserve">Potential differences in analyses conducted in each database </w:t>
      </w:r>
      <w:proofErr w:type="gramStart"/>
      <w:r w:rsidR="004B0242" w:rsidRPr="00DB3E6B">
        <w:rPr>
          <w:sz w:val="24"/>
          <w:szCs w:val="24"/>
        </w:rPr>
        <w:t>will be reported</w:t>
      </w:r>
      <w:proofErr w:type="gramEnd"/>
      <w:r w:rsidR="000953CF" w:rsidRPr="00DB3E6B">
        <w:rPr>
          <w:sz w:val="24"/>
          <w:szCs w:val="24"/>
        </w:rPr>
        <w:t xml:space="preserve">, </w:t>
      </w:r>
      <w:r w:rsidR="004B0242" w:rsidRPr="00DB3E6B">
        <w:rPr>
          <w:sz w:val="24"/>
          <w:szCs w:val="24"/>
        </w:rPr>
        <w:t>in terms of both their psychometric properties (dimensionality, factor structure, fit indices etc.) and primary/secondary outcomes</w:t>
      </w:r>
      <w:r w:rsidR="00871D46" w:rsidRPr="00DB3E6B">
        <w:rPr>
          <w:sz w:val="24"/>
          <w:szCs w:val="24"/>
        </w:rPr>
        <w:t xml:space="preserve"> (differences in effect sizes and remission rates)</w:t>
      </w:r>
      <w:r w:rsidR="004B0242" w:rsidRPr="00DB3E6B">
        <w:rPr>
          <w:sz w:val="24"/>
          <w:szCs w:val="24"/>
        </w:rPr>
        <w:t xml:space="preserve">. </w:t>
      </w:r>
      <w:r w:rsidR="008466E1" w:rsidRPr="00DB3E6B">
        <w:rPr>
          <w:sz w:val="24"/>
          <w:szCs w:val="24"/>
        </w:rPr>
        <w:t xml:space="preserve">These methods </w:t>
      </w:r>
      <w:proofErr w:type="gramStart"/>
      <w:r w:rsidR="008466E1" w:rsidRPr="00DB3E6B">
        <w:rPr>
          <w:sz w:val="24"/>
          <w:szCs w:val="24"/>
        </w:rPr>
        <w:t>are described</w:t>
      </w:r>
      <w:proofErr w:type="gramEnd"/>
      <w:r w:rsidR="008466E1" w:rsidRPr="00DB3E6B">
        <w:rPr>
          <w:sz w:val="24"/>
          <w:szCs w:val="24"/>
        </w:rPr>
        <w:t xml:space="preserve"> </w:t>
      </w:r>
      <w:r w:rsidR="00D95B07" w:rsidRPr="00DB3E6B">
        <w:rPr>
          <w:sz w:val="24"/>
          <w:szCs w:val="24"/>
        </w:rPr>
        <w:t>in more detail</w:t>
      </w:r>
      <w:r w:rsidR="00923CBE" w:rsidRPr="00DB3E6B">
        <w:rPr>
          <w:sz w:val="24"/>
          <w:szCs w:val="24"/>
        </w:rPr>
        <w:t xml:space="preserve"> in the sections</w:t>
      </w:r>
      <w:r w:rsidR="00D95B07" w:rsidRPr="00DB3E6B">
        <w:rPr>
          <w:sz w:val="24"/>
          <w:szCs w:val="24"/>
        </w:rPr>
        <w:t xml:space="preserve"> </w:t>
      </w:r>
      <w:r w:rsidR="008466E1" w:rsidRPr="00DB3E6B">
        <w:rPr>
          <w:sz w:val="24"/>
          <w:szCs w:val="24"/>
        </w:rPr>
        <w:t>below</w:t>
      </w:r>
      <w:r w:rsidR="002858B5" w:rsidRPr="00DB3E6B">
        <w:rPr>
          <w:sz w:val="24"/>
          <w:szCs w:val="24"/>
        </w:rPr>
        <w:t>.</w:t>
      </w:r>
    </w:p>
    <w:p w14:paraId="1212ED4F" w14:textId="77777777" w:rsidR="00012BAA" w:rsidRPr="00DB3E6B" w:rsidRDefault="00012BAA">
      <w:pPr>
        <w:rPr>
          <w:sz w:val="24"/>
          <w:szCs w:val="24"/>
        </w:rPr>
      </w:pPr>
    </w:p>
    <w:p w14:paraId="194ACA36" w14:textId="69B60FF5" w:rsidR="00D20D02" w:rsidRPr="00DB3E6B" w:rsidRDefault="00AB092B" w:rsidP="00FB05F5">
      <w:pPr>
        <w:pStyle w:val="Heading2"/>
      </w:pPr>
      <w:bookmarkStart w:id="12" w:name="_Toc127382676"/>
      <w:r w:rsidRPr="00DB3E6B">
        <w:t>6</w:t>
      </w:r>
      <w:r w:rsidR="00492F59" w:rsidRPr="00DB3E6B">
        <w:t xml:space="preserve">.2 </w:t>
      </w:r>
      <w:r w:rsidR="0051360F" w:rsidRPr="00DB3E6B">
        <w:t>Psychometric Analyses</w:t>
      </w:r>
      <w:bookmarkEnd w:id="12"/>
    </w:p>
    <w:p w14:paraId="78E9A72F" w14:textId="213AE9CD" w:rsidR="00BF432A" w:rsidRPr="00DB3E6B" w:rsidRDefault="00B36C98" w:rsidP="00BF432A">
      <w:pPr>
        <w:pStyle w:val="Heading3"/>
        <w:spacing w:after="240"/>
      </w:pPr>
      <w:bookmarkStart w:id="13" w:name="_Toc127382677"/>
      <w:r w:rsidRPr="00DB3E6B">
        <w:t xml:space="preserve">6.2.1 </w:t>
      </w:r>
      <w:r w:rsidR="00492F59" w:rsidRPr="00DB3E6B">
        <w:t>Establishing psychometric models of depression at baseline (pre-treatment) and outcome (post-treatment)</w:t>
      </w:r>
      <w:bookmarkEnd w:id="13"/>
    </w:p>
    <w:p w14:paraId="2CBCB13A" w14:textId="2E320449" w:rsidR="007D48EE" w:rsidRPr="00DB3E6B" w:rsidRDefault="001C466F" w:rsidP="00E6020E">
      <w:pPr>
        <w:rPr>
          <w:sz w:val="24"/>
          <w:szCs w:val="24"/>
        </w:rPr>
      </w:pPr>
      <w:r w:rsidRPr="00DB3E6B">
        <w:rPr>
          <w:sz w:val="24"/>
          <w:szCs w:val="24"/>
        </w:rPr>
        <w:t xml:space="preserve">A sequence of analyses </w:t>
      </w:r>
      <w:proofErr w:type="gramStart"/>
      <w:r w:rsidRPr="00DB3E6B">
        <w:rPr>
          <w:sz w:val="24"/>
          <w:szCs w:val="24"/>
        </w:rPr>
        <w:t>will be conducted</w:t>
      </w:r>
      <w:proofErr w:type="gramEnd"/>
      <w:r w:rsidRPr="00DB3E6B">
        <w:rPr>
          <w:sz w:val="24"/>
          <w:szCs w:val="24"/>
        </w:rPr>
        <w:t xml:space="preserve"> separately in each database (CSDR and </w:t>
      </w:r>
      <w:proofErr w:type="spellStart"/>
      <w:r w:rsidRPr="00DB3E6B">
        <w:rPr>
          <w:sz w:val="24"/>
          <w:szCs w:val="24"/>
        </w:rPr>
        <w:t>Vivli</w:t>
      </w:r>
      <w:proofErr w:type="spellEnd"/>
      <w:r w:rsidRPr="00DB3E6B">
        <w:rPr>
          <w:sz w:val="24"/>
          <w:szCs w:val="24"/>
        </w:rPr>
        <w:t xml:space="preserve">). </w:t>
      </w:r>
      <w:r w:rsidR="00DE7219" w:rsidRPr="00DB3E6B">
        <w:rPr>
          <w:sz w:val="24"/>
          <w:szCs w:val="24"/>
        </w:rPr>
        <w:t>In line with the approach recommended by Lubke and Lunningham</w:t>
      </w:r>
      <w:r w:rsidR="00894AD5" w:rsidRPr="00DB3E6B">
        <w:rPr>
          <w:sz w:val="24"/>
          <w:szCs w:val="24"/>
          <w:vertAlign w:val="superscript"/>
        </w:rPr>
        <w:t>3</w:t>
      </w:r>
      <w:r w:rsidR="00DE7219" w:rsidRPr="00DB3E6B">
        <w:rPr>
          <w:sz w:val="24"/>
          <w:szCs w:val="24"/>
        </w:rPr>
        <w:t>, d</w:t>
      </w:r>
      <w:r w:rsidR="00C16549" w:rsidRPr="00DB3E6B">
        <w:rPr>
          <w:sz w:val="24"/>
          <w:szCs w:val="24"/>
        </w:rPr>
        <w:t xml:space="preserve">ata </w:t>
      </w:r>
      <w:proofErr w:type="gramStart"/>
      <w:r w:rsidR="00C16549" w:rsidRPr="00DB3E6B">
        <w:rPr>
          <w:sz w:val="24"/>
          <w:szCs w:val="24"/>
        </w:rPr>
        <w:t>will be randomly split</w:t>
      </w:r>
      <w:proofErr w:type="gramEnd"/>
      <w:r w:rsidR="00C16549" w:rsidRPr="00DB3E6B">
        <w:rPr>
          <w:sz w:val="24"/>
          <w:szCs w:val="24"/>
        </w:rPr>
        <w:t xml:space="preserve"> into exploratory and confirmatory </w:t>
      </w:r>
      <w:r w:rsidR="00324655" w:rsidRPr="00DB3E6B">
        <w:rPr>
          <w:sz w:val="24"/>
          <w:szCs w:val="24"/>
        </w:rPr>
        <w:t>data</w:t>
      </w:r>
      <w:r w:rsidR="00F02C07" w:rsidRPr="00DB3E6B">
        <w:rPr>
          <w:sz w:val="24"/>
          <w:szCs w:val="24"/>
        </w:rPr>
        <w:t>sets</w:t>
      </w:r>
      <w:r w:rsidR="001B1BCA" w:rsidRPr="00DB3E6B">
        <w:rPr>
          <w:sz w:val="24"/>
          <w:szCs w:val="24"/>
        </w:rPr>
        <w:t xml:space="preserve">, as per recommended procedures. </w:t>
      </w:r>
      <w:r w:rsidR="000667A0" w:rsidRPr="00DB3E6B">
        <w:rPr>
          <w:sz w:val="24"/>
          <w:szCs w:val="24"/>
        </w:rPr>
        <w:t>W</w:t>
      </w:r>
      <w:r w:rsidR="00696BC6" w:rsidRPr="00DB3E6B">
        <w:rPr>
          <w:sz w:val="24"/>
          <w:szCs w:val="24"/>
        </w:rPr>
        <w:t xml:space="preserve">e will undertake to perform this split in relation to each individual trial and within treatment group to ensure an equitable representation of each trial in the exploratory and confirmatory datasets. </w:t>
      </w:r>
      <w:r w:rsidR="001B1BCA" w:rsidRPr="00DB3E6B">
        <w:rPr>
          <w:sz w:val="24"/>
          <w:szCs w:val="24"/>
        </w:rPr>
        <w:t xml:space="preserve">Parallel analysis with 1000 replications </w:t>
      </w:r>
      <w:proofErr w:type="gramStart"/>
      <w:r w:rsidR="001B1BCA" w:rsidRPr="00DB3E6B">
        <w:rPr>
          <w:sz w:val="24"/>
          <w:szCs w:val="24"/>
        </w:rPr>
        <w:t>will be used</w:t>
      </w:r>
      <w:proofErr w:type="gramEnd"/>
      <w:r w:rsidR="001B1BCA" w:rsidRPr="00DB3E6B">
        <w:rPr>
          <w:sz w:val="24"/>
          <w:szCs w:val="24"/>
        </w:rPr>
        <w:t xml:space="preserve"> in t</w:t>
      </w:r>
      <w:r w:rsidR="00C16549" w:rsidRPr="00DB3E6B">
        <w:rPr>
          <w:sz w:val="24"/>
          <w:szCs w:val="24"/>
        </w:rPr>
        <w:t>he exploratory sample</w:t>
      </w:r>
      <w:r w:rsidR="00233F7C" w:rsidRPr="00DB3E6B">
        <w:rPr>
          <w:sz w:val="24"/>
          <w:szCs w:val="24"/>
        </w:rPr>
        <w:t xml:space="preserve"> </w:t>
      </w:r>
      <w:r w:rsidR="007D04AF" w:rsidRPr="00DB3E6B">
        <w:rPr>
          <w:sz w:val="24"/>
          <w:szCs w:val="24"/>
        </w:rPr>
        <w:t>to determine dimensionality</w:t>
      </w:r>
      <w:r w:rsidR="001B1BCA" w:rsidRPr="00DB3E6B">
        <w:rPr>
          <w:sz w:val="24"/>
          <w:szCs w:val="24"/>
        </w:rPr>
        <w:t xml:space="preserve">. We will reject any factors </w:t>
      </w:r>
      <w:r w:rsidR="00696BC6" w:rsidRPr="00DB3E6B">
        <w:rPr>
          <w:sz w:val="24"/>
          <w:szCs w:val="24"/>
        </w:rPr>
        <w:t>that</w:t>
      </w:r>
      <w:r w:rsidR="001B1BCA" w:rsidRPr="00DB3E6B">
        <w:rPr>
          <w:sz w:val="24"/>
          <w:szCs w:val="24"/>
        </w:rPr>
        <w:t xml:space="preserve"> come after an acute inflection in the scree plot, along with eigenvalues lower than </w:t>
      </w:r>
      <w:proofErr w:type="gramStart"/>
      <w:r w:rsidR="005373EF" w:rsidRPr="00DB3E6B">
        <w:rPr>
          <w:sz w:val="24"/>
          <w:szCs w:val="24"/>
        </w:rPr>
        <w:t>those</w:t>
      </w:r>
      <w:proofErr w:type="gramEnd"/>
      <w:r w:rsidR="001B1BCA" w:rsidRPr="00DB3E6B">
        <w:rPr>
          <w:sz w:val="24"/>
          <w:szCs w:val="24"/>
        </w:rPr>
        <w:t xml:space="preserve"> that were randomly generated in the parallel analy</w:t>
      </w:r>
      <w:r w:rsidR="002858B5" w:rsidRPr="00DB3E6B">
        <w:rPr>
          <w:sz w:val="24"/>
          <w:szCs w:val="24"/>
        </w:rPr>
        <w:t>s</w:t>
      </w:r>
      <w:r w:rsidR="001B1BCA" w:rsidRPr="00DB3E6B">
        <w:rPr>
          <w:sz w:val="24"/>
          <w:szCs w:val="24"/>
        </w:rPr>
        <w:t>is, as recommended by Hayton et al</w:t>
      </w:r>
      <w:r w:rsidR="00894AD5" w:rsidRPr="00DB3E6B">
        <w:rPr>
          <w:sz w:val="24"/>
          <w:szCs w:val="24"/>
          <w:vertAlign w:val="superscript"/>
        </w:rPr>
        <w:t>4</w:t>
      </w:r>
      <w:r w:rsidR="003D664C" w:rsidRPr="00DB3E6B">
        <w:rPr>
          <w:sz w:val="24"/>
          <w:szCs w:val="24"/>
        </w:rPr>
        <w:t xml:space="preserve">. </w:t>
      </w:r>
      <w:r w:rsidR="001B1BCA" w:rsidRPr="00DB3E6B">
        <w:rPr>
          <w:sz w:val="24"/>
          <w:szCs w:val="24"/>
        </w:rPr>
        <w:t>T</w:t>
      </w:r>
      <w:r w:rsidR="007D04AF" w:rsidRPr="00DB3E6B">
        <w:rPr>
          <w:sz w:val="24"/>
          <w:szCs w:val="24"/>
        </w:rPr>
        <w:t>hen</w:t>
      </w:r>
      <w:r w:rsidR="00233F7C" w:rsidRPr="00DB3E6B">
        <w:rPr>
          <w:sz w:val="24"/>
          <w:szCs w:val="24"/>
        </w:rPr>
        <w:t>,</w:t>
      </w:r>
      <w:r w:rsidR="009557A2" w:rsidRPr="00DB3E6B">
        <w:rPr>
          <w:sz w:val="24"/>
          <w:szCs w:val="24"/>
        </w:rPr>
        <w:t xml:space="preserve"> using the </w:t>
      </w:r>
      <w:r w:rsidR="009557A2" w:rsidRPr="00DB3E6B">
        <w:rPr>
          <w:i/>
          <w:sz w:val="24"/>
          <w:szCs w:val="24"/>
        </w:rPr>
        <w:t>Psych</w:t>
      </w:r>
      <w:r w:rsidR="009557A2" w:rsidRPr="00DB3E6B">
        <w:rPr>
          <w:sz w:val="24"/>
          <w:szCs w:val="24"/>
        </w:rPr>
        <w:t xml:space="preserve"> package in R</w:t>
      </w:r>
      <w:r w:rsidR="00894AD5" w:rsidRPr="00DB3E6B">
        <w:rPr>
          <w:sz w:val="24"/>
          <w:szCs w:val="24"/>
          <w:vertAlign w:val="superscript"/>
        </w:rPr>
        <w:t>5</w:t>
      </w:r>
      <w:r w:rsidR="009557A2" w:rsidRPr="00DB3E6B">
        <w:rPr>
          <w:sz w:val="24"/>
          <w:szCs w:val="24"/>
        </w:rPr>
        <w:t>,</w:t>
      </w:r>
      <w:r w:rsidR="007D04AF" w:rsidRPr="00DB3E6B">
        <w:rPr>
          <w:sz w:val="24"/>
          <w:szCs w:val="24"/>
        </w:rPr>
        <w:t xml:space="preserve"> exploratory factor analysis (EFA) </w:t>
      </w:r>
      <w:r w:rsidR="005669D8" w:rsidRPr="00DB3E6B">
        <w:rPr>
          <w:sz w:val="24"/>
          <w:szCs w:val="24"/>
        </w:rPr>
        <w:t xml:space="preserve">– with an oblique factor rotation method to allow factors to correlate – </w:t>
      </w:r>
      <w:proofErr w:type="gramStart"/>
      <w:r w:rsidR="005669D8" w:rsidRPr="00DB3E6B">
        <w:rPr>
          <w:sz w:val="24"/>
          <w:szCs w:val="24"/>
        </w:rPr>
        <w:t>w</w:t>
      </w:r>
      <w:r w:rsidR="001B1BCA" w:rsidRPr="00DB3E6B">
        <w:rPr>
          <w:sz w:val="24"/>
          <w:szCs w:val="24"/>
        </w:rPr>
        <w:t>ill be used</w:t>
      </w:r>
      <w:proofErr w:type="gramEnd"/>
      <w:r w:rsidR="001B1BCA" w:rsidRPr="00DB3E6B">
        <w:rPr>
          <w:sz w:val="24"/>
          <w:szCs w:val="24"/>
        </w:rPr>
        <w:t xml:space="preserve"> </w:t>
      </w:r>
      <w:r w:rsidR="007D04AF" w:rsidRPr="00DB3E6B">
        <w:rPr>
          <w:sz w:val="24"/>
          <w:szCs w:val="24"/>
        </w:rPr>
        <w:t xml:space="preserve">to examine the factorability and factor structure of the </w:t>
      </w:r>
      <w:r w:rsidR="00595F7D" w:rsidRPr="00DB3E6B">
        <w:rPr>
          <w:sz w:val="24"/>
          <w:szCs w:val="24"/>
        </w:rPr>
        <w:t xml:space="preserve">exploratory sample </w:t>
      </w:r>
      <w:r w:rsidR="007D04AF" w:rsidRPr="00DB3E6B">
        <w:rPr>
          <w:sz w:val="24"/>
          <w:szCs w:val="24"/>
        </w:rPr>
        <w:t>data</w:t>
      </w:r>
      <w:r w:rsidR="00E3546A" w:rsidRPr="00DB3E6B">
        <w:rPr>
          <w:sz w:val="24"/>
          <w:szCs w:val="24"/>
          <w:vertAlign w:val="superscript"/>
        </w:rPr>
        <w:t>2</w:t>
      </w:r>
      <w:r w:rsidR="007D04AF" w:rsidRPr="00DB3E6B">
        <w:rPr>
          <w:sz w:val="24"/>
          <w:szCs w:val="24"/>
        </w:rPr>
        <w:t>. EFA will be performe</w:t>
      </w:r>
      <w:r w:rsidR="005D62B7" w:rsidRPr="00DB3E6B">
        <w:rPr>
          <w:sz w:val="24"/>
          <w:szCs w:val="24"/>
        </w:rPr>
        <w:t>d iteratively, removing item</w:t>
      </w:r>
      <w:r w:rsidR="007D48EE" w:rsidRPr="00DB3E6B">
        <w:rPr>
          <w:sz w:val="24"/>
          <w:szCs w:val="24"/>
        </w:rPr>
        <w:t>s</w:t>
      </w:r>
      <w:r w:rsidR="005D62B7" w:rsidRPr="00DB3E6B">
        <w:rPr>
          <w:sz w:val="24"/>
          <w:szCs w:val="24"/>
        </w:rPr>
        <w:t xml:space="preserve"> </w:t>
      </w:r>
      <w:r w:rsidR="00233F7C" w:rsidRPr="00DB3E6B">
        <w:rPr>
          <w:sz w:val="24"/>
          <w:szCs w:val="24"/>
        </w:rPr>
        <w:t>with factor loadings below 0.3</w:t>
      </w:r>
      <w:r w:rsidR="005601D3" w:rsidRPr="00DB3E6B">
        <w:rPr>
          <w:sz w:val="24"/>
          <w:szCs w:val="24"/>
        </w:rPr>
        <w:t xml:space="preserve"> </w:t>
      </w:r>
      <w:r w:rsidR="005D62B7" w:rsidRPr="00DB3E6B">
        <w:rPr>
          <w:sz w:val="24"/>
          <w:szCs w:val="24"/>
        </w:rPr>
        <w:t>and</w:t>
      </w:r>
      <w:r w:rsidR="00E3546A" w:rsidRPr="00DB3E6B">
        <w:rPr>
          <w:sz w:val="24"/>
          <w:szCs w:val="24"/>
        </w:rPr>
        <w:t xml:space="preserve">/or communalities below </w:t>
      </w:r>
      <w:proofErr w:type="gramStart"/>
      <w:r w:rsidR="00E3546A" w:rsidRPr="00DB3E6B">
        <w:rPr>
          <w:sz w:val="24"/>
          <w:szCs w:val="24"/>
        </w:rPr>
        <w:t>0.4,</w:t>
      </w:r>
      <w:proofErr w:type="gramEnd"/>
      <w:r w:rsidR="00E3546A" w:rsidRPr="00DB3E6B">
        <w:rPr>
          <w:sz w:val="24"/>
          <w:szCs w:val="24"/>
        </w:rPr>
        <w:t xml:space="preserve"> and</w:t>
      </w:r>
      <w:r w:rsidR="005D62B7" w:rsidRPr="00DB3E6B">
        <w:rPr>
          <w:sz w:val="24"/>
          <w:szCs w:val="24"/>
        </w:rPr>
        <w:t xml:space="preserve"> adjusting the model structure until ap</w:t>
      </w:r>
      <w:r w:rsidR="00F02C07" w:rsidRPr="00DB3E6B">
        <w:rPr>
          <w:sz w:val="24"/>
          <w:szCs w:val="24"/>
        </w:rPr>
        <w:t>propriate models are identified</w:t>
      </w:r>
      <w:r w:rsidR="00894AD5" w:rsidRPr="00DB3E6B">
        <w:rPr>
          <w:sz w:val="24"/>
          <w:szCs w:val="24"/>
          <w:vertAlign w:val="superscript"/>
        </w:rPr>
        <w:t>6</w:t>
      </w:r>
      <w:r w:rsidR="005D62B7" w:rsidRPr="00DB3E6B">
        <w:rPr>
          <w:sz w:val="24"/>
          <w:szCs w:val="24"/>
        </w:rPr>
        <w:t xml:space="preserve">. </w:t>
      </w:r>
    </w:p>
    <w:p w14:paraId="3D9D882C" w14:textId="393D269C" w:rsidR="007D48EE" w:rsidRPr="00DB3E6B" w:rsidRDefault="00233F7C" w:rsidP="007D48EE">
      <w:pPr>
        <w:rPr>
          <w:sz w:val="24"/>
          <w:szCs w:val="24"/>
        </w:rPr>
      </w:pPr>
      <w:r w:rsidRPr="00DB3E6B">
        <w:rPr>
          <w:sz w:val="24"/>
          <w:szCs w:val="24"/>
        </w:rPr>
        <w:lastRenderedPageBreak/>
        <w:t xml:space="preserve">If the results of parallel analysis and EFA are unclear or ambiguous, </w:t>
      </w:r>
      <w:proofErr w:type="spellStart"/>
      <w:r w:rsidR="0056153A" w:rsidRPr="00DB3E6B">
        <w:rPr>
          <w:sz w:val="24"/>
          <w:szCs w:val="24"/>
        </w:rPr>
        <w:t>Mokken</w:t>
      </w:r>
      <w:proofErr w:type="spellEnd"/>
      <w:r w:rsidR="0056153A" w:rsidRPr="00DB3E6B">
        <w:rPr>
          <w:sz w:val="24"/>
          <w:szCs w:val="24"/>
        </w:rPr>
        <w:t xml:space="preserve"> scaling procedures, using the </w:t>
      </w:r>
      <w:proofErr w:type="spellStart"/>
      <w:r w:rsidR="0056153A" w:rsidRPr="00DB3E6B">
        <w:rPr>
          <w:sz w:val="24"/>
          <w:szCs w:val="24"/>
        </w:rPr>
        <w:t>Mokken</w:t>
      </w:r>
      <w:proofErr w:type="spellEnd"/>
      <w:r w:rsidR="0056153A" w:rsidRPr="00DB3E6B">
        <w:rPr>
          <w:sz w:val="24"/>
          <w:szCs w:val="24"/>
        </w:rPr>
        <w:t xml:space="preserve"> package in R</w:t>
      </w:r>
      <w:r w:rsidR="0056153A" w:rsidRPr="00DB3E6B">
        <w:rPr>
          <w:sz w:val="24"/>
          <w:szCs w:val="24"/>
          <w:vertAlign w:val="superscript"/>
        </w:rPr>
        <w:t>7</w:t>
      </w:r>
      <w:r w:rsidR="0056153A" w:rsidRPr="00DB3E6B">
        <w:rPr>
          <w:sz w:val="24"/>
          <w:szCs w:val="24"/>
        </w:rPr>
        <w:t xml:space="preserve">, </w:t>
      </w:r>
      <w:proofErr w:type="gramStart"/>
      <w:r w:rsidR="007D48EE" w:rsidRPr="00DB3E6B">
        <w:rPr>
          <w:sz w:val="24"/>
          <w:szCs w:val="24"/>
        </w:rPr>
        <w:t xml:space="preserve">will </w:t>
      </w:r>
      <w:r w:rsidRPr="00DB3E6B">
        <w:rPr>
          <w:sz w:val="24"/>
          <w:szCs w:val="24"/>
        </w:rPr>
        <w:t>then</w:t>
      </w:r>
      <w:r w:rsidR="007D48EE" w:rsidRPr="00DB3E6B">
        <w:rPr>
          <w:sz w:val="24"/>
          <w:szCs w:val="24"/>
        </w:rPr>
        <w:t xml:space="preserve"> be u</w:t>
      </w:r>
      <w:r w:rsidRPr="00DB3E6B">
        <w:rPr>
          <w:sz w:val="24"/>
          <w:szCs w:val="24"/>
        </w:rPr>
        <w:t>sed</w:t>
      </w:r>
      <w:proofErr w:type="gramEnd"/>
      <w:r w:rsidRPr="00DB3E6B">
        <w:rPr>
          <w:sz w:val="24"/>
          <w:szCs w:val="24"/>
        </w:rPr>
        <w:t xml:space="preserve"> to </w:t>
      </w:r>
      <w:r w:rsidR="00A31B53" w:rsidRPr="00DB3E6B">
        <w:rPr>
          <w:sz w:val="24"/>
          <w:szCs w:val="24"/>
        </w:rPr>
        <w:t>examine</w:t>
      </w:r>
      <w:r w:rsidR="005373EF" w:rsidRPr="00DB3E6B">
        <w:rPr>
          <w:sz w:val="24"/>
          <w:szCs w:val="24"/>
        </w:rPr>
        <w:t xml:space="preserve"> further</w:t>
      </w:r>
      <w:r w:rsidRPr="00DB3E6B">
        <w:rPr>
          <w:sz w:val="24"/>
          <w:szCs w:val="24"/>
        </w:rPr>
        <w:t xml:space="preserve"> the most appropriately fitting model for the data. </w:t>
      </w:r>
      <w:proofErr w:type="spellStart"/>
      <w:r w:rsidRPr="00DB3E6B">
        <w:rPr>
          <w:sz w:val="24"/>
          <w:szCs w:val="24"/>
        </w:rPr>
        <w:t>Mokken</w:t>
      </w:r>
      <w:proofErr w:type="spellEnd"/>
      <w:r w:rsidRPr="00DB3E6B">
        <w:rPr>
          <w:sz w:val="24"/>
          <w:szCs w:val="24"/>
        </w:rPr>
        <w:t xml:space="preserve"> analysis </w:t>
      </w:r>
      <w:proofErr w:type="gramStart"/>
      <w:r w:rsidRPr="00DB3E6B">
        <w:rPr>
          <w:sz w:val="24"/>
          <w:szCs w:val="24"/>
        </w:rPr>
        <w:t>will be conducted</w:t>
      </w:r>
      <w:proofErr w:type="gramEnd"/>
      <w:r w:rsidRPr="00DB3E6B">
        <w:rPr>
          <w:sz w:val="24"/>
          <w:szCs w:val="24"/>
        </w:rPr>
        <w:t xml:space="preserve"> in line with the</w:t>
      </w:r>
      <w:r w:rsidR="007D48EE" w:rsidRPr="00DB3E6B">
        <w:rPr>
          <w:sz w:val="24"/>
          <w:szCs w:val="24"/>
        </w:rPr>
        <w:t xml:space="preserve"> methods recommended by Meijer &amp; Baneke</w:t>
      </w:r>
      <w:r w:rsidR="0056153A" w:rsidRPr="00DB3E6B">
        <w:rPr>
          <w:sz w:val="24"/>
          <w:szCs w:val="24"/>
          <w:vertAlign w:val="superscript"/>
        </w:rPr>
        <w:t>8</w:t>
      </w:r>
      <w:r w:rsidR="007D48EE" w:rsidRPr="00DB3E6B">
        <w:rPr>
          <w:sz w:val="24"/>
          <w:szCs w:val="24"/>
        </w:rPr>
        <w:t xml:space="preserve">. This involves increasing the co-efficient value c in increments, commencing at c=.01, then in increments of .05 (c=.05, .10, .15, .2, .25, .3, .35, .4, .45, .5, .55, .6) until the most interpretable solution is found. This procedure excludes items that demonstrate poor discriminability, and the </w:t>
      </w:r>
      <w:proofErr w:type="gramStart"/>
      <w:r w:rsidR="007D48EE" w:rsidRPr="00DB3E6B">
        <w:rPr>
          <w:sz w:val="24"/>
          <w:szCs w:val="24"/>
        </w:rPr>
        <w:t>solution which</w:t>
      </w:r>
      <w:proofErr w:type="gramEnd"/>
      <w:r w:rsidR="007D48EE" w:rsidRPr="00DB3E6B">
        <w:rPr>
          <w:sz w:val="24"/>
          <w:szCs w:val="24"/>
        </w:rPr>
        <w:t xml:space="preserve"> best corresponds with the parallel analysis and EFA will be selected. As this may result in the exclusion of non-discriminating items, the final EFA solution may not include the full range of 17 HRSD items.</w:t>
      </w:r>
    </w:p>
    <w:p w14:paraId="7A33D4EA" w14:textId="36EE822E" w:rsidR="003D40D7" w:rsidRPr="00DB3E6B" w:rsidRDefault="005D62B7" w:rsidP="00E6020E">
      <w:pPr>
        <w:rPr>
          <w:sz w:val="24"/>
          <w:szCs w:val="24"/>
        </w:rPr>
      </w:pPr>
      <w:r w:rsidRPr="00DB3E6B">
        <w:rPr>
          <w:sz w:val="24"/>
          <w:szCs w:val="24"/>
        </w:rPr>
        <w:t>Confirmatory factor analyses (CFA)</w:t>
      </w:r>
      <w:r w:rsidR="00D23D24" w:rsidRPr="00DB3E6B">
        <w:rPr>
          <w:sz w:val="24"/>
          <w:szCs w:val="24"/>
        </w:rPr>
        <w:t>,</w:t>
      </w:r>
      <w:r w:rsidRPr="00DB3E6B">
        <w:rPr>
          <w:sz w:val="24"/>
          <w:szCs w:val="24"/>
        </w:rPr>
        <w:t xml:space="preserve"> </w:t>
      </w:r>
      <w:r w:rsidR="009557A2" w:rsidRPr="00DB3E6B">
        <w:rPr>
          <w:sz w:val="24"/>
          <w:szCs w:val="24"/>
        </w:rPr>
        <w:t xml:space="preserve">using the </w:t>
      </w:r>
      <w:proofErr w:type="spellStart"/>
      <w:r w:rsidR="009557A2" w:rsidRPr="00DB3E6B">
        <w:rPr>
          <w:sz w:val="24"/>
          <w:szCs w:val="24"/>
        </w:rPr>
        <w:t>Lavaan</w:t>
      </w:r>
      <w:proofErr w:type="spellEnd"/>
      <w:r w:rsidR="009557A2" w:rsidRPr="00DB3E6B">
        <w:rPr>
          <w:sz w:val="24"/>
          <w:szCs w:val="24"/>
        </w:rPr>
        <w:t xml:space="preserve"> package in R</w:t>
      </w:r>
      <w:r w:rsidR="0056153A" w:rsidRPr="00DB3E6B">
        <w:rPr>
          <w:sz w:val="24"/>
          <w:szCs w:val="24"/>
          <w:vertAlign w:val="superscript"/>
        </w:rPr>
        <w:t>8</w:t>
      </w:r>
      <w:r w:rsidR="00D23D24" w:rsidRPr="00DB3E6B">
        <w:rPr>
          <w:sz w:val="24"/>
          <w:szCs w:val="24"/>
        </w:rPr>
        <w:t xml:space="preserve">, </w:t>
      </w:r>
      <w:r w:rsidRPr="00DB3E6B">
        <w:rPr>
          <w:sz w:val="24"/>
          <w:szCs w:val="24"/>
        </w:rPr>
        <w:t xml:space="preserve">will then </w:t>
      </w:r>
      <w:r w:rsidR="00F852DC" w:rsidRPr="00DB3E6B">
        <w:rPr>
          <w:sz w:val="24"/>
          <w:szCs w:val="24"/>
        </w:rPr>
        <w:t>be conducted using the confirmatory sample data</w:t>
      </w:r>
      <w:r w:rsidR="00F02C07" w:rsidRPr="00DB3E6B">
        <w:rPr>
          <w:sz w:val="24"/>
          <w:szCs w:val="24"/>
        </w:rPr>
        <w:t>set</w:t>
      </w:r>
      <w:r w:rsidR="007D48EE" w:rsidRPr="00DB3E6B">
        <w:rPr>
          <w:sz w:val="24"/>
          <w:szCs w:val="24"/>
        </w:rPr>
        <w:t xml:space="preserve">, </w:t>
      </w:r>
      <w:r w:rsidR="00990ECE" w:rsidRPr="00DB3E6B">
        <w:rPr>
          <w:sz w:val="24"/>
          <w:szCs w:val="24"/>
        </w:rPr>
        <w:t>examining</w:t>
      </w:r>
      <w:r w:rsidR="007D48EE" w:rsidRPr="00DB3E6B">
        <w:rPr>
          <w:sz w:val="24"/>
          <w:szCs w:val="24"/>
        </w:rPr>
        <w:t xml:space="preserve"> the models found in the exploratory stage</w:t>
      </w:r>
      <w:r w:rsidR="004F4BFE" w:rsidRPr="00DB3E6B">
        <w:rPr>
          <w:sz w:val="24"/>
          <w:szCs w:val="24"/>
        </w:rPr>
        <w:t>, along with other well-established models</w:t>
      </w:r>
      <w:r w:rsidR="00893139" w:rsidRPr="00DB3E6B">
        <w:rPr>
          <w:sz w:val="24"/>
          <w:szCs w:val="24"/>
        </w:rPr>
        <w:t xml:space="preserve">. </w:t>
      </w:r>
      <w:r w:rsidR="00E6020E" w:rsidRPr="00DB3E6B">
        <w:rPr>
          <w:sz w:val="24"/>
          <w:szCs w:val="24"/>
        </w:rPr>
        <w:t xml:space="preserve">Maximum likelihood (ML) </w:t>
      </w:r>
      <w:proofErr w:type="gramStart"/>
      <w:r w:rsidR="00E6020E" w:rsidRPr="00DB3E6B">
        <w:rPr>
          <w:sz w:val="24"/>
          <w:szCs w:val="24"/>
        </w:rPr>
        <w:t>will be used</w:t>
      </w:r>
      <w:proofErr w:type="gramEnd"/>
      <w:r w:rsidR="00E6020E" w:rsidRPr="00DB3E6B">
        <w:rPr>
          <w:sz w:val="24"/>
          <w:szCs w:val="24"/>
        </w:rPr>
        <w:t xml:space="preserve"> for the model estimation. Multivariate normality of the data </w:t>
      </w:r>
      <w:proofErr w:type="gramStart"/>
      <w:r w:rsidR="00E6020E" w:rsidRPr="00DB3E6B">
        <w:rPr>
          <w:sz w:val="24"/>
          <w:szCs w:val="24"/>
        </w:rPr>
        <w:t>will be examined</w:t>
      </w:r>
      <w:proofErr w:type="gramEnd"/>
      <w:r w:rsidR="00E6020E" w:rsidRPr="00DB3E6B">
        <w:rPr>
          <w:sz w:val="24"/>
          <w:szCs w:val="24"/>
        </w:rPr>
        <w:t xml:space="preserve"> using the </w:t>
      </w:r>
      <w:proofErr w:type="spellStart"/>
      <w:r w:rsidR="00E6020E" w:rsidRPr="00DB3E6B">
        <w:rPr>
          <w:sz w:val="24"/>
          <w:szCs w:val="24"/>
        </w:rPr>
        <w:t>Henze-Zirkler</w:t>
      </w:r>
      <w:proofErr w:type="spellEnd"/>
      <w:r w:rsidR="00E6020E" w:rsidRPr="00DB3E6B">
        <w:rPr>
          <w:sz w:val="24"/>
          <w:szCs w:val="24"/>
        </w:rPr>
        <w:t xml:space="preserve"> test</w:t>
      </w:r>
      <w:r w:rsidR="0056153A" w:rsidRPr="00DB3E6B">
        <w:rPr>
          <w:sz w:val="24"/>
          <w:szCs w:val="24"/>
          <w:vertAlign w:val="superscript"/>
        </w:rPr>
        <w:t>10</w:t>
      </w:r>
      <w:r w:rsidR="00E6020E" w:rsidRPr="00DB3E6B">
        <w:rPr>
          <w:sz w:val="24"/>
          <w:szCs w:val="24"/>
        </w:rPr>
        <w:t xml:space="preserve">, which will determine whether a robust maximum likelihood method will be required when estimating model parameters. Model selection criteria will include </w:t>
      </w:r>
      <w:proofErr w:type="spellStart"/>
      <w:r w:rsidR="00E6020E" w:rsidRPr="00DB3E6B">
        <w:rPr>
          <w:sz w:val="24"/>
          <w:szCs w:val="24"/>
        </w:rPr>
        <w:t>Akaike</w:t>
      </w:r>
      <w:proofErr w:type="spellEnd"/>
      <w:r w:rsidR="00E6020E" w:rsidRPr="00DB3E6B">
        <w:rPr>
          <w:sz w:val="24"/>
          <w:szCs w:val="24"/>
        </w:rPr>
        <w:t xml:space="preserve"> Information Criterion (AIC) and Bayesian Information Criterion (BIC). Absolute fit indices will include Root Mean Square Error of Approximation (RMSEA) and Standardised Root Mean Square Residual (SRMR), which </w:t>
      </w:r>
      <w:proofErr w:type="gramStart"/>
      <w:r w:rsidR="00E6020E" w:rsidRPr="00DB3E6B">
        <w:rPr>
          <w:sz w:val="24"/>
          <w:szCs w:val="24"/>
        </w:rPr>
        <w:t>are considered</w:t>
      </w:r>
      <w:proofErr w:type="gramEnd"/>
      <w:r w:rsidR="00E6020E" w:rsidRPr="00DB3E6B">
        <w:rPr>
          <w:sz w:val="24"/>
          <w:szCs w:val="24"/>
        </w:rPr>
        <w:t xml:space="preserve"> acceptable at &lt; 0.08</w:t>
      </w:r>
      <w:r w:rsidR="0056153A" w:rsidRPr="00DB3E6B">
        <w:rPr>
          <w:sz w:val="24"/>
          <w:szCs w:val="24"/>
          <w:vertAlign w:val="superscript"/>
        </w:rPr>
        <w:t>11</w:t>
      </w:r>
      <w:r w:rsidR="00E6020E" w:rsidRPr="00DB3E6B">
        <w:rPr>
          <w:sz w:val="24"/>
          <w:szCs w:val="24"/>
        </w:rPr>
        <w:t xml:space="preserve">. Relative fit indices will include Comparative Fit Index (CFI) and Tucker-Lewis Index (TLI), which </w:t>
      </w:r>
      <w:proofErr w:type="gramStart"/>
      <w:r w:rsidR="00E6020E" w:rsidRPr="00DB3E6B">
        <w:rPr>
          <w:sz w:val="24"/>
          <w:szCs w:val="24"/>
        </w:rPr>
        <w:t>are considered</w:t>
      </w:r>
      <w:proofErr w:type="gramEnd"/>
      <w:r w:rsidR="00E6020E" w:rsidRPr="00DB3E6B">
        <w:rPr>
          <w:sz w:val="24"/>
          <w:szCs w:val="24"/>
        </w:rPr>
        <w:t xml:space="preserve"> acceptable at &gt; 0.95</w:t>
      </w:r>
      <w:r w:rsidR="0056153A" w:rsidRPr="00DB3E6B">
        <w:rPr>
          <w:sz w:val="24"/>
          <w:szCs w:val="24"/>
          <w:vertAlign w:val="superscript"/>
        </w:rPr>
        <w:t>12</w:t>
      </w:r>
      <w:r w:rsidR="00E6020E" w:rsidRPr="00DB3E6B">
        <w:rPr>
          <w:sz w:val="24"/>
          <w:szCs w:val="24"/>
        </w:rPr>
        <w:t xml:space="preserve">. </w:t>
      </w:r>
      <w:r w:rsidR="00FD1F4D" w:rsidRPr="00DB3E6B">
        <w:rPr>
          <w:sz w:val="24"/>
          <w:szCs w:val="24"/>
        </w:rPr>
        <w:t xml:space="preserve">Internal consistency </w:t>
      </w:r>
      <w:proofErr w:type="gramStart"/>
      <w:r w:rsidR="00FD1F4D" w:rsidRPr="00DB3E6B">
        <w:rPr>
          <w:sz w:val="24"/>
          <w:szCs w:val="24"/>
        </w:rPr>
        <w:t>will be assessed</w:t>
      </w:r>
      <w:proofErr w:type="gramEnd"/>
      <w:r w:rsidR="00FD1F4D" w:rsidRPr="00DB3E6B">
        <w:rPr>
          <w:sz w:val="24"/>
          <w:szCs w:val="24"/>
        </w:rPr>
        <w:t xml:space="preserve"> using McDonald’s Omega, which is typically considered acceptable at &gt; 0.70</w:t>
      </w:r>
      <w:r w:rsidR="0056153A" w:rsidRPr="00DB3E6B">
        <w:rPr>
          <w:sz w:val="24"/>
          <w:szCs w:val="24"/>
          <w:vertAlign w:val="superscript"/>
        </w:rPr>
        <w:t>13</w:t>
      </w:r>
      <w:r w:rsidR="00FD1F4D" w:rsidRPr="00DB3E6B">
        <w:rPr>
          <w:sz w:val="24"/>
          <w:szCs w:val="24"/>
        </w:rPr>
        <w:t>.</w:t>
      </w:r>
      <w:r w:rsidR="009B5BD4" w:rsidRPr="00DB3E6B">
        <w:rPr>
          <w:sz w:val="24"/>
          <w:szCs w:val="24"/>
        </w:rPr>
        <w:t xml:space="preserve"> </w:t>
      </w:r>
      <w:r w:rsidR="00525F4C" w:rsidRPr="00DB3E6B">
        <w:rPr>
          <w:sz w:val="24"/>
          <w:szCs w:val="24"/>
        </w:rPr>
        <w:t>Once EFA has determined the dimensionality and factor structure of the data, confirmatory factor analysis will be conducted in relation to the simple structure EFA model, along with two common factor analytical models that are well defined and replicated in psychopathology research: a higher-order model and a hierarchical bi-factor model</w:t>
      </w:r>
      <w:r w:rsidR="00525F4C" w:rsidRPr="00DB3E6B">
        <w:rPr>
          <w:i/>
          <w:sz w:val="24"/>
          <w:szCs w:val="24"/>
        </w:rPr>
        <w:t>.</w:t>
      </w:r>
      <w:r w:rsidR="00003F39" w:rsidRPr="00DB3E6B">
        <w:rPr>
          <w:sz w:val="24"/>
          <w:szCs w:val="24"/>
          <w:vertAlign w:val="superscript"/>
        </w:rPr>
        <w:t>1</w:t>
      </w:r>
      <w:r w:rsidR="0028590C" w:rsidRPr="00DB3E6B">
        <w:rPr>
          <w:sz w:val="24"/>
          <w:szCs w:val="24"/>
        </w:rPr>
        <w:t xml:space="preserve"> (</w:t>
      </w:r>
      <w:r w:rsidR="003D40D7" w:rsidRPr="00DB3E6B">
        <w:rPr>
          <w:sz w:val="24"/>
          <w:szCs w:val="24"/>
        </w:rPr>
        <w:t>see Figure S1</w:t>
      </w:r>
      <w:r w:rsidR="0028590C" w:rsidRPr="00DB3E6B">
        <w:rPr>
          <w:sz w:val="24"/>
          <w:szCs w:val="24"/>
        </w:rPr>
        <w:t>)</w:t>
      </w:r>
      <w:r w:rsidR="00E6020E" w:rsidRPr="00DB3E6B">
        <w:rPr>
          <w:sz w:val="24"/>
          <w:szCs w:val="24"/>
        </w:rPr>
        <w:t>.</w:t>
      </w:r>
      <w:r w:rsidR="00DE6147" w:rsidRPr="00DB3E6B">
        <w:rPr>
          <w:sz w:val="24"/>
          <w:szCs w:val="24"/>
        </w:rPr>
        <w:t xml:space="preserve"> Chi-squared difference tests of these analytical models, together with examination of relevant fit indices, </w:t>
      </w:r>
      <w:proofErr w:type="gramStart"/>
      <w:r w:rsidR="00DE6147" w:rsidRPr="00DB3E6B">
        <w:rPr>
          <w:sz w:val="24"/>
          <w:szCs w:val="24"/>
        </w:rPr>
        <w:t>will be used</w:t>
      </w:r>
      <w:proofErr w:type="gramEnd"/>
      <w:r w:rsidR="00DE6147" w:rsidRPr="00DB3E6B">
        <w:rPr>
          <w:sz w:val="24"/>
          <w:szCs w:val="24"/>
        </w:rPr>
        <w:t xml:space="preserve"> to determine the optimum model</w:t>
      </w:r>
      <w:r w:rsidR="00B36C98" w:rsidRPr="00DB3E6B">
        <w:rPr>
          <w:sz w:val="24"/>
          <w:szCs w:val="24"/>
        </w:rPr>
        <w:t>s</w:t>
      </w:r>
      <w:r w:rsidR="00DE6147" w:rsidRPr="00DB3E6B">
        <w:rPr>
          <w:sz w:val="24"/>
          <w:szCs w:val="24"/>
        </w:rPr>
        <w:t xml:space="preserve"> of depression</w:t>
      </w:r>
      <w:r w:rsidR="002C100C" w:rsidRPr="00DB3E6B">
        <w:rPr>
          <w:sz w:val="24"/>
          <w:szCs w:val="24"/>
        </w:rPr>
        <w:t xml:space="preserve">. </w:t>
      </w:r>
    </w:p>
    <w:p w14:paraId="680134C1" w14:textId="77777777" w:rsidR="00022FD6" w:rsidRPr="00DB3E6B" w:rsidRDefault="003D40D7" w:rsidP="00022FD6">
      <w:pPr>
        <w:keepNext/>
      </w:pPr>
      <w:r w:rsidRPr="00DB3E6B">
        <w:rPr>
          <w:rFonts w:eastAsia="Times New Roman"/>
          <w:noProof/>
          <w:sz w:val="24"/>
          <w:szCs w:val="24"/>
          <w:lang w:eastAsia="en-IE"/>
        </w:rPr>
        <w:drawing>
          <wp:inline distT="0" distB="0" distL="0" distR="0" wp14:anchorId="20DEA687" wp14:editId="0450DE4A">
            <wp:extent cx="5731510" cy="269019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Models.jpg"/>
                    <pic:cNvPicPr/>
                  </pic:nvPicPr>
                  <pic:blipFill rotWithShape="1">
                    <a:blip r:embed="rId11">
                      <a:extLst>
                        <a:ext uri="{28A0092B-C50C-407E-A947-70E740481C1C}">
                          <a14:useLocalDpi xmlns:a14="http://schemas.microsoft.com/office/drawing/2010/main" val="0"/>
                        </a:ext>
                      </a:extLst>
                    </a:blip>
                    <a:srcRect l="4371" t="24073" r="4642"/>
                    <a:stretch/>
                  </pic:blipFill>
                  <pic:spPr bwMode="auto">
                    <a:xfrm>
                      <a:off x="0" y="0"/>
                      <a:ext cx="5731510" cy="2690199"/>
                    </a:xfrm>
                    <a:prstGeom prst="rect">
                      <a:avLst/>
                    </a:prstGeom>
                    <a:ln>
                      <a:noFill/>
                    </a:ln>
                    <a:extLst>
                      <a:ext uri="{53640926-AAD7-44D8-BBD7-CCE9431645EC}">
                        <a14:shadowObscured xmlns:a14="http://schemas.microsoft.com/office/drawing/2010/main"/>
                      </a:ext>
                    </a:extLst>
                  </pic:spPr>
                </pic:pic>
              </a:graphicData>
            </a:graphic>
          </wp:inline>
        </w:drawing>
      </w:r>
    </w:p>
    <w:p w14:paraId="303BE1DE" w14:textId="2B6BA2D8" w:rsidR="00B835A9" w:rsidRPr="00DB3E6B" w:rsidRDefault="00022FD6" w:rsidP="004552CD">
      <w:pPr>
        <w:pStyle w:val="Caption"/>
        <w:rPr>
          <w:sz w:val="24"/>
          <w:szCs w:val="24"/>
        </w:rPr>
      </w:pPr>
      <w:r w:rsidRPr="00DB3E6B">
        <w:t>Figure S</w:t>
      </w:r>
      <w:fldSimple w:instr=" SEQ Figure \* ARABIC ">
        <w:r w:rsidR="00B94922" w:rsidRPr="00DB3E6B">
          <w:rPr>
            <w:noProof/>
          </w:rPr>
          <w:t>1</w:t>
        </w:r>
      </w:fldSimple>
      <w:r w:rsidRPr="00DB3E6B">
        <w:t>. Illustrative Bi-Dimensional Example of a Simple Structure Model, a Higher Order Model and a Hierarchical Bi-Factor Model).</w:t>
      </w:r>
    </w:p>
    <w:p w14:paraId="7A47ED9E" w14:textId="4DBD8F86" w:rsidR="00B36C98" w:rsidRPr="00DB3E6B" w:rsidRDefault="00B36C98" w:rsidP="00B36C98">
      <w:pPr>
        <w:rPr>
          <w:sz w:val="24"/>
          <w:szCs w:val="24"/>
        </w:rPr>
      </w:pPr>
      <w:r w:rsidRPr="00DB3E6B">
        <w:rPr>
          <w:sz w:val="24"/>
          <w:szCs w:val="24"/>
        </w:rPr>
        <w:lastRenderedPageBreak/>
        <w:t>This analysis described above will run four times, (</w:t>
      </w:r>
      <w:proofErr w:type="spellStart"/>
      <w:r w:rsidRPr="00DB3E6B">
        <w:rPr>
          <w:sz w:val="24"/>
          <w:szCs w:val="24"/>
        </w:rPr>
        <w:t>i</w:t>
      </w:r>
      <w:proofErr w:type="spellEnd"/>
      <w:r w:rsidRPr="00DB3E6B">
        <w:rPr>
          <w:sz w:val="24"/>
          <w:szCs w:val="24"/>
        </w:rPr>
        <w:t xml:space="preserve">) baseline data only, </w:t>
      </w:r>
      <w:r w:rsidR="003066DC" w:rsidRPr="00DB3E6B">
        <w:rPr>
          <w:sz w:val="24"/>
          <w:szCs w:val="24"/>
        </w:rPr>
        <w:t xml:space="preserve">(ii) combined treatment and placebo outcome data at 8-weeks (4-12 weeks), </w:t>
      </w:r>
      <w:r w:rsidRPr="00DB3E6B">
        <w:rPr>
          <w:sz w:val="24"/>
          <w:szCs w:val="24"/>
        </w:rPr>
        <w:t>(i</w:t>
      </w:r>
      <w:r w:rsidR="003066DC" w:rsidRPr="00DB3E6B">
        <w:rPr>
          <w:sz w:val="24"/>
          <w:szCs w:val="24"/>
        </w:rPr>
        <w:t>ii</w:t>
      </w:r>
      <w:r w:rsidRPr="00DB3E6B">
        <w:rPr>
          <w:sz w:val="24"/>
          <w:szCs w:val="24"/>
        </w:rPr>
        <w:t xml:space="preserve">) outcome data in the treatment group only, </w:t>
      </w:r>
      <w:proofErr w:type="gramStart"/>
      <w:r w:rsidRPr="00DB3E6B">
        <w:rPr>
          <w:sz w:val="24"/>
          <w:szCs w:val="24"/>
        </w:rPr>
        <w:t>(</w:t>
      </w:r>
      <w:r w:rsidR="003066DC" w:rsidRPr="00DB3E6B">
        <w:rPr>
          <w:sz w:val="24"/>
          <w:szCs w:val="24"/>
        </w:rPr>
        <w:t>iv</w:t>
      </w:r>
      <w:r w:rsidRPr="00DB3E6B">
        <w:rPr>
          <w:sz w:val="24"/>
          <w:szCs w:val="24"/>
        </w:rPr>
        <w:t>) outcome</w:t>
      </w:r>
      <w:proofErr w:type="gramEnd"/>
      <w:r w:rsidRPr="00DB3E6B">
        <w:rPr>
          <w:sz w:val="24"/>
          <w:szCs w:val="24"/>
        </w:rPr>
        <w:t xml:space="preserve"> data using placebo group only, as outlined in T</w:t>
      </w:r>
      <w:r w:rsidR="00A31B53" w:rsidRPr="00DB3E6B">
        <w:rPr>
          <w:sz w:val="24"/>
          <w:szCs w:val="24"/>
        </w:rPr>
        <w:t xml:space="preserve">able S3. Results </w:t>
      </w:r>
      <w:proofErr w:type="gramStart"/>
      <w:r w:rsidR="00A31B53" w:rsidRPr="00DB3E6B">
        <w:rPr>
          <w:sz w:val="24"/>
          <w:szCs w:val="24"/>
        </w:rPr>
        <w:t>will be assesse</w:t>
      </w:r>
      <w:r w:rsidRPr="00DB3E6B">
        <w:rPr>
          <w:sz w:val="24"/>
          <w:szCs w:val="24"/>
        </w:rPr>
        <w:t>d</w:t>
      </w:r>
      <w:proofErr w:type="gramEnd"/>
      <w:r w:rsidRPr="00DB3E6B">
        <w:rPr>
          <w:sz w:val="24"/>
          <w:szCs w:val="24"/>
        </w:rPr>
        <w:t xml:space="preserve"> across </w:t>
      </w:r>
      <w:r w:rsidR="00324655" w:rsidRPr="00DB3E6B">
        <w:rPr>
          <w:sz w:val="24"/>
          <w:szCs w:val="24"/>
        </w:rPr>
        <w:t>samples</w:t>
      </w:r>
      <w:r w:rsidR="00310337" w:rsidRPr="00DB3E6B">
        <w:rPr>
          <w:sz w:val="24"/>
          <w:szCs w:val="24"/>
        </w:rPr>
        <w:t xml:space="preserve"> by comparing dimensionality and factor structure, as well as indicators such as factor loadings/cross loadings, communalities, variance explained</w:t>
      </w:r>
      <w:r w:rsidRPr="00DB3E6B">
        <w:rPr>
          <w:sz w:val="24"/>
          <w:szCs w:val="24"/>
        </w:rPr>
        <w:t>.</w:t>
      </w:r>
    </w:p>
    <w:p w14:paraId="2071FA59" w14:textId="4FB3F331" w:rsidR="003C5F0A" w:rsidRPr="00DB3E6B" w:rsidRDefault="003C5F0A" w:rsidP="00B36C98">
      <w:pPr>
        <w:rPr>
          <w:sz w:val="24"/>
          <w:szCs w:val="24"/>
        </w:rPr>
      </w:pPr>
    </w:p>
    <w:p w14:paraId="45857814" w14:textId="77777777" w:rsidR="000953CF" w:rsidRPr="00DB3E6B" w:rsidRDefault="000953CF" w:rsidP="00B36C98">
      <w:pPr>
        <w:rPr>
          <w:sz w:val="24"/>
          <w:szCs w:val="24"/>
        </w:rPr>
      </w:pPr>
    </w:p>
    <w:p w14:paraId="3E42EB3D" w14:textId="725AE2A6" w:rsidR="00F06CB7" w:rsidRPr="00DB3E6B" w:rsidRDefault="00F06CB7" w:rsidP="00F06CB7">
      <w:pPr>
        <w:pStyle w:val="Caption"/>
        <w:keepNext/>
      </w:pPr>
      <w:r w:rsidRPr="00DB3E6B">
        <w:t>Table S3. Exploratory and Confirmatory F</w:t>
      </w:r>
      <w:r w:rsidR="00484FEE" w:rsidRPr="00DB3E6B">
        <w:t>actor Analysis M</w:t>
      </w:r>
      <w:r w:rsidRPr="00DB3E6B">
        <w:t xml:space="preserve">odels to be </w:t>
      </w:r>
      <w:proofErr w:type="gramStart"/>
      <w:r w:rsidRPr="00DB3E6B">
        <w:t>Examined</w:t>
      </w:r>
      <w:proofErr w:type="gramEnd"/>
    </w:p>
    <w:tbl>
      <w:tblPr>
        <w:tblW w:w="10448" w:type="dxa"/>
        <w:tblLook w:val="04A0" w:firstRow="1" w:lastRow="0" w:firstColumn="1" w:lastColumn="0" w:noHBand="0" w:noVBand="1"/>
      </w:tblPr>
      <w:tblGrid>
        <w:gridCol w:w="501"/>
        <w:gridCol w:w="2891"/>
        <w:gridCol w:w="289"/>
        <w:gridCol w:w="6767"/>
      </w:tblGrid>
      <w:tr w:rsidR="00022FD6" w:rsidRPr="00DB3E6B" w14:paraId="316A0CC5" w14:textId="77777777" w:rsidTr="00F90151">
        <w:trPr>
          <w:trHeight w:val="299"/>
        </w:trPr>
        <w:tc>
          <w:tcPr>
            <w:tcW w:w="501" w:type="dxa"/>
            <w:tcBorders>
              <w:top w:val="nil"/>
              <w:left w:val="nil"/>
              <w:bottom w:val="nil"/>
              <w:right w:val="nil"/>
            </w:tcBorders>
            <w:shd w:val="clear" w:color="auto" w:fill="auto"/>
            <w:noWrap/>
            <w:vAlign w:val="bottom"/>
            <w:hideMark/>
          </w:tcPr>
          <w:p w14:paraId="5FB8C341" w14:textId="77777777" w:rsidR="00022FD6" w:rsidRPr="00DB3E6B" w:rsidRDefault="00022FD6">
            <w:pPr>
              <w:rPr>
                <w:rFonts w:ascii="Times New Roman" w:eastAsia="Times New Roman" w:hAnsi="Times New Roman" w:cs="Times New Roman"/>
                <w:sz w:val="24"/>
                <w:szCs w:val="24"/>
                <w:lang w:eastAsia="en-IE"/>
              </w:rPr>
            </w:pPr>
          </w:p>
        </w:tc>
        <w:tc>
          <w:tcPr>
            <w:tcW w:w="2891" w:type="dxa"/>
            <w:tcBorders>
              <w:top w:val="nil"/>
              <w:left w:val="nil"/>
              <w:bottom w:val="single" w:sz="4" w:space="0" w:color="auto"/>
              <w:right w:val="nil"/>
            </w:tcBorders>
            <w:shd w:val="clear" w:color="auto" w:fill="auto"/>
            <w:noWrap/>
            <w:vAlign w:val="bottom"/>
            <w:hideMark/>
          </w:tcPr>
          <w:p w14:paraId="4E276BD4"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Model Name</w:t>
            </w:r>
          </w:p>
        </w:tc>
        <w:tc>
          <w:tcPr>
            <w:tcW w:w="289" w:type="dxa"/>
            <w:tcBorders>
              <w:top w:val="nil"/>
              <w:left w:val="nil"/>
              <w:bottom w:val="single" w:sz="4" w:space="0" w:color="auto"/>
              <w:right w:val="nil"/>
            </w:tcBorders>
            <w:shd w:val="clear" w:color="auto" w:fill="auto"/>
            <w:noWrap/>
            <w:vAlign w:val="bottom"/>
            <w:hideMark/>
          </w:tcPr>
          <w:p w14:paraId="59608E56"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 </w:t>
            </w:r>
          </w:p>
        </w:tc>
        <w:tc>
          <w:tcPr>
            <w:tcW w:w="6767" w:type="dxa"/>
            <w:tcBorders>
              <w:top w:val="nil"/>
              <w:left w:val="nil"/>
              <w:bottom w:val="single" w:sz="4" w:space="0" w:color="auto"/>
              <w:right w:val="nil"/>
            </w:tcBorders>
            <w:shd w:val="clear" w:color="auto" w:fill="auto"/>
            <w:noWrap/>
            <w:vAlign w:val="bottom"/>
            <w:hideMark/>
          </w:tcPr>
          <w:p w14:paraId="68416FC7"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Model Description</w:t>
            </w:r>
          </w:p>
        </w:tc>
      </w:tr>
      <w:tr w:rsidR="00022FD6" w:rsidRPr="00DB3E6B" w14:paraId="55D8CC2B" w14:textId="77777777" w:rsidTr="00F90151">
        <w:trPr>
          <w:trHeight w:val="299"/>
        </w:trPr>
        <w:tc>
          <w:tcPr>
            <w:tcW w:w="501" w:type="dxa"/>
            <w:tcBorders>
              <w:top w:val="single" w:sz="4" w:space="0" w:color="auto"/>
              <w:left w:val="nil"/>
              <w:bottom w:val="nil"/>
              <w:right w:val="nil"/>
            </w:tcBorders>
            <w:shd w:val="clear" w:color="auto" w:fill="auto"/>
            <w:noWrap/>
            <w:vAlign w:val="bottom"/>
            <w:hideMark/>
          </w:tcPr>
          <w:p w14:paraId="4C78B57C"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 </w:t>
            </w:r>
          </w:p>
        </w:tc>
        <w:tc>
          <w:tcPr>
            <w:tcW w:w="9947" w:type="dxa"/>
            <w:gridSpan w:val="3"/>
            <w:tcBorders>
              <w:top w:val="single" w:sz="4" w:space="0" w:color="auto"/>
              <w:left w:val="nil"/>
              <w:bottom w:val="single" w:sz="4" w:space="0" w:color="auto"/>
              <w:right w:val="nil"/>
            </w:tcBorders>
            <w:shd w:val="clear" w:color="auto" w:fill="auto"/>
            <w:noWrap/>
            <w:vAlign w:val="bottom"/>
            <w:hideMark/>
          </w:tcPr>
          <w:p w14:paraId="4DD740AB"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Exploratory Factor Analysis (using exploratory dataset)</w:t>
            </w:r>
          </w:p>
        </w:tc>
      </w:tr>
      <w:tr w:rsidR="00022FD6" w:rsidRPr="00DB3E6B" w14:paraId="13D927E3" w14:textId="77777777" w:rsidTr="00F90151">
        <w:trPr>
          <w:trHeight w:val="299"/>
        </w:trPr>
        <w:tc>
          <w:tcPr>
            <w:tcW w:w="501" w:type="dxa"/>
            <w:tcBorders>
              <w:top w:val="single" w:sz="4" w:space="0" w:color="auto"/>
              <w:left w:val="nil"/>
              <w:bottom w:val="nil"/>
              <w:right w:val="nil"/>
            </w:tcBorders>
            <w:shd w:val="clear" w:color="auto" w:fill="auto"/>
            <w:noWrap/>
            <w:vAlign w:val="bottom"/>
            <w:hideMark/>
          </w:tcPr>
          <w:p w14:paraId="791D649C"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 </w:t>
            </w:r>
          </w:p>
        </w:tc>
        <w:tc>
          <w:tcPr>
            <w:tcW w:w="2891" w:type="dxa"/>
            <w:tcBorders>
              <w:top w:val="nil"/>
              <w:left w:val="nil"/>
              <w:bottom w:val="nil"/>
              <w:right w:val="nil"/>
            </w:tcBorders>
            <w:shd w:val="clear" w:color="auto" w:fill="auto"/>
            <w:noWrap/>
            <w:vAlign w:val="bottom"/>
            <w:hideMark/>
          </w:tcPr>
          <w:p w14:paraId="77A9B073"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EFA Baseline</w:t>
            </w:r>
          </w:p>
        </w:tc>
        <w:tc>
          <w:tcPr>
            <w:tcW w:w="289" w:type="dxa"/>
            <w:tcBorders>
              <w:top w:val="nil"/>
              <w:left w:val="nil"/>
              <w:bottom w:val="nil"/>
              <w:right w:val="nil"/>
            </w:tcBorders>
            <w:shd w:val="clear" w:color="auto" w:fill="auto"/>
            <w:noWrap/>
            <w:vAlign w:val="bottom"/>
            <w:hideMark/>
          </w:tcPr>
          <w:p w14:paraId="43E32EAD"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7D828945"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EFA of baseline data</w:t>
            </w:r>
          </w:p>
        </w:tc>
      </w:tr>
      <w:tr w:rsidR="00022FD6" w:rsidRPr="00DB3E6B" w14:paraId="4D2FFE1F" w14:textId="77777777" w:rsidTr="00F90151">
        <w:trPr>
          <w:trHeight w:val="299"/>
        </w:trPr>
        <w:tc>
          <w:tcPr>
            <w:tcW w:w="501" w:type="dxa"/>
            <w:tcBorders>
              <w:top w:val="nil"/>
              <w:left w:val="nil"/>
              <w:bottom w:val="nil"/>
              <w:right w:val="nil"/>
            </w:tcBorders>
            <w:shd w:val="clear" w:color="auto" w:fill="auto"/>
            <w:noWrap/>
            <w:vAlign w:val="bottom"/>
            <w:hideMark/>
          </w:tcPr>
          <w:p w14:paraId="0CDBE0D9"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6A4D8CD7"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EFA Outcome</w:t>
            </w:r>
          </w:p>
        </w:tc>
        <w:tc>
          <w:tcPr>
            <w:tcW w:w="289" w:type="dxa"/>
            <w:tcBorders>
              <w:top w:val="nil"/>
              <w:left w:val="nil"/>
              <w:bottom w:val="nil"/>
              <w:right w:val="nil"/>
            </w:tcBorders>
            <w:shd w:val="clear" w:color="auto" w:fill="auto"/>
            <w:noWrap/>
            <w:vAlign w:val="bottom"/>
            <w:hideMark/>
          </w:tcPr>
          <w:p w14:paraId="3C211429"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5C0F2CA1"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EFA of (combined) outcome data</w:t>
            </w:r>
          </w:p>
        </w:tc>
      </w:tr>
      <w:tr w:rsidR="00022FD6" w:rsidRPr="00DB3E6B" w14:paraId="364BDF0B" w14:textId="77777777" w:rsidTr="00F90151">
        <w:trPr>
          <w:trHeight w:val="164"/>
        </w:trPr>
        <w:tc>
          <w:tcPr>
            <w:tcW w:w="501" w:type="dxa"/>
            <w:tcBorders>
              <w:top w:val="nil"/>
              <w:left w:val="nil"/>
              <w:bottom w:val="nil"/>
              <w:right w:val="nil"/>
            </w:tcBorders>
            <w:shd w:val="clear" w:color="auto" w:fill="auto"/>
            <w:noWrap/>
            <w:vAlign w:val="bottom"/>
            <w:hideMark/>
          </w:tcPr>
          <w:p w14:paraId="4534B8BD"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129FFD76" w14:textId="77777777" w:rsidR="00022FD6" w:rsidRPr="00DB3E6B" w:rsidRDefault="00022FD6" w:rsidP="00022FD6">
            <w:pPr>
              <w:spacing w:after="0" w:line="240" w:lineRule="auto"/>
              <w:jc w:val="center"/>
              <w:rPr>
                <w:rFonts w:ascii="Times New Roman" w:eastAsia="Times New Roman" w:hAnsi="Times New Roman" w:cs="Times New Roman"/>
                <w:sz w:val="20"/>
                <w:szCs w:val="20"/>
                <w:lang w:eastAsia="en-IE"/>
              </w:rPr>
            </w:pPr>
          </w:p>
        </w:tc>
        <w:tc>
          <w:tcPr>
            <w:tcW w:w="289" w:type="dxa"/>
            <w:tcBorders>
              <w:top w:val="nil"/>
              <w:left w:val="nil"/>
              <w:bottom w:val="nil"/>
              <w:right w:val="nil"/>
            </w:tcBorders>
            <w:shd w:val="clear" w:color="auto" w:fill="auto"/>
            <w:noWrap/>
            <w:vAlign w:val="bottom"/>
            <w:hideMark/>
          </w:tcPr>
          <w:p w14:paraId="1ECB4055" w14:textId="77777777" w:rsidR="00022FD6" w:rsidRPr="00DB3E6B" w:rsidRDefault="00022FD6" w:rsidP="00022FD6">
            <w:pPr>
              <w:spacing w:after="0" w:line="240" w:lineRule="auto"/>
              <w:rPr>
                <w:rFonts w:ascii="Times New Roman" w:eastAsia="Times New Roman" w:hAnsi="Times New Roman" w:cs="Times New Roman"/>
                <w:sz w:val="20"/>
                <w:szCs w:val="20"/>
                <w:lang w:eastAsia="en-IE"/>
              </w:rPr>
            </w:pPr>
          </w:p>
        </w:tc>
        <w:tc>
          <w:tcPr>
            <w:tcW w:w="6767" w:type="dxa"/>
            <w:tcBorders>
              <w:top w:val="nil"/>
              <w:left w:val="nil"/>
              <w:bottom w:val="nil"/>
              <w:right w:val="nil"/>
            </w:tcBorders>
            <w:shd w:val="clear" w:color="auto" w:fill="auto"/>
            <w:noWrap/>
            <w:vAlign w:val="bottom"/>
            <w:hideMark/>
          </w:tcPr>
          <w:p w14:paraId="766FB3A6" w14:textId="77777777" w:rsidR="00022FD6" w:rsidRPr="00DB3E6B" w:rsidRDefault="00022FD6" w:rsidP="00022FD6">
            <w:pPr>
              <w:spacing w:after="0" w:line="240" w:lineRule="auto"/>
              <w:jc w:val="center"/>
              <w:rPr>
                <w:rFonts w:ascii="Times New Roman" w:eastAsia="Times New Roman" w:hAnsi="Times New Roman" w:cs="Times New Roman"/>
                <w:sz w:val="20"/>
                <w:szCs w:val="20"/>
                <w:lang w:eastAsia="en-IE"/>
              </w:rPr>
            </w:pPr>
          </w:p>
        </w:tc>
      </w:tr>
      <w:tr w:rsidR="00022FD6" w:rsidRPr="00DB3E6B" w14:paraId="541EE6AB" w14:textId="77777777" w:rsidTr="00F90151">
        <w:trPr>
          <w:trHeight w:val="299"/>
        </w:trPr>
        <w:tc>
          <w:tcPr>
            <w:tcW w:w="501" w:type="dxa"/>
            <w:tcBorders>
              <w:top w:val="nil"/>
              <w:left w:val="nil"/>
              <w:bottom w:val="nil"/>
              <w:right w:val="nil"/>
            </w:tcBorders>
            <w:shd w:val="clear" w:color="auto" w:fill="auto"/>
            <w:noWrap/>
            <w:vAlign w:val="bottom"/>
            <w:hideMark/>
          </w:tcPr>
          <w:p w14:paraId="17B866AA" w14:textId="77777777" w:rsidR="00022FD6" w:rsidRPr="00DB3E6B" w:rsidRDefault="00022FD6" w:rsidP="00022FD6">
            <w:pPr>
              <w:spacing w:after="0" w:line="240" w:lineRule="auto"/>
              <w:rPr>
                <w:rFonts w:ascii="Times New Roman" w:eastAsia="Times New Roman" w:hAnsi="Times New Roman" w:cs="Times New Roman"/>
                <w:sz w:val="20"/>
                <w:szCs w:val="20"/>
                <w:lang w:eastAsia="en-IE"/>
              </w:rPr>
            </w:pPr>
          </w:p>
        </w:tc>
        <w:tc>
          <w:tcPr>
            <w:tcW w:w="2891" w:type="dxa"/>
            <w:tcBorders>
              <w:top w:val="nil"/>
              <w:left w:val="nil"/>
              <w:bottom w:val="nil"/>
              <w:right w:val="nil"/>
            </w:tcBorders>
            <w:shd w:val="clear" w:color="auto" w:fill="auto"/>
            <w:noWrap/>
            <w:vAlign w:val="bottom"/>
            <w:hideMark/>
          </w:tcPr>
          <w:p w14:paraId="18474E0B"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EFA Placebo</w:t>
            </w:r>
          </w:p>
        </w:tc>
        <w:tc>
          <w:tcPr>
            <w:tcW w:w="289" w:type="dxa"/>
            <w:tcBorders>
              <w:top w:val="nil"/>
              <w:left w:val="nil"/>
              <w:bottom w:val="nil"/>
              <w:right w:val="nil"/>
            </w:tcBorders>
            <w:shd w:val="clear" w:color="auto" w:fill="auto"/>
            <w:noWrap/>
            <w:vAlign w:val="bottom"/>
            <w:hideMark/>
          </w:tcPr>
          <w:p w14:paraId="0289BE03"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794B2D89"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EFA of (individual) outcome placebo data</w:t>
            </w:r>
          </w:p>
        </w:tc>
      </w:tr>
      <w:tr w:rsidR="00022FD6" w:rsidRPr="00DB3E6B" w14:paraId="7EA53AD7" w14:textId="77777777" w:rsidTr="00F90151">
        <w:trPr>
          <w:trHeight w:val="299"/>
        </w:trPr>
        <w:tc>
          <w:tcPr>
            <w:tcW w:w="501" w:type="dxa"/>
            <w:tcBorders>
              <w:top w:val="nil"/>
              <w:left w:val="nil"/>
              <w:bottom w:val="nil"/>
              <w:right w:val="nil"/>
            </w:tcBorders>
            <w:shd w:val="clear" w:color="auto" w:fill="auto"/>
            <w:noWrap/>
            <w:vAlign w:val="bottom"/>
            <w:hideMark/>
          </w:tcPr>
          <w:p w14:paraId="40840F4E"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254BED5E"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EFA Treatment</w:t>
            </w:r>
          </w:p>
        </w:tc>
        <w:tc>
          <w:tcPr>
            <w:tcW w:w="289" w:type="dxa"/>
            <w:tcBorders>
              <w:top w:val="nil"/>
              <w:left w:val="nil"/>
              <w:bottom w:val="nil"/>
              <w:right w:val="nil"/>
            </w:tcBorders>
            <w:shd w:val="clear" w:color="auto" w:fill="auto"/>
            <w:noWrap/>
            <w:vAlign w:val="bottom"/>
            <w:hideMark/>
          </w:tcPr>
          <w:p w14:paraId="6CDDF44E"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19F24747"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EFA of (individual) outcome treatment data</w:t>
            </w:r>
          </w:p>
        </w:tc>
      </w:tr>
      <w:tr w:rsidR="00022FD6" w:rsidRPr="00DB3E6B" w14:paraId="7AEBB499" w14:textId="77777777" w:rsidTr="00F90151">
        <w:trPr>
          <w:trHeight w:val="195"/>
        </w:trPr>
        <w:tc>
          <w:tcPr>
            <w:tcW w:w="501" w:type="dxa"/>
            <w:tcBorders>
              <w:top w:val="nil"/>
              <w:left w:val="nil"/>
              <w:bottom w:val="nil"/>
              <w:right w:val="nil"/>
            </w:tcBorders>
            <w:shd w:val="clear" w:color="auto" w:fill="auto"/>
            <w:noWrap/>
            <w:vAlign w:val="bottom"/>
            <w:hideMark/>
          </w:tcPr>
          <w:p w14:paraId="23CF5852"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single" w:sz="4" w:space="0" w:color="auto"/>
              <w:right w:val="nil"/>
            </w:tcBorders>
            <w:shd w:val="clear" w:color="auto" w:fill="auto"/>
            <w:noWrap/>
            <w:vAlign w:val="bottom"/>
            <w:hideMark/>
          </w:tcPr>
          <w:p w14:paraId="647C1256"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 </w:t>
            </w:r>
          </w:p>
        </w:tc>
        <w:tc>
          <w:tcPr>
            <w:tcW w:w="289" w:type="dxa"/>
            <w:tcBorders>
              <w:top w:val="nil"/>
              <w:left w:val="nil"/>
              <w:bottom w:val="single" w:sz="4" w:space="0" w:color="auto"/>
              <w:right w:val="nil"/>
            </w:tcBorders>
            <w:shd w:val="clear" w:color="auto" w:fill="auto"/>
            <w:noWrap/>
            <w:vAlign w:val="bottom"/>
            <w:hideMark/>
          </w:tcPr>
          <w:p w14:paraId="06D85133"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 </w:t>
            </w:r>
          </w:p>
        </w:tc>
        <w:tc>
          <w:tcPr>
            <w:tcW w:w="6767" w:type="dxa"/>
            <w:tcBorders>
              <w:top w:val="nil"/>
              <w:left w:val="nil"/>
              <w:bottom w:val="single" w:sz="4" w:space="0" w:color="auto"/>
              <w:right w:val="nil"/>
            </w:tcBorders>
            <w:shd w:val="clear" w:color="auto" w:fill="auto"/>
            <w:noWrap/>
            <w:vAlign w:val="bottom"/>
            <w:hideMark/>
          </w:tcPr>
          <w:p w14:paraId="33AFD0D8"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 </w:t>
            </w:r>
          </w:p>
        </w:tc>
      </w:tr>
      <w:tr w:rsidR="00022FD6" w:rsidRPr="00DB3E6B" w14:paraId="5AFF57AF" w14:textId="77777777" w:rsidTr="00F90151">
        <w:trPr>
          <w:trHeight w:val="299"/>
        </w:trPr>
        <w:tc>
          <w:tcPr>
            <w:tcW w:w="501" w:type="dxa"/>
            <w:tcBorders>
              <w:top w:val="single" w:sz="4" w:space="0" w:color="auto"/>
              <w:left w:val="nil"/>
              <w:bottom w:val="single" w:sz="4" w:space="0" w:color="auto"/>
              <w:right w:val="nil"/>
            </w:tcBorders>
            <w:shd w:val="clear" w:color="auto" w:fill="auto"/>
            <w:noWrap/>
            <w:vAlign w:val="bottom"/>
            <w:hideMark/>
          </w:tcPr>
          <w:p w14:paraId="3F7C5262"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 </w:t>
            </w:r>
          </w:p>
        </w:tc>
        <w:tc>
          <w:tcPr>
            <w:tcW w:w="9947" w:type="dxa"/>
            <w:gridSpan w:val="3"/>
            <w:tcBorders>
              <w:top w:val="single" w:sz="4" w:space="0" w:color="auto"/>
              <w:left w:val="nil"/>
              <w:bottom w:val="single" w:sz="4" w:space="0" w:color="auto"/>
              <w:right w:val="nil"/>
            </w:tcBorders>
            <w:shd w:val="clear" w:color="auto" w:fill="auto"/>
            <w:noWrap/>
            <w:vAlign w:val="bottom"/>
            <w:hideMark/>
          </w:tcPr>
          <w:p w14:paraId="1F715CBC" w14:textId="22627923" w:rsidR="00022FD6" w:rsidRPr="00DB3E6B" w:rsidRDefault="007E7621"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 xml:space="preserve">Primary Models for </w:t>
            </w:r>
            <w:r w:rsidR="00022FD6" w:rsidRPr="00DB3E6B">
              <w:rPr>
                <w:rFonts w:ascii="Calibri" w:eastAsia="Times New Roman" w:hAnsi="Calibri" w:cs="Calibri"/>
                <w:color w:val="000000"/>
                <w:lang w:eastAsia="en-IE"/>
              </w:rPr>
              <w:t>Confirmatory Factor Analysis (using confirmatory dataset)</w:t>
            </w:r>
          </w:p>
        </w:tc>
      </w:tr>
      <w:tr w:rsidR="00022FD6" w:rsidRPr="00DB3E6B" w14:paraId="5572116F" w14:textId="77777777" w:rsidTr="00F90151">
        <w:trPr>
          <w:trHeight w:val="299"/>
        </w:trPr>
        <w:tc>
          <w:tcPr>
            <w:tcW w:w="501" w:type="dxa"/>
            <w:tcBorders>
              <w:top w:val="nil"/>
              <w:left w:val="nil"/>
              <w:bottom w:val="nil"/>
              <w:right w:val="nil"/>
            </w:tcBorders>
            <w:shd w:val="clear" w:color="auto" w:fill="auto"/>
            <w:noWrap/>
            <w:vAlign w:val="bottom"/>
            <w:hideMark/>
          </w:tcPr>
          <w:p w14:paraId="10D3C80B"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roofErr w:type="spellStart"/>
            <w:r w:rsidRPr="00DB3E6B">
              <w:rPr>
                <w:rFonts w:ascii="Calibri" w:eastAsia="Times New Roman" w:hAnsi="Calibri" w:cs="Calibri"/>
                <w:color w:val="000000"/>
                <w:lang w:eastAsia="en-IE"/>
              </w:rPr>
              <w:t>i</w:t>
            </w:r>
            <w:proofErr w:type="spellEnd"/>
            <w:r w:rsidRPr="00DB3E6B">
              <w:rPr>
                <w:rFonts w:ascii="Calibri" w:eastAsia="Times New Roman" w:hAnsi="Calibri" w:cs="Calibri"/>
                <w:color w:val="000000"/>
                <w:lang w:eastAsia="en-IE"/>
              </w:rPr>
              <w:t>)</w:t>
            </w:r>
          </w:p>
        </w:tc>
        <w:tc>
          <w:tcPr>
            <w:tcW w:w="2891" w:type="dxa"/>
            <w:tcBorders>
              <w:top w:val="nil"/>
              <w:left w:val="nil"/>
              <w:bottom w:val="nil"/>
              <w:right w:val="nil"/>
            </w:tcBorders>
            <w:shd w:val="clear" w:color="auto" w:fill="auto"/>
            <w:noWrap/>
            <w:vAlign w:val="bottom"/>
            <w:hideMark/>
          </w:tcPr>
          <w:p w14:paraId="27ADFDF4"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Baseline - Simple</w:t>
            </w:r>
          </w:p>
        </w:tc>
        <w:tc>
          <w:tcPr>
            <w:tcW w:w="289" w:type="dxa"/>
            <w:tcBorders>
              <w:top w:val="nil"/>
              <w:left w:val="nil"/>
              <w:bottom w:val="nil"/>
              <w:right w:val="nil"/>
            </w:tcBorders>
            <w:shd w:val="clear" w:color="auto" w:fill="auto"/>
            <w:noWrap/>
            <w:vAlign w:val="bottom"/>
            <w:hideMark/>
          </w:tcPr>
          <w:p w14:paraId="58F436B5"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2BE39905"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baseline data using simple structure identified by EFA</w:t>
            </w:r>
          </w:p>
        </w:tc>
      </w:tr>
      <w:tr w:rsidR="00022FD6" w:rsidRPr="00DB3E6B" w14:paraId="64BA9906" w14:textId="77777777" w:rsidTr="00F90151">
        <w:trPr>
          <w:trHeight w:val="299"/>
        </w:trPr>
        <w:tc>
          <w:tcPr>
            <w:tcW w:w="501" w:type="dxa"/>
            <w:tcBorders>
              <w:top w:val="nil"/>
              <w:left w:val="nil"/>
              <w:bottom w:val="nil"/>
              <w:right w:val="nil"/>
            </w:tcBorders>
            <w:shd w:val="clear" w:color="auto" w:fill="auto"/>
            <w:noWrap/>
            <w:vAlign w:val="bottom"/>
            <w:hideMark/>
          </w:tcPr>
          <w:p w14:paraId="1413A725"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50FFE56C"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Baseline - Higher Order</w:t>
            </w:r>
          </w:p>
        </w:tc>
        <w:tc>
          <w:tcPr>
            <w:tcW w:w="289" w:type="dxa"/>
            <w:tcBorders>
              <w:top w:val="nil"/>
              <w:left w:val="nil"/>
              <w:bottom w:val="nil"/>
              <w:right w:val="nil"/>
            </w:tcBorders>
            <w:shd w:val="clear" w:color="auto" w:fill="auto"/>
            <w:noWrap/>
            <w:vAlign w:val="bottom"/>
            <w:hideMark/>
          </w:tcPr>
          <w:p w14:paraId="041135CE"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2349E3F3"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baseline data using higher order structure</w:t>
            </w:r>
          </w:p>
        </w:tc>
      </w:tr>
      <w:tr w:rsidR="00022FD6" w:rsidRPr="00DB3E6B" w14:paraId="5E4B2D4B" w14:textId="77777777" w:rsidTr="00F90151">
        <w:trPr>
          <w:trHeight w:val="299"/>
        </w:trPr>
        <w:tc>
          <w:tcPr>
            <w:tcW w:w="501" w:type="dxa"/>
            <w:tcBorders>
              <w:top w:val="nil"/>
              <w:left w:val="nil"/>
              <w:bottom w:val="nil"/>
              <w:right w:val="nil"/>
            </w:tcBorders>
            <w:shd w:val="clear" w:color="auto" w:fill="auto"/>
            <w:noWrap/>
            <w:vAlign w:val="bottom"/>
            <w:hideMark/>
          </w:tcPr>
          <w:p w14:paraId="658D5A69"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7AD2692C" w14:textId="0BB16D4F" w:rsidR="00022FD6" w:rsidRPr="00DB3E6B" w:rsidRDefault="00022FD6" w:rsidP="00E65612">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Baseline - B</w:t>
            </w:r>
            <w:r w:rsidR="00E65612" w:rsidRPr="00DB3E6B">
              <w:rPr>
                <w:rFonts w:ascii="Calibri" w:eastAsia="Times New Roman" w:hAnsi="Calibri" w:cs="Calibri"/>
                <w:color w:val="000000"/>
                <w:lang w:eastAsia="en-IE"/>
              </w:rPr>
              <w:t>i</w:t>
            </w:r>
            <w:r w:rsidRPr="00DB3E6B">
              <w:rPr>
                <w:rFonts w:ascii="Calibri" w:eastAsia="Times New Roman" w:hAnsi="Calibri" w:cs="Calibri"/>
                <w:color w:val="000000"/>
                <w:lang w:eastAsia="en-IE"/>
              </w:rPr>
              <w:t>-factor</w:t>
            </w:r>
          </w:p>
        </w:tc>
        <w:tc>
          <w:tcPr>
            <w:tcW w:w="289" w:type="dxa"/>
            <w:tcBorders>
              <w:top w:val="nil"/>
              <w:left w:val="nil"/>
              <w:bottom w:val="nil"/>
              <w:right w:val="nil"/>
            </w:tcBorders>
            <w:shd w:val="clear" w:color="auto" w:fill="auto"/>
            <w:noWrap/>
            <w:vAlign w:val="bottom"/>
            <w:hideMark/>
          </w:tcPr>
          <w:p w14:paraId="7519C6ED"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78F15B5E"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baseline data using bi-factor structure</w:t>
            </w:r>
          </w:p>
        </w:tc>
      </w:tr>
      <w:tr w:rsidR="00022FD6" w:rsidRPr="00DB3E6B" w14:paraId="16802CC8" w14:textId="77777777" w:rsidTr="00F90151">
        <w:trPr>
          <w:trHeight w:val="164"/>
        </w:trPr>
        <w:tc>
          <w:tcPr>
            <w:tcW w:w="501" w:type="dxa"/>
            <w:tcBorders>
              <w:top w:val="nil"/>
              <w:left w:val="nil"/>
              <w:bottom w:val="nil"/>
              <w:right w:val="nil"/>
            </w:tcBorders>
            <w:shd w:val="clear" w:color="auto" w:fill="auto"/>
            <w:noWrap/>
            <w:vAlign w:val="bottom"/>
            <w:hideMark/>
          </w:tcPr>
          <w:p w14:paraId="051571BD"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22B90AD2" w14:textId="77777777" w:rsidR="00022FD6" w:rsidRPr="00DB3E6B" w:rsidRDefault="00022FD6" w:rsidP="00022FD6">
            <w:pPr>
              <w:spacing w:after="0" w:line="240" w:lineRule="auto"/>
              <w:jc w:val="center"/>
              <w:rPr>
                <w:rFonts w:ascii="Times New Roman" w:eastAsia="Times New Roman" w:hAnsi="Times New Roman" w:cs="Times New Roman"/>
                <w:sz w:val="20"/>
                <w:szCs w:val="20"/>
                <w:lang w:eastAsia="en-IE"/>
              </w:rPr>
            </w:pPr>
          </w:p>
        </w:tc>
        <w:tc>
          <w:tcPr>
            <w:tcW w:w="289" w:type="dxa"/>
            <w:tcBorders>
              <w:top w:val="nil"/>
              <w:left w:val="nil"/>
              <w:bottom w:val="nil"/>
              <w:right w:val="nil"/>
            </w:tcBorders>
            <w:shd w:val="clear" w:color="auto" w:fill="auto"/>
            <w:noWrap/>
            <w:vAlign w:val="bottom"/>
            <w:hideMark/>
          </w:tcPr>
          <w:p w14:paraId="2FE0E5BE" w14:textId="77777777" w:rsidR="00022FD6" w:rsidRPr="00DB3E6B" w:rsidRDefault="00022FD6" w:rsidP="00022FD6">
            <w:pPr>
              <w:spacing w:after="0" w:line="240" w:lineRule="auto"/>
              <w:rPr>
                <w:rFonts w:ascii="Times New Roman" w:eastAsia="Times New Roman" w:hAnsi="Times New Roman" w:cs="Times New Roman"/>
                <w:sz w:val="20"/>
                <w:szCs w:val="20"/>
                <w:lang w:eastAsia="en-IE"/>
              </w:rPr>
            </w:pPr>
          </w:p>
        </w:tc>
        <w:tc>
          <w:tcPr>
            <w:tcW w:w="6767" w:type="dxa"/>
            <w:tcBorders>
              <w:top w:val="nil"/>
              <w:left w:val="nil"/>
              <w:bottom w:val="nil"/>
              <w:right w:val="nil"/>
            </w:tcBorders>
            <w:shd w:val="clear" w:color="auto" w:fill="auto"/>
            <w:noWrap/>
            <w:vAlign w:val="bottom"/>
            <w:hideMark/>
          </w:tcPr>
          <w:p w14:paraId="61DA807D" w14:textId="77777777" w:rsidR="00022FD6" w:rsidRPr="00DB3E6B" w:rsidRDefault="00022FD6" w:rsidP="00022FD6">
            <w:pPr>
              <w:spacing w:after="0" w:line="240" w:lineRule="auto"/>
              <w:jc w:val="center"/>
              <w:rPr>
                <w:rFonts w:ascii="Times New Roman" w:eastAsia="Times New Roman" w:hAnsi="Times New Roman" w:cs="Times New Roman"/>
                <w:sz w:val="20"/>
                <w:szCs w:val="20"/>
                <w:lang w:eastAsia="en-IE"/>
              </w:rPr>
            </w:pPr>
          </w:p>
        </w:tc>
      </w:tr>
      <w:tr w:rsidR="00022FD6" w:rsidRPr="00DB3E6B" w14:paraId="407E719E" w14:textId="77777777" w:rsidTr="00F90151">
        <w:trPr>
          <w:trHeight w:val="299"/>
        </w:trPr>
        <w:tc>
          <w:tcPr>
            <w:tcW w:w="501" w:type="dxa"/>
            <w:tcBorders>
              <w:top w:val="nil"/>
              <w:left w:val="nil"/>
              <w:bottom w:val="nil"/>
              <w:right w:val="nil"/>
            </w:tcBorders>
            <w:shd w:val="clear" w:color="auto" w:fill="auto"/>
            <w:noWrap/>
            <w:vAlign w:val="bottom"/>
            <w:hideMark/>
          </w:tcPr>
          <w:p w14:paraId="4E42A150"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(ii)</w:t>
            </w:r>
          </w:p>
        </w:tc>
        <w:tc>
          <w:tcPr>
            <w:tcW w:w="2891" w:type="dxa"/>
            <w:tcBorders>
              <w:top w:val="nil"/>
              <w:left w:val="nil"/>
              <w:bottom w:val="nil"/>
              <w:right w:val="nil"/>
            </w:tcBorders>
            <w:shd w:val="clear" w:color="auto" w:fill="auto"/>
            <w:noWrap/>
            <w:vAlign w:val="bottom"/>
            <w:hideMark/>
          </w:tcPr>
          <w:p w14:paraId="6D335DCA"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Outcome - Simple</w:t>
            </w:r>
          </w:p>
        </w:tc>
        <w:tc>
          <w:tcPr>
            <w:tcW w:w="289" w:type="dxa"/>
            <w:tcBorders>
              <w:top w:val="nil"/>
              <w:left w:val="nil"/>
              <w:bottom w:val="nil"/>
              <w:right w:val="nil"/>
            </w:tcBorders>
            <w:shd w:val="clear" w:color="auto" w:fill="auto"/>
            <w:noWrap/>
            <w:vAlign w:val="bottom"/>
            <w:hideMark/>
          </w:tcPr>
          <w:p w14:paraId="66A20584"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70BA91F6"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(combined) outcome data using simple structure identified by EFA</w:t>
            </w:r>
          </w:p>
        </w:tc>
      </w:tr>
      <w:tr w:rsidR="00022FD6" w:rsidRPr="00DB3E6B" w14:paraId="21BE1D10" w14:textId="77777777" w:rsidTr="00F90151">
        <w:trPr>
          <w:trHeight w:val="299"/>
        </w:trPr>
        <w:tc>
          <w:tcPr>
            <w:tcW w:w="501" w:type="dxa"/>
            <w:tcBorders>
              <w:top w:val="nil"/>
              <w:left w:val="nil"/>
              <w:bottom w:val="nil"/>
              <w:right w:val="nil"/>
            </w:tcBorders>
            <w:shd w:val="clear" w:color="auto" w:fill="auto"/>
            <w:noWrap/>
            <w:vAlign w:val="bottom"/>
            <w:hideMark/>
          </w:tcPr>
          <w:p w14:paraId="4DD99FED"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30D925A9"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Outcome - Higher Order</w:t>
            </w:r>
          </w:p>
        </w:tc>
        <w:tc>
          <w:tcPr>
            <w:tcW w:w="289" w:type="dxa"/>
            <w:tcBorders>
              <w:top w:val="nil"/>
              <w:left w:val="nil"/>
              <w:bottom w:val="nil"/>
              <w:right w:val="nil"/>
            </w:tcBorders>
            <w:shd w:val="clear" w:color="auto" w:fill="auto"/>
            <w:noWrap/>
            <w:vAlign w:val="bottom"/>
            <w:hideMark/>
          </w:tcPr>
          <w:p w14:paraId="158680B7"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6404A86C"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(combined) outcome using higher order structure</w:t>
            </w:r>
          </w:p>
        </w:tc>
      </w:tr>
      <w:tr w:rsidR="00022FD6" w:rsidRPr="00DB3E6B" w14:paraId="5CAF88A0" w14:textId="77777777" w:rsidTr="00F90151">
        <w:trPr>
          <w:trHeight w:val="299"/>
        </w:trPr>
        <w:tc>
          <w:tcPr>
            <w:tcW w:w="501" w:type="dxa"/>
            <w:tcBorders>
              <w:top w:val="nil"/>
              <w:left w:val="nil"/>
              <w:bottom w:val="nil"/>
              <w:right w:val="nil"/>
            </w:tcBorders>
            <w:shd w:val="clear" w:color="auto" w:fill="auto"/>
            <w:noWrap/>
            <w:vAlign w:val="bottom"/>
            <w:hideMark/>
          </w:tcPr>
          <w:p w14:paraId="156DC2E3"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2EDA2A4D"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Outcome - BI-factor</w:t>
            </w:r>
          </w:p>
        </w:tc>
        <w:tc>
          <w:tcPr>
            <w:tcW w:w="289" w:type="dxa"/>
            <w:tcBorders>
              <w:top w:val="nil"/>
              <w:left w:val="nil"/>
              <w:bottom w:val="nil"/>
              <w:right w:val="nil"/>
            </w:tcBorders>
            <w:shd w:val="clear" w:color="auto" w:fill="auto"/>
            <w:noWrap/>
            <w:vAlign w:val="bottom"/>
            <w:hideMark/>
          </w:tcPr>
          <w:p w14:paraId="0295896B"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3DC57F40"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(combined) outcome using bi-factor structure</w:t>
            </w:r>
          </w:p>
        </w:tc>
      </w:tr>
      <w:tr w:rsidR="007E7621" w:rsidRPr="00DB3E6B" w14:paraId="6E2C7474" w14:textId="77777777" w:rsidTr="00F90151">
        <w:trPr>
          <w:trHeight w:val="164"/>
        </w:trPr>
        <w:tc>
          <w:tcPr>
            <w:tcW w:w="501" w:type="dxa"/>
            <w:tcBorders>
              <w:top w:val="nil"/>
              <w:left w:val="nil"/>
              <w:bottom w:val="single" w:sz="4" w:space="0" w:color="auto"/>
              <w:right w:val="nil"/>
            </w:tcBorders>
            <w:shd w:val="clear" w:color="auto" w:fill="auto"/>
            <w:noWrap/>
            <w:vAlign w:val="bottom"/>
          </w:tcPr>
          <w:p w14:paraId="520D1CEC" w14:textId="77777777" w:rsidR="007E7621" w:rsidRPr="00DB3E6B" w:rsidRDefault="007E7621" w:rsidP="00022FD6">
            <w:pPr>
              <w:spacing w:after="0" w:line="240" w:lineRule="auto"/>
              <w:rPr>
                <w:rFonts w:ascii="Calibri" w:eastAsia="Times New Roman" w:hAnsi="Calibri" w:cs="Calibri"/>
                <w:color w:val="000000"/>
                <w:lang w:eastAsia="en-IE"/>
              </w:rPr>
            </w:pPr>
          </w:p>
        </w:tc>
        <w:tc>
          <w:tcPr>
            <w:tcW w:w="2891" w:type="dxa"/>
            <w:tcBorders>
              <w:top w:val="nil"/>
              <w:left w:val="nil"/>
              <w:bottom w:val="single" w:sz="4" w:space="0" w:color="auto"/>
              <w:right w:val="nil"/>
            </w:tcBorders>
            <w:shd w:val="clear" w:color="auto" w:fill="auto"/>
            <w:noWrap/>
            <w:vAlign w:val="bottom"/>
          </w:tcPr>
          <w:p w14:paraId="5C1B6333" w14:textId="77777777" w:rsidR="007E7621" w:rsidRPr="00DB3E6B" w:rsidRDefault="007E7621" w:rsidP="00022FD6">
            <w:pPr>
              <w:spacing w:after="0" w:line="240" w:lineRule="auto"/>
              <w:jc w:val="center"/>
              <w:rPr>
                <w:rFonts w:ascii="Times New Roman" w:eastAsia="Times New Roman" w:hAnsi="Times New Roman" w:cs="Times New Roman"/>
                <w:sz w:val="20"/>
                <w:szCs w:val="20"/>
                <w:lang w:eastAsia="en-IE"/>
              </w:rPr>
            </w:pPr>
          </w:p>
        </w:tc>
        <w:tc>
          <w:tcPr>
            <w:tcW w:w="289" w:type="dxa"/>
            <w:tcBorders>
              <w:top w:val="nil"/>
              <w:left w:val="nil"/>
              <w:bottom w:val="single" w:sz="4" w:space="0" w:color="auto"/>
              <w:right w:val="nil"/>
            </w:tcBorders>
            <w:shd w:val="clear" w:color="auto" w:fill="auto"/>
            <w:noWrap/>
            <w:vAlign w:val="bottom"/>
          </w:tcPr>
          <w:p w14:paraId="21B970B9" w14:textId="77777777" w:rsidR="007E7621" w:rsidRPr="00DB3E6B" w:rsidRDefault="007E7621" w:rsidP="00022FD6">
            <w:pPr>
              <w:spacing w:after="0" w:line="240" w:lineRule="auto"/>
              <w:rPr>
                <w:rFonts w:ascii="Times New Roman" w:eastAsia="Times New Roman" w:hAnsi="Times New Roman" w:cs="Times New Roman"/>
                <w:sz w:val="20"/>
                <w:szCs w:val="20"/>
                <w:lang w:eastAsia="en-IE"/>
              </w:rPr>
            </w:pPr>
          </w:p>
        </w:tc>
        <w:tc>
          <w:tcPr>
            <w:tcW w:w="6767" w:type="dxa"/>
            <w:tcBorders>
              <w:top w:val="nil"/>
              <w:left w:val="nil"/>
              <w:bottom w:val="single" w:sz="4" w:space="0" w:color="auto"/>
              <w:right w:val="nil"/>
            </w:tcBorders>
            <w:shd w:val="clear" w:color="auto" w:fill="auto"/>
            <w:noWrap/>
            <w:vAlign w:val="bottom"/>
          </w:tcPr>
          <w:p w14:paraId="622630D6" w14:textId="77777777" w:rsidR="007E7621" w:rsidRPr="00DB3E6B" w:rsidRDefault="007E7621" w:rsidP="00022FD6">
            <w:pPr>
              <w:spacing w:after="0" w:line="240" w:lineRule="auto"/>
              <w:jc w:val="center"/>
              <w:rPr>
                <w:rFonts w:ascii="Times New Roman" w:eastAsia="Times New Roman" w:hAnsi="Times New Roman" w:cs="Times New Roman"/>
                <w:sz w:val="20"/>
                <w:szCs w:val="20"/>
                <w:lang w:eastAsia="en-IE"/>
              </w:rPr>
            </w:pPr>
          </w:p>
        </w:tc>
      </w:tr>
      <w:tr w:rsidR="007E7621" w:rsidRPr="00DB3E6B" w14:paraId="5D54371F" w14:textId="77777777" w:rsidTr="00F90151">
        <w:trPr>
          <w:trHeight w:val="164"/>
        </w:trPr>
        <w:tc>
          <w:tcPr>
            <w:tcW w:w="501" w:type="dxa"/>
            <w:tcBorders>
              <w:top w:val="single" w:sz="4" w:space="0" w:color="auto"/>
              <w:left w:val="nil"/>
              <w:bottom w:val="single" w:sz="4" w:space="0" w:color="auto"/>
              <w:right w:val="nil"/>
            </w:tcBorders>
            <w:shd w:val="clear" w:color="auto" w:fill="auto"/>
            <w:noWrap/>
            <w:vAlign w:val="bottom"/>
          </w:tcPr>
          <w:p w14:paraId="6D6F5FC0" w14:textId="77777777" w:rsidR="007E7621" w:rsidRPr="00DB3E6B" w:rsidRDefault="007E7621" w:rsidP="00022FD6">
            <w:pPr>
              <w:spacing w:after="0" w:line="240" w:lineRule="auto"/>
              <w:rPr>
                <w:rFonts w:ascii="Calibri" w:eastAsia="Times New Roman" w:hAnsi="Calibri" w:cs="Calibri"/>
                <w:color w:val="000000"/>
                <w:lang w:eastAsia="en-IE"/>
              </w:rPr>
            </w:pPr>
          </w:p>
        </w:tc>
        <w:tc>
          <w:tcPr>
            <w:tcW w:w="9947" w:type="dxa"/>
            <w:gridSpan w:val="3"/>
            <w:tcBorders>
              <w:top w:val="single" w:sz="4" w:space="0" w:color="auto"/>
              <w:left w:val="nil"/>
              <w:bottom w:val="single" w:sz="4" w:space="0" w:color="auto"/>
              <w:right w:val="nil"/>
            </w:tcBorders>
            <w:shd w:val="clear" w:color="auto" w:fill="auto"/>
            <w:noWrap/>
            <w:vAlign w:val="bottom"/>
          </w:tcPr>
          <w:p w14:paraId="3ED3C5B3" w14:textId="5847F780" w:rsidR="007E7621" w:rsidRPr="00DB3E6B" w:rsidRDefault="007E7621" w:rsidP="007E7621">
            <w:pPr>
              <w:spacing w:after="0" w:line="240" w:lineRule="auto"/>
              <w:rPr>
                <w:rFonts w:ascii="Times New Roman" w:eastAsia="Times New Roman" w:hAnsi="Times New Roman" w:cs="Times New Roman"/>
                <w:sz w:val="20"/>
                <w:szCs w:val="20"/>
                <w:lang w:eastAsia="en-IE"/>
              </w:rPr>
            </w:pPr>
            <w:r w:rsidRPr="00DB3E6B">
              <w:rPr>
                <w:rFonts w:ascii="Calibri" w:eastAsia="Times New Roman" w:hAnsi="Calibri" w:cs="Calibri"/>
                <w:color w:val="000000"/>
                <w:lang w:eastAsia="en-IE"/>
              </w:rPr>
              <w:t>Additional Models for Confirmatory Factor Analysis (using confirmatory dataset)</w:t>
            </w:r>
          </w:p>
        </w:tc>
      </w:tr>
      <w:tr w:rsidR="00022FD6" w:rsidRPr="00DB3E6B" w14:paraId="7BC6E147" w14:textId="77777777" w:rsidTr="00F90151">
        <w:trPr>
          <w:trHeight w:val="299"/>
        </w:trPr>
        <w:tc>
          <w:tcPr>
            <w:tcW w:w="501" w:type="dxa"/>
            <w:tcBorders>
              <w:top w:val="nil"/>
              <w:left w:val="nil"/>
              <w:bottom w:val="nil"/>
              <w:right w:val="nil"/>
            </w:tcBorders>
            <w:shd w:val="clear" w:color="auto" w:fill="auto"/>
            <w:noWrap/>
            <w:vAlign w:val="bottom"/>
            <w:hideMark/>
          </w:tcPr>
          <w:p w14:paraId="68799323"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(iii)</w:t>
            </w:r>
          </w:p>
        </w:tc>
        <w:tc>
          <w:tcPr>
            <w:tcW w:w="2891" w:type="dxa"/>
            <w:tcBorders>
              <w:top w:val="nil"/>
              <w:left w:val="nil"/>
              <w:bottom w:val="nil"/>
              <w:right w:val="nil"/>
            </w:tcBorders>
            <w:shd w:val="clear" w:color="auto" w:fill="auto"/>
            <w:noWrap/>
            <w:vAlign w:val="bottom"/>
            <w:hideMark/>
          </w:tcPr>
          <w:p w14:paraId="1B0E827B"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Placebo - Simple</w:t>
            </w:r>
          </w:p>
        </w:tc>
        <w:tc>
          <w:tcPr>
            <w:tcW w:w="289" w:type="dxa"/>
            <w:tcBorders>
              <w:top w:val="nil"/>
              <w:left w:val="nil"/>
              <w:bottom w:val="nil"/>
              <w:right w:val="nil"/>
            </w:tcBorders>
            <w:shd w:val="clear" w:color="auto" w:fill="auto"/>
            <w:noWrap/>
            <w:vAlign w:val="bottom"/>
            <w:hideMark/>
          </w:tcPr>
          <w:p w14:paraId="16B05738"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060EAB1B"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outcome placebo data using simple structure identified by EFA</w:t>
            </w:r>
          </w:p>
        </w:tc>
      </w:tr>
      <w:tr w:rsidR="00022FD6" w:rsidRPr="00DB3E6B" w14:paraId="74E66F3F" w14:textId="77777777" w:rsidTr="00F90151">
        <w:trPr>
          <w:trHeight w:val="299"/>
        </w:trPr>
        <w:tc>
          <w:tcPr>
            <w:tcW w:w="501" w:type="dxa"/>
            <w:tcBorders>
              <w:top w:val="nil"/>
              <w:left w:val="nil"/>
              <w:bottom w:val="nil"/>
              <w:right w:val="nil"/>
            </w:tcBorders>
            <w:shd w:val="clear" w:color="auto" w:fill="auto"/>
            <w:noWrap/>
            <w:vAlign w:val="bottom"/>
            <w:hideMark/>
          </w:tcPr>
          <w:p w14:paraId="17BD6305"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578C84F7"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Placebo - Higher Order</w:t>
            </w:r>
          </w:p>
        </w:tc>
        <w:tc>
          <w:tcPr>
            <w:tcW w:w="289" w:type="dxa"/>
            <w:tcBorders>
              <w:top w:val="nil"/>
              <w:left w:val="nil"/>
              <w:bottom w:val="nil"/>
              <w:right w:val="nil"/>
            </w:tcBorders>
            <w:shd w:val="clear" w:color="auto" w:fill="auto"/>
            <w:noWrap/>
            <w:vAlign w:val="bottom"/>
            <w:hideMark/>
          </w:tcPr>
          <w:p w14:paraId="44D5E2E1"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5C6DA1D6"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outcome placebo data using higher order structure</w:t>
            </w:r>
          </w:p>
        </w:tc>
      </w:tr>
      <w:tr w:rsidR="00022FD6" w:rsidRPr="00DB3E6B" w14:paraId="6497D16F" w14:textId="77777777" w:rsidTr="00F90151">
        <w:trPr>
          <w:trHeight w:val="299"/>
        </w:trPr>
        <w:tc>
          <w:tcPr>
            <w:tcW w:w="501" w:type="dxa"/>
            <w:tcBorders>
              <w:top w:val="nil"/>
              <w:left w:val="nil"/>
              <w:bottom w:val="nil"/>
              <w:right w:val="nil"/>
            </w:tcBorders>
            <w:shd w:val="clear" w:color="auto" w:fill="auto"/>
            <w:noWrap/>
            <w:vAlign w:val="bottom"/>
            <w:hideMark/>
          </w:tcPr>
          <w:p w14:paraId="4746C24A"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00987B36"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Placebo - BI-factor</w:t>
            </w:r>
          </w:p>
        </w:tc>
        <w:tc>
          <w:tcPr>
            <w:tcW w:w="289" w:type="dxa"/>
            <w:tcBorders>
              <w:top w:val="nil"/>
              <w:left w:val="nil"/>
              <w:bottom w:val="nil"/>
              <w:right w:val="nil"/>
            </w:tcBorders>
            <w:shd w:val="clear" w:color="auto" w:fill="auto"/>
            <w:noWrap/>
            <w:vAlign w:val="bottom"/>
            <w:hideMark/>
          </w:tcPr>
          <w:p w14:paraId="74BB706D"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55D4ED13"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outcome placebo data using bi-factor structure</w:t>
            </w:r>
          </w:p>
        </w:tc>
      </w:tr>
      <w:tr w:rsidR="00022FD6" w:rsidRPr="00DB3E6B" w14:paraId="2F02F8CB" w14:textId="77777777" w:rsidTr="00F90151">
        <w:trPr>
          <w:trHeight w:val="164"/>
        </w:trPr>
        <w:tc>
          <w:tcPr>
            <w:tcW w:w="501" w:type="dxa"/>
            <w:tcBorders>
              <w:top w:val="nil"/>
              <w:left w:val="nil"/>
              <w:bottom w:val="nil"/>
              <w:right w:val="nil"/>
            </w:tcBorders>
            <w:shd w:val="clear" w:color="auto" w:fill="auto"/>
            <w:noWrap/>
            <w:vAlign w:val="bottom"/>
            <w:hideMark/>
          </w:tcPr>
          <w:p w14:paraId="2F4A7FDE"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58183ABE" w14:textId="77777777" w:rsidR="00022FD6" w:rsidRPr="00DB3E6B" w:rsidRDefault="00022FD6" w:rsidP="0017541C">
            <w:pPr>
              <w:spacing w:after="0" w:line="240" w:lineRule="auto"/>
              <w:rPr>
                <w:rFonts w:ascii="Times New Roman" w:eastAsia="Times New Roman" w:hAnsi="Times New Roman" w:cs="Times New Roman"/>
                <w:sz w:val="20"/>
                <w:szCs w:val="20"/>
                <w:lang w:eastAsia="en-IE"/>
              </w:rPr>
            </w:pPr>
          </w:p>
        </w:tc>
        <w:tc>
          <w:tcPr>
            <w:tcW w:w="289" w:type="dxa"/>
            <w:tcBorders>
              <w:top w:val="nil"/>
              <w:left w:val="nil"/>
              <w:bottom w:val="nil"/>
              <w:right w:val="nil"/>
            </w:tcBorders>
            <w:shd w:val="clear" w:color="auto" w:fill="auto"/>
            <w:noWrap/>
            <w:vAlign w:val="bottom"/>
            <w:hideMark/>
          </w:tcPr>
          <w:p w14:paraId="349275B9" w14:textId="77777777" w:rsidR="00022FD6" w:rsidRPr="00DB3E6B" w:rsidRDefault="00022FD6" w:rsidP="00022FD6">
            <w:pPr>
              <w:spacing w:after="0" w:line="240" w:lineRule="auto"/>
              <w:rPr>
                <w:rFonts w:ascii="Times New Roman" w:eastAsia="Times New Roman" w:hAnsi="Times New Roman" w:cs="Times New Roman"/>
                <w:sz w:val="20"/>
                <w:szCs w:val="20"/>
                <w:lang w:eastAsia="en-IE"/>
              </w:rPr>
            </w:pPr>
          </w:p>
        </w:tc>
        <w:tc>
          <w:tcPr>
            <w:tcW w:w="6767" w:type="dxa"/>
            <w:tcBorders>
              <w:top w:val="nil"/>
              <w:left w:val="nil"/>
              <w:bottom w:val="nil"/>
              <w:right w:val="nil"/>
            </w:tcBorders>
            <w:shd w:val="clear" w:color="auto" w:fill="auto"/>
            <w:noWrap/>
            <w:vAlign w:val="bottom"/>
            <w:hideMark/>
          </w:tcPr>
          <w:p w14:paraId="71BB06DB" w14:textId="77777777" w:rsidR="00022FD6" w:rsidRPr="00DB3E6B" w:rsidRDefault="00022FD6" w:rsidP="00022FD6">
            <w:pPr>
              <w:spacing w:after="0" w:line="240" w:lineRule="auto"/>
              <w:jc w:val="center"/>
              <w:rPr>
                <w:rFonts w:ascii="Times New Roman" w:eastAsia="Times New Roman" w:hAnsi="Times New Roman" w:cs="Times New Roman"/>
                <w:sz w:val="20"/>
                <w:szCs w:val="20"/>
                <w:lang w:eastAsia="en-IE"/>
              </w:rPr>
            </w:pPr>
          </w:p>
        </w:tc>
      </w:tr>
      <w:tr w:rsidR="00022FD6" w:rsidRPr="00DB3E6B" w14:paraId="309B50F9" w14:textId="77777777" w:rsidTr="00F90151">
        <w:trPr>
          <w:trHeight w:val="299"/>
        </w:trPr>
        <w:tc>
          <w:tcPr>
            <w:tcW w:w="501" w:type="dxa"/>
            <w:tcBorders>
              <w:top w:val="nil"/>
              <w:left w:val="nil"/>
              <w:bottom w:val="nil"/>
              <w:right w:val="nil"/>
            </w:tcBorders>
            <w:shd w:val="clear" w:color="auto" w:fill="auto"/>
            <w:noWrap/>
            <w:vAlign w:val="bottom"/>
            <w:hideMark/>
          </w:tcPr>
          <w:p w14:paraId="200F59B1"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(iv)</w:t>
            </w:r>
          </w:p>
        </w:tc>
        <w:tc>
          <w:tcPr>
            <w:tcW w:w="2891" w:type="dxa"/>
            <w:tcBorders>
              <w:top w:val="nil"/>
              <w:left w:val="nil"/>
              <w:bottom w:val="nil"/>
              <w:right w:val="nil"/>
            </w:tcBorders>
            <w:shd w:val="clear" w:color="auto" w:fill="auto"/>
            <w:noWrap/>
            <w:vAlign w:val="bottom"/>
            <w:hideMark/>
          </w:tcPr>
          <w:p w14:paraId="07F09BE5"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Treatment - Simple</w:t>
            </w:r>
          </w:p>
        </w:tc>
        <w:tc>
          <w:tcPr>
            <w:tcW w:w="289" w:type="dxa"/>
            <w:tcBorders>
              <w:top w:val="nil"/>
              <w:left w:val="nil"/>
              <w:bottom w:val="nil"/>
              <w:right w:val="nil"/>
            </w:tcBorders>
            <w:shd w:val="clear" w:color="auto" w:fill="auto"/>
            <w:noWrap/>
            <w:vAlign w:val="bottom"/>
            <w:hideMark/>
          </w:tcPr>
          <w:p w14:paraId="34994355"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76B8F4FC"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outcome treatment data using simple structure identified by EFA</w:t>
            </w:r>
          </w:p>
        </w:tc>
      </w:tr>
      <w:tr w:rsidR="00022FD6" w:rsidRPr="00DB3E6B" w14:paraId="4F204570" w14:textId="77777777" w:rsidTr="00F90151">
        <w:trPr>
          <w:trHeight w:val="299"/>
        </w:trPr>
        <w:tc>
          <w:tcPr>
            <w:tcW w:w="501" w:type="dxa"/>
            <w:tcBorders>
              <w:top w:val="nil"/>
              <w:left w:val="nil"/>
              <w:bottom w:val="nil"/>
              <w:right w:val="nil"/>
            </w:tcBorders>
            <w:shd w:val="clear" w:color="auto" w:fill="auto"/>
            <w:noWrap/>
            <w:vAlign w:val="bottom"/>
            <w:hideMark/>
          </w:tcPr>
          <w:p w14:paraId="517E29D0"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7016E3BB"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Treatment - Higher Order</w:t>
            </w:r>
          </w:p>
        </w:tc>
        <w:tc>
          <w:tcPr>
            <w:tcW w:w="289" w:type="dxa"/>
            <w:tcBorders>
              <w:top w:val="nil"/>
              <w:left w:val="nil"/>
              <w:bottom w:val="nil"/>
              <w:right w:val="nil"/>
            </w:tcBorders>
            <w:shd w:val="clear" w:color="auto" w:fill="auto"/>
            <w:noWrap/>
            <w:vAlign w:val="bottom"/>
            <w:hideMark/>
          </w:tcPr>
          <w:p w14:paraId="392B6E9A"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523ED28D"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outcome treatment  data using higher order structure</w:t>
            </w:r>
          </w:p>
        </w:tc>
      </w:tr>
      <w:tr w:rsidR="00022FD6" w:rsidRPr="00DB3E6B" w14:paraId="3BD2F35A" w14:textId="77777777" w:rsidTr="00F90151">
        <w:trPr>
          <w:trHeight w:val="299"/>
        </w:trPr>
        <w:tc>
          <w:tcPr>
            <w:tcW w:w="501" w:type="dxa"/>
            <w:tcBorders>
              <w:top w:val="nil"/>
              <w:left w:val="nil"/>
              <w:bottom w:val="nil"/>
              <w:right w:val="nil"/>
            </w:tcBorders>
            <w:shd w:val="clear" w:color="auto" w:fill="auto"/>
            <w:noWrap/>
            <w:vAlign w:val="bottom"/>
            <w:hideMark/>
          </w:tcPr>
          <w:p w14:paraId="2414A7D7" w14:textId="77777777" w:rsidR="00022FD6" w:rsidRPr="00DB3E6B" w:rsidRDefault="00022FD6" w:rsidP="00022FD6">
            <w:pPr>
              <w:spacing w:after="0" w:line="240" w:lineRule="auto"/>
              <w:rPr>
                <w:rFonts w:ascii="Calibri" w:eastAsia="Times New Roman" w:hAnsi="Calibri" w:cs="Calibri"/>
                <w:color w:val="000000"/>
                <w:lang w:eastAsia="en-IE"/>
              </w:rPr>
            </w:pPr>
          </w:p>
        </w:tc>
        <w:tc>
          <w:tcPr>
            <w:tcW w:w="2891" w:type="dxa"/>
            <w:tcBorders>
              <w:top w:val="nil"/>
              <w:left w:val="nil"/>
              <w:bottom w:val="nil"/>
              <w:right w:val="nil"/>
            </w:tcBorders>
            <w:shd w:val="clear" w:color="auto" w:fill="auto"/>
            <w:noWrap/>
            <w:vAlign w:val="bottom"/>
            <w:hideMark/>
          </w:tcPr>
          <w:p w14:paraId="4777A7E4" w14:textId="77777777"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Treatment - BI-factor</w:t>
            </w:r>
          </w:p>
        </w:tc>
        <w:tc>
          <w:tcPr>
            <w:tcW w:w="289" w:type="dxa"/>
            <w:tcBorders>
              <w:top w:val="nil"/>
              <w:left w:val="nil"/>
              <w:bottom w:val="nil"/>
              <w:right w:val="nil"/>
            </w:tcBorders>
            <w:shd w:val="clear" w:color="auto" w:fill="auto"/>
            <w:noWrap/>
            <w:vAlign w:val="bottom"/>
            <w:hideMark/>
          </w:tcPr>
          <w:p w14:paraId="5470A5ED" w14:textId="77777777" w:rsidR="00022FD6" w:rsidRPr="00DB3E6B" w:rsidRDefault="00022FD6" w:rsidP="00022FD6">
            <w:pPr>
              <w:spacing w:after="0" w:line="240" w:lineRule="auto"/>
              <w:jc w:val="center"/>
              <w:rPr>
                <w:rFonts w:ascii="Calibri" w:eastAsia="Times New Roman" w:hAnsi="Calibri" w:cs="Calibri"/>
                <w:color w:val="000000"/>
                <w:lang w:eastAsia="en-IE"/>
              </w:rPr>
            </w:pPr>
            <w:r w:rsidRPr="00DB3E6B">
              <w:rPr>
                <w:rFonts w:ascii="Calibri" w:eastAsia="Times New Roman" w:hAnsi="Calibri" w:cs="Calibri"/>
                <w:color w:val="000000"/>
                <w:lang w:eastAsia="en-IE"/>
              </w:rPr>
              <w:t>-</w:t>
            </w:r>
          </w:p>
        </w:tc>
        <w:tc>
          <w:tcPr>
            <w:tcW w:w="6767" w:type="dxa"/>
            <w:tcBorders>
              <w:top w:val="nil"/>
              <w:left w:val="nil"/>
              <w:bottom w:val="nil"/>
              <w:right w:val="nil"/>
            </w:tcBorders>
            <w:shd w:val="clear" w:color="auto" w:fill="auto"/>
            <w:noWrap/>
            <w:vAlign w:val="bottom"/>
            <w:hideMark/>
          </w:tcPr>
          <w:p w14:paraId="009A559C" w14:textId="5C157312" w:rsidR="00022FD6" w:rsidRPr="00DB3E6B" w:rsidRDefault="00022FD6" w:rsidP="00022FD6">
            <w:pPr>
              <w:spacing w:after="0" w:line="240" w:lineRule="auto"/>
              <w:rPr>
                <w:rFonts w:ascii="Calibri" w:eastAsia="Times New Roman" w:hAnsi="Calibri" w:cs="Calibri"/>
                <w:color w:val="000000"/>
                <w:lang w:eastAsia="en-IE"/>
              </w:rPr>
            </w:pPr>
            <w:r w:rsidRPr="00DB3E6B">
              <w:rPr>
                <w:rFonts w:ascii="Calibri" w:eastAsia="Times New Roman" w:hAnsi="Calibri" w:cs="Calibri"/>
                <w:color w:val="000000"/>
                <w:lang w:eastAsia="en-IE"/>
              </w:rPr>
              <w:t>CFA of  outcome treatment  data using bi-factor structure</w:t>
            </w:r>
          </w:p>
        </w:tc>
      </w:tr>
    </w:tbl>
    <w:p w14:paraId="6CF56C07" w14:textId="77777777" w:rsidR="007E570B" w:rsidRPr="00DB3E6B" w:rsidRDefault="007E570B" w:rsidP="00E6020E">
      <w:pPr>
        <w:rPr>
          <w:sz w:val="24"/>
          <w:szCs w:val="24"/>
        </w:rPr>
      </w:pPr>
    </w:p>
    <w:p w14:paraId="0176F943" w14:textId="6516806A" w:rsidR="00533D3A" w:rsidRPr="00DB3E6B" w:rsidRDefault="002C100C" w:rsidP="004552CD">
      <w:pPr>
        <w:rPr>
          <w:sz w:val="24"/>
          <w:szCs w:val="24"/>
        </w:rPr>
      </w:pPr>
      <w:r w:rsidRPr="00DB3E6B">
        <w:rPr>
          <w:sz w:val="24"/>
          <w:szCs w:val="24"/>
        </w:rPr>
        <w:t>The optimum baseline</w:t>
      </w:r>
      <w:r w:rsidR="00DE6147" w:rsidRPr="00DB3E6B">
        <w:rPr>
          <w:sz w:val="24"/>
          <w:szCs w:val="24"/>
        </w:rPr>
        <w:t xml:space="preserve"> model</w:t>
      </w:r>
      <w:r w:rsidR="004F4BFE" w:rsidRPr="00DB3E6B">
        <w:rPr>
          <w:sz w:val="24"/>
          <w:szCs w:val="24"/>
        </w:rPr>
        <w:t xml:space="preserve"> (or models, as the optimised solution may differ in the databases)</w:t>
      </w:r>
      <w:r w:rsidR="00022FD6" w:rsidRPr="00DB3E6B">
        <w:rPr>
          <w:sz w:val="24"/>
          <w:szCs w:val="24"/>
        </w:rPr>
        <w:t xml:space="preserve"> and CFA outcome model </w:t>
      </w:r>
      <w:r w:rsidR="00DE6147" w:rsidRPr="00DB3E6B">
        <w:rPr>
          <w:sz w:val="24"/>
          <w:szCs w:val="24"/>
        </w:rPr>
        <w:t>will then be used to compute factor scores for each data-group, which will be used in later analyses</w:t>
      </w:r>
      <w:r w:rsidR="00B36C98" w:rsidRPr="00DB3E6B">
        <w:rPr>
          <w:sz w:val="24"/>
          <w:szCs w:val="24"/>
        </w:rPr>
        <w:t xml:space="preserve"> (see Section 6.3)</w:t>
      </w:r>
      <w:r w:rsidR="00DE6147" w:rsidRPr="00DB3E6B">
        <w:rPr>
          <w:sz w:val="24"/>
          <w:szCs w:val="24"/>
        </w:rPr>
        <w:t>.</w:t>
      </w:r>
      <w:r w:rsidR="00BB6E72" w:rsidRPr="00DB3E6B">
        <w:rPr>
          <w:sz w:val="24"/>
          <w:szCs w:val="24"/>
        </w:rPr>
        <w:t xml:space="preserve"> Factor scores will be computed using the </w:t>
      </w:r>
      <w:proofErr w:type="spellStart"/>
      <w:r w:rsidR="0072473B" w:rsidRPr="00DB3E6B">
        <w:rPr>
          <w:i/>
          <w:sz w:val="24"/>
          <w:szCs w:val="24"/>
        </w:rPr>
        <w:t>lavPredict</w:t>
      </w:r>
      <w:proofErr w:type="spellEnd"/>
      <w:r w:rsidR="0072473B" w:rsidRPr="00DB3E6B">
        <w:rPr>
          <w:sz w:val="24"/>
          <w:szCs w:val="24"/>
        </w:rPr>
        <w:t xml:space="preserve"> function in </w:t>
      </w:r>
      <w:proofErr w:type="spellStart"/>
      <w:r w:rsidR="0072473B" w:rsidRPr="00DB3E6B">
        <w:rPr>
          <w:sz w:val="24"/>
          <w:szCs w:val="24"/>
        </w:rPr>
        <w:t>Lavaan</w:t>
      </w:r>
      <w:proofErr w:type="spellEnd"/>
      <w:r w:rsidR="0072473B" w:rsidRPr="00DB3E6B">
        <w:rPr>
          <w:sz w:val="24"/>
          <w:szCs w:val="24"/>
        </w:rPr>
        <w:t xml:space="preserve">, as per </w:t>
      </w:r>
      <w:proofErr w:type="spellStart"/>
      <w:r w:rsidR="0072473B" w:rsidRPr="00DB3E6B">
        <w:rPr>
          <w:sz w:val="24"/>
          <w:szCs w:val="24"/>
        </w:rPr>
        <w:t>Farahdel</w:t>
      </w:r>
      <w:proofErr w:type="spellEnd"/>
      <w:r w:rsidR="0072473B" w:rsidRPr="00DB3E6B">
        <w:rPr>
          <w:sz w:val="24"/>
          <w:szCs w:val="24"/>
        </w:rPr>
        <w:t xml:space="preserve"> </w:t>
      </w:r>
      <w:proofErr w:type="gramStart"/>
      <w:r w:rsidR="0072473B" w:rsidRPr="00DB3E6B">
        <w:rPr>
          <w:sz w:val="24"/>
          <w:szCs w:val="24"/>
        </w:rPr>
        <w:t>et</w:t>
      </w:r>
      <w:proofErr w:type="gramEnd"/>
      <w:r w:rsidR="0072473B" w:rsidRPr="00DB3E6B">
        <w:rPr>
          <w:sz w:val="24"/>
          <w:szCs w:val="24"/>
        </w:rPr>
        <w:t xml:space="preserve"> al</w:t>
      </w:r>
      <w:r w:rsidR="00003F39" w:rsidRPr="00DB3E6B">
        <w:rPr>
          <w:sz w:val="24"/>
          <w:szCs w:val="24"/>
          <w:vertAlign w:val="superscript"/>
        </w:rPr>
        <w:t>1</w:t>
      </w:r>
      <w:r w:rsidR="0056153A" w:rsidRPr="00DB3E6B">
        <w:rPr>
          <w:sz w:val="24"/>
          <w:szCs w:val="24"/>
          <w:vertAlign w:val="superscript"/>
        </w:rPr>
        <w:t>5</w:t>
      </w:r>
      <w:r w:rsidR="0072473B" w:rsidRPr="00DB3E6B">
        <w:rPr>
          <w:sz w:val="24"/>
          <w:szCs w:val="24"/>
        </w:rPr>
        <w:t>.</w:t>
      </w:r>
      <w:r w:rsidR="00324655" w:rsidRPr="00DB3E6B">
        <w:rPr>
          <w:sz w:val="24"/>
          <w:szCs w:val="24"/>
        </w:rPr>
        <w:t xml:space="preserve"> Figure </w:t>
      </w:r>
      <w:r w:rsidR="001B011F" w:rsidRPr="00DB3E6B">
        <w:rPr>
          <w:sz w:val="24"/>
          <w:szCs w:val="24"/>
        </w:rPr>
        <w:t>S</w:t>
      </w:r>
      <w:r w:rsidR="002B19EF" w:rsidRPr="00DB3E6B">
        <w:rPr>
          <w:sz w:val="24"/>
          <w:szCs w:val="24"/>
        </w:rPr>
        <w:t>2</w:t>
      </w:r>
      <w:r w:rsidR="00324655" w:rsidRPr="00DB3E6B">
        <w:rPr>
          <w:sz w:val="24"/>
          <w:szCs w:val="24"/>
        </w:rPr>
        <w:t xml:space="preserve"> provide an overview of the planned psychometric analyses.</w:t>
      </w:r>
      <w:r w:rsidR="00B94922" w:rsidRPr="00DB3E6B">
        <w:rPr>
          <w:sz w:val="24"/>
          <w:szCs w:val="24"/>
        </w:rPr>
        <w:t xml:space="preserve"> </w:t>
      </w:r>
      <w:r w:rsidR="00F02C07" w:rsidRPr="00DB3E6B">
        <w:rPr>
          <w:sz w:val="24"/>
          <w:szCs w:val="24"/>
        </w:rPr>
        <w:t xml:space="preserve">Note </w:t>
      </w:r>
      <w:r w:rsidR="00BB6E72" w:rsidRPr="00DB3E6B">
        <w:rPr>
          <w:sz w:val="24"/>
          <w:szCs w:val="24"/>
        </w:rPr>
        <w:t xml:space="preserve">that only the 17 items of the </w:t>
      </w:r>
      <w:proofErr w:type="gramStart"/>
      <w:r w:rsidR="00BB6E72" w:rsidRPr="00DB3E6B">
        <w:rPr>
          <w:sz w:val="24"/>
          <w:szCs w:val="24"/>
        </w:rPr>
        <w:t>HRSD which are common across all studies</w:t>
      </w:r>
      <w:proofErr w:type="gramEnd"/>
      <w:r w:rsidR="00BB6E72" w:rsidRPr="00DB3E6B">
        <w:rPr>
          <w:sz w:val="24"/>
          <w:szCs w:val="24"/>
        </w:rPr>
        <w:t xml:space="preserve"> will be considered for this analysis (i.e. studies which use long version of the HRSD will have those item</w:t>
      </w:r>
      <w:r w:rsidR="00095F59" w:rsidRPr="00DB3E6B">
        <w:rPr>
          <w:sz w:val="24"/>
          <w:szCs w:val="24"/>
        </w:rPr>
        <w:t>s excluded from this analysis).</w:t>
      </w:r>
    </w:p>
    <w:p w14:paraId="1C4A6851" w14:textId="58384334" w:rsidR="00B94922" w:rsidRPr="00DB3E6B" w:rsidRDefault="00533D3A" w:rsidP="00533D3A">
      <w:pPr>
        <w:keepNext/>
        <w:jc w:val="center"/>
      </w:pPr>
      <w:r w:rsidRPr="00DB3E6B">
        <w:rPr>
          <w:noProof/>
          <w:lang w:eastAsia="en-IE"/>
        </w:rPr>
        <w:lastRenderedPageBreak/>
        <w:drawing>
          <wp:inline distT="0" distB="0" distL="0" distR="0" wp14:anchorId="05F91283" wp14:editId="2EF592F8">
            <wp:extent cx="5384800" cy="4813139"/>
            <wp:effectExtent l="0" t="0" r="635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S2.jpg"/>
                    <pic:cNvPicPr/>
                  </pic:nvPicPr>
                  <pic:blipFill rotWithShape="1">
                    <a:blip r:embed="rId12">
                      <a:extLst>
                        <a:ext uri="{28A0092B-C50C-407E-A947-70E740481C1C}">
                          <a14:useLocalDpi xmlns:a14="http://schemas.microsoft.com/office/drawing/2010/main" val="0"/>
                        </a:ext>
                      </a:extLst>
                    </a:blip>
                    <a:srcRect l="15068" r="22003"/>
                    <a:stretch/>
                  </pic:blipFill>
                  <pic:spPr bwMode="auto">
                    <a:xfrm>
                      <a:off x="0" y="0"/>
                      <a:ext cx="5404710" cy="4830936"/>
                    </a:xfrm>
                    <a:prstGeom prst="rect">
                      <a:avLst/>
                    </a:prstGeom>
                    <a:ln>
                      <a:noFill/>
                    </a:ln>
                    <a:extLst>
                      <a:ext uri="{53640926-AAD7-44D8-BBD7-CCE9431645EC}">
                        <a14:shadowObscured xmlns:a14="http://schemas.microsoft.com/office/drawing/2010/main"/>
                      </a:ext>
                    </a:extLst>
                  </pic:spPr>
                </pic:pic>
              </a:graphicData>
            </a:graphic>
          </wp:inline>
        </w:drawing>
      </w:r>
    </w:p>
    <w:p w14:paraId="7870880F" w14:textId="6D49E79B" w:rsidR="000C730F" w:rsidRPr="00DB3E6B" w:rsidRDefault="00B94922" w:rsidP="00B94922">
      <w:pPr>
        <w:pStyle w:val="Caption"/>
        <w:rPr>
          <w:sz w:val="24"/>
          <w:szCs w:val="24"/>
        </w:rPr>
      </w:pPr>
      <w:r w:rsidRPr="00DB3E6B">
        <w:t>Figure S</w:t>
      </w:r>
      <w:fldSimple w:instr=" SEQ Figure \* ARABIC ">
        <w:r w:rsidRPr="00DB3E6B">
          <w:rPr>
            <w:noProof/>
          </w:rPr>
          <w:t>2</w:t>
        </w:r>
      </w:fldSimple>
      <w:r w:rsidRPr="00DB3E6B">
        <w:t>. Overview of the planned psychometric analyses</w:t>
      </w:r>
    </w:p>
    <w:p w14:paraId="7C339BFF" w14:textId="710E612E" w:rsidR="00324655" w:rsidRPr="00DB3E6B" w:rsidRDefault="00324655" w:rsidP="00E6020E">
      <w:pPr>
        <w:rPr>
          <w:sz w:val="24"/>
          <w:szCs w:val="24"/>
        </w:rPr>
      </w:pPr>
    </w:p>
    <w:p w14:paraId="5CC6A83C" w14:textId="20DDD473" w:rsidR="00FB0088" w:rsidRPr="00DB3E6B" w:rsidRDefault="00B36C98" w:rsidP="00BF432A">
      <w:pPr>
        <w:pStyle w:val="Heading3"/>
      </w:pPr>
      <w:bookmarkStart w:id="14" w:name="_Toc127382678"/>
      <w:r w:rsidRPr="00DB3E6B">
        <w:t xml:space="preserve">6.2.2 </w:t>
      </w:r>
      <w:r w:rsidR="00FB0088" w:rsidRPr="00DB3E6B">
        <w:t xml:space="preserve">Comparing </w:t>
      </w:r>
      <w:r w:rsidR="00F02C07" w:rsidRPr="00DB3E6B">
        <w:t>psychometric</w:t>
      </w:r>
      <w:r w:rsidR="000C730F" w:rsidRPr="00DB3E6B">
        <w:t xml:space="preserve"> models </w:t>
      </w:r>
      <w:r w:rsidR="00F02C07" w:rsidRPr="00DB3E6B">
        <w:t>of depression</w:t>
      </w:r>
      <w:bookmarkEnd w:id="14"/>
    </w:p>
    <w:p w14:paraId="1C3036D4" w14:textId="41454915" w:rsidR="007C1E41" w:rsidRPr="00DB3E6B" w:rsidRDefault="00DE74E3" w:rsidP="008C6AD4">
      <w:pPr>
        <w:spacing w:before="100" w:beforeAutospacing="1" w:after="100" w:afterAutospacing="1" w:line="240" w:lineRule="auto"/>
        <w:rPr>
          <w:sz w:val="24"/>
          <w:szCs w:val="24"/>
        </w:rPr>
      </w:pPr>
      <w:r w:rsidRPr="00DB3E6B">
        <w:rPr>
          <w:sz w:val="24"/>
          <w:szCs w:val="24"/>
        </w:rPr>
        <w:t>The models</w:t>
      </w:r>
      <w:r w:rsidR="00DE6147" w:rsidRPr="00DB3E6B">
        <w:rPr>
          <w:sz w:val="24"/>
          <w:szCs w:val="24"/>
        </w:rPr>
        <w:t xml:space="preserve"> produced at baseline</w:t>
      </w:r>
      <w:r w:rsidR="00492F59" w:rsidRPr="00DB3E6B">
        <w:rPr>
          <w:sz w:val="24"/>
          <w:szCs w:val="24"/>
        </w:rPr>
        <w:t xml:space="preserve"> </w:t>
      </w:r>
      <w:r w:rsidR="00DE6147" w:rsidRPr="00DB3E6B">
        <w:rPr>
          <w:sz w:val="24"/>
          <w:szCs w:val="24"/>
        </w:rPr>
        <w:t>and outcome</w:t>
      </w:r>
      <w:r w:rsidRPr="00DB3E6B">
        <w:rPr>
          <w:sz w:val="24"/>
          <w:szCs w:val="24"/>
        </w:rPr>
        <w:t xml:space="preserve"> </w:t>
      </w:r>
      <w:r w:rsidR="00492F59" w:rsidRPr="00DB3E6B">
        <w:rPr>
          <w:sz w:val="24"/>
          <w:szCs w:val="24"/>
        </w:rPr>
        <w:t>(</w:t>
      </w:r>
      <w:r w:rsidRPr="00DB3E6B">
        <w:rPr>
          <w:sz w:val="24"/>
          <w:szCs w:val="24"/>
        </w:rPr>
        <w:t xml:space="preserve">placebo and </w:t>
      </w:r>
      <w:r w:rsidR="009A4D42" w:rsidRPr="00DB3E6B">
        <w:rPr>
          <w:sz w:val="24"/>
          <w:szCs w:val="24"/>
        </w:rPr>
        <w:t>treatment</w:t>
      </w:r>
      <w:r w:rsidR="00CA367F" w:rsidRPr="00DB3E6B">
        <w:rPr>
          <w:sz w:val="24"/>
          <w:szCs w:val="24"/>
        </w:rPr>
        <w:t xml:space="preserve"> combined</w:t>
      </w:r>
      <w:r w:rsidRPr="00DB3E6B">
        <w:rPr>
          <w:sz w:val="24"/>
          <w:szCs w:val="24"/>
        </w:rPr>
        <w:t xml:space="preserve">, as well as </w:t>
      </w:r>
      <w:r w:rsidR="00CA367F" w:rsidRPr="00DB3E6B">
        <w:rPr>
          <w:sz w:val="24"/>
          <w:szCs w:val="24"/>
        </w:rPr>
        <w:t>placebo and treatment separately</w:t>
      </w:r>
      <w:r w:rsidR="00492F59" w:rsidRPr="00DB3E6B">
        <w:rPr>
          <w:sz w:val="24"/>
          <w:szCs w:val="24"/>
        </w:rPr>
        <w:t>)</w:t>
      </w:r>
      <w:r w:rsidR="00DE6147" w:rsidRPr="00DB3E6B">
        <w:rPr>
          <w:sz w:val="24"/>
          <w:szCs w:val="24"/>
        </w:rPr>
        <w:t xml:space="preserve"> will be examined to identify any potential differences in model structure or item functioning. This will include examination of differences in nonperforming (i.e., dropped) items, examination of the factors onto which each item loads and inspection of the salience of each item according to their respective factor loading scores.</w:t>
      </w:r>
      <w:r w:rsidR="0098399F" w:rsidRPr="00DB3E6B">
        <w:rPr>
          <w:sz w:val="24"/>
          <w:szCs w:val="24"/>
        </w:rPr>
        <w:t xml:space="preserve"> </w:t>
      </w:r>
      <w:r w:rsidR="00340CDC" w:rsidRPr="00DB3E6B">
        <w:rPr>
          <w:sz w:val="24"/>
          <w:szCs w:val="24"/>
        </w:rPr>
        <w:t>EFA</w:t>
      </w:r>
      <w:r w:rsidR="002067D8" w:rsidRPr="00DB3E6B">
        <w:rPr>
          <w:sz w:val="24"/>
          <w:szCs w:val="24"/>
        </w:rPr>
        <w:t xml:space="preserve"> models</w:t>
      </w:r>
      <w:r w:rsidR="00340CDC" w:rsidRPr="00DB3E6B">
        <w:rPr>
          <w:sz w:val="24"/>
          <w:szCs w:val="24"/>
        </w:rPr>
        <w:t xml:space="preserve"> that </w:t>
      </w:r>
      <w:proofErr w:type="gramStart"/>
      <w:r w:rsidR="00340CDC" w:rsidRPr="00DB3E6B">
        <w:rPr>
          <w:sz w:val="24"/>
          <w:szCs w:val="24"/>
        </w:rPr>
        <w:t>cannot be confirmed</w:t>
      </w:r>
      <w:proofErr w:type="gramEnd"/>
      <w:r w:rsidR="00340CDC" w:rsidRPr="00DB3E6B">
        <w:rPr>
          <w:sz w:val="24"/>
          <w:szCs w:val="24"/>
        </w:rPr>
        <w:t xml:space="preserve"> by CFA, as well as a</w:t>
      </w:r>
      <w:r w:rsidR="0098399F" w:rsidRPr="00DB3E6B">
        <w:rPr>
          <w:sz w:val="24"/>
          <w:szCs w:val="24"/>
        </w:rPr>
        <w:t xml:space="preserve">ny potential differences between models produced using CSDR and </w:t>
      </w:r>
      <w:proofErr w:type="spellStart"/>
      <w:r w:rsidR="0098399F" w:rsidRPr="00DB3E6B">
        <w:rPr>
          <w:sz w:val="24"/>
          <w:szCs w:val="24"/>
        </w:rPr>
        <w:t>Vivli</w:t>
      </w:r>
      <w:proofErr w:type="spellEnd"/>
      <w:r w:rsidR="0098399F" w:rsidRPr="00DB3E6B">
        <w:rPr>
          <w:sz w:val="24"/>
          <w:szCs w:val="24"/>
        </w:rPr>
        <w:t xml:space="preserve"> data</w:t>
      </w:r>
      <w:r w:rsidR="00340CDC" w:rsidRPr="00DB3E6B">
        <w:rPr>
          <w:sz w:val="24"/>
          <w:szCs w:val="24"/>
        </w:rPr>
        <w:t>,</w:t>
      </w:r>
      <w:r w:rsidR="0098399F" w:rsidRPr="00DB3E6B">
        <w:rPr>
          <w:sz w:val="24"/>
          <w:szCs w:val="24"/>
        </w:rPr>
        <w:t xml:space="preserve"> will </w:t>
      </w:r>
      <w:r w:rsidRPr="00DB3E6B">
        <w:rPr>
          <w:sz w:val="24"/>
          <w:szCs w:val="24"/>
        </w:rPr>
        <w:t xml:space="preserve">also </w:t>
      </w:r>
      <w:r w:rsidR="0098399F" w:rsidRPr="00DB3E6B">
        <w:rPr>
          <w:sz w:val="24"/>
          <w:szCs w:val="24"/>
        </w:rPr>
        <w:t xml:space="preserve">be </w:t>
      </w:r>
      <w:r w:rsidR="00310337" w:rsidRPr="00DB3E6B">
        <w:rPr>
          <w:sz w:val="24"/>
          <w:szCs w:val="24"/>
        </w:rPr>
        <w:t>reported in detail</w:t>
      </w:r>
      <w:r w:rsidR="0098399F" w:rsidRPr="00DB3E6B">
        <w:rPr>
          <w:sz w:val="24"/>
          <w:szCs w:val="24"/>
        </w:rPr>
        <w:t xml:space="preserve">. Respective analyses will continue as planned and potential differences in primary and secondary outcomes between CSDR and </w:t>
      </w:r>
      <w:proofErr w:type="spellStart"/>
      <w:r w:rsidR="0098399F" w:rsidRPr="00DB3E6B">
        <w:rPr>
          <w:sz w:val="24"/>
          <w:szCs w:val="24"/>
        </w:rPr>
        <w:t>Vivli</w:t>
      </w:r>
      <w:proofErr w:type="spellEnd"/>
      <w:r w:rsidR="0098399F" w:rsidRPr="00DB3E6B">
        <w:rPr>
          <w:sz w:val="24"/>
          <w:szCs w:val="24"/>
        </w:rPr>
        <w:t xml:space="preserve"> datasets </w:t>
      </w:r>
      <w:proofErr w:type="gramStart"/>
      <w:r w:rsidR="0098399F" w:rsidRPr="00DB3E6B">
        <w:rPr>
          <w:sz w:val="24"/>
          <w:szCs w:val="24"/>
        </w:rPr>
        <w:t xml:space="preserve">will be </w:t>
      </w:r>
      <w:r w:rsidR="00A31B53" w:rsidRPr="00DB3E6B">
        <w:rPr>
          <w:sz w:val="24"/>
          <w:szCs w:val="24"/>
        </w:rPr>
        <w:t>examin</w:t>
      </w:r>
      <w:r w:rsidR="0098399F" w:rsidRPr="00DB3E6B">
        <w:rPr>
          <w:sz w:val="24"/>
          <w:szCs w:val="24"/>
        </w:rPr>
        <w:t>ed</w:t>
      </w:r>
      <w:r w:rsidR="003E4AC7" w:rsidRPr="00DB3E6B">
        <w:rPr>
          <w:sz w:val="24"/>
          <w:szCs w:val="24"/>
        </w:rPr>
        <w:t xml:space="preserve"> and reported</w:t>
      </w:r>
      <w:proofErr w:type="gramEnd"/>
      <w:r w:rsidR="0098399F" w:rsidRPr="00DB3E6B">
        <w:rPr>
          <w:sz w:val="24"/>
          <w:szCs w:val="24"/>
        </w:rPr>
        <w:t>.</w:t>
      </w:r>
      <w:r w:rsidR="00DE6147" w:rsidRPr="00DB3E6B">
        <w:rPr>
          <w:sz w:val="24"/>
          <w:szCs w:val="24"/>
        </w:rPr>
        <w:t xml:space="preserve"> </w:t>
      </w:r>
      <w:r w:rsidR="003C501F" w:rsidRPr="00DB3E6B">
        <w:rPr>
          <w:sz w:val="24"/>
          <w:szCs w:val="24"/>
        </w:rPr>
        <w:t>Potential differences between</w:t>
      </w:r>
      <w:r w:rsidR="007C1E41" w:rsidRPr="00DB3E6B">
        <w:rPr>
          <w:sz w:val="24"/>
          <w:szCs w:val="24"/>
        </w:rPr>
        <w:t xml:space="preserve"> baseline and/or outcome models </w:t>
      </w:r>
      <w:r w:rsidR="003C501F" w:rsidRPr="00DB3E6B">
        <w:rPr>
          <w:sz w:val="24"/>
          <w:szCs w:val="24"/>
        </w:rPr>
        <w:t xml:space="preserve">and the </w:t>
      </w:r>
      <w:r w:rsidR="007C1E41" w:rsidRPr="00DB3E6B">
        <w:rPr>
          <w:sz w:val="24"/>
          <w:szCs w:val="24"/>
        </w:rPr>
        <w:t xml:space="preserve">original </w:t>
      </w:r>
      <w:r w:rsidR="00BA1512" w:rsidRPr="00DB3E6B">
        <w:rPr>
          <w:sz w:val="24"/>
          <w:szCs w:val="24"/>
        </w:rPr>
        <w:t xml:space="preserve">17-item </w:t>
      </w:r>
      <w:r w:rsidR="007C1E41" w:rsidRPr="00DB3E6B">
        <w:rPr>
          <w:sz w:val="24"/>
          <w:szCs w:val="24"/>
        </w:rPr>
        <w:t>model proposed by Hamilton</w:t>
      </w:r>
      <w:r w:rsidR="00B7530E" w:rsidRPr="00DB3E6B">
        <w:rPr>
          <w:sz w:val="24"/>
          <w:szCs w:val="24"/>
          <w:vertAlign w:val="superscript"/>
        </w:rPr>
        <w:t>1</w:t>
      </w:r>
      <w:r w:rsidR="003C501F" w:rsidRPr="00DB3E6B">
        <w:rPr>
          <w:sz w:val="24"/>
          <w:szCs w:val="24"/>
        </w:rPr>
        <w:t xml:space="preserve"> </w:t>
      </w:r>
      <w:proofErr w:type="gramStart"/>
      <w:r w:rsidR="003C501F" w:rsidRPr="00DB3E6B">
        <w:rPr>
          <w:sz w:val="24"/>
          <w:szCs w:val="24"/>
        </w:rPr>
        <w:t>will also be</w:t>
      </w:r>
      <w:r w:rsidR="00A31B53" w:rsidRPr="00DB3E6B">
        <w:rPr>
          <w:sz w:val="24"/>
          <w:szCs w:val="24"/>
        </w:rPr>
        <w:t xml:space="preserve"> assess</w:t>
      </w:r>
      <w:r w:rsidR="00022FD6" w:rsidRPr="00DB3E6B">
        <w:rPr>
          <w:sz w:val="24"/>
          <w:szCs w:val="24"/>
        </w:rPr>
        <w:t>ed</w:t>
      </w:r>
      <w:proofErr w:type="gramEnd"/>
      <w:r w:rsidR="00BA1512" w:rsidRPr="00DB3E6B">
        <w:rPr>
          <w:sz w:val="24"/>
          <w:szCs w:val="24"/>
        </w:rPr>
        <w:t xml:space="preserve"> in terms of factor structure and item functioning/redundancy</w:t>
      </w:r>
      <w:r w:rsidR="003C501F" w:rsidRPr="00DB3E6B">
        <w:rPr>
          <w:sz w:val="24"/>
          <w:szCs w:val="24"/>
        </w:rPr>
        <w:t>.</w:t>
      </w:r>
      <w:r w:rsidR="009A4D42" w:rsidRPr="00DB3E6B">
        <w:rPr>
          <w:sz w:val="24"/>
          <w:szCs w:val="24"/>
        </w:rPr>
        <w:t xml:space="preserve"> Additional analyses </w:t>
      </w:r>
      <w:r w:rsidR="00CA367F" w:rsidRPr="00DB3E6B">
        <w:rPr>
          <w:sz w:val="24"/>
          <w:szCs w:val="24"/>
        </w:rPr>
        <w:t>will include</w:t>
      </w:r>
      <w:r w:rsidR="00BA1512" w:rsidRPr="00DB3E6B">
        <w:rPr>
          <w:sz w:val="24"/>
          <w:szCs w:val="24"/>
        </w:rPr>
        <w:t xml:space="preserve"> </w:t>
      </w:r>
      <w:r w:rsidR="00022FD6" w:rsidRPr="00DB3E6B">
        <w:rPr>
          <w:sz w:val="24"/>
          <w:szCs w:val="24"/>
        </w:rPr>
        <w:t xml:space="preserve">sub-group analysis examining for potential gender invariance in all CFA models (see </w:t>
      </w:r>
      <w:r w:rsidR="00CA367F" w:rsidRPr="00DB3E6B">
        <w:rPr>
          <w:sz w:val="24"/>
          <w:szCs w:val="24"/>
        </w:rPr>
        <w:t>S</w:t>
      </w:r>
      <w:r w:rsidR="00022FD6" w:rsidRPr="00DB3E6B">
        <w:rPr>
          <w:sz w:val="24"/>
          <w:szCs w:val="24"/>
        </w:rPr>
        <w:t>ection 6.4)</w:t>
      </w:r>
      <w:r w:rsidR="009A4D42" w:rsidRPr="00DB3E6B">
        <w:rPr>
          <w:sz w:val="24"/>
          <w:szCs w:val="24"/>
        </w:rPr>
        <w:t xml:space="preserve">. The parameters of the psychometric analyses </w:t>
      </w:r>
      <w:proofErr w:type="gramStart"/>
      <w:r w:rsidR="009A4D42" w:rsidRPr="00DB3E6B">
        <w:rPr>
          <w:sz w:val="24"/>
          <w:szCs w:val="24"/>
        </w:rPr>
        <w:t>are outlined</w:t>
      </w:r>
      <w:proofErr w:type="gramEnd"/>
      <w:r w:rsidR="009A4D42" w:rsidRPr="00DB3E6B">
        <w:rPr>
          <w:sz w:val="24"/>
          <w:szCs w:val="24"/>
        </w:rPr>
        <w:t xml:space="preserve"> in Table S4.</w:t>
      </w:r>
    </w:p>
    <w:p w14:paraId="7294F5FF" w14:textId="77777777" w:rsidR="00E23887" w:rsidRPr="00DB3E6B" w:rsidRDefault="00E23887" w:rsidP="00E23887">
      <w:pPr>
        <w:rPr>
          <w:sz w:val="24"/>
          <w:szCs w:val="24"/>
        </w:rPr>
      </w:pPr>
    </w:p>
    <w:p w14:paraId="7B03758D" w14:textId="70A3CF3B" w:rsidR="0043467F" w:rsidRPr="00DB3E6B" w:rsidRDefault="0043467F" w:rsidP="0043467F">
      <w:pPr>
        <w:pStyle w:val="Caption"/>
        <w:keepNext/>
      </w:pPr>
      <w:r w:rsidRPr="00DB3E6B">
        <w:lastRenderedPageBreak/>
        <w:t xml:space="preserve">Table </w:t>
      </w:r>
      <w:r w:rsidR="00B36C98" w:rsidRPr="00DB3E6B">
        <w:t>S4</w:t>
      </w:r>
      <w:r w:rsidRPr="00DB3E6B">
        <w:t>. Parameters of Psychometric Analyses</w:t>
      </w:r>
    </w:p>
    <w:tbl>
      <w:tblPr>
        <w:tblW w:w="9026" w:type="dxa"/>
        <w:tblLook w:val="04A0" w:firstRow="1" w:lastRow="0" w:firstColumn="1" w:lastColumn="0" w:noHBand="0" w:noVBand="1"/>
      </w:tblPr>
      <w:tblGrid>
        <w:gridCol w:w="2120"/>
        <w:gridCol w:w="140"/>
        <w:gridCol w:w="150"/>
        <w:gridCol w:w="142"/>
        <w:gridCol w:w="5386"/>
        <w:gridCol w:w="857"/>
        <w:gridCol w:w="231"/>
      </w:tblGrid>
      <w:tr w:rsidR="00FD1F4D" w:rsidRPr="00DB3E6B" w14:paraId="21648197" w14:textId="77777777" w:rsidTr="00FD1F4D">
        <w:trPr>
          <w:gridAfter w:val="1"/>
          <w:wAfter w:w="231" w:type="dxa"/>
          <w:trHeight w:val="290"/>
        </w:trPr>
        <w:tc>
          <w:tcPr>
            <w:tcW w:w="2120" w:type="dxa"/>
            <w:tcBorders>
              <w:top w:val="nil"/>
              <w:left w:val="nil"/>
              <w:bottom w:val="single" w:sz="4" w:space="0" w:color="auto"/>
              <w:right w:val="nil"/>
            </w:tcBorders>
            <w:shd w:val="clear" w:color="auto" w:fill="auto"/>
            <w:noWrap/>
            <w:vAlign w:val="bottom"/>
            <w:hideMark/>
          </w:tcPr>
          <w:p w14:paraId="0DB8F980" w14:textId="5AF81988" w:rsidR="00FD1F4D" w:rsidRPr="00DB3E6B" w:rsidRDefault="00FD1F4D" w:rsidP="009E1F02">
            <w:pPr>
              <w:spacing w:after="0" w:line="240" w:lineRule="auto"/>
              <w:jc w:val="center"/>
              <w:rPr>
                <w:rFonts w:ascii="Calibri" w:eastAsia="Times New Roman" w:hAnsi="Calibri" w:cs="Calibri"/>
                <w:b/>
                <w:bCs/>
                <w:color w:val="000000"/>
                <w:sz w:val="24"/>
                <w:szCs w:val="24"/>
                <w:lang w:eastAsia="en-IE"/>
              </w:rPr>
            </w:pPr>
          </w:p>
        </w:tc>
        <w:tc>
          <w:tcPr>
            <w:tcW w:w="290" w:type="dxa"/>
            <w:gridSpan w:val="2"/>
            <w:tcBorders>
              <w:top w:val="nil"/>
              <w:left w:val="nil"/>
              <w:bottom w:val="single" w:sz="4" w:space="0" w:color="auto"/>
              <w:right w:val="nil"/>
            </w:tcBorders>
          </w:tcPr>
          <w:p w14:paraId="0C485ACD" w14:textId="77777777" w:rsidR="00FD1F4D" w:rsidRPr="00DB3E6B" w:rsidRDefault="00FD1F4D" w:rsidP="009E1F02">
            <w:pPr>
              <w:spacing w:after="0" w:line="240" w:lineRule="auto"/>
              <w:jc w:val="center"/>
              <w:rPr>
                <w:rFonts w:ascii="Calibri" w:eastAsia="Times New Roman" w:hAnsi="Calibri" w:cs="Calibri"/>
                <w:b/>
                <w:bCs/>
                <w:color w:val="000000"/>
                <w:sz w:val="24"/>
                <w:szCs w:val="24"/>
                <w:lang w:eastAsia="en-IE"/>
              </w:rPr>
            </w:pPr>
          </w:p>
        </w:tc>
        <w:tc>
          <w:tcPr>
            <w:tcW w:w="6385" w:type="dxa"/>
            <w:gridSpan w:val="3"/>
            <w:tcBorders>
              <w:top w:val="nil"/>
              <w:left w:val="nil"/>
              <w:bottom w:val="single" w:sz="4" w:space="0" w:color="auto"/>
              <w:right w:val="nil"/>
            </w:tcBorders>
            <w:shd w:val="clear" w:color="auto" w:fill="auto"/>
            <w:noWrap/>
            <w:vAlign w:val="bottom"/>
            <w:hideMark/>
          </w:tcPr>
          <w:p w14:paraId="4ED01FE5" w14:textId="49EB741D" w:rsidR="00FD1F4D" w:rsidRPr="00DB3E6B" w:rsidRDefault="00FD1F4D" w:rsidP="009E1F02">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Criteria</w:t>
            </w:r>
          </w:p>
        </w:tc>
      </w:tr>
      <w:tr w:rsidR="00E23887" w:rsidRPr="00DB3E6B" w14:paraId="05CED8CF" w14:textId="77777777" w:rsidTr="00BD378E">
        <w:trPr>
          <w:trHeight w:val="663"/>
        </w:trPr>
        <w:tc>
          <w:tcPr>
            <w:tcW w:w="2260" w:type="dxa"/>
            <w:gridSpan w:val="2"/>
            <w:tcBorders>
              <w:top w:val="single" w:sz="12" w:space="0" w:color="auto"/>
              <w:left w:val="nil"/>
              <w:bottom w:val="single" w:sz="4" w:space="0" w:color="auto"/>
              <w:right w:val="nil"/>
            </w:tcBorders>
            <w:shd w:val="clear" w:color="auto" w:fill="auto"/>
          </w:tcPr>
          <w:p w14:paraId="118E4326" w14:textId="77777777" w:rsidR="00E23887" w:rsidRPr="00DB3E6B" w:rsidRDefault="00E23887" w:rsidP="009E1F02">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Statistical Analysis Methods</w:t>
            </w:r>
          </w:p>
        </w:tc>
        <w:tc>
          <w:tcPr>
            <w:tcW w:w="292" w:type="dxa"/>
            <w:gridSpan w:val="2"/>
            <w:tcBorders>
              <w:top w:val="single" w:sz="12" w:space="0" w:color="auto"/>
              <w:left w:val="nil"/>
              <w:bottom w:val="single" w:sz="4" w:space="0" w:color="auto"/>
              <w:right w:val="nil"/>
            </w:tcBorders>
          </w:tcPr>
          <w:p w14:paraId="19B2BC35" w14:textId="77777777" w:rsidR="00E23887" w:rsidRPr="00DB3E6B" w:rsidRDefault="00E23887" w:rsidP="009E1F02">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single" w:sz="12" w:space="0" w:color="auto"/>
              <w:left w:val="nil"/>
              <w:bottom w:val="single" w:sz="4" w:space="0" w:color="auto"/>
              <w:right w:val="nil"/>
            </w:tcBorders>
            <w:shd w:val="clear" w:color="auto" w:fill="auto"/>
          </w:tcPr>
          <w:p w14:paraId="78EB07F4" w14:textId="77777777" w:rsidR="00E23887" w:rsidRPr="00DB3E6B" w:rsidRDefault="00E23887" w:rsidP="009E1F02">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 xml:space="preserve">Psychometric modelling of pre-treatment (baseline) and outcome data using </w:t>
            </w:r>
            <w:r w:rsidR="0028058C" w:rsidRPr="00DB3E6B">
              <w:rPr>
                <w:rFonts w:ascii="Calibri" w:eastAsia="Times New Roman" w:hAnsi="Calibri" w:cs="Calibri"/>
                <w:color w:val="000000" w:themeColor="text1"/>
                <w:sz w:val="24"/>
                <w:szCs w:val="24"/>
                <w:lang w:eastAsia="en-IE"/>
              </w:rPr>
              <w:t xml:space="preserve">exploratory and </w:t>
            </w:r>
            <w:r w:rsidRPr="00DB3E6B">
              <w:rPr>
                <w:rFonts w:ascii="Calibri" w:eastAsia="Times New Roman" w:hAnsi="Calibri" w:cs="Calibri"/>
                <w:color w:val="000000" w:themeColor="text1"/>
                <w:sz w:val="24"/>
                <w:szCs w:val="24"/>
                <w:lang w:eastAsia="en-IE"/>
              </w:rPr>
              <w:t>confirmatory factor analysis</w:t>
            </w:r>
          </w:p>
        </w:tc>
        <w:tc>
          <w:tcPr>
            <w:tcW w:w="1088" w:type="dxa"/>
            <w:gridSpan w:val="2"/>
            <w:tcBorders>
              <w:top w:val="single" w:sz="12" w:space="0" w:color="auto"/>
              <w:left w:val="nil"/>
              <w:bottom w:val="single" w:sz="4" w:space="0" w:color="auto"/>
              <w:right w:val="nil"/>
            </w:tcBorders>
          </w:tcPr>
          <w:p w14:paraId="6B9D1F83" w14:textId="77777777" w:rsidR="00E23887" w:rsidRPr="00DB3E6B" w:rsidRDefault="00E23887" w:rsidP="009E1F02">
            <w:pPr>
              <w:spacing w:after="0" w:line="240" w:lineRule="auto"/>
              <w:rPr>
                <w:rFonts w:ascii="Calibri" w:eastAsia="Times New Roman" w:hAnsi="Calibri" w:cs="Calibri"/>
                <w:color w:val="000000" w:themeColor="text1"/>
                <w:sz w:val="24"/>
                <w:szCs w:val="24"/>
                <w:lang w:eastAsia="en-IE"/>
              </w:rPr>
            </w:pPr>
          </w:p>
        </w:tc>
      </w:tr>
      <w:tr w:rsidR="005669D8" w:rsidRPr="00DB3E6B" w14:paraId="5E28B30E" w14:textId="77777777" w:rsidTr="00FD1F4D">
        <w:trPr>
          <w:trHeight w:val="295"/>
        </w:trPr>
        <w:tc>
          <w:tcPr>
            <w:tcW w:w="2260" w:type="dxa"/>
            <w:gridSpan w:val="2"/>
            <w:tcBorders>
              <w:top w:val="single" w:sz="4" w:space="0" w:color="auto"/>
              <w:left w:val="nil"/>
              <w:bottom w:val="nil"/>
              <w:right w:val="nil"/>
            </w:tcBorders>
            <w:shd w:val="clear" w:color="auto" w:fill="auto"/>
          </w:tcPr>
          <w:p w14:paraId="6B60262F" w14:textId="3AFDE783"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Rotation (EFA)</w:t>
            </w:r>
          </w:p>
        </w:tc>
        <w:tc>
          <w:tcPr>
            <w:tcW w:w="292" w:type="dxa"/>
            <w:gridSpan w:val="2"/>
            <w:tcBorders>
              <w:top w:val="single" w:sz="4" w:space="0" w:color="auto"/>
              <w:left w:val="nil"/>
              <w:bottom w:val="nil"/>
              <w:right w:val="nil"/>
            </w:tcBorders>
          </w:tcPr>
          <w:p w14:paraId="62A5C0A0" w14:textId="6CE69A6D"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single" w:sz="4" w:space="0" w:color="auto"/>
              <w:left w:val="nil"/>
              <w:bottom w:val="nil"/>
              <w:right w:val="nil"/>
            </w:tcBorders>
            <w:shd w:val="clear" w:color="auto" w:fill="auto"/>
          </w:tcPr>
          <w:p w14:paraId="0BDB952B" w14:textId="72DC9BB4"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 xml:space="preserve">Oblique (e.g. Direct </w:t>
            </w:r>
            <w:proofErr w:type="spellStart"/>
            <w:r w:rsidRPr="00DB3E6B">
              <w:rPr>
                <w:rFonts w:ascii="Calibri" w:eastAsia="Times New Roman" w:hAnsi="Calibri" w:cs="Calibri"/>
                <w:color w:val="000000" w:themeColor="text1"/>
                <w:sz w:val="24"/>
                <w:szCs w:val="24"/>
                <w:lang w:eastAsia="en-IE"/>
              </w:rPr>
              <w:t>Oblimin</w:t>
            </w:r>
            <w:proofErr w:type="spellEnd"/>
            <w:r w:rsidRPr="00DB3E6B">
              <w:rPr>
                <w:rFonts w:ascii="Calibri" w:eastAsia="Times New Roman" w:hAnsi="Calibri" w:cs="Calibri"/>
                <w:color w:val="000000" w:themeColor="text1"/>
                <w:sz w:val="24"/>
                <w:szCs w:val="24"/>
                <w:lang w:eastAsia="en-IE"/>
              </w:rPr>
              <w:t>)</w:t>
            </w:r>
          </w:p>
        </w:tc>
        <w:tc>
          <w:tcPr>
            <w:tcW w:w="1088" w:type="dxa"/>
            <w:gridSpan w:val="2"/>
            <w:tcBorders>
              <w:top w:val="single" w:sz="4" w:space="0" w:color="auto"/>
              <w:left w:val="nil"/>
              <w:bottom w:val="nil"/>
              <w:right w:val="nil"/>
            </w:tcBorders>
          </w:tcPr>
          <w:p w14:paraId="01F63A56"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p>
        </w:tc>
      </w:tr>
      <w:tr w:rsidR="005669D8" w:rsidRPr="00DB3E6B" w14:paraId="459B86B0" w14:textId="77777777" w:rsidTr="00FD1F4D">
        <w:trPr>
          <w:trHeight w:val="295"/>
        </w:trPr>
        <w:tc>
          <w:tcPr>
            <w:tcW w:w="2260" w:type="dxa"/>
            <w:gridSpan w:val="2"/>
            <w:tcBorders>
              <w:top w:val="single" w:sz="4" w:space="0" w:color="auto"/>
              <w:left w:val="nil"/>
              <w:bottom w:val="nil"/>
              <w:right w:val="nil"/>
            </w:tcBorders>
            <w:shd w:val="clear" w:color="auto" w:fill="auto"/>
          </w:tcPr>
          <w:p w14:paraId="5A6A1AAB" w14:textId="6185B5DE"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Estimator (CFA)</w:t>
            </w:r>
          </w:p>
        </w:tc>
        <w:tc>
          <w:tcPr>
            <w:tcW w:w="292" w:type="dxa"/>
            <w:gridSpan w:val="2"/>
            <w:tcBorders>
              <w:top w:val="single" w:sz="4" w:space="0" w:color="auto"/>
              <w:left w:val="nil"/>
              <w:bottom w:val="nil"/>
              <w:right w:val="nil"/>
            </w:tcBorders>
          </w:tcPr>
          <w:p w14:paraId="338E0942"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single" w:sz="4" w:space="0" w:color="auto"/>
              <w:left w:val="nil"/>
              <w:bottom w:val="nil"/>
              <w:right w:val="nil"/>
            </w:tcBorders>
            <w:shd w:val="clear" w:color="auto" w:fill="auto"/>
          </w:tcPr>
          <w:p w14:paraId="6B05FB78" w14:textId="5B71BCDD"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(robust) Maximum Likelihood</w:t>
            </w:r>
          </w:p>
        </w:tc>
        <w:tc>
          <w:tcPr>
            <w:tcW w:w="1088" w:type="dxa"/>
            <w:gridSpan w:val="2"/>
            <w:tcBorders>
              <w:top w:val="single" w:sz="4" w:space="0" w:color="auto"/>
              <w:left w:val="nil"/>
              <w:bottom w:val="nil"/>
              <w:right w:val="nil"/>
            </w:tcBorders>
          </w:tcPr>
          <w:p w14:paraId="5F8D2A45"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p>
        </w:tc>
      </w:tr>
      <w:tr w:rsidR="005669D8" w:rsidRPr="00DB3E6B" w14:paraId="10131EFB" w14:textId="77777777" w:rsidTr="00FD1F4D">
        <w:trPr>
          <w:trHeight w:val="295"/>
        </w:trPr>
        <w:tc>
          <w:tcPr>
            <w:tcW w:w="2260" w:type="dxa"/>
            <w:gridSpan w:val="2"/>
            <w:vMerge w:val="restart"/>
            <w:tcBorders>
              <w:top w:val="single" w:sz="4" w:space="0" w:color="auto"/>
              <w:left w:val="nil"/>
              <w:bottom w:val="nil"/>
              <w:right w:val="nil"/>
            </w:tcBorders>
            <w:shd w:val="clear" w:color="auto" w:fill="auto"/>
          </w:tcPr>
          <w:p w14:paraId="7A8ADDCF"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Fit indices of Interest</w:t>
            </w:r>
          </w:p>
        </w:tc>
        <w:tc>
          <w:tcPr>
            <w:tcW w:w="292" w:type="dxa"/>
            <w:gridSpan w:val="2"/>
            <w:tcBorders>
              <w:top w:val="single" w:sz="4" w:space="0" w:color="auto"/>
              <w:left w:val="nil"/>
              <w:bottom w:val="nil"/>
              <w:right w:val="nil"/>
            </w:tcBorders>
          </w:tcPr>
          <w:p w14:paraId="3C6C402A"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single" w:sz="4" w:space="0" w:color="auto"/>
              <w:left w:val="nil"/>
              <w:bottom w:val="nil"/>
              <w:right w:val="nil"/>
            </w:tcBorders>
            <w:shd w:val="clear" w:color="auto" w:fill="auto"/>
          </w:tcPr>
          <w:p w14:paraId="1FE66FBD"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proofErr w:type="spellStart"/>
            <w:r w:rsidRPr="00DB3E6B">
              <w:rPr>
                <w:rFonts w:ascii="Calibri" w:eastAsia="Times New Roman" w:hAnsi="Calibri" w:cs="Calibri"/>
                <w:color w:val="000000" w:themeColor="text1"/>
                <w:sz w:val="24"/>
                <w:szCs w:val="24"/>
                <w:lang w:eastAsia="en-IE"/>
              </w:rPr>
              <w:t>Akaike</w:t>
            </w:r>
            <w:proofErr w:type="spellEnd"/>
            <w:r w:rsidRPr="00DB3E6B">
              <w:rPr>
                <w:rFonts w:ascii="Calibri" w:eastAsia="Times New Roman" w:hAnsi="Calibri" w:cs="Calibri"/>
                <w:color w:val="000000" w:themeColor="text1"/>
                <w:sz w:val="24"/>
                <w:szCs w:val="24"/>
                <w:lang w:eastAsia="en-IE"/>
              </w:rPr>
              <w:t xml:space="preserve"> Information Criterion (AIC)</w:t>
            </w:r>
          </w:p>
        </w:tc>
        <w:tc>
          <w:tcPr>
            <w:tcW w:w="1088" w:type="dxa"/>
            <w:gridSpan w:val="2"/>
            <w:tcBorders>
              <w:top w:val="single" w:sz="4" w:space="0" w:color="auto"/>
              <w:left w:val="nil"/>
              <w:bottom w:val="nil"/>
              <w:right w:val="nil"/>
            </w:tcBorders>
          </w:tcPr>
          <w:p w14:paraId="66596F63"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p>
        </w:tc>
      </w:tr>
      <w:tr w:rsidR="005669D8" w:rsidRPr="00DB3E6B" w14:paraId="413B1A8A" w14:textId="77777777" w:rsidTr="00FD1F4D">
        <w:trPr>
          <w:trHeight w:val="295"/>
        </w:trPr>
        <w:tc>
          <w:tcPr>
            <w:tcW w:w="2260" w:type="dxa"/>
            <w:gridSpan w:val="2"/>
            <w:vMerge/>
          </w:tcPr>
          <w:p w14:paraId="489839E2" w14:textId="77777777" w:rsidR="005669D8" w:rsidRPr="00DB3E6B" w:rsidRDefault="005669D8" w:rsidP="005669D8">
            <w:pPr>
              <w:rPr>
                <w:sz w:val="24"/>
                <w:szCs w:val="24"/>
              </w:rPr>
            </w:pPr>
          </w:p>
        </w:tc>
        <w:tc>
          <w:tcPr>
            <w:tcW w:w="292" w:type="dxa"/>
            <w:gridSpan w:val="2"/>
            <w:tcBorders>
              <w:top w:val="nil"/>
              <w:left w:val="nil"/>
              <w:bottom w:val="nil"/>
              <w:right w:val="nil"/>
            </w:tcBorders>
          </w:tcPr>
          <w:p w14:paraId="12F15D82"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nil"/>
              <w:left w:val="nil"/>
              <w:bottom w:val="nil"/>
              <w:right w:val="nil"/>
            </w:tcBorders>
            <w:shd w:val="clear" w:color="auto" w:fill="auto"/>
          </w:tcPr>
          <w:p w14:paraId="509D05DD"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Bayesian Information Criterion (BIC)</w:t>
            </w:r>
          </w:p>
        </w:tc>
        <w:tc>
          <w:tcPr>
            <w:tcW w:w="1088" w:type="dxa"/>
            <w:gridSpan w:val="2"/>
            <w:tcBorders>
              <w:top w:val="nil"/>
              <w:left w:val="nil"/>
              <w:bottom w:val="nil"/>
              <w:right w:val="nil"/>
            </w:tcBorders>
          </w:tcPr>
          <w:p w14:paraId="32F6CD9F"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p>
        </w:tc>
      </w:tr>
      <w:tr w:rsidR="005669D8" w:rsidRPr="00DB3E6B" w14:paraId="7FD3B5A2" w14:textId="77777777" w:rsidTr="00FD1F4D">
        <w:trPr>
          <w:trHeight w:val="295"/>
        </w:trPr>
        <w:tc>
          <w:tcPr>
            <w:tcW w:w="2260" w:type="dxa"/>
            <w:gridSpan w:val="2"/>
            <w:vMerge/>
          </w:tcPr>
          <w:p w14:paraId="1375E871" w14:textId="77777777" w:rsidR="005669D8" w:rsidRPr="00DB3E6B" w:rsidRDefault="005669D8" w:rsidP="005669D8">
            <w:pPr>
              <w:rPr>
                <w:sz w:val="24"/>
                <w:szCs w:val="24"/>
              </w:rPr>
            </w:pPr>
          </w:p>
        </w:tc>
        <w:tc>
          <w:tcPr>
            <w:tcW w:w="292" w:type="dxa"/>
            <w:gridSpan w:val="2"/>
            <w:tcBorders>
              <w:top w:val="nil"/>
              <w:left w:val="nil"/>
              <w:bottom w:val="nil"/>
              <w:right w:val="nil"/>
            </w:tcBorders>
          </w:tcPr>
          <w:p w14:paraId="2D62F565"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nil"/>
              <w:left w:val="nil"/>
              <w:bottom w:val="nil"/>
              <w:right w:val="nil"/>
            </w:tcBorders>
            <w:shd w:val="clear" w:color="auto" w:fill="auto"/>
          </w:tcPr>
          <w:p w14:paraId="486CDBF6"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 xml:space="preserve">Root Mean Square Error of Approximation (RMSEA) </w:t>
            </w:r>
          </w:p>
        </w:tc>
        <w:tc>
          <w:tcPr>
            <w:tcW w:w="1088" w:type="dxa"/>
            <w:gridSpan w:val="2"/>
            <w:tcBorders>
              <w:top w:val="nil"/>
              <w:left w:val="nil"/>
              <w:bottom w:val="nil"/>
              <w:right w:val="nil"/>
            </w:tcBorders>
          </w:tcPr>
          <w:p w14:paraId="133F5605" w14:textId="77777777" w:rsidR="005669D8" w:rsidRPr="00DB3E6B" w:rsidRDefault="005669D8" w:rsidP="005669D8">
            <w:pPr>
              <w:spacing w:after="0" w:line="240" w:lineRule="auto"/>
              <w:rPr>
                <w:rFonts w:ascii="Calibri" w:eastAsia="Times New Roman" w:hAnsi="Calibri" w:cs="Calibri"/>
                <w:color w:val="000000" w:themeColor="text1"/>
                <w:sz w:val="24"/>
                <w:szCs w:val="24"/>
                <w:vertAlign w:val="superscript"/>
                <w:lang w:eastAsia="en-IE"/>
              </w:rPr>
            </w:pPr>
            <w:r w:rsidRPr="00DB3E6B">
              <w:rPr>
                <w:rFonts w:ascii="Calibri" w:eastAsia="Times New Roman" w:hAnsi="Calibri" w:cs="Calibri"/>
                <w:color w:val="000000" w:themeColor="text1"/>
                <w:sz w:val="24"/>
                <w:szCs w:val="24"/>
                <w:lang w:eastAsia="en-IE"/>
              </w:rPr>
              <w:t>[&lt; 0.08]</w:t>
            </w:r>
          </w:p>
        </w:tc>
      </w:tr>
      <w:tr w:rsidR="005669D8" w:rsidRPr="00DB3E6B" w14:paraId="0BF5BDE8" w14:textId="77777777" w:rsidTr="00FD1F4D">
        <w:trPr>
          <w:trHeight w:val="295"/>
        </w:trPr>
        <w:tc>
          <w:tcPr>
            <w:tcW w:w="2260" w:type="dxa"/>
            <w:gridSpan w:val="2"/>
            <w:vMerge/>
          </w:tcPr>
          <w:p w14:paraId="77EC146A" w14:textId="77777777" w:rsidR="005669D8" w:rsidRPr="00DB3E6B" w:rsidRDefault="005669D8" w:rsidP="005669D8">
            <w:pPr>
              <w:rPr>
                <w:sz w:val="24"/>
                <w:szCs w:val="24"/>
              </w:rPr>
            </w:pPr>
          </w:p>
        </w:tc>
        <w:tc>
          <w:tcPr>
            <w:tcW w:w="292" w:type="dxa"/>
            <w:gridSpan w:val="2"/>
            <w:tcBorders>
              <w:top w:val="nil"/>
              <w:left w:val="nil"/>
              <w:bottom w:val="nil"/>
              <w:right w:val="nil"/>
            </w:tcBorders>
          </w:tcPr>
          <w:p w14:paraId="36D81D6B"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nil"/>
              <w:left w:val="nil"/>
              <w:bottom w:val="nil"/>
              <w:right w:val="nil"/>
            </w:tcBorders>
            <w:shd w:val="clear" w:color="auto" w:fill="auto"/>
          </w:tcPr>
          <w:p w14:paraId="1BED75E7"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Standardised Root Mean Square Residual (SRMR)</w:t>
            </w:r>
            <w:r w:rsidRPr="00DB3E6B">
              <w:rPr>
                <w:rFonts w:ascii="Calibri" w:eastAsia="Times New Roman" w:hAnsi="Calibri" w:cs="Calibri"/>
                <w:color w:val="000000" w:themeColor="text1"/>
                <w:sz w:val="24"/>
                <w:szCs w:val="24"/>
                <w:vertAlign w:val="superscript"/>
                <w:lang w:eastAsia="en-IE"/>
              </w:rPr>
              <w:t xml:space="preserve"> </w:t>
            </w:r>
          </w:p>
        </w:tc>
        <w:tc>
          <w:tcPr>
            <w:tcW w:w="1088" w:type="dxa"/>
            <w:gridSpan w:val="2"/>
            <w:tcBorders>
              <w:top w:val="nil"/>
              <w:left w:val="nil"/>
              <w:bottom w:val="nil"/>
              <w:right w:val="nil"/>
            </w:tcBorders>
          </w:tcPr>
          <w:p w14:paraId="7FD0E532" w14:textId="77777777" w:rsidR="005669D8" w:rsidRPr="00DB3E6B" w:rsidRDefault="005669D8" w:rsidP="005669D8">
            <w:pPr>
              <w:spacing w:after="0" w:line="240" w:lineRule="auto"/>
              <w:rPr>
                <w:rFonts w:ascii="Calibri" w:eastAsia="Times New Roman" w:hAnsi="Calibri" w:cs="Calibri"/>
                <w:color w:val="000000" w:themeColor="text1"/>
                <w:sz w:val="24"/>
                <w:szCs w:val="24"/>
                <w:vertAlign w:val="superscript"/>
                <w:lang w:eastAsia="en-IE"/>
              </w:rPr>
            </w:pPr>
            <w:r w:rsidRPr="00DB3E6B">
              <w:rPr>
                <w:rFonts w:ascii="Calibri" w:eastAsia="Times New Roman" w:hAnsi="Calibri" w:cs="Calibri"/>
                <w:color w:val="000000" w:themeColor="text1"/>
                <w:sz w:val="24"/>
                <w:szCs w:val="24"/>
                <w:lang w:eastAsia="en-IE"/>
              </w:rPr>
              <w:t>[&lt; 0.08]</w:t>
            </w:r>
          </w:p>
        </w:tc>
      </w:tr>
      <w:tr w:rsidR="005669D8" w:rsidRPr="00DB3E6B" w14:paraId="509BE23F" w14:textId="77777777" w:rsidTr="00FD1F4D">
        <w:trPr>
          <w:trHeight w:val="295"/>
        </w:trPr>
        <w:tc>
          <w:tcPr>
            <w:tcW w:w="2260" w:type="dxa"/>
            <w:gridSpan w:val="2"/>
            <w:vMerge/>
          </w:tcPr>
          <w:p w14:paraId="6D8321CE" w14:textId="77777777" w:rsidR="005669D8" w:rsidRPr="00DB3E6B" w:rsidRDefault="005669D8" w:rsidP="005669D8">
            <w:pPr>
              <w:rPr>
                <w:sz w:val="24"/>
                <w:szCs w:val="24"/>
              </w:rPr>
            </w:pPr>
          </w:p>
        </w:tc>
        <w:tc>
          <w:tcPr>
            <w:tcW w:w="292" w:type="dxa"/>
            <w:gridSpan w:val="2"/>
            <w:tcBorders>
              <w:top w:val="nil"/>
              <w:left w:val="nil"/>
              <w:bottom w:val="nil"/>
              <w:right w:val="nil"/>
            </w:tcBorders>
          </w:tcPr>
          <w:p w14:paraId="5AB4C256"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nil"/>
              <w:left w:val="nil"/>
              <w:bottom w:val="nil"/>
              <w:right w:val="nil"/>
            </w:tcBorders>
            <w:shd w:val="clear" w:color="auto" w:fill="auto"/>
          </w:tcPr>
          <w:p w14:paraId="639049A9"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Comparative Fit Index (CFI)</w:t>
            </w:r>
          </w:p>
        </w:tc>
        <w:tc>
          <w:tcPr>
            <w:tcW w:w="1088" w:type="dxa"/>
            <w:gridSpan w:val="2"/>
            <w:tcBorders>
              <w:top w:val="nil"/>
              <w:left w:val="nil"/>
              <w:bottom w:val="nil"/>
              <w:right w:val="nil"/>
            </w:tcBorders>
          </w:tcPr>
          <w:p w14:paraId="3166D23B" w14:textId="77777777" w:rsidR="005669D8" w:rsidRPr="00DB3E6B" w:rsidRDefault="005669D8" w:rsidP="005669D8">
            <w:pPr>
              <w:spacing w:after="0" w:line="240" w:lineRule="auto"/>
              <w:rPr>
                <w:rFonts w:ascii="Calibri" w:eastAsia="Times New Roman" w:hAnsi="Calibri" w:cs="Calibri"/>
                <w:color w:val="000000" w:themeColor="text1"/>
                <w:sz w:val="24"/>
                <w:szCs w:val="24"/>
                <w:vertAlign w:val="superscript"/>
                <w:lang w:eastAsia="en-IE"/>
              </w:rPr>
            </w:pPr>
            <w:r w:rsidRPr="00DB3E6B">
              <w:rPr>
                <w:rFonts w:ascii="Calibri" w:eastAsia="Times New Roman" w:hAnsi="Calibri" w:cs="Calibri"/>
                <w:color w:val="000000" w:themeColor="text1"/>
                <w:sz w:val="24"/>
                <w:szCs w:val="24"/>
                <w:lang w:eastAsia="en-IE"/>
              </w:rPr>
              <w:t>[&gt; 0.95]</w:t>
            </w:r>
          </w:p>
        </w:tc>
      </w:tr>
      <w:tr w:rsidR="005669D8" w:rsidRPr="00DB3E6B" w14:paraId="2473B20F" w14:textId="77777777" w:rsidTr="00FD1F4D">
        <w:trPr>
          <w:trHeight w:val="408"/>
        </w:trPr>
        <w:tc>
          <w:tcPr>
            <w:tcW w:w="2260" w:type="dxa"/>
            <w:gridSpan w:val="2"/>
            <w:vMerge/>
          </w:tcPr>
          <w:p w14:paraId="0743694D" w14:textId="77777777" w:rsidR="005669D8" w:rsidRPr="00DB3E6B" w:rsidRDefault="005669D8" w:rsidP="005669D8">
            <w:pPr>
              <w:rPr>
                <w:sz w:val="24"/>
                <w:szCs w:val="24"/>
              </w:rPr>
            </w:pPr>
          </w:p>
        </w:tc>
        <w:tc>
          <w:tcPr>
            <w:tcW w:w="292" w:type="dxa"/>
            <w:gridSpan w:val="2"/>
            <w:tcBorders>
              <w:top w:val="nil"/>
              <w:left w:val="nil"/>
              <w:bottom w:val="single" w:sz="4" w:space="0" w:color="auto"/>
              <w:right w:val="nil"/>
            </w:tcBorders>
          </w:tcPr>
          <w:p w14:paraId="402B5D5B"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nil"/>
              <w:left w:val="nil"/>
              <w:bottom w:val="single" w:sz="4" w:space="0" w:color="auto"/>
              <w:right w:val="nil"/>
            </w:tcBorders>
            <w:shd w:val="clear" w:color="auto" w:fill="auto"/>
          </w:tcPr>
          <w:p w14:paraId="5AA9303E"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 xml:space="preserve">Tucker-Lewis Index (TLI) </w:t>
            </w:r>
          </w:p>
        </w:tc>
        <w:tc>
          <w:tcPr>
            <w:tcW w:w="1088" w:type="dxa"/>
            <w:gridSpan w:val="2"/>
            <w:tcBorders>
              <w:top w:val="nil"/>
              <w:left w:val="nil"/>
              <w:bottom w:val="single" w:sz="4" w:space="0" w:color="auto"/>
              <w:right w:val="nil"/>
            </w:tcBorders>
          </w:tcPr>
          <w:p w14:paraId="27AC9F9A" w14:textId="77777777" w:rsidR="005669D8" w:rsidRPr="00DB3E6B" w:rsidRDefault="005669D8" w:rsidP="005669D8">
            <w:pPr>
              <w:spacing w:after="0" w:line="240" w:lineRule="auto"/>
              <w:rPr>
                <w:rFonts w:ascii="Calibri" w:eastAsia="Times New Roman" w:hAnsi="Calibri" w:cs="Calibri"/>
                <w:color w:val="000000" w:themeColor="text1"/>
                <w:sz w:val="24"/>
                <w:szCs w:val="24"/>
                <w:vertAlign w:val="superscript"/>
                <w:lang w:eastAsia="en-IE"/>
              </w:rPr>
            </w:pPr>
            <w:r w:rsidRPr="00DB3E6B">
              <w:rPr>
                <w:rFonts w:ascii="Calibri" w:eastAsia="Times New Roman" w:hAnsi="Calibri" w:cs="Calibri"/>
                <w:color w:val="000000" w:themeColor="text1"/>
                <w:sz w:val="24"/>
                <w:szCs w:val="24"/>
                <w:lang w:eastAsia="en-IE"/>
              </w:rPr>
              <w:t>[&gt; 0.95]</w:t>
            </w:r>
          </w:p>
        </w:tc>
      </w:tr>
      <w:tr w:rsidR="005669D8" w:rsidRPr="00DB3E6B" w14:paraId="12B2AC80" w14:textId="77777777" w:rsidTr="00FD1F4D">
        <w:trPr>
          <w:trHeight w:val="295"/>
        </w:trPr>
        <w:tc>
          <w:tcPr>
            <w:tcW w:w="2260" w:type="dxa"/>
            <w:gridSpan w:val="2"/>
            <w:tcBorders>
              <w:top w:val="single" w:sz="4" w:space="0" w:color="auto"/>
              <w:left w:val="nil"/>
              <w:bottom w:val="nil"/>
              <w:right w:val="nil"/>
            </w:tcBorders>
            <w:shd w:val="clear" w:color="auto" w:fill="auto"/>
          </w:tcPr>
          <w:p w14:paraId="0582BE7F"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Internal Consistency</w:t>
            </w:r>
          </w:p>
        </w:tc>
        <w:tc>
          <w:tcPr>
            <w:tcW w:w="292" w:type="dxa"/>
            <w:gridSpan w:val="2"/>
            <w:tcBorders>
              <w:top w:val="single" w:sz="4" w:space="0" w:color="auto"/>
              <w:left w:val="nil"/>
              <w:bottom w:val="nil"/>
              <w:right w:val="nil"/>
            </w:tcBorders>
          </w:tcPr>
          <w:p w14:paraId="03D2C7D6"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single" w:sz="4" w:space="0" w:color="auto"/>
              <w:left w:val="nil"/>
              <w:bottom w:val="nil"/>
              <w:right w:val="nil"/>
            </w:tcBorders>
            <w:shd w:val="clear" w:color="auto" w:fill="auto"/>
          </w:tcPr>
          <w:p w14:paraId="48490AF9"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McDonald’s Omega</w:t>
            </w:r>
          </w:p>
        </w:tc>
        <w:tc>
          <w:tcPr>
            <w:tcW w:w="1088" w:type="dxa"/>
            <w:gridSpan w:val="2"/>
            <w:tcBorders>
              <w:top w:val="single" w:sz="4" w:space="0" w:color="auto"/>
              <w:left w:val="nil"/>
              <w:bottom w:val="nil"/>
              <w:right w:val="nil"/>
            </w:tcBorders>
          </w:tcPr>
          <w:p w14:paraId="3536CF12" w14:textId="1AD5C094"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[&gt; 0.70]</w:t>
            </w:r>
          </w:p>
        </w:tc>
      </w:tr>
      <w:tr w:rsidR="005669D8" w:rsidRPr="00DB3E6B" w14:paraId="4FECEB46" w14:textId="77777777" w:rsidTr="00FD1F4D">
        <w:trPr>
          <w:trHeight w:val="295"/>
        </w:trPr>
        <w:tc>
          <w:tcPr>
            <w:tcW w:w="2260" w:type="dxa"/>
            <w:gridSpan w:val="2"/>
            <w:vMerge w:val="restart"/>
            <w:tcBorders>
              <w:top w:val="single" w:sz="4" w:space="0" w:color="auto"/>
              <w:left w:val="nil"/>
              <w:bottom w:val="nil"/>
              <w:right w:val="nil"/>
            </w:tcBorders>
            <w:shd w:val="clear" w:color="auto" w:fill="auto"/>
          </w:tcPr>
          <w:p w14:paraId="6B905E7F"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Measurement of Differential Item Functioning</w:t>
            </w:r>
          </w:p>
        </w:tc>
        <w:tc>
          <w:tcPr>
            <w:tcW w:w="292" w:type="dxa"/>
            <w:gridSpan w:val="2"/>
            <w:tcBorders>
              <w:top w:val="single" w:sz="4" w:space="0" w:color="auto"/>
              <w:left w:val="nil"/>
              <w:bottom w:val="nil"/>
              <w:right w:val="nil"/>
            </w:tcBorders>
          </w:tcPr>
          <w:p w14:paraId="1C863097"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single" w:sz="4" w:space="0" w:color="auto"/>
              <w:left w:val="nil"/>
              <w:bottom w:val="nil"/>
              <w:right w:val="nil"/>
            </w:tcBorders>
            <w:shd w:val="clear" w:color="auto" w:fill="auto"/>
          </w:tcPr>
          <w:p w14:paraId="687D03E4" w14:textId="33F2C742" w:rsidR="00E3546A" w:rsidRPr="00DB3E6B" w:rsidRDefault="00E3546A"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Communalities</w:t>
            </w:r>
          </w:p>
          <w:p w14:paraId="6302CD78" w14:textId="6FDF66F0"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Factor Loadings</w:t>
            </w:r>
          </w:p>
        </w:tc>
        <w:tc>
          <w:tcPr>
            <w:tcW w:w="1088" w:type="dxa"/>
            <w:gridSpan w:val="2"/>
            <w:tcBorders>
              <w:top w:val="single" w:sz="4" w:space="0" w:color="auto"/>
              <w:left w:val="nil"/>
              <w:bottom w:val="nil"/>
              <w:right w:val="nil"/>
            </w:tcBorders>
          </w:tcPr>
          <w:p w14:paraId="2A79A04F" w14:textId="77777777" w:rsidR="005669D8" w:rsidRPr="00DB3E6B" w:rsidRDefault="00AB18BE"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[&gt;</w:t>
            </w:r>
            <w:r w:rsidR="00E3546A" w:rsidRPr="00DB3E6B">
              <w:rPr>
                <w:rFonts w:ascii="Calibri" w:eastAsia="Times New Roman" w:hAnsi="Calibri" w:cs="Calibri"/>
                <w:color w:val="000000" w:themeColor="text1"/>
                <w:sz w:val="24"/>
                <w:szCs w:val="24"/>
                <w:lang w:eastAsia="en-IE"/>
              </w:rPr>
              <w:t xml:space="preserve"> 0.4</w:t>
            </w:r>
            <w:r w:rsidRPr="00DB3E6B">
              <w:rPr>
                <w:rFonts w:ascii="Calibri" w:eastAsia="Times New Roman" w:hAnsi="Calibri" w:cs="Calibri"/>
                <w:color w:val="000000" w:themeColor="text1"/>
                <w:sz w:val="24"/>
                <w:szCs w:val="24"/>
                <w:lang w:eastAsia="en-IE"/>
              </w:rPr>
              <w:t>0]</w:t>
            </w:r>
          </w:p>
          <w:p w14:paraId="7D9172C5" w14:textId="7DB8204F" w:rsidR="00E3546A" w:rsidRPr="00DB3E6B" w:rsidRDefault="00E3546A"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[&gt; 0.30]</w:t>
            </w:r>
          </w:p>
        </w:tc>
      </w:tr>
      <w:tr w:rsidR="005669D8" w:rsidRPr="00DB3E6B" w14:paraId="6759C35D" w14:textId="77777777" w:rsidTr="00FD1F4D">
        <w:trPr>
          <w:trHeight w:val="295"/>
        </w:trPr>
        <w:tc>
          <w:tcPr>
            <w:tcW w:w="2260" w:type="dxa"/>
            <w:gridSpan w:val="2"/>
            <w:vMerge/>
          </w:tcPr>
          <w:p w14:paraId="4F0AB212" w14:textId="77777777" w:rsidR="005669D8" w:rsidRPr="00DB3E6B" w:rsidRDefault="005669D8" w:rsidP="005669D8">
            <w:pPr>
              <w:rPr>
                <w:sz w:val="24"/>
                <w:szCs w:val="24"/>
              </w:rPr>
            </w:pPr>
          </w:p>
        </w:tc>
        <w:tc>
          <w:tcPr>
            <w:tcW w:w="292" w:type="dxa"/>
            <w:gridSpan w:val="2"/>
            <w:tcBorders>
              <w:top w:val="nil"/>
              <w:left w:val="nil"/>
              <w:bottom w:val="nil"/>
              <w:right w:val="nil"/>
            </w:tcBorders>
          </w:tcPr>
          <w:p w14:paraId="685E4DFA"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nil"/>
              <w:left w:val="nil"/>
              <w:bottom w:val="nil"/>
              <w:right w:val="nil"/>
            </w:tcBorders>
            <w:shd w:val="clear" w:color="auto" w:fill="auto"/>
          </w:tcPr>
          <w:p w14:paraId="04E2702D"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r-squared</w:t>
            </w:r>
          </w:p>
        </w:tc>
        <w:tc>
          <w:tcPr>
            <w:tcW w:w="1088" w:type="dxa"/>
            <w:gridSpan w:val="2"/>
            <w:tcBorders>
              <w:top w:val="nil"/>
              <w:left w:val="nil"/>
              <w:bottom w:val="nil"/>
              <w:right w:val="nil"/>
            </w:tcBorders>
          </w:tcPr>
          <w:p w14:paraId="7DF62797"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p>
        </w:tc>
      </w:tr>
      <w:tr w:rsidR="005669D8" w:rsidRPr="00DB3E6B" w14:paraId="13623CE6" w14:textId="77777777" w:rsidTr="00FD1F4D">
        <w:trPr>
          <w:trHeight w:val="295"/>
        </w:trPr>
        <w:tc>
          <w:tcPr>
            <w:tcW w:w="2260" w:type="dxa"/>
            <w:gridSpan w:val="2"/>
            <w:vMerge/>
          </w:tcPr>
          <w:p w14:paraId="79A8BC32" w14:textId="77777777" w:rsidR="005669D8" w:rsidRPr="00DB3E6B" w:rsidRDefault="005669D8" w:rsidP="005669D8">
            <w:pPr>
              <w:rPr>
                <w:sz w:val="24"/>
                <w:szCs w:val="24"/>
              </w:rPr>
            </w:pPr>
          </w:p>
        </w:tc>
        <w:tc>
          <w:tcPr>
            <w:tcW w:w="292" w:type="dxa"/>
            <w:gridSpan w:val="2"/>
            <w:tcBorders>
              <w:top w:val="nil"/>
              <w:left w:val="nil"/>
              <w:bottom w:val="nil"/>
              <w:right w:val="nil"/>
            </w:tcBorders>
          </w:tcPr>
          <w:p w14:paraId="5948BC34"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nil"/>
              <w:left w:val="nil"/>
              <w:bottom w:val="nil"/>
              <w:right w:val="nil"/>
            </w:tcBorders>
            <w:shd w:val="clear" w:color="auto" w:fill="auto"/>
          </w:tcPr>
          <w:p w14:paraId="56690269"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Mean</w:t>
            </w:r>
          </w:p>
        </w:tc>
        <w:tc>
          <w:tcPr>
            <w:tcW w:w="1088" w:type="dxa"/>
            <w:gridSpan w:val="2"/>
            <w:tcBorders>
              <w:top w:val="nil"/>
              <w:left w:val="nil"/>
              <w:bottom w:val="nil"/>
              <w:right w:val="nil"/>
            </w:tcBorders>
          </w:tcPr>
          <w:p w14:paraId="158E6916"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p>
        </w:tc>
      </w:tr>
      <w:tr w:rsidR="005669D8" w:rsidRPr="00DB3E6B" w14:paraId="55CECB57" w14:textId="77777777" w:rsidTr="00FD1F4D">
        <w:trPr>
          <w:trHeight w:val="295"/>
        </w:trPr>
        <w:tc>
          <w:tcPr>
            <w:tcW w:w="2260" w:type="dxa"/>
            <w:gridSpan w:val="2"/>
            <w:vMerge/>
          </w:tcPr>
          <w:p w14:paraId="3AC6F71B" w14:textId="77777777" w:rsidR="005669D8" w:rsidRPr="00DB3E6B" w:rsidRDefault="005669D8" w:rsidP="005669D8">
            <w:pPr>
              <w:rPr>
                <w:sz w:val="24"/>
                <w:szCs w:val="24"/>
              </w:rPr>
            </w:pPr>
          </w:p>
        </w:tc>
        <w:tc>
          <w:tcPr>
            <w:tcW w:w="292" w:type="dxa"/>
            <w:gridSpan w:val="2"/>
            <w:tcBorders>
              <w:top w:val="nil"/>
              <w:left w:val="nil"/>
              <w:bottom w:val="nil"/>
              <w:right w:val="nil"/>
            </w:tcBorders>
          </w:tcPr>
          <w:p w14:paraId="7E029F72"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nil"/>
              <w:left w:val="nil"/>
              <w:bottom w:val="nil"/>
              <w:right w:val="nil"/>
            </w:tcBorders>
            <w:shd w:val="clear" w:color="auto" w:fill="auto"/>
          </w:tcPr>
          <w:p w14:paraId="45ABD40C"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Standard Deviation</w:t>
            </w:r>
          </w:p>
        </w:tc>
        <w:tc>
          <w:tcPr>
            <w:tcW w:w="1088" w:type="dxa"/>
            <w:gridSpan w:val="2"/>
            <w:tcBorders>
              <w:top w:val="nil"/>
              <w:left w:val="nil"/>
              <w:bottom w:val="nil"/>
              <w:right w:val="nil"/>
            </w:tcBorders>
          </w:tcPr>
          <w:p w14:paraId="6BF29F1B"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p>
        </w:tc>
      </w:tr>
      <w:tr w:rsidR="005669D8" w:rsidRPr="00DB3E6B" w14:paraId="331D82E3" w14:textId="77777777" w:rsidTr="00FD1F4D">
        <w:trPr>
          <w:trHeight w:val="295"/>
        </w:trPr>
        <w:tc>
          <w:tcPr>
            <w:tcW w:w="2260" w:type="dxa"/>
            <w:gridSpan w:val="2"/>
            <w:vMerge/>
            <w:tcBorders>
              <w:bottom w:val="single" w:sz="4" w:space="0" w:color="auto"/>
            </w:tcBorders>
          </w:tcPr>
          <w:p w14:paraId="795B9E3F" w14:textId="77777777" w:rsidR="005669D8" w:rsidRPr="00DB3E6B" w:rsidRDefault="005669D8" w:rsidP="005669D8">
            <w:pPr>
              <w:rPr>
                <w:sz w:val="24"/>
                <w:szCs w:val="24"/>
              </w:rPr>
            </w:pPr>
          </w:p>
        </w:tc>
        <w:tc>
          <w:tcPr>
            <w:tcW w:w="292" w:type="dxa"/>
            <w:gridSpan w:val="2"/>
            <w:tcBorders>
              <w:top w:val="nil"/>
              <w:left w:val="nil"/>
              <w:bottom w:val="single" w:sz="4" w:space="0" w:color="auto"/>
              <w:right w:val="nil"/>
            </w:tcBorders>
          </w:tcPr>
          <w:p w14:paraId="4AD2C854"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nil"/>
              <w:left w:val="nil"/>
              <w:bottom w:val="single" w:sz="4" w:space="0" w:color="auto"/>
              <w:right w:val="nil"/>
            </w:tcBorders>
            <w:shd w:val="clear" w:color="auto" w:fill="auto"/>
            <w:vAlign w:val="bottom"/>
          </w:tcPr>
          <w:p w14:paraId="135C18A8"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Standard Error</w:t>
            </w:r>
          </w:p>
        </w:tc>
        <w:tc>
          <w:tcPr>
            <w:tcW w:w="1088" w:type="dxa"/>
            <w:gridSpan w:val="2"/>
            <w:tcBorders>
              <w:top w:val="nil"/>
              <w:left w:val="nil"/>
              <w:bottom w:val="single" w:sz="4" w:space="0" w:color="auto"/>
              <w:right w:val="nil"/>
            </w:tcBorders>
          </w:tcPr>
          <w:p w14:paraId="4F2AAC36"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p>
        </w:tc>
      </w:tr>
      <w:tr w:rsidR="005669D8" w:rsidRPr="00DB3E6B" w14:paraId="73247302" w14:textId="77777777" w:rsidTr="009E1F02">
        <w:trPr>
          <w:trHeight w:val="295"/>
        </w:trPr>
        <w:tc>
          <w:tcPr>
            <w:tcW w:w="2260" w:type="dxa"/>
            <w:gridSpan w:val="2"/>
            <w:tcBorders>
              <w:top w:val="single" w:sz="4" w:space="0" w:color="auto"/>
            </w:tcBorders>
          </w:tcPr>
          <w:p w14:paraId="0E330E31"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Model Comparison</w:t>
            </w:r>
          </w:p>
        </w:tc>
        <w:tc>
          <w:tcPr>
            <w:tcW w:w="292" w:type="dxa"/>
            <w:gridSpan w:val="2"/>
            <w:tcBorders>
              <w:top w:val="single" w:sz="4" w:space="0" w:color="auto"/>
              <w:left w:val="nil"/>
              <w:bottom w:val="nil"/>
              <w:right w:val="nil"/>
            </w:tcBorders>
          </w:tcPr>
          <w:p w14:paraId="57B42B77"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p w14:paraId="35F460E1"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6474" w:type="dxa"/>
            <w:gridSpan w:val="3"/>
            <w:tcBorders>
              <w:top w:val="single" w:sz="4" w:space="0" w:color="auto"/>
              <w:left w:val="nil"/>
              <w:bottom w:val="nil"/>
              <w:right w:val="nil"/>
            </w:tcBorders>
            <w:shd w:val="clear" w:color="auto" w:fill="auto"/>
          </w:tcPr>
          <w:p w14:paraId="72380A88"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Fit Indices</w:t>
            </w:r>
          </w:p>
          <w:p w14:paraId="2D9974D9" w14:textId="3784362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Chi-squared difference test for factor analytical models</w:t>
            </w:r>
          </w:p>
        </w:tc>
      </w:tr>
      <w:tr w:rsidR="005669D8" w:rsidRPr="00DB3E6B" w14:paraId="2AD6EEFF" w14:textId="77777777" w:rsidTr="00FD1F4D">
        <w:trPr>
          <w:trHeight w:val="295"/>
        </w:trPr>
        <w:tc>
          <w:tcPr>
            <w:tcW w:w="2260" w:type="dxa"/>
            <w:gridSpan w:val="2"/>
            <w:tcBorders>
              <w:top w:val="single" w:sz="4" w:space="0" w:color="auto"/>
            </w:tcBorders>
          </w:tcPr>
          <w:p w14:paraId="585D0D2F"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Planned Subgroup Analysis</w:t>
            </w:r>
          </w:p>
        </w:tc>
        <w:tc>
          <w:tcPr>
            <w:tcW w:w="292" w:type="dxa"/>
            <w:gridSpan w:val="2"/>
            <w:tcBorders>
              <w:top w:val="single" w:sz="4" w:space="0" w:color="auto"/>
              <w:left w:val="nil"/>
              <w:bottom w:val="nil"/>
              <w:right w:val="nil"/>
            </w:tcBorders>
          </w:tcPr>
          <w:p w14:paraId="24B0C44F"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p w14:paraId="04CFAEDA" w14:textId="63CB1E33" w:rsidR="00C06A85" w:rsidRPr="00DB3E6B" w:rsidRDefault="00C06A85"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w:t>
            </w:r>
          </w:p>
        </w:tc>
        <w:tc>
          <w:tcPr>
            <w:tcW w:w="5386" w:type="dxa"/>
            <w:tcBorders>
              <w:top w:val="single" w:sz="4" w:space="0" w:color="auto"/>
              <w:left w:val="nil"/>
              <w:bottom w:val="nil"/>
              <w:right w:val="nil"/>
            </w:tcBorders>
            <w:shd w:val="clear" w:color="auto" w:fill="auto"/>
          </w:tcPr>
          <w:p w14:paraId="616F9172"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Gender invariance using chi-squared difference tests</w:t>
            </w:r>
          </w:p>
          <w:p w14:paraId="150EE383" w14:textId="77777777" w:rsidR="00C06A85" w:rsidRPr="00DB3E6B" w:rsidRDefault="00C06A85"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Change in fit indices</w:t>
            </w:r>
          </w:p>
          <w:p w14:paraId="163A713C" w14:textId="2709819B" w:rsidR="00C06A85" w:rsidRPr="00DB3E6B" w:rsidRDefault="003F70C9" w:rsidP="00BF432A">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 xml:space="preserve">     </w:t>
            </w:r>
            <w:r w:rsidR="00C06A85" w:rsidRPr="00DB3E6B">
              <w:rPr>
                <w:rFonts w:ascii="Calibri" w:eastAsia="Times New Roman" w:hAnsi="Calibri" w:cs="Calibri"/>
                <w:color w:val="000000" w:themeColor="text1"/>
                <w:sz w:val="24"/>
                <w:szCs w:val="24"/>
                <w:lang w:eastAsia="en-IE"/>
              </w:rPr>
              <w:t>RMSEA</w:t>
            </w:r>
          </w:p>
          <w:p w14:paraId="48F4E891" w14:textId="0BAB4FD2" w:rsidR="00C06A85" w:rsidRPr="00DB3E6B" w:rsidRDefault="003F70C9" w:rsidP="00BF432A">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 xml:space="preserve">     </w:t>
            </w:r>
            <w:r w:rsidR="00C06A85" w:rsidRPr="00DB3E6B">
              <w:rPr>
                <w:rFonts w:ascii="Calibri" w:eastAsia="Times New Roman" w:hAnsi="Calibri" w:cs="Calibri"/>
                <w:color w:val="000000" w:themeColor="text1"/>
                <w:sz w:val="24"/>
                <w:szCs w:val="24"/>
                <w:lang w:eastAsia="en-IE"/>
              </w:rPr>
              <w:t>SRMR</w:t>
            </w:r>
          </w:p>
          <w:p w14:paraId="11E62337" w14:textId="2ADABAF3" w:rsidR="00C06A85" w:rsidRPr="00DB3E6B" w:rsidRDefault="003F70C9" w:rsidP="00BF432A">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 xml:space="preserve">     </w:t>
            </w:r>
            <w:r w:rsidR="00C06A85" w:rsidRPr="00DB3E6B">
              <w:rPr>
                <w:rFonts w:ascii="Calibri" w:eastAsia="Times New Roman" w:hAnsi="Calibri" w:cs="Calibri"/>
                <w:color w:val="000000" w:themeColor="text1"/>
                <w:sz w:val="24"/>
                <w:szCs w:val="24"/>
                <w:lang w:eastAsia="en-IE"/>
              </w:rPr>
              <w:t>CFI</w:t>
            </w:r>
          </w:p>
          <w:p w14:paraId="2E738E74" w14:textId="45393278" w:rsidR="00C06A85" w:rsidRPr="00DB3E6B" w:rsidRDefault="003F70C9" w:rsidP="00BF432A">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 xml:space="preserve">     </w:t>
            </w:r>
            <w:r w:rsidR="00C06A85" w:rsidRPr="00DB3E6B">
              <w:rPr>
                <w:rFonts w:ascii="Calibri" w:eastAsia="Times New Roman" w:hAnsi="Calibri" w:cs="Calibri"/>
                <w:color w:val="000000" w:themeColor="text1"/>
                <w:sz w:val="24"/>
                <w:szCs w:val="24"/>
                <w:lang w:eastAsia="en-IE"/>
              </w:rPr>
              <w:t>TLI</w:t>
            </w:r>
          </w:p>
        </w:tc>
        <w:tc>
          <w:tcPr>
            <w:tcW w:w="1088" w:type="dxa"/>
            <w:gridSpan w:val="2"/>
            <w:tcBorders>
              <w:top w:val="single" w:sz="4" w:space="0" w:color="auto"/>
              <w:left w:val="nil"/>
              <w:bottom w:val="nil"/>
              <w:right w:val="nil"/>
            </w:tcBorders>
          </w:tcPr>
          <w:p w14:paraId="265EC46B" w14:textId="77777777" w:rsidR="005669D8" w:rsidRPr="00DB3E6B" w:rsidRDefault="005669D8" w:rsidP="005669D8">
            <w:pPr>
              <w:spacing w:after="0" w:line="240" w:lineRule="auto"/>
              <w:rPr>
                <w:rFonts w:ascii="Calibri" w:eastAsia="Times New Roman" w:hAnsi="Calibri" w:cs="Calibri"/>
                <w:color w:val="000000" w:themeColor="text1"/>
                <w:sz w:val="24"/>
                <w:szCs w:val="24"/>
                <w:lang w:eastAsia="en-IE"/>
              </w:rPr>
            </w:pPr>
          </w:p>
          <w:p w14:paraId="391A91C6" w14:textId="77777777" w:rsidR="00C06A85" w:rsidRPr="00DB3E6B" w:rsidRDefault="00C06A85" w:rsidP="005669D8">
            <w:pPr>
              <w:spacing w:after="0" w:line="240" w:lineRule="auto"/>
              <w:rPr>
                <w:rFonts w:ascii="Calibri" w:eastAsia="Times New Roman" w:hAnsi="Calibri" w:cs="Calibri"/>
                <w:color w:val="000000" w:themeColor="text1"/>
                <w:sz w:val="24"/>
                <w:szCs w:val="24"/>
                <w:lang w:eastAsia="en-IE"/>
              </w:rPr>
            </w:pPr>
          </w:p>
          <w:p w14:paraId="159AB2D7" w14:textId="14E69502" w:rsidR="00C06A85" w:rsidRPr="00DB3E6B" w:rsidRDefault="00C06A85"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[0.015]</w:t>
            </w:r>
          </w:p>
          <w:p w14:paraId="6CEF349B" w14:textId="4E355450" w:rsidR="00C06A85" w:rsidRPr="00DB3E6B" w:rsidRDefault="00C06A85"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[0.030]</w:t>
            </w:r>
          </w:p>
          <w:p w14:paraId="04C838DD" w14:textId="77777777" w:rsidR="00C06A85" w:rsidRPr="00DB3E6B" w:rsidRDefault="00C06A85"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[0.010]</w:t>
            </w:r>
          </w:p>
          <w:p w14:paraId="222CC6E4" w14:textId="72D0EADD" w:rsidR="00C06A85" w:rsidRPr="00DB3E6B" w:rsidRDefault="00C06A85" w:rsidP="005669D8">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[0.010]</w:t>
            </w:r>
          </w:p>
        </w:tc>
      </w:tr>
    </w:tbl>
    <w:p w14:paraId="696E7D70" w14:textId="77777777" w:rsidR="000C730F" w:rsidRPr="00DB3E6B" w:rsidRDefault="000C730F" w:rsidP="00D23D24"/>
    <w:p w14:paraId="7C042176" w14:textId="77777777" w:rsidR="000C730F" w:rsidRPr="00DB3E6B" w:rsidRDefault="000C730F" w:rsidP="00D23D24"/>
    <w:p w14:paraId="13975352" w14:textId="6193FC16" w:rsidR="009A4D42" w:rsidRPr="00DB3E6B" w:rsidRDefault="00AB092B" w:rsidP="00C60E47">
      <w:pPr>
        <w:pStyle w:val="Heading2"/>
      </w:pPr>
      <w:bookmarkStart w:id="15" w:name="_Toc127382679"/>
      <w:r w:rsidRPr="00DB3E6B">
        <w:t>6</w:t>
      </w:r>
      <w:r w:rsidR="00492F59" w:rsidRPr="00DB3E6B">
        <w:t xml:space="preserve">.3 </w:t>
      </w:r>
      <w:r w:rsidR="00E4039F" w:rsidRPr="00DB3E6B">
        <w:t xml:space="preserve">Modelling </w:t>
      </w:r>
      <w:r w:rsidR="008E4FA9" w:rsidRPr="00DB3E6B">
        <w:t>original and</w:t>
      </w:r>
      <w:r w:rsidR="000C730F" w:rsidRPr="00DB3E6B">
        <w:t xml:space="preserve"> psychometrically informed data</w:t>
      </w:r>
      <w:r w:rsidR="008E4FA9" w:rsidRPr="00DB3E6B">
        <w:t>,</w:t>
      </w:r>
      <w:r w:rsidR="000C730F" w:rsidRPr="00DB3E6B">
        <w:t xml:space="preserve"> </w:t>
      </w:r>
      <w:r w:rsidR="00E4039F" w:rsidRPr="00DB3E6B">
        <w:t>and calculating effect sizes</w:t>
      </w:r>
      <w:bookmarkEnd w:id="15"/>
    </w:p>
    <w:p w14:paraId="3C860BD0" w14:textId="0ED12DBC" w:rsidR="009A4D42" w:rsidRPr="00DB3E6B" w:rsidRDefault="00C60E47" w:rsidP="009A4D42">
      <w:pPr>
        <w:pStyle w:val="Heading3"/>
      </w:pPr>
      <w:bookmarkStart w:id="16" w:name="_Toc127382680"/>
      <w:r w:rsidRPr="00DB3E6B">
        <w:t>6</w:t>
      </w:r>
      <w:r w:rsidR="009A4D42" w:rsidRPr="00DB3E6B">
        <w:t>.3</w:t>
      </w:r>
      <w:r w:rsidRPr="00DB3E6B">
        <w:t>.1</w:t>
      </w:r>
      <w:r w:rsidR="009A4D42" w:rsidRPr="00DB3E6B">
        <w:t xml:space="preserve"> Computing weighted factor scores</w:t>
      </w:r>
      <w:bookmarkEnd w:id="16"/>
    </w:p>
    <w:p w14:paraId="2F53BDD9" w14:textId="6E1A5304" w:rsidR="009A4D42" w:rsidRPr="00DB3E6B" w:rsidRDefault="009A4D42" w:rsidP="009A4D42">
      <w:pPr>
        <w:spacing w:before="100" w:beforeAutospacing="1" w:after="100" w:afterAutospacing="1" w:line="240" w:lineRule="auto"/>
        <w:rPr>
          <w:sz w:val="24"/>
          <w:szCs w:val="24"/>
        </w:rPr>
      </w:pPr>
      <w:r w:rsidRPr="00DB3E6B">
        <w:rPr>
          <w:sz w:val="24"/>
          <w:szCs w:val="24"/>
        </w:rPr>
        <w:t xml:space="preserve">Factor score weights will be garnered from the optimum models for baseline and combined outcome and used to obtain factor scores, which </w:t>
      </w:r>
      <w:proofErr w:type="gramStart"/>
      <w:r w:rsidRPr="00DB3E6B">
        <w:rPr>
          <w:sz w:val="24"/>
          <w:szCs w:val="24"/>
        </w:rPr>
        <w:t>will be used</w:t>
      </w:r>
      <w:proofErr w:type="gramEnd"/>
      <w:r w:rsidRPr="00DB3E6B">
        <w:rPr>
          <w:sz w:val="24"/>
          <w:szCs w:val="24"/>
        </w:rPr>
        <w:t xml:space="preserve"> in later analyses (see Section 6.3). These </w:t>
      </w:r>
      <w:proofErr w:type="gramStart"/>
      <w:r w:rsidRPr="00DB3E6B">
        <w:rPr>
          <w:sz w:val="24"/>
          <w:szCs w:val="24"/>
        </w:rPr>
        <w:t>will be obtained</w:t>
      </w:r>
      <w:proofErr w:type="gramEnd"/>
      <w:r w:rsidRPr="00DB3E6B">
        <w:rPr>
          <w:sz w:val="24"/>
          <w:szCs w:val="24"/>
        </w:rPr>
        <w:t xml:space="preserve"> using the </w:t>
      </w:r>
      <w:proofErr w:type="spellStart"/>
      <w:r w:rsidRPr="00DB3E6B">
        <w:rPr>
          <w:i/>
          <w:sz w:val="24"/>
          <w:szCs w:val="24"/>
        </w:rPr>
        <w:t>LavPredict</w:t>
      </w:r>
      <w:proofErr w:type="spellEnd"/>
      <w:r w:rsidRPr="00DB3E6B">
        <w:rPr>
          <w:sz w:val="24"/>
          <w:szCs w:val="24"/>
        </w:rPr>
        <w:t xml:space="preserve"> function in Lavaan</w:t>
      </w:r>
      <w:r w:rsidRPr="00DB3E6B">
        <w:rPr>
          <w:sz w:val="24"/>
          <w:szCs w:val="24"/>
          <w:vertAlign w:val="superscript"/>
        </w:rPr>
        <w:t>6</w:t>
      </w:r>
      <w:r w:rsidRPr="00DB3E6B">
        <w:rPr>
          <w:i/>
          <w:sz w:val="24"/>
          <w:szCs w:val="24"/>
        </w:rPr>
        <w:t>.</w:t>
      </w:r>
      <w:r w:rsidRPr="00DB3E6B">
        <w:rPr>
          <w:sz w:val="24"/>
          <w:szCs w:val="24"/>
        </w:rPr>
        <w:t xml:space="preserve"> </w:t>
      </w:r>
      <w:r w:rsidR="008E4FA9" w:rsidRPr="00DB3E6B">
        <w:rPr>
          <w:sz w:val="24"/>
          <w:szCs w:val="24"/>
        </w:rPr>
        <w:t>F</w:t>
      </w:r>
      <w:r w:rsidRPr="00DB3E6B">
        <w:rPr>
          <w:sz w:val="24"/>
          <w:szCs w:val="24"/>
        </w:rPr>
        <w:t xml:space="preserve">actor scores will differ from the sum scores used in the original analyses, as they </w:t>
      </w:r>
      <w:proofErr w:type="gramStart"/>
      <w:r w:rsidRPr="00DB3E6B">
        <w:rPr>
          <w:sz w:val="24"/>
          <w:szCs w:val="24"/>
        </w:rPr>
        <w:t>will be weighted</w:t>
      </w:r>
      <w:proofErr w:type="gramEnd"/>
      <w:r w:rsidRPr="00DB3E6B">
        <w:rPr>
          <w:sz w:val="24"/>
          <w:szCs w:val="24"/>
        </w:rPr>
        <w:t xml:space="preserve"> according to the variance explained by each item. Items that make a larger contribution to the variance explained will see participants’ scores increase, while items that make a smaller contribution will see scores decrease. </w:t>
      </w:r>
      <w:proofErr w:type="spellStart"/>
      <w:r w:rsidRPr="00DB3E6B">
        <w:rPr>
          <w:sz w:val="24"/>
          <w:szCs w:val="24"/>
        </w:rPr>
        <w:t>LavPredict</w:t>
      </w:r>
      <w:proofErr w:type="spellEnd"/>
      <w:r w:rsidRPr="00DB3E6B">
        <w:rPr>
          <w:sz w:val="24"/>
          <w:szCs w:val="24"/>
        </w:rPr>
        <w:t xml:space="preserve"> functions such that weighted scores </w:t>
      </w:r>
      <w:proofErr w:type="gramStart"/>
      <w:r w:rsidRPr="00DB3E6B">
        <w:rPr>
          <w:sz w:val="24"/>
          <w:szCs w:val="24"/>
        </w:rPr>
        <w:t>can be derived</w:t>
      </w:r>
      <w:proofErr w:type="gramEnd"/>
      <w:r w:rsidRPr="00DB3E6B">
        <w:rPr>
          <w:sz w:val="24"/>
          <w:szCs w:val="24"/>
        </w:rPr>
        <w:t xml:space="preserve"> for individual item responses for each participant. These </w:t>
      </w:r>
      <w:proofErr w:type="gramStart"/>
      <w:r w:rsidRPr="00DB3E6B">
        <w:rPr>
          <w:sz w:val="24"/>
          <w:szCs w:val="24"/>
        </w:rPr>
        <w:t>can then be summed</w:t>
      </w:r>
      <w:proofErr w:type="gramEnd"/>
      <w:r w:rsidRPr="00DB3E6B">
        <w:rPr>
          <w:sz w:val="24"/>
          <w:szCs w:val="24"/>
        </w:rPr>
        <w:t xml:space="preserve"> to calculate factor scores for each fac</w:t>
      </w:r>
      <w:r w:rsidR="001165A0" w:rsidRPr="00DB3E6B">
        <w:rPr>
          <w:sz w:val="24"/>
          <w:szCs w:val="24"/>
        </w:rPr>
        <w:t xml:space="preserve">tor in the model, as well as a total </w:t>
      </w:r>
      <w:r w:rsidRPr="00DB3E6B">
        <w:rPr>
          <w:sz w:val="24"/>
          <w:szCs w:val="24"/>
        </w:rPr>
        <w:t>scale factor score, the mean of which reflect</w:t>
      </w:r>
      <w:r w:rsidR="00C56110" w:rsidRPr="00DB3E6B">
        <w:rPr>
          <w:sz w:val="24"/>
          <w:szCs w:val="24"/>
        </w:rPr>
        <w:t>s</w:t>
      </w:r>
      <w:r w:rsidRPr="00DB3E6B">
        <w:rPr>
          <w:sz w:val="24"/>
          <w:szCs w:val="24"/>
        </w:rPr>
        <w:t xml:space="preserve"> the sum of the means of each individual factor</w:t>
      </w:r>
      <w:r w:rsidR="002032CA" w:rsidRPr="00DB3E6B">
        <w:rPr>
          <w:sz w:val="24"/>
          <w:szCs w:val="24"/>
          <w:vertAlign w:val="superscript"/>
        </w:rPr>
        <w:t>6</w:t>
      </w:r>
      <w:r w:rsidRPr="00DB3E6B">
        <w:rPr>
          <w:sz w:val="24"/>
          <w:szCs w:val="24"/>
        </w:rPr>
        <w:t>. To reflect c</w:t>
      </w:r>
      <w:r w:rsidR="00C56110" w:rsidRPr="00DB3E6B">
        <w:rPr>
          <w:sz w:val="24"/>
          <w:szCs w:val="24"/>
        </w:rPr>
        <w:t>urrent</w:t>
      </w:r>
      <w:r w:rsidRPr="00DB3E6B">
        <w:rPr>
          <w:sz w:val="24"/>
          <w:szCs w:val="24"/>
        </w:rPr>
        <w:t xml:space="preserve"> </w:t>
      </w:r>
      <w:r w:rsidR="00C56110" w:rsidRPr="00DB3E6B">
        <w:rPr>
          <w:sz w:val="24"/>
          <w:szCs w:val="24"/>
        </w:rPr>
        <w:t xml:space="preserve">best </w:t>
      </w:r>
      <w:r w:rsidRPr="00DB3E6B">
        <w:rPr>
          <w:sz w:val="24"/>
          <w:szCs w:val="24"/>
        </w:rPr>
        <w:lastRenderedPageBreak/>
        <w:t>practice</w:t>
      </w:r>
      <w:r w:rsidR="00C56110" w:rsidRPr="00DB3E6B">
        <w:rPr>
          <w:sz w:val="24"/>
          <w:szCs w:val="24"/>
        </w:rPr>
        <w:t xml:space="preserve"> for analysing randomised trials</w:t>
      </w:r>
      <w:r w:rsidR="00C56110" w:rsidRPr="00DB3E6B">
        <w:rPr>
          <w:sz w:val="24"/>
          <w:szCs w:val="24"/>
          <w:vertAlign w:val="superscript"/>
        </w:rPr>
        <w:t>1</w:t>
      </w:r>
      <w:r w:rsidR="0056153A" w:rsidRPr="00DB3E6B">
        <w:rPr>
          <w:sz w:val="24"/>
          <w:szCs w:val="24"/>
          <w:vertAlign w:val="superscript"/>
        </w:rPr>
        <w:t>7</w:t>
      </w:r>
      <w:r w:rsidRPr="00DB3E6B">
        <w:rPr>
          <w:sz w:val="24"/>
          <w:szCs w:val="24"/>
        </w:rPr>
        <w:t xml:space="preserve">, we will be conducting our analyses using the overall scale factor score. The way in which the weighted scores are derived </w:t>
      </w:r>
      <w:r w:rsidR="00C56110" w:rsidRPr="00DB3E6B">
        <w:rPr>
          <w:sz w:val="24"/>
          <w:szCs w:val="24"/>
        </w:rPr>
        <w:t>results in</w:t>
      </w:r>
      <w:r w:rsidRPr="00DB3E6B">
        <w:rPr>
          <w:sz w:val="24"/>
          <w:szCs w:val="24"/>
        </w:rPr>
        <w:t xml:space="preserve"> the mean of participants’ weighted total factor scores </w:t>
      </w:r>
      <w:r w:rsidR="00C56110" w:rsidRPr="00DB3E6B">
        <w:rPr>
          <w:sz w:val="24"/>
          <w:szCs w:val="24"/>
        </w:rPr>
        <w:t>being</w:t>
      </w:r>
      <w:r w:rsidRPr="00DB3E6B">
        <w:rPr>
          <w:sz w:val="24"/>
          <w:szCs w:val="24"/>
        </w:rPr>
        <w:t xml:space="preserve"> identical to their original raw scores. However, the redistribution of weight across items may result in a decrease in measurement error, which, in</w:t>
      </w:r>
      <w:r w:rsidR="001165A0" w:rsidRPr="00DB3E6B">
        <w:rPr>
          <w:sz w:val="24"/>
          <w:szCs w:val="24"/>
        </w:rPr>
        <w:t xml:space="preserve"> turn, could translate into</w:t>
      </w:r>
      <w:r w:rsidRPr="00DB3E6B">
        <w:rPr>
          <w:sz w:val="24"/>
          <w:szCs w:val="24"/>
        </w:rPr>
        <w:t xml:space="preserve"> a </w:t>
      </w:r>
      <w:r w:rsidR="001165A0" w:rsidRPr="00DB3E6B">
        <w:rPr>
          <w:sz w:val="24"/>
          <w:szCs w:val="24"/>
        </w:rPr>
        <w:t>change</w:t>
      </w:r>
      <w:r w:rsidRPr="00DB3E6B">
        <w:rPr>
          <w:sz w:val="24"/>
          <w:szCs w:val="24"/>
        </w:rPr>
        <w:t xml:space="preserve"> in effect size. It should be noted that the number of items retained by each model may differ both from the original 17-item model of the HRSD and from each other. </w:t>
      </w:r>
      <w:r w:rsidR="008E4FA9" w:rsidRPr="00DB3E6B">
        <w:rPr>
          <w:sz w:val="24"/>
          <w:szCs w:val="24"/>
        </w:rPr>
        <w:t xml:space="preserve">This </w:t>
      </w:r>
      <w:proofErr w:type="gramStart"/>
      <w:r w:rsidR="008E4FA9" w:rsidRPr="00DB3E6B">
        <w:rPr>
          <w:sz w:val="24"/>
          <w:szCs w:val="24"/>
        </w:rPr>
        <w:t>will be accommodated</w:t>
      </w:r>
      <w:proofErr w:type="gramEnd"/>
      <w:r w:rsidR="008E4FA9" w:rsidRPr="00DB3E6B">
        <w:rPr>
          <w:sz w:val="24"/>
          <w:szCs w:val="24"/>
        </w:rPr>
        <w:t xml:space="preserve"> in the analyses, as we will be comparing standardised mean differences as the effect of interest.</w:t>
      </w:r>
    </w:p>
    <w:p w14:paraId="1E67A9DD" w14:textId="40CEB1B1" w:rsidR="00B36C98" w:rsidRPr="00DB3E6B" w:rsidRDefault="00B36C98" w:rsidP="00C94841">
      <w:pPr>
        <w:rPr>
          <w:sz w:val="24"/>
          <w:szCs w:val="24"/>
        </w:rPr>
      </w:pPr>
      <w:r w:rsidRPr="00DB3E6B">
        <w:rPr>
          <w:sz w:val="24"/>
          <w:szCs w:val="24"/>
        </w:rPr>
        <w:t xml:space="preserve">Ultimately, we will </w:t>
      </w:r>
      <w:r w:rsidR="001165A0" w:rsidRPr="00DB3E6B">
        <w:rPr>
          <w:sz w:val="24"/>
          <w:szCs w:val="24"/>
        </w:rPr>
        <w:t>examine</w:t>
      </w:r>
      <w:r w:rsidRPr="00DB3E6B">
        <w:rPr>
          <w:sz w:val="24"/>
          <w:szCs w:val="24"/>
        </w:rPr>
        <w:t xml:space="preserve"> the</w:t>
      </w:r>
      <w:r w:rsidR="001165A0" w:rsidRPr="00DB3E6B">
        <w:rPr>
          <w:sz w:val="24"/>
          <w:szCs w:val="24"/>
        </w:rPr>
        <w:t xml:space="preserve"> effect size for </w:t>
      </w:r>
      <w:r w:rsidR="00E45AF3" w:rsidRPr="00DB3E6B">
        <w:rPr>
          <w:sz w:val="24"/>
          <w:szCs w:val="24"/>
        </w:rPr>
        <w:t>placebo</w:t>
      </w:r>
      <w:r w:rsidR="001165A0" w:rsidRPr="00DB3E6B">
        <w:rPr>
          <w:sz w:val="24"/>
          <w:szCs w:val="24"/>
        </w:rPr>
        <w:t xml:space="preserve"> versus </w:t>
      </w:r>
      <w:r w:rsidR="00E45AF3" w:rsidRPr="00DB3E6B">
        <w:rPr>
          <w:sz w:val="24"/>
          <w:szCs w:val="24"/>
        </w:rPr>
        <w:t>treatment</w:t>
      </w:r>
      <w:r w:rsidR="001165A0" w:rsidRPr="00DB3E6B">
        <w:rPr>
          <w:sz w:val="24"/>
          <w:szCs w:val="24"/>
        </w:rPr>
        <w:t xml:space="preserve"> using the</w:t>
      </w:r>
      <w:r w:rsidRPr="00DB3E6B">
        <w:rPr>
          <w:sz w:val="24"/>
          <w:szCs w:val="24"/>
        </w:rPr>
        <w:t xml:space="preserve"> </w:t>
      </w:r>
      <w:r w:rsidR="00484FEE" w:rsidRPr="00DB3E6B">
        <w:rPr>
          <w:sz w:val="24"/>
          <w:szCs w:val="24"/>
        </w:rPr>
        <w:t>raw</w:t>
      </w:r>
      <w:r w:rsidRPr="00DB3E6B">
        <w:rPr>
          <w:sz w:val="24"/>
          <w:szCs w:val="24"/>
        </w:rPr>
        <w:t xml:space="preserve"> total summed HRSD-17 scores, </w:t>
      </w:r>
      <w:r w:rsidR="001165A0" w:rsidRPr="00DB3E6B">
        <w:rPr>
          <w:sz w:val="24"/>
          <w:szCs w:val="24"/>
        </w:rPr>
        <w:t xml:space="preserve">as per the original trial data. We will then compare this to the effect size for </w:t>
      </w:r>
      <w:r w:rsidR="00E45AF3" w:rsidRPr="00DB3E6B">
        <w:rPr>
          <w:sz w:val="24"/>
          <w:szCs w:val="24"/>
        </w:rPr>
        <w:t>placebo</w:t>
      </w:r>
      <w:r w:rsidR="001165A0" w:rsidRPr="00DB3E6B">
        <w:rPr>
          <w:sz w:val="24"/>
          <w:szCs w:val="24"/>
        </w:rPr>
        <w:t xml:space="preserve"> versus </w:t>
      </w:r>
      <w:r w:rsidR="00E45AF3" w:rsidRPr="00DB3E6B">
        <w:rPr>
          <w:sz w:val="24"/>
          <w:szCs w:val="24"/>
        </w:rPr>
        <w:t>treatment</w:t>
      </w:r>
      <w:r w:rsidR="001165A0" w:rsidRPr="00DB3E6B">
        <w:rPr>
          <w:sz w:val="24"/>
          <w:szCs w:val="24"/>
        </w:rPr>
        <w:t xml:space="preserve"> using the</w:t>
      </w:r>
      <w:r w:rsidRPr="00DB3E6B">
        <w:rPr>
          <w:sz w:val="24"/>
          <w:szCs w:val="24"/>
        </w:rPr>
        <w:t xml:space="preserve"> total summed factor scores derived from psychometric analyses</w:t>
      </w:r>
      <w:r w:rsidR="0000126B" w:rsidRPr="00DB3E6B">
        <w:rPr>
          <w:sz w:val="24"/>
          <w:szCs w:val="24"/>
        </w:rPr>
        <w:t xml:space="preserve"> using factor score weights garnered from the optimum models for baseline and combined outcome</w:t>
      </w:r>
      <w:r w:rsidR="001165A0" w:rsidRPr="00DB3E6B">
        <w:rPr>
          <w:sz w:val="24"/>
          <w:szCs w:val="24"/>
        </w:rPr>
        <w:t xml:space="preserve"> (See Table S3</w:t>
      </w:r>
      <w:r w:rsidR="0000126B" w:rsidRPr="00DB3E6B">
        <w:rPr>
          <w:sz w:val="24"/>
          <w:szCs w:val="24"/>
        </w:rPr>
        <w:t>)</w:t>
      </w:r>
      <w:r w:rsidRPr="00DB3E6B">
        <w:rPr>
          <w:sz w:val="24"/>
          <w:szCs w:val="24"/>
        </w:rPr>
        <w:t>.</w:t>
      </w:r>
    </w:p>
    <w:p w14:paraId="11834E2C" w14:textId="77777777" w:rsidR="00233F58" w:rsidRPr="00DB3E6B" w:rsidRDefault="00233F58" w:rsidP="00C94841"/>
    <w:p w14:paraId="27F82157" w14:textId="36EAB6F6" w:rsidR="00E4039F" w:rsidRPr="00DB3E6B" w:rsidRDefault="00B94922" w:rsidP="00E4039F">
      <w:pPr>
        <w:pStyle w:val="Heading3"/>
      </w:pPr>
      <w:bookmarkStart w:id="17" w:name="_Toc127382681"/>
      <w:r w:rsidRPr="00DB3E6B">
        <w:t xml:space="preserve">6.3.2 </w:t>
      </w:r>
      <w:r w:rsidR="00C86ACB" w:rsidRPr="00DB3E6B">
        <w:t xml:space="preserve">Primary Outcome: </w:t>
      </w:r>
      <w:r w:rsidR="00E4039F" w:rsidRPr="00DB3E6B">
        <w:t>HRSD-17 scores</w:t>
      </w:r>
      <w:bookmarkEnd w:id="17"/>
    </w:p>
    <w:p w14:paraId="57CA5EBF" w14:textId="77C63262" w:rsidR="00233F58" w:rsidRPr="00DB3E6B" w:rsidRDefault="00E4039F" w:rsidP="00E4039F">
      <w:pPr>
        <w:spacing w:before="100" w:beforeAutospacing="1" w:after="100" w:afterAutospacing="1" w:line="240" w:lineRule="auto"/>
        <w:rPr>
          <w:rFonts w:eastAsia="Times New Roman"/>
          <w:sz w:val="24"/>
          <w:szCs w:val="24"/>
          <w:lang w:eastAsia="en-IE"/>
        </w:rPr>
      </w:pPr>
      <w:r w:rsidRPr="00DB3E6B">
        <w:rPr>
          <w:rFonts w:eastAsia="Times New Roman"/>
          <w:sz w:val="24"/>
          <w:szCs w:val="24"/>
          <w:lang w:eastAsia="en-IE"/>
        </w:rPr>
        <w:t xml:space="preserve">A sequence of analyses </w:t>
      </w:r>
      <w:proofErr w:type="gramStart"/>
      <w:r w:rsidRPr="00DB3E6B">
        <w:rPr>
          <w:rFonts w:eastAsia="Times New Roman"/>
          <w:sz w:val="24"/>
          <w:szCs w:val="24"/>
          <w:lang w:eastAsia="en-IE"/>
        </w:rPr>
        <w:t>will be performed</w:t>
      </w:r>
      <w:proofErr w:type="gramEnd"/>
      <w:r w:rsidRPr="00DB3E6B">
        <w:rPr>
          <w:rFonts w:eastAsia="Times New Roman"/>
          <w:sz w:val="24"/>
          <w:szCs w:val="24"/>
          <w:lang w:eastAsia="en-IE"/>
        </w:rPr>
        <w:t xml:space="preserve"> to establish whether there is any evidence that the application of factor scores modifies the obtained effect sizes. </w:t>
      </w:r>
      <w:r w:rsidR="004552CD" w:rsidRPr="00DB3E6B">
        <w:rPr>
          <w:rFonts w:eastAsia="Times New Roman"/>
          <w:sz w:val="24"/>
          <w:szCs w:val="24"/>
          <w:lang w:eastAsia="en-IE"/>
        </w:rPr>
        <w:t xml:space="preserve">Primary (and secondary) outcome analyses </w:t>
      </w:r>
      <w:proofErr w:type="gramStart"/>
      <w:r w:rsidR="004552CD" w:rsidRPr="00DB3E6B">
        <w:rPr>
          <w:rFonts w:eastAsia="Times New Roman"/>
          <w:sz w:val="24"/>
          <w:szCs w:val="24"/>
          <w:lang w:eastAsia="en-IE"/>
        </w:rPr>
        <w:t>will be conducted</w:t>
      </w:r>
      <w:proofErr w:type="gramEnd"/>
      <w:r w:rsidR="004552CD" w:rsidRPr="00DB3E6B">
        <w:rPr>
          <w:rFonts w:eastAsia="Times New Roman"/>
          <w:sz w:val="24"/>
          <w:szCs w:val="24"/>
          <w:lang w:eastAsia="en-IE"/>
        </w:rPr>
        <w:t xml:space="preserve"> using the </w:t>
      </w:r>
      <w:proofErr w:type="spellStart"/>
      <w:r w:rsidR="004552CD" w:rsidRPr="00DB3E6B">
        <w:rPr>
          <w:rFonts w:eastAsia="Times New Roman"/>
          <w:sz w:val="24"/>
          <w:szCs w:val="24"/>
          <w:lang w:eastAsia="en-IE"/>
        </w:rPr>
        <w:t>Vivli</w:t>
      </w:r>
      <w:proofErr w:type="spellEnd"/>
      <w:r w:rsidR="004552CD" w:rsidRPr="00DB3E6B">
        <w:rPr>
          <w:rFonts w:eastAsia="Times New Roman"/>
          <w:sz w:val="24"/>
          <w:szCs w:val="24"/>
          <w:lang w:eastAsia="en-IE"/>
        </w:rPr>
        <w:t xml:space="preserve"> dataset, then reiterated using the CSDR dataset to </w:t>
      </w:r>
      <w:r w:rsidR="00A31B53" w:rsidRPr="00DB3E6B">
        <w:rPr>
          <w:rFonts w:eastAsia="Times New Roman"/>
          <w:sz w:val="24"/>
          <w:szCs w:val="24"/>
          <w:lang w:eastAsia="en-IE"/>
        </w:rPr>
        <w:t>identify</w:t>
      </w:r>
      <w:r w:rsidR="004552CD" w:rsidRPr="00DB3E6B">
        <w:rPr>
          <w:rFonts w:eastAsia="Times New Roman"/>
          <w:sz w:val="24"/>
          <w:szCs w:val="24"/>
          <w:lang w:eastAsia="en-IE"/>
        </w:rPr>
        <w:t xml:space="preserve"> potential differences in outcomes. </w:t>
      </w:r>
      <w:r w:rsidRPr="00DB3E6B">
        <w:rPr>
          <w:rFonts w:eastAsia="Times New Roman"/>
          <w:sz w:val="24"/>
          <w:szCs w:val="24"/>
          <w:lang w:eastAsia="en-IE"/>
        </w:rPr>
        <w:t>First, we will establish the overall effects of antidepressants versus placebo in the pooled data, using original (raw score) HRSD-17 scores, by using a multilevel linear regression model, predicting outcome HRSD-17 scores, with treatment group as the predictor, adjusting for baseline HRSD-17 scores</w:t>
      </w:r>
      <w:r w:rsidR="00ED777F" w:rsidRPr="00DB3E6B">
        <w:rPr>
          <w:rFonts w:eastAsia="Times New Roman"/>
          <w:sz w:val="24"/>
          <w:szCs w:val="24"/>
          <w:lang w:eastAsia="en-IE"/>
        </w:rPr>
        <w:t xml:space="preserve"> and</w:t>
      </w:r>
      <w:r w:rsidRPr="00DB3E6B">
        <w:rPr>
          <w:rFonts w:eastAsia="Times New Roman"/>
          <w:sz w:val="24"/>
          <w:szCs w:val="24"/>
          <w:lang w:eastAsia="en-IE"/>
        </w:rPr>
        <w:t xml:space="preserve"> study as the random intercept (Model 1). Then, a similar model will be built, except the</w:t>
      </w:r>
      <w:r w:rsidRPr="00DB3E6B">
        <w:rPr>
          <w:sz w:val="24"/>
          <w:szCs w:val="24"/>
        </w:rPr>
        <w:t xml:space="preserve"> </w:t>
      </w:r>
      <w:r w:rsidRPr="00DB3E6B">
        <w:rPr>
          <w:rFonts w:eastAsia="Times New Roman"/>
          <w:sz w:val="24"/>
          <w:szCs w:val="24"/>
          <w:lang w:eastAsia="en-IE"/>
        </w:rPr>
        <w:t xml:space="preserve">total factor score at outcome (i.e. </w:t>
      </w:r>
      <w:proofErr w:type="gramStart"/>
      <w:r w:rsidRPr="00DB3E6B">
        <w:rPr>
          <w:sz w:val="24"/>
          <w:szCs w:val="24"/>
        </w:rPr>
        <w:t>psychometrically-informed</w:t>
      </w:r>
      <w:proofErr w:type="gramEnd"/>
      <w:r w:rsidRPr="00DB3E6B">
        <w:rPr>
          <w:sz w:val="24"/>
          <w:szCs w:val="24"/>
        </w:rPr>
        <w:t xml:space="preserve"> outcome</w:t>
      </w:r>
      <w:r w:rsidR="00741BC5" w:rsidRPr="00DB3E6B">
        <w:rPr>
          <w:sz w:val="24"/>
          <w:szCs w:val="24"/>
        </w:rPr>
        <w:t xml:space="preserve"> sum scores</w:t>
      </w:r>
      <w:r w:rsidRPr="00DB3E6B">
        <w:rPr>
          <w:sz w:val="24"/>
          <w:szCs w:val="24"/>
        </w:rPr>
        <w:t>)</w:t>
      </w:r>
      <w:r w:rsidRPr="00DB3E6B">
        <w:rPr>
          <w:rFonts w:eastAsia="Times New Roman"/>
          <w:sz w:val="24"/>
          <w:szCs w:val="24"/>
          <w:lang w:eastAsia="en-IE"/>
        </w:rPr>
        <w:t xml:space="preserve"> will be modelled, adjusting for total factor score at baseline (Model 2). We will also re-run these two models (i.e., Models 1 &amp; 2), additionally adjusting for participant age and sex (Model 3 &amp; 4 respectively). </w:t>
      </w:r>
    </w:p>
    <w:p w14:paraId="5544EDC6" w14:textId="7E4E104E" w:rsidR="00233F58" w:rsidRPr="00DB3E6B" w:rsidRDefault="00233F58" w:rsidP="00233F58">
      <w:pPr>
        <w:pStyle w:val="Caption"/>
        <w:keepNext/>
      </w:pPr>
      <w:r w:rsidRPr="00DB3E6B">
        <w:t xml:space="preserve">Table </w:t>
      </w:r>
      <w:r w:rsidR="00484FEE" w:rsidRPr="00DB3E6B">
        <w:t>S5</w:t>
      </w:r>
      <w:r w:rsidRPr="00DB3E6B">
        <w:t>. Multilevel Linear Regression Models for Primary Analyses</w:t>
      </w:r>
    </w:p>
    <w:tbl>
      <w:tblPr>
        <w:tblW w:w="8364" w:type="dxa"/>
        <w:jc w:val="center"/>
        <w:tblLook w:val="04A0" w:firstRow="1" w:lastRow="0" w:firstColumn="1" w:lastColumn="0" w:noHBand="0" w:noVBand="1"/>
      </w:tblPr>
      <w:tblGrid>
        <w:gridCol w:w="1560"/>
        <w:gridCol w:w="320"/>
        <w:gridCol w:w="6484"/>
      </w:tblGrid>
      <w:tr w:rsidR="00B94922" w:rsidRPr="00DB3E6B" w14:paraId="1F9C2FC9" w14:textId="77777777" w:rsidTr="00233F58">
        <w:trPr>
          <w:trHeight w:val="290"/>
          <w:jc w:val="center"/>
        </w:trPr>
        <w:tc>
          <w:tcPr>
            <w:tcW w:w="1560" w:type="dxa"/>
            <w:tcBorders>
              <w:top w:val="nil"/>
              <w:left w:val="nil"/>
              <w:bottom w:val="single" w:sz="4" w:space="0" w:color="auto"/>
              <w:right w:val="nil"/>
            </w:tcBorders>
            <w:shd w:val="clear" w:color="auto" w:fill="auto"/>
            <w:noWrap/>
            <w:vAlign w:val="bottom"/>
            <w:hideMark/>
          </w:tcPr>
          <w:p w14:paraId="18F95D48" w14:textId="0A7A9009" w:rsidR="00B94922" w:rsidRPr="00DB3E6B" w:rsidRDefault="00B94922">
            <w:pPr>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Model Name</w:t>
            </w:r>
          </w:p>
        </w:tc>
        <w:tc>
          <w:tcPr>
            <w:tcW w:w="320" w:type="dxa"/>
            <w:tcBorders>
              <w:top w:val="nil"/>
              <w:left w:val="nil"/>
              <w:bottom w:val="single" w:sz="4" w:space="0" w:color="auto"/>
              <w:right w:val="nil"/>
            </w:tcBorders>
            <w:shd w:val="clear" w:color="auto" w:fill="auto"/>
            <w:noWrap/>
            <w:vAlign w:val="bottom"/>
            <w:hideMark/>
          </w:tcPr>
          <w:p w14:paraId="317C5B63" w14:textId="77777777" w:rsidR="00B94922" w:rsidRPr="00DB3E6B" w:rsidRDefault="00B94922" w:rsidP="00B94922">
            <w:pPr>
              <w:spacing w:after="0" w:line="240" w:lineRule="auto"/>
              <w:jc w:val="center"/>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 </w:t>
            </w:r>
          </w:p>
        </w:tc>
        <w:tc>
          <w:tcPr>
            <w:tcW w:w="6484" w:type="dxa"/>
            <w:tcBorders>
              <w:top w:val="nil"/>
              <w:left w:val="nil"/>
              <w:bottom w:val="single" w:sz="4" w:space="0" w:color="auto"/>
              <w:right w:val="nil"/>
            </w:tcBorders>
            <w:shd w:val="clear" w:color="auto" w:fill="auto"/>
            <w:noWrap/>
            <w:vAlign w:val="bottom"/>
            <w:hideMark/>
          </w:tcPr>
          <w:p w14:paraId="0ACAC2B4" w14:textId="77777777" w:rsidR="00B94922" w:rsidRPr="00DB3E6B" w:rsidRDefault="00B94922" w:rsidP="00B94922">
            <w:pPr>
              <w:spacing w:after="0" w:line="240" w:lineRule="auto"/>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Model Description</w:t>
            </w:r>
          </w:p>
        </w:tc>
      </w:tr>
      <w:tr w:rsidR="00B94922" w:rsidRPr="00DB3E6B" w14:paraId="71F778D9" w14:textId="77777777" w:rsidTr="00233F58">
        <w:trPr>
          <w:trHeight w:val="290"/>
          <w:jc w:val="center"/>
        </w:trPr>
        <w:tc>
          <w:tcPr>
            <w:tcW w:w="1560" w:type="dxa"/>
            <w:tcBorders>
              <w:top w:val="nil"/>
              <w:left w:val="nil"/>
              <w:bottom w:val="nil"/>
              <w:right w:val="nil"/>
            </w:tcBorders>
            <w:shd w:val="clear" w:color="auto" w:fill="auto"/>
            <w:noWrap/>
            <w:vAlign w:val="bottom"/>
            <w:hideMark/>
          </w:tcPr>
          <w:p w14:paraId="45E1F4EE" w14:textId="77777777" w:rsidR="00B94922" w:rsidRPr="00DB3E6B" w:rsidRDefault="00B94922" w:rsidP="00B94922">
            <w:pPr>
              <w:spacing w:after="0" w:line="240" w:lineRule="auto"/>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Model 1</w:t>
            </w:r>
          </w:p>
        </w:tc>
        <w:tc>
          <w:tcPr>
            <w:tcW w:w="320" w:type="dxa"/>
            <w:tcBorders>
              <w:top w:val="nil"/>
              <w:left w:val="nil"/>
              <w:bottom w:val="nil"/>
              <w:right w:val="nil"/>
            </w:tcBorders>
            <w:shd w:val="clear" w:color="auto" w:fill="auto"/>
            <w:noWrap/>
            <w:vAlign w:val="bottom"/>
            <w:hideMark/>
          </w:tcPr>
          <w:p w14:paraId="087E302C" w14:textId="77777777" w:rsidR="00B94922" w:rsidRPr="00DB3E6B" w:rsidRDefault="00B94922" w:rsidP="00B94922">
            <w:pPr>
              <w:spacing w:after="0" w:line="240" w:lineRule="auto"/>
              <w:jc w:val="center"/>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w:t>
            </w:r>
          </w:p>
        </w:tc>
        <w:tc>
          <w:tcPr>
            <w:tcW w:w="6484" w:type="dxa"/>
            <w:vMerge w:val="restart"/>
            <w:tcBorders>
              <w:top w:val="nil"/>
              <w:left w:val="nil"/>
              <w:bottom w:val="single" w:sz="4" w:space="0" w:color="000000"/>
              <w:right w:val="nil"/>
            </w:tcBorders>
            <w:shd w:val="clear" w:color="auto" w:fill="auto"/>
            <w:hideMark/>
          </w:tcPr>
          <w:p w14:paraId="6C0AB610" w14:textId="77777777" w:rsidR="00B94922" w:rsidRPr="00DB3E6B" w:rsidRDefault="00B94922" w:rsidP="00B94922">
            <w:pPr>
              <w:spacing w:after="0" w:line="240" w:lineRule="auto"/>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Original HRSD-17 scores modelled, with treatment group as the predictor, adjusting for baseline HRSD-17 scores and study as the random intercept.</w:t>
            </w:r>
          </w:p>
        </w:tc>
      </w:tr>
      <w:tr w:rsidR="00B94922" w:rsidRPr="00DB3E6B" w14:paraId="3D46626E" w14:textId="77777777" w:rsidTr="00233F58">
        <w:trPr>
          <w:trHeight w:val="290"/>
          <w:jc w:val="center"/>
        </w:trPr>
        <w:tc>
          <w:tcPr>
            <w:tcW w:w="1560" w:type="dxa"/>
            <w:tcBorders>
              <w:top w:val="nil"/>
              <w:left w:val="nil"/>
              <w:bottom w:val="nil"/>
              <w:right w:val="nil"/>
            </w:tcBorders>
            <w:shd w:val="clear" w:color="auto" w:fill="auto"/>
            <w:noWrap/>
            <w:vAlign w:val="bottom"/>
            <w:hideMark/>
          </w:tcPr>
          <w:p w14:paraId="3DE4128B" w14:textId="77777777" w:rsidR="00B94922" w:rsidRPr="00DB3E6B" w:rsidRDefault="00B94922" w:rsidP="00B94922">
            <w:pPr>
              <w:spacing w:after="0" w:line="240" w:lineRule="auto"/>
              <w:rPr>
                <w:rFonts w:ascii="Calibri" w:eastAsia="Times New Roman" w:hAnsi="Calibri" w:cs="Calibri"/>
                <w:color w:val="000000"/>
                <w:sz w:val="24"/>
                <w:lang w:eastAsia="en-IE"/>
              </w:rPr>
            </w:pPr>
          </w:p>
        </w:tc>
        <w:tc>
          <w:tcPr>
            <w:tcW w:w="320" w:type="dxa"/>
            <w:tcBorders>
              <w:top w:val="nil"/>
              <w:left w:val="nil"/>
              <w:bottom w:val="nil"/>
              <w:right w:val="nil"/>
            </w:tcBorders>
            <w:shd w:val="clear" w:color="auto" w:fill="auto"/>
            <w:noWrap/>
            <w:vAlign w:val="bottom"/>
            <w:hideMark/>
          </w:tcPr>
          <w:p w14:paraId="71A8461F" w14:textId="77777777" w:rsidR="00B94922" w:rsidRPr="00DB3E6B" w:rsidRDefault="00B94922" w:rsidP="00B94922">
            <w:pPr>
              <w:spacing w:after="0" w:line="240" w:lineRule="auto"/>
              <w:rPr>
                <w:rFonts w:ascii="Times New Roman" w:eastAsia="Times New Roman" w:hAnsi="Times New Roman" w:cs="Times New Roman"/>
                <w:sz w:val="24"/>
                <w:szCs w:val="20"/>
                <w:lang w:eastAsia="en-IE"/>
              </w:rPr>
            </w:pPr>
          </w:p>
        </w:tc>
        <w:tc>
          <w:tcPr>
            <w:tcW w:w="6484" w:type="dxa"/>
            <w:vMerge/>
            <w:tcBorders>
              <w:top w:val="nil"/>
              <w:left w:val="nil"/>
              <w:bottom w:val="single" w:sz="4" w:space="0" w:color="000000"/>
              <w:right w:val="nil"/>
            </w:tcBorders>
            <w:vAlign w:val="center"/>
            <w:hideMark/>
          </w:tcPr>
          <w:p w14:paraId="5F96F51E" w14:textId="77777777" w:rsidR="00B94922" w:rsidRPr="00DB3E6B" w:rsidRDefault="00B94922" w:rsidP="00B94922">
            <w:pPr>
              <w:spacing w:after="0" w:line="240" w:lineRule="auto"/>
              <w:rPr>
                <w:rFonts w:ascii="Calibri" w:eastAsia="Times New Roman" w:hAnsi="Calibri" w:cs="Calibri"/>
                <w:color w:val="000000"/>
                <w:sz w:val="24"/>
                <w:lang w:eastAsia="en-IE"/>
              </w:rPr>
            </w:pPr>
          </w:p>
        </w:tc>
      </w:tr>
      <w:tr w:rsidR="00B94922" w:rsidRPr="00DB3E6B" w14:paraId="43E033CD" w14:textId="77777777" w:rsidTr="00233F58">
        <w:trPr>
          <w:trHeight w:val="290"/>
          <w:jc w:val="center"/>
        </w:trPr>
        <w:tc>
          <w:tcPr>
            <w:tcW w:w="1560" w:type="dxa"/>
            <w:tcBorders>
              <w:top w:val="nil"/>
              <w:left w:val="nil"/>
              <w:bottom w:val="single" w:sz="4" w:space="0" w:color="auto"/>
              <w:right w:val="nil"/>
            </w:tcBorders>
            <w:shd w:val="clear" w:color="auto" w:fill="auto"/>
            <w:noWrap/>
            <w:vAlign w:val="bottom"/>
            <w:hideMark/>
          </w:tcPr>
          <w:p w14:paraId="503AEA54" w14:textId="77777777" w:rsidR="00B94922" w:rsidRPr="00DB3E6B" w:rsidRDefault="00B94922" w:rsidP="00B94922">
            <w:pPr>
              <w:spacing w:after="0" w:line="240" w:lineRule="auto"/>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 </w:t>
            </w:r>
          </w:p>
        </w:tc>
        <w:tc>
          <w:tcPr>
            <w:tcW w:w="320" w:type="dxa"/>
            <w:tcBorders>
              <w:top w:val="nil"/>
              <w:left w:val="nil"/>
              <w:bottom w:val="single" w:sz="4" w:space="0" w:color="auto"/>
              <w:right w:val="nil"/>
            </w:tcBorders>
            <w:shd w:val="clear" w:color="auto" w:fill="auto"/>
            <w:noWrap/>
            <w:vAlign w:val="bottom"/>
            <w:hideMark/>
          </w:tcPr>
          <w:p w14:paraId="7F3C8695" w14:textId="77777777" w:rsidR="00B94922" w:rsidRPr="00DB3E6B" w:rsidRDefault="00B94922" w:rsidP="00B94922">
            <w:pPr>
              <w:spacing w:after="0" w:line="240" w:lineRule="auto"/>
              <w:jc w:val="center"/>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 </w:t>
            </w:r>
          </w:p>
        </w:tc>
        <w:tc>
          <w:tcPr>
            <w:tcW w:w="6484" w:type="dxa"/>
            <w:vMerge/>
            <w:tcBorders>
              <w:top w:val="nil"/>
              <w:left w:val="nil"/>
              <w:bottom w:val="single" w:sz="4" w:space="0" w:color="000000"/>
              <w:right w:val="nil"/>
            </w:tcBorders>
            <w:vAlign w:val="center"/>
            <w:hideMark/>
          </w:tcPr>
          <w:p w14:paraId="5003FBD0" w14:textId="77777777" w:rsidR="00B94922" w:rsidRPr="00DB3E6B" w:rsidRDefault="00B94922" w:rsidP="00B94922">
            <w:pPr>
              <w:spacing w:after="0" w:line="240" w:lineRule="auto"/>
              <w:rPr>
                <w:rFonts w:ascii="Calibri" w:eastAsia="Times New Roman" w:hAnsi="Calibri" w:cs="Calibri"/>
                <w:color w:val="000000"/>
                <w:sz w:val="24"/>
                <w:lang w:eastAsia="en-IE"/>
              </w:rPr>
            </w:pPr>
          </w:p>
        </w:tc>
      </w:tr>
      <w:tr w:rsidR="00B94922" w:rsidRPr="00DB3E6B" w14:paraId="72CDCCD5" w14:textId="77777777" w:rsidTr="00233F58">
        <w:trPr>
          <w:trHeight w:val="290"/>
          <w:jc w:val="center"/>
        </w:trPr>
        <w:tc>
          <w:tcPr>
            <w:tcW w:w="1560" w:type="dxa"/>
            <w:tcBorders>
              <w:top w:val="nil"/>
              <w:left w:val="nil"/>
              <w:bottom w:val="nil"/>
              <w:right w:val="nil"/>
            </w:tcBorders>
            <w:shd w:val="clear" w:color="auto" w:fill="auto"/>
            <w:noWrap/>
            <w:vAlign w:val="bottom"/>
            <w:hideMark/>
          </w:tcPr>
          <w:p w14:paraId="0B302621" w14:textId="77777777" w:rsidR="00B94922" w:rsidRPr="00DB3E6B" w:rsidRDefault="00B94922" w:rsidP="00B94922">
            <w:pPr>
              <w:spacing w:after="0" w:line="240" w:lineRule="auto"/>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Model 2</w:t>
            </w:r>
          </w:p>
        </w:tc>
        <w:tc>
          <w:tcPr>
            <w:tcW w:w="320" w:type="dxa"/>
            <w:tcBorders>
              <w:top w:val="nil"/>
              <w:left w:val="nil"/>
              <w:bottom w:val="nil"/>
              <w:right w:val="nil"/>
            </w:tcBorders>
            <w:shd w:val="clear" w:color="auto" w:fill="auto"/>
            <w:noWrap/>
            <w:vAlign w:val="bottom"/>
            <w:hideMark/>
          </w:tcPr>
          <w:p w14:paraId="51336D9E" w14:textId="77777777" w:rsidR="00B94922" w:rsidRPr="00DB3E6B" w:rsidRDefault="00B94922" w:rsidP="00B94922">
            <w:pPr>
              <w:spacing w:after="0" w:line="240" w:lineRule="auto"/>
              <w:jc w:val="center"/>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w:t>
            </w:r>
          </w:p>
        </w:tc>
        <w:tc>
          <w:tcPr>
            <w:tcW w:w="6484" w:type="dxa"/>
            <w:vMerge w:val="restart"/>
            <w:tcBorders>
              <w:top w:val="nil"/>
              <w:left w:val="nil"/>
              <w:bottom w:val="single" w:sz="4" w:space="0" w:color="000000"/>
              <w:right w:val="nil"/>
            </w:tcBorders>
            <w:shd w:val="clear" w:color="auto" w:fill="auto"/>
            <w:hideMark/>
          </w:tcPr>
          <w:p w14:paraId="3D0137FD" w14:textId="3DCC6994" w:rsidR="00B94922" w:rsidRPr="00DB3E6B" w:rsidRDefault="00B94922" w:rsidP="00B94922">
            <w:pPr>
              <w:spacing w:after="0" w:line="240" w:lineRule="auto"/>
              <w:rPr>
                <w:rFonts w:ascii="Calibri" w:eastAsia="Times New Roman" w:hAnsi="Calibri" w:cs="Calibri"/>
                <w:color w:val="000000"/>
                <w:sz w:val="24"/>
                <w:lang w:eastAsia="en-IE"/>
              </w:rPr>
            </w:pPr>
            <w:proofErr w:type="gramStart"/>
            <w:r w:rsidRPr="00DB3E6B">
              <w:rPr>
                <w:rFonts w:ascii="Calibri" w:eastAsia="Times New Roman" w:hAnsi="Calibri" w:cs="Calibri"/>
                <w:color w:val="000000"/>
                <w:sz w:val="24"/>
                <w:lang w:eastAsia="en-IE"/>
              </w:rPr>
              <w:t>Psychometrically-informed</w:t>
            </w:r>
            <w:proofErr w:type="gramEnd"/>
            <w:r w:rsidRPr="00DB3E6B">
              <w:rPr>
                <w:rFonts w:ascii="Calibri" w:eastAsia="Times New Roman" w:hAnsi="Calibri" w:cs="Calibri"/>
                <w:color w:val="000000"/>
                <w:sz w:val="24"/>
                <w:lang w:eastAsia="en-IE"/>
              </w:rPr>
              <w:t xml:space="preserve"> outcome sum scores (obtained using factor score weights garnered from the optimum models for baseline and combined outcome</w:t>
            </w:r>
            <w:r w:rsidR="00F90151" w:rsidRPr="00DB3E6B">
              <w:rPr>
                <w:rFonts w:ascii="Calibri" w:eastAsia="Times New Roman" w:hAnsi="Calibri" w:cs="Calibri"/>
                <w:color w:val="000000"/>
                <w:sz w:val="24"/>
                <w:lang w:eastAsia="en-IE"/>
              </w:rPr>
              <w:t>)</w:t>
            </w:r>
            <w:r w:rsidRPr="00DB3E6B">
              <w:rPr>
                <w:rFonts w:ascii="Calibri" w:eastAsia="Times New Roman" w:hAnsi="Calibri" w:cs="Calibri"/>
                <w:color w:val="000000"/>
                <w:sz w:val="24"/>
                <w:lang w:eastAsia="en-IE"/>
              </w:rPr>
              <w:t>, with treatment group as the predictor, adjusting for baseline psychometrically-informed HRSD-17 scores and study as the random intercept.</w:t>
            </w:r>
          </w:p>
        </w:tc>
      </w:tr>
      <w:tr w:rsidR="00B94922" w:rsidRPr="00DB3E6B" w14:paraId="14B746C1" w14:textId="77777777" w:rsidTr="00233F58">
        <w:trPr>
          <w:trHeight w:val="290"/>
          <w:jc w:val="center"/>
        </w:trPr>
        <w:tc>
          <w:tcPr>
            <w:tcW w:w="1560" w:type="dxa"/>
            <w:tcBorders>
              <w:top w:val="nil"/>
              <w:left w:val="nil"/>
              <w:bottom w:val="nil"/>
              <w:right w:val="nil"/>
            </w:tcBorders>
            <w:shd w:val="clear" w:color="auto" w:fill="auto"/>
            <w:noWrap/>
            <w:vAlign w:val="bottom"/>
            <w:hideMark/>
          </w:tcPr>
          <w:p w14:paraId="5C38051B" w14:textId="77777777" w:rsidR="00B94922" w:rsidRPr="00DB3E6B" w:rsidRDefault="00B94922" w:rsidP="00B94922">
            <w:pPr>
              <w:spacing w:after="0" w:line="240" w:lineRule="auto"/>
              <w:rPr>
                <w:rFonts w:ascii="Calibri" w:eastAsia="Times New Roman" w:hAnsi="Calibri" w:cs="Calibri"/>
                <w:color w:val="000000"/>
                <w:sz w:val="24"/>
                <w:lang w:eastAsia="en-IE"/>
              </w:rPr>
            </w:pPr>
          </w:p>
        </w:tc>
        <w:tc>
          <w:tcPr>
            <w:tcW w:w="320" w:type="dxa"/>
            <w:tcBorders>
              <w:top w:val="nil"/>
              <w:left w:val="nil"/>
              <w:bottom w:val="nil"/>
              <w:right w:val="nil"/>
            </w:tcBorders>
            <w:shd w:val="clear" w:color="auto" w:fill="auto"/>
            <w:noWrap/>
            <w:vAlign w:val="bottom"/>
            <w:hideMark/>
          </w:tcPr>
          <w:p w14:paraId="6C28D537" w14:textId="77777777" w:rsidR="00B94922" w:rsidRPr="00DB3E6B" w:rsidRDefault="00B94922" w:rsidP="00B94922">
            <w:pPr>
              <w:spacing w:after="0" w:line="240" w:lineRule="auto"/>
              <w:rPr>
                <w:rFonts w:ascii="Times New Roman" w:eastAsia="Times New Roman" w:hAnsi="Times New Roman" w:cs="Times New Roman"/>
                <w:sz w:val="24"/>
                <w:szCs w:val="20"/>
                <w:lang w:eastAsia="en-IE"/>
              </w:rPr>
            </w:pPr>
          </w:p>
        </w:tc>
        <w:tc>
          <w:tcPr>
            <w:tcW w:w="6484" w:type="dxa"/>
            <w:vMerge/>
            <w:tcBorders>
              <w:top w:val="nil"/>
              <w:left w:val="nil"/>
              <w:bottom w:val="single" w:sz="4" w:space="0" w:color="000000"/>
              <w:right w:val="nil"/>
            </w:tcBorders>
            <w:vAlign w:val="center"/>
            <w:hideMark/>
          </w:tcPr>
          <w:p w14:paraId="75889B35" w14:textId="77777777" w:rsidR="00B94922" w:rsidRPr="00DB3E6B" w:rsidRDefault="00B94922" w:rsidP="00B94922">
            <w:pPr>
              <w:spacing w:after="0" w:line="240" w:lineRule="auto"/>
              <w:rPr>
                <w:rFonts w:ascii="Calibri" w:eastAsia="Times New Roman" w:hAnsi="Calibri" w:cs="Calibri"/>
                <w:color w:val="000000"/>
                <w:sz w:val="24"/>
                <w:lang w:eastAsia="en-IE"/>
              </w:rPr>
            </w:pPr>
          </w:p>
        </w:tc>
      </w:tr>
      <w:tr w:rsidR="00B94922" w:rsidRPr="00DB3E6B" w14:paraId="3611FC7E" w14:textId="77777777" w:rsidTr="00233F58">
        <w:trPr>
          <w:trHeight w:val="290"/>
          <w:jc w:val="center"/>
        </w:trPr>
        <w:tc>
          <w:tcPr>
            <w:tcW w:w="1560" w:type="dxa"/>
            <w:tcBorders>
              <w:top w:val="nil"/>
              <w:left w:val="nil"/>
              <w:bottom w:val="nil"/>
              <w:right w:val="nil"/>
            </w:tcBorders>
            <w:shd w:val="clear" w:color="auto" w:fill="auto"/>
            <w:noWrap/>
            <w:vAlign w:val="bottom"/>
            <w:hideMark/>
          </w:tcPr>
          <w:p w14:paraId="56220F63" w14:textId="77777777" w:rsidR="00B94922" w:rsidRPr="00DB3E6B" w:rsidRDefault="00B94922" w:rsidP="00B94922">
            <w:pPr>
              <w:spacing w:after="0" w:line="240" w:lineRule="auto"/>
              <w:jc w:val="center"/>
              <w:rPr>
                <w:rFonts w:ascii="Times New Roman" w:eastAsia="Times New Roman" w:hAnsi="Times New Roman" w:cs="Times New Roman"/>
                <w:sz w:val="24"/>
                <w:szCs w:val="20"/>
                <w:lang w:eastAsia="en-IE"/>
              </w:rPr>
            </w:pPr>
          </w:p>
        </w:tc>
        <w:tc>
          <w:tcPr>
            <w:tcW w:w="320" w:type="dxa"/>
            <w:tcBorders>
              <w:top w:val="nil"/>
              <w:left w:val="nil"/>
              <w:bottom w:val="nil"/>
              <w:right w:val="nil"/>
            </w:tcBorders>
            <w:shd w:val="clear" w:color="auto" w:fill="auto"/>
            <w:noWrap/>
            <w:vAlign w:val="bottom"/>
            <w:hideMark/>
          </w:tcPr>
          <w:p w14:paraId="73B5286C" w14:textId="77777777" w:rsidR="00B94922" w:rsidRPr="00DB3E6B" w:rsidRDefault="00B94922" w:rsidP="00B94922">
            <w:pPr>
              <w:spacing w:after="0" w:line="240" w:lineRule="auto"/>
              <w:rPr>
                <w:rFonts w:ascii="Times New Roman" w:eastAsia="Times New Roman" w:hAnsi="Times New Roman" w:cs="Times New Roman"/>
                <w:sz w:val="24"/>
                <w:szCs w:val="20"/>
                <w:lang w:eastAsia="en-IE"/>
              </w:rPr>
            </w:pPr>
          </w:p>
        </w:tc>
        <w:tc>
          <w:tcPr>
            <w:tcW w:w="6484" w:type="dxa"/>
            <w:vMerge/>
            <w:tcBorders>
              <w:top w:val="nil"/>
              <w:left w:val="nil"/>
              <w:bottom w:val="single" w:sz="4" w:space="0" w:color="000000"/>
              <w:right w:val="nil"/>
            </w:tcBorders>
            <w:vAlign w:val="center"/>
            <w:hideMark/>
          </w:tcPr>
          <w:p w14:paraId="07DCA0D0" w14:textId="77777777" w:rsidR="00B94922" w:rsidRPr="00DB3E6B" w:rsidRDefault="00B94922" w:rsidP="00B94922">
            <w:pPr>
              <w:spacing w:after="0" w:line="240" w:lineRule="auto"/>
              <w:rPr>
                <w:rFonts w:ascii="Calibri" w:eastAsia="Times New Roman" w:hAnsi="Calibri" w:cs="Calibri"/>
                <w:color w:val="000000"/>
                <w:sz w:val="24"/>
                <w:lang w:eastAsia="en-IE"/>
              </w:rPr>
            </w:pPr>
          </w:p>
        </w:tc>
      </w:tr>
      <w:tr w:rsidR="00B94922" w:rsidRPr="00DB3E6B" w14:paraId="7788D12F" w14:textId="77777777" w:rsidTr="00233F58">
        <w:trPr>
          <w:trHeight w:val="290"/>
          <w:jc w:val="center"/>
        </w:trPr>
        <w:tc>
          <w:tcPr>
            <w:tcW w:w="1560" w:type="dxa"/>
            <w:tcBorders>
              <w:top w:val="nil"/>
              <w:left w:val="nil"/>
              <w:bottom w:val="nil"/>
              <w:right w:val="nil"/>
            </w:tcBorders>
            <w:shd w:val="clear" w:color="auto" w:fill="auto"/>
            <w:noWrap/>
            <w:vAlign w:val="bottom"/>
            <w:hideMark/>
          </w:tcPr>
          <w:p w14:paraId="6B1038B3" w14:textId="77777777" w:rsidR="00B94922" w:rsidRPr="00DB3E6B" w:rsidRDefault="00B94922" w:rsidP="00B94922">
            <w:pPr>
              <w:spacing w:after="0" w:line="240" w:lineRule="auto"/>
              <w:jc w:val="center"/>
              <w:rPr>
                <w:rFonts w:ascii="Times New Roman" w:eastAsia="Times New Roman" w:hAnsi="Times New Roman" w:cs="Times New Roman"/>
                <w:sz w:val="24"/>
                <w:szCs w:val="20"/>
                <w:lang w:eastAsia="en-IE"/>
              </w:rPr>
            </w:pPr>
          </w:p>
        </w:tc>
        <w:tc>
          <w:tcPr>
            <w:tcW w:w="320" w:type="dxa"/>
            <w:tcBorders>
              <w:top w:val="nil"/>
              <w:left w:val="nil"/>
              <w:bottom w:val="nil"/>
              <w:right w:val="nil"/>
            </w:tcBorders>
            <w:shd w:val="clear" w:color="auto" w:fill="auto"/>
            <w:noWrap/>
            <w:vAlign w:val="bottom"/>
            <w:hideMark/>
          </w:tcPr>
          <w:p w14:paraId="685C1D71" w14:textId="77777777" w:rsidR="00B94922" w:rsidRPr="00DB3E6B" w:rsidRDefault="00B94922" w:rsidP="00B94922">
            <w:pPr>
              <w:spacing w:after="0" w:line="240" w:lineRule="auto"/>
              <w:rPr>
                <w:rFonts w:ascii="Times New Roman" w:eastAsia="Times New Roman" w:hAnsi="Times New Roman" w:cs="Times New Roman"/>
                <w:sz w:val="24"/>
                <w:szCs w:val="20"/>
                <w:lang w:eastAsia="en-IE"/>
              </w:rPr>
            </w:pPr>
          </w:p>
        </w:tc>
        <w:tc>
          <w:tcPr>
            <w:tcW w:w="6484" w:type="dxa"/>
            <w:vMerge/>
            <w:tcBorders>
              <w:top w:val="nil"/>
              <w:left w:val="nil"/>
              <w:bottom w:val="single" w:sz="4" w:space="0" w:color="000000"/>
              <w:right w:val="nil"/>
            </w:tcBorders>
            <w:vAlign w:val="center"/>
            <w:hideMark/>
          </w:tcPr>
          <w:p w14:paraId="30E25FFA" w14:textId="77777777" w:rsidR="00B94922" w:rsidRPr="00DB3E6B" w:rsidRDefault="00B94922" w:rsidP="00B94922">
            <w:pPr>
              <w:spacing w:after="0" w:line="240" w:lineRule="auto"/>
              <w:rPr>
                <w:rFonts w:ascii="Calibri" w:eastAsia="Times New Roman" w:hAnsi="Calibri" w:cs="Calibri"/>
                <w:color w:val="000000"/>
                <w:sz w:val="24"/>
                <w:lang w:eastAsia="en-IE"/>
              </w:rPr>
            </w:pPr>
          </w:p>
        </w:tc>
      </w:tr>
      <w:tr w:rsidR="00B94922" w:rsidRPr="00DB3E6B" w14:paraId="795CC162" w14:textId="77777777" w:rsidTr="00233F58">
        <w:trPr>
          <w:trHeight w:val="290"/>
          <w:jc w:val="center"/>
        </w:trPr>
        <w:tc>
          <w:tcPr>
            <w:tcW w:w="1560" w:type="dxa"/>
            <w:tcBorders>
              <w:top w:val="nil"/>
              <w:left w:val="nil"/>
              <w:bottom w:val="single" w:sz="4" w:space="0" w:color="auto"/>
              <w:right w:val="nil"/>
            </w:tcBorders>
            <w:shd w:val="clear" w:color="auto" w:fill="auto"/>
            <w:noWrap/>
            <w:vAlign w:val="bottom"/>
            <w:hideMark/>
          </w:tcPr>
          <w:p w14:paraId="56CDF055" w14:textId="77777777" w:rsidR="00B94922" w:rsidRPr="00DB3E6B" w:rsidRDefault="00B94922" w:rsidP="00B94922">
            <w:pPr>
              <w:spacing w:after="0" w:line="240" w:lineRule="auto"/>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 </w:t>
            </w:r>
          </w:p>
        </w:tc>
        <w:tc>
          <w:tcPr>
            <w:tcW w:w="320" w:type="dxa"/>
            <w:tcBorders>
              <w:top w:val="nil"/>
              <w:left w:val="nil"/>
              <w:bottom w:val="single" w:sz="4" w:space="0" w:color="auto"/>
              <w:right w:val="nil"/>
            </w:tcBorders>
            <w:shd w:val="clear" w:color="auto" w:fill="auto"/>
            <w:noWrap/>
            <w:vAlign w:val="bottom"/>
            <w:hideMark/>
          </w:tcPr>
          <w:p w14:paraId="3589DB40" w14:textId="77777777" w:rsidR="00B94922" w:rsidRPr="00DB3E6B" w:rsidRDefault="00B94922" w:rsidP="00B94922">
            <w:pPr>
              <w:spacing w:after="0" w:line="240" w:lineRule="auto"/>
              <w:jc w:val="center"/>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 </w:t>
            </w:r>
          </w:p>
        </w:tc>
        <w:tc>
          <w:tcPr>
            <w:tcW w:w="6484" w:type="dxa"/>
            <w:vMerge/>
            <w:tcBorders>
              <w:top w:val="nil"/>
              <w:left w:val="nil"/>
              <w:bottom w:val="single" w:sz="4" w:space="0" w:color="000000"/>
              <w:right w:val="nil"/>
            </w:tcBorders>
            <w:vAlign w:val="center"/>
            <w:hideMark/>
          </w:tcPr>
          <w:p w14:paraId="04ACEF16" w14:textId="77777777" w:rsidR="00B94922" w:rsidRPr="00DB3E6B" w:rsidRDefault="00B94922" w:rsidP="00B94922">
            <w:pPr>
              <w:spacing w:after="0" w:line="240" w:lineRule="auto"/>
              <w:rPr>
                <w:rFonts w:ascii="Calibri" w:eastAsia="Times New Roman" w:hAnsi="Calibri" w:cs="Calibri"/>
                <w:color w:val="000000"/>
                <w:sz w:val="24"/>
                <w:lang w:eastAsia="en-IE"/>
              </w:rPr>
            </w:pPr>
          </w:p>
        </w:tc>
      </w:tr>
      <w:tr w:rsidR="00B94922" w:rsidRPr="00DB3E6B" w14:paraId="4E1A4E30" w14:textId="77777777" w:rsidTr="00233F58">
        <w:trPr>
          <w:trHeight w:val="290"/>
          <w:jc w:val="center"/>
        </w:trPr>
        <w:tc>
          <w:tcPr>
            <w:tcW w:w="1560" w:type="dxa"/>
            <w:tcBorders>
              <w:top w:val="nil"/>
              <w:left w:val="nil"/>
              <w:bottom w:val="single" w:sz="4" w:space="0" w:color="auto"/>
              <w:right w:val="nil"/>
            </w:tcBorders>
            <w:shd w:val="clear" w:color="auto" w:fill="auto"/>
            <w:noWrap/>
            <w:vAlign w:val="bottom"/>
            <w:hideMark/>
          </w:tcPr>
          <w:p w14:paraId="7673B4C0" w14:textId="77777777" w:rsidR="00B94922" w:rsidRPr="00DB3E6B" w:rsidRDefault="00B94922" w:rsidP="00B94922">
            <w:pPr>
              <w:spacing w:after="0" w:line="240" w:lineRule="auto"/>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Model 3</w:t>
            </w:r>
          </w:p>
        </w:tc>
        <w:tc>
          <w:tcPr>
            <w:tcW w:w="320" w:type="dxa"/>
            <w:tcBorders>
              <w:top w:val="nil"/>
              <w:left w:val="nil"/>
              <w:bottom w:val="single" w:sz="4" w:space="0" w:color="auto"/>
              <w:right w:val="nil"/>
            </w:tcBorders>
            <w:shd w:val="clear" w:color="auto" w:fill="auto"/>
            <w:noWrap/>
            <w:vAlign w:val="bottom"/>
            <w:hideMark/>
          </w:tcPr>
          <w:p w14:paraId="4FEA162C" w14:textId="77777777" w:rsidR="00B94922" w:rsidRPr="00DB3E6B" w:rsidRDefault="00B94922" w:rsidP="00B94922">
            <w:pPr>
              <w:spacing w:after="0" w:line="240" w:lineRule="auto"/>
              <w:jc w:val="center"/>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w:t>
            </w:r>
          </w:p>
        </w:tc>
        <w:tc>
          <w:tcPr>
            <w:tcW w:w="6484" w:type="dxa"/>
            <w:tcBorders>
              <w:top w:val="nil"/>
              <w:left w:val="nil"/>
              <w:bottom w:val="single" w:sz="4" w:space="0" w:color="auto"/>
              <w:right w:val="nil"/>
            </w:tcBorders>
            <w:shd w:val="clear" w:color="auto" w:fill="auto"/>
            <w:noWrap/>
            <w:vAlign w:val="bottom"/>
            <w:hideMark/>
          </w:tcPr>
          <w:p w14:paraId="62616987" w14:textId="77777777" w:rsidR="00B94922" w:rsidRPr="00DB3E6B" w:rsidRDefault="00B94922" w:rsidP="00B94922">
            <w:pPr>
              <w:spacing w:after="0" w:line="240" w:lineRule="auto"/>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 xml:space="preserve">Model 1, additionally adjusting for participant age and sex </w:t>
            </w:r>
          </w:p>
        </w:tc>
      </w:tr>
      <w:tr w:rsidR="00B94922" w:rsidRPr="00DB3E6B" w14:paraId="528B7B34" w14:textId="77777777" w:rsidTr="00233F58">
        <w:trPr>
          <w:trHeight w:val="290"/>
          <w:jc w:val="center"/>
        </w:trPr>
        <w:tc>
          <w:tcPr>
            <w:tcW w:w="1560" w:type="dxa"/>
            <w:tcBorders>
              <w:top w:val="nil"/>
              <w:left w:val="nil"/>
              <w:bottom w:val="nil"/>
              <w:right w:val="nil"/>
            </w:tcBorders>
            <w:shd w:val="clear" w:color="auto" w:fill="auto"/>
            <w:noWrap/>
            <w:vAlign w:val="bottom"/>
            <w:hideMark/>
          </w:tcPr>
          <w:p w14:paraId="623661B9" w14:textId="77777777" w:rsidR="00B94922" w:rsidRPr="00DB3E6B" w:rsidRDefault="00B94922" w:rsidP="00B94922">
            <w:pPr>
              <w:spacing w:after="0" w:line="240" w:lineRule="auto"/>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Model 4</w:t>
            </w:r>
          </w:p>
        </w:tc>
        <w:tc>
          <w:tcPr>
            <w:tcW w:w="320" w:type="dxa"/>
            <w:tcBorders>
              <w:top w:val="nil"/>
              <w:left w:val="nil"/>
              <w:bottom w:val="nil"/>
              <w:right w:val="nil"/>
            </w:tcBorders>
            <w:shd w:val="clear" w:color="auto" w:fill="auto"/>
            <w:noWrap/>
            <w:vAlign w:val="bottom"/>
            <w:hideMark/>
          </w:tcPr>
          <w:p w14:paraId="5B4FF1B0" w14:textId="77777777" w:rsidR="00B94922" w:rsidRPr="00DB3E6B" w:rsidRDefault="00B94922" w:rsidP="00B94922">
            <w:pPr>
              <w:spacing w:after="0" w:line="240" w:lineRule="auto"/>
              <w:jc w:val="center"/>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w:t>
            </w:r>
          </w:p>
        </w:tc>
        <w:tc>
          <w:tcPr>
            <w:tcW w:w="6484" w:type="dxa"/>
            <w:tcBorders>
              <w:top w:val="nil"/>
              <w:left w:val="nil"/>
              <w:bottom w:val="nil"/>
              <w:right w:val="nil"/>
            </w:tcBorders>
            <w:shd w:val="clear" w:color="auto" w:fill="auto"/>
            <w:noWrap/>
            <w:vAlign w:val="bottom"/>
            <w:hideMark/>
          </w:tcPr>
          <w:p w14:paraId="24F7D3F7" w14:textId="77777777" w:rsidR="00B94922" w:rsidRPr="00DB3E6B" w:rsidRDefault="00B94922" w:rsidP="00B94922">
            <w:pPr>
              <w:spacing w:after="0" w:line="240" w:lineRule="auto"/>
              <w:rPr>
                <w:rFonts w:ascii="Calibri" w:eastAsia="Times New Roman" w:hAnsi="Calibri" w:cs="Calibri"/>
                <w:color w:val="000000"/>
                <w:sz w:val="24"/>
                <w:lang w:eastAsia="en-IE"/>
              </w:rPr>
            </w:pPr>
            <w:r w:rsidRPr="00DB3E6B">
              <w:rPr>
                <w:rFonts w:ascii="Calibri" w:eastAsia="Times New Roman" w:hAnsi="Calibri" w:cs="Calibri"/>
                <w:color w:val="000000"/>
                <w:sz w:val="24"/>
                <w:lang w:eastAsia="en-IE"/>
              </w:rPr>
              <w:t xml:space="preserve">Model 2, additionally adjusting for participant age and sex </w:t>
            </w:r>
          </w:p>
        </w:tc>
      </w:tr>
    </w:tbl>
    <w:p w14:paraId="496578B1" w14:textId="77777777" w:rsidR="00F06CB7" w:rsidRPr="00DB3E6B" w:rsidRDefault="00F06CB7" w:rsidP="00E4039F">
      <w:pPr>
        <w:spacing w:before="100" w:beforeAutospacing="1" w:after="100" w:afterAutospacing="1" w:line="240" w:lineRule="auto"/>
        <w:rPr>
          <w:rFonts w:eastAsia="Times New Roman"/>
          <w:sz w:val="24"/>
          <w:szCs w:val="24"/>
          <w:lang w:eastAsia="en-IE"/>
        </w:rPr>
      </w:pPr>
    </w:p>
    <w:p w14:paraId="24494B59" w14:textId="31B2E79C" w:rsidR="00233F58" w:rsidRPr="00DB3E6B" w:rsidRDefault="00E4039F" w:rsidP="00233F58">
      <w:pPr>
        <w:spacing w:before="100" w:beforeAutospacing="1" w:after="100" w:afterAutospacing="1" w:line="240" w:lineRule="auto"/>
        <w:rPr>
          <w:rFonts w:eastAsia="Times New Roman"/>
          <w:sz w:val="24"/>
          <w:szCs w:val="24"/>
          <w:lang w:eastAsia="en-IE"/>
        </w:rPr>
      </w:pPr>
      <w:r w:rsidRPr="00DB3E6B">
        <w:rPr>
          <w:rFonts w:eastAsia="Times New Roman"/>
          <w:sz w:val="24"/>
          <w:szCs w:val="24"/>
          <w:lang w:eastAsia="en-IE"/>
        </w:rPr>
        <w:lastRenderedPageBreak/>
        <w:t xml:space="preserve">In each case, effects </w:t>
      </w:r>
      <w:proofErr w:type="gramStart"/>
      <w:r w:rsidRPr="00DB3E6B">
        <w:rPr>
          <w:rFonts w:eastAsia="Times New Roman"/>
          <w:sz w:val="24"/>
          <w:szCs w:val="24"/>
          <w:lang w:eastAsia="en-IE"/>
        </w:rPr>
        <w:t>will be transformed</w:t>
      </w:r>
      <w:proofErr w:type="gramEnd"/>
      <w:r w:rsidRPr="00DB3E6B">
        <w:rPr>
          <w:rFonts w:eastAsia="Times New Roman"/>
          <w:sz w:val="24"/>
          <w:szCs w:val="24"/>
          <w:lang w:eastAsia="en-IE"/>
        </w:rPr>
        <w:t xml:space="preserve"> into Cohen’s </w:t>
      </w:r>
      <w:r w:rsidRPr="00DB3E6B">
        <w:rPr>
          <w:rFonts w:eastAsia="Times New Roman"/>
          <w:i/>
          <w:iCs/>
          <w:sz w:val="24"/>
          <w:szCs w:val="24"/>
          <w:lang w:eastAsia="en-IE"/>
        </w:rPr>
        <w:t>d</w:t>
      </w:r>
      <w:r w:rsidRPr="00DB3E6B">
        <w:rPr>
          <w:rFonts w:eastAsia="Times New Roman"/>
          <w:sz w:val="24"/>
          <w:szCs w:val="24"/>
          <w:lang w:eastAsia="en-IE"/>
        </w:rPr>
        <w:t xml:space="preserve"> standardised mean difference (SMD) to allow for effect size comparison.</w:t>
      </w:r>
      <w:r w:rsidR="003900A7" w:rsidRPr="00DB3E6B">
        <w:rPr>
          <w:rFonts w:eastAsia="Times New Roman"/>
          <w:sz w:val="24"/>
          <w:szCs w:val="24"/>
          <w:lang w:eastAsia="en-IE"/>
        </w:rPr>
        <w:t xml:space="preserve"> </w:t>
      </w:r>
      <w:r w:rsidR="00852781" w:rsidRPr="00DB3E6B">
        <w:rPr>
          <w:rFonts w:eastAsia="Times New Roman"/>
          <w:sz w:val="24"/>
          <w:szCs w:val="24"/>
          <w:lang w:eastAsia="en-IE"/>
        </w:rPr>
        <w:t xml:space="preserve">Potential differences between the </w:t>
      </w:r>
      <w:r w:rsidR="003732D6" w:rsidRPr="00DB3E6B">
        <w:rPr>
          <w:rFonts w:eastAsia="Times New Roman"/>
          <w:sz w:val="24"/>
          <w:szCs w:val="24"/>
          <w:lang w:eastAsia="en-IE"/>
        </w:rPr>
        <w:t>raw</w:t>
      </w:r>
      <w:r w:rsidR="00852781" w:rsidRPr="00DB3E6B">
        <w:rPr>
          <w:rFonts w:eastAsia="Times New Roman"/>
          <w:sz w:val="24"/>
          <w:szCs w:val="24"/>
          <w:lang w:eastAsia="en-IE"/>
        </w:rPr>
        <w:t xml:space="preserve"> score SMD difference and factor score SMD difference </w:t>
      </w:r>
      <w:proofErr w:type="gramStart"/>
      <w:r w:rsidR="00852781" w:rsidRPr="00DB3E6B">
        <w:rPr>
          <w:rFonts w:eastAsia="Times New Roman"/>
          <w:sz w:val="24"/>
          <w:szCs w:val="24"/>
          <w:lang w:eastAsia="en-IE"/>
        </w:rPr>
        <w:t>will be examined</w:t>
      </w:r>
      <w:proofErr w:type="gramEnd"/>
      <w:r w:rsidR="00852781" w:rsidRPr="00DB3E6B">
        <w:rPr>
          <w:rFonts w:eastAsia="Times New Roman"/>
          <w:sz w:val="24"/>
          <w:szCs w:val="24"/>
          <w:lang w:eastAsia="en-IE"/>
        </w:rPr>
        <w:t xml:space="preserve"> as the effect of interest</w:t>
      </w:r>
      <w:r w:rsidR="00C60E47" w:rsidRPr="00DB3E6B">
        <w:rPr>
          <w:rFonts w:eastAsia="Times New Roman"/>
          <w:sz w:val="24"/>
          <w:szCs w:val="24"/>
          <w:lang w:eastAsia="en-IE"/>
        </w:rPr>
        <w:t xml:space="preserve"> (i.e. Model 1 vs Model 2, and Model 3 vs Model 4</w:t>
      </w:r>
      <w:r w:rsidR="00BA5579" w:rsidRPr="00DB3E6B">
        <w:rPr>
          <w:rFonts w:eastAsia="Times New Roman"/>
          <w:sz w:val="24"/>
          <w:szCs w:val="24"/>
          <w:lang w:eastAsia="en-IE"/>
        </w:rPr>
        <w:t>)</w:t>
      </w:r>
      <w:r w:rsidR="00852781" w:rsidRPr="00DB3E6B">
        <w:rPr>
          <w:rFonts w:eastAsia="Times New Roman"/>
          <w:sz w:val="24"/>
          <w:szCs w:val="24"/>
          <w:lang w:eastAsia="en-IE"/>
        </w:rPr>
        <w:t>.</w:t>
      </w:r>
      <w:r w:rsidR="00C06A85" w:rsidRPr="00DB3E6B">
        <w:rPr>
          <w:rFonts w:eastAsia="Times New Roman"/>
          <w:sz w:val="24"/>
          <w:szCs w:val="24"/>
          <w:lang w:eastAsia="en-IE"/>
        </w:rPr>
        <w:t xml:space="preserve"> </w:t>
      </w:r>
      <w:r w:rsidR="00306EEE" w:rsidRPr="00DB3E6B">
        <w:rPr>
          <w:rFonts w:eastAsia="Times New Roman"/>
          <w:sz w:val="24"/>
          <w:szCs w:val="24"/>
          <w:lang w:eastAsia="en-IE"/>
        </w:rPr>
        <w:t>Multilevel linear regression analyses</w:t>
      </w:r>
      <w:r w:rsidR="00C06A85" w:rsidRPr="00DB3E6B">
        <w:rPr>
          <w:rFonts w:eastAsia="Times New Roman"/>
          <w:sz w:val="24"/>
          <w:szCs w:val="24"/>
          <w:lang w:eastAsia="en-IE"/>
        </w:rPr>
        <w:t xml:space="preserve"> </w:t>
      </w:r>
      <w:proofErr w:type="gramStart"/>
      <w:r w:rsidR="00C06A85" w:rsidRPr="00DB3E6B">
        <w:rPr>
          <w:rFonts w:eastAsia="Times New Roman"/>
          <w:sz w:val="24"/>
          <w:szCs w:val="24"/>
          <w:lang w:eastAsia="en-IE"/>
        </w:rPr>
        <w:t>will be conducted</w:t>
      </w:r>
      <w:proofErr w:type="gramEnd"/>
      <w:r w:rsidR="00C06A85" w:rsidRPr="00DB3E6B">
        <w:rPr>
          <w:rFonts w:eastAsia="Times New Roman"/>
          <w:sz w:val="24"/>
          <w:szCs w:val="24"/>
          <w:lang w:eastAsia="en-IE"/>
        </w:rPr>
        <w:t xml:space="preserve"> using the </w:t>
      </w:r>
      <w:proofErr w:type="spellStart"/>
      <w:r w:rsidR="00C06A85" w:rsidRPr="00DB3E6B">
        <w:rPr>
          <w:rFonts w:eastAsia="Times New Roman"/>
          <w:i/>
          <w:sz w:val="24"/>
          <w:szCs w:val="24"/>
          <w:lang w:eastAsia="en-IE"/>
        </w:rPr>
        <w:t>lmer</w:t>
      </w:r>
      <w:proofErr w:type="spellEnd"/>
      <w:r w:rsidR="00C06A85" w:rsidRPr="00DB3E6B">
        <w:rPr>
          <w:rFonts w:eastAsia="Times New Roman"/>
          <w:sz w:val="24"/>
          <w:szCs w:val="24"/>
          <w:lang w:eastAsia="en-IE"/>
        </w:rPr>
        <w:t xml:space="preserve"> function in the </w:t>
      </w:r>
      <w:r w:rsidR="00306EEE" w:rsidRPr="00DB3E6B">
        <w:rPr>
          <w:rFonts w:eastAsia="Times New Roman"/>
          <w:sz w:val="24"/>
          <w:szCs w:val="24"/>
          <w:lang w:eastAsia="en-IE"/>
        </w:rPr>
        <w:t>l</w:t>
      </w:r>
      <w:r w:rsidR="00C06A85" w:rsidRPr="00DB3E6B">
        <w:rPr>
          <w:rFonts w:eastAsia="Times New Roman"/>
          <w:sz w:val="24"/>
          <w:szCs w:val="24"/>
          <w:lang w:eastAsia="en-IE"/>
        </w:rPr>
        <w:t>me4 package in R</w:t>
      </w:r>
      <w:r w:rsidR="00003F39" w:rsidRPr="00DB3E6B">
        <w:rPr>
          <w:rFonts w:eastAsia="Times New Roman"/>
          <w:sz w:val="24"/>
          <w:szCs w:val="24"/>
          <w:vertAlign w:val="superscript"/>
          <w:lang w:eastAsia="en-IE"/>
        </w:rPr>
        <w:t>1</w:t>
      </w:r>
      <w:r w:rsidR="0056153A" w:rsidRPr="00DB3E6B">
        <w:rPr>
          <w:rFonts w:eastAsia="Times New Roman"/>
          <w:sz w:val="24"/>
          <w:szCs w:val="24"/>
          <w:vertAlign w:val="superscript"/>
          <w:lang w:eastAsia="en-IE"/>
        </w:rPr>
        <w:t>6</w:t>
      </w:r>
      <w:r w:rsidR="00C06A85" w:rsidRPr="00DB3E6B">
        <w:rPr>
          <w:rFonts w:eastAsia="Times New Roman"/>
          <w:sz w:val="24"/>
          <w:szCs w:val="24"/>
          <w:lang w:eastAsia="en-IE"/>
        </w:rPr>
        <w:t>.</w:t>
      </w:r>
      <w:r w:rsidR="000C730F" w:rsidRPr="00DB3E6B">
        <w:rPr>
          <w:rFonts w:eastAsia="Times New Roman"/>
          <w:sz w:val="24"/>
          <w:szCs w:val="24"/>
          <w:lang w:eastAsia="en-IE"/>
        </w:rPr>
        <w:t xml:space="preserve"> An overview of the planned analysis</w:t>
      </w:r>
      <w:r w:rsidR="002B19EF" w:rsidRPr="00DB3E6B">
        <w:rPr>
          <w:rFonts w:eastAsia="Times New Roman"/>
          <w:sz w:val="24"/>
          <w:szCs w:val="24"/>
          <w:lang w:eastAsia="en-IE"/>
        </w:rPr>
        <w:t xml:space="preserve"> </w:t>
      </w:r>
      <w:proofErr w:type="gramStart"/>
      <w:r w:rsidR="002B19EF" w:rsidRPr="00DB3E6B">
        <w:rPr>
          <w:rFonts w:eastAsia="Times New Roman"/>
          <w:sz w:val="24"/>
          <w:szCs w:val="24"/>
          <w:lang w:eastAsia="en-IE"/>
        </w:rPr>
        <w:t>is outlined</w:t>
      </w:r>
      <w:proofErr w:type="gramEnd"/>
      <w:r w:rsidR="002B19EF" w:rsidRPr="00DB3E6B">
        <w:rPr>
          <w:rFonts w:eastAsia="Times New Roman"/>
          <w:sz w:val="24"/>
          <w:szCs w:val="24"/>
          <w:lang w:eastAsia="en-IE"/>
        </w:rPr>
        <w:t xml:space="preserve"> in Figure S3</w:t>
      </w:r>
      <w:r w:rsidR="001B011F" w:rsidRPr="00DB3E6B">
        <w:rPr>
          <w:rFonts w:eastAsia="Times New Roman"/>
          <w:sz w:val="24"/>
          <w:szCs w:val="24"/>
          <w:lang w:eastAsia="en-IE"/>
        </w:rPr>
        <w:t>.</w:t>
      </w:r>
    </w:p>
    <w:p w14:paraId="2F59E81F" w14:textId="1D2A6249" w:rsidR="00756378" w:rsidRPr="00DB3E6B" w:rsidRDefault="00756378" w:rsidP="002E6B52">
      <w:pPr>
        <w:spacing w:before="100" w:beforeAutospacing="1" w:after="100" w:afterAutospacing="1" w:line="240" w:lineRule="auto"/>
        <w:rPr>
          <w:noProof/>
          <w:lang w:eastAsia="en-IE"/>
        </w:rPr>
      </w:pPr>
    </w:p>
    <w:p w14:paraId="436D1A2F" w14:textId="71F06B86" w:rsidR="00F06CB7" w:rsidRPr="00DB3E6B" w:rsidRDefault="00756378" w:rsidP="00233F58">
      <w:pPr>
        <w:spacing w:before="100" w:beforeAutospacing="1" w:after="100" w:afterAutospacing="1" w:line="240" w:lineRule="auto"/>
        <w:jc w:val="center"/>
      </w:pPr>
      <w:r w:rsidRPr="00DB3E6B">
        <w:rPr>
          <w:noProof/>
          <w:lang w:eastAsia="en-IE"/>
        </w:rPr>
        <w:drawing>
          <wp:inline distT="0" distB="0" distL="0" distR="0" wp14:anchorId="4D5F3D8D" wp14:editId="7F6BB74E">
            <wp:extent cx="5391150" cy="479349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s3.jpg"/>
                    <pic:cNvPicPr/>
                  </pic:nvPicPr>
                  <pic:blipFill rotWithShape="1">
                    <a:blip r:embed="rId13">
                      <a:extLst>
                        <a:ext uri="{28A0092B-C50C-407E-A947-70E740481C1C}">
                          <a14:useLocalDpi xmlns:a14="http://schemas.microsoft.com/office/drawing/2010/main" val="0"/>
                        </a:ext>
                      </a:extLst>
                    </a:blip>
                    <a:srcRect l="14513" r="22225"/>
                    <a:stretch/>
                  </pic:blipFill>
                  <pic:spPr bwMode="auto">
                    <a:xfrm>
                      <a:off x="0" y="0"/>
                      <a:ext cx="5408179" cy="4808640"/>
                    </a:xfrm>
                    <a:prstGeom prst="rect">
                      <a:avLst/>
                    </a:prstGeom>
                    <a:ln>
                      <a:noFill/>
                    </a:ln>
                    <a:extLst>
                      <a:ext uri="{53640926-AAD7-44D8-BBD7-CCE9431645EC}">
                        <a14:shadowObscured xmlns:a14="http://schemas.microsoft.com/office/drawing/2010/main"/>
                      </a:ext>
                    </a:extLst>
                  </pic:spPr>
                </pic:pic>
              </a:graphicData>
            </a:graphic>
          </wp:inline>
        </w:drawing>
      </w:r>
    </w:p>
    <w:p w14:paraId="70467136" w14:textId="7EC6BB43" w:rsidR="00F06CB7" w:rsidRPr="00DB3E6B" w:rsidRDefault="00F06CB7" w:rsidP="00F06CB7">
      <w:pPr>
        <w:pStyle w:val="Caption"/>
      </w:pPr>
      <w:r w:rsidRPr="00DB3E6B">
        <w:t xml:space="preserve">Figure S3. Overview of Analysis of Primary Outcome, Comparing Original Raw Data with </w:t>
      </w:r>
      <w:proofErr w:type="gramStart"/>
      <w:r w:rsidRPr="00DB3E6B">
        <w:t>Psychometrically-Informed</w:t>
      </w:r>
      <w:proofErr w:type="gramEnd"/>
      <w:r w:rsidRPr="00DB3E6B">
        <w:t xml:space="preserve"> Data</w:t>
      </w:r>
    </w:p>
    <w:p w14:paraId="517699F9" w14:textId="59523FF9" w:rsidR="00EF186C" w:rsidRPr="00DB3E6B" w:rsidRDefault="00EF186C" w:rsidP="00E4039F">
      <w:pPr>
        <w:spacing w:before="100" w:beforeAutospacing="1" w:after="100" w:afterAutospacing="1" w:line="240" w:lineRule="auto"/>
        <w:rPr>
          <w:rFonts w:eastAsia="Times New Roman"/>
          <w:sz w:val="24"/>
          <w:szCs w:val="24"/>
          <w:lang w:eastAsia="en-IE"/>
        </w:rPr>
      </w:pPr>
    </w:p>
    <w:p w14:paraId="79C5A558" w14:textId="4B96D614" w:rsidR="00E4039F" w:rsidRPr="00DB3E6B" w:rsidRDefault="00E4039F" w:rsidP="00E4039F">
      <w:pPr>
        <w:spacing w:before="100" w:beforeAutospacing="1" w:after="100" w:afterAutospacing="1" w:line="240" w:lineRule="auto"/>
        <w:rPr>
          <w:rFonts w:eastAsia="Times New Roman"/>
          <w:sz w:val="24"/>
          <w:szCs w:val="24"/>
          <w:lang w:eastAsia="en-IE"/>
        </w:rPr>
      </w:pPr>
      <w:r w:rsidRPr="00DB3E6B">
        <w:rPr>
          <w:rFonts w:eastAsia="Times New Roman"/>
          <w:sz w:val="24"/>
          <w:szCs w:val="24"/>
          <w:lang w:eastAsia="en-IE"/>
        </w:rPr>
        <w:t>Furthe</w:t>
      </w:r>
      <w:r w:rsidR="00A31B53" w:rsidRPr="00DB3E6B">
        <w:rPr>
          <w:rFonts w:eastAsia="Times New Roman"/>
          <w:sz w:val="24"/>
          <w:szCs w:val="24"/>
          <w:lang w:eastAsia="en-IE"/>
        </w:rPr>
        <w:t xml:space="preserve">rmore, each trial </w:t>
      </w:r>
      <w:proofErr w:type="gramStart"/>
      <w:r w:rsidR="00A31B53" w:rsidRPr="00DB3E6B">
        <w:rPr>
          <w:rFonts w:eastAsia="Times New Roman"/>
          <w:sz w:val="24"/>
          <w:szCs w:val="24"/>
          <w:lang w:eastAsia="en-IE"/>
        </w:rPr>
        <w:t>will be examin</w:t>
      </w:r>
      <w:r w:rsidRPr="00DB3E6B">
        <w:rPr>
          <w:rFonts w:eastAsia="Times New Roman"/>
          <w:sz w:val="24"/>
          <w:szCs w:val="24"/>
          <w:lang w:eastAsia="en-IE"/>
        </w:rPr>
        <w:t>ed</w:t>
      </w:r>
      <w:proofErr w:type="gramEnd"/>
      <w:r w:rsidRPr="00DB3E6B">
        <w:rPr>
          <w:rFonts w:eastAsia="Times New Roman"/>
          <w:sz w:val="24"/>
          <w:szCs w:val="24"/>
          <w:lang w:eastAsia="en-IE"/>
        </w:rPr>
        <w:t xml:space="preserve"> individually, to assess changes per trial, and results combined in a meta-analysis. Linear regression analysis </w:t>
      </w:r>
      <w:proofErr w:type="gramStart"/>
      <w:r w:rsidRPr="00DB3E6B">
        <w:rPr>
          <w:rFonts w:eastAsia="Times New Roman"/>
          <w:sz w:val="24"/>
          <w:szCs w:val="24"/>
          <w:lang w:eastAsia="en-IE"/>
        </w:rPr>
        <w:t>will be used</w:t>
      </w:r>
      <w:proofErr w:type="gramEnd"/>
      <w:r w:rsidRPr="00DB3E6B">
        <w:rPr>
          <w:rFonts w:eastAsia="Times New Roman"/>
          <w:sz w:val="24"/>
          <w:szCs w:val="24"/>
          <w:lang w:eastAsia="en-IE"/>
        </w:rPr>
        <w:t xml:space="preserve"> separately for the original trial data and factor score data to assess potential changes in outcome scores adjusting for baseline scores.</w:t>
      </w:r>
      <w:r w:rsidR="00BA5579" w:rsidRPr="00DB3E6B">
        <w:rPr>
          <w:rFonts w:eastAsia="Times New Roman"/>
          <w:sz w:val="24"/>
          <w:szCs w:val="24"/>
          <w:lang w:eastAsia="en-IE"/>
        </w:rPr>
        <w:t xml:space="preserve"> Linear regression analyses </w:t>
      </w:r>
      <w:proofErr w:type="gramStart"/>
      <w:r w:rsidR="00BA5579" w:rsidRPr="00DB3E6B">
        <w:rPr>
          <w:rFonts w:eastAsia="Times New Roman"/>
          <w:sz w:val="24"/>
          <w:szCs w:val="24"/>
          <w:lang w:eastAsia="en-IE"/>
        </w:rPr>
        <w:t>will be conducted</w:t>
      </w:r>
      <w:proofErr w:type="gramEnd"/>
      <w:r w:rsidR="00BA5579" w:rsidRPr="00DB3E6B">
        <w:rPr>
          <w:rFonts w:eastAsia="Times New Roman"/>
          <w:sz w:val="24"/>
          <w:szCs w:val="24"/>
          <w:lang w:eastAsia="en-IE"/>
        </w:rPr>
        <w:t xml:space="preserve"> using the </w:t>
      </w:r>
      <w:r w:rsidR="00BA5579" w:rsidRPr="00DB3E6B">
        <w:rPr>
          <w:rFonts w:eastAsia="Times New Roman"/>
          <w:i/>
          <w:sz w:val="24"/>
          <w:szCs w:val="24"/>
          <w:lang w:eastAsia="en-IE"/>
        </w:rPr>
        <w:t>lm</w:t>
      </w:r>
      <w:r w:rsidR="00BA5579" w:rsidRPr="00DB3E6B">
        <w:rPr>
          <w:rFonts w:eastAsia="Times New Roman"/>
          <w:sz w:val="24"/>
          <w:szCs w:val="24"/>
          <w:lang w:eastAsia="en-IE"/>
        </w:rPr>
        <w:t xml:space="preserve"> function in R</w:t>
      </w:r>
      <w:r w:rsidR="00003F39" w:rsidRPr="00DB3E6B">
        <w:rPr>
          <w:rFonts w:eastAsia="Times New Roman"/>
          <w:sz w:val="24"/>
          <w:szCs w:val="24"/>
          <w:vertAlign w:val="superscript"/>
          <w:lang w:eastAsia="en-IE"/>
        </w:rPr>
        <w:t>1</w:t>
      </w:r>
      <w:r w:rsidR="0056153A" w:rsidRPr="00DB3E6B">
        <w:rPr>
          <w:rFonts w:eastAsia="Times New Roman"/>
          <w:sz w:val="24"/>
          <w:szCs w:val="24"/>
          <w:vertAlign w:val="superscript"/>
          <w:lang w:eastAsia="en-IE"/>
        </w:rPr>
        <w:t>6</w:t>
      </w:r>
      <w:r w:rsidR="00BA5579" w:rsidRPr="00DB3E6B">
        <w:rPr>
          <w:rFonts w:eastAsia="Times New Roman"/>
          <w:sz w:val="24"/>
          <w:szCs w:val="24"/>
          <w:lang w:eastAsia="en-IE"/>
        </w:rPr>
        <w:t>.</w:t>
      </w:r>
      <w:r w:rsidRPr="00DB3E6B">
        <w:rPr>
          <w:rFonts w:eastAsia="Times New Roman"/>
          <w:sz w:val="24"/>
          <w:szCs w:val="24"/>
          <w:lang w:eastAsia="en-IE"/>
        </w:rPr>
        <w:t xml:space="preserve"> Effect sizes </w:t>
      </w:r>
      <w:proofErr w:type="gramStart"/>
      <w:r w:rsidRPr="00DB3E6B">
        <w:rPr>
          <w:rFonts w:eastAsia="Times New Roman"/>
          <w:sz w:val="24"/>
          <w:szCs w:val="24"/>
          <w:lang w:eastAsia="en-IE"/>
        </w:rPr>
        <w:t>will be obtained</w:t>
      </w:r>
      <w:proofErr w:type="gramEnd"/>
      <w:r w:rsidRPr="00DB3E6B">
        <w:rPr>
          <w:rFonts w:eastAsia="Times New Roman"/>
          <w:sz w:val="24"/>
          <w:szCs w:val="24"/>
          <w:lang w:eastAsia="en-IE"/>
        </w:rPr>
        <w:t xml:space="preserve"> for each trial, comparing the original effect sizes from the HRSD-17 total scores versus the factor-informed scores, again calculating SMDs. The difference between the (raw score) SMD and the factor-informed SMD is considered the effect of interest for each trial. </w:t>
      </w:r>
    </w:p>
    <w:p w14:paraId="6671F82E" w14:textId="213386F9" w:rsidR="00385A08" w:rsidRPr="00DB3E6B" w:rsidRDefault="00E4039F" w:rsidP="00F06CB7">
      <w:pPr>
        <w:spacing w:before="100" w:beforeAutospacing="1" w:after="100" w:afterAutospacing="1" w:line="240" w:lineRule="auto"/>
        <w:rPr>
          <w:rFonts w:eastAsia="Times New Roman"/>
          <w:sz w:val="24"/>
          <w:szCs w:val="24"/>
          <w:lang w:eastAsia="en-IE"/>
        </w:rPr>
      </w:pPr>
      <w:r w:rsidRPr="00DB3E6B">
        <w:rPr>
          <w:rFonts w:eastAsia="Times New Roman"/>
          <w:sz w:val="24"/>
          <w:szCs w:val="24"/>
          <w:lang w:eastAsia="en-IE"/>
        </w:rPr>
        <w:lastRenderedPageBreak/>
        <w:t xml:space="preserve">Differences in effect sizes from the original and factor score results will be calculated and </w:t>
      </w:r>
      <w:r w:rsidR="00A31B53" w:rsidRPr="00DB3E6B">
        <w:rPr>
          <w:rFonts w:eastAsia="Times New Roman"/>
          <w:sz w:val="24"/>
          <w:szCs w:val="24"/>
          <w:lang w:eastAsia="en-IE"/>
        </w:rPr>
        <w:t>examin</w:t>
      </w:r>
      <w:r w:rsidRPr="00DB3E6B">
        <w:rPr>
          <w:rFonts w:eastAsia="Times New Roman"/>
          <w:sz w:val="24"/>
          <w:szCs w:val="24"/>
          <w:lang w:eastAsia="en-IE"/>
        </w:rPr>
        <w:t>ed using random-effects meta-analysis</w:t>
      </w:r>
      <w:r w:rsidR="009E1F02" w:rsidRPr="00DB3E6B">
        <w:rPr>
          <w:rFonts w:eastAsia="Times New Roman"/>
          <w:sz w:val="24"/>
          <w:szCs w:val="24"/>
          <w:lang w:eastAsia="en-IE"/>
        </w:rPr>
        <w:t xml:space="preserve"> using the S</w:t>
      </w:r>
      <w:r w:rsidR="00306EEE" w:rsidRPr="00DB3E6B">
        <w:rPr>
          <w:rFonts w:eastAsia="Times New Roman"/>
          <w:sz w:val="24"/>
          <w:szCs w:val="24"/>
          <w:lang w:eastAsia="en-IE"/>
        </w:rPr>
        <w:t>tata command</w:t>
      </w:r>
      <w:r w:rsidR="009E1F02" w:rsidRPr="00DB3E6B">
        <w:rPr>
          <w:rFonts w:eastAsia="Times New Roman"/>
          <w:sz w:val="24"/>
          <w:szCs w:val="24"/>
          <w:lang w:eastAsia="en-IE"/>
        </w:rPr>
        <w:t xml:space="preserve"> </w:t>
      </w:r>
      <w:r w:rsidR="009E1F02" w:rsidRPr="00DB3E6B">
        <w:rPr>
          <w:rFonts w:eastAsia="Times New Roman"/>
          <w:i/>
          <w:sz w:val="24"/>
          <w:szCs w:val="24"/>
          <w:lang w:eastAsia="en-IE"/>
        </w:rPr>
        <w:t>meta</w:t>
      </w:r>
      <w:r w:rsidR="009E1F02" w:rsidRPr="00DB3E6B">
        <w:rPr>
          <w:rFonts w:eastAsia="Times New Roman"/>
          <w:i/>
          <w:sz w:val="24"/>
          <w:szCs w:val="24"/>
          <w:vertAlign w:val="superscript"/>
          <w:lang w:eastAsia="en-IE"/>
        </w:rPr>
        <w:t>1</w:t>
      </w:r>
      <w:r w:rsidR="0056153A" w:rsidRPr="00DB3E6B">
        <w:rPr>
          <w:rFonts w:eastAsia="Times New Roman"/>
          <w:i/>
          <w:sz w:val="24"/>
          <w:szCs w:val="24"/>
          <w:vertAlign w:val="superscript"/>
          <w:lang w:eastAsia="en-IE"/>
        </w:rPr>
        <w:t>8</w:t>
      </w:r>
      <w:r w:rsidRPr="00DB3E6B">
        <w:rPr>
          <w:rFonts w:eastAsia="Times New Roman"/>
          <w:sz w:val="24"/>
          <w:szCs w:val="24"/>
          <w:lang w:eastAsia="en-IE"/>
        </w:rPr>
        <w:t xml:space="preserve"> to determine an overall change in effect size for the psychometrically-optimised data. </w:t>
      </w:r>
      <w:r w:rsidR="009E1F02" w:rsidRPr="00DB3E6B">
        <w:rPr>
          <w:rFonts w:eastAsia="Times New Roman"/>
          <w:sz w:val="24"/>
          <w:szCs w:val="24"/>
          <w:lang w:eastAsia="en-IE"/>
        </w:rPr>
        <w:t xml:space="preserve">Heterogeneity </w:t>
      </w:r>
      <w:proofErr w:type="gramStart"/>
      <w:r w:rsidR="009E1F02" w:rsidRPr="00DB3E6B">
        <w:rPr>
          <w:rFonts w:eastAsia="Times New Roman"/>
          <w:sz w:val="24"/>
          <w:szCs w:val="24"/>
          <w:lang w:eastAsia="en-IE"/>
        </w:rPr>
        <w:t xml:space="preserve">will be </w:t>
      </w:r>
      <w:r w:rsidR="00A31B53" w:rsidRPr="00DB3E6B">
        <w:rPr>
          <w:rFonts w:eastAsia="Times New Roman"/>
          <w:sz w:val="24"/>
          <w:szCs w:val="24"/>
          <w:lang w:eastAsia="en-IE"/>
        </w:rPr>
        <w:t>assesse</w:t>
      </w:r>
      <w:r w:rsidR="009E1F02" w:rsidRPr="00DB3E6B">
        <w:rPr>
          <w:rFonts w:eastAsia="Times New Roman"/>
          <w:sz w:val="24"/>
          <w:szCs w:val="24"/>
          <w:lang w:eastAsia="en-IE"/>
        </w:rPr>
        <w:t>d</w:t>
      </w:r>
      <w:proofErr w:type="gramEnd"/>
      <w:r w:rsidR="009E1F02" w:rsidRPr="00DB3E6B">
        <w:rPr>
          <w:rFonts w:eastAsia="Times New Roman"/>
          <w:sz w:val="24"/>
          <w:szCs w:val="24"/>
          <w:lang w:eastAsia="en-IE"/>
        </w:rPr>
        <w:t xml:space="preserve"> using the I</w:t>
      </w:r>
      <w:r w:rsidR="009E1F02" w:rsidRPr="00DB3E6B">
        <w:rPr>
          <w:rFonts w:eastAsia="Times New Roman"/>
          <w:sz w:val="24"/>
          <w:szCs w:val="24"/>
          <w:vertAlign w:val="superscript"/>
          <w:lang w:eastAsia="en-IE"/>
        </w:rPr>
        <w:t>2</w:t>
      </w:r>
      <w:r w:rsidR="009E1F02" w:rsidRPr="00DB3E6B">
        <w:rPr>
          <w:rFonts w:eastAsia="Times New Roman"/>
          <w:sz w:val="24"/>
          <w:szCs w:val="24"/>
          <w:lang w:eastAsia="en-IE"/>
        </w:rPr>
        <w:t xml:space="preserve"> statistic, which is used to assess the percentage of variability in the effect estimates that can be attributed to heterogeneity rather than chance. </w:t>
      </w:r>
      <w:r w:rsidRPr="00DB3E6B">
        <w:rPr>
          <w:rFonts w:eastAsia="Times New Roman"/>
          <w:sz w:val="24"/>
          <w:szCs w:val="24"/>
          <w:lang w:eastAsia="en-IE"/>
        </w:rPr>
        <w:t xml:space="preserve">We will also </w:t>
      </w:r>
      <w:r w:rsidR="00A31B53" w:rsidRPr="00DB3E6B">
        <w:rPr>
          <w:rFonts w:eastAsia="Times New Roman"/>
          <w:sz w:val="24"/>
          <w:szCs w:val="24"/>
          <w:lang w:eastAsia="en-IE"/>
        </w:rPr>
        <w:t>examine</w:t>
      </w:r>
      <w:r w:rsidRPr="00DB3E6B">
        <w:rPr>
          <w:rFonts w:eastAsia="Times New Roman"/>
          <w:sz w:val="24"/>
          <w:szCs w:val="24"/>
          <w:lang w:eastAsia="en-IE"/>
        </w:rPr>
        <w:t xml:space="preserve"> potential moderators, including study country, antidepressant type and gender, in a meta-regression analysis. </w:t>
      </w:r>
      <w:r w:rsidR="0043467F" w:rsidRPr="00DB3E6B">
        <w:rPr>
          <w:rFonts w:eastAsia="Times New Roman"/>
          <w:sz w:val="24"/>
          <w:szCs w:val="24"/>
          <w:lang w:eastAsia="en-IE"/>
        </w:rPr>
        <w:t xml:space="preserve">The parameters of the multi-level regression </w:t>
      </w:r>
      <w:proofErr w:type="gramStart"/>
      <w:r w:rsidR="0043467F" w:rsidRPr="00DB3E6B">
        <w:rPr>
          <w:rFonts w:eastAsia="Times New Roman"/>
          <w:sz w:val="24"/>
          <w:szCs w:val="24"/>
          <w:lang w:eastAsia="en-IE"/>
        </w:rPr>
        <w:t>are outlined</w:t>
      </w:r>
      <w:proofErr w:type="gramEnd"/>
      <w:r w:rsidR="0043467F" w:rsidRPr="00DB3E6B">
        <w:rPr>
          <w:rFonts w:eastAsia="Times New Roman"/>
          <w:sz w:val="24"/>
          <w:szCs w:val="24"/>
          <w:lang w:eastAsia="en-IE"/>
        </w:rPr>
        <w:t xml:space="preserve"> </w:t>
      </w:r>
      <w:r w:rsidR="00F06CB7" w:rsidRPr="00DB3E6B">
        <w:rPr>
          <w:rFonts w:eastAsia="Times New Roman"/>
          <w:sz w:val="24"/>
          <w:szCs w:val="24"/>
          <w:lang w:eastAsia="en-IE"/>
        </w:rPr>
        <w:t>in Table S6.</w:t>
      </w:r>
      <w:r w:rsidR="0043467F" w:rsidRPr="00DB3E6B">
        <w:rPr>
          <w:rFonts w:eastAsia="Times New Roman"/>
          <w:sz w:val="24"/>
          <w:szCs w:val="24"/>
          <w:lang w:eastAsia="en-IE"/>
        </w:rPr>
        <w:t xml:space="preserve"> </w:t>
      </w:r>
    </w:p>
    <w:p w14:paraId="2EB5385E" w14:textId="77777777" w:rsidR="00F06CB7" w:rsidRPr="00DB3E6B" w:rsidRDefault="00F06CB7" w:rsidP="00F06CB7">
      <w:pPr>
        <w:spacing w:before="100" w:beforeAutospacing="1" w:after="100" w:afterAutospacing="1" w:line="240" w:lineRule="auto"/>
        <w:rPr>
          <w:sz w:val="24"/>
          <w:szCs w:val="24"/>
        </w:rPr>
      </w:pPr>
    </w:p>
    <w:p w14:paraId="093E8EEA" w14:textId="2357735A" w:rsidR="0043467F" w:rsidRPr="00DB3E6B" w:rsidRDefault="0043467F" w:rsidP="0043467F">
      <w:pPr>
        <w:pStyle w:val="Caption"/>
        <w:keepNext/>
      </w:pPr>
      <w:r w:rsidRPr="00DB3E6B">
        <w:t xml:space="preserve">Table </w:t>
      </w:r>
      <w:r w:rsidR="00BA5579" w:rsidRPr="00DB3E6B">
        <w:t>S6</w:t>
      </w:r>
      <w:r w:rsidRPr="00DB3E6B">
        <w:t>. Parameters of Multi-Level Regression</w:t>
      </w:r>
    </w:p>
    <w:tbl>
      <w:tblPr>
        <w:tblW w:w="8801" w:type="dxa"/>
        <w:tblLook w:val="04A0" w:firstRow="1" w:lastRow="0" w:firstColumn="1" w:lastColumn="0" w:noHBand="0" w:noVBand="1"/>
      </w:tblPr>
      <w:tblGrid>
        <w:gridCol w:w="2268"/>
        <w:gridCol w:w="290"/>
        <w:gridCol w:w="6243"/>
      </w:tblGrid>
      <w:tr w:rsidR="003900A7" w:rsidRPr="00DB3E6B" w14:paraId="12E2D694" w14:textId="77777777" w:rsidTr="0043467F">
        <w:trPr>
          <w:trHeight w:val="290"/>
        </w:trPr>
        <w:tc>
          <w:tcPr>
            <w:tcW w:w="2268" w:type="dxa"/>
            <w:tcBorders>
              <w:top w:val="nil"/>
              <w:left w:val="nil"/>
              <w:bottom w:val="single" w:sz="12" w:space="0" w:color="auto"/>
              <w:right w:val="nil"/>
            </w:tcBorders>
            <w:shd w:val="clear" w:color="auto" w:fill="auto"/>
            <w:noWrap/>
            <w:vAlign w:val="bottom"/>
            <w:hideMark/>
          </w:tcPr>
          <w:p w14:paraId="1E84575A" w14:textId="77777777" w:rsidR="003900A7" w:rsidRPr="00DB3E6B" w:rsidRDefault="003900A7" w:rsidP="009E1F02">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Variable</w:t>
            </w:r>
          </w:p>
        </w:tc>
        <w:tc>
          <w:tcPr>
            <w:tcW w:w="290" w:type="dxa"/>
            <w:tcBorders>
              <w:top w:val="nil"/>
              <w:left w:val="nil"/>
              <w:bottom w:val="single" w:sz="12" w:space="0" w:color="auto"/>
              <w:right w:val="nil"/>
            </w:tcBorders>
          </w:tcPr>
          <w:p w14:paraId="5617C853" w14:textId="77777777" w:rsidR="003900A7" w:rsidRPr="00DB3E6B" w:rsidRDefault="003900A7" w:rsidP="009E1F02">
            <w:pPr>
              <w:spacing w:after="0" w:line="240" w:lineRule="auto"/>
              <w:jc w:val="center"/>
              <w:rPr>
                <w:rFonts w:ascii="Calibri" w:eastAsia="Times New Roman" w:hAnsi="Calibri" w:cs="Calibri"/>
                <w:b/>
                <w:bCs/>
                <w:color w:val="000000"/>
                <w:sz w:val="24"/>
                <w:szCs w:val="24"/>
                <w:lang w:eastAsia="en-IE"/>
              </w:rPr>
            </w:pPr>
          </w:p>
        </w:tc>
        <w:tc>
          <w:tcPr>
            <w:tcW w:w="6243" w:type="dxa"/>
            <w:tcBorders>
              <w:top w:val="nil"/>
              <w:left w:val="nil"/>
              <w:bottom w:val="single" w:sz="12" w:space="0" w:color="auto"/>
              <w:right w:val="nil"/>
            </w:tcBorders>
            <w:shd w:val="clear" w:color="auto" w:fill="auto"/>
            <w:noWrap/>
            <w:vAlign w:val="bottom"/>
            <w:hideMark/>
          </w:tcPr>
          <w:p w14:paraId="696CED92" w14:textId="77777777" w:rsidR="003900A7" w:rsidRPr="00DB3E6B" w:rsidRDefault="003900A7" w:rsidP="009E1F02">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Criteria</w:t>
            </w:r>
          </w:p>
        </w:tc>
      </w:tr>
      <w:tr w:rsidR="003900A7" w:rsidRPr="00DB3E6B" w14:paraId="420119AC" w14:textId="77777777" w:rsidTr="0043467F">
        <w:trPr>
          <w:trHeight w:val="408"/>
        </w:trPr>
        <w:tc>
          <w:tcPr>
            <w:tcW w:w="2268" w:type="dxa"/>
            <w:tcBorders>
              <w:top w:val="single" w:sz="12" w:space="0" w:color="auto"/>
              <w:left w:val="nil"/>
              <w:bottom w:val="single" w:sz="4" w:space="0" w:color="auto"/>
              <w:right w:val="nil"/>
            </w:tcBorders>
            <w:shd w:val="clear" w:color="auto" w:fill="auto"/>
            <w:noWrap/>
            <w:hideMark/>
          </w:tcPr>
          <w:p w14:paraId="234EABC2" w14:textId="5F483DBB" w:rsidR="003900A7" w:rsidRPr="00DB3E6B" w:rsidRDefault="003900A7"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Dependent Variable</w:t>
            </w:r>
          </w:p>
        </w:tc>
        <w:tc>
          <w:tcPr>
            <w:tcW w:w="290" w:type="dxa"/>
            <w:tcBorders>
              <w:top w:val="single" w:sz="12" w:space="0" w:color="auto"/>
              <w:left w:val="nil"/>
              <w:bottom w:val="single" w:sz="4" w:space="0" w:color="auto"/>
              <w:right w:val="nil"/>
            </w:tcBorders>
          </w:tcPr>
          <w:p w14:paraId="1C1FE99A" w14:textId="77777777" w:rsidR="003900A7" w:rsidRPr="00DB3E6B" w:rsidRDefault="003900A7" w:rsidP="009E1F02">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6243" w:type="dxa"/>
            <w:tcBorders>
              <w:top w:val="single" w:sz="12" w:space="0" w:color="auto"/>
              <w:left w:val="nil"/>
              <w:bottom w:val="single" w:sz="4" w:space="0" w:color="auto"/>
              <w:right w:val="nil"/>
            </w:tcBorders>
            <w:shd w:val="clear" w:color="auto" w:fill="auto"/>
            <w:noWrap/>
            <w:hideMark/>
          </w:tcPr>
          <w:p w14:paraId="0F516E4C" w14:textId="1B440DF9" w:rsidR="003900A7" w:rsidRPr="00DB3E6B" w:rsidRDefault="003900A7"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val="en-US" w:eastAsia="en-IE"/>
              </w:rPr>
              <w:t>HRSD-17 outcome sum scores</w:t>
            </w:r>
          </w:p>
        </w:tc>
      </w:tr>
      <w:tr w:rsidR="003900A7" w:rsidRPr="00DB3E6B" w14:paraId="06C12DA7" w14:textId="77777777" w:rsidTr="0043467F">
        <w:trPr>
          <w:trHeight w:val="408"/>
        </w:trPr>
        <w:tc>
          <w:tcPr>
            <w:tcW w:w="2268" w:type="dxa"/>
            <w:tcBorders>
              <w:top w:val="single" w:sz="4" w:space="0" w:color="auto"/>
              <w:left w:val="nil"/>
              <w:bottom w:val="single" w:sz="4" w:space="0" w:color="auto"/>
              <w:right w:val="nil"/>
            </w:tcBorders>
            <w:shd w:val="clear" w:color="auto" w:fill="auto"/>
            <w:noWrap/>
            <w:hideMark/>
          </w:tcPr>
          <w:p w14:paraId="3F42C0F0" w14:textId="4EB9AEBD" w:rsidR="003900A7" w:rsidRPr="00DB3E6B" w:rsidRDefault="003900A7"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eastAsia="en-IE"/>
              </w:rPr>
              <w:t>Predictor</w:t>
            </w:r>
          </w:p>
        </w:tc>
        <w:tc>
          <w:tcPr>
            <w:tcW w:w="290" w:type="dxa"/>
            <w:tcBorders>
              <w:top w:val="single" w:sz="4" w:space="0" w:color="auto"/>
              <w:left w:val="nil"/>
              <w:bottom w:val="single" w:sz="4" w:space="0" w:color="auto"/>
              <w:right w:val="nil"/>
            </w:tcBorders>
          </w:tcPr>
          <w:p w14:paraId="7EF08EC6" w14:textId="77777777" w:rsidR="003900A7" w:rsidRPr="00DB3E6B" w:rsidRDefault="003900A7" w:rsidP="009E1F02">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themeColor="text1"/>
                <w:sz w:val="24"/>
                <w:szCs w:val="24"/>
                <w:lang w:val="en-US" w:eastAsia="en-IE"/>
              </w:rPr>
              <w:t>-</w:t>
            </w:r>
          </w:p>
        </w:tc>
        <w:tc>
          <w:tcPr>
            <w:tcW w:w="6243" w:type="dxa"/>
            <w:tcBorders>
              <w:top w:val="single" w:sz="4" w:space="0" w:color="auto"/>
              <w:left w:val="nil"/>
              <w:bottom w:val="single" w:sz="4" w:space="0" w:color="auto"/>
              <w:right w:val="nil"/>
            </w:tcBorders>
            <w:shd w:val="clear" w:color="auto" w:fill="auto"/>
            <w:noWrap/>
            <w:hideMark/>
          </w:tcPr>
          <w:p w14:paraId="6DA24F18" w14:textId="22DAA55B" w:rsidR="003900A7" w:rsidRPr="00DB3E6B" w:rsidRDefault="003900A7"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val="en-US" w:eastAsia="en-IE"/>
              </w:rPr>
              <w:t>Treatment group</w:t>
            </w:r>
          </w:p>
        </w:tc>
      </w:tr>
      <w:tr w:rsidR="003900A7" w:rsidRPr="00DB3E6B" w14:paraId="0AA7AD80" w14:textId="77777777" w:rsidTr="0043467F">
        <w:trPr>
          <w:trHeight w:val="400"/>
        </w:trPr>
        <w:tc>
          <w:tcPr>
            <w:tcW w:w="2268" w:type="dxa"/>
            <w:tcBorders>
              <w:top w:val="single" w:sz="4" w:space="0" w:color="auto"/>
              <w:left w:val="nil"/>
              <w:bottom w:val="single" w:sz="4" w:space="0" w:color="auto"/>
              <w:right w:val="nil"/>
            </w:tcBorders>
            <w:shd w:val="clear" w:color="auto" w:fill="auto"/>
            <w:noWrap/>
            <w:hideMark/>
          </w:tcPr>
          <w:p w14:paraId="3C0122BB" w14:textId="5305554D" w:rsidR="003900A7" w:rsidRPr="00DB3E6B" w:rsidRDefault="003900A7"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Adjustment</w:t>
            </w:r>
          </w:p>
        </w:tc>
        <w:tc>
          <w:tcPr>
            <w:tcW w:w="290" w:type="dxa"/>
            <w:tcBorders>
              <w:top w:val="single" w:sz="4" w:space="0" w:color="auto"/>
              <w:left w:val="nil"/>
              <w:bottom w:val="single" w:sz="4" w:space="0" w:color="auto"/>
              <w:right w:val="nil"/>
            </w:tcBorders>
          </w:tcPr>
          <w:p w14:paraId="129E2937" w14:textId="77777777" w:rsidR="003900A7" w:rsidRPr="00DB3E6B" w:rsidRDefault="003900A7" w:rsidP="009E1F02">
            <w:pPr>
              <w:spacing w:after="0" w:line="240" w:lineRule="auto"/>
              <w:rPr>
                <w:rFonts w:ascii="Calibri" w:eastAsia="Times New Roman" w:hAnsi="Calibri" w:cs="Calibri"/>
                <w:color w:val="000000"/>
                <w:sz w:val="24"/>
                <w:szCs w:val="24"/>
                <w:lang w:val="en-US" w:eastAsia="en-IE"/>
              </w:rPr>
            </w:pPr>
            <w:r w:rsidRPr="00DB3E6B">
              <w:rPr>
                <w:rFonts w:ascii="Calibri" w:eastAsia="Times New Roman" w:hAnsi="Calibri" w:cs="Calibri"/>
                <w:color w:val="000000"/>
                <w:sz w:val="24"/>
                <w:szCs w:val="24"/>
                <w:lang w:val="en-US" w:eastAsia="en-IE"/>
              </w:rPr>
              <w:t>-</w:t>
            </w:r>
          </w:p>
        </w:tc>
        <w:tc>
          <w:tcPr>
            <w:tcW w:w="6243" w:type="dxa"/>
            <w:tcBorders>
              <w:top w:val="single" w:sz="4" w:space="0" w:color="auto"/>
              <w:left w:val="nil"/>
              <w:bottom w:val="single" w:sz="4" w:space="0" w:color="auto"/>
              <w:right w:val="nil"/>
            </w:tcBorders>
            <w:shd w:val="clear" w:color="auto" w:fill="auto"/>
            <w:hideMark/>
          </w:tcPr>
          <w:p w14:paraId="589FEF2E" w14:textId="129ECFF8" w:rsidR="003900A7" w:rsidRPr="00DB3E6B" w:rsidRDefault="003900A7" w:rsidP="003900A7">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val="en-US" w:eastAsia="en-IE"/>
              </w:rPr>
              <w:t>HRSD-17 baseline sum scores</w:t>
            </w:r>
          </w:p>
        </w:tc>
      </w:tr>
      <w:tr w:rsidR="003900A7" w:rsidRPr="00DB3E6B" w14:paraId="172BAA86" w14:textId="77777777" w:rsidTr="0043467F">
        <w:trPr>
          <w:trHeight w:val="375"/>
        </w:trPr>
        <w:tc>
          <w:tcPr>
            <w:tcW w:w="2268" w:type="dxa"/>
            <w:tcBorders>
              <w:top w:val="single" w:sz="4" w:space="0" w:color="auto"/>
              <w:left w:val="nil"/>
              <w:bottom w:val="nil"/>
              <w:right w:val="nil"/>
            </w:tcBorders>
            <w:shd w:val="clear" w:color="auto" w:fill="auto"/>
            <w:noWrap/>
            <w:hideMark/>
          </w:tcPr>
          <w:p w14:paraId="5DB7CFA8" w14:textId="499174B1" w:rsidR="003900A7"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Random Intercept</w:t>
            </w:r>
          </w:p>
        </w:tc>
        <w:tc>
          <w:tcPr>
            <w:tcW w:w="290" w:type="dxa"/>
            <w:tcBorders>
              <w:top w:val="single" w:sz="4" w:space="0" w:color="auto"/>
              <w:left w:val="nil"/>
              <w:bottom w:val="nil"/>
              <w:right w:val="nil"/>
            </w:tcBorders>
          </w:tcPr>
          <w:p w14:paraId="6FA636CC" w14:textId="77777777" w:rsidR="003900A7" w:rsidRPr="00DB3E6B" w:rsidRDefault="003900A7"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w:t>
            </w:r>
          </w:p>
        </w:tc>
        <w:tc>
          <w:tcPr>
            <w:tcW w:w="6243" w:type="dxa"/>
            <w:tcBorders>
              <w:top w:val="single" w:sz="4" w:space="0" w:color="auto"/>
              <w:left w:val="nil"/>
              <w:bottom w:val="nil"/>
              <w:right w:val="nil"/>
            </w:tcBorders>
            <w:shd w:val="clear" w:color="auto" w:fill="auto"/>
            <w:hideMark/>
          </w:tcPr>
          <w:p w14:paraId="569116FC" w14:textId="5D042570" w:rsidR="003900A7"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eastAsia="en-IE"/>
              </w:rPr>
              <w:t>Study</w:t>
            </w:r>
          </w:p>
        </w:tc>
      </w:tr>
    </w:tbl>
    <w:p w14:paraId="45EF1E4E" w14:textId="400B4818" w:rsidR="00C86ACB" w:rsidRPr="00DB3E6B" w:rsidRDefault="00C86ACB" w:rsidP="00BF432A"/>
    <w:p w14:paraId="0BD9941E" w14:textId="77777777" w:rsidR="00D20D02" w:rsidRPr="00DB3E6B" w:rsidRDefault="00D20D02" w:rsidP="00BF432A"/>
    <w:p w14:paraId="53006FBD" w14:textId="30F0CB11" w:rsidR="00A2375B" w:rsidRPr="00DB3E6B" w:rsidRDefault="00B94922" w:rsidP="00FA6589">
      <w:pPr>
        <w:pStyle w:val="Heading3"/>
      </w:pPr>
      <w:bookmarkStart w:id="18" w:name="_Toc127382682"/>
      <w:r w:rsidRPr="00DB3E6B">
        <w:t xml:space="preserve">6.3.3 </w:t>
      </w:r>
      <w:r w:rsidR="00492F59" w:rsidRPr="00DB3E6B">
        <w:t>Secondary O</w:t>
      </w:r>
      <w:r w:rsidR="00C86ACB" w:rsidRPr="00DB3E6B">
        <w:t>utcome: P</w:t>
      </w:r>
      <w:r w:rsidR="00A2375B" w:rsidRPr="00DB3E6B">
        <w:t>roportions achieving remission</w:t>
      </w:r>
      <w:bookmarkEnd w:id="18"/>
    </w:p>
    <w:p w14:paraId="229CE4A1" w14:textId="77777777" w:rsidR="00FA6589" w:rsidRPr="00DB3E6B" w:rsidRDefault="00FA6589" w:rsidP="00FA6589"/>
    <w:p w14:paraId="15CB5E49" w14:textId="6C084A53" w:rsidR="00A2375B" w:rsidRPr="00DB3E6B" w:rsidRDefault="00A2375B" w:rsidP="00DE7219">
      <w:pPr>
        <w:rPr>
          <w:sz w:val="24"/>
          <w:szCs w:val="24"/>
        </w:rPr>
      </w:pPr>
      <w:r w:rsidRPr="00DB3E6B">
        <w:rPr>
          <w:sz w:val="24"/>
          <w:szCs w:val="24"/>
        </w:rPr>
        <w:t xml:space="preserve">Clinically important differences between original and </w:t>
      </w:r>
      <w:proofErr w:type="gramStart"/>
      <w:r w:rsidRPr="00DB3E6B">
        <w:rPr>
          <w:sz w:val="24"/>
          <w:szCs w:val="24"/>
        </w:rPr>
        <w:t>psychometrically-informed</w:t>
      </w:r>
      <w:proofErr w:type="gramEnd"/>
      <w:r w:rsidRPr="00DB3E6B">
        <w:rPr>
          <w:sz w:val="24"/>
          <w:szCs w:val="24"/>
        </w:rPr>
        <w:t xml:space="preserve"> data will also be </w:t>
      </w:r>
      <w:r w:rsidR="00A31B53" w:rsidRPr="00DB3E6B">
        <w:rPr>
          <w:sz w:val="24"/>
          <w:szCs w:val="24"/>
        </w:rPr>
        <w:t>assessed</w:t>
      </w:r>
      <w:r w:rsidRPr="00DB3E6B">
        <w:rPr>
          <w:sz w:val="24"/>
          <w:szCs w:val="24"/>
        </w:rPr>
        <w:t xml:space="preserve"> by examining potential changes in the number and percentage of participants achieving remission, as well as differences in absolute risk reduction. These analyses </w:t>
      </w:r>
      <w:proofErr w:type="gramStart"/>
      <w:r w:rsidRPr="00DB3E6B">
        <w:rPr>
          <w:sz w:val="24"/>
          <w:szCs w:val="24"/>
        </w:rPr>
        <w:t>will be conducted</w:t>
      </w:r>
      <w:proofErr w:type="gramEnd"/>
      <w:r w:rsidRPr="00DB3E6B">
        <w:rPr>
          <w:sz w:val="24"/>
          <w:szCs w:val="24"/>
        </w:rPr>
        <w:t xml:space="preserve"> using the recommended</w:t>
      </w:r>
      <w:r w:rsidR="00B7530E" w:rsidRPr="00DB3E6B">
        <w:rPr>
          <w:sz w:val="24"/>
          <w:szCs w:val="24"/>
          <w:vertAlign w:val="superscript"/>
        </w:rPr>
        <w:t>1</w:t>
      </w:r>
      <w:r w:rsidRPr="00DB3E6B">
        <w:rPr>
          <w:sz w:val="24"/>
          <w:szCs w:val="24"/>
        </w:rPr>
        <w:t xml:space="preserve"> remission threshold of ≤ 7</w:t>
      </w:r>
      <w:r w:rsidR="00D7436F" w:rsidRPr="00DB3E6B">
        <w:rPr>
          <w:sz w:val="24"/>
          <w:szCs w:val="24"/>
        </w:rPr>
        <w:t xml:space="preserve">. As psychometric analyses may result in the removal of non-performing items, it will be necessary to determine an equivalent threshold for use with the </w:t>
      </w:r>
      <w:proofErr w:type="gramStart"/>
      <w:r w:rsidR="00DE7219" w:rsidRPr="00DB3E6B">
        <w:rPr>
          <w:sz w:val="24"/>
          <w:szCs w:val="24"/>
        </w:rPr>
        <w:t>psychometrically-informed</w:t>
      </w:r>
      <w:proofErr w:type="gramEnd"/>
      <w:r w:rsidR="00D7436F" w:rsidRPr="00DB3E6B">
        <w:rPr>
          <w:sz w:val="24"/>
          <w:szCs w:val="24"/>
        </w:rPr>
        <w:t xml:space="preserve"> data. </w:t>
      </w:r>
      <w:r w:rsidR="00DE7219" w:rsidRPr="00DB3E6B">
        <w:rPr>
          <w:sz w:val="24"/>
          <w:szCs w:val="24"/>
        </w:rPr>
        <w:t xml:space="preserve">The current recommended threshold (≤ 7) as a percentage of the maximum possible depression score for the 17-item model (i.e. 52) is 13%. We will therefore calculate the revised threshold as 13% of the maximum possible score of the factor-informed model of the HRSD-17. For example, if analysis indicates a 12-item model with a maximum possible score of 39, 13% of this score would result in a depression threshold of ≤ 5 for the psychometrically informed model to achieve remission. Thus, 13% of the maximum score </w:t>
      </w:r>
      <w:proofErr w:type="gramStart"/>
      <w:r w:rsidR="00DE7219" w:rsidRPr="00DB3E6B">
        <w:rPr>
          <w:sz w:val="24"/>
          <w:szCs w:val="24"/>
        </w:rPr>
        <w:t>will be used</w:t>
      </w:r>
      <w:proofErr w:type="gramEnd"/>
      <w:r w:rsidR="00DE7219" w:rsidRPr="00DB3E6B">
        <w:rPr>
          <w:sz w:val="24"/>
          <w:szCs w:val="24"/>
        </w:rPr>
        <w:t xml:space="preserve"> to indicate remission for our secondary outcome analysis. </w:t>
      </w:r>
      <w:r w:rsidRPr="00DB3E6B">
        <w:rPr>
          <w:sz w:val="24"/>
          <w:szCs w:val="24"/>
        </w:rPr>
        <w:t xml:space="preserve">Remission rates and absolute risk differences will then be examined, to identify potential differences in the number of participants achieving remission according to the original and </w:t>
      </w:r>
      <w:proofErr w:type="gramStart"/>
      <w:r w:rsidRPr="00DB3E6B">
        <w:rPr>
          <w:sz w:val="24"/>
          <w:szCs w:val="24"/>
        </w:rPr>
        <w:t>psychometrically-informed</w:t>
      </w:r>
      <w:proofErr w:type="gramEnd"/>
      <w:r w:rsidRPr="00DB3E6B">
        <w:rPr>
          <w:sz w:val="24"/>
          <w:szCs w:val="24"/>
        </w:rPr>
        <w:t xml:space="preserve"> data. Analyses will follow a three-step process:</w:t>
      </w:r>
    </w:p>
    <w:p w14:paraId="4BF65AFC" w14:textId="17AC0A1B" w:rsidR="00A2375B" w:rsidRPr="00DB3E6B" w:rsidRDefault="00DE7219" w:rsidP="00A2375B">
      <w:pPr>
        <w:numPr>
          <w:ilvl w:val="0"/>
          <w:numId w:val="8"/>
        </w:numPr>
        <w:spacing w:before="100" w:beforeAutospacing="1" w:after="100" w:afterAutospacing="1" w:line="240" w:lineRule="auto"/>
        <w:rPr>
          <w:rFonts w:eastAsia="Times New Roman"/>
          <w:sz w:val="24"/>
          <w:szCs w:val="24"/>
          <w:lang w:eastAsia="en-IE"/>
        </w:rPr>
      </w:pPr>
      <w:r w:rsidRPr="00DB3E6B">
        <w:rPr>
          <w:rFonts w:eastAsia="Times New Roman"/>
          <w:sz w:val="24"/>
          <w:szCs w:val="24"/>
          <w:lang w:eastAsia="en-IE"/>
        </w:rPr>
        <w:t>The d</w:t>
      </w:r>
      <w:r w:rsidR="00852781" w:rsidRPr="00DB3E6B">
        <w:rPr>
          <w:rFonts w:eastAsia="Times New Roman"/>
          <w:sz w:val="24"/>
          <w:szCs w:val="24"/>
          <w:lang w:eastAsia="en-IE"/>
        </w:rPr>
        <w:t xml:space="preserve">ifference in number/percentage of patients below remission threshold between baseline and both placebo and treatment examined </w:t>
      </w:r>
      <w:r w:rsidR="00D20D02" w:rsidRPr="00DB3E6B">
        <w:rPr>
          <w:rFonts w:eastAsia="Times New Roman"/>
          <w:sz w:val="24"/>
          <w:szCs w:val="24"/>
          <w:lang w:eastAsia="en-IE"/>
        </w:rPr>
        <w:t xml:space="preserve">separately </w:t>
      </w:r>
      <w:r w:rsidR="00852781" w:rsidRPr="00DB3E6B">
        <w:rPr>
          <w:rFonts w:eastAsia="Times New Roman"/>
          <w:sz w:val="24"/>
          <w:szCs w:val="24"/>
          <w:lang w:eastAsia="en-IE"/>
        </w:rPr>
        <w:t xml:space="preserve">for both original data sum scores and </w:t>
      </w:r>
      <w:proofErr w:type="gramStart"/>
      <w:r w:rsidR="00852781" w:rsidRPr="00DB3E6B">
        <w:rPr>
          <w:rFonts w:eastAsia="Times New Roman"/>
          <w:sz w:val="24"/>
          <w:szCs w:val="24"/>
          <w:lang w:eastAsia="en-IE"/>
        </w:rPr>
        <w:t>psychometrically-informed</w:t>
      </w:r>
      <w:proofErr w:type="gramEnd"/>
      <w:r w:rsidR="00852781" w:rsidRPr="00DB3E6B">
        <w:rPr>
          <w:rFonts w:eastAsia="Times New Roman"/>
          <w:sz w:val="24"/>
          <w:szCs w:val="24"/>
          <w:lang w:eastAsia="en-IE"/>
        </w:rPr>
        <w:t xml:space="preserve"> factor scores.</w:t>
      </w:r>
    </w:p>
    <w:p w14:paraId="68D1C562" w14:textId="79B8E1C7" w:rsidR="00E7639B" w:rsidRPr="00DB3E6B" w:rsidRDefault="00852781" w:rsidP="00A2375B">
      <w:pPr>
        <w:numPr>
          <w:ilvl w:val="0"/>
          <w:numId w:val="8"/>
        </w:numPr>
        <w:spacing w:before="100" w:beforeAutospacing="1" w:after="100" w:afterAutospacing="1" w:line="240" w:lineRule="auto"/>
        <w:rPr>
          <w:rFonts w:eastAsia="Times New Roman"/>
          <w:sz w:val="24"/>
          <w:szCs w:val="24"/>
          <w:lang w:eastAsia="en-IE"/>
        </w:rPr>
      </w:pPr>
      <w:r w:rsidRPr="00DB3E6B">
        <w:rPr>
          <w:rFonts w:eastAsia="Times New Roman"/>
          <w:sz w:val="24"/>
          <w:szCs w:val="24"/>
          <w:lang w:eastAsia="en-IE"/>
        </w:rPr>
        <w:lastRenderedPageBreak/>
        <w:t xml:space="preserve">Potential differences in remission for placebo </w:t>
      </w:r>
      <w:r w:rsidR="00D20D02" w:rsidRPr="00DB3E6B">
        <w:rPr>
          <w:rFonts w:eastAsia="Times New Roman"/>
          <w:sz w:val="24"/>
          <w:szCs w:val="24"/>
          <w:lang w:eastAsia="en-IE"/>
        </w:rPr>
        <w:t xml:space="preserve">versus </w:t>
      </w:r>
      <w:r w:rsidRPr="00DB3E6B">
        <w:rPr>
          <w:rFonts w:eastAsia="Times New Roman"/>
          <w:sz w:val="24"/>
          <w:szCs w:val="24"/>
          <w:lang w:eastAsia="en-IE"/>
        </w:rPr>
        <w:t xml:space="preserve">treatment </w:t>
      </w:r>
      <w:r w:rsidR="00930A3C" w:rsidRPr="00DB3E6B">
        <w:rPr>
          <w:rFonts w:eastAsia="Times New Roman"/>
          <w:sz w:val="24"/>
          <w:szCs w:val="24"/>
          <w:lang w:eastAsia="en-IE"/>
        </w:rPr>
        <w:t xml:space="preserve">groups </w:t>
      </w:r>
      <w:proofErr w:type="gramStart"/>
      <w:r w:rsidRPr="00DB3E6B">
        <w:rPr>
          <w:rFonts w:eastAsia="Times New Roman"/>
          <w:sz w:val="24"/>
          <w:szCs w:val="24"/>
          <w:lang w:eastAsia="en-IE"/>
        </w:rPr>
        <w:t>will be examined</w:t>
      </w:r>
      <w:proofErr w:type="gramEnd"/>
      <w:r w:rsidRPr="00DB3E6B">
        <w:rPr>
          <w:rFonts w:eastAsia="Times New Roman"/>
          <w:sz w:val="24"/>
          <w:szCs w:val="24"/>
          <w:lang w:eastAsia="en-IE"/>
        </w:rPr>
        <w:t xml:space="preserve"> for both sum score and factor score data.</w:t>
      </w:r>
    </w:p>
    <w:p w14:paraId="78793FE3" w14:textId="1310F580" w:rsidR="00A2375B" w:rsidRPr="00DB3E6B" w:rsidRDefault="00852781" w:rsidP="00A2375B">
      <w:pPr>
        <w:numPr>
          <w:ilvl w:val="0"/>
          <w:numId w:val="8"/>
        </w:numPr>
        <w:spacing w:before="100" w:beforeAutospacing="1" w:after="100" w:afterAutospacing="1" w:line="240" w:lineRule="auto"/>
        <w:rPr>
          <w:rFonts w:eastAsia="Times New Roman"/>
          <w:sz w:val="24"/>
          <w:szCs w:val="24"/>
          <w:lang w:eastAsia="en-IE"/>
        </w:rPr>
      </w:pPr>
      <w:r w:rsidRPr="00DB3E6B">
        <w:rPr>
          <w:rFonts w:eastAsia="Times New Roman"/>
          <w:sz w:val="24"/>
          <w:szCs w:val="24"/>
          <w:lang w:eastAsia="en-IE"/>
        </w:rPr>
        <w:t xml:space="preserve">Potential remission difference in differences compared for sum scores versus factor </w:t>
      </w:r>
      <w:proofErr w:type="gramStart"/>
      <w:r w:rsidRPr="00DB3E6B">
        <w:rPr>
          <w:rFonts w:eastAsia="Times New Roman"/>
          <w:sz w:val="24"/>
          <w:szCs w:val="24"/>
          <w:lang w:eastAsia="en-IE"/>
        </w:rPr>
        <w:t>scores</w:t>
      </w:r>
      <w:proofErr w:type="gramEnd"/>
      <w:r w:rsidRPr="00DB3E6B">
        <w:rPr>
          <w:rFonts w:eastAsia="Times New Roman"/>
          <w:sz w:val="24"/>
          <w:szCs w:val="24"/>
          <w:lang w:eastAsia="en-IE"/>
        </w:rPr>
        <w:t xml:space="preserve"> </w:t>
      </w:r>
      <w:r w:rsidR="00D20D02" w:rsidRPr="00DB3E6B">
        <w:rPr>
          <w:rFonts w:eastAsia="Times New Roman"/>
          <w:sz w:val="24"/>
          <w:szCs w:val="24"/>
          <w:lang w:eastAsia="en-IE"/>
        </w:rPr>
        <w:t>which is the</w:t>
      </w:r>
      <w:r w:rsidRPr="00DB3E6B">
        <w:rPr>
          <w:rFonts w:eastAsia="Times New Roman"/>
          <w:sz w:val="24"/>
          <w:szCs w:val="24"/>
          <w:lang w:eastAsia="en-IE"/>
        </w:rPr>
        <w:t xml:space="preserve"> effect of interest.</w:t>
      </w:r>
    </w:p>
    <w:p w14:paraId="30E83AAB" w14:textId="51F5FF81" w:rsidR="006D5949" w:rsidRPr="00DB3E6B" w:rsidRDefault="00A2375B" w:rsidP="002E6B52">
      <w:pPr>
        <w:rPr>
          <w:sz w:val="24"/>
          <w:szCs w:val="24"/>
        </w:rPr>
      </w:pPr>
      <w:proofErr w:type="gramStart"/>
      <w:r w:rsidRPr="00DB3E6B">
        <w:rPr>
          <w:sz w:val="24"/>
          <w:szCs w:val="24"/>
        </w:rPr>
        <w:t>Overall</w:t>
      </w:r>
      <w:proofErr w:type="gramEnd"/>
      <w:r w:rsidRPr="00DB3E6B">
        <w:rPr>
          <w:sz w:val="24"/>
          <w:szCs w:val="24"/>
        </w:rPr>
        <w:t xml:space="preserve"> multilevel models will be built as per the primary analysis, this time using logistic regression analysing the participants achieving remission, using the raw data and the p</w:t>
      </w:r>
      <w:r w:rsidR="006F7808" w:rsidRPr="00DB3E6B">
        <w:rPr>
          <w:sz w:val="24"/>
          <w:szCs w:val="24"/>
        </w:rPr>
        <w:t xml:space="preserve">sychometrically-informed data. </w:t>
      </w:r>
      <w:r w:rsidRPr="00DB3E6B">
        <w:rPr>
          <w:sz w:val="24"/>
          <w:szCs w:val="24"/>
        </w:rPr>
        <w:t>Further models will also adjust for age and sex</w:t>
      </w:r>
      <w:r w:rsidR="00930A3C" w:rsidRPr="00DB3E6B">
        <w:rPr>
          <w:sz w:val="24"/>
          <w:szCs w:val="24"/>
        </w:rPr>
        <w:t>, analogous to those described above</w:t>
      </w:r>
      <w:r w:rsidRPr="00DB3E6B">
        <w:rPr>
          <w:sz w:val="24"/>
          <w:szCs w:val="24"/>
        </w:rPr>
        <w:t xml:space="preserve">. </w:t>
      </w:r>
      <w:r w:rsidR="009A6020" w:rsidRPr="00DB3E6B">
        <w:rPr>
          <w:sz w:val="24"/>
          <w:szCs w:val="24"/>
        </w:rPr>
        <w:t xml:space="preserve">An overview of planned analysis </w:t>
      </w:r>
      <w:proofErr w:type="gramStart"/>
      <w:r w:rsidR="009A6020" w:rsidRPr="00DB3E6B">
        <w:rPr>
          <w:sz w:val="24"/>
          <w:szCs w:val="24"/>
        </w:rPr>
        <w:t>can be seen</w:t>
      </w:r>
      <w:proofErr w:type="gramEnd"/>
      <w:r w:rsidR="009A6020" w:rsidRPr="00DB3E6B">
        <w:rPr>
          <w:sz w:val="24"/>
          <w:szCs w:val="24"/>
        </w:rPr>
        <w:t xml:space="preserve"> in </w:t>
      </w:r>
      <w:r w:rsidR="002B19EF" w:rsidRPr="00DB3E6B">
        <w:rPr>
          <w:sz w:val="24"/>
          <w:szCs w:val="24"/>
        </w:rPr>
        <w:t>Figure S4</w:t>
      </w:r>
      <w:r w:rsidR="009A6020" w:rsidRPr="00DB3E6B">
        <w:rPr>
          <w:sz w:val="24"/>
          <w:szCs w:val="24"/>
        </w:rPr>
        <w:t>.</w:t>
      </w:r>
    </w:p>
    <w:p w14:paraId="22BEEE12" w14:textId="77777777" w:rsidR="00756378" w:rsidRPr="00DB3E6B" w:rsidRDefault="00756378" w:rsidP="00F06CB7">
      <w:pPr>
        <w:keepNext/>
        <w:jc w:val="center"/>
        <w:rPr>
          <w:noProof/>
          <w:lang w:eastAsia="en-IE"/>
        </w:rPr>
      </w:pPr>
    </w:p>
    <w:p w14:paraId="1D013454" w14:textId="3616C637" w:rsidR="00F06CB7" w:rsidRPr="00DB3E6B" w:rsidRDefault="00756378" w:rsidP="00F06CB7">
      <w:pPr>
        <w:keepNext/>
        <w:jc w:val="center"/>
      </w:pPr>
      <w:r w:rsidRPr="00DB3E6B">
        <w:rPr>
          <w:noProof/>
          <w:lang w:eastAsia="en-IE"/>
        </w:rPr>
        <w:drawing>
          <wp:inline distT="0" distB="0" distL="0" distR="0" wp14:anchorId="57CFF0F0" wp14:editId="37E74536">
            <wp:extent cx="5313938" cy="47498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s4.jpg"/>
                    <pic:cNvPicPr/>
                  </pic:nvPicPr>
                  <pic:blipFill rotWithShape="1">
                    <a:blip r:embed="rId14">
                      <a:extLst>
                        <a:ext uri="{28A0092B-C50C-407E-A947-70E740481C1C}">
                          <a14:useLocalDpi xmlns:a14="http://schemas.microsoft.com/office/drawing/2010/main" val="0"/>
                        </a:ext>
                      </a:extLst>
                    </a:blip>
                    <a:srcRect l="14735" r="22335"/>
                    <a:stretch/>
                  </pic:blipFill>
                  <pic:spPr bwMode="auto">
                    <a:xfrm>
                      <a:off x="0" y="0"/>
                      <a:ext cx="5354693" cy="4786228"/>
                    </a:xfrm>
                    <a:prstGeom prst="rect">
                      <a:avLst/>
                    </a:prstGeom>
                    <a:ln>
                      <a:noFill/>
                    </a:ln>
                    <a:extLst>
                      <a:ext uri="{53640926-AAD7-44D8-BBD7-CCE9431645EC}">
                        <a14:shadowObscured xmlns:a14="http://schemas.microsoft.com/office/drawing/2010/main"/>
                      </a:ext>
                    </a:extLst>
                  </pic:spPr>
                </pic:pic>
              </a:graphicData>
            </a:graphic>
          </wp:inline>
        </w:drawing>
      </w:r>
    </w:p>
    <w:p w14:paraId="01ED7858" w14:textId="0BD0D767" w:rsidR="009A6020" w:rsidRPr="00DB3E6B" w:rsidRDefault="00F06CB7" w:rsidP="00B94922">
      <w:pPr>
        <w:pStyle w:val="Caption"/>
        <w:rPr>
          <w:sz w:val="24"/>
          <w:szCs w:val="24"/>
        </w:rPr>
      </w:pPr>
      <w:r w:rsidRPr="00DB3E6B">
        <w:t xml:space="preserve">Figure S4. Overview of Analysis of Primary Outcome, Comparing Original Raw Data with </w:t>
      </w:r>
      <w:proofErr w:type="gramStart"/>
      <w:r w:rsidRPr="00DB3E6B">
        <w:t>Psychometrically-Informed</w:t>
      </w:r>
      <w:proofErr w:type="gramEnd"/>
      <w:r w:rsidRPr="00DB3E6B">
        <w:t xml:space="preserve"> Data</w:t>
      </w:r>
    </w:p>
    <w:p w14:paraId="1BE16399" w14:textId="5673FA37" w:rsidR="00AB092B" w:rsidRPr="00DB3E6B" w:rsidRDefault="00A2375B" w:rsidP="00CD7A48">
      <w:pPr>
        <w:rPr>
          <w:sz w:val="24"/>
          <w:szCs w:val="24"/>
        </w:rPr>
      </w:pPr>
      <w:r w:rsidRPr="00DB3E6B">
        <w:rPr>
          <w:sz w:val="24"/>
          <w:szCs w:val="24"/>
        </w:rPr>
        <w:t xml:space="preserve">Then, we will use similar procedures to obtain the numbers achieving remission per trial, which will ultimately be modelled using random effects meta-analysis, with meta-regression exploring the potential moderators. The </w:t>
      </w:r>
      <w:r w:rsidR="009E1F02" w:rsidRPr="00DB3E6B">
        <w:rPr>
          <w:sz w:val="24"/>
          <w:szCs w:val="24"/>
        </w:rPr>
        <w:t xml:space="preserve">analyses </w:t>
      </w:r>
      <w:proofErr w:type="gramStart"/>
      <w:r w:rsidR="009E1F02" w:rsidRPr="00DB3E6B">
        <w:rPr>
          <w:sz w:val="24"/>
          <w:szCs w:val="24"/>
        </w:rPr>
        <w:t>will be conducted</w:t>
      </w:r>
      <w:proofErr w:type="gramEnd"/>
      <w:r w:rsidR="009E1F02" w:rsidRPr="00DB3E6B">
        <w:rPr>
          <w:sz w:val="24"/>
          <w:szCs w:val="24"/>
        </w:rPr>
        <w:t xml:space="preserve"> in Stata using the command </w:t>
      </w:r>
      <w:r w:rsidR="009E1F02" w:rsidRPr="00DB3E6B">
        <w:rPr>
          <w:i/>
          <w:sz w:val="24"/>
          <w:szCs w:val="24"/>
        </w:rPr>
        <w:t>meta</w:t>
      </w:r>
      <w:r w:rsidR="00003F39" w:rsidRPr="00DB3E6B">
        <w:rPr>
          <w:sz w:val="24"/>
          <w:szCs w:val="24"/>
          <w:vertAlign w:val="superscript"/>
        </w:rPr>
        <w:t>1</w:t>
      </w:r>
      <w:r w:rsidR="0056153A" w:rsidRPr="00DB3E6B">
        <w:rPr>
          <w:sz w:val="24"/>
          <w:szCs w:val="24"/>
          <w:vertAlign w:val="superscript"/>
        </w:rPr>
        <w:t>8</w:t>
      </w:r>
      <w:r w:rsidR="009E1F02" w:rsidRPr="00DB3E6B">
        <w:rPr>
          <w:sz w:val="24"/>
          <w:szCs w:val="24"/>
        </w:rPr>
        <w:t xml:space="preserve">. The </w:t>
      </w:r>
      <w:r w:rsidRPr="00DB3E6B">
        <w:rPr>
          <w:sz w:val="24"/>
          <w:szCs w:val="24"/>
        </w:rPr>
        <w:t xml:space="preserve">parameters for </w:t>
      </w:r>
      <w:r w:rsidR="009E1F02" w:rsidRPr="00DB3E6B">
        <w:rPr>
          <w:sz w:val="24"/>
          <w:szCs w:val="24"/>
        </w:rPr>
        <w:t xml:space="preserve">such </w:t>
      </w:r>
      <w:proofErr w:type="gramStart"/>
      <w:r w:rsidR="0043467F" w:rsidRPr="00DB3E6B">
        <w:rPr>
          <w:sz w:val="24"/>
          <w:szCs w:val="24"/>
        </w:rPr>
        <w:t>are outlined</w:t>
      </w:r>
      <w:proofErr w:type="gramEnd"/>
      <w:r w:rsidR="0043467F" w:rsidRPr="00DB3E6B">
        <w:rPr>
          <w:sz w:val="24"/>
          <w:szCs w:val="24"/>
        </w:rPr>
        <w:t xml:space="preserve"> in Table </w:t>
      </w:r>
      <w:r w:rsidR="009E1F02" w:rsidRPr="00DB3E6B">
        <w:rPr>
          <w:sz w:val="24"/>
          <w:szCs w:val="24"/>
        </w:rPr>
        <w:t>S</w:t>
      </w:r>
      <w:r w:rsidR="001540FC" w:rsidRPr="00DB3E6B">
        <w:rPr>
          <w:sz w:val="24"/>
          <w:szCs w:val="24"/>
        </w:rPr>
        <w:t>7</w:t>
      </w:r>
      <w:r w:rsidRPr="00DB3E6B">
        <w:rPr>
          <w:sz w:val="24"/>
          <w:szCs w:val="24"/>
        </w:rPr>
        <w:t xml:space="preserve">. </w:t>
      </w:r>
    </w:p>
    <w:p w14:paraId="3A52EA45" w14:textId="77777777" w:rsidR="004552CD" w:rsidRPr="00DB3E6B" w:rsidRDefault="004552CD" w:rsidP="00CD7A48">
      <w:pPr>
        <w:rPr>
          <w:sz w:val="24"/>
          <w:szCs w:val="24"/>
        </w:rPr>
      </w:pPr>
    </w:p>
    <w:p w14:paraId="2E03A017" w14:textId="47CC8CEA" w:rsidR="0043467F" w:rsidRPr="00DB3E6B" w:rsidRDefault="0043467F" w:rsidP="0043467F">
      <w:pPr>
        <w:pStyle w:val="Caption"/>
        <w:keepNext/>
      </w:pPr>
      <w:r w:rsidRPr="00DB3E6B">
        <w:lastRenderedPageBreak/>
        <w:t xml:space="preserve">Table </w:t>
      </w:r>
      <w:r w:rsidR="00F06CB7" w:rsidRPr="00DB3E6B">
        <w:t>S7</w:t>
      </w:r>
      <w:r w:rsidRPr="00DB3E6B">
        <w:t>. Parameters of Meta-Analyses</w:t>
      </w:r>
    </w:p>
    <w:tbl>
      <w:tblPr>
        <w:tblW w:w="8710" w:type="dxa"/>
        <w:tblLook w:val="04A0" w:firstRow="1" w:lastRow="0" w:firstColumn="1" w:lastColumn="0" w:noHBand="0" w:noVBand="1"/>
      </w:tblPr>
      <w:tblGrid>
        <w:gridCol w:w="2260"/>
        <w:gridCol w:w="292"/>
        <w:gridCol w:w="6158"/>
      </w:tblGrid>
      <w:tr w:rsidR="00A2375B" w:rsidRPr="00DB3E6B" w14:paraId="68A5E9CE" w14:textId="77777777" w:rsidTr="0043467F">
        <w:trPr>
          <w:trHeight w:val="290"/>
        </w:trPr>
        <w:tc>
          <w:tcPr>
            <w:tcW w:w="2260" w:type="dxa"/>
            <w:tcBorders>
              <w:top w:val="nil"/>
              <w:left w:val="nil"/>
              <w:bottom w:val="single" w:sz="12" w:space="0" w:color="auto"/>
              <w:right w:val="nil"/>
            </w:tcBorders>
            <w:shd w:val="clear" w:color="auto" w:fill="auto"/>
            <w:noWrap/>
            <w:vAlign w:val="bottom"/>
            <w:hideMark/>
          </w:tcPr>
          <w:p w14:paraId="4AD25B4C" w14:textId="77777777" w:rsidR="00A2375B" w:rsidRPr="00DB3E6B" w:rsidRDefault="00A2375B" w:rsidP="009E1F02">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Variable</w:t>
            </w:r>
          </w:p>
        </w:tc>
        <w:tc>
          <w:tcPr>
            <w:tcW w:w="292" w:type="dxa"/>
            <w:tcBorders>
              <w:top w:val="nil"/>
              <w:left w:val="nil"/>
              <w:bottom w:val="single" w:sz="12" w:space="0" w:color="auto"/>
              <w:right w:val="nil"/>
            </w:tcBorders>
          </w:tcPr>
          <w:p w14:paraId="030562A2" w14:textId="77777777" w:rsidR="00A2375B" w:rsidRPr="00DB3E6B" w:rsidRDefault="00A2375B" w:rsidP="009E1F02">
            <w:pPr>
              <w:spacing w:after="0" w:line="240" w:lineRule="auto"/>
              <w:jc w:val="center"/>
              <w:rPr>
                <w:rFonts w:ascii="Calibri" w:eastAsia="Times New Roman" w:hAnsi="Calibri" w:cs="Calibri"/>
                <w:b/>
                <w:bCs/>
                <w:color w:val="000000"/>
                <w:sz w:val="24"/>
                <w:szCs w:val="24"/>
                <w:lang w:eastAsia="en-IE"/>
              </w:rPr>
            </w:pPr>
          </w:p>
        </w:tc>
        <w:tc>
          <w:tcPr>
            <w:tcW w:w="6158" w:type="dxa"/>
            <w:tcBorders>
              <w:top w:val="nil"/>
              <w:left w:val="nil"/>
              <w:bottom w:val="single" w:sz="12" w:space="0" w:color="auto"/>
              <w:right w:val="nil"/>
            </w:tcBorders>
            <w:shd w:val="clear" w:color="auto" w:fill="auto"/>
            <w:noWrap/>
            <w:vAlign w:val="bottom"/>
            <w:hideMark/>
          </w:tcPr>
          <w:p w14:paraId="00A5832C" w14:textId="77777777" w:rsidR="00A2375B" w:rsidRPr="00DB3E6B" w:rsidRDefault="00A2375B" w:rsidP="009E1F02">
            <w:pPr>
              <w:spacing w:after="0" w:line="240" w:lineRule="auto"/>
              <w:jc w:val="center"/>
              <w:rPr>
                <w:rFonts w:ascii="Calibri" w:eastAsia="Times New Roman" w:hAnsi="Calibri" w:cs="Calibri"/>
                <w:b/>
                <w:bCs/>
                <w:color w:val="000000"/>
                <w:sz w:val="24"/>
                <w:szCs w:val="24"/>
                <w:lang w:eastAsia="en-IE"/>
              </w:rPr>
            </w:pPr>
            <w:r w:rsidRPr="00DB3E6B">
              <w:rPr>
                <w:rFonts w:ascii="Calibri" w:eastAsia="Times New Roman" w:hAnsi="Calibri" w:cs="Calibri"/>
                <w:b/>
                <w:bCs/>
                <w:color w:val="000000"/>
                <w:sz w:val="24"/>
                <w:szCs w:val="24"/>
                <w:lang w:eastAsia="en-IE"/>
              </w:rPr>
              <w:t>Criteria</w:t>
            </w:r>
          </w:p>
        </w:tc>
      </w:tr>
      <w:tr w:rsidR="00A2375B" w:rsidRPr="00DB3E6B" w14:paraId="00BF0976" w14:textId="77777777" w:rsidTr="0043467F">
        <w:trPr>
          <w:trHeight w:val="900"/>
        </w:trPr>
        <w:tc>
          <w:tcPr>
            <w:tcW w:w="2260" w:type="dxa"/>
            <w:tcBorders>
              <w:top w:val="single" w:sz="12" w:space="0" w:color="auto"/>
              <w:left w:val="nil"/>
              <w:bottom w:val="single" w:sz="4" w:space="0" w:color="auto"/>
              <w:right w:val="nil"/>
            </w:tcBorders>
            <w:shd w:val="clear" w:color="auto" w:fill="auto"/>
            <w:hideMark/>
          </w:tcPr>
          <w:p w14:paraId="400764DD"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Primary Effect Measure of Interest</w:t>
            </w:r>
          </w:p>
        </w:tc>
        <w:tc>
          <w:tcPr>
            <w:tcW w:w="292" w:type="dxa"/>
            <w:tcBorders>
              <w:top w:val="single" w:sz="12" w:space="0" w:color="auto"/>
              <w:left w:val="nil"/>
              <w:bottom w:val="single" w:sz="4" w:space="0" w:color="auto"/>
              <w:right w:val="nil"/>
            </w:tcBorders>
          </w:tcPr>
          <w:p w14:paraId="76B541A2"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w:t>
            </w:r>
          </w:p>
        </w:tc>
        <w:tc>
          <w:tcPr>
            <w:tcW w:w="6158" w:type="dxa"/>
            <w:tcBorders>
              <w:top w:val="single" w:sz="12" w:space="0" w:color="auto"/>
              <w:left w:val="nil"/>
              <w:bottom w:val="single" w:sz="4" w:space="0" w:color="auto"/>
              <w:right w:val="nil"/>
            </w:tcBorders>
            <w:shd w:val="clear" w:color="auto" w:fill="auto"/>
            <w:hideMark/>
          </w:tcPr>
          <w:p w14:paraId="22A3CB68"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eastAsia="en-IE"/>
              </w:rPr>
              <w:t>Change in SMD effect size due to psychometrically-informed re-analysis</w:t>
            </w:r>
          </w:p>
        </w:tc>
      </w:tr>
      <w:tr w:rsidR="00A2375B" w:rsidRPr="00DB3E6B" w14:paraId="5DA1DCB2" w14:textId="77777777" w:rsidTr="00A2375B">
        <w:trPr>
          <w:trHeight w:val="295"/>
        </w:trPr>
        <w:tc>
          <w:tcPr>
            <w:tcW w:w="2260" w:type="dxa"/>
            <w:vMerge w:val="restart"/>
            <w:tcBorders>
              <w:top w:val="single" w:sz="4" w:space="0" w:color="auto"/>
              <w:left w:val="nil"/>
              <w:bottom w:val="nil"/>
              <w:right w:val="nil"/>
            </w:tcBorders>
            <w:shd w:val="clear" w:color="auto" w:fill="auto"/>
            <w:hideMark/>
          </w:tcPr>
          <w:p w14:paraId="3BDA9B94"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Secondary Effect Measure of Interest</w:t>
            </w:r>
          </w:p>
        </w:tc>
        <w:tc>
          <w:tcPr>
            <w:tcW w:w="292" w:type="dxa"/>
            <w:tcBorders>
              <w:top w:val="single" w:sz="4" w:space="0" w:color="auto"/>
              <w:left w:val="nil"/>
              <w:bottom w:val="nil"/>
              <w:right w:val="nil"/>
            </w:tcBorders>
          </w:tcPr>
          <w:p w14:paraId="4C8F60F2"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w:t>
            </w:r>
          </w:p>
        </w:tc>
        <w:tc>
          <w:tcPr>
            <w:tcW w:w="6158" w:type="dxa"/>
            <w:tcBorders>
              <w:top w:val="single" w:sz="4" w:space="0" w:color="auto"/>
              <w:left w:val="nil"/>
              <w:bottom w:val="nil"/>
              <w:right w:val="nil"/>
            </w:tcBorders>
            <w:shd w:val="clear" w:color="auto" w:fill="auto"/>
            <w:noWrap/>
            <w:hideMark/>
          </w:tcPr>
          <w:p w14:paraId="33870399"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eastAsia="en-IE"/>
              </w:rPr>
              <w:t xml:space="preserve">Difference in the number and percentage achieving remission per trial </w:t>
            </w:r>
          </w:p>
        </w:tc>
      </w:tr>
      <w:tr w:rsidR="00A2375B" w:rsidRPr="00DB3E6B" w14:paraId="3D04FF62" w14:textId="77777777" w:rsidTr="00A2375B">
        <w:trPr>
          <w:trHeight w:val="408"/>
        </w:trPr>
        <w:tc>
          <w:tcPr>
            <w:tcW w:w="2260" w:type="dxa"/>
            <w:vMerge/>
            <w:vAlign w:val="center"/>
            <w:hideMark/>
          </w:tcPr>
          <w:p w14:paraId="259C89E2"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p>
        </w:tc>
        <w:tc>
          <w:tcPr>
            <w:tcW w:w="292" w:type="dxa"/>
            <w:tcBorders>
              <w:top w:val="nil"/>
              <w:left w:val="nil"/>
              <w:bottom w:val="single" w:sz="4" w:space="0" w:color="auto"/>
              <w:right w:val="nil"/>
            </w:tcBorders>
          </w:tcPr>
          <w:p w14:paraId="01626831"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w:t>
            </w:r>
          </w:p>
        </w:tc>
        <w:tc>
          <w:tcPr>
            <w:tcW w:w="6158" w:type="dxa"/>
            <w:tcBorders>
              <w:top w:val="nil"/>
              <w:left w:val="nil"/>
              <w:bottom w:val="single" w:sz="4" w:space="0" w:color="auto"/>
              <w:right w:val="nil"/>
            </w:tcBorders>
            <w:shd w:val="clear" w:color="auto" w:fill="auto"/>
            <w:noWrap/>
            <w:hideMark/>
          </w:tcPr>
          <w:p w14:paraId="3743BF0C"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eastAsia="en-IE"/>
              </w:rPr>
              <w:t xml:space="preserve">Absolute Risk Reduction </w:t>
            </w:r>
          </w:p>
        </w:tc>
      </w:tr>
      <w:tr w:rsidR="00A2375B" w:rsidRPr="00DB3E6B" w14:paraId="14521006" w14:textId="77777777" w:rsidTr="00A2375B">
        <w:trPr>
          <w:trHeight w:val="663"/>
        </w:trPr>
        <w:tc>
          <w:tcPr>
            <w:tcW w:w="2260" w:type="dxa"/>
            <w:tcBorders>
              <w:top w:val="single" w:sz="4" w:space="0" w:color="auto"/>
              <w:left w:val="nil"/>
              <w:bottom w:val="single" w:sz="4" w:space="0" w:color="auto"/>
              <w:right w:val="nil"/>
            </w:tcBorders>
            <w:shd w:val="clear" w:color="auto" w:fill="auto"/>
            <w:hideMark/>
          </w:tcPr>
          <w:p w14:paraId="03C6379C"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Statistical Analysis Method</w:t>
            </w:r>
          </w:p>
        </w:tc>
        <w:tc>
          <w:tcPr>
            <w:tcW w:w="292" w:type="dxa"/>
            <w:tcBorders>
              <w:top w:val="single" w:sz="4" w:space="0" w:color="auto"/>
              <w:left w:val="nil"/>
              <w:bottom w:val="single" w:sz="4" w:space="0" w:color="auto"/>
              <w:right w:val="nil"/>
            </w:tcBorders>
          </w:tcPr>
          <w:p w14:paraId="66500973"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w:t>
            </w:r>
          </w:p>
        </w:tc>
        <w:tc>
          <w:tcPr>
            <w:tcW w:w="6158" w:type="dxa"/>
            <w:tcBorders>
              <w:top w:val="single" w:sz="4" w:space="0" w:color="auto"/>
              <w:left w:val="nil"/>
              <w:bottom w:val="single" w:sz="4" w:space="0" w:color="auto"/>
              <w:right w:val="nil"/>
            </w:tcBorders>
            <w:shd w:val="clear" w:color="auto" w:fill="auto"/>
            <w:noWrap/>
            <w:hideMark/>
          </w:tcPr>
          <w:p w14:paraId="2787804F" w14:textId="549712EB" w:rsidR="00A2375B" w:rsidRPr="00DB3E6B" w:rsidRDefault="00A2375B" w:rsidP="00D53A7E">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Random effects analysis</w:t>
            </w:r>
            <w:r w:rsidR="00D53A7E" w:rsidRPr="00DB3E6B">
              <w:rPr>
                <w:rFonts w:ascii="Calibri" w:eastAsia="Times New Roman" w:hAnsi="Calibri" w:cs="Calibri"/>
                <w:color w:val="000000"/>
                <w:sz w:val="24"/>
                <w:szCs w:val="24"/>
                <w:lang w:eastAsia="en-IE"/>
              </w:rPr>
              <w:t xml:space="preserve"> with inverse variance</w:t>
            </w:r>
          </w:p>
        </w:tc>
      </w:tr>
      <w:tr w:rsidR="00A2375B" w:rsidRPr="00DB3E6B" w14:paraId="5288575E" w14:textId="77777777" w:rsidTr="00A2375B">
        <w:trPr>
          <w:trHeight w:val="295"/>
        </w:trPr>
        <w:tc>
          <w:tcPr>
            <w:tcW w:w="2260" w:type="dxa"/>
            <w:vMerge w:val="restart"/>
            <w:tcBorders>
              <w:top w:val="single" w:sz="4" w:space="0" w:color="auto"/>
              <w:left w:val="nil"/>
              <w:bottom w:val="nil"/>
              <w:right w:val="nil"/>
            </w:tcBorders>
            <w:shd w:val="clear" w:color="auto" w:fill="auto"/>
            <w:hideMark/>
          </w:tcPr>
          <w:p w14:paraId="2B3D67EF" w14:textId="77777777" w:rsidR="00A2375B" w:rsidRPr="00DB3E6B" w:rsidRDefault="00A2375B" w:rsidP="009E1F02">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Covariates</w:t>
            </w:r>
          </w:p>
        </w:tc>
        <w:tc>
          <w:tcPr>
            <w:tcW w:w="292" w:type="dxa"/>
            <w:tcBorders>
              <w:top w:val="single" w:sz="4" w:space="0" w:color="auto"/>
              <w:left w:val="nil"/>
              <w:bottom w:val="nil"/>
              <w:right w:val="nil"/>
            </w:tcBorders>
          </w:tcPr>
          <w:p w14:paraId="6DC906AD"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w:t>
            </w:r>
          </w:p>
        </w:tc>
        <w:tc>
          <w:tcPr>
            <w:tcW w:w="6158" w:type="dxa"/>
            <w:tcBorders>
              <w:top w:val="single" w:sz="4" w:space="0" w:color="auto"/>
              <w:left w:val="nil"/>
              <w:bottom w:val="nil"/>
              <w:right w:val="nil"/>
            </w:tcBorders>
            <w:shd w:val="clear" w:color="auto" w:fill="auto"/>
            <w:noWrap/>
            <w:hideMark/>
          </w:tcPr>
          <w:p w14:paraId="5412064B" w14:textId="77777777" w:rsidR="00A2375B" w:rsidRPr="00DB3E6B" w:rsidRDefault="00A2375B" w:rsidP="009E1F02">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Age</w:t>
            </w:r>
          </w:p>
        </w:tc>
      </w:tr>
      <w:tr w:rsidR="00A2375B" w:rsidRPr="00DB3E6B" w14:paraId="2F78CD15" w14:textId="77777777" w:rsidTr="00A2375B">
        <w:trPr>
          <w:trHeight w:val="295"/>
        </w:trPr>
        <w:tc>
          <w:tcPr>
            <w:tcW w:w="2260" w:type="dxa"/>
            <w:vMerge/>
            <w:vAlign w:val="center"/>
            <w:hideMark/>
          </w:tcPr>
          <w:p w14:paraId="538C8F1C"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p>
        </w:tc>
        <w:tc>
          <w:tcPr>
            <w:tcW w:w="292" w:type="dxa"/>
            <w:tcBorders>
              <w:top w:val="nil"/>
              <w:left w:val="nil"/>
              <w:bottom w:val="nil"/>
              <w:right w:val="nil"/>
            </w:tcBorders>
          </w:tcPr>
          <w:p w14:paraId="525AF678" w14:textId="77777777"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sz w:val="24"/>
                <w:szCs w:val="24"/>
                <w:lang w:eastAsia="en-IE"/>
              </w:rPr>
              <w:t>-</w:t>
            </w:r>
          </w:p>
        </w:tc>
        <w:tc>
          <w:tcPr>
            <w:tcW w:w="6158" w:type="dxa"/>
            <w:tcBorders>
              <w:top w:val="nil"/>
              <w:left w:val="nil"/>
              <w:bottom w:val="nil"/>
              <w:right w:val="nil"/>
            </w:tcBorders>
            <w:shd w:val="clear" w:color="auto" w:fill="auto"/>
            <w:noWrap/>
            <w:hideMark/>
          </w:tcPr>
          <w:p w14:paraId="06AE3682" w14:textId="77777777" w:rsidR="00A2375B" w:rsidRPr="00DB3E6B" w:rsidRDefault="00A2375B" w:rsidP="009E1F02">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Gender</w:t>
            </w:r>
          </w:p>
          <w:p w14:paraId="646DD5B1" w14:textId="77777777" w:rsidR="00A2375B" w:rsidRPr="00DB3E6B" w:rsidRDefault="00A2375B" w:rsidP="009E1F02">
            <w:pPr>
              <w:spacing w:after="0" w:line="240" w:lineRule="auto"/>
              <w:rPr>
                <w:rFonts w:ascii="Calibri" w:eastAsia="Times New Roman" w:hAnsi="Calibri" w:cs="Calibri"/>
                <w:color w:val="000000" w:themeColor="text1"/>
                <w:sz w:val="24"/>
                <w:szCs w:val="24"/>
                <w:lang w:eastAsia="en-IE"/>
              </w:rPr>
            </w:pPr>
            <w:r w:rsidRPr="00DB3E6B">
              <w:rPr>
                <w:rFonts w:ascii="Calibri" w:eastAsia="Times New Roman" w:hAnsi="Calibri" w:cs="Calibri"/>
                <w:color w:val="000000" w:themeColor="text1"/>
                <w:sz w:val="24"/>
                <w:szCs w:val="24"/>
                <w:lang w:eastAsia="en-IE"/>
              </w:rPr>
              <w:t>Country</w:t>
            </w:r>
          </w:p>
          <w:p w14:paraId="64ABD78B" w14:textId="083208CD" w:rsidR="00A2375B" w:rsidRPr="00DB3E6B" w:rsidRDefault="00A2375B" w:rsidP="009E1F02">
            <w:pPr>
              <w:spacing w:after="0" w:line="240" w:lineRule="auto"/>
              <w:rPr>
                <w:rFonts w:ascii="Calibri" w:eastAsia="Times New Roman" w:hAnsi="Calibri" w:cs="Calibri"/>
                <w:color w:val="000000"/>
                <w:sz w:val="24"/>
                <w:szCs w:val="24"/>
                <w:lang w:eastAsia="en-IE"/>
              </w:rPr>
            </w:pPr>
            <w:r w:rsidRPr="00DB3E6B">
              <w:rPr>
                <w:rFonts w:ascii="Calibri" w:eastAsia="Times New Roman" w:hAnsi="Calibri" w:cs="Calibri"/>
                <w:color w:val="000000" w:themeColor="text1"/>
                <w:sz w:val="24"/>
                <w:szCs w:val="24"/>
                <w:lang w:eastAsia="en-IE"/>
              </w:rPr>
              <w:t>Anti-depressant type</w:t>
            </w:r>
          </w:p>
        </w:tc>
      </w:tr>
    </w:tbl>
    <w:p w14:paraId="5626E7D8" w14:textId="77777777" w:rsidR="00BF432A" w:rsidRPr="00DB3E6B" w:rsidRDefault="00BF432A" w:rsidP="00BF432A">
      <w:pPr>
        <w:rPr>
          <w:sz w:val="24"/>
          <w:szCs w:val="24"/>
        </w:rPr>
      </w:pPr>
    </w:p>
    <w:p w14:paraId="2957AA9B" w14:textId="77A05407" w:rsidR="00C86ACB" w:rsidRPr="00DB3E6B" w:rsidRDefault="00AB092B" w:rsidP="00FA6589">
      <w:pPr>
        <w:pStyle w:val="Heading2"/>
      </w:pPr>
      <w:bookmarkStart w:id="19" w:name="_Toc127382683"/>
      <w:r w:rsidRPr="00DB3E6B">
        <w:t>6</w:t>
      </w:r>
      <w:r w:rsidR="00492F59" w:rsidRPr="00DB3E6B">
        <w:t>.4 Subgroup A</w:t>
      </w:r>
      <w:r w:rsidR="00C86ACB" w:rsidRPr="00DB3E6B">
        <w:t>nalyses</w:t>
      </w:r>
      <w:bookmarkEnd w:id="19"/>
    </w:p>
    <w:p w14:paraId="1F83F306" w14:textId="4509F062" w:rsidR="00AB18BE" w:rsidRPr="00DB3E6B" w:rsidRDefault="00AB18BE" w:rsidP="00BF432A">
      <w:pPr>
        <w:pStyle w:val="Heading3"/>
      </w:pPr>
      <w:bookmarkStart w:id="20" w:name="_Toc127382684"/>
      <w:r w:rsidRPr="00DB3E6B">
        <w:t>Exploring measurement invariance and potential gender effects</w:t>
      </w:r>
      <w:bookmarkEnd w:id="20"/>
    </w:p>
    <w:p w14:paraId="240EEF32" w14:textId="57C5E7D4" w:rsidR="00AB18BE" w:rsidRPr="00DB3E6B" w:rsidRDefault="00AB18BE" w:rsidP="00AB18BE">
      <w:pPr>
        <w:spacing w:before="100" w:beforeAutospacing="1" w:after="100" w:afterAutospacing="1" w:line="240" w:lineRule="auto"/>
        <w:rPr>
          <w:sz w:val="24"/>
          <w:szCs w:val="24"/>
        </w:rPr>
      </w:pPr>
      <w:r w:rsidRPr="00DB3E6B">
        <w:rPr>
          <w:sz w:val="24"/>
          <w:szCs w:val="24"/>
        </w:rPr>
        <w:t>Potential gender effects will be</w:t>
      </w:r>
      <w:r w:rsidR="00A31B53" w:rsidRPr="00DB3E6B">
        <w:rPr>
          <w:sz w:val="24"/>
          <w:szCs w:val="24"/>
        </w:rPr>
        <w:t xml:space="preserve"> assessed</w:t>
      </w:r>
      <w:r w:rsidRPr="00DB3E6B">
        <w:rPr>
          <w:sz w:val="24"/>
          <w:szCs w:val="24"/>
        </w:rPr>
        <w:t xml:space="preserve"> using measurement invariance methods</w:t>
      </w:r>
      <w:r w:rsidR="005772E8" w:rsidRPr="00DB3E6B">
        <w:rPr>
          <w:sz w:val="24"/>
          <w:szCs w:val="24"/>
        </w:rPr>
        <w:t xml:space="preserve"> recommended by Murray </w:t>
      </w:r>
      <w:proofErr w:type="gramStart"/>
      <w:r w:rsidR="005772E8" w:rsidRPr="00DB3E6B">
        <w:rPr>
          <w:sz w:val="24"/>
          <w:szCs w:val="24"/>
        </w:rPr>
        <w:t>et</w:t>
      </w:r>
      <w:proofErr w:type="gramEnd"/>
      <w:r w:rsidR="005772E8" w:rsidRPr="00DB3E6B">
        <w:rPr>
          <w:sz w:val="24"/>
          <w:szCs w:val="24"/>
        </w:rPr>
        <w:t xml:space="preserve"> al</w:t>
      </w:r>
      <w:r w:rsidR="00003F39" w:rsidRPr="00DB3E6B">
        <w:rPr>
          <w:sz w:val="24"/>
          <w:szCs w:val="24"/>
          <w:vertAlign w:val="superscript"/>
        </w:rPr>
        <w:t>1</w:t>
      </w:r>
      <w:r w:rsidR="0056153A" w:rsidRPr="00DB3E6B">
        <w:rPr>
          <w:sz w:val="24"/>
          <w:szCs w:val="24"/>
          <w:vertAlign w:val="superscript"/>
        </w:rPr>
        <w:t>9</w:t>
      </w:r>
      <w:r w:rsidRPr="00DB3E6B">
        <w:rPr>
          <w:sz w:val="24"/>
          <w:szCs w:val="24"/>
        </w:rPr>
        <w:t xml:space="preserve"> in the optimal CFA model. </w:t>
      </w:r>
      <w:proofErr w:type="spellStart"/>
      <w:r w:rsidR="005772E8" w:rsidRPr="00DB3E6B">
        <w:rPr>
          <w:sz w:val="24"/>
          <w:szCs w:val="24"/>
        </w:rPr>
        <w:t>Configural</w:t>
      </w:r>
      <w:proofErr w:type="spellEnd"/>
      <w:r w:rsidR="005772E8" w:rsidRPr="00DB3E6B">
        <w:rPr>
          <w:sz w:val="24"/>
          <w:szCs w:val="24"/>
        </w:rPr>
        <w:t xml:space="preserve"> invariance </w:t>
      </w:r>
      <w:proofErr w:type="gramStart"/>
      <w:r w:rsidR="005772E8" w:rsidRPr="00DB3E6B">
        <w:rPr>
          <w:sz w:val="24"/>
          <w:szCs w:val="24"/>
        </w:rPr>
        <w:t>will be examined</w:t>
      </w:r>
      <w:proofErr w:type="gramEnd"/>
      <w:r w:rsidR="005772E8" w:rsidRPr="00DB3E6B">
        <w:rPr>
          <w:sz w:val="24"/>
          <w:szCs w:val="24"/>
        </w:rPr>
        <w:t xml:space="preserve"> by identifying potential differences in </w:t>
      </w:r>
      <w:r w:rsidR="00DC7CD3" w:rsidRPr="00DB3E6B">
        <w:rPr>
          <w:sz w:val="24"/>
          <w:szCs w:val="24"/>
        </w:rPr>
        <w:t xml:space="preserve">model structure and </w:t>
      </w:r>
      <w:r w:rsidR="005772E8" w:rsidRPr="00DB3E6B">
        <w:rPr>
          <w:sz w:val="24"/>
          <w:szCs w:val="24"/>
        </w:rPr>
        <w:t xml:space="preserve">non-conforming (dropped) items between the gendered models. </w:t>
      </w:r>
      <w:r w:rsidRPr="00DB3E6B">
        <w:rPr>
          <w:sz w:val="24"/>
          <w:szCs w:val="24"/>
        </w:rPr>
        <w:t>Weak invariance will be examined by constraining factor loadings across gender groups, while strong invariance will be examined by constraining factor loadings and intercepts</w:t>
      </w:r>
      <w:r w:rsidR="0056153A" w:rsidRPr="00DB3E6B">
        <w:rPr>
          <w:sz w:val="24"/>
          <w:szCs w:val="24"/>
          <w:vertAlign w:val="superscript"/>
        </w:rPr>
        <w:t>9</w:t>
      </w:r>
      <w:proofErr w:type="gramStart"/>
      <w:r w:rsidR="009E1F02" w:rsidRPr="00DB3E6B">
        <w:rPr>
          <w:sz w:val="24"/>
          <w:szCs w:val="24"/>
          <w:vertAlign w:val="superscript"/>
        </w:rPr>
        <w:t>,</w:t>
      </w:r>
      <w:r w:rsidR="00003F39" w:rsidRPr="00DB3E6B">
        <w:rPr>
          <w:sz w:val="24"/>
          <w:szCs w:val="24"/>
          <w:vertAlign w:val="superscript"/>
        </w:rPr>
        <w:t>1</w:t>
      </w:r>
      <w:r w:rsidR="0056153A" w:rsidRPr="00DB3E6B">
        <w:rPr>
          <w:sz w:val="24"/>
          <w:szCs w:val="24"/>
          <w:vertAlign w:val="superscript"/>
        </w:rPr>
        <w:t>9</w:t>
      </w:r>
      <w:r w:rsidR="00DC7CD3" w:rsidRPr="00DB3E6B">
        <w:rPr>
          <w:sz w:val="24"/>
          <w:szCs w:val="24"/>
          <w:vertAlign w:val="superscript"/>
        </w:rPr>
        <w:t>,</w:t>
      </w:r>
      <w:r w:rsidR="0056153A" w:rsidRPr="00DB3E6B">
        <w:rPr>
          <w:sz w:val="24"/>
          <w:szCs w:val="24"/>
          <w:vertAlign w:val="superscript"/>
        </w:rPr>
        <w:t>20</w:t>
      </w:r>
      <w:proofErr w:type="gramEnd"/>
      <w:r w:rsidRPr="00DB3E6B">
        <w:rPr>
          <w:sz w:val="24"/>
          <w:szCs w:val="24"/>
        </w:rPr>
        <w:t xml:space="preserve">. </w:t>
      </w:r>
      <w:r w:rsidR="0053484C" w:rsidRPr="00DB3E6B">
        <w:rPr>
          <w:sz w:val="24"/>
          <w:szCs w:val="24"/>
        </w:rPr>
        <w:t xml:space="preserve">The presence or absence of gender invariance </w:t>
      </w:r>
      <w:proofErr w:type="gramStart"/>
      <w:r w:rsidR="0053484C" w:rsidRPr="00DB3E6B">
        <w:rPr>
          <w:sz w:val="24"/>
          <w:szCs w:val="24"/>
        </w:rPr>
        <w:t>will be established</w:t>
      </w:r>
      <w:proofErr w:type="gramEnd"/>
      <w:r w:rsidR="0053484C" w:rsidRPr="00DB3E6B">
        <w:rPr>
          <w:sz w:val="24"/>
          <w:szCs w:val="24"/>
        </w:rPr>
        <w:t xml:space="preserve"> by using the </w:t>
      </w:r>
      <w:proofErr w:type="spellStart"/>
      <w:r w:rsidR="0053484C" w:rsidRPr="00DB3E6B">
        <w:rPr>
          <w:sz w:val="24"/>
          <w:szCs w:val="24"/>
        </w:rPr>
        <w:t>lavTestLRT</w:t>
      </w:r>
      <w:proofErr w:type="spellEnd"/>
      <w:r w:rsidR="0053484C" w:rsidRPr="00DB3E6B">
        <w:rPr>
          <w:sz w:val="24"/>
          <w:szCs w:val="24"/>
        </w:rPr>
        <w:t xml:space="preserve"> function in </w:t>
      </w:r>
      <w:proofErr w:type="spellStart"/>
      <w:r w:rsidR="0053484C" w:rsidRPr="00DB3E6B">
        <w:rPr>
          <w:sz w:val="24"/>
          <w:szCs w:val="24"/>
        </w:rPr>
        <w:t>Lavaan</w:t>
      </w:r>
      <w:proofErr w:type="spellEnd"/>
      <w:r w:rsidR="0053484C" w:rsidRPr="00DB3E6B">
        <w:rPr>
          <w:sz w:val="24"/>
          <w:szCs w:val="24"/>
        </w:rPr>
        <w:t xml:space="preserve"> to examine for statistically significant differences in chi-squared values between</w:t>
      </w:r>
      <w:r w:rsidR="0053484C" w:rsidRPr="00DB3E6B">
        <w:rPr>
          <w:sz w:val="24"/>
          <w:szCs w:val="24"/>
          <w:vertAlign w:val="superscript"/>
        </w:rPr>
        <w:t>29</w:t>
      </w:r>
      <w:r w:rsidR="0053484C" w:rsidRPr="00DB3E6B">
        <w:rPr>
          <w:sz w:val="24"/>
          <w:szCs w:val="24"/>
        </w:rPr>
        <w:t xml:space="preserve"> the initial and constrained models</w:t>
      </w:r>
      <w:r w:rsidR="00DC7CD3" w:rsidRPr="00DB3E6B">
        <w:rPr>
          <w:sz w:val="24"/>
          <w:szCs w:val="24"/>
        </w:rPr>
        <w:t xml:space="preserve">. </w:t>
      </w:r>
      <w:r w:rsidRPr="00DB3E6B">
        <w:rPr>
          <w:sz w:val="24"/>
          <w:szCs w:val="24"/>
        </w:rPr>
        <w:t>Invariance will also be determined in relation to fit indices using criteria recommended by Chen</w:t>
      </w:r>
      <w:r w:rsidR="00DB215B" w:rsidRPr="00DB3E6B">
        <w:rPr>
          <w:sz w:val="24"/>
          <w:szCs w:val="24"/>
          <w:vertAlign w:val="superscript"/>
        </w:rPr>
        <w:t>21</w:t>
      </w:r>
      <w:r w:rsidRPr="00DB3E6B">
        <w:rPr>
          <w:sz w:val="24"/>
          <w:szCs w:val="24"/>
        </w:rPr>
        <w:t>, which advocates change thresholds of .010 for CFI, .015 for RMSEA and .030 for SRMR. TLI is not specifically mentioned by Chen, but will be assessed in relation to the same threshold as CFI (i.e. .010)</w:t>
      </w:r>
      <w:r w:rsidR="00DC7CD3" w:rsidRPr="00DB3E6B">
        <w:rPr>
          <w:sz w:val="24"/>
          <w:szCs w:val="24"/>
        </w:rPr>
        <w:t>, as they share the same cut-off threshold</w:t>
      </w:r>
      <w:r w:rsidR="0056153A" w:rsidRPr="00DB3E6B">
        <w:rPr>
          <w:sz w:val="24"/>
          <w:szCs w:val="24"/>
          <w:vertAlign w:val="superscript"/>
        </w:rPr>
        <w:t>12</w:t>
      </w:r>
      <w:r w:rsidRPr="00DB3E6B">
        <w:rPr>
          <w:sz w:val="24"/>
          <w:szCs w:val="24"/>
        </w:rPr>
        <w:t>.</w:t>
      </w:r>
    </w:p>
    <w:p w14:paraId="1481DC84" w14:textId="13FF9A54" w:rsidR="002E6B52" w:rsidRPr="00DB3E6B" w:rsidRDefault="00AB18BE">
      <w:pPr>
        <w:rPr>
          <w:sz w:val="24"/>
          <w:szCs w:val="24"/>
        </w:rPr>
      </w:pPr>
      <w:r w:rsidRPr="00DB3E6B">
        <w:rPr>
          <w:sz w:val="24"/>
          <w:szCs w:val="24"/>
        </w:rPr>
        <w:t xml:space="preserve">Differential item functioning will </w:t>
      </w:r>
      <w:r w:rsidR="00A31B53" w:rsidRPr="00DB3E6B">
        <w:rPr>
          <w:sz w:val="24"/>
          <w:szCs w:val="24"/>
        </w:rPr>
        <w:t>assessed</w:t>
      </w:r>
      <w:r w:rsidRPr="00DB3E6B">
        <w:rPr>
          <w:sz w:val="24"/>
          <w:szCs w:val="24"/>
        </w:rPr>
        <w:t xml:space="preserve"> by examining a range of statistics, such as factor loading scores, r-squared values, mean values, standard deviations and standard errors. If significant gender variance is found, individual psychometrically optimised models will be </w:t>
      </w:r>
      <w:r w:rsidR="00A31B53" w:rsidRPr="00DB3E6B">
        <w:rPr>
          <w:sz w:val="24"/>
          <w:szCs w:val="24"/>
        </w:rPr>
        <w:t>assess</w:t>
      </w:r>
      <w:r w:rsidRPr="00DB3E6B">
        <w:rPr>
          <w:sz w:val="24"/>
          <w:szCs w:val="24"/>
        </w:rPr>
        <w:t>ed using data for men and women separately</w:t>
      </w:r>
      <w:r w:rsidR="0056153A" w:rsidRPr="00DB3E6B">
        <w:rPr>
          <w:sz w:val="24"/>
          <w:szCs w:val="24"/>
          <w:vertAlign w:val="superscript"/>
        </w:rPr>
        <w:t>9</w:t>
      </w:r>
      <w:proofErr w:type="gramStart"/>
      <w:r w:rsidR="00DB215B" w:rsidRPr="00DB3E6B">
        <w:rPr>
          <w:sz w:val="24"/>
          <w:szCs w:val="24"/>
          <w:vertAlign w:val="superscript"/>
        </w:rPr>
        <w:t>,20</w:t>
      </w:r>
      <w:proofErr w:type="gramEnd"/>
      <w:r w:rsidR="005772E8" w:rsidRPr="00DB3E6B">
        <w:rPr>
          <w:sz w:val="24"/>
          <w:szCs w:val="24"/>
        </w:rPr>
        <w:t xml:space="preserve">. </w:t>
      </w:r>
      <w:r w:rsidRPr="00DB3E6B">
        <w:rPr>
          <w:sz w:val="24"/>
          <w:szCs w:val="24"/>
        </w:rPr>
        <w:t xml:space="preserve">Primary and secondary analyses </w:t>
      </w:r>
      <w:proofErr w:type="gramStart"/>
      <w:r w:rsidRPr="00DB3E6B">
        <w:rPr>
          <w:sz w:val="24"/>
          <w:szCs w:val="24"/>
        </w:rPr>
        <w:t xml:space="preserve">will then </w:t>
      </w:r>
      <w:r w:rsidR="005772E8" w:rsidRPr="00DB3E6B">
        <w:rPr>
          <w:sz w:val="24"/>
          <w:szCs w:val="24"/>
        </w:rPr>
        <w:t>be repeated</w:t>
      </w:r>
      <w:proofErr w:type="gramEnd"/>
      <w:r w:rsidR="005772E8" w:rsidRPr="00DB3E6B">
        <w:rPr>
          <w:sz w:val="24"/>
          <w:szCs w:val="24"/>
        </w:rPr>
        <w:t xml:space="preserve"> using the gendered </w:t>
      </w:r>
      <w:r w:rsidR="00B94922" w:rsidRPr="00DB3E6B">
        <w:rPr>
          <w:sz w:val="24"/>
          <w:szCs w:val="24"/>
        </w:rPr>
        <w:t>models.</w:t>
      </w:r>
    </w:p>
    <w:p w14:paraId="7EF0F521" w14:textId="77777777" w:rsidR="002E6B52" w:rsidRPr="00DB3E6B" w:rsidRDefault="002E6B52">
      <w:pPr>
        <w:rPr>
          <w:sz w:val="24"/>
          <w:szCs w:val="24"/>
        </w:rPr>
      </w:pPr>
      <w:r w:rsidRPr="00DB3E6B">
        <w:rPr>
          <w:sz w:val="24"/>
          <w:szCs w:val="24"/>
        </w:rPr>
        <w:br w:type="page"/>
      </w:r>
    </w:p>
    <w:p w14:paraId="6F2DD137" w14:textId="01FE98B2" w:rsidR="006C027E" w:rsidRPr="00DB3E6B" w:rsidRDefault="006C027E" w:rsidP="006C027E">
      <w:pPr>
        <w:pStyle w:val="Heading1"/>
      </w:pPr>
      <w:bookmarkStart w:id="21" w:name="_Toc127382685"/>
      <w:r w:rsidRPr="00DB3E6B">
        <w:lastRenderedPageBreak/>
        <w:t>References</w:t>
      </w:r>
      <w:bookmarkEnd w:id="21"/>
    </w:p>
    <w:p w14:paraId="56D0FDA7" w14:textId="77777777" w:rsidR="007D2AD3" w:rsidRPr="00DB3E6B" w:rsidRDefault="007D2AD3" w:rsidP="007D2AD3">
      <w:pPr>
        <w:pStyle w:val="ListParagraph"/>
        <w:numPr>
          <w:ilvl w:val="0"/>
          <w:numId w:val="9"/>
        </w:numPr>
        <w:ind w:left="426"/>
        <w:rPr>
          <w:rFonts w:eastAsia="Times New Roman"/>
          <w:sz w:val="24"/>
          <w:szCs w:val="24"/>
          <w:lang w:eastAsia="en-IE"/>
        </w:rPr>
      </w:pPr>
      <w:r w:rsidRPr="00DB3E6B">
        <w:rPr>
          <w:rFonts w:eastAsia="Times New Roman"/>
          <w:sz w:val="24"/>
          <w:szCs w:val="24"/>
          <w:lang w:eastAsia="en-IE"/>
        </w:rPr>
        <w:t xml:space="preserve">Hamilton M. The (21-item) Hamilton Rating Scale for Depression. </w:t>
      </w:r>
      <w:proofErr w:type="gramStart"/>
      <w:r w:rsidRPr="00DB3E6B">
        <w:rPr>
          <w:rFonts w:eastAsia="Times New Roman"/>
          <w:sz w:val="24"/>
          <w:szCs w:val="24"/>
          <w:lang w:eastAsia="en-IE"/>
        </w:rPr>
        <w:t>1967</w:t>
      </w:r>
      <w:proofErr w:type="gramEnd"/>
      <w:r w:rsidRPr="00DB3E6B">
        <w:rPr>
          <w:rFonts w:eastAsia="Times New Roman"/>
          <w:sz w:val="24"/>
          <w:szCs w:val="24"/>
          <w:lang w:eastAsia="en-IE"/>
        </w:rPr>
        <w:t>; Electronic source. Available at: http://healthnet.umassmed.edu/mhealth/HAMD.pdf.</w:t>
      </w:r>
    </w:p>
    <w:p w14:paraId="26B25F6F" w14:textId="77777777" w:rsidR="007D2AD3" w:rsidRPr="00DB3E6B" w:rsidRDefault="007D2AD3" w:rsidP="007D2AD3">
      <w:pPr>
        <w:pStyle w:val="ListParagraph"/>
        <w:ind w:left="426"/>
      </w:pPr>
    </w:p>
    <w:p w14:paraId="2B1289A2" w14:textId="6ED6186E" w:rsidR="00A13CD1" w:rsidRPr="00DB3E6B" w:rsidRDefault="00A13CD1" w:rsidP="00A13CD1">
      <w:pPr>
        <w:pStyle w:val="ListParagraph"/>
        <w:numPr>
          <w:ilvl w:val="0"/>
          <w:numId w:val="9"/>
        </w:numPr>
        <w:spacing w:before="100" w:beforeAutospacing="1" w:after="100" w:afterAutospacing="1" w:line="240" w:lineRule="auto"/>
        <w:ind w:left="426"/>
        <w:rPr>
          <w:rFonts w:eastAsia="Times New Roman"/>
          <w:sz w:val="24"/>
          <w:szCs w:val="24"/>
          <w:lang w:eastAsia="en-IE"/>
        </w:rPr>
      </w:pPr>
      <w:r w:rsidRPr="00DB3E6B">
        <w:rPr>
          <w:rFonts w:eastAsia="Times New Roman"/>
          <w:sz w:val="24"/>
          <w:szCs w:val="24"/>
          <w:lang w:eastAsia="en-IE"/>
        </w:rPr>
        <w:t xml:space="preserve">Cipriani A, Furukawa TA, </w:t>
      </w:r>
      <w:proofErr w:type="spellStart"/>
      <w:r w:rsidRPr="00DB3E6B">
        <w:rPr>
          <w:rFonts w:eastAsia="Times New Roman"/>
          <w:sz w:val="24"/>
          <w:szCs w:val="24"/>
          <w:lang w:eastAsia="en-IE"/>
        </w:rPr>
        <w:t>Salanti</w:t>
      </w:r>
      <w:proofErr w:type="spellEnd"/>
      <w:r w:rsidRPr="00DB3E6B">
        <w:rPr>
          <w:rFonts w:eastAsia="Times New Roman"/>
          <w:sz w:val="24"/>
          <w:szCs w:val="24"/>
          <w:lang w:eastAsia="en-IE"/>
        </w:rPr>
        <w:t xml:space="preserve"> G, et al. Comparative efficacy and acceptability of 21 antidepressant drugs for the acute treatment of adults with major depressive disorder: a systematic review and network meta-analysis. </w:t>
      </w:r>
      <w:r w:rsidRPr="00DB3E6B">
        <w:rPr>
          <w:rFonts w:eastAsia="Times New Roman"/>
          <w:i/>
          <w:iCs/>
          <w:sz w:val="24"/>
          <w:szCs w:val="24"/>
          <w:lang w:eastAsia="en-IE"/>
        </w:rPr>
        <w:t xml:space="preserve">Lancet. </w:t>
      </w:r>
      <w:r w:rsidRPr="00DB3E6B">
        <w:rPr>
          <w:rFonts w:eastAsia="Times New Roman"/>
          <w:sz w:val="24"/>
          <w:szCs w:val="24"/>
          <w:lang w:eastAsia="en-IE"/>
        </w:rPr>
        <w:t>2018</w:t>
      </w:r>
      <w:proofErr w:type="gramStart"/>
      <w:r w:rsidRPr="00DB3E6B">
        <w:rPr>
          <w:rFonts w:eastAsia="Times New Roman"/>
          <w:sz w:val="24"/>
          <w:szCs w:val="24"/>
          <w:lang w:eastAsia="en-IE"/>
        </w:rPr>
        <w:t>;</w:t>
      </w:r>
      <w:proofErr w:type="gramEnd"/>
      <w:r w:rsidRPr="00DB3E6B">
        <w:rPr>
          <w:rFonts w:eastAsia="Times New Roman"/>
          <w:sz w:val="24"/>
          <w:szCs w:val="24"/>
          <w:lang w:eastAsia="en-IE"/>
        </w:rPr>
        <w:t xml:space="preserve"> 391(10128):1357-1366.</w:t>
      </w:r>
    </w:p>
    <w:p w14:paraId="45A69763" w14:textId="77777777" w:rsidR="00A13CD1" w:rsidRPr="00DB3E6B" w:rsidRDefault="00A13CD1" w:rsidP="00A13CD1">
      <w:pPr>
        <w:pStyle w:val="ListParagraph"/>
        <w:ind w:left="426"/>
      </w:pPr>
    </w:p>
    <w:p w14:paraId="1F349C0A" w14:textId="68A2B92B" w:rsidR="006C027E" w:rsidRPr="00DB3E6B" w:rsidRDefault="00DE7219" w:rsidP="00A13CD1">
      <w:pPr>
        <w:pStyle w:val="ListParagraph"/>
        <w:numPr>
          <w:ilvl w:val="0"/>
          <w:numId w:val="9"/>
        </w:numPr>
        <w:ind w:left="426"/>
      </w:pPr>
      <w:r w:rsidRPr="00DB3E6B">
        <w:rPr>
          <w:rFonts w:eastAsia="Times New Roman"/>
          <w:sz w:val="24"/>
          <w:szCs w:val="24"/>
          <w:lang w:eastAsia="en-IE"/>
        </w:rPr>
        <w:t xml:space="preserve">Lubke GH, </w:t>
      </w:r>
      <w:proofErr w:type="spellStart"/>
      <w:r w:rsidRPr="00DB3E6B">
        <w:rPr>
          <w:rFonts w:eastAsia="Times New Roman"/>
          <w:sz w:val="24"/>
          <w:szCs w:val="24"/>
          <w:lang w:eastAsia="en-IE"/>
        </w:rPr>
        <w:t>Lunningham</w:t>
      </w:r>
      <w:proofErr w:type="spellEnd"/>
      <w:r w:rsidRPr="00DB3E6B">
        <w:rPr>
          <w:rFonts w:eastAsia="Times New Roman"/>
          <w:sz w:val="24"/>
          <w:szCs w:val="24"/>
          <w:lang w:eastAsia="en-IE"/>
        </w:rPr>
        <w:t xml:space="preserve"> J. “Fitting latent variable mixture models”.</w:t>
      </w:r>
      <w:r w:rsidRPr="00DB3E6B">
        <w:rPr>
          <w:rFonts w:eastAsia="Times New Roman"/>
          <w:i/>
          <w:iCs/>
          <w:sz w:val="24"/>
          <w:szCs w:val="24"/>
          <w:lang w:eastAsia="en-IE"/>
        </w:rPr>
        <w:t xml:space="preserve"> Behavioural Research and Therapy. </w:t>
      </w:r>
      <w:proofErr w:type="gramStart"/>
      <w:r w:rsidRPr="00DB3E6B">
        <w:rPr>
          <w:rFonts w:eastAsia="Times New Roman"/>
          <w:sz w:val="24"/>
          <w:szCs w:val="24"/>
          <w:lang w:eastAsia="en-IE"/>
        </w:rPr>
        <w:t>2017</w:t>
      </w:r>
      <w:proofErr w:type="gramEnd"/>
      <w:r w:rsidRPr="00DB3E6B">
        <w:rPr>
          <w:rFonts w:eastAsia="Times New Roman"/>
          <w:sz w:val="24"/>
          <w:szCs w:val="24"/>
          <w:lang w:eastAsia="en-IE"/>
        </w:rPr>
        <w:t>; 98(2): 91–102.</w:t>
      </w:r>
    </w:p>
    <w:p w14:paraId="7E8C498A" w14:textId="77777777" w:rsidR="00E3546A" w:rsidRPr="00DB3E6B" w:rsidRDefault="00E3546A" w:rsidP="00E3546A">
      <w:pPr>
        <w:pStyle w:val="ListParagraph"/>
        <w:ind w:left="426"/>
      </w:pPr>
    </w:p>
    <w:p w14:paraId="577D0631" w14:textId="77777777" w:rsidR="009557A2" w:rsidRPr="00DB3E6B" w:rsidRDefault="00DE7219" w:rsidP="009557A2">
      <w:pPr>
        <w:pStyle w:val="ListParagraph"/>
        <w:numPr>
          <w:ilvl w:val="0"/>
          <w:numId w:val="9"/>
        </w:numPr>
        <w:ind w:left="426"/>
      </w:pPr>
      <w:r w:rsidRPr="00DB3E6B">
        <w:rPr>
          <w:rFonts w:eastAsia="Times New Roman"/>
          <w:sz w:val="24"/>
          <w:szCs w:val="24"/>
          <w:lang w:eastAsia="en-IE"/>
        </w:rPr>
        <w:t>Hayton JC, Allen DG, Scarpello V. “Factor retention decisions in exploratory factor analysis: A tutorial on parallel analysis”.</w:t>
      </w:r>
      <w:r w:rsidRPr="00DB3E6B">
        <w:rPr>
          <w:rFonts w:eastAsia="Times New Roman"/>
          <w:i/>
          <w:iCs/>
          <w:sz w:val="24"/>
          <w:szCs w:val="24"/>
          <w:lang w:eastAsia="en-IE"/>
        </w:rPr>
        <w:t xml:space="preserve"> Organizational Research Methods. </w:t>
      </w:r>
      <w:proofErr w:type="gramStart"/>
      <w:r w:rsidRPr="00DB3E6B">
        <w:rPr>
          <w:rFonts w:eastAsia="Times New Roman"/>
          <w:sz w:val="24"/>
          <w:szCs w:val="24"/>
          <w:lang w:eastAsia="en-IE"/>
        </w:rPr>
        <w:t>2004</w:t>
      </w:r>
      <w:proofErr w:type="gramEnd"/>
      <w:r w:rsidRPr="00DB3E6B">
        <w:rPr>
          <w:rFonts w:eastAsia="Times New Roman"/>
          <w:sz w:val="24"/>
          <w:szCs w:val="24"/>
          <w:lang w:eastAsia="en-IE"/>
        </w:rPr>
        <w:t>; 7(2): 191–205.</w:t>
      </w:r>
    </w:p>
    <w:p w14:paraId="4069F6B4" w14:textId="77777777" w:rsidR="009557A2" w:rsidRPr="00DB3E6B" w:rsidRDefault="009557A2" w:rsidP="009557A2">
      <w:pPr>
        <w:pStyle w:val="ListParagraph"/>
        <w:rPr>
          <w:rFonts w:eastAsia="Times New Roman"/>
          <w:sz w:val="24"/>
          <w:szCs w:val="24"/>
          <w:lang w:eastAsia="en-IE"/>
        </w:rPr>
      </w:pPr>
    </w:p>
    <w:p w14:paraId="39412881" w14:textId="5EF9C8D3" w:rsidR="009557A2" w:rsidRPr="00DB3E6B" w:rsidRDefault="009557A2" w:rsidP="009557A2">
      <w:pPr>
        <w:pStyle w:val="ListParagraph"/>
        <w:numPr>
          <w:ilvl w:val="0"/>
          <w:numId w:val="9"/>
        </w:numPr>
        <w:ind w:left="426"/>
      </w:pPr>
      <w:proofErr w:type="spellStart"/>
      <w:r w:rsidRPr="00DB3E6B">
        <w:rPr>
          <w:rFonts w:eastAsia="Times New Roman"/>
          <w:sz w:val="24"/>
          <w:szCs w:val="24"/>
          <w:lang w:eastAsia="en-IE"/>
        </w:rPr>
        <w:t>Revelle</w:t>
      </w:r>
      <w:proofErr w:type="spellEnd"/>
      <w:r w:rsidRPr="00DB3E6B">
        <w:rPr>
          <w:rFonts w:eastAsia="Times New Roman"/>
          <w:sz w:val="24"/>
          <w:szCs w:val="24"/>
          <w:lang w:eastAsia="en-IE"/>
        </w:rPr>
        <w:t xml:space="preserve"> W. "Procedures for Psychological, Psychometric, and Personality Research ". Psych. Last modified October 14, 2022. https://cran.r-project.org/web/packages/psych/psych.pdf.</w:t>
      </w:r>
    </w:p>
    <w:p w14:paraId="3477AA05" w14:textId="77777777" w:rsidR="009557A2" w:rsidRPr="00DB3E6B" w:rsidRDefault="009557A2" w:rsidP="009557A2">
      <w:pPr>
        <w:pStyle w:val="ListParagraph"/>
        <w:rPr>
          <w:rFonts w:eastAsia="Times New Roman"/>
          <w:sz w:val="24"/>
          <w:szCs w:val="24"/>
          <w:lang w:eastAsia="en-IE"/>
        </w:rPr>
      </w:pPr>
    </w:p>
    <w:p w14:paraId="34017DCE" w14:textId="1F83C63B" w:rsidR="00E3546A" w:rsidRPr="00DB3E6B" w:rsidRDefault="00E3546A" w:rsidP="00E3546A">
      <w:pPr>
        <w:pStyle w:val="ListParagraph"/>
        <w:numPr>
          <w:ilvl w:val="0"/>
          <w:numId w:val="9"/>
        </w:numPr>
        <w:ind w:left="426"/>
      </w:pPr>
      <w:r w:rsidRPr="00DB3E6B">
        <w:rPr>
          <w:rFonts w:eastAsia="Times New Roman"/>
          <w:sz w:val="24"/>
          <w:szCs w:val="24"/>
          <w:lang w:eastAsia="en-IE"/>
        </w:rPr>
        <w:t>Costello AB, Osborne J. “Best practices in exploratory factor analysis: four</w:t>
      </w:r>
      <w:r w:rsidRPr="00DB3E6B">
        <w:rPr>
          <w:rFonts w:eastAsia="Times New Roman"/>
          <w:sz w:val="24"/>
          <w:szCs w:val="24"/>
          <w:lang w:eastAsia="en-IE"/>
        </w:rPr>
        <w:br/>
        <w:t>recommendations for getting the most from your analysis”.</w:t>
      </w:r>
      <w:r w:rsidRPr="00DB3E6B">
        <w:rPr>
          <w:rFonts w:eastAsia="Times New Roman"/>
          <w:i/>
          <w:iCs/>
          <w:sz w:val="24"/>
          <w:szCs w:val="24"/>
          <w:lang w:eastAsia="en-IE"/>
        </w:rPr>
        <w:t xml:space="preserve"> Practice, Assessment, Research, and Evolution. </w:t>
      </w:r>
      <w:r w:rsidR="008B052C" w:rsidRPr="00DB3E6B">
        <w:rPr>
          <w:rFonts w:eastAsia="Times New Roman"/>
          <w:sz w:val="24"/>
          <w:szCs w:val="24"/>
          <w:lang w:eastAsia="en-IE"/>
        </w:rPr>
        <w:t>2005; 10</w:t>
      </w:r>
      <w:r w:rsidR="003C1958" w:rsidRPr="00DB3E6B">
        <w:rPr>
          <w:rFonts w:eastAsia="Times New Roman"/>
          <w:sz w:val="24"/>
          <w:szCs w:val="24"/>
          <w:lang w:eastAsia="en-IE"/>
        </w:rPr>
        <w:t>[Art 7]</w:t>
      </w:r>
      <w:r w:rsidRPr="00DB3E6B">
        <w:rPr>
          <w:rFonts w:eastAsia="Times New Roman"/>
          <w:sz w:val="24"/>
          <w:szCs w:val="24"/>
          <w:lang w:eastAsia="en-IE"/>
        </w:rPr>
        <w:t>: 1-9.</w:t>
      </w:r>
    </w:p>
    <w:p w14:paraId="26A11D3F" w14:textId="77777777" w:rsidR="009557A2" w:rsidRPr="00DB3E6B" w:rsidRDefault="009557A2" w:rsidP="009557A2">
      <w:pPr>
        <w:pStyle w:val="ListParagraph"/>
      </w:pPr>
    </w:p>
    <w:p w14:paraId="44A333DE" w14:textId="275ED512" w:rsidR="00A744E1" w:rsidRPr="00DB3E6B" w:rsidRDefault="00A744E1" w:rsidP="00A744E1">
      <w:pPr>
        <w:pStyle w:val="ListParagraph"/>
        <w:numPr>
          <w:ilvl w:val="0"/>
          <w:numId w:val="9"/>
        </w:numPr>
        <w:ind w:left="426"/>
        <w:rPr>
          <w:rFonts w:eastAsia="Times New Roman"/>
          <w:sz w:val="24"/>
          <w:szCs w:val="24"/>
          <w:lang w:eastAsia="en-IE"/>
        </w:rPr>
      </w:pPr>
      <w:r w:rsidRPr="00DB3E6B">
        <w:rPr>
          <w:rFonts w:eastAsia="Times New Roman"/>
          <w:sz w:val="24"/>
          <w:szCs w:val="24"/>
          <w:lang w:eastAsia="en-IE"/>
        </w:rPr>
        <w:t xml:space="preserve">Van Der Ark L, </w:t>
      </w:r>
      <w:proofErr w:type="spellStart"/>
      <w:r w:rsidRPr="00DB3E6B">
        <w:rPr>
          <w:rFonts w:eastAsia="Times New Roman"/>
          <w:sz w:val="24"/>
          <w:szCs w:val="24"/>
          <w:lang w:eastAsia="en-IE"/>
        </w:rPr>
        <w:t>Koopman</w:t>
      </w:r>
      <w:proofErr w:type="spellEnd"/>
      <w:r w:rsidRPr="00DB3E6B">
        <w:rPr>
          <w:rFonts w:eastAsia="Times New Roman"/>
          <w:sz w:val="24"/>
          <w:szCs w:val="24"/>
          <w:lang w:eastAsia="en-IE"/>
        </w:rPr>
        <w:t xml:space="preserve"> L, </w:t>
      </w:r>
      <w:proofErr w:type="spellStart"/>
      <w:r w:rsidRPr="00DB3E6B">
        <w:rPr>
          <w:rFonts w:eastAsia="Times New Roman"/>
          <w:sz w:val="24"/>
          <w:szCs w:val="24"/>
          <w:lang w:eastAsia="en-IE"/>
        </w:rPr>
        <w:t>Straat</w:t>
      </w:r>
      <w:proofErr w:type="spellEnd"/>
      <w:r w:rsidRPr="00DB3E6B">
        <w:rPr>
          <w:rFonts w:eastAsia="Times New Roman"/>
          <w:sz w:val="24"/>
          <w:szCs w:val="24"/>
          <w:lang w:eastAsia="en-IE"/>
        </w:rPr>
        <w:t xml:space="preserve"> </w:t>
      </w:r>
      <w:r w:rsidR="00DB215B" w:rsidRPr="00DB3E6B">
        <w:rPr>
          <w:rFonts w:eastAsia="Times New Roman"/>
          <w:sz w:val="24"/>
          <w:szCs w:val="24"/>
          <w:lang w:eastAsia="en-IE"/>
        </w:rPr>
        <w:t xml:space="preserve">HJ, Van Den Bergh D. "Conducts </w:t>
      </w:r>
      <w:proofErr w:type="spellStart"/>
      <w:r w:rsidR="00DB215B" w:rsidRPr="00DB3E6B">
        <w:rPr>
          <w:rFonts w:eastAsia="Times New Roman"/>
          <w:sz w:val="24"/>
          <w:szCs w:val="24"/>
          <w:lang w:eastAsia="en-IE"/>
        </w:rPr>
        <w:t>mokken</w:t>
      </w:r>
      <w:proofErr w:type="spellEnd"/>
      <w:r w:rsidR="00DB215B" w:rsidRPr="00DB3E6B">
        <w:rPr>
          <w:rFonts w:eastAsia="Times New Roman"/>
          <w:sz w:val="24"/>
          <w:szCs w:val="24"/>
          <w:lang w:eastAsia="en-IE"/>
        </w:rPr>
        <w:t xml:space="preserve"> scale a</w:t>
      </w:r>
      <w:r w:rsidRPr="00DB3E6B">
        <w:rPr>
          <w:rFonts w:eastAsia="Times New Roman"/>
          <w:sz w:val="24"/>
          <w:szCs w:val="24"/>
          <w:lang w:eastAsia="en-IE"/>
        </w:rPr>
        <w:t xml:space="preserve">nalysis". </w:t>
      </w:r>
      <w:proofErr w:type="spellStart"/>
      <w:r w:rsidRPr="00DB3E6B">
        <w:rPr>
          <w:rFonts w:eastAsia="Times New Roman"/>
          <w:sz w:val="24"/>
          <w:szCs w:val="24"/>
          <w:lang w:eastAsia="en-IE"/>
        </w:rPr>
        <w:t>Mokken</w:t>
      </w:r>
      <w:proofErr w:type="spellEnd"/>
      <w:r w:rsidRPr="00DB3E6B">
        <w:rPr>
          <w:rFonts w:eastAsia="Times New Roman"/>
          <w:sz w:val="24"/>
          <w:szCs w:val="24"/>
          <w:lang w:eastAsia="en-IE"/>
        </w:rPr>
        <w:t>. Last modified March 3, 2021. https://cran.r-project.org/web/packages/mokken/mokken.pdf</w:t>
      </w:r>
    </w:p>
    <w:p w14:paraId="08D41F1C" w14:textId="10FC6E5B" w:rsidR="00A744E1" w:rsidRPr="00DB3E6B" w:rsidRDefault="00A744E1" w:rsidP="00A744E1">
      <w:pPr>
        <w:pStyle w:val="ListParagraph"/>
        <w:rPr>
          <w:rFonts w:eastAsia="Times New Roman"/>
          <w:sz w:val="24"/>
          <w:szCs w:val="24"/>
          <w:lang w:eastAsia="en-IE"/>
        </w:rPr>
      </w:pPr>
    </w:p>
    <w:p w14:paraId="6E4576BB" w14:textId="64164007" w:rsidR="009557A2" w:rsidRPr="00DB3E6B" w:rsidRDefault="009557A2" w:rsidP="009557A2">
      <w:pPr>
        <w:pStyle w:val="ListParagraph"/>
        <w:numPr>
          <w:ilvl w:val="0"/>
          <w:numId w:val="9"/>
        </w:numPr>
        <w:ind w:left="426"/>
        <w:rPr>
          <w:rFonts w:eastAsia="Times New Roman"/>
          <w:sz w:val="24"/>
          <w:szCs w:val="24"/>
          <w:lang w:eastAsia="en-IE"/>
        </w:rPr>
      </w:pPr>
      <w:r w:rsidRPr="00DB3E6B">
        <w:rPr>
          <w:rFonts w:eastAsia="Times New Roman"/>
          <w:sz w:val="24"/>
          <w:szCs w:val="24"/>
          <w:lang w:eastAsia="en-IE"/>
        </w:rPr>
        <w:t xml:space="preserve">Meijer RR, </w:t>
      </w:r>
      <w:proofErr w:type="spellStart"/>
      <w:r w:rsidRPr="00DB3E6B">
        <w:rPr>
          <w:rFonts w:eastAsia="Times New Roman"/>
          <w:sz w:val="24"/>
          <w:szCs w:val="24"/>
          <w:lang w:eastAsia="en-IE"/>
        </w:rPr>
        <w:t>Baneke</w:t>
      </w:r>
      <w:proofErr w:type="spellEnd"/>
      <w:r w:rsidRPr="00DB3E6B">
        <w:rPr>
          <w:rFonts w:eastAsia="Times New Roman"/>
          <w:sz w:val="24"/>
          <w:szCs w:val="24"/>
          <w:lang w:eastAsia="en-IE"/>
        </w:rPr>
        <w:t xml:space="preserve"> JJ. </w:t>
      </w:r>
      <w:proofErr w:type="spellStart"/>
      <w:r w:rsidRPr="00DB3E6B">
        <w:rPr>
          <w:rFonts w:eastAsia="Times New Roman"/>
          <w:sz w:val="24"/>
          <w:szCs w:val="24"/>
          <w:lang w:eastAsia="en-IE"/>
        </w:rPr>
        <w:t>Analyzing</w:t>
      </w:r>
      <w:proofErr w:type="spellEnd"/>
      <w:r w:rsidRPr="00DB3E6B">
        <w:rPr>
          <w:rFonts w:eastAsia="Times New Roman"/>
          <w:sz w:val="24"/>
          <w:szCs w:val="24"/>
          <w:lang w:eastAsia="en-IE"/>
        </w:rPr>
        <w:t xml:space="preserve"> psychopathology items: a case for nonparametric </w:t>
      </w:r>
      <w:proofErr w:type="gramStart"/>
      <w:r w:rsidRPr="00DB3E6B">
        <w:rPr>
          <w:rFonts w:eastAsia="Times New Roman"/>
          <w:sz w:val="24"/>
          <w:szCs w:val="24"/>
          <w:lang w:eastAsia="en-IE"/>
        </w:rPr>
        <w:t xml:space="preserve">item response theory </w:t>
      </w:r>
      <w:proofErr w:type="spellStart"/>
      <w:r w:rsidRPr="00DB3E6B">
        <w:rPr>
          <w:rFonts w:eastAsia="Times New Roman"/>
          <w:sz w:val="24"/>
          <w:szCs w:val="24"/>
          <w:lang w:eastAsia="en-IE"/>
        </w:rPr>
        <w:t>modeling</w:t>
      </w:r>
      <w:proofErr w:type="spellEnd"/>
      <w:proofErr w:type="gramEnd"/>
      <w:r w:rsidRPr="00DB3E6B">
        <w:rPr>
          <w:rFonts w:eastAsia="Times New Roman"/>
          <w:sz w:val="24"/>
          <w:szCs w:val="24"/>
          <w:lang w:eastAsia="en-IE"/>
        </w:rPr>
        <w:t xml:space="preserve">. </w:t>
      </w:r>
      <w:r w:rsidRPr="00DB3E6B">
        <w:rPr>
          <w:rFonts w:eastAsia="Times New Roman"/>
          <w:i/>
          <w:sz w:val="24"/>
          <w:szCs w:val="24"/>
          <w:lang w:eastAsia="en-IE"/>
        </w:rPr>
        <w:t>Psychological Methods.</w:t>
      </w:r>
      <w:r w:rsidRPr="00DB3E6B">
        <w:rPr>
          <w:rFonts w:eastAsia="Times New Roman"/>
          <w:sz w:val="24"/>
          <w:szCs w:val="24"/>
          <w:lang w:eastAsia="en-IE"/>
        </w:rPr>
        <w:t xml:space="preserve"> 2004; 9: 354–368.</w:t>
      </w:r>
    </w:p>
    <w:p w14:paraId="03B19A08" w14:textId="77777777" w:rsidR="009557A2" w:rsidRPr="00DB3E6B" w:rsidRDefault="009557A2" w:rsidP="009557A2">
      <w:pPr>
        <w:pStyle w:val="ListParagraph"/>
        <w:rPr>
          <w:rFonts w:eastAsia="Times New Roman"/>
          <w:sz w:val="24"/>
          <w:szCs w:val="24"/>
          <w:lang w:eastAsia="en-IE"/>
        </w:rPr>
      </w:pPr>
    </w:p>
    <w:p w14:paraId="40B42658" w14:textId="4588EC65" w:rsidR="00DB215B" w:rsidRPr="00DB3E6B" w:rsidRDefault="009557A2" w:rsidP="00DB215B">
      <w:pPr>
        <w:pStyle w:val="ListParagraph"/>
        <w:numPr>
          <w:ilvl w:val="0"/>
          <w:numId w:val="9"/>
        </w:numPr>
        <w:ind w:left="426"/>
        <w:rPr>
          <w:rFonts w:eastAsia="Times New Roman"/>
          <w:sz w:val="24"/>
          <w:szCs w:val="24"/>
          <w:lang w:eastAsia="en-IE"/>
        </w:rPr>
      </w:pPr>
      <w:proofErr w:type="spellStart"/>
      <w:r w:rsidRPr="00DB3E6B">
        <w:rPr>
          <w:rFonts w:eastAsia="Times New Roman"/>
          <w:sz w:val="24"/>
          <w:szCs w:val="24"/>
          <w:lang w:eastAsia="en-IE"/>
        </w:rPr>
        <w:t>Rosseel</w:t>
      </w:r>
      <w:proofErr w:type="spellEnd"/>
      <w:r w:rsidRPr="00DB3E6B">
        <w:rPr>
          <w:rFonts w:eastAsia="Times New Roman"/>
          <w:sz w:val="24"/>
          <w:szCs w:val="24"/>
          <w:lang w:eastAsia="en-IE"/>
        </w:rPr>
        <w:t xml:space="preserve"> Y</w:t>
      </w:r>
      <w:r w:rsidR="00DB215B" w:rsidRPr="00DB3E6B">
        <w:rPr>
          <w:rFonts w:eastAsia="Times New Roman"/>
          <w:sz w:val="24"/>
          <w:szCs w:val="24"/>
          <w:lang w:eastAsia="en-IE"/>
        </w:rPr>
        <w:t xml:space="preserve">, Jorgensen TD, Rockwood N, </w:t>
      </w:r>
      <w:proofErr w:type="spellStart"/>
      <w:r w:rsidR="00DB215B" w:rsidRPr="00DB3E6B">
        <w:rPr>
          <w:rFonts w:eastAsia="Times New Roman"/>
          <w:sz w:val="24"/>
          <w:szCs w:val="24"/>
          <w:lang w:eastAsia="en-IE"/>
        </w:rPr>
        <w:t>Oberski</w:t>
      </w:r>
      <w:proofErr w:type="spellEnd"/>
      <w:r w:rsidR="00DB215B" w:rsidRPr="00DB3E6B">
        <w:rPr>
          <w:rFonts w:eastAsia="Times New Roman"/>
          <w:sz w:val="24"/>
          <w:szCs w:val="24"/>
          <w:lang w:eastAsia="en-IE"/>
        </w:rPr>
        <w:t xml:space="preserve"> D, Byrnes J, </w:t>
      </w:r>
      <w:proofErr w:type="spellStart"/>
      <w:r w:rsidR="00DB215B" w:rsidRPr="00DB3E6B">
        <w:rPr>
          <w:rFonts w:eastAsia="Times New Roman"/>
          <w:sz w:val="24"/>
          <w:szCs w:val="24"/>
          <w:lang w:eastAsia="en-IE"/>
        </w:rPr>
        <w:t>Vanbrabant</w:t>
      </w:r>
      <w:proofErr w:type="spellEnd"/>
      <w:r w:rsidR="00DB215B" w:rsidRPr="00DB3E6B">
        <w:rPr>
          <w:rFonts w:eastAsia="Times New Roman"/>
          <w:sz w:val="24"/>
          <w:szCs w:val="24"/>
          <w:lang w:eastAsia="en-IE"/>
        </w:rPr>
        <w:t xml:space="preserve"> L, </w:t>
      </w:r>
      <w:proofErr w:type="spellStart"/>
      <w:r w:rsidR="00DB215B" w:rsidRPr="00DB3E6B">
        <w:rPr>
          <w:rFonts w:eastAsia="Times New Roman"/>
          <w:sz w:val="24"/>
          <w:szCs w:val="24"/>
          <w:lang w:eastAsia="en-IE"/>
        </w:rPr>
        <w:t>Savalei</w:t>
      </w:r>
      <w:proofErr w:type="spellEnd"/>
      <w:r w:rsidR="00DB215B" w:rsidRPr="00DB3E6B">
        <w:rPr>
          <w:rFonts w:eastAsia="Times New Roman"/>
          <w:sz w:val="24"/>
          <w:szCs w:val="24"/>
          <w:lang w:eastAsia="en-IE"/>
        </w:rPr>
        <w:t xml:space="preserve"> V, </w:t>
      </w:r>
      <w:proofErr w:type="spellStart"/>
      <w:r w:rsidR="00DB215B" w:rsidRPr="00DB3E6B">
        <w:rPr>
          <w:rFonts w:eastAsia="Times New Roman"/>
          <w:sz w:val="24"/>
          <w:szCs w:val="24"/>
          <w:lang w:eastAsia="en-IE"/>
        </w:rPr>
        <w:t>Merkle</w:t>
      </w:r>
      <w:proofErr w:type="spellEnd"/>
      <w:r w:rsidR="00DB215B" w:rsidRPr="00DB3E6B">
        <w:rPr>
          <w:rFonts w:eastAsia="Times New Roman"/>
          <w:sz w:val="24"/>
          <w:szCs w:val="24"/>
          <w:lang w:eastAsia="en-IE"/>
        </w:rPr>
        <w:t xml:space="preserve"> E, </w:t>
      </w:r>
      <w:proofErr w:type="spellStart"/>
      <w:r w:rsidR="00DB215B" w:rsidRPr="00DB3E6B">
        <w:rPr>
          <w:rFonts w:eastAsia="Times New Roman"/>
          <w:sz w:val="24"/>
          <w:szCs w:val="24"/>
          <w:lang w:eastAsia="en-IE"/>
        </w:rPr>
        <w:t>Hallquist</w:t>
      </w:r>
      <w:proofErr w:type="spellEnd"/>
      <w:r w:rsidR="00DB215B" w:rsidRPr="00DB3E6B">
        <w:rPr>
          <w:rFonts w:eastAsia="Times New Roman"/>
          <w:sz w:val="24"/>
          <w:szCs w:val="24"/>
          <w:lang w:eastAsia="en-IE"/>
        </w:rPr>
        <w:t xml:space="preserve"> M, </w:t>
      </w:r>
      <w:proofErr w:type="spellStart"/>
      <w:r w:rsidR="00DB215B" w:rsidRPr="00DB3E6B">
        <w:rPr>
          <w:rFonts w:eastAsia="Times New Roman"/>
          <w:sz w:val="24"/>
          <w:szCs w:val="24"/>
          <w:lang w:eastAsia="en-IE"/>
        </w:rPr>
        <w:t>Rhemtulla</w:t>
      </w:r>
      <w:proofErr w:type="spellEnd"/>
      <w:r w:rsidR="00DB215B" w:rsidRPr="00DB3E6B">
        <w:rPr>
          <w:rFonts w:eastAsia="Times New Roman"/>
          <w:sz w:val="24"/>
          <w:szCs w:val="24"/>
          <w:lang w:eastAsia="en-IE"/>
        </w:rPr>
        <w:t xml:space="preserve"> M, </w:t>
      </w:r>
      <w:proofErr w:type="spellStart"/>
      <w:r w:rsidR="00DB215B" w:rsidRPr="00DB3E6B">
        <w:rPr>
          <w:rFonts w:eastAsia="Times New Roman"/>
          <w:sz w:val="24"/>
          <w:szCs w:val="24"/>
          <w:lang w:eastAsia="en-IE"/>
        </w:rPr>
        <w:t>Katsikatsou</w:t>
      </w:r>
      <w:proofErr w:type="spellEnd"/>
      <w:r w:rsidR="00DB215B" w:rsidRPr="00DB3E6B">
        <w:rPr>
          <w:rFonts w:eastAsia="Times New Roman"/>
          <w:sz w:val="24"/>
          <w:szCs w:val="24"/>
          <w:lang w:eastAsia="en-IE"/>
        </w:rPr>
        <w:t xml:space="preserve"> M, </w:t>
      </w:r>
      <w:proofErr w:type="spellStart"/>
      <w:r w:rsidR="00DB215B" w:rsidRPr="00DB3E6B">
        <w:rPr>
          <w:rFonts w:eastAsia="Times New Roman"/>
          <w:sz w:val="24"/>
          <w:szCs w:val="24"/>
          <w:lang w:eastAsia="en-IE"/>
        </w:rPr>
        <w:t>Barendse</w:t>
      </w:r>
      <w:proofErr w:type="spellEnd"/>
      <w:r w:rsidR="00DB215B" w:rsidRPr="00DB3E6B">
        <w:rPr>
          <w:rFonts w:eastAsia="Times New Roman"/>
          <w:sz w:val="24"/>
          <w:szCs w:val="24"/>
          <w:lang w:eastAsia="en-IE"/>
        </w:rPr>
        <w:t xml:space="preserve"> M, Scharf F, Du H</w:t>
      </w:r>
      <w:r w:rsidRPr="00DB3E6B">
        <w:rPr>
          <w:rFonts w:eastAsia="Times New Roman"/>
          <w:sz w:val="24"/>
          <w:szCs w:val="24"/>
          <w:lang w:eastAsia="en-IE"/>
        </w:rPr>
        <w:t xml:space="preserve">. "The </w:t>
      </w:r>
      <w:proofErr w:type="spellStart"/>
      <w:r w:rsidRPr="00DB3E6B">
        <w:rPr>
          <w:rFonts w:eastAsia="Times New Roman"/>
          <w:sz w:val="24"/>
          <w:szCs w:val="24"/>
          <w:lang w:eastAsia="en-IE"/>
        </w:rPr>
        <w:t>lavaan</w:t>
      </w:r>
      <w:proofErr w:type="spellEnd"/>
      <w:r w:rsidRPr="00DB3E6B">
        <w:rPr>
          <w:rFonts w:eastAsia="Times New Roman"/>
          <w:sz w:val="24"/>
          <w:szCs w:val="24"/>
          <w:lang w:eastAsia="en-IE"/>
        </w:rPr>
        <w:t xml:space="preserve"> tutorial". The </w:t>
      </w:r>
      <w:proofErr w:type="spellStart"/>
      <w:r w:rsidRPr="00DB3E6B">
        <w:rPr>
          <w:rFonts w:eastAsia="Times New Roman"/>
          <w:sz w:val="24"/>
          <w:szCs w:val="24"/>
          <w:lang w:eastAsia="en-IE"/>
        </w:rPr>
        <w:t>Lavaan</w:t>
      </w:r>
      <w:proofErr w:type="spellEnd"/>
      <w:r w:rsidRPr="00DB3E6B">
        <w:rPr>
          <w:rFonts w:eastAsia="Times New Roman"/>
          <w:sz w:val="24"/>
          <w:szCs w:val="24"/>
          <w:lang w:eastAsia="en-IE"/>
        </w:rPr>
        <w:t xml:space="preserve"> Project. Last modified May 2, 2022. </w:t>
      </w:r>
      <w:r w:rsidR="00DB215B" w:rsidRPr="00DB3E6B">
        <w:rPr>
          <w:rFonts w:eastAsia="Times New Roman"/>
          <w:sz w:val="24"/>
          <w:szCs w:val="24"/>
          <w:lang w:eastAsia="en-IE"/>
        </w:rPr>
        <w:t>https://lavaan.ugent.be/tutorial/tutorial.pdf</w:t>
      </w:r>
      <w:r w:rsidRPr="00DB3E6B">
        <w:rPr>
          <w:rFonts w:eastAsia="Times New Roman"/>
          <w:sz w:val="24"/>
          <w:szCs w:val="24"/>
          <w:lang w:eastAsia="en-IE"/>
        </w:rPr>
        <w:t>.</w:t>
      </w:r>
    </w:p>
    <w:p w14:paraId="6E2056C6" w14:textId="77777777" w:rsidR="00DB215B" w:rsidRPr="00DB3E6B" w:rsidRDefault="00DB215B" w:rsidP="00DB215B">
      <w:pPr>
        <w:pStyle w:val="ListParagraph"/>
        <w:rPr>
          <w:rFonts w:eastAsia="Times New Roman"/>
          <w:sz w:val="24"/>
          <w:szCs w:val="24"/>
          <w:lang w:eastAsia="en-IE"/>
        </w:rPr>
      </w:pPr>
    </w:p>
    <w:p w14:paraId="26D079AE" w14:textId="7FAA3B5C" w:rsidR="00923FD2" w:rsidRPr="00DB3E6B" w:rsidRDefault="00923FD2" w:rsidP="00DB215B">
      <w:pPr>
        <w:pStyle w:val="ListParagraph"/>
        <w:numPr>
          <w:ilvl w:val="0"/>
          <w:numId w:val="9"/>
        </w:numPr>
        <w:ind w:left="426"/>
        <w:rPr>
          <w:rFonts w:eastAsia="Times New Roman"/>
          <w:sz w:val="24"/>
          <w:szCs w:val="24"/>
          <w:lang w:eastAsia="en-IE"/>
        </w:rPr>
      </w:pPr>
      <w:proofErr w:type="spellStart"/>
      <w:r w:rsidRPr="00DB3E6B">
        <w:rPr>
          <w:rFonts w:eastAsia="Times New Roman"/>
          <w:sz w:val="24"/>
          <w:szCs w:val="24"/>
          <w:lang w:eastAsia="en-IE"/>
        </w:rPr>
        <w:t>Korkmaz</w:t>
      </w:r>
      <w:proofErr w:type="spellEnd"/>
      <w:r w:rsidRPr="00DB3E6B">
        <w:rPr>
          <w:rFonts w:eastAsia="Times New Roman"/>
          <w:sz w:val="24"/>
          <w:szCs w:val="24"/>
          <w:lang w:eastAsia="en-IE"/>
        </w:rPr>
        <w:t xml:space="preserve"> S</w:t>
      </w:r>
      <w:r w:rsidR="00DB215B" w:rsidRPr="00DB3E6B">
        <w:rPr>
          <w:rFonts w:eastAsia="Times New Roman"/>
          <w:sz w:val="24"/>
          <w:szCs w:val="24"/>
          <w:lang w:eastAsia="en-IE"/>
        </w:rPr>
        <w:t xml:space="preserve">, </w:t>
      </w:r>
      <w:proofErr w:type="spellStart"/>
      <w:r w:rsidR="00DB215B" w:rsidRPr="00DB3E6B">
        <w:rPr>
          <w:rFonts w:eastAsia="Times New Roman"/>
          <w:sz w:val="24"/>
          <w:szCs w:val="24"/>
          <w:lang w:eastAsia="en-IE"/>
        </w:rPr>
        <w:t>Goksuluk</w:t>
      </w:r>
      <w:proofErr w:type="spellEnd"/>
      <w:r w:rsidR="00DB215B" w:rsidRPr="00DB3E6B">
        <w:rPr>
          <w:rFonts w:eastAsia="Times New Roman"/>
          <w:sz w:val="24"/>
          <w:szCs w:val="24"/>
          <w:lang w:eastAsia="en-IE"/>
        </w:rPr>
        <w:t xml:space="preserve"> D, </w:t>
      </w:r>
      <w:proofErr w:type="spellStart"/>
      <w:r w:rsidR="00DB215B" w:rsidRPr="00DB3E6B">
        <w:rPr>
          <w:rFonts w:eastAsia="Times New Roman"/>
          <w:sz w:val="24"/>
          <w:szCs w:val="24"/>
          <w:lang w:eastAsia="en-IE"/>
        </w:rPr>
        <w:t>Zararsiz</w:t>
      </w:r>
      <w:proofErr w:type="spellEnd"/>
      <w:r w:rsidR="00DB215B" w:rsidRPr="00DB3E6B">
        <w:rPr>
          <w:rFonts w:eastAsia="Times New Roman"/>
          <w:sz w:val="24"/>
          <w:szCs w:val="24"/>
          <w:lang w:eastAsia="en-IE"/>
        </w:rPr>
        <w:t xml:space="preserve"> G</w:t>
      </w:r>
      <w:r w:rsidRPr="00DB3E6B">
        <w:rPr>
          <w:rFonts w:eastAsia="Times New Roman"/>
          <w:sz w:val="24"/>
          <w:szCs w:val="24"/>
          <w:lang w:eastAsia="en-IE"/>
        </w:rPr>
        <w:t>. "</w:t>
      </w:r>
      <w:r w:rsidR="00DB215B" w:rsidRPr="00DB3E6B">
        <w:rPr>
          <w:rFonts w:eastAsia="Times New Roman"/>
          <w:sz w:val="24"/>
          <w:szCs w:val="24"/>
          <w:lang w:eastAsia="en-IE"/>
        </w:rPr>
        <w:t>Multivariate normality tests</w:t>
      </w:r>
      <w:r w:rsidRPr="00DB3E6B">
        <w:rPr>
          <w:rFonts w:eastAsia="Times New Roman"/>
          <w:sz w:val="24"/>
          <w:szCs w:val="24"/>
          <w:lang w:eastAsia="en-IE"/>
        </w:rPr>
        <w:t xml:space="preserve">". Multivariate Normality Tests. Last modified June 29, 2021. </w:t>
      </w:r>
      <w:r w:rsidR="00DB215B" w:rsidRPr="00DB3E6B">
        <w:rPr>
          <w:rFonts w:eastAsia="Times New Roman"/>
          <w:sz w:val="24"/>
          <w:szCs w:val="24"/>
          <w:lang w:eastAsia="en-IE"/>
        </w:rPr>
        <w:t>https://cran.r-project.org/web/packages/MVN/MVN.pdf</w:t>
      </w:r>
    </w:p>
    <w:p w14:paraId="7031CCB4" w14:textId="77777777" w:rsidR="00923FD2" w:rsidRPr="00DB3E6B" w:rsidRDefault="00923FD2" w:rsidP="00923FD2">
      <w:pPr>
        <w:pStyle w:val="ListParagraph"/>
        <w:rPr>
          <w:rFonts w:eastAsia="Times New Roman"/>
          <w:sz w:val="24"/>
          <w:szCs w:val="24"/>
          <w:lang w:eastAsia="en-IE"/>
        </w:rPr>
      </w:pPr>
    </w:p>
    <w:p w14:paraId="7900E738" w14:textId="7A22DEF6" w:rsidR="00240C26" w:rsidRPr="00DB3E6B" w:rsidRDefault="00240C26" w:rsidP="00240C26">
      <w:pPr>
        <w:pStyle w:val="ListParagraph"/>
        <w:numPr>
          <w:ilvl w:val="0"/>
          <w:numId w:val="9"/>
        </w:numPr>
        <w:ind w:left="426"/>
        <w:rPr>
          <w:rFonts w:eastAsia="Times New Roman"/>
          <w:sz w:val="24"/>
          <w:szCs w:val="24"/>
          <w:lang w:eastAsia="en-IE"/>
        </w:rPr>
      </w:pPr>
      <w:proofErr w:type="spellStart"/>
      <w:r w:rsidRPr="00DB3E6B">
        <w:rPr>
          <w:rFonts w:eastAsia="Times New Roman"/>
          <w:sz w:val="24"/>
          <w:szCs w:val="24"/>
          <w:lang w:eastAsia="en-IE"/>
        </w:rPr>
        <w:t>Schermelleh</w:t>
      </w:r>
      <w:proofErr w:type="spellEnd"/>
      <w:r w:rsidRPr="00DB3E6B">
        <w:rPr>
          <w:rFonts w:eastAsia="Times New Roman"/>
          <w:sz w:val="24"/>
          <w:szCs w:val="24"/>
          <w:lang w:eastAsia="en-IE"/>
        </w:rPr>
        <w:t xml:space="preserve">-Engel K, </w:t>
      </w:r>
      <w:proofErr w:type="spellStart"/>
      <w:r w:rsidRPr="00DB3E6B">
        <w:rPr>
          <w:rFonts w:eastAsia="Times New Roman"/>
          <w:sz w:val="24"/>
          <w:szCs w:val="24"/>
          <w:lang w:eastAsia="en-IE"/>
        </w:rPr>
        <w:t>Moosbrugger</w:t>
      </w:r>
      <w:proofErr w:type="spellEnd"/>
      <w:r w:rsidRPr="00DB3E6B">
        <w:rPr>
          <w:rFonts w:eastAsia="Times New Roman"/>
          <w:sz w:val="24"/>
          <w:szCs w:val="24"/>
          <w:lang w:eastAsia="en-IE"/>
        </w:rPr>
        <w:t xml:space="preserve"> M. "Evaluating the fit of structural equation models: Tests of significance and descriptive goodness-of-fit measures." </w:t>
      </w:r>
      <w:r w:rsidRPr="00DB3E6B">
        <w:rPr>
          <w:rFonts w:eastAsia="Times New Roman"/>
          <w:i/>
          <w:iCs/>
          <w:sz w:val="24"/>
          <w:szCs w:val="24"/>
          <w:lang w:eastAsia="en-IE"/>
        </w:rPr>
        <w:t>Methods of psychological research online.</w:t>
      </w:r>
      <w:r w:rsidRPr="00DB3E6B">
        <w:rPr>
          <w:rFonts w:eastAsia="Times New Roman"/>
          <w:sz w:val="24"/>
          <w:szCs w:val="24"/>
          <w:lang w:eastAsia="en-IE"/>
        </w:rPr>
        <w:t xml:space="preserve"> </w:t>
      </w:r>
      <w:proofErr w:type="gramStart"/>
      <w:r w:rsidRPr="00DB3E6B">
        <w:rPr>
          <w:rFonts w:eastAsia="Times New Roman"/>
          <w:sz w:val="24"/>
          <w:szCs w:val="24"/>
          <w:lang w:eastAsia="en-IE"/>
        </w:rPr>
        <w:t>2003</w:t>
      </w:r>
      <w:proofErr w:type="gramEnd"/>
      <w:r w:rsidRPr="00DB3E6B">
        <w:rPr>
          <w:rFonts w:eastAsia="Times New Roman"/>
          <w:sz w:val="24"/>
          <w:szCs w:val="24"/>
          <w:lang w:eastAsia="en-IE"/>
        </w:rPr>
        <w:t>; 8(2): 23-74.</w:t>
      </w:r>
      <w:r w:rsidRPr="00DB3E6B">
        <w:rPr>
          <w:rFonts w:eastAsia="Times New Roman"/>
          <w:lang w:eastAsia="en-IE"/>
        </w:rPr>
        <w:t xml:space="preserve"> </w:t>
      </w:r>
    </w:p>
    <w:p w14:paraId="0E611B01" w14:textId="77777777" w:rsidR="00240C26" w:rsidRPr="00DB3E6B" w:rsidRDefault="00240C26" w:rsidP="00240C26">
      <w:pPr>
        <w:pStyle w:val="ListParagraph"/>
        <w:rPr>
          <w:rFonts w:eastAsia="Times New Roman"/>
          <w:sz w:val="24"/>
          <w:szCs w:val="24"/>
          <w:lang w:eastAsia="en-IE"/>
        </w:rPr>
      </w:pPr>
    </w:p>
    <w:p w14:paraId="55790C14" w14:textId="77777777" w:rsidR="00240C26" w:rsidRPr="00DB3E6B" w:rsidRDefault="00240C26" w:rsidP="00240C26">
      <w:pPr>
        <w:pStyle w:val="ListParagraph"/>
        <w:numPr>
          <w:ilvl w:val="0"/>
          <w:numId w:val="9"/>
        </w:numPr>
        <w:ind w:left="426"/>
        <w:rPr>
          <w:rFonts w:eastAsia="Times New Roman"/>
          <w:sz w:val="24"/>
          <w:szCs w:val="24"/>
          <w:lang w:eastAsia="en-IE"/>
        </w:rPr>
      </w:pPr>
      <w:r w:rsidRPr="00DB3E6B">
        <w:rPr>
          <w:rFonts w:eastAsia="Times New Roman"/>
          <w:sz w:val="24"/>
          <w:szCs w:val="24"/>
          <w:lang w:eastAsia="en-IE"/>
        </w:rPr>
        <w:lastRenderedPageBreak/>
        <w:t xml:space="preserve">Smith TD, McMillan BF. "A Primer of Model Fit Indices in Structural Equation </w:t>
      </w:r>
      <w:proofErr w:type="spellStart"/>
      <w:r w:rsidRPr="00DB3E6B">
        <w:rPr>
          <w:rFonts w:eastAsia="Times New Roman"/>
          <w:sz w:val="24"/>
          <w:szCs w:val="24"/>
          <w:lang w:eastAsia="en-IE"/>
        </w:rPr>
        <w:t>Modeling</w:t>
      </w:r>
      <w:proofErr w:type="spellEnd"/>
      <w:r w:rsidRPr="00DB3E6B">
        <w:rPr>
          <w:rFonts w:eastAsia="Times New Roman"/>
          <w:sz w:val="24"/>
          <w:szCs w:val="24"/>
          <w:lang w:eastAsia="en-IE"/>
        </w:rPr>
        <w:t xml:space="preserve">. Paper presented at the annual meeting of the Southwest Educational Research Association." Paper presented at Annual meeting of the Southwest Educational Research Association, New Orleans, 2001. </w:t>
      </w:r>
    </w:p>
    <w:p w14:paraId="75B3DB0F" w14:textId="77777777" w:rsidR="00240C26" w:rsidRPr="00DB3E6B" w:rsidRDefault="00240C26" w:rsidP="00240C26">
      <w:pPr>
        <w:pStyle w:val="ListParagraph"/>
        <w:rPr>
          <w:rFonts w:eastAsia="Times New Roman"/>
          <w:sz w:val="24"/>
          <w:szCs w:val="24"/>
          <w:lang w:eastAsia="en-IE"/>
        </w:rPr>
      </w:pPr>
    </w:p>
    <w:p w14:paraId="54C9A7D7" w14:textId="77777777" w:rsidR="00240C26" w:rsidRPr="00DB3E6B" w:rsidRDefault="00240C26" w:rsidP="00240C26">
      <w:pPr>
        <w:pStyle w:val="ListParagraph"/>
        <w:numPr>
          <w:ilvl w:val="0"/>
          <w:numId w:val="9"/>
        </w:numPr>
        <w:ind w:left="426"/>
        <w:rPr>
          <w:rFonts w:eastAsia="Times New Roman"/>
          <w:sz w:val="24"/>
          <w:szCs w:val="24"/>
          <w:lang w:eastAsia="en-IE"/>
        </w:rPr>
      </w:pPr>
      <w:r w:rsidRPr="00DB3E6B">
        <w:rPr>
          <w:rFonts w:eastAsia="Times New Roman"/>
          <w:sz w:val="24"/>
          <w:szCs w:val="24"/>
          <w:lang w:eastAsia="en-IE"/>
        </w:rPr>
        <w:t xml:space="preserve">Hayes AF, Jacob JC. "Use Omega Rather than Cronbach’s Alpha for Estimating Reliability. But…." </w:t>
      </w:r>
      <w:r w:rsidRPr="00DB3E6B">
        <w:rPr>
          <w:rFonts w:eastAsia="Times New Roman"/>
          <w:i/>
          <w:iCs/>
          <w:sz w:val="24"/>
          <w:szCs w:val="24"/>
          <w:lang w:eastAsia="en-IE"/>
        </w:rPr>
        <w:t>Communication Methods and Measures.</w:t>
      </w:r>
      <w:r w:rsidRPr="00DB3E6B">
        <w:rPr>
          <w:rFonts w:eastAsia="Times New Roman"/>
          <w:sz w:val="24"/>
          <w:szCs w:val="24"/>
          <w:lang w:eastAsia="en-IE"/>
        </w:rPr>
        <w:t xml:space="preserve"> </w:t>
      </w:r>
      <w:proofErr w:type="gramStart"/>
      <w:r w:rsidRPr="00DB3E6B">
        <w:rPr>
          <w:rFonts w:eastAsia="Times New Roman"/>
          <w:sz w:val="24"/>
          <w:szCs w:val="24"/>
          <w:lang w:eastAsia="en-IE"/>
        </w:rPr>
        <w:t>2020</w:t>
      </w:r>
      <w:proofErr w:type="gramEnd"/>
      <w:r w:rsidRPr="00DB3E6B">
        <w:rPr>
          <w:rFonts w:eastAsia="Times New Roman"/>
          <w:sz w:val="24"/>
          <w:szCs w:val="24"/>
          <w:lang w:eastAsia="en-IE"/>
        </w:rPr>
        <w:t>; 14(1): 1-24.</w:t>
      </w:r>
    </w:p>
    <w:p w14:paraId="790809E2" w14:textId="77777777" w:rsidR="00240C26" w:rsidRPr="00DB3E6B" w:rsidRDefault="00240C26" w:rsidP="00240C26">
      <w:pPr>
        <w:pStyle w:val="ListParagraph"/>
        <w:rPr>
          <w:rFonts w:eastAsia="Times New Roman"/>
          <w:sz w:val="24"/>
          <w:szCs w:val="24"/>
          <w:lang w:eastAsia="en-IE"/>
        </w:rPr>
      </w:pPr>
    </w:p>
    <w:p w14:paraId="5FA929E5" w14:textId="2EEA734B" w:rsidR="00240C26" w:rsidRPr="00DB3E6B" w:rsidRDefault="00240C26" w:rsidP="00240C26">
      <w:pPr>
        <w:pStyle w:val="ListParagraph"/>
        <w:numPr>
          <w:ilvl w:val="0"/>
          <w:numId w:val="9"/>
        </w:numPr>
        <w:ind w:left="426"/>
        <w:rPr>
          <w:rFonts w:eastAsia="Times New Roman"/>
          <w:sz w:val="24"/>
          <w:szCs w:val="24"/>
          <w:lang w:eastAsia="en-IE"/>
        </w:rPr>
      </w:pPr>
      <w:r w:rsidRPr="00DB3E6B">
        <w:rPr>
          <w:rFonts w:eastAsia="Times New Roman"/>
          <w:sz w:val="24"/>
          <w:szCs w:val="24"/>
          <w:lang w:eastAsia="en-IE"/>
        </w:rPr>
        <w:t xml:space="preserve">Burns </w:t>
      </w:r>
      <w:proofErr w:type="gramStart"/>
      <w:r w:rsidRPr="00DB3E6B">
        <w:rPr>
          <w:rFonts w:eastAsia="Times New Roman"/>
          <w:sz w:val="24"/>
          <w:szCs w:val="24"/>
          <w:lang w:eastAsia="en-IE"/>
        </w:rPr>
        <w:t>A</w:t>
      </w:r>
      <w:proofErr w:type="gramEnd"/>
      <w:r w:rsidRPr="00DB3E6B">
        <w:rPr>
          <w:rFonts w:eastAsia="Times New Roman"/>
          <w:sz w:val="24"/>
          <w:szCs w:val="24"/>
          <w:lang w:eastAsia="en-IE"/>
        </w:rPr>
        <w:t xml:space="preserve">, </w:t>
      </w:r>
      <w:proofErr w:type="spellStart"/>
      <w:r w:rsidRPr="00DB3E6B">
        <w:rPr>
          <w:rFonts w:eastAsia="Times New Roman"/>
          <w:sz w:val="24"/>
          <w:szCs w:val="24"/>
          <w:lang w:eastAsia="en-IE"/>
        </w:rPr>
        <w:t>Höfer</w:t>
      </w:r>
      <w:proofErr w:type="spellEnd"/>
      <w:r w:rsidRPr="00DB3E6B">
        <w:rPr>
          <w:rFonts w:eastAsia="Times New Roman"/>
          <w:sz w:val="24"/>
          <w:szCs w:val="24"/>
          <w:lang w:eastAsia="en-IE"/>
        </w:rPr>
        <w:t xml:space="preserve"> S, Curry P, Sexton E, Doyle F. “Revisiting the dimensionality of the Hospital Anxiety and Depression Scale in an international sample of patients with ischaemic heart disease”.</w:t>
      </w:r>
      <w:r w:rsidRPr="00DB3E6B">
        <w:rPr>
          <w:rFonts w:eastAsia="Times New Roman"/>
          <w:i/>
          <w:iCs/>
          <w:sz w:val="24"/>
          <w:szCs w:val="24"/>
          <w:lang w:eastAsia="en-IE"/>
        </w:rPr>
        <w:t xml:space="preserve"> Journal of Psychosomatic Research. </w:t>
      </w:r>
      <w:proofErr w:type="gramStart"/>
      <w:r w:rsidRPr="00DB3E6B">
        <w:rPr>
          <w:rFonts w:eastAsia="Times New Roman"/>
          <w:sz w:val="24"/>
          <w:szCs w:val="24"/>
          <w:lang w:eastAsia="en-IE"/>
        </w:rPr>
        <w:t>2014</w:t>
      </w:r>
      <w:proofErr w:type="gramEnd"/>
      <w:r w:rsidRPr="00DB3E6B">
        <w:rPr>
          <w:rFonts w:eastAsia="Times New Roman"/>
          <w:sz w:val="24"/>
          <w:szCs w:val="24"/>
          <w:lang w:eastAsia="en-IE"/>
        </w:rPr>
        <w:t>; 77(2): 116–121.</w:t>
      </w:r>
    </w:p>
    <w:p w14:paraId="2A33012F" w14:textId="77777777" w:rsidR="00240C26" w:rsidRPr="00DB3E6B" w:rsidRDefault="00240C26" w:rsidP="00240C26">
      <w:pPr>
        <w:pStyle w:val="ListParagraph"/>
        <w:rPr>
          <w:rFonts w:eastAsia="Times New Roman"/>
          <w:sz w:val="24"/>
          <w:szCs w:val="24"/>
          <w:lang w:eastAsia="en-IE"/>
        </w:rPr>
      </w:pPr>
    </w:p>
    <w:p w14:paraId="250C02D4" w14:textId="090EB6F7" w:rsidR="0072473B" w:rsidRPr="00DB3E6B" w:rsidRDefault="0072473B" w:rsidP="0072473B">
      <w:pPr>
        <w:pStyle w:val="ListParagraph"/>
        <w:numPr>
          <w:ilvl w:val="0"/>
          <w:numId w:val="9"/>
        </w:numPr>
        <w:ind w:left="426"/>
        <w:rPr>
          <w:rFonts w:eastAsia="Times New Roman"/>
          <w:sz w:val="24"/>
          <w:szCs w:val="24"/>
          <w:lang w:eastAsia="en-IE"/>
        </w:rPr>
      </w:pPr>
      <w:proofErr w:type="spellStart"/>
      <w:r w:rsidRPr="00DB3E6B">
        <w:rPr>
          <w:rFonts w:eastAsia="Times New Roman"/>
          <w:sz w:val="24"/>
          <w:szCs w:val="24"/>
          <w:lang w:eastAsia="en-IE"/>
        </w:rPr>
        <w:t>Farahdel</w:t>
      </w:r>
      <w:proofErr w:type="spellEnd"/>
      <w:r w:rsidRPr="00DB3E6B">
        <w:rPr>
          <w:rFonts w:eastAsia="Times New Roman"/>
          <w:sz w:val="24"/>
          <w:szCs w:val="24"/>
          <w:lang w:eastAsia="en-IE"/>
        </w:rPr>
        <w:t xml:space="preserve"> B, </w:t>
      </w:r>
      <w:proofErr w:type="spellStart"/>
      <w:r w:rsidRPr="00DB3E6B">
        <w:rPr>
          <w:rFonts w:eastAsia="Times New Roman"/>
          <w:sz w:val="24"/>
          <w:szCs w:val="24"/>
          <w:lang w:eastAsia="en-IE"/>
        </w:rPr>
        <w:t>Thapaliya</w:t>
      </w:r>
      <w:proofErr w:type="spellEnd"/>
      <w:r w:rsidRPr="00DB3E6B">
        <w:rPr>
          <w:rFonts w:eastAsia="Times New Roman"/>
          <w:sz w:val="24"/>
          <w:szCs w:val="24"/>
          <w:lang w:eastAsia="en-IE"/>
        </w:rPr>
        <w:t xml:space="preserve"> B, Suresh P, Ray B, Calhoun VD, Liu J. “Confirmatory Factor Analysis on Mental Health Status using ABCD Cohort”. IEEE</w:t>
      </w:r>
      <w:r w:rsidRPr="00DB3E6B">
        <w:rPr>
          <w:rFonts w:eastAsia="Times New Roman"/>
          <w:b/>
          <w:lang w:eastAsia="en-IE"/>
        </w:rPr>
        <w:t xml:space="preserve"> </w:t>
      </w:r>
      <w:r w:rsidRPr="00DB3E6B">
        <w:rPr>
          <w:rFonts w:eastAsia="Times New Roman"/>
          <w:i/>
          <w:iCs/>
          <w:sz w:val="24"/>
          <w:szCs w:val="24"/>
          <w:lang w:eastAsia="en-IE"/>
        </w:rPr>
        <w:t>International Conference on Bioinformatics and Biomedicine (BIBM)</w:t>
      </w:r>
      <w:r w:rsidRPr="00DB3E6B">
        <w:rPr>
          <w:rFonts w:eastAsia="Times New Roman"/>
          <w:iCs/>
          <w:sz w:val="24"/>
          <w:szCs w:val="24"/>
          <w:lang w:eastAsia="en-IE"/>
        </w:rPr>
        <w:t>. 2021</w:t>
      </w:r>
      <w:proofErr w:type="gramStart"/>
      <w:r w:rsidRPr="00DB3E6B">
        <w:rPr>
          <w:rFonts w:eastAsia="Times New Roman"/>
          <w:iCs/>
          <w:sz w:val="24"/>
          <w:szCs w:val="24"/>
          <w:lang w:eastAsia="en-IE"/>
        </w:rPr>
        <w:t>;:</w:t>
      </w:r>
      <w:proofErr w:type="gramEnd"/>
      <w:r w:rsidRPr="00DB3E6B">
        <w:rPr>
          <w:rFonts w:eastAsia="Times New Roman"/>
          <w:iCs/>
          <w:sz w:val="24"/>
          <w:szCs w:val="24"/>
          <w:lang w:eastAsia="en-IE"/>
        </w:rPr>
        <w:t xml:space="preserve"> 3540-3547.</w:t>
      </w:r>
    </w:p>
    <w:p w14:paraId="7320916C" w14:textId="77777777" w:rsidR="0072473B" w:rsidRPr="00DB3E6B" w:rsidRDefault="0072473B" w:rsidP="0072473B">
      <w:pPr>
        <w:pStyle w:val="ListParagraph"/>
        <w:rPr>
          <w:rFonts w:eastAsia="Times New Roman"/>
          <w:sz w:val="24"/>
          <w:szCs w:val="24"/>
          <w:lang w:eastAsia="en-IE"/>
        </w:rPr>
      </w:pPr>
    </w:p>
    <w:p w14:paraId="148DD655" w14:textId="2B5B3A2A" w:rsidR="0072473B" w:rsidRPr="00DB3E6B" w:rsidRDefault="00A744E1" w:rsidP="00306EEE">
      <w:pPr>
        <w:pStyle w:val="ListParagraph"/>
        <w:numPr>
          <w:ilvl w:val="0"/>
          <w:numId w:val="9"/>
        </w:numPr>
        <w:ind w:left="426"/>
        <w:rPr>
          <w:rFonts w:eastAsia="Times New Roman"/>
          <w:sz w:val="24"/>
          <w:szCs w:val="24"/>
          <w:lang w:eastAsia="en-IE"/>
        </w:rPr>
      </w:pPr>
      <w:r w:rsidRPr="00DB3E6B">
        <w:rPr>
          <w:rFonts w:eastAsia="Times New Roman"/>
          <w:sz w:val="24"/>
          <w:szCs w:val="24"/>
          <w:lang w:eastAsia="en-IE"/>
        </w:rPr>
        <w:t xml:space="preserve">Bates D. </w:t>
      </w:r>
      <w:proofErr w:type="spellStart"/>
      <w:r w:rsidRPr="00DB3E6B">
        <w:rPr>
          <w:rFonts w:eastAsia="Times New Roman"/>
          <w:sz w:val="24"/>
          <w:szCs w:val="24"/>
          <w:lang w:eastAsia="en-IE"/>
        </w:rPr>
        <w:t>Maechler</w:t>
      </w:r>
      <w:proofErr w:type="spellEnd"/>
      <w:r w:rsidRPr="00DB3E6B">
        <w:rPr>
          <w:rFonts w:eastAsia="Times New Roman"/>
          <w:sz w:val="24"/>
          <w:szCs w:val="24"/>
          <w:lang w:eastAsia="en-IE"/>
        </w:rPr>
        <w:t xml:space="preserve"> M, </w:t>
      </w:r>
      <w:proofErr w:type="spellStart"/>
      <w:r w:rsidRPr="00DB3E6B">
        <w:rPr>
          <w:rFonts w:eastAsia="Times New Roman"/>
          <w:sz w:val="24"/>
          <w:szCs w:val="24"/>
          <w:lang w:eastAsia="en-IE"/>
        </w:rPr>
        <w:t>Bolker</w:t>
      </w:r>
      <w:proofErr w:type="spellEnd"/>
      <w:r w:rsidRPr="00DB3E6B">
        <w:rPr>
          <w:rFonts w:eastAsia="Times New Roman"/>
          <w:sz w:val="24"/>
          <w:szCs w:val="24"/>
          <w:lang w:eastAsia="en-IE"/>
        </w:rPr>
        <w:t xml:space="preserve"> B, Walker S, </w:t>
      </w:r>
      <w:r w:rsidR="00DB215B" w:rsidRPr="00DB3E6B">
        <w:rPr>
          <w:rFonts w:eastAsia="Times New Roman"/>
          <w:sz w:val="24"/>
          <w:szCs w:val="24"/>
          <w:lang w:eastAsia="en-IE"/>
        </w:rPr>
        <w:t xml:space="preserve">Christensen RHB, </w:t>
      </w:r>
      <w:proofErr w:type="spellStart"/>
      <w:r w:rsidR="00DB215B" w:rsidRPr="00DB3E6B">
        <w:rPr>
          <w:rFonts w:eastAsia="Times New Roman"/>
          <w:sz w:val="24"/>
          <w:szCs w:val="24"/>
          <w:lang w:eastAsia="en-IE"/>
        </w:rPr>
        <w:t>Singmann</w:t>
      </w:r>
      <w:proofErr w:type="spellEnd"/>
      <w:r w:rsidR="00DB215B" w:rsidRPr="00DB3E6B">
        <w:rPr>
          <w:rFonts w:eastAsia="Times New Roman"/>
          <w:sz w:val="24"/>
          <w:szCs w:val="24"/>
          <w:lang w:eastAsia="en-IE"/>
        </w:rPr>
        <w:t xml:space="preserve"> H, Dai B, </w:t>
      </w:r>
      <w:proofErr w:type="spellStart"/>
      <w:r w:rsidR="00DB215B" w:rsidRPr="00DB3E6B">
        <w:rPr>
          <w:rFonts w:eastAsia="Times New Roman"/>
          <w:sz w:val="24"/>
          <w:szCs w:val="24"/>
          <w:lang w:eastAsia="en-IE"/>
        </w:rPr>
        <w:t>Scheipl</w:t>
      </w:r>
      <w:proofErr w:type="spellEnd"/>
      <w:r w:rsidR="00DB215B" w:rsidRPr="00DB3E6B">
        <w:rPr>
          <w:rFonts w:eastAsia="Times New Roman"/>
          <w:sz w:val="24"/>
          <w:szCs w:val="24"/>
          <w:lang w:eastAsia="en-IE"/>
        </w:rPr>
        <w:t xml:space="preserve"> F, </w:t>
      </w:r>
      <w:proofErr w:type="spellStart"/>
      <w:r w:rsidR="00DB215B" w:rsidRPr="00DB3E6B">
        <w:rPr>
          <w:rFonts w:eastAsia="Times New Roman"/>
          <w:sz w:val="24"/>
          <w:szCs w:val="24"/>
          <w:lang w:eastAsia="en-IE"/>
        </w:rPr>
        <w:t>Grothendieck</w:t>
      </w:r>
      <w:proofErr w:type="spellEnd"/>
      <w:r w:rsidR="00DB215B" w:rsidRPr="00DB3E6B">
        <w:rPr>
          <w:rFonts w:eastAsia="Times New Roman"/>
          <w:sz w:val="24"/>
          <w:szCs w:val="24"/>
          <w:lang w:eastAsia="en-IE"/>
        </w:rPr>
        <w:t xml:space="preserve"> G</w:t>
      </w:r>
      <w:r w:rsidR="00306EEE" w:rsidRPr="00DB3E6B">
        <w:rPr>
          <w:rFonts w:eastAsia="Times New Roman"/>
          <w:sz w:val="24"/>
          <w:szCs w:val="24"/>
          <w:lang w:eastAsia="en-IE"/>
        </w:rPr>
        <w:t xml:space="preserve">. "Linear Mixed-Effects Models using 'Eigen' and S4". Lme4. Last modified November 1, 2022. </w:t>
      </w:r>
      <w:r w:rsidR="007D2AD3" w:rsidRPr="00DB3E6B">
        <w:rPr>
          <w:rFonts w:eastAsia="Times New Roman"/>
          <w:sz w:val="24"/>
          <w:szCs w:val="24"/>
          <w:lang w:eastAsia="en-IE"/>
        </w:rPr>
        <w:t>https://cran.r-project.org/web/packages/lme4/lme4.pdf</w:t>
      </w:r>
      <w:r w:rsidR="00306EEE" w:rsidRPr="00DB3E6B">
        <w:rPr>
          <w:rFonts w:eastAsia="Times New Roman"/>
          <w:sz w:val="24"/>
          <w:szCs w:val="24"/>
          <w:lang w:eastAsia="en-IE"/>
        </w:rPr>
        <w:t>.</w:t>
      </w:r>
    </w:p>
    <w:p w14:paraId="398DC396" w14:textId="77777777" w:rsidR="007D2AD3" w:rsidRPr="00DB3E6B" w:rsidRDefault="007D2AD3" w:rsidP="007D2AD3">
      <w:pPr>
        <w:pStyle w:val="ListParagraph"/>
        <w:rPr>
          <w:rFonts w:eastAsia="Times New Roman"/>
          <w:sz w:val="24"/>
          <w:szCs w:val="24"/>
          <w:lang w:eastAsia="en-IE"/>
        </w:rPr>
      </w:pPr>
    </w:p>
    <w:p w14:paraId="6AA39146" w14:textId="1A2BF9AC" w:rsidR="007D2AD3" w:rsidRPr="00DB3E6B" w:rsidRDefault="007D2AD3" w:rsidP="007D2AD3">
      <w:pPr>
        <w:pStyle w:val="ListParagraph"/>
        <w:numPr>
          <w:ilvl w:val="0"/>
          <w:numId w:val="9"/>
        </w:numPr>
        <w:ind w:left="426"/>
        <w:rPr>
          <w:rFonts w:eastAsia="Times New Roman"/>
          <w:sz w:val="24"/>
          <w:szCs w:val="24"/>
          <w:lang w:eastAsia="en-IE"/>
        </w:rPr>
      </w:pPr>
      <w:r w:rsidRPr="00DB3E6B">
        <w:rPr>
          <w:rFonts w:eastAsia="Times New Roman"/>
          <w:sz w:val="24"/>
          <w:szCs w:val="24"/>
          <w:lang w:eastAsia="en-IE"/>
        </w:rPr>
        <w:t>European Medicines Agency. “Guidelines on Adjustment for Baseline Covariates in Clinical Trials”. February 9, 2023. https://www.ema.europa.eu/en/documents/scientific-guideline/guideline-adjustment-baseline-covariates-clinical-trials_en.pdf</w:t>
      </w:r>
    </w:p>
    <w:p w14:paraId="029D4251" w14:textId="77777777" w:rsidR="00306EEE" w:rsidRPr="00DB3E6B" w:rsidRDefault="00306EEE" w:rsidP="00306EEE">
      <w:pPr>
        <w:pStyle w:val="ListParagraph"/>
        <w:rPr>
          <w:rFonts w:eastAsia="Times New Roman"/>
          <w:sz w:val="24"/>
          <w:szCs w:val="24"/>
          <w:lang w:eastAsia="en-IE"/>
        </w:rPr>
      </w:pPr>
    </w:p>
    <w:p w14:paraId="0B11480F" w14:textId="707AA2E3" w:rsidR="007D2AD3" w:rsidRPr="00DB3E6B" w:rsidRDefault="009E1F02" w:rsidP="00003F39">
      <w:pPr>
        <w:pStyle w:val="ListParagraph"/>
        <w:numPr>
          <w:ilvl w:val="0"/>
          <w:numId w:val="9"/>
        </w:numPr>
        <w:ind w:left="426"/>
        <w:rPr>
          <w:rFonts w:eastAsia="Times New Roman"/>
          <w:sz w:val="24"/>
          <w:szCs w:val="24"/>
          <w:lang w:eastAsia="en-IE"/>
        </w:rPr>
      </w:pPr>
      <w:r w:rsidRPr="00DB3E6B">
        <w:rPr>
          <w:rFonts w:eastAsia="Times New Roman"/>
          <w:sz w:val="24"/>
          <w:szCs w:val="24"/>
          <w:lang w:eastAsia="en-IE"/>
        </w:rPr>
        <w:t xml:space="preserve">Sterne JAC. </w:t>
      </w:r>
      <w:r w:rsidRPr="00DB3E6B">
        <w:rPr>
          <w:rFonts w:eastAsia="Times New Roman"/>
          <w:i/>
          <w:iCs/>
          <w:sz w:val="24"/>
          <w:szCs w:val="24"/>
          <w:lang w:eastAsia="en-IE"/>
        </w:rPr>
        <w:t xml:space="preserve">Meta-Analysis in Stata: An Updated Collection from the Stata Journal. </w:t>
      </w:r>
      <w:r w:rsidRPr="00DB3E6B">
        <w:rPr>
          <w:rFonts w:eastAsia="Times New Roman"/>
          <w:sz w:val="24"/>
          <w:szCs w:val="24"/>
          <w:lang w:eastAsia="en-IE"/>
        </w:rPr>
        <w:t>College Station, TX: Stata Press; 2009.</w:t>
      </w:r>
    </w:p>
    <w:p w14:paraId="6FC00405" w14:textId="42182832" w:rsidR="007D2AD3" w:rsidRPr="00DB3E6B" w:rsidRDefault="007D2AD3" w:rsidP="00003F39">
      <w:pPr>
        <w:pStyle w:val="ListParagraph"/>
        <w:rPr>
          <w:rFonts w:eastAsia="Times New Roman"/>
          <w:sz w:val="24"/>
          <w:szCs w:val="24"/>
          <w:lang w:eastAsia="en-IE"/>
        </w:rPr>
      </w:pPr>
    </w:p>
    <w:p w14:paraId="15E548BE" w14:textId="34293D7D" w:rsidR="009E1F02" w:rsidRPr="00DB3E6B" w:rsidRDefault="00DC7CD3" w:rsidP="00DC7CD3">
      <w:pPr>
        <w:pStyle w:val="ListParagraph"/>
        <w:numPr>
          <w:ilvl w:val="0"/>
          <w:numId w:val="9"/>
        </w:numPr>
        <w:ind w:left="426"/>
        <w:rPr>
          <w:rFonts w:eastAsia="Times New Roman"/>
          <w:sz w:val="24"/>
          <w:szCs w:val="24"/>
          <w:lang w:eastAsia="en-IE"/>
        </w:rPr>
      </w:pPr>
      <w:r w:rsidRPr="00DB3E6B">
        <w:rPr>
          <w:rFonts w:eastAsia="Times New Roman"/>
          <w:sz w:val="24"/>
          <w:szCs w:val="24"/>
          <w:lang w:eastAsia="en-IE"/>
        </w:rPr>
        <w:t xml:space="preserve">Murray AL, </w:t>
      </w:r>
      <w:proofErr w:type="spellStart"/>
      <w:r w:rsidRPr="00DB3E6B">
        <w:rPr>
          <w:rFonts w:eastAsia="Times New Roman"/>
          <w:sz w:val="24"/>
          <w:szCs w:val="24"/>
          <w:lang w:eastAsia="en-IE"/>
        </w:rPr>
        <w:t>Hemady</w:t>
      </w:r>
      <w:proofErr w:type="spellEnd"/>
      <w:r w:rsidRPr="00DB3E6B">
        <w:rPr>
          <w:rFonts w:eastAsia="Times New Roman"/>
          <w:sz w:val="24"/>
          <w:szCs w:val="24"/>
          <w:lang w:eastAsia="en-IE"/>
        </w:rPr>
        <w:t xml:space="preserve"> CL, Do H, Dunne M, Foley S…Walker S</w:t>
      </w:r>
      <w:r w:rsidR="009E1F02" w:rsidRPr="00DB3E6B">
        <w:rPr>
          <w:rFonts w:eastAsia="Times New Roman"/>
          <w:sz w:val="24"/>
          <w:szCs w:val="24"/>
          <w:lang w:eastAsia="en-IE"/>
        </w:rPr>
        <w:t>. "</w:t>
      </w:r>
      <w:r w:rsidRPr="00DB3E6B">
        <w:rPr>
          <w:sz w:val="40"/>
          <w:szCs w:val="40"/>
        </w:rPr>
        <w:t xml:space="preserve"> </w:t>
      </w:r>
      <w:r w:rsidRPr="00DB3E6B">
        <w:rPr>
          <w:rFonts w:eastAsia="Times New Roman"/>
          <w:sz w:val="24"/>
          <w:szCs w:val="24"/>
          <w:lang w:eastAsia="en-IE"/>
        </w:rPr>
        <w:t>Measuring Antenatal Depressive Symptoms Across the World:</w:t>
      </w:r>
      <w:r w:rsidRPr="00DB3E6B">
        <w:rPr>
          <w:rFonts w:eastAsia="Times New Roman"/>
          <w:sz w:val="24"/>
          <w:szCs w:val="24"/>
          <w:lang w:eastAsia="en-IE"/>
        </w:rPr>
        <w:br/>
        <w:t>A Validation and Cross-Country Invariance Analysis of the Patient Health</w:t>
      </w:r>
      <w:r w:rsidRPr="00DB3E6B">
        <w:rPr>
          <w:rFonts w:eastAsia="Times New Roman"/>
          <w:sz w:val="24"/>
          <w:szCs w:val="24"/>
          <w:lang w:eastAsia="en-IE"/>
        </w:rPr>
        <w:br/>
        <w:t xml:space="preserve">Questionnaire-9 (PHQ-9) in Eight Diverse Low-Resource </w:t>
      </w:r>
      <w:proofErr w:type="spellStart"/>
      <w:r w:rsidRPr="00DB3E6B">
        <w:rPr>
          <w:rFonts w:eastAsia="Times New Roman"/>
          <w:sz w:val="24"/>
          <w:szCs w:val="24"/>
          <w:lang w:eastAsia="en-IE"/>
        </w:rPr>
        <w:t>Settings.”Psychological</w:t>
      </w:r>
      <w:proofErr w:type="spellEnd"/>
      <w:r w:rsidRPr="00DB3E6B">
        <w:rPr>
          <w:rFonts w:eastAsia="Times New Roman"/>
          <w:sz w:val="24"/>
          <w:szCs w:val="24"/>
          <w:lang w:eastAsia="en-IE"/>
        </w:rPr>
        <w:t xml:space="preserve"> Assessment”</w:t>
      </w:r>
      <w:r w:rsidR="009E1F02" w:rsidRPr="00DB3E6B">
        <w:rPr>
          <w:rFonts w:eastAsia="Times New Roman"/>
          <w:i/>
          <w:iCs/>
          <w:sz w:val="24"/>
          <w:szCs w:val="24"/>
          <w:lang w:eastAsia="en-IE"/>
        </w:rPr>
        <w:t xml:space="preserve">. </w:t>
      </w:r>
      <w:r w:rsidR="009E1F02" w:rsidRPr="00DB3E6B">
        <w:rPr>
          <w:rFonts w:eastAsia="Times New Roman"/>
          <w:sz w:val="24"/>
          <w:szCs w:val="24"/>
          <w:lang w:eastAsia="en-IE"/>
        </w:rPr>
        <w:t>2</w:t>
      </w:r>
      <w:r w:rsidRPr="00DB3E6B">
        <w:rPr>
          <w:rFonts w:eastAsia="Times New Roman"/>
          <w:sz w:val="24"/>
          <w:szCs w:val="24"/>
          <w:lang w:eastAsia="en-IE"/>
        </w:rPr>
        <w:t>022</w:t>
      </w:r>
      <w:proofErr w:type="gramStart"/>
      <w:r w:rsidRPr="00DB3E6B">
        <w:rPr>
          <w:rFonts w:eastAsia="Times New Roman"/>
          <w:sz w:val="24"/>
          <w:szCs w:val="24"/>
          <w:lang w:eastAsia="en-IE"/>
        </w:rPr>
        <w:t>;</w:t>
      </w:r>
      <w:proofErr w:type="gramEnd"/>
      <w:r w:rsidRPr="00DB3E6B">
        <w:rPr>
          <w:rFonts w:eastAsia="Times New Roman"/>
          <w:sz w:val="24"/>
          <w:szCs w:val="24"/>
          <w:lang w:eastAsia="en-IE"/>
        </w:rPr>
        <w:t xml:space="preserve"> 34(11): 993-1007</w:t>
      </w:r>
      <w:r w:rsidR="009E1F02" w:rsidRPr="00DB3E6B">
        <w:rPr>
          <w:rFonts w:eastAsia="Times New Roman"/>
          <w:sz w:val="24"/>
          <w:szCs w:val="24"/>
          <w:lang w:eastAsia="en-IE"/>
        </w:rPr>
        <w:t>.</w:t>
      </w:r>
    </w:p>
    <w:p w14:paraId="66F1E9E5" w14:textId="77777777" w:rsidR="009E1F02" w:rsidRPr="00DB3E6B" w:rsidRDefault="009E1F02" w:rsidP="009E1F02">
      <w:pPr>
        <w:pStyle w:val="ListParagraph"/>
        <w:rPr>
          <w:rFonts w:eastAsia="Times New Roman"/>
          <w:sz w:val="24"/>
          <w:szCs w:val="24"/>
          <w:lang w:eastAsia="en-IE"/>
        </w:rPr>
      </w:pPr>
    </w:p>
    <w:p w14:paraId="187F06C1" w14:textId="51E0BA90" w:rsidR="00DA2CAA" w:rsidRPr="00DB3E6B" w:rsidRDefault="009E1F02" w:rsidP="00CF37A1">
      <w:pPr>
        <w:pStyle w:val="ListParagraph"/>
        <w:numPr>
          <w:ilvl w:val="0"/>
          <w:numId w:val="9"/>
        </w:numPr>
        <w:ind w:left="426"/>
        <w:rPr>
          <w:rFonts w:eastAsia="Times New Roman"/>
          <w:sz w:val="24"/>
          <w:szCs w:val="24"/>
          <w:lang w:eastAsia="en-IE"/>
        </w:rPr>
      </w:pPr>
      <w:proofErr w:type="spellStart"/>
      <w:r w:rsidRPr="00DB3E6B">
        <w:rPr>
          <w:rFonts w:eastAsia="Times New Roman"/>
          <w:sz w:val="24"/>
          <w:szCs w:val="24"/>
          <w:lang w:eastAsia="en-IE"/>
        </w:rPr>
        <w:t>Quilty</w:t>
      </w:r>
      <w:proofErr w:type="spellEnd"/>
      <w:r w:rsidRPr="00DB3E6B">
        <w:rPr>
          <w:rFonts w:eastAsia="Times New Roman"/>
          <w:sz w:val="24"/>
          <w:szCs w:val="24"/>
          <w:lang w:eastAsia="en-IE"/>
        </w:rPr>
        <w:t xml:space="preserve"> LC, Robinson JJ, Rolland JP, </w:t>
      </w:r>
      <w:proofErr w:type="spellStart"/>
      <w:r w:rsidRPr="00DB3E6B">
        <w:rPr>
          <w:rFonts w:eastAsia="Times New Roman"/>
          <w:sz w:val="24"/>
          <w:szCs w:val="24"/>
          <w:lang w:eastAsia="en-IE"/>
        </w:rPr>
        <w:t>Fruyt</w:t>
      </w:r>
      <w:proofErr w:type="spellEnd"/>
      <w:r w:rsidRPr="00DB3E6B">
        <w:rPr>
          <w:rFonts w:eastAsia="Times New Roman"/>
          <w:sz w:val="24"/>
          <w:szCs w:val="24"/>
          <w:lang w:eastAsia="en-IE"/>
        </w:rPr>
        <w:t xml:space="preserve"> FD, </w:t>
      </w:r>
      <w:proofErr w:type="spellStart"/>
      <w:r w:rsidRPr="00DB3E6B">
        <w:rPr>
          <w:rFonts w:eastAsia="Times New Roman"/>
          <w:sz w:val="24"/>
          <w:szCs w:val="24"/>
          <w:lang w:eastAsia="en-IE"/>
        </w:rPr>
        <w:t>Rouillon</w:t>
      </w:r>
      <w:proofErr w:type="spellEnd"/>
      <w:r w:rsidRPr="00DB3E6B">
        <w:rPr>
          <w:rFonts w:eastAsia="Times New Roman"/>
          <w:sz w:val="24"/>
          <w:szCs w:val="24"/>
          <w:lang w:eastAsia="en-IE"/>
        </w:rPr>
        <w:t xml:space="preserve"> F, </w:t>
      </w:r>
      <w:proofErr w:type="spellStart"/>
      <w:r w:rsidRPr="00DB3E6B">
        <w:rPr>
          <w:rFonts w:eastAsia="Times New Roman"/>
          <w:sz w:val="24"/>
          <w:szCs w:val="24"/>
          <w:lang w:eastAsia="en-IE"/>
        </w:rPr>
        <w:t>Bagby</w:t>
      </w:r>
      <w:proofErr w:type="spellEnd"/>
      <w:r w:rsidRPr="00DB3E6B">
        <w:rPr>
          <w:rFonts w:eastAsia="Times New Roman"/>
          <w:sz w:val="24"/>
          <w:szCs w:val="24"/>
          <w:lang w:eastAsia="en-IE"/>
        </w:rPr>
        <w:t xml:space="preserve"> R. M. "The structure of the Montgomery-</w:t>
      </w:r>
      <w:proofErr w:type="spellStart"/>
      <w:r w:rsidRPr="00DB3E6B">
        <w:rPr>
          <w:rFonts w:eastAsia="Times New Roman"/>
          <w:sz w:val="24"/>
          <w:szCs w:val="24"/>
          <w:lang w:eastAsia="en-IE"/>
        </w:rPr>
        <w:t>Åsberg</w:t>
      </w:r>
      <w:proofErr w:type="spellEnd"/>
      <w:r w:rsidRPr="00DB3E6B">
        <w:rPr>
          <w:rFonts w:eastAsia="Times New Roman"/>
          <w:sz w:val="24"/>
          <w:szCs w:val="24"/>
          <w:lang w:eastAsia="en-IE"/>
        </w:rPr>
        <w:t xml:space="preserve"> depression rating scale over the course of treatment for depression." </w:t>
      </w:r>
      <w:r w:rsidRPr="00DB3E6B">
        <w:rPr>
          <w:rFonts w:eastAsia="Times New Roman"/>
          <w:i/>
          <w:iCs/>
          <w:sz w:val="24"/>
          <w:szCs w:val="24"/>
          <w:lang w:eastAsia="en-IE"/>
        </w:rPr>
        <w:t xml:space="preserve">International Journal of Methods in Psychiatric Research. </w:t>
      </w:r>
      <w:proofErr w:type="gramStart"/>
      <w:r w:rsidRPr="00DB3E6B">
        <w:rPr>
          <w:rFonts w:eastAsia="Times New Roman"/>
          <w:sz w:val="24"/>
          <w:szCs w:val="24"/>
          <w:lang w:eastAsia="en-IE"/>
        </w:rPr>
        <w:t>2013</w:t>
      </w:r>
      <w:proofErr w:type="gramEnd"/>
      <w:r w:rsidRPr="00DB3E6B">
        <w:rPr>
          <w:rFonts w:eastAsia="Times New Roman"/>
          <w:sz w:val="24"/>
          <w:szCs w:val="24"/>
          <w:lang w:eastAsia="en-IE"/>
        </w:rPr>
        <w:t>; 22(3): 175-184.</w:t>
      </w:r>
    </w:p>
    <w:p w14:paraId="50DB7621" w14:textId="77777777" w:rsidR="00AA62B5" w:rsidRPr="00DB3E6B" w:rsidRDefault="00AA62B5" w:rsidP="00AA62B5">
      <w:pPr>
        <w:pStyle w:val="ListParagraph"/>
        <w:rPr>
          <w:rFonts w:eastAsia="Times New Roman"/>
          <w:sz w:val="24"/>
          <w:szCs w:val="24"/>
          <w:lang w:eastAsia="en-IE"/>
        </w:rPr>
      </w:pPr>
    </w:p>
    <w:p w14:paraId="35620C97" w14:textId="60DEB911" w:rsidR="00AA62B5" w:rsidRPr="00DB3E6B" w:rsidRDefault="00AA62B5" w:rsidP="00AA62B5">
      <w:pPr>
        <w:pStyle w:val="ListParagraph"/>
        <w:numPr>
          <w:ilvl w:val="0"/>
          <w:numId w:val="9"/>
        </w:numPr>
        <w:ind w:left="426"/>
        <w:rPr>
          <w:rFonts w:eastAsia="Times New Roman"/>
          <w:bCs/>
          <w:sz w:val="24"/>
          <w:szCs w:val="24"/>
          <w:lang w:eastAsia="en-IE"/>
        </w:rPr>
      </w:pPr>
      <w:r w:rsidRPr="00DB3E6B">
        <w:rPr>
          <w:rFonts w:eastAsia="Times New Roman"/>
          <w:sz w:val="24"/>
          <w:szCs w:val="24"/>
          <w:lang w:eastAsia="en-IE"/>
        </w:rPr>
        <w:t>Chen FF. “</w:t>
      </w:r>
      <w:r w:rsidRPr="00DB3E6B">
        <w:rPr>
          <w:rFonts w:eastAsia="Times New Roman"/>
          <w:bCs/>
          <w:sz w:val="24"/>
          <w:szCs w:val="24"/>
          <w:lang w:eastAsia="en-IE"/>
        </w:rPr>
        <w:t xml:space="preserve">Sensitivity of Goodness of Fit Indexes to Lack of Measurement Invariance”. Structural Equation Modelling: A Multidisciplinary Journal. </w:t>
      </w:r>
      <w:proofErr w:type="gramStart"/>
      <w:r w:rsidRPr="00DB3E6B">
        <w:rPr>
          <w:rFonts w:eastAsia="Times New Roman"/>
          <w:bCs/>
          <w:sz w:val="24"/>
          <w:szCs w:val="24"/>
          <w:lang w:eastAsia="en-IE"/>
        </w:rPr>
        <w:t>2007</w:t>
      </w:r>
      <w:proofErr w:type="gramEnd"/>
      <w:r w:rsidRPr="00DB3E6B">
        <w:rPr>
          <w:rFonts w:eastAsia="Times New Roman"/>
          <w:bCs/>
          <w:sz w:val="24"/>
          <w:szCs w:val="24"/>
          <w:lang w:eastAsia="en-IE"/>
        </w:rPr>
        <w:t>; 14(3): 464-504.</w:t>
      </w:r>
    </w:p>
    <w:sectPr w:rsidR="00AA62B5" w:rsidRPr="00DB3E6B" w:rsidSect="00CF37A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CD41E" w14:textId="77777777" w:rsidR="00A31B53" w:rsidRDefault="00A31B53" w:rsidP="0014248F">
      <w:pPr>
        <w:spacing w:after="0" w:line="240" w:lineRule="auto"/>
      </w:pPr>
      <w:r>
        <w:separator/>
      </w:r>
    </w:p>
  </w:endnote>
  <w:endnote w:type="continuationSeparator" w:id="0">
    <w:p w14:paraId="4CF7E00E" w14:textId="77777777" w:rsidR="00A31B53" w:rsidRDefault="00A31B53" w:rsidP="0014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886643"/>
      <w:docPartObj>
        <w:docPartGallery w:val="Page Numbers (Bottom of Page)"/>
        <w:docPartUnique/>
      </w:docPartObj>
    </w:sdtPr>
    <w:sdtEndPr>
      <w:rPr>
        <w:noProof/>
      </w:rPr>
    </w:sdtEndPr>
    <w:sdtContent>
      <w:p w14:paraId="48A1731E" w14:textId="31302F53" w:rsidR="00A31B53" w:rsidRDefault="00A31B53">
        <w:pPr>
          <w:pStyle w:val="Footer"/>
          <w:jc w:val="right"/>
        </w:pPr>
        <w:r>
          <w:fldChar w:fldCharType="begin"/>
        </w:r>
        <w:r>
          <w:instrText xml:space="preserve"> PAGE   \* MERGEFORMAT </w:instrText>
        </w:r>
        <w:r>
          <w:fldChar w:fldCharType="separate"/>
        </w:r>
        <w:r w:rsidR="00AA5FF5">
          <w:rPr>
            <w:noProof/>
          </w:rPr>
          <w:t>4</w:t>
        </w:r>
        <w:r>
          <w:rPr>
            <w:noProof/>
          </w:rPr>
          <w:fldChar w:fldCharType="end"/>
        </w:r>
      </w:p>
    </w:sdtContent>
  </w:sdt>
  <w:p w14:paraId="6DB945F1" w14:textId="77777777" w:rsidR="00A31B53" w:rsidRDefault="00A31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8BFD" w14:textId="77777777" w:rsidR="00A31B53" w:rsidRDefault="00A31B53" w:rsidP="0014248F">
      <w:pPr>
        <w:spacing w:after="0" w:line="240" w:lineRule="auto"/>
      </w:pPr>
      <w:r>
        <w:separator/>
      </w:r>
    </w:p>
  </w:footnote>
  <w:footnote w:type="continuationSeparator" w:id="0">
    <w:p w14:paraId="4C4994A3" w14:textId="77777777" w:rsidR="00A31B53" w:rsidRDefault="00A31B53" w:rsidP="00142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7F2"/>
    <w:multiLevelType w:val="hybridMultilevel"/>
    <w:tmpl w:val="79FE71E0"/>
    <w:lvl w:ilvl="0" w:tplc="FFA64640">
      <w:numFmt w:val="bullet"/>
      <w:lvlText w:val="-"/>
      <w:lvlJc w:val="left"/>
      <w:pPr>
        <w:ind w:left="720" w:hanging="360"/>
      </w:pPr>
      <w:rPr>
        <w:rFonts w:ascii="Calibri" w:eastAsia="Times New Roman"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542908"/>
    <w:multiLevelType w:val="hybridMultilevel"/>
    <w:tmpl w:val="86CA71A4"/>
    <w:lvl w:ilvl="0" w:tplc="19E84D5A">
      <w:start w:val="1"/>
      <w:numFmt w:val="lowerRoman"/>
      <w:lvlText w:val="%1."/>
      <w:lvlJc w:val="right"/>
      <w:pPr>
        <w:tabs>
          <w:tab w:val="num" w:pos="720"/>
        </w:tabs>
        <w:ind w:left="720" w:hanging="360"/>
      </w:pPr>
    </w:lvl>
    <w:lvl w:ilvl="1" w:tplc="DDF826F4" w:tentative="1">
      <w:start w:val="1"/>
      <w:numFmt w:val="lowerRoman"/>
      <w:lvlText w:val="%2."/>
      <w:lvlJc w:val="right"/>
      <w:pPr>
        <w:tabs>
          <w:tab w:val="num" w:pos="1440"/>
        </w:tabs>
        <w:ind w:left="1440" w:hanging="360"/>
      </w:pPr>
    </w:lvl>
    <w:lvl w:ilvl="2" w:tplc="D368DAF8" w:tentative="1">
      <w:start w:val="1"/>
      <w:numFmt w:val="lowerRoman"/>
      <w:lvlText w:val="%3."/>
      <w:lvlJc w:val="right"/>
      <w:pPr>
        <w:tabs>
          <w:tab w:val="num" w:pos="2160"/>
        </w:tabs>
        <w:ind w:left="2160" w:hanging="360"/>
      </w:pPr>
    </w:lvl>
    <w:lvl w:ilvl="3" w:tplc="E3BC23A8" w:tentative="1">
      <w:start w:val="1"/>
      <w:numFmt w:val="lowerRoman"/>
      <w:lvlText w:val="%4."/>
      <w:lvlJc w:val="right"/>
      <w:pPr>
        <w:tabs>
          <w:tab w:val="num" w:pos="2880"/>
        </w:tabs>
        <w:ind w:left="2880" w:hanging="360"/>
      </w:pPr>
    </w:lvl>
    <w:lvl w:ilvl="4" w:tplc="3EEC3C5C" w:tentative="1">
      <w:start w:val="1"/>
      <w:numFmt w:val="lowerRoman"/>
      <w:lvlText w:val="%5."/>
      <w:lvlJc w:val="right"/>
      <w:pPr>
        <w:tabs>
          <w:tab w:val="num" w:pos="3600"/>
        </w:tabs>
        <w:ind w:left="3600" w:hanging="360"/>
      </w:pPr>
    </w:lvl>
    <w:lvl w:ilvl="5" w:tplc="0E982AC6" w:tentative="1">
      <w:start w:val="1"/>
      <w:numFmt w:val="lowerRoman"/>
      <w:lvlText w:val="%6."/>
      <w:lvlJc w:val="right"/>
      <w:pPr>
        <w:tabs>
          <w:tab w:val="num" w:pos="4320"/>
        </w:tabs>
        <w:ind w:left="4320" w:hanging="360"/>
      </w:pPr>
    </w:lvl>
    <w:lvl w:ilvl="6" w:tplc="6A42D350" w:tentative="1">
      <w:start w:val="1"/>
      <w:numFmt w:val="lowerRoman"/>
      <w:lvlText w:val="%7."/>
      <w:lvlJc w:val="right"/>
      <w:pPr>
        <w:tabs>
          <w:tab w:val="num" w:pos="5040"/>
        </w:tabs>
        <w:ind w:left="5040" w:hanging="360"/>
      </w:pPr>
    </w:lvl>
    <w:lvl w:ilvl="7" w:tplc="589E1D32" w:tentative="1">
      <w:start w:val="1"/>
      <w:numFmt w:val="lowerRoman"/>
      <w:lvlText w:val="%8."/>
      <w:lvlJc w:val="right"/>
      <w:pPr>
        <w:tabs>
          <w:tab w:val="num" w:pos="5760"/>
        </w:tabs>
        <w:ind w:left="5760" w:hanging="360"/>
      </w:pPr>
    </w:lvl>
    <w:lvl w:ilvl="8" w:tplc="4AAC2E7E" w:tentative="1">
      <w:start w:val="1"/>
      <w:numFmt w:val="lowerRoman"/>
      <w:lvlText w:val="%9."/>
      <w:lvlJc w:val="right"/>
      <w:pPr>
        <w:tabs>
          <w:tab w:val="num" w:pos="6480"/>
        </w:tabs>
        <w:ind w:left="6480" w:hanging="360"/>
      </w:pPr>
    </w:lvl>
  </w:abstractNum>
  <w:abstractNum w:abstractNumId="2" w15:restartNumberingAfterBreak="0">
    <w:nsid w:val="2A343CDC"/>
    <w:multiLevelType w:val="hybridMultilevel"/>
    <w:tmpl w:val="D03E70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007432"/>
    <w:multiLevelType w:val="hybridMultilevel"/>
    <w:tmpl w:val="869239BC"/>
    <w:lvl w:ilvl="0" w:tplc="6742E0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5AA6923"/>
    <w:multiLevelType w:val="hybridMultilevel"/>
    <w:tmpl w:val="6F56D236"/>
    <w:lvl w:ilvl="0" w:tplc="1809000F">
      <w:start w:val="1"/>
      <w:numFmt w:val="decimal"/>
      <w:lvlText w:val="%1."/>
      <w:lvlJc w:val="left"/>
      <w:pPr>
        <w:tabs>
          <w:tab w:val="num" w:pos="720"/>
        </w:tabs>
        <w:ind w:left="720" w:hanging="360"/>
      </w:pPr>
    </w:lvl>
    <w:lvl w:ilvl="1" w:tplc="927661B4" w:tentative="1">
      <w:start w:val="1"/>
      <w:numFmt w:val="lowerRoman"/>
      <w:lvlText w:val="%2."/>
      <w:lvlJc w:val="right"/>
      <w:pPr>
        <w:tabs>
          <w:tab w:val="num" w:pos="1440"/>
        </w:tabs>
        <w:ind w:left="1440" w:hanging="360"/>
      </w:pPr>
    </w:lvl>
    <w:lvl w:ilvl="2" w:tplc="BF2690CE" w:tentative="1">
      <w:start w:val="1"/>
      <w:numFmt w:val="lowerRoman"/>
      <w:lvlText w:val="%3."/>
      <w:lvlJc w:val="right"/>
      <w:pPr>
        <w:tabs>
          <w:tab w:val="num" w:pos="2160"/>
        </w:tabs>
        <w:ind w:left="2160" w:hanging="360"/>
      </w:pPr>
    </w:lvl>
    <w:lvl w:ilvl="3" w:tplc="C598CE40" w:tentative="1">
      <w:start w:val="1"/>
      <w:numFmt w:val="lowerRoman"/>
      <w:lvlText w:val="%4."/>
      <w:lvlJc w:val="right"/>
      <w:pPr>
        <w:tabs>
          <w:tab w:val="num" w:pos="2880"/>
        </w:tabs>
        <w:ind w:left="2880" w:hanging="360"/>
      </w:pPr>
    </w:lvl>
    <w:lvl w:ilvl="4" w:tplc="FC62DE46" w:tentative="1">
      <w:start w:val="1"/>
      <w:numFmt w:val="lowerRoman"/>
      <w:lvlText w:val="%5."/>
      <w:lvlJc w:val="right"/>
      <w:pPr>
        <w:tabs>
          <w:tab w:val="num" w:pos="3600"/>
        </w:tabs>
        <w:ind w:left="3600" w:hanging="360"/>
      </w:pPr>
    </w:lvl>
    <w:lvl w:ilvl="5" w:tplc="CAE671E6" w:tentative="1">
      <w:start w:val="1"/>
      <w:numFmt w:val="lowerRoman"/>
      <w:lvlText w:val="%6."/>
      <w:lvlJc w:val="right"/>
      <w:pPr>
        <w:tabs>
          <w:tab w:val="num" w:pos="4320"/>
        </w:tabs>
        <w:ind w:left="4320" w:hanging="360"/>
      </w:pPr>
    </w:lvl>
    <w:lvl w:ilvl="6" w:tplc="063A3D32" w:tentative="1">
      <w:start w:val="1"/>
      <w:numFmt w:val="lowerRoman"/>
      <w:lvlText w:val="%7."/>
      <w:lvlJc w:val="right"/>
      <w:pPr>
        <w:tabs>
          <w:tab w:val="num" w:pos="5040"/>
        </w:tabs>
        <w:ind w:left="5040" w:hanging="360"/>
      </w:pPr>
    </w:lvl>
    <w:lvl w:ilvl="7" w:tplc="19787F0A" w:tentative="1">
      <w:start w:val="1"/>
      <w:numFmt w:val="lowerRoman"/>
      <w:lvlText w:val="%8."/>
      <w:lvlJc w:val="right"/>
      <w:pPr>
        <w:tabs>
          <w:tab w:val="num" w:pos="5760"/>
        </w:tabs>
        <w:ind w:left="5760" w:hanging="360"/>
      </w:pPr>
    </w:lvl>
    <w:lvl w:ilvl="8" w:tplc="3BB86880" w:tentative="1">
      <w:start w:val="1"/>
      <w:numFmt w:val="lowerRoman"/>
      <w:lvlText w:val="%9."/>
      <w:lvlJc w:val="right"/>
      <w:pPr>
        <w:tabs>
          <w:tab w:val="num" w:pos="6480"/>
        </w:tabs>
        <w:ind w:left="6480" w:hanging="360"/>
      </w:pPr>
    </w:lvl>
  </w:abstractNum>
  <w:abstractNum w:abstractNumId="5" w15:restartNumberingAfterBreak="0">
    <w:nsid w:val="534F3E58"/>
    <w:multiLevelType w:val="hybridMultilevel"/>
    <w:tmpl w:val="C5D863BA"/>
    <w:lvl w:ilvl="0" w:tplc="1809000F">
      <w:start w:val="1"/>
      <w:numFmt w:val="decimal"/>
      <w:lvlText w:val="%1."/>
      <w:lvlJc w:val="left"/>
      <w:pPr>
        <w:tabs>
          <w:tab w:val="num" w:pos="720"/>
        </w:tabs>
        <w:ind w:left="720" w:hanging="360"/>
      </w:pPr>
    </w:lvl>
    <w:lvl w:ilvl="1" w:tplc="DDF826F4" w:tentative="1">
      <w:start w:val="1"/>
      <w:numFmt w:val="lowerRoman"/>
      <w:lvlText w:val="%2."/>
      <w:lvlJc w:val="right"/>
      <w:pPr>
        <w:tabs>
          <w:tab w:val="num" w:pos="1440"/>
        </w:tabs>
        <w:ind w:left="1440" w:hanging="360"/>
      </w:pPr>
    </w:lvl>
    <w:lvl w:ilvl="2" w:tplc="D368DAF8" w:tentative="1">
      <w:start w:val="1"/>
      <w:numFmt w:val="lowerRoman"/>
      <w:lvlText w:val="%3."/>
      <w:lvlJc w:val="right"/>
      <w:pPr>
        <w:tabs>
          <w:tab w:val="num" w:pos="2160"/>
        </w:tabs>
        <w:ind w:left="2160" w:hanging="360"/>
      </w:pPr>
    </w:lvl>
    <w:lvl w:ilvl="3" w:tplc="E3BC23A8" w:tentative="1">
      <w:start w:val="1"/>
      <w:numFmt w:val="lowerRoman"/>
      <w:lvlText w:val="%4."/>
      <w:lvlJc w:val="right"/>
      <w:pPr>
        <w:tabs>
          <w:tab w:val="num" w:pos="2880"/>
        </w:tabs>
        <w:ind w:left="2880" w:hanging="360"/>
      </w:pPr>
    </w:lvl>
    <w:lvl w:ilvl="4" w:tplc="3EEC3C5C" w:tentative="1">
      <w:start w:val="1"/>
      <w:numFmt w:val="lowerRoman"/>
      <w:lvlText w:val="%5."/>
      <w:lvlJc w:val="right"/>
      <w:pPr>
        <w:tabs>
          <w:tab w:val="num" w:pos="3600"/>
        </w:tabs>
        <w:ind w:left="3600" w:hanging="360"/>
      </w:pPr>
    </w:lvl>
    <w:lvl w:ilvl="5" w:tplc="0E982AC6" w:tentative="1">
      <w:start w:val="1"/>
      <w:numFmt w:val="lowerRoman"/>
      <w:lvlText w:val="%6."/>
      <w:lvlJc w:val="right"/>
      <w:pPr>
        <w:tabs>
          <w:tab w:val="num" w:pos="4320"/>
        </w:tabs>
        <w:ind w:left="4320" w:hanging="360"/>
      </w:pPr>
    </w:lvl>
    <w:lvl w:ilvl="6" w:tplc="6A42D350" w:tentative="1">
      <w:start w:val="1"/>
      <w:numFmt w:val="lowerRoman"/>
      <w:lvlText w:val="%7."/>
      <w:lvlJc w:val="right"/>
      <w:pPr>
        <w:tabs>
          <w:tab w:val="num" w:pos="5040"/>
        </w:tabs>
        <w:ind w:left="5040" w:hanging="360"/>
      </w:pPr>
    </w:lvl>
    <w:lvl w:ilvl="7" w:tplc="589E1D32" w:tentative="1">
      <w:start w:val="1"/>
      <w:numFmt w:val="lowerRoman"/>
      <w:lvlText w:val="%8."/>
      <w:lvlJc w:val="right"/>
      <w:pPr>
        <w:tabs>
          <w:tab w:val="num" w:pos="5760"/>
        </w:tabs>
        <w:ind w:left="5760" w:hanging="360"/>
      </w:pPr>
    </w:lvl>
    <w:lvl w:ilvl="8" w:tplc="4AAC2E7E" w:tentative="1">
      <w:start w:val="1"/>
      <w:numFmt w:val="lowerRoman"/>
      <w:lvlText w:val="%9."/>
      <w:lvlJc w:val="right"/>
      <w:pPr>
        <w:tabs>
          <w:tab w:val="num" w:pos="6480"/>
        </w:tabs>
        <w:ind w:left="6480" w:hanging="360"/>
      </w:pPr>
    </w:lvl>
  </w:abstractNum>
  <w:abstractNum w:abstractNumId="6" w15:restartNumberingAfterBreak="0">
    <w:nsid w:val="54520947"/>
    <w:multiLevelType w:val="hybridMultilevel"/>
    <w:tmpl w:val="2FCC21D2"/>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693E57"/>
    <w:multiLevelType w:val="hybridMultilevel"/>
    <w:tmpl w:val="C5D863BA"/>
    <w:lvl w:ilvl="0" w:tplc="1809000F">
      <w:start w:val="1"/>
      <w:numFmt w:val="decimal"/>
      <w:lvlText w:val="%1."/>
      <w:lvlJc w:val="left"/>
      <w:pPr>
        <w:tabs>
          <w:tab w:val="num" w:pos="720"/>
        </w:tabs>
        <w:ind w:left="720" w:hanging="360"/>
      </w:pPr>
    </w:lvl>
    <w:lvl w:ilvl="1" w:tplc="DDF826F4" w:tentative="1">
      <w:start w:val="1"/>
      <w:numFmt w:val="lowerRoman"/>
      <w:lvlText w:val="%2."/>
      <w:lvlJc w:val="right"/>
      <w:pPr>
        <w:tabs>
          <w:tab w:val="num" w:pos="1440"/>
        </w:tabs>
        <w:ind w:left="1440" w:hanging="360"/>
      </w:pPr>
    </w:lvl>
    <w:lvl w:ilvl="2" w:tplc="D368DAF8" w:tentative="1">
      <w:start w:val="1"/>
      <w:numFmt w:val="lowerRoman"/>
      <w:lvlText w:val="%3."/>
      <w:lvlJc w:val="right"/>
      <w:pPr>
        <w:tabs>
          <w:tab w:val="num" w:pos="2160"/>
        </w:tabs>
        <w:ind w:left="2160" w:hanging="360"/>
      </w:pPr>
    </w:lvl>
    <w:lvl w:ilvl="3" w:tplc="E3BC23A8" w:tentative="1">
      <w:start w:val="1"/>
      <w:numFmt w:val="lowerRoman"/>
      <w:lvlText w:val="%4."/>
      <w:lvlJc w:val="right"/>
      <w:pPr>
        <w:tabs>
          <w:tab w:val="num" w:pos="2880"/>
        </w:tabs>
        <w:ind w:left="2880" w:hanging="360"/>
      </w:pPr>
    </w:lvl>
    <w:lvl w:ilvl="4" w:tplc="3EEC3C5C" w:tentative="1">
      <w:start w:val="1"/>
      <w:numFmt w:val="lowerRoman"/>
      <w:lvlText w:val="%5."/>
      <w:lvlJc w:val="right"/>
      <w:pPr>
        <w:tabs>
          <w:tab w:val="num" w:pos="3600"/>
        </w:tabs>
        <w:ind w:left="3600" w:hanging="360"/>
      </w:pPr>
    </w:lvl>
    <w:lvl w:ilvl="5" w:tplc="0E982AC6" w:tentative="1">
      <w:start w:val="1"/>
      <w:numFmt w:val="lowerRoman"/>
      <w:lvlText w:val="%6."/>
      <w:lvlJc w:val="right"/>
      <w:pPr>
        <w:tabs>
          <w:tab w:val="num" w:pos="4320"/>
        </w:tabs>
        <w:ind w:left="4320" w:hanging="360"/>
      </w:pPr>
    </w:lvl>
    <w:lvl w:ilvl="6" w:tplc="6A42D350" w:tentative="1">
      <w:start w:val="1"/>
      <w:numFmt w:val="lowerRoman"/>
      <w:lvlText w:val="%7."/>
      <w:lvlJc w:val="right"/>
      <w:pPr>
        <w:tabs>
          <w:tab w:val="num" w:pos="5040"/>
        </w:tabs>
        <w:ind w:left="5040" w:hanging="360"/>
      </w:pPr>
    </w:lvl>
    <w:lvl w:ilvl="7" w:tplc="589E1D32" w:tentative="1">
      <w:start w:val="1"/>
      <w:numFmt w:val="lowerRoman"/>
      <w:lvlText w:val="%8."/>
      <w:lvlJc w:val="right"/>
      <w:pPr>
        <w:tabs>
          <w:tab w:val="num" w:pos="5760"/>
        </w:tabs>
        <w:ind w:left="5760" w:hanging="360"/>
      </w:pPr>
    </w:lvl>
    <w:lvl w:ilvl="8" w:tplc="4AAC2E7E" w:tentative="1">
      <w:start w:val="1"/>
      <w:numFmt w:val="lowerRoman"/>
      <w:lvlText w:val="%9."/>
      <w:lvlJc w:val="right"/>
      <w:pPr>
        <w:tabs>
          <w:tab w:val="num" w:pos="6480"/>
        </w:tabs>
        <w:ind w:left="6480" w:hanging="360"/>
      </w:pPr>
    </w:lvl>
  </w:abstractNum>
  <w:abstractNum w:abstractNumId="8" w15:restartNumberingAfterBreak="0">
    <w:nsid w:val="6E782E5F"/>
    <w:multiLevelType w:val="hybridMultilevel"/>
    <w:tmpl w:val="161200CC"/>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2B66541E">
      <w:numFmt w:val="bullet"/>
      <w:lvlText w:val="-"/>
      <w:lvlJc w:val="left"/>
      <w:pPr>
        <w:ind w:left="2160" w:hanging="180"/>
      </w:pPr>
      <w:rPr>
        <w:rFonts w:ascii="Calibri" w:eastAsiaTheme="minorHAnsi" w:hAnsi="Calibri" w:cs="Calibri"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F8C1068"/>
    <w:multiLevelType w:val="hybridMultilevel"/>
    <w:tmpl w:val="1C14AC90"/>
    <w:lvl w:ilvl="0" w:tplc="AC862598">
      <w:start w:val="1"/>
      <w:numFmt w:val="lowerRoman"/>
      <w:lvlText w:val="%1."/>
      <w:lvlJc w:val="right"/>
      <w:pPr>
        <w:tabs>
          <w:tab w:val="num" w:pos="720"/>
        </w:tabs>
        <w:ind w:left="720" w:hanging="360"/>
      </w:pPr>
    </w:lvl>
    <w:lvl w:ilvl="1" w:tplc="927661B4" w:tentative="1">
      <w:start w:val="1"/>
      <w:numFmt w:val="lowerRoman"/>
      <w:lvlText w:val="%2."/>
      <w:lvlJc w:val="right"/>
      <w:pPr>
        <w:tabs>
          <w:tab w:val="num" w:pos="1440"/>
        </w:tabs>
        <w:ind w:left="1440" w:hanging="360"/>
      </w:pPr>
    </w:lvl>
    <w:lvl w:ilvl="2" w:tplc="BF2690CE" w:tentative="1">
      <w:start w:val="1"/>
      <w:numFmt w:val="lowerRoman"/>
      <w:lvlText w:val="%3."/>
      <w:lvlJc w:val="right"/>
      <w:pPr>
        <w:tabs>
          <w:tab w:val="num" w:pos="2160"/>
        </w:tabs>
        <w:ind w:left="2160" w:hanging="360"/>
      </w:pPr>
    </w:lvl>
    <w:lvl w:ilvl="3" w:tplc="C598CE40" w:tentative="1">
      <w:start w:val="1"/>
      <w:numFmt w:val="lowerRoman"/>
      <w:lvlText w:val="%4."/>
      <w:lvlJc w:val="right"/>
      <w:pPr>
        <w:tabs>
          <w:tab w:val="num" w:pos="2880"/>
        </w:tabs>
        <w:ind w:left="2880" w:hanging="360"/>
      </w:pPr>
    </w:lvl>
    <w:lvl w:ilvl="4" w:tplc="FC62DE46" w:tentative="1">
      <w:start w:val="1"/>
      <w:numFmt w:val="lowerRoman"/>
      <w:lvlText w:val="%5."/>
      <w:lvlJc w:val="right"/>
      <w:pPr>
        <w:tabs>
          <w:tab w:val="num" w:pos="3600"/>
        </w:tabs>
        <w:ind w:left="3600" w:hanging="360"/>
      </w:pPr>
    </w:lvl>
    <w:lvl w:ilvl="5" w:tplc="CAE671E6" w:tentative="1">
      <w:start w:val="1"/>
      <w:numFmt w:val="lowerRoman"/>
      <w:lvlText w:val="%6."/>
      <w:lvlJc w:val="right"/>
      <w:pPr>
        <w:tabs>
          <w:tab w:val="num" w:pos="4320"/>
        </w:tabs>
        <w:ind w:left="4320" w:hanging="360"/>
      </w:pPr>
    </w:lvl>
    <w:lvl w:ilvl="6" w:tplc="063A3D32" w:tentative="1">
      <w:start w:val="1"/>
      <w:numFmt w:val="lowerRoman"/>
      <w:lvlText w:val="%7."/>
      <w:lvlJc w:val="right"/>
      <w:pPr>
        <w:tabs>
          <w:tab w:val="num" w:pos="5040"/>
        </w:tabs>
        <w:ind w:left="5040" w:hanging="360"/>
      </w:pPr>
    </w:lvl>
    <w:lvl w:ilvl="7" w:tplc="19787F0A" w:tentative="1">
      <w:start w:val="1"/>
      <w:numFmt w:val="lowerRoman"/>
      <w:lvlText w:val="%8."/>
      <w:lvlJc w:val="right"/>
      <w:pPr>
        <w:tabs>
          <w:tab w:val="num" w:pos="5760"/>
        </w:tabs>
        <w:ind w:left="5760" w:hanging="360"/>
      </w:pPr>
    </w:lvl>
    <w:lvl w:ilvl="8" w:tplc="3BB86880" w:tentative="1">
      <w:start w:val="1"/>
      <w:numFmt w:val="lowerRoman"/>
      <w:lvlText w:val="%9."/>
      <w:lvlJc w:val="right"/>
      <w:pPr>
        <w:tabs>
          <w:tab w:val="num" w:pos="6480"/>
        </w:tabs>
        <w:ind w:left="6480" w:hanging="360"/>
      </w:pPr>
    </w:lvl>
  </w:abstractNum>
  <w:abstractNum w:abstractNumId="10" w15:restartNumberingAfterBreak="0">
    <w:nsid w:val="7DCF4835"/>
    <w:multiLevelType w:val="hybridMultilevel"/>
    <w:tmpl w:val="B8A0891A"/>
    <w:lvl w:ilvl="0" w:tplc="97C0280C">
      <w:start w:val="1"/>
      <w:numFmt w:val="decimal"/>
      <w:lvlText w:val="%1."/>
      <w:lvlJc w:val="left"/>
      <w:pPr>
        <w:ind w:left="720" w:hanging="360"/>
      </w:pPr>
      <w:rPr>
        <w:rFonts w:eastAsia="Times New Roman"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
  </w:num>
  <w:num w:numId="5">
    <w:abstractNumId w:val="7"/>
  </w:num>
  <w:num w:numId="6">
    <w:abstractNumId w:val="9"/>
  </w:num>
  <w:num w:numId="7">
    <w:abstractNumId w:val="4"/>
  </w:num>
  <w:num w:numId="8">
    <w:abstractNumId w:val="5"/>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57"/>
    <w:rsid w:val="0000126B"/>
    <w:rsid w:val="00003F39"/>
    <w:rsid w:val="00012BAA"/>
    <w:rsid w:val="00022FD6"/>
    <w:rsid w:val="00050709"/>
    <w:rsid w:val="0005181B"/>
    <w:rsid w:val="00065C82"/>
    <w:rsid w:val="000667A0"/>
    <w:rsid w:val="00073260"/>
    <w:rsid w:val="000953CF"/>
    <w:rsid w:val="00095F59"/>
    <w:rsid w:val="000A6830"/>
    <w:rsid w:val="000C730F"/>
    <w:rsid w:val="000F62BD"/>
    <w:rsid w:val="000F737B"/>
    <w:rsid w:val="00100994"/>
    <w:rsid w:val="00110029"/>
    <w:rsid w:val="001144BA"/>
    <w:rsid w:val="001165A0"/>
    <w:rsid w:val="00137AC9"/>
    <w:rsid w:val="0014248F"/>
    <w:rsid w:val="001540FC"/>
    <w:rsid w:val="0017541C"/>
    <w:rsid w:val="00176189"/>
    <w:rsid w:val="0018119B"/>
    <w:rsid w:val="001B011F"/>
    <w:rsid w:val="001B1BCA"/>
    <w:rsid w:val="001B62F2"/>
    <w:rsid w:val="001C466F"/>
    <w:rsid w:val="002032CA"/>
    <w:rsid w:val="002067D8"/>
    <w:rsid w:val="00212959"/>
    <w:rsid w:val="00233632"/>
    <w:rsid w:val="00233F58"/>
    <w:rsid w:val="00233F7C"/>
    <w:rsid w:val="00240C26"/>
    <w:rsid w:val="0025612D"/>
    <w:rsid w:val="00264C43"/>
    <w:rsid w:val="0028058C"/>
    <w:rsid w:val="002858B5"/>
    <w:rsid w:val="0028590C"/>
    <w:rsid w:val="002A17E0"/>
    <w:rsid w:val="002A5A0F"/>
    <w:rsid w:val="002A7EFD"/>
    <w:rsid w:val="002B19EF"/>
    <w:rsid w:val="002C100C"/>
    <w:rsid w:val="002C2D7B"/>
    <w:rsid w:val="002D4B86"/>
    <w:rsid w:val="002D7EF1"/>
    <w:rsid w:val="002E6B52"/>
    <w:rsid w:val="003066DC"/>
    <w:rsid w:val="00306EEE"/>
    <w:rsid w:val="00310337"/>
    <w:rsid w:val="00310908"/>
    <w:rsid w:val="00324655"/>
    <w:rsid w:val="00340CDC"/>
    <w:rsid w:val="003432E5"/>
    <w:rsid w:val="00360233"/>
    <w:rsid w:val="003732D6"/>
    <w:rsid w:val="003736BC"/>
    <w:rsid w:val="0038237A"/>
    <w:rsid w:val="00385A08"/>
    <w:rsid w:val="003900A7"/>
    <w:rsid w:val="003B278D"/>
    <w:rsid w:val="003C1958"/>
    <w:rsid w:val="003C501F"/>
    <w:rsid w:val="003C5F0A"/>
    <w:rsid w:val="003D40D7"/>
    <w:rsid w:val="003D664C"/>
    <w:rsid w:val="003E4AC7"/>
    <w:rsid w:val="003E5A82"/>
    <w:rsid w:val="003F70C9"/>
    <w:rsid w:val="00420928"/>
    <w:rsid w:val="0042521A"/>
    <w:rsid w:val="0043467F"/>
    <w:rsid w:val="00440842"/>
    <w:rsid w:val="00444A87"/>
    <w:rsid w:val="004552CD"/>
    <w:rsid w:val="0047446F"/>
    <w:rsid w:val="00484FEE"/>
    <w:rsid w:val="00492F59"/>
    <w:rsid w:val="004A12BC"/>
    <w:rsid w:val="004B0242"/>
    <w:rsid w:val="004F25EA"/>
    <w:rsid w:val="004F4BFE"/>
    <w:rsid w:val="0051360F"/>
    <w:rsid w:val="00525F4C"/>
    <w:rsid w:val="005303B6"/>
    <w:rsid w:val="00533D3A"/>
    <w:rsid w:val="0053484C"/>
    <w:rsid w:val="005373EF"/>
    <w:rsid w:val="005501B4"/>
    <w:rsid w:val="005601D3"/>
    <w:rsid w:val="0056153A"/>
    <w:rsid w:val="005669D8"/>
    <w:rsid w:val="005772E8"/>
    <w:rsid w:val="00583C32"/>
    <w:rsid w:val="00595F7D"/>
    <w:rsid w:val="005B33EA"/>
    <w:rsid w:val="005D62B7"/>
    <w:rsid w:val="005E3600"/>
    <w:rsid w:val="005E69E9"/>
    <w:rsid w:val="005E78D0"/>
    <w:rsid w:val="005F4412"/>
    <w:rsid w:val="00602B13"/>
    <w:rsid w:val="00667B92"/>
    <w:rsid w:val="00674722"/>
    <w:rsid w:val="00696BC6"/>
    <w:rsid w:val="006A12A1"/>
    <w:rsid w:val="006B11A3"/>
    <w:rsid w:val="006B3776"/>
    <w:rsid w:val="006C027E"/>
    <w:rsid w:val="006C5372"/>
    <w:rsid w:val="006C56AE"/>
    <w:rsid w:val="006D5949"/>
    <w:rsid w:val="006D5E29"/>
    <w:rsid w:val="006E307D"/>
    <w:rsid w:val="006F5D3F"/>
    <w:rsid w:val="006F7808"/>
    <w:rsid w:val="00710FB9"/>
    <w:rsid w:val="007204DF"/>
    <w:rsid w:val="0072473B"/>
    <w:rsid w:val="00741BC5"/>
    <w:rsid w:val="00756378"/>
    <w:rsid w:val="0076267B"/>
    <w:rsid w:val="007B3A0A"/>
    <w:rsid w:val="007C1E41"/>
    <w:rsid w:val="007C2654"/>
    <w:rsid w:val="007D04AF"/>
    <w:rsid w:val="007D2AD3"/>
    <w:rsid w:val="007D48EE"/>
    <w:rsid w:val="007E570B"/>
    <w:rsid w:val="007E7621"/>
    <w:rsid w:val="0083442C"/>
    <w:rsid w:val="00841818"/>
    <w:rsid w:val="008466E1"/>
    <w:rsid w:val="00852781"/>
    <w:rsid w:val="00856136"/>
    <w:rsid w:val="00871D46"/>
    <w:rsid w:val="00880023"/>
    <w:rsid w:val="0088224A"/>
    <w:rsid w:val="00885A71"/>
    <w:rsid w:val="00893139"/>
    <w:rsid w:val="00894AD5"/>
    <w:rsid w:val="008A5515"/>
    <w:rsid w:val="008B052C"/>
    <w:rsid w:val="008B10FB"/>
    <w:rsid w:val="008B4757"/>
    <w:rsid w:val="008C6AD4"/>
    <w:rsid w:val="008D1E4D"/>
    <w:rsid w:val="008D530B"/>
    <w:rsid w:val="008E4FA9"/>
    <w:rsid w:val="00923CBE"/>
    <w:rsid w:val="00923FD2"/>
    <w:rsid w:val="00930A3C"/>
    <w:rsid w:val="009432DA"/>
    <w:rsid w:val="009557A2"/>
    <w:rsid w:val="00965A4F"/>
    <w:rsid w:val="0098399F"/>
    <w:rsid w:val="00990ECE"/>
    <w:rsid w:val="009A4D42"/>
    <w:rsid w:val="009A6020"/>
    <w:rsid w:val="009B5BD4"/>
    <w:rsid w:val="009E1F02"/>
    <w:rsid w:val="00A109EA"/>
    <w:rsid w:val="00A11353"/>
    <w:rsid w:val="00A13CD1"/>
    <w:rsid w:val="00A2375B"/>
    <w:rsid w:val="00A31B53"/>
    <w:rsid w:val="00A455CB"/>
    <w:rsid w:val="00A51F0C"/>
    <w:rsid w:val="00A7036A"/>
    <w:rsid w:val="00A744E1"/>
    <w:rsid w:val="00A92267"/>
    <w:rsid w:val="00AA59B5"/>
    <w:rsid w:val="00AA5FF5"/>
    <w:rsid w:val="00AA62B5"/>
    <w:rsid w:val="00AB092B"/>
    <w:rsid w:val="00AB18BE"/>
    <w:rsid w:val="00B36C98"/>
    <w:rsid w:val="00B42FAD"/>
    <w:rsid w:val="00B7530E"/>
    <w:rsid w:val="00B835A9"/>
    <w:rsid w:val="00B94922"/>
    <w:rsid w:val="00BA1512"/>
    <w:rsid w:val="00BA5579"/>
    <w:rsid w:val="00BB6E72"/>
    <w:rsid w:val="00BD378E"/>
    <w:rsid w:val="00BD4764"/>
    <w:rsid w:val="00BE5F56"/>
    <w:rsid w:val="00BF432A"/>
    <w:rsid w:val="00C00A35"/>
    <w:rsid w:val="00C06A85"/>
    <w:rsid w:val="00C16549"/>
    <w:rsid w:val="00C40B90"/>
    <w:rsid w:val="00C56110"/>
    <w:rsid w:val="00C60E47"/>
    <w:rsid w:val="00C86ACB"/>
    <w:rsid w:val="00C86FFF"/>
    <w:rsid w:val="00C90F79"/>
    <w:rsid w:val="00C94841"/>
    <w:rsid w:val="00CA10E6"/>
    <w:rsid w:val="00CA367F"/>
    <w:rsid w:val="00CC2633"/>
    <w:rsid w:val="00CD19FA"/>
    <w:rsid w:val="00CD7A48"/>
    <w:rsid w:val="00CE25D9"/>
    <w:rsid w:val="00CF37A1"/>
    <w:rsid w:val="00D20D02"/>
    <w:rsid w:val="00D23D24"/>
    <w:rsid w:val="00D27A78"/>
    <w:rsid w:val="00D313C7"/>
    <w:rsid w:val="00D53A7E"/>
    <w:rsid w:val="00D5797A"/>
    <w:rsid w:val="00D70B09"/>
    <w:rsid w:val="00D7436F"/>
    <w:rsid w:val="00D95B07"/>
    <w:rsid w:val="00DA2CAA"/>
    <w:rsid w:val="00DA59A1"/>
    <w:rsid w:val="00DB215B"/>
    <w:rsid w:val="00DB3E6B"/>
    <w:rsid w:val="00DC7CD3"/>
    <w:rsid w:val="00DE0A7A"/>
    <w:rsid w:val="00DE6147"/>
    <w:rsid w:val="00DE7219"/>
    <w:rsid w:val="00DE74E3"/>
    <w:rsid w:val="00E0546E"/>
    <w:rsid w:val="00E23887"/>
    <w:rsid w:val="00E3546A"/>
    <w:rsid w:val="00E4039F"/>
    <w:rsid w:val="00E45AF3"/>
    <w:rsid w:val="00E6020E"/>
    <w:rsid w:val="00E61C9E"/>
    <w:rsid w:val="00E65612"/>
    <w:rsid w:val="00E66866"/>
    <w:rsid w:val="00E762EC"/>
    <w:rsid w:val="00E7639B"/>
    <w:rsid w:val="00EB61AE"/>
    <w:rsid w:val="00ED4A6F"/>
    <w:rsid w:val="00ED777F"/>
    <w:rsid w:val="00EF186C"/>
    <w:rsid w:val="00F02C07"/>
    <w:rsid w:val="00F06CB7"/>
    <w:rsid w:val="00F13B81"/>
    <w:rsid w:val="00F40514"/>
    <w:rsid w:val="00F72E90"/>
    <w:rsid w:val="00F852DC"/>
    <w:rsid w:val="00F90151"/>
    <w:rsid w:val="00F92604"/>
    <w:rsid w:val="00F963AD"/>
    <w:rsid w:val="00FA24F6"/>
    <w:rsid w:val="00FA6589"/>
    <w:rsid w:val="00FB0088"/>
    <w:rsid w:val="00FB05F5"/>
    <w:rsid w:val="00FB5F46"/>
    <w:rsid w:val="00FC3AAD"/>
    <w:rsid w:val="00FD1F4D"/>
    <w:rsid w:val="00FD2512"/>
    <w:rsid w:val="00FD63D1"/>
    <w:rsid w:val="00FE15DF"/>
    <w:rsid w:val="00FE5D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FBBCBD3"/>
  <w15:chartTrackingRefBased/>
  <w15:docId w15:val="{0AF29364-A5DD-46EA-A8AD-D4EF47DC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4757"/>
    <w:pPr>
      <w:outlineLvl w:val="0"/>
    </w:pPr>
    <w:rPr>
      <w:b/>
      <w:sz w:val="24"/>
      <w:szCs w:val="24"/>
    </w:rPr>
  </w:style>
  <w:style w:type="paragraph" w:styleId="Heading2">
    <w:name w:val="heading 2"/>
    <w:basedOn w:val="Normal"/>
    <w:next w:val="Normal"/>
    <w:link w:val="Heading2Char"/>
    <w:uiPriority w:val="9"/>
    <w:unhideWhenUsed/>
    <w:qFormat/>
    <w:rsid w:val="0051360F"/>
    <w:pPr>
      <w:ind w:firstLine="720"/>
      <w:outlineLvl w:val="1"/>
    </w:pPr>
    <w:rPr>
      <w:sz w:val="24"/>
      <w:szCs w:val="24"/>
    </w:rPr>
  </w:style>
  <w:style w:type="paragraph" w:styleId="Heading3">
    <w:name w:val="heading 3"/>
    <w:basedOn w:val="Heading4"/>
    <w:next w:val="Normal"/>
    <w:link w:val="Heading3Char"/>
    <w:uiPriority w:val="9"/>
    <w:unhideWhenUsed/>
    <w:qFormat/>
    <w:rsid w:val="00E4039F"/>
    <w:pPr>
      <w:ind w:left="720"/>
      <w:outlineLvl w:val="2"/>
    </w:pPr>
    <w:rPr>
      <w:rFonts w:asciiTheme="minorHAnsi" w:eastAsiaTheme="minorHAnsi" w:hAnsiTheme="minorHAnsi" w:cstheme="minorBidi"/>
      <w:iCs w:val="0"/>
      <w:color w:val="auto"/>
      <w:sz w:val="24"/>
      <w:szCs w:val="24"/>
    </w:rPr>
  </w:style>
  <w:style w:type="paragraph" w:styleId="Heading4">
    <w:name w:val="heading 4"/>
    <w:basedOn w:val="Normal"/>
    <w:next w:val="Normal"/>
    <w:link w:val="Heading4Char"/>
    <w:uiPriority w:val="9"/>
    <w:semiHidden/>
    <w:unhideWhenUsed/>
    <w:qFormat/>
    <w:rsid w:val="00E403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757"/>
    <w:rPr>
      <w:b/>
      <w:sz w:val="24"/>
      <w:szCs w:val="24"/>
    </w:rPr>
  </w:style>
  <w:style w:type="paragraph" w:styleId="ListParagraph">
    <w:name w:val="List Paragraph"/>
    <w:basedOn w:val="Normal"/>
    <w:uiPriority w:val="34"/>
    <w:qFormat/>
    <w:rsid w:val="008B4757"/>
    <w:pPr>
      <w:ind w:left="720"/>
      <w:contextualSpacing/>
    </w:pPr>
  </w:style>
  <w:style w:type="character" w:styleId="Hyperlink">
    <w:name w:val="Hyperlink"/>
    <w:basedOn w:val="DefaultParagraphFont"/>
    <w:uiPriority w:val="99"/>
    <w:unhideWhenUsed/>
    <w:rsid w:val="008B4757"/>
    <w:rPr>
      <w:color w:val="0563C1" w:themeColor="hyperlink"/>
      <w:u w:val="single"/>
    </w:rPr>
  </w:style>
  <w:style w:type="character" w:customStyle="1" w:styleId="Heading2Char">
    <w:name w:val="Heading 2 Char"/>
    <w:basedOn w:val="DefaultParagraphFont"/>
    <w:link w:val="Heading2"/>
    <w:uiPriority w:val="9"/>
    <w:rsid w:val="0051360F"/>
    <w:rPr>
      <w:sz w:val="24"/>
      <w:szCs w:val="24"/>
    </w:rPr>
  </w:style>
  <w:style w:type="character" w:customStyle="1" w:styleId="Heading4Char">
    <w:name w:val="Heading 4 Char"/>
    <w:basedOn w:val="DefaultParagraphFont"/>
    <w:link w:val="Heading4"/>
    <w:uiPriority w:val="9"/>
    <w:semiHidden/>
    <w:rsid w:val="00E4039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E4039F"/>
    <w:rPr>
      <w:i/>
      <w:sz w:val="24"/>
      <w:szCs w:val="24"/>
    </w:rPr>
  </w:style>
  <w:style w:type="paragraph" w:styleId="Caption">
    <w:name w:val="caption"/>
    <w:basedOn w:val="Normal"/>
    <w:next w:val="Normal"/>
    <w:uiPriority w:val="35"/>
    <w:unhideWhenUsed/>
    <w:qFormat/>
    <w:rsid w:val="00A2375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1B1BCA"/>
    <w:rPr>
      <w:sz w:val="16"/>
      <w:szCs w:val="16"/>
    </w:rPr>
  </w:style>
  <w:style w:type="paragraph" w:styleId="CommentText">
    <w:name w:val="annotation text"/>
    <w:basedOn w:val="Normal"/>
    <w:link w:val="CommentTextChar"/>
    <w:uiPriority w:val="99"/>
    <w:unhideWhenUsed/>
    <w:rsid w:val="001B1BCA"/>
    <w:pPr>
      <w:spacing w:line="240" w:lineRule="auto"/>
    </w:pPr>
    <w:rPr>
      <w:sz w:val="20"/>
      <w:szCs w:val="20"/>
    </w:rPr>
  </w:style>
  <w:style w:type="character" w:customStyle="1" w:styleId="CommentTextChar">
    <w:name w:val="Comment Text Char"/>
    <w:basedOn w:val="DefaultParagraphFont"/>
    <w:link w:val="CommentText"/>
    <w:uiPriority w:val="99"/>
    <w:rsid w:val="001B1BCA"/>
    <w:rPr>
      <w:sz w:val="20"/>
      <w:szCs w:val="20"/>
    </w:rPr>
  </w:style>
  <w:style w:type="paragraph" w:styleId="CommentSubject">
    <w:name w:val="annotation subject"/>
    <w:basedOn w:val="CommentText"/>
    <w:next w:val="CommentText"/>
    <w:link w:val="CommentSubjectChar"/>
    <w:uiPriority w:val="99"/>
    <w:semiHidden/>
    <w:unhideWhenUsed/>
    <w:rsid w:val="001B1BCA"/>
    <w:rPr>
      <w:b/>
      <w:bCs/>
    </w:rPr>
  </w:style>
  <w:style w:type="character" w:customStyle="1" w:styleId="CommentSubjectChar">
    <w:name w:val="Comment Subject Char"/>
    <w:basedOn w:val="CommentTextChar"/>
    <w:link w:val="CommentSubject"/>
    <w:uiPriority w:val="99"/>
    <w:semiHidden/>
    <w:rsid w:val="001B1BCA"/>
    <w:rPr>
      <w:b/>
      <w:bCs/>
      <w:sz w:val="20"/>
      <w:szCs w:val="20"/>
    </w:rPr>
  </w:style>
  <w:style w:type="paragraph" w:styleId="BalloonText">
    <w:name w:val="Balloon Text"/>
    <w:basedOn w:val="Normal"/>
    <w:link w:val="BalloonTextChar"/>
    <w:uiPriority w:val="99"/>
    <w:semiHidden/>
    <w:unhideWhenUsed/>
    <w:rsid w:val="001B1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BCA"/>
    <w:rPr>
      <w:rFonts w:ascii="Segoe UI" w:hAnsi="Segoe UI" w:cs="Segoe UI"/>
      <w:sz w:val="18"/>
      <w:szCs w:val="18"/>
    </w:rPr>
  </w:style>
  <w:style w:type="table" w:styleId="TableGrid">
    <w:name w:val="Table Grid"/>
    <w:basedOn w:val="TableNormal"/>
    <w:uiPriority w:val="39"/>
    <w:rsid w:val="0044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632"/>
  </w:style>
  <w:style w:type="paragraph" w:styleId="Footer">
    <w:name w:val="footer"/>
    <w:basedOn w:val="Normal"/>
    <w:link w:val="FooterChar"/>
    <w:uiPriority w:val="99"/>
    <w:unhideWhenUsed/>
    <w:rsid w:val="0023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632"/>
  </w:style>
  <w:style w:type="character" w:styleId="FollowedHyperlink">
    <w:name w:val="FollowedHyperlink"/>
    <w:basedOn w:val="DefaultParagraphFont"/>
    <w:uiPriority w:val="99"/>
    <w:semiHidden/>
    <w:unhideWhenUsed/>
    <w:rsid w:val="00233F7C"/>
    <w:rPr>
      <w:color w:val="954F72" w:themeColor="followedHyperlink"/>
      <w:u w:val="single"/>
    </w:rPr>
  </w:style>
  <w:style w:type="character" w:styleId="Emphasis">
    <w:name w:val="Emphasis"/>
    <w:basedOn w:val="DefaultParagraphFont"/>
    <w:uiPriority w:val="20"/>
    <w:qFormat/>
    <w:rsid w:val="0072473B"/>
    <w:rPr>
      <w:i/>
      <w:iCs/>
    </w:rPr>
  </w:style>
  <w:style w:type="paragraph" w:styleId="TOCHeading">
    <w:name w:val="TOC Heading"/>
    <w:basedOn w:val="Heading1"/>
    <w:next w:val="Normal"/>
    <w:uiPriority w:val="39"/>
    <w:unhideWhenUsed/>
    <w:qFormat/>
    <w:rsid w:val="003F70C9"/>
    <w:pPr>
      <w:keepNext/>
      <w:keepLines/>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D20D02"/>
    <w:pPr>
      <w:tabs>
        <w:tab w:val="left" w:pos="440"/>
        <w:tab w:val="right" w:leader="dot" w:pos="9016"/>
      </w:tabs>
      <w:spacing w:after="100"/>
    </w:pPr>
  </w:style>
  <w:style w:type="paragraph" w:styleId="TOC2">
    <w:name w:val="toc 2"/>
    <w:basedOn w:val="Normal"/>
    <w:next w:val="Normal"/>
    <w:autoRedefine/>
    <w:uiPriority w:val="39"/>
    <w:unhideWhenUsed/>
    <w:rsid w:val="003F70C9"/>
    <w:pPr>
      <w:spacing w:after="100"/>
      <w:ind w:left="220"/>
    </w:pPr>
  </w:style>
  <w:style w:type="paragraph" w:styleId="TOC3">
    <w:name w:val="toc 3"/>
    <w:basedOn w:val="Normal"/>
    <w:next w:val="Normal"/>
    <w:autoRedefine/>
    <w:uiPriority w:val="39"/>
    <w:unhideWhenUsed/>
    <w:rsid w:val="003F70C9"/>
    <w:pPr>
      <w:spacing w:after="100"/>
      <w:ind w:left="440"/>
    </w:pPr>
  </w:style>
  <w:style w:type="paragraph" w:styleId="Revision">
    <w:name w:val="Revision"/>
    <w:hidden/>
    <w:uiPriority w:val="99"/>
    <w:semiHidden/>
    <w:rsid w:val="00C8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2316">
      <w:bodyDiv w:val="1"/>
      <w:marLeft w:val="0"/>
      <w:marRight w:val="0"/>
      <w:marTop w:val="0"/>
      <w:marBottom w:val="0"/>
      <w:divBdr>
        <w:top w:val="none" w:sz="0" w:space="0" w:color="auto"/>
        <w:left w:val="none" w:sz="0" w:space="0" w:color="auto"/>
        <w:bottom w:val="none" w:sz="0" w:space="0" w:color="auto"/>
        <w:right w:val="none" w:sz="0" w:space="0" w:color="auto"/>
      </w:divBdr>
      <w:divsChild>
        <w:div w:id="211969290">
          <w:marLeft w:val="446"/>
          <w:marRight w:val="0"/>
          <w:marTop w:val="0"/>
          <w:marBottom w:val="0"/>
          <w:divBdr>
            <w:top w:val="none" w:sz="0" w:space="0" w:color="auto"/>
            <w:left w:val="none" w:sz="0" w:space="0" w:color="auto"/>
            <w:bottom w:val="none" w:sz="0" w:space="0" w:color="auto"/>
            <w:right w:val="none" w:sz="0" w:space="0" w:color="auto"/>
          </w:divBdr>
        </w:div>
        <w:div w:id="1427657217">
          <w:marLeft w:val="446"/>
          <w:marRight w:val="0"/>
          <w:marTop w:val="0"/>
          <w:marBottom w:val="0"/>
          <w:divBdr>
            <w:top w:val="none" w:sz="0" w:space="0" w:color="auto"/>
            <w:left w:val="none" w:sz="0" w:space="0" w:color="auto"/>
            <w:bottom w:val="none" w:sz="0" w:space="0" w:color="auto"/>
            <w:right w:val="none" w:sz="0" w:space="0" w:color="auto"/>
          </w:divBdr>
        </w:div>
        <w:div w:id="1676607708">
          <w:marLeft w:val="446"/>
          <w:marRight w:val="0"/>
          <w:marTop w:val="0"/>
          <w:marBottom w:val="0"/>
          <w:divBdr>
            <w:top w:val="none" w:sz="0" w:space="0" w:color="auto"/>
            <w:left w:val="none" w:sz="0" w:space="0" w:color="auto"/>
            <w:bottom w:val="none" w:sz="0" w:space="0" w:color="auto"/>
            <w:right w:val="none" w:sz="0" w:space="0" w:color="auto"/>
          </w:divBdr>
        </w:div>
      </w:divsChild>
    </w:div>
    <w:div w:id="129792050">
      <w:bodyDiv w:val="1"/>
      <w:marLeft w:val="0"/>
      <w:marRight w:val="0"/>
      <w:marTop w:val="0"/>
      <w:marBottom w:val="0"/>
      <w:divBdr>
        <w:top w:val="none" w:sz="0" w:space="0" w:color="auto"/>
        <w:left w:val="none" w:sz="0" w:space="0" w:color="auto"/>
        <w:bottom w:val="none" w:sz="0" w:space="0" w:color="auto"/>
        <w:right w:val="none" w:sz="0" w:space="0" w:color="auto"/>
      </w:divBdr>
    </w:div>
    <w:div w:id="897592439">
      <w:bodyDiv w:val="1"/>
      <w:marLeft w:val="0"/>
      <w:marRight w:val="0"/>
      <w:marTop w:val="0"/>
      <w:marBottom w:val="0"/>
      <w:divBdr>
        <w:top w:val="none" w:sz="0" w:space="0" w:color="auto"/>
        <w:left w:val="none" w:sz="0" w:space="0" w:color="auto"/>
        <w:bottom w:val="none" w:sz="0" w:space="0" w:color="auto"/>
        <w:right w:val="none" w:sz="0" w:space="0" w:color="auto"/>
      </w:divBdr>
    </w:div>
    <w:div w:id="953635612">
      <w:bodyDiv w:val="1"/>
      <w:marLeft w:val="0"/>
      <w:marRight w:val="0"/>
      <w:marTop w:val="0"/>
      <w:marBottom w:val="0"/>
      <w:divBdr>
        <w:top w:val="none" w:sz="0" w:space="0" w:color="auto"/>
        <w:left w:val="none" w:sz="0" w:space="0" w:color="auto"/>
        <w:bottom w:val="none" w:sz="0" w:space="0" w:color="auto"/>
        <w:right w:val="none" w:sz="0" w:space="0" w:color="auto"/>
      </w:divBdr>
      <w:divsChild>
        <w:div w:id="616717435">
          <w:marLeft w:val="446"/>
          <w:marRight w:val="0"/>
          <w:marTop w:val="0"/>
          <w:marBottom w:val="0"/>
          <w:divBdr>
            <w:top w:val="none" w:sz="0" w:space="0" w:color="auto"/>
            <w:left w:val="none" w:sz="0" w:space="0" w:color="auto"/>
            <w:bottom w:val="none" w:sz="0" w:space="0" w:color="auto"/>
            <w:right w:val="none" w:sz="0" w:space="0" w:color="auto"/>
          </w:divBdr>
        </w:div>
        <w:div w:id="1080909638">
          <w:marLeft w:val="446"/>
          <w:marRight w:val="0"/>
          <w:marTop w:val="0"/>
          <w:marBottom w:val="0"/>
          <w:divBdr>
            <w:top w:val="none" w:sz="0" w:space="0" w:color="auto"/>
            <w:left w:val="none" w:sz="0" w:space="0" w:color="auto"/>
            <w:bottom w:val="none" w:sz="0" w:space="0" w:color="auto"/>
            <w:right w:val="none" w:sz="0" w:space="0" w:color="auto"/>
          </w:divBdr>
        </w:div>
        <w:div w:id="1697392120">
          <w:marLeft w:val="446"/>
          <w:marRight w:val="0"/>
          <w:marTop w:val="0"/>
          <w:marBottom w:val="0"/>
          <w:divBdr>
            <w:top w:val="none" w:sz="0" w:space="0" w:color="auto"/>
            <w:left w:val="none" w:sz="0" w:space="0" w:color="auto"/>
            <w:bottom w:val="none" w:sz="0" w:space="0" w:color="auto"/>
            <w:right w:val="none" w:sz="0" w:space="0" w:color="auto"/>
          </w:divBdr>
        </w:div>
      </w:divsChild>
    </w:div>
    <w:div w:id="1054088126">
      <w:bodyDiv w:val="1"/>
      <w:marLeft w:val="0"/>
      <w:marRight w:val="0"/>
      <w:marTop w:val="0"/>
      <w:marBottom w:val="0"/>
      <w:divBdr>
        <w:top w:val="none" w:sz="0" w:space="0" w:color="auto"/>
        <w:left w:val="none" w:sz="0" w:space="0" w:color="auto"/>
        <w:bottom w:val="none" w:sz="0" w:space="0" w:color="auto"/>
        <w:right w:val="none" w:sz="0" w:space="0" w:color="auto"/>
      </w:divBdr>
    </w:div>
    <w:div w:id="1077050606">
      <w:bodyDiv w:val="1"/>
      <w:marLeft w:val="0"/>
      <w:marRight w:val="0"/>
      <w:marTop w:val="0"/>
      <w:marBottom w:val="0"/>
      <w:divBdr>
        <w:top w:val="none" w:sz="0" w:space="0" w:color="auto"/>
        <w:left w:val="none" w:sz="0" w:space="0" w:color="auto"/>
        <w:bottom w:val="none" w:sz="0" w:space="0" w:color="auto"/>
        <w:right w:val="none" w:sz="0" w:space="0" w:color="auto"/>
      </w:divBdr>
    </w:div>
    <w:div w:id="1098015843">
      <w:bodyDiv w:val="1"/>
      <w:marLeft w:val="0"/>
      <w:marRight w:val="0"/>
      <w:marTop w:val="0"/>
      <w:marBottom w:val="0"/>
      <w:divBdr>
        <w:top w:val="none" w:sz="0" w:space="0" w:color="auto"/>
        <w:left w:val="none" w:sz="0" w:space="0" w:color="auto"/>
        <w:bottom w:val="none" w:sz="0" w:space="0" w:color="auto"/>
        <w:right w:val="none" w:sz="0" w:space="0" w:color="auto"/>
      </w:divBdr>
    </w:div>
    <w:div w:id="1465342492">
      <w:bodyDiv w:val="1"/>
      <w:marLeft w:val="0"/>
      <w:marRight w:val="0"/>
      <w:marTop w:val="0"/>
      <w:marBottom w:val="0"/>
      <w:divBdr>
        <w:top w:val="none" w:sz="0" w:space="0" w:color="auto"/>
        <w:left w:val="none" w:sz="0" w:space="0" w:color="auto"/>
        <w:bottom w:val="none" w:sz="0" w:space="0" w:color="auto"/>
        <w:right w:val="none" w:sz="0" w:space="0" w:color="auto"/>
      </w:divBdr>
    </w:div>
    <w:div w:id="1504470090">
      <w:bodyDiv w:val="1"/>
      <w:marLeft w:val="0"/>
      <w:marRight w:val="0"/>
      <w:marTop w:val="0"/>
      <w:marBottom w:val="0"/>
      <w:divBdr>
        <w:top w:val="none" w:sz="0" w:space="0" w:color="auto"/>
        <w:left w:val="none" w:sz="0" w:space="0" w:color="auto"/>
        <w:bottom w:val="none" w:sz="0" w:space="0" w:color="auto"/>
        <w:right w:val="none" w:sz="0" w:space="0" w:color="auto"/>
      </w:divBdr>
    </w:div>
    <w:div w:id="184701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42116690BC1F44ACA42583BEA208FC" ma:contentTypeVersion="13" ma:contentTypeDescription="Create a new document." ma:contentTypeScope="" ma:versionID="ca3c87177748c9dabacfefe84b8d5b04">
  <xsd:schema xmlns:xsd="http://www.w3.org/2001/XMLSchema" xmlns:xs="http://www.w3.org/2001/XMLSchema" xmlns:p="http://schemas.microsoft.com/office/2006/metadata/properties" xmlns:ns3="f09f7101-3858-456c-89ad-a89527e7c32e" xmlns:ns4="b3ef3374-88fe-453e-a510-d6e8082996d1" targetNamespace="http://schemas.microsoft.com/office/2006/metadata/properties" ma:root="true" ma:fieldsID="5c83e68cccd08b36ee935f3695cb82c3" ns3:_="" ns4:_="">
    <xsd:import namespace="f09f7101-3858-456c-89ad-a89527e7c32e"/>
    <xsd:import namespace="b3ef3374-88fe-453e-a510-d6e8082996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f7101-3858-456c-89ad-a89527e7c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ef3374-88fe-453e-a510-d6e8082996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804C-273F-4FD9-B34F-92053583C10C}">
  <ds:schemaRefs>
    <ds:schemaRef ds:uri="http://schemas.microsoft.com/office/2006/metadata/properties"/>
    <ds:schemaRef ds:uri="http://purl.org/dc/terms/"/>
    <ds:schemaRef ds:uri="http://purl.org/dc/elements/1.1/"/>
    <ds:schemaRef ds:uri="b3ef3374-88fe-453e-a510-d6e8082996d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f09f7101-3858-456c-89ad-a89527e7c32e"/>
    <ds:schemaRef ds:uri="http://purl.org/dc/dcmitype/"/>
  </ds:schemaRefs>
</ds:datastoreItem>
</file>

<file path=customXml/itemProps2.xml><?xml version="1.0" encoding="utf-8"?>
<ds:datastoreItem xmlns:ds="http://schemas.openxmlformats.org/officeDocument/2006/customXml" ds:itemID="{FB4C46D9-F63D-4F4F-AC6B-E1FF84C7C67F}">
  <ds:schemaRefs>
    <ds:schemaRef ds:uri="http://schemas.microsoft.com/sharepoint/v3/contenttype/forms"/>
  </ds:schemaRefs>
</ds:datastoreItem>
</file>

<file path=customXml/itemProps3.xml><?xml version="1.0" encoding="utf-8"?>
<ds:datastoreItem xmlns:ds="http://schemas.openxmlformats.org/officeDocument/2006/customXml" ds:itemID="{C9B8258C-22DD-46F5-B767-D0175AB8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f7101-3858-456c-89ad-a89527e7c32e"/>
    <ds:schemaRef ds:uri="b3ef3374-88fe-453e-a510-d6e808299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961B8-7D44-48D7-A71C-3DA03413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5070</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Byrne</dc:creator>
  <cp:keywords/>
  <dc:description/>
  <cp:lastModifiedBy>David Byrne</cp:lastModifiedBy>
  <cp:revision>5</cp:revision>
  <dcterms:created xsi:type="dcterms:W3CDTF">2023-06-19T15:37:00Z</dcterms:created>
  <dcterms:modified xsi:type="dcterms:W3CDTF">2023-07-26T15:20:00Z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0x010100C342116690BC1F44ACA42583BEA208FC</vt:lpwstr>
  </property>
</Properties>
</file>