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935A" w14:textId="440D7CDC" w:rsidR="00FC4EEE" w:rsidRDefault="00554769" w:rsidP="00FC4EEE">
      <w:pPr>
        <w:ind w:right="2160"/>
      </w:pPr>
      <w:r w:rsidRPr="00E402D5">
        <w:rPr>
          <w:b/>
          <w:bCs/>
        </w:rPr>
        <w:t>T</w:t>
      </w:r>
      <w:r w:rsidR="00FC4EEE" w:rsidRPr="00E402D5">
        <w:rPr>
          <w:b/>
          <w:bCs/>
        </w:rPr>
        <w:t>able 2.</w:t>
      </w:r>
      <w:r w:rsidR="00FC4EEE">
        <w:t xml:space="preserve"> Characteristics of study cohort during months on and months off prescribed stimulant medication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2430"/>
      </w:tblGrid>
      <w:tr w:rsidR="00FC4EEE" w14:paraId="0153C62B" w14:textId="77777777" w:rsidTr="00CB5074">
        <w:tc>
          <w:tcPr>
            <w:tcW w:w="2245" w:type="dxa"/>
            <w:tcBorders>
              <w:bottom w:val="single" w:sz="4" w:space="0" w:color="auto"/>
            </w:tcBorders>
          </w:tcPr>
          <w:p w14:paraId="5BC3B6DD" w14:textId="77777777" w:rsidR="00FC4EEE" w:rsidRDefault="00FC4EEE" w:rsidP="00CB5074"/>
        </w:tc>
        <w:tc>
          <w:tcPr>
            <w:tcW w:w="2250" w:type="dxa"/>
            <w:tcBorders>
              <w:bottom w:val="single" w:sz="4" w:space="0" w:color="auto"/>
            </w:tcBorders>
          </w:tcPr>
          <w:p w14:paraId="7E4B2DF3" w14:textId="77777777" w:rsidR="00FC4EEE" w:rsidRPr="00433552" w:rsidRDefault="00FC4EEE" w:rsidP="00CB5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Months </w:t>
            </w:r>
            <w:r w:rsidRPr="00433552">
              <w:rPr>
                <w:b/>
                <w:bCs/>
              </w:rPr>
              <w:t>On Stimulant</w:t>
            </w:r>
          </w:p>
          <w:p w14:paraId="252EB22C" w14:textId="77777777" w:rsidR="00FC4EEE" w:rsidRDefault="00FC4EEE" w:rsidP="00CB5074">
            <w:pPr>
              <w:jc w:val="center"/>
            </w:pPr>
            <w:r>
              <w:t>N=1,354,409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B76153C" w14:textId="77777777" w:rsidR="00FC4EEE" w:rsidRPr="00433552" w:rsidRDefault="00FC4EEE" w:rsidP="00CB5074">
            <w:pPr>
              <w:jc w:val="center"/>
              <w:rPr>
                <w:b/>
                <w:bCs/>
              </w:rPr>
            </w:pPr>
            <w:r w:rsidRPr="00433552">
              <w:rPr>
                <w:b/>
                <w:bCs/>
              </w:rPr>
              <w:t>Months Off Stimulant</w:t>
            </w:r>
          </w:p>
          <w:p w14:paraId="4C194AB4" w14:textId="77777777" w:rsidR="00FC4EEE" w:rsidRDefault="00FC4EEE" w:rsidP="00CB5074">
            <w:pPr>
              <w:jc w:val="center"/>
            </w:pPr>
            <w:r>
              <w:t>N=823,750</w:t>
            </w:r>
          </w:p>
        </w:tc>
      </w:tr>
      <w:tr w:rsidR="00FC4EEE" w14:paraId="4F65B713" w14:textId="77777777" w:rsidTr="00CB5074">
        <w:tc>
          <w:tcPr>
            <w:tcW w:w="2245" w:type="dxa"/>
            <w:tcBorders>
              <w:bottom w:val="nil"/>
            </w:tcBorders>
          </w:tcPr>
          <w:p w14:paraId="05E60CE2" w14:textId="77777777" w:rsidR="00FC4EEE" w:rsidRDefault="00FC4EEE" w:rsidP="00CB5074">
            <w:pPr>
              <w:jc w:val="center"/>
            </w:pPr>
          </w:p>
        </w:tc>
        <w:tc>
          <w:tcPr>
            <w:tcW w:w="468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588E27D" w14:textId="77777777" w:rsidR="00FC4EEE" w:rsidRPr="00433552" w:rsidRDefault="00FC4EEE" w:rsidP="00CB5074">
            <w:pPr>
              <w:jc w:val="center"/>
              <w:rPr>
                <w:i/>
                <w:iCs/>
              </w:rPr>
            </w:pPr>
            <w:r w:rsidRPr="00433552">
              <w:rPr>
                <w:i/>
                <w:iCs/>
              </w:rPr>
              <w:t xml:space="preserve">Outpatient </w:t>
            </w:r>
            <w:r>
              <w:rPr>
                <w:i/>
                <w:iCs/>
              </w:rPr>
              <w:t>Visits</w:t>
            </w:r>
          </w:p>
        </w:tc>
      </w:tr>
      <w:tr w:rsidR="00FC4EEE" w14:paraId="7120D79C" w14:textId="77777777" w:rsidTr="00CB5074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14:paraId="0C2D3071" w14:textId="77777777" w:rsidR="00FC4EEE" w:rsidRDefault="00FC4EEE" w:rsidP="00CB5074">
            <w:pPr>
              <w:jc w:val="right"/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3CA81F0A" w14:textId="77777777" w:rsidR="00FC4EEE" w:rsidRDefault="00FC4EEE" w:rsidP="00CB5074">
            <w:pPr>
              <w:jc w:val="center"/>
            </w:pPr>
            <w:r>
              <w:t>mean (SD)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18BBA11F" w14:textId="77777777" w:rsidR="00FC4EEE" w:rsidRDefault="00FC4EEE" w:rsidP="00CB5074">
            <w:pPr>
              <w:jc w:val="center"/>
            </w:pPr>
            <w:r>
              <w:t>mean (SD)</w:t>
            </w:r>
          </w:p>
        </w:tc>
      </w:tr>
      <w:tr w:rsidR="00FC4EEE" w14:paraId="143D4B1E" w14:textId="77777777" w:rsidTr="00CB5074">
        <w:tc>
          <w:tcPr>
            <w:tcW w:w="2245" w:type="dxa"/>
            <w:tcBorders>
              <w:bottom w:val="nil"/>
            </w:tcBorders>
          </w:tcPr>
          <w:p w14:paraId="13FC621A" w14:textId="77777777" w:rsidR="00FC4EEE" w:rsidRDefault="00FC4EEE" w:rsidP="00CB5074">
            <w:pPr>
              <w:jc w:val="right"/>
            </w:pPr>
            <w:r>
              <w:t>Total</w:t>
            </w:r>
          </w:p>
        </w:tc>
        <w:tc>
          <w:tcPr>
            <w:tcW w:w="2250" w:type="dxa"/>
            <w:tcBorders>
              <w:bottom w:val="nil"/>
            </w:tcBorders>
          </w:tcPr>
          <w:p w14:paraId="544C3E9C" w14:textId="77777777" w:rsidR="00FC4EEE" w:rsidRDefault="00FC4EEE" w:rsidP="00CB5074">
            <w:pPr>
              <w:jc w:val="center"/>
            </w:pPr>
            <w:r>
              <w:t>1.83 (2.49)</w:t>
            </w:r>
          </w:p>
        </w:tc>
        <w:tc>
          <w:tcPr>
            <w:tcW w:w="2430" w:type="dxa"/>
            <w:tcBorders>
              <w:bottom w:val="nil"/>
            </w:tcBorders>
          </w:tcPr>
          <w:p w14:paraId="0C0AC53C" w14:textId="77777777" w:rsidR="00FC4EEE" w:rsidRDefault="00FC4EEE" w:rsidP="00CB5074">
            <w:pPr>
              <w:jc w:val="center"/>
            </w:pPr>
            <w:r>
              <w:t>1.49 (3.18)</w:t>
            </w:r>
          </w:p>
        </w:tc>
      </w:tr>
      <w:tr w:rsidR="00FC4EEE" w14:paraId="55E4D963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0E7779D8" w14:textId="77777777" w:rsidR="00FC4EEE" w:rsidRDefault="00FC4EEE" w:rsidP="00CB5074">
            <w:pPr>
              <w:jc w:val="right"/>
            </w:pPr>
            <w:r>
              <w:t>Non-Mental Health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88A12F0" w14:textId="77777777" w:rsidR="00FC4EEE" w:rsidRDefault="00FC4EEE" w:rsidP="00CB5074">
            <w:pPr>
              <w:jc w:val="center"/>
            </w:pPr>
            <w:r>
              <w:t>0.96 (1.55)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4052EE6" w14:textId="77777777" w:rsidR="00FC4EEE" w:rsidRDefault="00FC4EEE" w:rsidP="00CB5074">
            <w:pPr>
              <w:jc w:val="center"/>
            </w:pPr>
            <w:r>
              <w:t>0.82 (1.66)</w:t>
            </w:r>
          </w:p>
        </w:tc>
      </w:tr>
      <w:tr w:rsidR="00FC4EEE" w14:paraId="17A46E98" w14:textId="77777777" w:rsidTr="00CB5074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14:paraId="47748EC5" w14:textId="77777777" w:rsidR="00FC4EEE" w:rsidRDefault="00FC4EEE" w:rsidP="00CB5074">
            <w:pPr>
              <w:jc w:val="right"/>
            </w:pPr>
            <w:r>
              <w:t>Mental Health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5D95F34E" w14:textId="77777777" w:rsidR="00FC4EEE" w:rsidRDefault="00FC4EEE" w:rsidP="00CB5074">
            <w:pPr>
              <w:jc w:val="center"/>
            </w:pPr>
            <w:r>
              <w:t>0.88 (1.55)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5CA3EC13" w14:textId="77777777" w:rsidR="00FC4EEE" w:rsidRDefault="00FC4EEE" w:rsidP="00CB5074">
            <w:pPr>
              <w:jc w:val="center"/>
            </w:pPr>
            <w:r>
              <w:t>0.67 (2.09)</w:t>
            </w:r>
          </w:p>
        </w:tc>
      </w:tr>
      <w:tr w:rsidR="00FC4EEE" w14:paraId="6AE934E7" w14:textId="77777777" w:rsidTr="00CB5074">
        <w:tc>
          <w:tcPr>
            <w:tcW w:w="2245" w:type="dxa"/>
            <w:tcBorders>
              <w:bottom w:val="nil"/>
            </w:tcBorders>
          </w:tcPr>
          <w:p w14:paraId="1A3380F5" w14:textId="77777777" w:rsidR="00FC4EEE" w:rsidRDefault="00FC4EEE" w:rsidP="00CB5074">
            <w:pPr>
              <w:jc w:val="center"/>
            </w:pPr>
          </w:p>
        </w:tc>
        <w:tc>
          <w:tcPr>
            <w:tcW w:w="468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44E6F246" w14:textId="77777777" w:rsidR="00FC4EEE" w:rsidRPr="00433552" w:rsidRDefault="00FC4EEE" w:rsidP="00CB5074">
            <w:pPr>
              <w:jc w:val="center"/>
              <w:rPr>
                <w:i/>
                <w:iCs/>
              </w:rPr>
            </w:pPr>
            <w:r w:rsidRPr="00433552">
              <w:rPr>
                <w:i/>
                <w:iCs/>
              </w:rPr>
              <w:t>Inpatient Stays</w:t>
            </w:r>
            <w:r>
              <w:rPr>
                <w:i/>
                <w:iCs/>
              </w:rPr>
              <w:t xml:space="preserve"> per 1000 person-months</w:t>
            </w:r>
          </w:p>
        </w:tc>
      </w:tr>
      <w:tr w:rsidR="00FC4EEE" w14:paraId="2DC0F50A" w14:textId="77777777" w:rsidTr="00CB5074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14:paraId="0F9F7B15" w14:textId="77777777" w:rsidR="00FC4EEE" w:rsidRDefault="00FC4EEE" w:rsidP="00CB5074">
            <w:pPr>
              <w:jc w:val="right"/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74417D2A" w14:textId="77777777" w:rsidR="00FC4EEE" w:rsidRDefault="00FC4EEE" w:rsidP="00CB5074">
            <w:pPr>
              <w:jc w:val="center"/>
            </w:pPr>
            <w:r>
              <w:t>mean (SD)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0F6B985E" w14:textId="77777777" w:rsidR="00FC4EEE" w:rsidRDefault="00FC4EEE" w:rsidP="00CB5074">
            <w:pPr>
              <w:jc w:val="center"/>
            </w:pPr>
            <w:r>
              <w:t>mean (SD)</w:t>
            </w:r>
          </w:p>
        </w:tc>
      </w:tr>
      <w:tr w:rsidR="00FC4EEE" w14:paraId="4D00AC55" w14:textId="77777777" w:rsidTr="00CB5074">
        <w:tc>
          <w:tcPr>
            <w:tcW w:w="2245" w:type="dxa"/>
            <w:tcBorders>
              <w:bottom w:val="nil"/>
            </w:tcBorders>
          </w:tcPr>
          <w:p w14:paraId="5E853E86" w14:textId="77777777" w:rsidR="00FC4EEE" w:rsidRDefault="00FC4EEE" w:rsidP="00CB5074">
            <w:pPr>
              <w:jc w:val="right"/>
            </w:pPr>
            <w:r>
              <w:t>Total</w:t>
            </w:r>
          </w:p>
        </w:tc>
        <w:tc>
          <w:tcPr>
            <w:tcW w:w="2250" w:type="dxa"/>
            <w:tcBorders>
              <w:bottom w:val="nil"/>
            </w:tcBorders>
          </w:tcPr>
          <w:p w14:paraId="38BC75DE" w14:textId="77777777" w:rsidR="00FC4EEE" w:rsidRDefault="00FC4EEE" w:rsidP="00CB5074">
            <w:pPr>
              <w:jc w:val="center"/>
            </w:pPr>
            <w:r>
              <w:t>3.18 (57.8)</w:t>
            </w:r>
          </w:p>
        </w:tc>
        <w:tc>
          <w:tcPr>
            <w:tcW w:w="2430" w:type="dxa"/>
            <w:tcBorders>
              <w:bottom w:val="nil"/>
            </w:tcBorders>
          </w:tcPr>
          <w:p w14:paraId="3102A1A9" w14:textId="77777777" w:rsidR="00FC4EEE" w:rsidRDefault="00FC4EEE" w:rsidP="00CB5074">
            <w:pPr>
              <w:jc w:val="center"/>
            </w:pPr>
            <w:r>
              <w:t>6.88 (86.30)</w:t>
            </w:r>
          </w:p>
        </w:tc>
      </w:tr>
      <w:tr w:rsidR="00FC4EEE" w14:paraId="0174FC05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2DE00DD9" w14:textId="77777777" w:rsidR="00FC4EEE" w:rsidRDefault="00FC4EEE" w:rsidP="00CB5074">
            <w:pPr>
              <w:jc w:val="right"/>
            </w:pPr>
            <w:r>
              <w:t>Non-Mental Health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78016ED" w14:textId="77777777" w:rsidR="00FC4EEE" w:rsidRDefault="00FC4EEE" w:rsidP="00CB5074">
            <w:pPr>
              <w:jc w:val="center"/>
            </w:pPr>
            <w:r>
              <w:t>1.66 (40.72)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7FC3473" w14:textId="77777777" w:rsidR="00FC4EEE" w:rsidRDefault="00FC4EEE" w:rsidP="00CB5074">
            <w:pPr>
              <w:jc w:val="center"/>
            </w:pPr>
            <w:r>
              <w:t>2.72 (52.08)</w:t>
            </w:r>
          </w:p>
        </w:tc>
      </w:tr>
      <w:tr w:rsidR="00FC4EEE" w14:paraId="09DB2288" w14:textId="77777777" w:rsidTr="00CB5074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14:paraId="7FF4EFEE" w14:textId="77777777" w:rsidR="00FC4EEE" w:rsidRDefault="00FC4EEE" w:rsidP="00CB5074">
            <w:pPr>
              <w:jc w:val="right"/>
            </w:pPr>
            <w:r>
              <w:t>Mental Health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72A56C6E" w14:textId="77777777" w:rsidR="00FC4EEE" w:rsidRDefault="00FC4EEE" w:rsidP="00CB5074">
            <w:pPr>
              <w:jc w:val="center"/>
            </w:pPr>
            <w:r>
              <w:t>1.52 (38.91)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4F3D9DCA" w14:textId="77777777" w:rsidR="00FC4EEE" w:rsidRDefault="00FC4EEE" w:rsidP="00CB5074">
            <w:pPr>
              <w:jc w:val="center"/>
            </w:pPr>
            <w:r>
              <w:t>4.16 (64.38)</w:t>
            </w:r>
          </w:p>
        </w:tc>
      </w:tr>
      <w:tr w:rsidR="00FC4EEE" w14:paraId="1734BD4E" w14:textId="77777777" w:rsidTr="00CB5074">
        <w:tc>
          <w:tcPr>
            <w:tcW w:w="2245" w:type="dxa"/>
            <w:tcBorders>
              <w:bottom w:val="nil"/>
            </w:tcBorders>
          </w:tcPr>
          <w:p w14:paraId="36C86E35" w14:textId="77777777" w:rsidR="00FC4EEE" w:rsidRDefault="00FC4EEE" w:rsidP="00CB5074">
            <w:pPr>
              <w:jc w:val="center"/>
            </w:pPr>
          </w:p>
        </w:tc>
        <w:tc>
          <w:tcPr>
            <w:tcW w:w="468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4238C6F0" w14:textId="77777777" w:rsidR="00FC4EEE" w:rsidRPr="00433552" w:rsidRDefault="00FC4EEE" w:rsidP="00CB5074">
            <w:pPr>
              <w:jc w:val="center"/>
              <w:rPr>
                <w:i/>
                <w:iCs/>
              </w:rPr>
            </w:pPr>
            <w:r w:rsidRPr="00433552">
              <w:rPr>
                <w:i/>
                <w:iCs/>
              </w:rPr>
              <w:t>Receipt of Non-Stimulant Medication</w:t>
            </w:r>
          </w:p>
        </w:tc>
      </w:tr>
      <w:tr w:rsidR="00FC4EEE" w14:paraId="3F2CBAED" w14:textId="77777777" w:rsidTr="00CB5074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14:paraId="5D4F2430" w14:textId="77777777" w:rsidR="00FC4EEE" w:rsidRDefault="00FC4EEE" w:rsidP="00CB5074">
            <w:pPr>
              <w:jc w:val="right"/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02C30E3" w14:textId="77777777" w:rsidR="00FC4EEE" w:rsidRDefault="00FC4EEE" w:rsidP="00CB5074">
            <w:pPr>
              <w:jc w:val="center"/>
            </w:pPr>
            <w:r>
              <w:t>% (n)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7A5C3A12" w14:textId="77777777" w:rsidR="00FC4EEE" w:rsidRDefault="00FC4EEE" w:rsidP="00CB5074">
            <w:pPr>
              <w:jc w:val="center"/>
            </w:pPr>
            <w:r>
              <w:t>% (n)</w:t>
            </w:r>
          </w:p>
        </w:tc>
      </w:tr>
      <w:tr w:rsidR="00FC4EEE" w14:paraId="197B2A7B" w14:textId="77777777" w:rsidTr="00CB5074">
        <w:tc>
          <w:tcPr>
            <w:tcW w:w="2245" w:type="dxa"/>
            <w:tcBorders>
              <w:bottom w:val="nil"/>
            </w:tcBorders>
          </w:tcPr>
          <w:p w14:paraId="320BEFA3" w14:textId="77777777" w:rsidR="00FC4EEE" w:rsidRDefault="00FC4EEE" w:rsidP="00CB5074">
            <w:pPr>
              <w:jc w:val="right"/>
            </w:pPr>
            <w:r>
              <w:t>Total</w:t>
            </w:r>
          </w:p>
        </w:tc>
        <w:tc>
          <w:tcPr>
            <w:tcW w:w="2250" w:type="dxa"/>
            <w:tcBorders>
              <w:bottom w:val="nil"/>
            </w:tcBorders>
          </w:tcPr>
          <w:p w14:paraId="0EF51C61" w14:textId="77777777" w:rsidR="00FC4EEE" w:rsidRDefault="00FC4EEE" w:rsidP="00CB5074">
            <w:pPr>
              <w:jc w:val="center"/>
            </w:pPr>
            <w:r>
              <w:t>45.01 (609,524)</w:t>
            </w:r>
          </w:p>
        </w:tc>
        <w:tc>
          <w:tcPr>
            <w:tcW w:w="2430" w:type="dxa"/>
            <w:tcBorders>
              <w:bottom w:val="nil"/>
            </w:tcBorders>
          </w:tcPr>
          <w:p w14:paraId="6C4E78BF" w14:textId="77777777" w:rsidR="00FC4EEE" w:rsidRDefault="00FC4EEE" w:rsidP="00CB5074">
            <w:pPr>
              <w:jc w:val="center"/>
            </w:pPr>
            <w:r>
              <w:t>30.56 (251,736)</w:t>
            </w:r>
          </w:p>
        </w:tc>
      </w:tr>
      <w:tr w:rsidR="00FC4EEE" w14:paraId="5FB73866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25196429" w14:textId="77777777" w:rsidR="00FC4EEE" w:rsidRDefault="00FC4EEE" w:rsidP="00CB5074">
            <w:pPr>
              <w:jc w:val="right"/>
            </w:pPr>
            <w:r>
              <w:t>Antidepressant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A244A91" w14:textId="77777777" w:rsidR="00FC4EEE" w:rsidRDefault="00FC4EEE" w:rsidP="00CB5074">
            <w:pPr>
              <w:jc w:val="center"/>
            </w:pPr>
            <w:r>
              <w:t>28.08 (380,229)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D4D7611" w14:textId="77777777" w:rsidR="00FC4EEE" w:rsidRDefault="00FC4EEE" w:rsidP="00CB5074">
            <w:pPr>
              <w:jc w:val="center"/>
            </w:pPr>
            <w:r>
              <w:t>20.51 (168,928)</w:t>
            </w:r>
          </w:p>
        </w:tc>
      </w:tr>
      <w:tr w:rsidR="00FC4EEE" w14:paraId="606E0BC4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12FB932C" w14:textId="77777777" w:rsidR="00FC4EEE" w:rsidRDefault="00FC4EEE" w:rsidP="00CB5074">
            <w:pPr>
              <w:jc w:val="right"/>
            </w:pPr>
            <w:r>
              <w:t>Antipsychotic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849CAF6" w14:textId="77777777" w:rsidR="00FC4EEE" w:rsidRDefault="00FC4EEE" w:rsidP="00CB5074">
            <w:pPr>
              <w:jc w:val="center"/>
            </w:pPr>
            <w:r>
              <w:t>5.58 (75,576)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21FC2040" w14:textId="77777777" w:rsidR="00FC4EEE" w:rsidRDefault="00FC4EEE" w:rsidP="00CB5074">
            <w:pPr>
              <w:jc w:val="center"/>
            </w:pPr>
            <w:r>
              <w:t>4.61 (37,948)</w:t>
            </w:r>
          </w:p>
        </w:tc>
      </w:tr>
      <w:tr w:rsidR="00FC4EEE" w14:paraId="22DA8818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78C65A35" w14:textId="77777777" w:rsidR="00FC4EEE" w:rsidRDefault="00FC4EEE" w:rsidP="00CB5074">
            <w:pPr>
              <w:jc w:val="right"/>
            </w:pPr>
            <w:r>
              <w:t>Mood Stabilizer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C7F94B1" w14:textId="77777777" w:rsidR="00FC4EEE" w:rsidRDefault="00FC4EEE" w:rsidP="00CB5074">
            <w:pPr>
              <w:jc w:val="center"/>
            </w:pPr>
            <w:r>
              <w:t>11.62 (157,427)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5784ACD" w14:textId="77777777" w:rsidR="00FC4EEE" w:rsidRDefault="00FC4EEE" w:rsidP="00CB5074">
            <w:pPr>
              <w:jc w:val="center"/>
            </w:pPr>
            <w:r>
              <w:t>8.68 (71,471)</w:t>
            </w:r>
          </w:p>
        </w:tc>
      </w:tr>
      <w:tr w:rsidR="00FC4EEE" w14:paraId="04A3DDA2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34A3D0AB" w14:textId="77777777" w:rsidR="00FC4EEE" w:rsidRDefault="00FC4EEE" w:rsidP="00CB5074">
            <w:pPr>
              <w:jc w:val="right"/>
            </w:pPr>
            <w:r>
              <w:t>Opioid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B8902B2" w14:textId="77777777" w:rsidR="00FC4EEE" w:rsidRDefault="00FC4EEE" w:rsidP="00CB5074">
            <w:pPr>
              <w:jc w:val="center"/>
            </w:pPr>
            <w:r>
              <w:t>8.18 (110,739)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22392096" w14:textId="77777777" w:rsidR="00FC4EEE" w:rsidRDefault="00FC4EEE" w:rsidP="00CB5074">
            <w:pPr>
              <w:jc w:val="center"/>
            </w:pPr>
            <w:r>
              <w:t>4.43 (36,524)</w:t>
            </w:r>
          </w:p>
        </w:tc>
      </w:tr>
      <w:tr w:rsidR="00FC4EEE" w14:paraId="363E125D" w14:textId="77777777" w:rsidTr="00CB5074">
        <w:tc>
          <w:tcPr>
            <w:tcW w:w="2245" w:type="dxa"/>
            <w:tcBorders>
              <w:top w:val="nil"/>
              <w:bottom w:val="nil"/>
            </w:tcBorders>
          </w:tcPr>
          <w:p w14:paraId="1D7A39BD" w14:textId="77777777" w:rsidR="00FC4EEE" w:rsidRDefault="00FC4EEE" w:rsidP="00CB5074">
            <w:pPr>
              <w:jc w:val="right"/>
            </w:pPr>
            <w:r>
              <w:t>Opioid Agonist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505CFBD" w14:textId="77777777" w:rsidR="00FC4EEE" w:rsidRDefault="00FC4EEE" w:rsidP="00CB5074">
            <w:pPr>
              <w:jc w:val="center"/>
            </w:pPr>
            <w:r>
              <w:t>1.72 (23,291)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AFF7BD2" w14:textId="77777777" w:rsidR="00FC4EEE" w:rsidRDefault="00FC4EEE" w:rsidP="00CB5074">
            <w:pPr>
              <w:jc w:val="center"/>
            </w:pPr>
            <w:r>
              <w:t>1.12 (9,255)</w:t>
            </w:r>
          </w:p>
        </w:tc>
      </w:tr>
      <w:tr w:rsidR="00FC4EEE" w14:paraId="1FD550B7" w14:textId="77777777" w:rsidTr="00CB5074">
        <w:tc>
          <w:tcPr>
            <w:tcW w:w="2245" w:type="dxa"/>
            <w:tcBorders>
              <w:top w:val="nil"/>
            </w:tcBorders>
          </w:tcPr>
          <w:p w14:paraId="065342FE" w14:textId="77777777" w:rsidR="00FC4EEE" w:rsidRDefault="00FC4EEE" w:rsidP="00CB5074">
            <w:pPr>
              <w:jc w:val="right"/>
            </w:pPr>
            <w:r>
              <w:t>Sedative Anxiolytic</w:t>
            </w:r>
          </w:p>
        </w:tc>
        <w:tc>
          <w:tcPr>
            <w:tcW w:w="2250" w:type="dxa"/>
            <w:tcBorders>
              <w:top w:val="nil"/>
            </w:tcBorders>
          </w:tcPr>
          <w:p w14:paraId="433DCF82" w14:textId="77777777" w:rsidR="00FC4EEE" w:rsidRDefault="00FC4EEE" w:rsidP="00CB5074">
            <w:pPr>
              <w:jc w:val="center"/>
            </w:pPr>
            <w:r>
              <w:t>13.86 (187,708)</w:t>
            </w:r>
          </w:p>
        </w:tc>
        <w:tc>
          <w:tcPr>
            <w:tcW w:w="2430" w:type="dxa"/>
            <w:tcBorders>
              <w:top w:val="nil"/>
            </w:tcBorders>
          </w:tcPr>
          <w:p w14:paraId="354E81C6" w14:textId="77777777" w:rsidR="00FC4EEE" w:rsidRDefault="00FC4EEE" w:rsidP="00CB5074">
            <w:pPr>
              <w:jc w:val="center"/>
            </w:pPr>
            <w:r>
              <w:t>6.92 (57,004)</w:t>
            </w:r>
          </w:p>
        </w:tc>
      </w:tr>
    </w:tbl>
    <w:p w14:paraId="7B3043A4" w14:textId="6CC3EA56" w:rsidR="00013570" w:rsidRDefault="00013570" w:rsidP="00FC4EEE">
      <w:pPr>
        <w:ind w:right="2430"/>
      </w:pPr>
    </w:p>
    <w:sectPr w:rsidR="0001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8"/>
    <w:rsid w:val="00013570"/>
    <w:rsid w:val="00554769"/>
    <w:rsid w:val="009F6428"/>
    <w:rsid w:val="00E402D5"/>
    <w:rsid w:val="00F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67DC"/>
  <w15:chartTrackingRefBased/>
  <w15:docId w15:val="{6589CDB8-4638-4B0B-ACB0-1C6F71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Dept. of Veterans Affairs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Korie M.</dc:creator>
  <cp:keywords/>
  <dc:description/>
  <cp:lastModifiedBy>Rice, Korie M.</cp:lastModifiedBy>
  <cp:revision>4</cp:revision>
  <dcterms:created xsi:type="dcterms:W3CDTF">2023-07-27T21:08:00Z</dcterms:created>
  <dcterms:modified xsi:type="dcterms:W3CDTF">2023-08-14T17:17:00Z</dcterms:modified>
</cp:coreProperties>
</file>