
<file path=[Content_Types].xml><?xml version="1.0" encoding="utf-8"?>
<Types xmlns="http://schemas.openxmlformats.org/package/2006/content-types">
  <Default Extension="emf" ContentType="image/x-emf"/>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4F7C8" w14:textId="77777777" w:rsidR="0078758A" w:rsidRPr="003D1D68" w:rsidRDefault="0078758A" w:rsidP="0078758A">
      <w:pPr>
        <w:spacing w:line="259" w:lineRule="auto"/>
        <w:jc w:val="center"/>
        <w:rPr>
          <w:rFonts w:ascii="Times New Roman" w:eastAsia="Calibri" w:hAnsi="Times New Roman" w:cs="Times New Roman"/>
          <w:b/>
          <w:color w:val="000000"/>
        </w:rPr>
      </w:pPr>
      <w:r w:rsidRPr="003D1D68">
        <w:rPr>
          <w:rFonts w:ascii="Times New Roman" w:eastAsia="Calibri" w:hAnsi="Times New Roman" w:cs="Times New Roman"/>
          <w:b/>
          <w:color w:val="000000"/>
        </w:rPr>
        <w:t>Supplementary Materials</w:t>
      </w:r>
    </w:p>
    <w:p w14:paraId="51A28DDF" w14:textId="77777777" w:rsidR="0078758A" w:rsidRPr="003D1D68" w:rsidRDefault="0078758A" w:rsidP="0078758A">
      <w:pPr>
        <w:spacing w:line="259" w:lineRule="auto"/>
        <w:jc w:val="center"/>
        <w:rPr>
          <w:rFonts w:ascii="Times New Roman" w:eastAsia="Calibri" w:hAnsi="Times New Roman" w:cs="Times New Roman"/>
          <w:b/>
          <w:color w:val="000000"/>
        </w:rPr>
      </w:pPr>
    </w:p>
    <w:p w14:paraId="64297229" w14:textId="7EA157F9" w:rsidR="00274B4F" w:rsidRPr="00D357EF" w:rsidRDefault="00274B4F" w:rsidP="004F4111">
      <w:pPr>
        <w:spacing w:line="259" w:lineRule="auto"/>
        <w:rPr>
          <w:rFonts w:ascii="Times New Roman" w:eastAsia="Calibri" w:hAnsi="Times New Roman" w:cs="Times New Roman"/>
          <w:b/>
          <w:color w:val="000000"/>
        </w:rPr>
      </w:pPr>
      <w:r w:rsidRPr="00D357EF">
        <w:rPr>
          <w:rFonts w:ascii="Times New Roman" w:eastAsia="Calibri" w:hAnsi="Times New Roman" w:cs="Times New Roman"/>
          <w:b/>
          <w:color w:val="000000"/>
        </w:rPr>
        <w:t xml:space="preserve">The results of </w:t>
      </w:r>
      <w:r w:rsidR="00F605F3" w:rsidRPr="00D357EF">
        <w:rPr>
          <w:rFonts w:ascii="Times New Roman" w:eastAsia="Calibri" w:hAnsi="Times New Roman" w:cs="Times New Roman"/>
          <w:b/>
          <w:color w:val="000000"/>
        </w:rPr>
        <w:t>impulsivity/compulsivity-PUI</w:t>
      </w:r>
      <w:r w:rsidRPr="00D357EF">
        <w:rPr>
          <w:rFonts w:ascii="Times New Roman" w:eastAsia="Calibri" w:hAnsi="Times New Roman" w:cs="Times New Roman"/>
          <w:b/>
          <w:color w:val="000000"/>
        </w:rPr>
        <w:t xml:space="preserve"> network</w:t>
      </w:r>
    </w:p>
    <w:p w14:paraId="110FC819" w14:textId="77777777" w:rsidR="00274B4F" w:rsidRPr="00A31CAE" w:rsidRDefault="00274B4F" w:rsidP="00A31CAE">
      <w:pPr>
        <w:pStyle w:val="ListParagraph"/>
        <w:numPr>
          <w:ilvl w:val="0"/>
          <w:numId w:val="3"/>
        </w:numPr>
        <w:spacing w:line="276" w:lineRule="auto"/>
        <w:rPr>
          <w:rFonts w:eastAsia="Calibri"/>
          <w:color w:val="000000"/>
        </w:rPr>
      </w:pPr>
      <w:r w:rsidRPr="00A31CAE">
        <w:rPr>
          <w:rFonts w:eastAsia="Calibri"/>
          <w:color w:val="000000"/>
        </w:rPr>
        <w:t>Figure S1. Accuracy of edge weights</w:t>
      </w:r>
    </w:p>
    <w:p w14:paraId="257C213A" w14:textId="77777777" w:rsidR="0078758A" w:rsidRDefault="0078758A" w:rsidP="00A31CAE">
      <w:pPr>
        <w:pStyle w:val="ListParagraph"/>
        <w:numPr>
          <w:ilvl w:val="0"/>
          <w:numId w:val="3"/>
        </w:numPr>
        <w:spacing w:line="276" w:lineRule="auto"/>
        <w:rPr>
          <w:rFonts w:eastAsia="Calibri"/>
          <w:color w:val="000000"/>
        </w:rPr>
      </w:pPr>
      <w:r w:rsidRPr="00A31CAE">
        <w:rPr>
          <w:rFonts w:eastAsia="Calibri"/>
          <w:color w:val="000000"/>
        </w:rPr>
        <w:t>Figure S2. Bootstrapped difference test for edge weights</w:t>
      </w:r>
    </w:p>
    <w:p w14:paraId="16FF7E0B" w14:textId="541CBC4D" w:rsidR="009F105B" w:rsidRPr="009F105B" w:rsidRDefault="009F105B" w:rsidP="009F105B">
      <w:pPr>
        <w:pStyle w:val="ListParagraph"/>
        <w:numPr>
          <w:ilvl w:val="0"/>
          <w:numId w:val="3"/>
        </w:numPr>
        <w:spacing w:line="276" w:lineRule="auto"/>
        <w:rPr>
          <w:rFonts w:eastAsia="Calibri"/>
          <w:color w:val="000000"/>
        </w:rPr>
      </w:pPr>
      <w:r w:rsidRPr="00A31CAE">
        <w:rPr>
          <w:rFonts w:eastAsia="Calibri"/>
          <w:color w:val="000000"/>
        </w:rPr>
        <w:t xml:space="preserve">Figure S3. Stability of node bridge expected </w:t>
      </w:r>
      <w:proofErr w:type="gramStart"/>
      <w:r w:rsidRPr="00A31CAE">
        <w:rPr>
          <w:rFonts w:eastAsia="Calibri"/>
          <w:color w:val="000000"/>
        </w:rPr>
        <w:t>influence</w:t>
      </w:r>
      <w:proofErr w:type="gramEnd"/>
    </w:p>
    <w:p w14:paraId="355CC957" w14:textId="6D70C64A" w:rsidR="00F30952" w:rsidRPr="00A31CAE" w:rsidRDefault="00F30952" w:rsidP="00A31CAE">
      <w:pPr>
        <w:pStyle w:val="ListParagraph"/>
        <w:numPr>
          <w:ilvl w:val="0"/>
          <w:numId w:val="3"/>
        </w:numPr>
        <w:spacing w:line="276" w:lineRule="auto"/>
        <w:rPr>
          <w:rFonts w:eastAsia="Calibri"/>
          <w:color w:val="000000"/>
        </w:rPr>
      </w:pPr>
      <w:r w:rsidRPr="00A31CAE">
        <w:rPr>
          <w:rFonts w:eastAsia="Calibri"/>
          <w:color w:val="000000"/>
        </w:rPr>
        <w:t>Figure S</w:t>
      </w:r>
      <w:r w:rsidR="009F105B">
        <w:rPr>
          <w:rFonts w:eastAsia="Calibri"/>
          <w:color w:val="000000"/>
        </w:rPr>
        <w:t>4</w:t>
      </w:r>
      <w:r w:rsidRPr="00A31CAE">
        <w:rPr>
          <w:rFonts w:eastAsia="Calibri"/>
          <w:color w:val="000000"/>
        </w:rPr>
        <w:t xml:space="preserve">. Bootstrapped difference test for node bridge expected </w:t>
      </w:r>
      <w:proofErr w:type="gramStart"/>
      <w:r w:rsidRPr="00A31CAE">
        <w:rPr>
          <w:rFonts w:eastAsia="Calibri"/>
          <w:color w:val="000000"/>
        </w:rPr>
        <w:t>influence</w:t>
      </w:r>
      <w:proofErr w:type="gramEnd"/>
    </w:p>
    <w:p w14:paraId="2F22C3CB" w14:textId="4C783886" w:rsidR="00536949" w:rsidRPr="00A31CAE" w:rsidRDefault="00536949" w:rsidP="00A31CAE">
      <w:pPr>
        <w:pStyle w:val="ListParagraph"/>
        <w:numPr>
          <w:ilvl w:val="0"/>
          <w:numId w:val="3"/>
        </w:numPr>
        <w:spacing w:line="276" w:lineRule="auto"/>
        <w:rPr>
          <w:rFonts w:ascii="Calibri" w:eastAsia="Calibri" w:hAnsi="Calibri"/>
          <w:color w:val="000000"/>
        </w:rPr>
      </w:pPr>
      <w:r w:rsidRPr="00A31CAE">
        <w:rPr>
          <w:rFonts w:ascii="Calibri" w:eastAsia="Calibri" w:hAnsi="Calibri"/>
          <w:color w:val="000000"/>
        </w:rPr>
        <w:br w:type="page"/>
      </w:r>
    </w:p>
    <w:p w14:paraId="0C05BE94" w14:textId="77777777" w:rsidR="00274B4F" w:rsidRDefault="00274B4F" w:rsidP="0078758A">
      <w:pPr>
        <w:rPr>
          <w:rFonts w:ascii="Calibri" w:eastAsia="Calibri" w:hAnsi="Calibri" w:cs="Times New Roman"/>
          <w:color w:val="000000"/>
          <w:szCs w:val="22"/>
        </w:rPr>
      </w:pPr>
    </w:p>
    <w:p w14:paraId="22E2DD27" w14:textId="67945FCC" w:rsidR="00274B4F" w:rsidRPr="00274B4F" w:rsidRDefault="00F605F3" w:rsidP="0078758A">
      <w:pPr>
        <w:rPr>
          <w:rFonts w:ascii="Calibri" w:eastAsia="Calibri" w:hAnsi="Calibri" w:cs="Times New Roman"/>
          <w:color w:val="000000"/>
          <w:szCs w:val="22"/>
        </w:rPr>
      </w:pPr>
      <w:r>
        <w:rPr>
          <w:rFonts w:ascii="Calibri" w:eastAsia="Calibri" w:hAnsi="Calibri" w:cs="Times New Roman"/>
          <w:noProof/>
          <w:color w:val="000000"/>
          <w:szCs w:val="22"/>
        </w:rPr>
        <w:drawing>
          <wp:inline distT="0" distB="0" distL="0" distR="0" wp14:anchorId="422BFFF5" wp14:editId="53D520D8">
            <wp:extent cx="5270500" cy="4006850"/>
            <wp:effectExtent l="0" t="0" r="0" b="6350"/>
            <wp:docPr id="3" name="Picture 3"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5270500" cy="4006850"/>
                    </a:xfrm>
                    <a:prstGeom prst="rect">
                      <a:avLst/>
                    </a:prstGeom>
                  </pic:spPr>
                </pic:pic>
              </a:graphicData>
            </a:graphic>
          </wp:inline>
        </w:drawing>
      </w:r>
    </w:p>
    <w:p w14:paraId="744AECEB" w14:textId="77777777" w:rsidR="0078758A" w:rsidRPr="003D1D68" w:rsidRDefault="0078758A" w:rsidP="0078758A">
      <w:pPr>
        <w:rPr>
          <w:rFonts w:ascii="Times New Roman" w:eastAsia="Calibri" w:hAnsi="Times New Roman" w:cs="Times New Roman"/>
          <w:color w:val="000000"/>
          <w:szCs w:val="22"/>
        </w:rPr>
      </w:pPr>
      <w:r w:rsidRPr="003D1D68">
        <w:rPr>
          <w:rFonts w:ascii="Times New Roman" w:eastAsia="Calibri" w:hAnsi="Times New Roman" w:cs="Times New Roman"/>
          <w:color w:val="000000"/>
          <w:szCs w:val="22"/>
        </w:rPr>
        <w:t>Figure S1. Accuracy of edge weights</w:t>
      </w:r>
    </w:p>
    <w:p w14:paraId="796FE5B5" w14:textId="77777777" w:rsidR="001B311E" w:rsidRPr="003D1D68" w:rsidRDefault="0078758A" w:rsidP="00B14D5F">
      <w:pPr>
        <w:spacing w:line="276" w:lineRule="auto"/>
        <w:rPr>
          <w:rFonts w:ascii="Times New Roman" w:eastAsia="Calibri" w:hAnsi="Times New Roman" w:cs="Times New Roman"/>
          <w:color w:val="000000"/>
          <w:szCs w:val="22"/>
        </w:rPr>
      </w:pPr>
      <w:r w:rsidRPr="003D1D68">
        <w:rPr>
          <w:rFonts w:ascii="Times New Roman" w:eastAsia="Calibri" w:hAnsi="Times New Roman" w:cs="Times New Roman"/>
          <w:i/>
          <w:color w:val="000000"/>
          <w:szCs w:val="22"/>
        </w:rPr>
        <w:t>Note</w:t>
      </w:r>
      <w:r w:rsidRPr="003D1D68">
        <w:rPr>
          <w:rFonts w:ascii="Times New Roman" w:eastAsia="Calibri" w:hAnsi="Times New Roman" w:cs="Times New Roman"/>
          <w:color w:val="000000"/>
          <w:szCs w:val="22"/>
        </w:rPr>
        <w:t>: The red line depicts the sample edge weights and the gray bar depicts the bootstrapped confidence interval.</w:t>
      </w:r>
    </w:p>
    <w:p w14:paraId="54CC5826" w14:textId="77777777" w:rsidR="001B311E" w:rsidRDefault="001B311E">
      <w:pPr>
        <w:rPr>
          <w:rFonts w:ascii="Calibri" w:eastAsia="Calibri" w:hAnsi="Calibri" w:cs="Times New Roman"/>
          <w:color w:val="000000"/>
          <w:szCs w:val="22"/>
        </w:rPr>
      </w:pPr>
      <w:r>
        <w:rPr>
          <w:rFonts w:ascii="Calibri" w:eastAsia="Calibri" w:hAnsi="Calibri" w:cs="Times New Roman"/>
          <w:color w:val="000000"/>
          <w:szCs w:val="22"/>
        </w:rPr>
        <w:br w:type="page"/>
      </w:r>
    </w:p>
    <w:p w14:paraId="3E5E8C56" w14:textId="49AE19E2" w:rsidR="0078758A" w:rsidRDefault="00F605F3" w:rsidP="0078758A">
      <w:pPr>
        <w:rPr>
          <w:rFonts w:ascii="Calibri" w:eastAsia="Calibri" w:hAnsi="Calibri" w:cs="Times New Roman"/>
          <w:color w:val="000000"/>
          <w:szCs w:val="22"/>
        </w:rPr>
      </w:pPr>
      <w:r>
        <w:rPr>
          <w:rFonts w:ascii="Calibri" w:eastAsia="Calibri" w:hAnsi="Calibri" w:cs="Times New Roman"/>
          <w:noProof/>
          <w:color w:val="000000"/>
          <w:szCs w:val="22"/>
        </w:rPr>
        <w:lastRenderedPageBreak/>
        <w:drawing>
          <wp:inline distT="0" distB="0" distL="0" distR="0" wp14:anchorId="3723D75B" wp14:editId="630F107D">
            <wp:extent cx="5270500" cy="5270500"/>
            <wp:effectExtent l="0" t="0" r="0" b="0"/>
            <wp:docPr id="4"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270500" cy="5270500"/>
                    </a:xfrm>
                    <a:prstGeom prst="rect">
                      <a:avLst/>
                    </a:prstGeom>
                  </pic:spPr>
                </pic:pic>
              </a:graphicData>
            </a:graphic>
          </wp:inline>
        </w:drawing>
      </w:r>
    </w:p>
    <w:p w14:paraId="4C3A939C" w14:textId="77777777" w:rsidR="0078758A" w:rsidRPr="003D1D68" w:rsidRDefault="0078758A" w:rsidP="0078758A">
      <w:pPr>
        <w:spacing w:line="276" w:lineRule="auto"/>
        <w:rPr>
          <w:rFonts w:ascii="Times New Roman" w:eastAsia="Calibri" w:hAnsi="Times New Roman" w:cs="Times New Roman"/>
          <w:color w:val="000000"/>
          <w:szCs w:val="22"/>
        </w:rPr>
      </w:pPr>
      <w:r w:rsidRPr="003D1D68">
        <w:rPr>
          <w:rFonts w:ascii="Times New Roman" w:eastAsia="Calibri" w:hAnsi="Times New Roman" w:cs="Times New Roman"/>
          <w:color w:val="000000"/>
          <w:szCs w:val="22"/>
        </w:rPr>
        <w:t>Figure S2. Bootstrapped difference test for edge weights</w:t>
      </w:r>
    </w:p>
    <w:p w14:paraId="7E3DB5BD" w14:textId="77777777" w:rsidR="0078758A" w:rsidRPr="003D1D68" w:rsidRDefault="0078758A" w:rsidP="0078758A">
      <w:pPr>
        <w:rPr>
          <w:rFonts w:ascii="Times New Roman" w:eastAsia="Calibri" w:hAnsi="Times New Roman" w:cs="Times New Roman"/>
          <w:color w:val="000000"/>
          <w:szCs w:val="22"/>
        </w:rPr>
      </w:pPr>
      <w:r w:rsidRPr="003D1D68">
        <w:rPr>
          <w:rFonts w:ascii="Times New Roman" w:eastAsia="Calibri" w:hAnsi="Times New Roman" w:cs="Times New Roman"/>
          <w:i/>
          <w:color w:val="000000"/>
          <w:szCs w:val="22"/>
        </w:rPr>
        <w:t>Note</w:t>
      </w:r>
      <w:r w:rsidRPr="003D1D68">
        <w:rPr>
          <w:rFonts w:ascii="Times New Roman" w:eastAsia="Calibri" w:hAnsi="Times New Roman" w:cs="Times New Roman"/>
          <w:color w:val="000000"/>
          <w:szCs w:val="22"/>
        </w:rPr>
        <w:t xml:space="preserve">: Gray boxes indicate edge weights that do not differ significantly from one another, while black boxes indicate edge weights that do differ significantly. Blue and red boxes on the diagonal correspond to edge weights with positive and negative correlations, respectively. </w:t>
      </w:r>
    </w:p>
    <w:p w14:paraId="79CEA200" w14:textId="3B9B3620" w:rsidR="00274B4F" w:rsidRPr="009F105B" w:rsidRDefault="00274B4F">
      <w:pPr>
        <w:rPr>
          <w:rFonts w:ascii="Calibri" w:eastAsia="Calibri" w:hAnsi="Calibri" w:cs="Times New Roman"/>
          <w:color w:val="000000"/>
          <w:szCs w:val="22"/>
        </w:rPr>
      </w:pPr>
      <w:r>
        <w:br w:type="page"/>
      </w:r>
    </w:p>
    <w:p w14:paraId="55296FC0" w14:textId="36969201" w:rsidR="00274B4F" w:rsidRDefault="003D1D68" w:rsidP="00274B4F">
      <w:pPr>
        <w:rPr>
          <w:rFonts w:ascii="Calibri" w:eastAsia="Calibri" w:hAnsi="Calibri" w:cs="Times New Roman"/>
          <w:color w:val="000000"/>
          <w:szCs w:val="22"/>
        </w:rPr>
      </w:pPr>
      <w:r>
        <w:rPr>
          <w:rFonts w:ascii="Calibri" w:eastAsia="Calibri" w:hAnsi="Calibri" w:cs="Times New Roman"/>
          <w:noProof/>
          <w:color w:val="000000"/>
          <w:szCs w:val="22"/>
        </w:rPr>
        <w:lastRenderedPageBreak/>
        <w:drawing>
          <wp:inline distT="0" distB="0" distL="0" distR="0" wp14:anchorId="496BF5F9" wp14:editId="0BA177DF">
            <wp:extent cx="5270500" cy="527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270500" cy="5270500"/>
                    </a:xfrm>
                    <a:prstGeom prst="rect">
                      <a:avLst/>
                    </a:prstGeom>
                  </pic:spPr>
                </pic:pic>
              </a:graphicData>
            </a:graphic>
          </wp:inline>
        </w:drawing>
      </w:r>
    </w:p>
    <w:p w14:paraId="31B10CAA" w14:textId="1D32B608" w:rsidR="00274B4F" w:rsidRPr="003D1D68" w:rsidRDefault="00274B4F" w:rsidP="00274B4F">
      <w:pPr>
        <w:rPr>
          <w:rFonts w:ascii="Times New Roman" w:eastAsia="Calibri" w:hAnsi="Times New Roman" w:cs="Times New Roman"/>
          <w:color w:val="000000"/>
          <w:szCs w:val="22"/>
        </w:rPr>
      </w:pPr>
      <w:r w:rsidRPr="003D1D68">
        <w:rPr>
          <w:rFonts w:ascii="Times New Roman" w:eastAsia="Calibri" w:hAnsi="Times New Roman" w:cs="Times New Roman"/>
          <w:color w:val="000000"/>
          <w:szCs w:val="22"/>
        </w:rPr>
        <w:t>Figure S</w:t>
      </w:r>
      <w:r w:rsidR="009F105B">
        <w:rPr>
          <w:rFonts w:ascii="Times New Roman" w:eastAsia="Calibri" w:hAnsi="Times New Roman" w:cs="Times New Roman"/>
          <w:color w:val="000000"/>
          <w:szCs w:val="22"/>
        </w:rPr>
        <w:t>3</w:t>
      </w:r>
      <w:r w:rsidRPr="003D1D68">
        <w:rPr>
          <w:rFonts w:ascii="Times New Roman" w:eastAsia="Calibri" w:hAnsi="Times New Roman" w:cs="Times New Roman"/>
          <w:color w:val="000000"/>
          <w:szCs w:val="22"/>
        </w:rPr>
        <w:t xml:space="preserve">. Stability of </w:t>
      </w:r>
      <w:r w:rsidR="003D1D68">
        <w:rPr>
          <w:rFonts w:ascii="Times New Roman" w:eastAsia="Calibri" w:hAnsi="Times New Roman" w:cs="Times New Roman"/>
          <w:color w:val="000000"/>
          <w:szCs w:val="22"/>
        </w:rPr>
        <w:t xml:space="preserve">node </w:t>
      </w:r>
      <w:r w:rsidRPr="003D1D68">
        <w:rPr>
          <w:rFonts w:ascii="Times New Roman" w:eastAsia="Calibri" w:hAnsi="Times New Roman" w:cs="Times New Roman"/>
          <w:color w:val="000000"/>
          <w:szCs w:val="22"/>
        </w:rPr>
        <w:t xml:space="preserve">bridge expected </w:t>
      </w:r>
      <w:proofErr w:type="gramStart"/>
      <w:r w:rsidRPr="003D1D68">
        <w:rPr>
          <w:rFonts w:ascii="Times New Roman" w:eastAsia="Calibri" w:hAnsi="Times New Roman" w:cs="Times New Roman"/>
          <w:color w:val="000000"/>
          <w:szCs w:val="22"/>
        </w:rPr>
        <w:t>influence</w:t>
      </w:r>
      <w:proofErr w:type="gramEnd"/>
    </w:p>
    <w:p w14:paraId="703FAF85" w14:textId="77777777" w:rsidR="00274B4F" w:rsidRPr="003D1D68" w:rsidRDefault="00274B4F" w:rsidP="00274B4F">
      <w:pPr>
        <w:rPr>
          <w:rFonts w:ascii="Times New Roman" w:eastAsia="Calibri" w:hAnsi="Times New Roman" w:cs="Times New Roman"/>
          <w:color w:val="000000"/>
          <w:szCs w:val="22"/>
        </w:rPr>
      </w:pPr>
      <w:r w:rsidRPr="003D1D68">
        <w:rPr>
          <w:rFonts w:ascii="Times New Roman" w:eastAsia="Calibri" w:hAnsi="Times New Roman" w:cs="Times New Roman"/>
          <w:i/>
          <w:color w:val="000000"/>
          <w:szCs w:val="22"/>
        </w:rPr>
        <w:t>Note</w:t>
      </w:r>
      <w:r w:rsidRPr="003D1D68">
        <w:rPr>
          <w:rFonts w:ascii="Times New Roman" w:eastAsia="Calibri" w:hAnsi="Times New Roman" w:cs="Times New Roman"/>
          <w:color w:val="000000"/>
          <w:szCs w:val="22"/>
        </w:rPr>
        <w:t>: The red bar represents the average correlation between node bridge expected influences in the full sample and subsample with the red area depicting the 2.5th quantile to the 97.5th quantile.</w:t>
      </w:r>
    </w:p>
    <w:p w14:paraId="563D7262" w14:textId="77777777" w:rsidR="00274B4F" w:rsidRDefault="00274B4F" w:rsidP="00274B4F">
      <w:pPr>
        <w:rPr>
          <w:rFonts w:ascii="Calibri" w:eastAsia="Calibri" w:hAnsi="Calibri" w:cs="Times New Roman"/>
          <w:color w:val="000000"/>
          <w:szCs w:val="22"/>
        </w:rPr>
      </w:pPr>
      <w:r>
        <w:rPr>
          <w:rFonts w:ascii="Calibri" w:eastAsia="Calibri" w:hAnsi="Calibri" w:cs="Times New Roman"/>
          <w:color w:val="000000"/>
          <w:szCs w:val="22"/>
        </w:rPr>
        <w:br w:type="page"/>
      </w:r>
    </w:p>
    <w:p w14:paraId="1C013754" w14:textId="1681D1EA" w:rsidR="00ED4543" w:rsidRDefault="009F105B" w:rsidP="00FB0169">
      <w:pPr>
        <w:rPr>
          <w:rFonts w:ascii="Times New Roman" w:hAnsi="Times New Roman" w:cs="Times New Roman"/>
        </w:rPr>
      </w:pPr>
      <w:r>
        <w:rPr>
          <w:rFonts w:ascii="Calibri" w:eastAsia="Calibri" w:hAnsi="Calibri" w:cs="Times New Roman"/>
          <w:noProof/>
          <w:color w:val="000000"/>
          <w:szCs w:val="22"/>
        </w:rPr>
        <w:lastRenderedPageBreak/>
        <w:drawing>
          <wp:inline distT="0" distB="0" distL="0" distR="0" wp14:anchorId="0D5EB30B" wp14:editId="5AF8ACF3">
            <wp:extent cx="5270500" cy="5270500"/>
            <wp:effectExtent l="0" t="0" r="0" b="0"/>
            <wp:docPr id="6" name="Picture 6"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scatter ch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270500" cy="5270500"/>
                    </a:xfrm>
                    <a:prstGeom prst="rect">
                      <a:avLst/>
                    </a:prstGeom>
                  </pic:spPr>
                </pic:pic>
              </a:graphicData>
            </a:graphic>
          </wp:inline>
        </w:drawing>
      </w:r>
    </w:p>
    <w:p w14:paraId="10ABAC6D" w14:textId="1A73E970" w:rsidR="009F105B" w:rsidRPr="003D1D68" w:rsidRDefault="009F105B" w:rsidP="009F105B">
      <w:pPr>
        <w:rPr>
          <w:rFonts w:ascii="Times New Roman" w:eastAsia="Calibri" w:hAnsi="Times New Roman" w:cs="Times New Roman"/>
          <w:color w:val="000000"/>
          <w:szCs w:val="22"/>
        </w:rPr>
      </w:pPr>
      <w:r w:rsidRPr="003D1D68">
        <w:rPr>
          <w:rFonts w:ascii="Times New Roman" w:eastAsia="Calibri" w:hAnsi="Times New Roman" w:cs="Times New Roman"/>
          <w:color w:val="000000"/>
          <w:szCs w:val="22"/>
        </w:rPr>
        <w:t>Figure S</w:t>
      </w:r>
      <w:r>
        <w:rPr>
          <w:rFonts w:ascii="Times New Roman" w:eastAsia="Calibri" w:hAnsi="Times New Roman" w:cs="Times New Roman"/>
          <w:color w:val="000000"/>
          <w:szCs w:val="22"/>
        </w:rPr>
        <w:t>4</w:t>
      </w:r>
      <w:r w:rsidRPr="003D1D68">
        <w:rPr>
          <w:rFonts w:ascii="Times New Roman" w:eastAsia="Calibri" w:hAnsi="Times New Roman" w:cs="Times New Roman"/>
          <w:color w:val="000000"/>
          <w:szCs w:val="22"/>
        </w:rPr>
        <w:t xml:space="preserve">. Bootstrapped difference test for node bridge expected </w:t>
      </w:r>
      <w:proofErr w:type="gramStart"/>
      <w:r w:rsidRPr="003D1D68">
        <w:rPr>
          <w:rFonts w:ascii="Times New Roman" w:eastAsia="Calibri" w:hAnsi="Times New Roman" w:cs="Times New Roman"/>
          <w:color w:val="000000"/>
          <w:szCs w:val="22"/>
        </w:rPr>
        <w:t>influence</w:t>
      </w:r>
      <w:proofErr w:type="gramEnd"/>
    </w:p>
    <w:p w14:paraId="25029509" w14:textId="77777777" w:rsidR="009F105B" w:rsidRPr="003D1D68" w:rsidRDefault="009F105B" w:rsidP="009F105B">
      <w:pPr>
        <w:rPr>
          <w:rFonts w:ascii="Times New Roman" w:eastAsia="Calibri" w:hAnsi="Times New Roman" w:cs="Times New Roman"/>
          <w:color w:val="000000"/>
          <w:szCs w:val="22"/>
        </w:rPr>
      </w:pPr>
      <w:r w:rsidRPr="003D1D68">
        <w:rPr>
          <w:rFonts w:ascii="Times New Roman" w:eastAsia="Calibri" w:hAnsi="Times New Roman" w:cs="Times New Roman"/>
          <w:i/>
          <w:color w:val="000000"/>
          <w:szCs w:val="22"/>
        </w:rPr>
        <w:t>Note</w:t>
      </w:r>
      <w:r w:rsidRPr="003D1D68">
        <w:rPr>
          <w:rFonts w:ascii="Times New Roman" w:eastAsia="Calibri" w:hAnsi="Times New Roman" w:cs="Times New Roman"/>
          <w:color w:val="000000"/>
          <w:szCs w:val="22"/>
        </w:rPr>
        <w:t xml:space="preserve">: Gray boxes indicate node bridge expected influences that do not differ significantly from one another, while black boxes indicate node bridge expected influences that do differ significantly. </w:t>
      </w:r>
    </w:p>
    <w:p w14:paraId="4B803630" w14:textId="77777777" w:rsidR="009F105B" w:rsidRPr="00451CB3" w:rsidRDefault="009F105B" w:rsidP="00FB0169">
      <w:pPr>
        <w:rPr>
          <w:rFonts w:ascii="Times New Roman" w:hAnsi="Times New Roman" w:cs="Times New Roman"/>
        </w:rPr>
      </w:pPr>
    </w:p>
    <w:sectPr w:rsidR="009F105B" w:rsidRPr="00451CB3" w:rsidSect="004802C8">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ACF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90188"/>
    <w:multiLevelType w:val="hybridMultilevel"/>
    <w:tmpl w:val="DCB6E4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B92179E"/>
    <w:multiLevelType w:val="hybridMultilevel"/>
    <w:tmpl w:val="852671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416DB0"/>
    <w:multiLevelType w:val="hybridMultilevel"/>
    <w:tmpl w:val="9B42B0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9805496">
    <w:abstractNumId w:val="0"/>
  </w:num>
  <w:num w:numId="2" w16cid:durableId="44302567">
    <w:abstractNumId w:val="1"/>
  </w:num>
  <w:num w:numId="3" w16cid:durableId="3643337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8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58A"/>
    <w:rsid w:val="000261A9"/>
    <w:rsid w:val="00026230"/>
    <w:rsid w:val="000576D7"/>
    <w:rsid w:val="00086E03"/>
    <w:rsid w:val="00117951"/>
    <w:rsid w:val="00140237"/>
    <w:rsid w:val="001610E4"/>
    <w:rsid w:val="00185449"/>
    <w:rsid w:val="001A5BAA"/>
    <w:rsid w:val="001B311E"/>
    <w:rsid w:val="001E3BF4"/>
    <w:rsid w:val="001E4602"/>
    <w:rsid w:val="002079B2"/>
    <w:rsid w:val="0022613F"/>
    <w:rsid w:val="00274B4F"/>
    <w:rsid w:val="002A1551"/>
    <w:rsid w:val="002A667C"/>
    <w:rsid w:val="002A77FF"/>
    <w:rsid w:val="002D37F0"/>
    <w:rsid w:val="00330B83"/>
    <w:rsid w:val="003827CB"/>
    <w:rsid w:val="00394579"/>
    <w:rsid w:val="003A6C2B"/>
    <w:rsid w:val="003D1D68"/>
    <w:rsid w:val="0040515C"/>
    <w:rsid w:val="00431746"/>
    <w:rsid w:val="00445997"/>
    <w:rsid w:val="004508DD"/>
    <w:rsid w:val="00451CB3"/>
    <w:rsid w:val="004802C8"/>
    <w:rsid w:val="004872DF"/>
    <w:rsid w:val="004E1954"/>
    <w:rsid w:val="004F4111"/>
    <w:rsid w:val="00503BAE"/>
    <w:rsid w:val="00536949"/>
    <w:rsid w:val="005B1E9E"/>
    <w:rsid w:val="005F0767"/>
    <w:rsid w:val="00623E1C"/>
    <w:rsid w:val="00635A53"/>
    <w:rsid w:val="0069245E"/>
    <w:rsid w:val="00694BD0"/>
    <w:rsid w:val="006E57A5"/>
    <w:rsid w:val="0078758A"/>
    <w:rsid w:val="007A62D5"/>
    <w:rsid w:val="007A73BC"/>
    <w:rsid w:val="007C3E2E"/>
    <w:rsid w:val="007F1FBD"/>
    <w:rsid w:val="00824EB5"/>
    <w:rsid w:val="00856B2D"/>
    <w:rsid w:val="00861D5F"/>
    <w:rsid w:val="008B0CA5"/>
    <w:rsid w:val="008D6055"/>
    <w:rsid w:val="009018D2"/>
    <w:rsid w:val="00985AEA"/>
    <w:rsid w:val="00992115"/>
    <w:rsid w:val="009B0E63"/>
    <w:rsid w:val="009B3587"/>
    <w:rsid w:val="009F105B"/>
    <w:rsid w:val="00A31CAE"/>
    <w:rsid w:val="00A35083"/>
    <w:rsid w:val="00A40C81"/>
    <w:rsid w:val="00AB68F8"/>
    <w:rsid w:val="00AD5861"/>
    <w:rsid w:val="00AE0375"/>
    <w:rsid w:val="00AE2023"/>
    <w:rsid w:val="00AF16FF"/>
    <w:rsid w:val="00AF3A8D"/>
    <w:rsid w:val="00B0746B"/>
    <w:rsid w:val="00B13477"/>
    <w:rsid w:val="00B14D5F"/>
    <w:rsid w:val="00B4464C"/>
    <w:rsid w:val="00B517AE"/>
    <w:rsid w:val="00B822F8"/>
    <w:rsid w:val="00BA5210"/>
    <w:rsid w:val="00BB304C"/>
    <w:rsid w:val="00BE10B6"/>
    <w:rsid w:val="00BE6160"/>
    <w:rsid w:val="00BE6F39"/>
    <w:rsid w:val="00C143A9"/>
    <w:rsid w:val="00C95E6C"/>
    <w:rsid w:val="00CF6F10"/>
    <w:rsid w:val="00D03405"/>
    <w:rsid w:val="00D22AB7"/>
    <w:rsid w:val="00D357EF"/>
    <w:rsid w:val="00D654EC"/>
    <w:rsid w:val="00D82294"/>
    <w:rsid w:val="00E217F7"/>
    <w:rsid w:val="00E42D0D"/>
    <w:rsid w:val="00E90DF4"/>
    <w:rsid w:val="00ED4543"/>
    <w:rsid w:val="00F30952"/>
    <w:rsid w:val="00F605F3"/>
    <w:rsid w:val="00F70B64"/>
    <w:rsid w:val="00FA0D7A"/>
    <w:rsid w:val="00FB0169"/>
    <w:rsid w:val="00FC69A7"/>
    <w:rsid w:val="00FE0990"/>
    <w:rsid w:val="00FE1921"/>
    <w:rsid w:val="00FF1DDB"/>
    <w:rsid w:val="00FF4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333BA"/>
  <w15:chartTrackingRefBased/>
  <w15:docId w15:val="{970CE340-1569-CE4A-BE37-953C60968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B4F"/>
    <w:rPr>
      <w:rFonts w:ascii="SimSun" w:eastAsia="SimSun" w:hAnsi="SimSun" w:cs="SimSun"/>
      <w:kern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58A"/>
    <w:pPr>
      <w:widowControl w:val="0"/>
      <w:ind w:left="720"/>
      <w:contextualSpacing/>
    </w:pPr>
    <w:rPr>
      <w:rFonts w:ascii="Times New Roman" w:eastAsia="PMingLiU" w:hAnsi="Times New Roman" w:cs="Times New Roman"/>
      <w:kern w:val="2"/>
      <w:lang w:eastAsia="zh-TW"/>
    </w:rPr>
  </w:style>
  <w:style w:type="table" w:styleId="TableGrid">
    <w:name w:val="Table Grid"/>
    <w:basedOn w:val="TableNormal"/>
    <w:uiPriority w:val="39"/>
    <w:rsid w:val="00787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74B4F"/>
    <w:pPr>
      <w:spacing w:before="100" w:beforeAutospacing="1" w:after="100" w:afterAutospacing="1"/>
    </w:pPr>
  </w:style>
  <w:style w:type="character" w:styleId="Hyperlink">
    <w:name w:val="Hyperlink"/>
    <w:basedOn w:val="DefaultParagraphFont"/>
    <w:uiPriority w:val="99"/>
    <w:semiHidden/>
    <w:unhideWhenUsed/>
    <w:rsid w:val="00ED45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827310">
      <w:bodyDiv w:val="1"/>
      <w:marLeft w:val="0"/>
      <w:marRight w:val="0"/>
      <w:marTop w:val="0"/>
      <w:marBottom w:val="0"/>
      <w:divBdr>
        <w:top w:val="none" w:sz="0" w:space="0" w:color="auto"/>
        <w:left w:val="none" w:sz="0" w:space="0" w:color="auto"/>
        <w:bottom w:val="none" w:sz="0" w:space="0" w:color="auto"/>
        <w:right w:val="none" w:sz="0" w:space="0" w:color="auto"/>
      </w:divBdr>
    </w:div>
    <w:div w:id="1058167703">
      <w:bodyDiv w:val="1"/>
      <w:marLeft w:val="0"/>
      <w:marRight w:val="0"/>
      <w:marTop w:val="0"/>
      <w:marBottom w:val="0"/>
      <w:divBdr>
        <w:top w:val="none" w:sz="0" w:space="0" w:color="auto"/>
        <w:left w:val="none" w:sz="0" w:space="0" w:color="auto"/>
        <w:bottom w:val="none" w:sz="0" w:space="0" w:color="auto"/>
        <w:right w:val="none" w:sz="0" w:space="0" w:color="auto"/>
      </w:divBdr>
    </w:div>
    <w:div w:id="148605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2248955987@qq.com</dc:creator>
  <cp:keywords/>
  <dc:description/>
  <cp:lastModifiedBy>Chang Liu</cp:lastModifiedBy>
  <cp:revision>2</cp:revision>
  <dcterms:created xsi:type="dcterms:W3CDTF">2023-05-29T08:02:00Z</dcterms:created>
  <dcterms:modified xsi:type="dcterms:W3CDTF">2023-05-29T08:02:00Z</dcterms:modified>
</cp:coreProperties>
</file>