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17914" w14:textId="0CD49D2A" w:rsidR="007E7AEC" w:rsidRPr="00D16CBE" w:rsidRDefault="007E7AEC" w:rsidP="00D16CBE">
      <w:pPr>
        <w:spacing w:line="480" w:lineRule="auto"/>
        <w:rPr>
          <w:rFonts w:eastAsia="Times New Roman"/>
          <w:b/>
          <w:sz w:val="24"/>
          <w:szCs w:val="24"/>
          <w:highlight w:val="white"/>
        </w:rPr>
      </w:pPr>
      <w:r w:rsidRPr="00D16CBE">
        <w:rPr>
          <w:rFonts w:eastAsia="Times New Roman"/>
          <w:b/>
          <w:sz w:val="24"/>
          <w:szCs w:val="24"/>
          <w:highlight w:val="white"/>
        </w:rPr>
        <w:t>Supplementary Appendices</w:t>
      </w:r>
    </w:p>
    <w:p w14:paraId="189ED3CD" w14:textId="77777777" w:rsidR="007E7AEC" w:rsidRPr="00D16CBE" w:rsidRDefault="007E7AEC" w:rsidP="00D16CBE">
      <w:pPr>
        <w:spacing w:line="480" w:lineRule="auto"/>
        <w:rPr>
          <w:rFonts w:eastAsia="Times New Roman"/>
          <w:b/>
          <w:sz w:val="24"/>
          <w:szCs w:val="24"/>
          <w:highlight w:val="white"/>
        </w:rPr>
      </w:pPr>
    </w:p>
    <w:p w14:paraId="203029A7" w14:textId="77777777" w:rsidR="007E7AEC" w:rsidRPr="00D16CBE" w:rsidRDefault="007E7AEC" w:rsidP="00D16CBE">
      <w:pPr>
        <w:spacing w:line="480" w:lineRule="auto"/>
        <w:rPr>
          <w:rFonts w:eastAsia="Times New Roman"/>
          <w:b/>
          <w:sz w:val="24"/>
          <w:szCs w:val="24"/>
          <w:highlight w:val="white"/>
        </w:rPr>
      </w:pPr>
      <w:r w:rsidRPr="00D16CBE">
        <w:rPr>
          <w:rFonts w:eastAsia="Times New Roman"/>
          <w:b/>
          <w:sz w:val="24"/>
          <w:szCs w:val="24"/>
          <w:highlight w:val="white"/>
        </w:rPr>
        <w:t>Appendix 1: Mathematical Notation for Causal and Statistical Estimands</w:t>
      </w:r>
    </w:p>
    <w:p w14:paraId="72BABEC3" w14:textId="77777777" w:rsidR="007E7AEC" w:rsidRPr="00D16CBE" w:rsidRDefault="007E7AEC" w:rsidP="00D16CBE">
      <w:pPr>
        <w:spacing w:line="480" w:lineRule="auto"/>
        <w:rPr>
          <w:rFonts w:eastAsia="Times New Roman"/>
          <w:b/>
          <w:sz w:val="24"/>
          <w:szCs w:val="24"/>
          <w:highlight w:val="white"/>
        </w:rPr>
      </w:pPr>
    </w:p>
    <w:p w14:paraId="0135298B" w14:textId="6DAB88EA" w:rsidR="007E7AEC" w:rsidRPr="00D16CBE" w:rsidRDefault="007E7AEC" w:rsidP="00D16CBE">
      <w:pPr>
        <w:spacing w:line="480" w:lineRule="auto"/>
        <w:rPr>
          <w:rFonts w:eastAsia="Times New Roman"/>
          <w:sz w:val="24"/>
          <w:szCs w:val="24"/>
          <w:highlight w:val="white"/>
        </w:rPr>
      </w:pPr>
      <w:r w:rsidRPr="00D16CBE">
        <w:rPr>
          <w:rFonts w:eastAsia="Times New Roman"/>
          <w:sz w:val="24"/>
          <w:szCs w:val="24"/>
          <w:highlight w:val="white"/>
        </w:rPr>
        <w:t xml:space="preserve">As described in Table 1, the causal question of interest is: </w:t>
      </w:r>
      <w:r w:rsidRPr="00D16CBE">
        <w:rPr>
          <w:rFonts w:eastAsia="Times New Roman"/>
          <w:sz w:val="24"/>
          <w:szCs w:val="24"/>
        </w:rPr>
        <w:t>what would the difference in risk of MACE</w:t>
      </w:r>
      <w:r w:rsidRPr="00D16CBE">
        <w:rPr>
          <w:rFonts w:eastAsia="Times New Roman"/>
          <w:sz w:val="24"/>
          <w:szCs w:val="24"/>
          <w:vertAlign w:val="superscript"/>
        </w:rPr>
        <w:t xml:space="preserve"> </w:t>
      </w:r>
      <w:r w:rsidRPr="00D16CBE">
        <w:rPr>
          <w:rFonts w:eastAsia="Times New Roman"/>
          <w:sz w:val="24"/>
          <w:szCs w:val="24"/>
        </w:rPr>
        <w:t>(defined as death from any cause, nonfatal MI, or nonfatal stroke</w:t>
      </w:r>
      <w:r w:rsidRPr="00D16CBE">
        <w:rPr>
          <w:rFonts w:eastAsia="Times New Roman"/>
          <w:sz w:val="24"/>
          <w:szCs w:val="24"/>
          <w:highlight w:val="white"/>
        </w:rPr>
        <w:t xml:space="preserve">) </w:t>
      </w:r>
      <w:r w:rsidRPr="00D16CBE">
        <w:rPr>
          <w:rFonts w:eastAsia="Times New Roman"/>
          <w:sz w:val="24"/>
          <w:szCs w:val="24"/>
        </w:rPr>
        <w:t xml:space="preserve">within one year be if all patients in a population </w:t>
      </w:r>
      <w:r w:rsidRPr="00D16CBE">
        <w:rPr>
          <w:rFonts w:eastAsia="Times New Roman"/>
          <w:sz w:val="24"/>
          <w:szCs w:val="24"/>
          <w:highlight w:val="white"/>
        </w:rPr>
        <w:t>consistent with the PIONEER 6 inclusion/exclusion criteria and timeframe</w:t>
      </w:r>
      <w:r w:rsidR="00B91F02">
        <w:rPr>
          <w:rFonts w:eastAsia="Times New Roman"/>
          <w:sz w:val="24"/>
          <w:szCs w:val="24"/>
        </w:rPr>
        <w:t xml:space="preserve"> </w:t>
      </w:r>
      <w:r w:rsidRPr="00D16CBE">
        <w:rPr>
          <w:sz w:val="24"/>
          <w:szCs w:val="24"/>
        </w:rPr>
        <w:fldChar w:fldCharType="begin"/>
      </w:r>
      <w:r w:rsidR="00D16CBE" w:rsidRPr="00D16CBE">
        <w:rPr>
          <w:sz w:val="24"/>
          <w:szCs w:val="24"/>
        </w:rPr>
        <w:instrText xml:space="preserve"> ADDIN ZOTERO_ITEM CSL_CITATION {"citationID":"00V3W3jq","properties":{"formattedCitation":"[1]","plainCitation":"[1]","noteIndex":0},"citationItems":[{"id":440,"uris":["http://zotero.org/users/local/C8IahC50/items/2UPZNNEM"],"itemData":{"id":440,"type":"article-journal","container-title":"New England Journal of Medicine","DOI":"10.1056/NEJMoa1901118","ISSN":"0028-4793, 1533-4406","issue":"9","journalAbbreviation":"N Engl J Med","language":"en","page":"841-851","source":"DOI.org (Crossref)","title":"Oral Semaglutide and Cardiovascular Outcomes in Patients with Type 2 Diabetes","volume":"381","author":[{"family":"Husain","given":"Mansoor"},{"family":"Birkenfeld","given":"Andreas L."},{"family":"Donsmark","given":"Morten"},{"family":"Dungan","given":"Kathleen"},{"family":"Eliaschewitz","given":"Freddy G."},{"family":"Franco","given":"Denise R."},{"family":"Jeppesen","given":"Ole K."},{"family":"Lingvay","given":"Ildiko"},{"family":"Mosenzon","given":"Ofri"},{"family":"Pedersen","given":"Sue D."},{"family":"Tack","given":"Cees J."},{"family":"Thomsen","given":"Mette"},{"family":"Vilsbøll","given":"Tina"},{"family":"Warren","given":"Mark L."},{"family":"Bain","given":"Stephen C."}],"issued":{"date-parts":[["2019",8,29]]},"citation-key":"husainOralSemaglutideCardiovascular2019"}}],"schema":"https://github.com/citation-style-language/schema/raw/master/csl-citation.json"} </w:instrText>
      </w:r>
      <w:r w:rsidRPr="00D16CBE">
        <w:rPr>
          <w:sz w:val="24"/>
          <w:szCs w:val="24"/>
        </w:rPr>
        <w:fldChar w:fldCharType="separate"/>
      </w:r>
      <w:r w:rsidR="00D16CBE" w:rsidRPr="00D16CBE">
        <w:rPr>
          <w:sz w:val="24"/>
          <w:szCs w:val="24"/>
        </w:rPr>
        <w:t>[1]</w:t>
      </w:r>
      <w:r w:rsidRPr="00D16CBE">
        <w:rPr>
          <w:rFonts w:eastAsia="Times New Roman"/>
          <w:sz w:val="24"/>
          <w:szCs w:val="24"/>
        </w:rPr>
        <w:fldChar w:fldCharType="end"/>
      </w:r>
      <w:r w:rsidRPr="00D16CBE">
        <w:rPr>
          <w:rFonts w:eastAsia="Times New Roman"/>
          <w:sz w:val="24"/>
          <w:szCs w:val="24"/>
          <w:highlight w:val="white"/>
        </w:rPr>
        <w:t>, and with similar healthcare engagement, were prescribed oral semaglutide plus standard-of-care compared to if all patients were prescribed standard-of-care alone, and if censoring had been prevented for all patients?</w:t>
      </w:r>
    </w:p>
    <w:p w14:paraId="6F875FC8" w14:textId="77777777" w:rsidR="007E7AEC" w:rsidRPr="00D16CBE" w:rsidRDefault="007E7AEC" w:rsidP="00D16CBE">
      <w:pPr>
        <w:spacing w:line="480" w:lineRule="auto"/>
        <w:rPr>
          <w:rFonts w:eastAsia="Times New Roman"/>
          <w:sz w:val="24"/>
          <w:szCs w:val="24"/>
        </w:rPr>
      </w:pPr>
    </w:p>
    <w:p w14:paraId="377274E4" w14:textId="7C67C3D4" w:rsidR="007E7AEC" w:rsidRPr="00D16CBE" w:rsidRDefault="007E7AEC" w:rsidP="00D16CBE">
      <w:pPr>
        <w:spacing w:line="480" w:lineRule="auto"/>
        <w:rPr>
          <w:rFonts w:eastAsia="Times New Roman"/>
          <w:sz w:val="24"/>
          <w:szCs w:val="24"/>
          <w:highlight w:val="white"/>
        </w:rPr>
      </w:pPr>
      <w:r w:rsidRPr="00D16CBE">
        <w:rPr>
          <w:rFonts w:eastAsia="Times New Roman"/>
          <w:sz w:val="24"/>
          <w:szCs w:val="24"/>
          <w:highlight w:val="white"/>
        </w:rPr>
        <w:t xml:space="preserve">The two intervention variables that are modified in our treatment strategies are </w:t>
      </w:r>
      <w:r w:rsidRPr="00D16CBE">
        <w:rPr>
          <w:rFonts w:eastAsia="Times New Roman"/>
          <w:i/>
          <w:sz w:val="24"/>
          <w:szCs w:val="24"/>
          <w:highlight w:val="white"/>
        </w:rPr>
        <w:t>A</w:t>
      </w:r>
      <w:r w:rsidRPr="00D16CBE">
        <w:rPr>
          <w:rFonts w:eastAsia="Times New Roman"/>
          <w:sz w:val="24"/>
          <w:szCs w:val="24"/>
          <w:highlight w:val="white"/>
        </w:rPr>
        <w:t xml:space="preserve"> – an indicator of </w:t>
      </w:r>
      <w:r w:rsidR="003C010E">
        <w:rPr>
          <w:rFonts w:eastAsia="Times New Roman"/>
          <w:sz w:val="24"/>
          <w:szCs w:val="24"/>
          <w:highlight w:val="white"/>
        </w:rPr>
        <w:t>prescribing</w:t>
      </w:r>
      <w:r w:rsidRPr="00D16CBE">
        <w:rPr>
          <w:rFonts w:eastAsia="Times New Roman"/>
          <w:sz w:val="24"/>
          <w:szCs w:val="24"/>
          <w:highlight w:val="white"/>
        </w:rPr>
        <w:t xml:space="preserve"> patients oral semaglutide in addition to standard-of-care (</w:t>
      </w:r>
      <w:r w:rsidRPr="00D16CBE">
        <w:rPr>
          <w:rFonts w:eastAsia="Times New Roman"/>
          <w:i/>
          <w:sz w:val="24"/>
          <w:szCs w:val="24"/>
          <w:highlight w:val="white"/>
        </w:rPr>
        <w:t>A=1</w:t>
      </w:r>
      <w:r w:rsidRPr="00D16CBE">
        <w:rPr>
          <w:rFonts w:eastAsia="Times New Roman"/>
          <w:sz w:val="24"/>
          <w:szCs w:val="24"/>
          <w:highlight w:val="white"/>
        </w:rPr>
        <w:t>) or standard-of-care (</w:t>
      </w:r>
      <w:r w:rsidRPr="00D16CBE">
        <w:rPr>
          <w:rFonts w:eastAsia="Times New Roman"/>
          <w:i/>
          <w:sz w:val="24"/>
          <w:szCs w:val="24"/>
          <w:highlight w:val="white"/>
        </w:rPr>
        <w:t>A=0</w:t>
      </w:r>
      <w:r w:rsidRPr="00D16CBE">
        <w:rPr>
          <w:rFonts w:eastAsia="Times New Roman"/>
          <w:sz w:val="24"/>
          <w:szCs w:val="24"/>
          <w:highlight w:val="white"/>
        </w:rPr>
        <w:t xml:space="preserve">) – and </w:t>
      </w:r>
      <w:r w:rsidR="001A3612" w:rsidRPr="009A0CF5">
        <w:rPr>
          <w:rFonts w:eastAsia="Times New Roman"/>
          <w:i/>
          <w:iCs/>
          <w:sz w:val="24"/>
          <w:szCs w:val="24"/>
          <w:highlight w:val="white"/>
        </w:rPr>
        <w:t>C</w:t>
      </w:r>
      <w:r w:rsidRPr="00D16CBE">
        <w:rPr>
          <w:rFonts w:eastAsia="Times New Roman"/>
          <w:sz w:val="24"/>
          <w:szCs w:val="24"/>
          <w:highlight w:val="white"/>
        </w:rPr>
        <w:t xml:space="preserve"> – an indicator of whether the participants </w:t>
      </w:r>
      <w:r w:rsidR="001A3612">
        <w:rPr>
          <w:rFonts w:eastAsia="Times New Roman"/>
          <w:sz w:val="24"/>
          <w:szCs w:val="24"/>
          <w:highlight w:val="white"/>
        </w:rPr>
        <w:t>were censored before</w:t>
      </w:r>
      <w:r w:rsidRPr="00D16CBE">
        <w:rPr>
          <w:rFonts w:eastAsia="Times New Roman"/>
          <w:sz w:val="24"/>
          <w:szCs w:val="24"/>
          <w:highlight w:val="white"/>
        </w:rPr>
        <w:t xml:space="preserve"> one year. We denote our outcome of MACE by 1-year as </w:t>
      </w:r>
      <w:r w:rsidRPr="00D16CBE">
        <w:rPr>
          <w:rFonts w:eastAsia="Times New Roman"/>
          <w:i/>
          <w:sz w:val="24"/>
          <w:szCs w:val="24"/>
          <w:highlight w:val="white"/>
        </w:rPr>
        <w:t>Y</w:t>
      </w:r>
      <w:r w:rsidRPr="00D16CBE">
        <w:rPr>
          <w:rFonts w:eastAsia="Times New Roman"/>
          <w:sz w:val="24"/>
          <w:szCs w:val="24"/>
          <w:highlight w:val="white"/>
        </w:rPr>
        <w:t xml:space="preserve">. Because some participants are censored, the observed outcome, </w:t>
      </w:r>
      <m:oMath>
        <m:sSup>
          <m:sSupPr>
            <m:ctrlPr>
              <w:rPr>
                <w:rFonts w:ascii="Cambria Math" w:eastAsia="Times New Roman" w:hAnsi="Cambria Math"/>
                <w:i/>
                <w:sz w:val="24"/>
                <w:szCs w:val="24"/>
              </w:rPr>
            </m:ctrlPr>
          </m:sSupPr>
          <m:e>
            <m:r>
              <w:rPr>
                <w:rFonts w:ascii="Cambria Math" w:eastAsia="Times New Roman" w:hAnsi="Cambria Math"/>
                <w:sz w:val="24"/>
                <w:szCs w:val="24"/>
              </w:rPr>
              <m:t>Y</m:t>
            </m:r>
          </m:e>
          <m:sup>
            <m:r>
              <w:rPr>
                <w:rFonts w:ascii="Cambria Math" w:eastAsia="Times New Roman" w:hAnsi="Cambria Math"/>
                <w:sz w:val="24"/>
                <w:szCs w:val="24"/>
              </w:rPr>
              <m:t>⋆</m:t>
            </m:r>
          </m:sup>
        </m:sSup>
      </m:oMath>
      <w:r w:rsidRPr="00D16CBE">
        <w:rPr>
          <w:rFonts w:eastAsia="Times New Roman"/>
          <w:sz w:val="24"/>
          <w:szCs w:val="24"/>
          <w:highlight w:val="white"/>
        </w:rPr>
        <w:t>, is the true value of MACE for those who were not censored and whose outcomes were measured correctly and missing for those who were censored.</w:t>
      </w:r>
    </w:p>
    <w:p w14:paraId="3CFB3029" w14:textId="77777777" w:rsidR="007E7AEC" w:rsidRPr="00D16CBE" w:rsidRDefault="007E7AEC" w:rsidP="00D16CBE">
      <w:pPr>
        <w:spacing w:line="480" w:lineRule="auto"/>
        <w:rPr>
          <w:rFonts w:eastAsia="Times New Roman"/>
          <w:sz w:val="24"/>
          <w:szCs w:val="24"/>
          <w:highlight w:val="white"/>
        </w:rPr>
      </w:pPr>
    </w:p>
    <w:p w14:paraId="0B736CDD" w14:textId="604BF23D" w:rsidR="007E7AEC" w:rsidRPr="00D16CBE" w:rsidRDefault="007E7AEC" w:rsidP="00D16CBE">
      <w:pPr>
        <w:spacing w:line="480" w:lineRule="auto"/>
        <w:rPr>
          <w:rFonts w:eastAsia="Times New Roman"/>
          <w:sz w:val="24"/>
          <w:szCs w:val="24"/>
          <w:highlight w:val="white"/>
        </w:rPr>
      </w:pPr>
      <w:r w:rsidRPr="00D16CBE">
        <w:rPr>
          <w:rFonts w:eastAsia="Times New Roman"/>
          <w:sz w:val="24"/>
          <w:szCs w:val="24"/>
          <w:highlight w:val="white"/>
        </w:rPr>
        <w:t xml:space="preserve">We then define the following </w:t>
      </w:r>
      <w:r w:rsidR="001A3612">
        <w:rPr>
          <w:rFonts w:eastAsia="Times New Roman"/>
          <w:sz w:val="24"/>
          <w:szCs w:val="24"/>
          <w:highlight w:val="white"/>
        </w:rPr>
        <w:t>potential</w:t>
      </w:r>
      <w:r w:rsidRPr="00D16CBE">
        <w:rPr>
          <w:rFonts w:eastAsia="Times New Roman"/>
          <w:sz w:val="24"/>
          <w:szCs w:val="24"/>
          <w:highlight w:val="white"/>
        </w:rPr>
        <w:t xml:space="preserve"> outcomes</w:t>
      </w:r>
      <w:r w:rsidR="00B91F02">
        <w:rPr>
          <w:rFonts w:eastAsia="Times New Roman"/>
          <w:sz w:val="24"/>
          <w:szCs w:val="24"/>
        </w:rPr>
        <w:t xml:space="preserve"> </w:t>
      </w:r>
      <w:r w:rsidRPr="00D16CBE">
        <w:rPr>
          <w:sz w:val="24"/>
          <w:szCs w:val="24"/>
        </w:rPr>
        <w:fldChar w:fldCharType="begin"/>
      </w:r>
      <w:r w:rsidR="00155B57">
        <w:rPr>
          <w:sz w:val="24"/>
          <w:szCs w:val="24"/>
        </w:rPr>
        <w:instrText xml:space="preserve"> ADDIN ZOTERO_ITEM CSL_CITATION {"citationID":"ogVEeU9P","properties":{"formattedCitation":"[2,3]","plainCitation":"[2,3]","noteIndex":0},"citationItems":[{"id":359,"uris":["http://zotero.org/users/local/C8IahC50/items/2ULDS8UI"],"itemData":{"id":359,"type":"article-journal","container-title":"Statistical Science","page":"465–480","title":"Sur les applications de la theorie des probabilites aux experiences agricoles: Essai des principes. English translation by D.M. Dabrowska and T.P. Speed (1990).","volume":"5","author":[{"family":"Neyman","given":"Jerzy"}],"issued":{"date-parts":[["1923"]]},"citation-key":"neymanApplicationsTheorieProbabilites1923"}},{"id":667,"uris":["http://zotero.org/users/local/C8IahC50/items/QFBZDWX9"],"itemData":{"id":667,"type":"article-journal","container-title":"Statistical Science","DOI":"10.1214/ss/1177012032","ISSN":"0883-4237","issue":"4","journalAbbreviation":"Statist. Sci.","source":"DOI.org (Crossref)","title":"[On the Application of Probability Theory to Agricultural Experiments. Essay on Principles. Section 9.] Comment: Neyman (1923) and Causal Inference in Experiments and Observational Studies","title-short":"[On the Application of Probability Theory to Agricultural Experiments. Essay on Principles. Section 9.] Comment","URL":"https://projecteuclid.org/journals/statistical-science/volume-5/issue-4/On-the-Application-of-Probability-Theory-to-Agricultural-Experiments-Essay/10.1214/ss/1177012032.full","volume":"5","author":[{"family":"Rubin","given":"Donald B."}],"accessed":{"date-parts":[["2023",3,10]]},"issued":{"date-parts":[["1990",11,1]]},"citation-key":"rubinApplicationProbabilityTheory1990"}}],"schema":"https://github.com/citation-style-language/schema/raw/master/csl-citation.json"} </w:instrText>
      </w:r>
      <w:r w:rsidRPr="00D16CBE">
        <w:rPr>
          <w:sz w:val="24"/>
          <w:szCs w:val="24"/>
        </w:rPr>
        <w:fldChar w:fldCharType="separate"/>
      </w:r>
      <w:r w:rsidR="00155B57">
        <w:rPr>
          <w:sz w:val="24"/>
          <w:szCs w:val="24"/>
        </w:rPr>
        <w:t>[2,3]</w:t>
      </w:r>
      <w:r w:rsidRPr="00D16CBE">
        <w:rPr>
          <w:rFonts w:eastAsia="Times New Roman"/>
          <w:sz w:val="24"/>
          <w:szCs w:val="24"/>
          <w:highlight w:val="white"/>
        </w:rPr>
        <w:fldChar w:fldCharType="end"/>
      </w:r>
      <w:r w:rsidRPr="00D16CBE">
        <w:rPr>
          <w:rFonts w:eastAsia="Times New Roman"/>
          <w:sz w:val="24"/>
          <w:szCs w:val="24"/>
          <w:highlight w:val="white"/>
        </w:rPr>
        <w:t xml:space="preserve">; </w:t>
      </w:r>
      <m:oMath>
        <m:sSup>
          <m:sSupPr>
            <m:ctrlPr>
              <w:rPr>
                <w:rFonts w:ascii="Cambria Math" w:eastAsia="Times New Roman" w:hAnsi="Cambria Math"/>
                <w:sz w:val="24"/>
                <w:szCs w:val="24"/>
                <w:highlight w:val="white"/>
              </w:rPr>
            </m:ctrlPr>
          </m:sSupPr>
          <m:e>
            <m:r>
              <w:rPr>
                <w:rFonts w:ascii="Cambria Math" w:eastAsia="Times New Roman" w:hAnsi="Cambria Math"/>
                <w:sz w:val="24"/>
                <w:szCs w:val="24"/>
                <w:highlight w:val="white"/>
              </w:rPr>
              <m:t>Y</m:t>
            </m:r>
          </m:e>
          <m:sup>
            <m:r>
              <w:rPr>
                <w:rFonts w:ascii="Cambria Math" w:eastAsia="Times New Roman" w:hAnsi="Cambria Math"/>
                <w:sz w:val="24"/>
                <w:szCs w:val="24"/>
                <w:highlight w:val="white"/>
              </w:rPr>
              <m:t>a=1,c=0</m:t>
            </m:r>
          </m:sup>
        </m:sSup>
      </m:oMath>
      <w:r w:rsidRPr="00D16CBE">
        <w:rPr>
          <w:rFonts w:eastAsia="Times New Roman"/>
          <w:sz w:val="24"/>
          <w:szCs w:val="24"/>
          <w:highlight w:val="white"/>
        </w:rPr>
        <w:t xml:space="preserve"> is the one-year MACE status an individual would have had if they had been </w:t>
      </w:r>
      <w:r w:rsidR="009F2A3E">
        <w:rPr>
          <w:rFonts w:eastAsia="Times New Roman"/>
          <w:sz w:val="24"/>
          <w:szCs w:val="24"/>
          <w:highlight w:val="white"/>
        </w:rPr>
        <w:t>prescribed</w:t>
      </w:r>
      <w:r w:rsidRPr="00D16CBE">
        <w:rPr>
          <w:rFonts w:eastAsia="Times New Roman"/>
          <w:sz w:val="24"/>
          <w:szCs w:val="24"/>
          <w:highlight w:val="white"/>
        </w:rPr>
        <w:t xml:space="preserve"> oral semaglutide in addition to standard-of-care and not been censored, and </w:t>
      </w:r>
      <m:oMath>
        <m:sSup>
          <m:sSupPr>
            <m:ctrlPr>
              <w:rPr>
                <w:rFonts w:ascii="Cambria Math" w:eastAsia="Times New Roman" w:hAnsi="Cambria Math"/>
                <w:sz w:val="24"/>
                <w:szCs w:val="24"/>
                <w:highlight w:val="white"/>
              </w:rPr>
            </m:ctrlPr>
          </m:sSupPr>
          <m:e>
            <m:r>
              <w:rPr>
                <w:rFonts w:ascii="Cambria Math" w:eastAsia="Times New Roman" w:hAnsi="Cambria Math"/>
                <w:sz w:val="24"/>
                <w:szCs w:val="24"/>
                <w:highlight w:val="white"/>
              </w:rPr>
              <m:t>Y</m:t>
            </m:r>
          </m:e>
          <m:sup>
            <m:r>
              <w:rPr>
                <w:rFonts w:ascii="Cambria Math" w:eastAsia="Times New Roman" w:hAnsi="Cambria Math"/>
                <w:sz w:val="24"/>
                <w:szCs w:val="24"/>
                <w:highlight w:val="white"/>
              </w:rPr>
              <m:t>a=0,c=0</m:t>
            </m:r>
          </m:sup>
        </m:sSup>
      </m:oMath>
      <w:r w:rsidRPr="00D16CBE">
        <w:rPr>
          <w:rFonts w:eastAsia="Times New Roman"/>
          <w:sz w:val="24"/>
          <w:szCs w:val="24"/>
          <w:highlight w:val="white"/>
        </w:rPr>
        <w:t xml:space="preserve"> is the one-year MACE status an individual would have had if they had been </w:t>
      </w:r>
      <w:r w:rsidR="00645C89">
        <w:rPr>
          <w:rFonts w:eastAsia="Times New Roman"/>
          <w:sz w:val="24"/>
          <w:szCs w:val="24"/>
          <w:highlight w:val="white"/>
        </w:rPr>
        <w:t>prescribed</w:t>
      </w:r>
      <w:r w:rsidRPr="00D16CBE">
        <w:rPr>
          <w:rFonts w:eastAsia="Times New Roman"/>
          <w:sz w:val="24"/>
          <w:szCs w:val="24"/>
          <w:highlight w:val="white"/>
        </w:rPr>
        <w:t xml:space="preserve"> standard-of-care and </w:t>
      </w:r>
      <w:r w:rsidRPr="00D16CBE">
        <w:rPr>
          <w:rFonts w:eastAsia="Times New Roman"/>
          <w:sz w:val="24"/>
          <w:szCs w:val="24"/>
          <w:highlight w:val="white"/>
        </w:rPr>
        <w:lastRenderedPageBreak/>
        <w:t>not been censored. The simplest mathematical representation of a causal estimand that answers our question is given by the causal risk difference:</w:t>
      </w:r>
    </w:p>
    <w:p w14:paraId="66241733" w14:textId="77777777" w:rsidR="007E7AEC" w:rsidRPr="00D16CBE" w:rsidRDefault="007E7AEC" w:rsidP="00D16CBE">
      <w:pPr>
        <w:spacing w:line="480" w:lineRule="auto"/>
        <w:rPr>
          <w:rFonts w:eastAsia="Times New Roman"/>
          <w:sz w:val="24"/>
          <w:szCs w:val="24"/>
          <w:highlight w:val="white"/>
        </w:rPr>
      </w:pPr>
    </w:p>
    <w:p w14:paraId="119AF338" w14:textId="157D6B71" w:rsidR="007E7AEC" w:rsidRPr="00D16CBE" w:rsidRDefault="007E7AEC" w:rsidP="00D16CBE">
      <w:pPr>
        <w:spacing w:line="480" w:lineRule="auto"/>
        <w:jc w:val="center"/>
        <w:rPr>
          <w:rFonts w:eastAsia="Times New Roman"/>
          <w:sz w:val="24"/>
          <w:szCs w:val="24"/>
          <w:highlight w:val="white"/>
        </w:rPr>
      </w:pPr>
      <m:oMathPara>
        <m:oMath>
          <m:r>
            <w:rPr>
              <w:rFonts w:ascii="Cambria Math" w:eastAsia="Times New Roman" w:hAnsi="Cambria Math"/>
              <w:sz w:val="24"/>
              <w:szCs w:val="24"/>
              <w:highlight w:val="white"/>
            </w:rPr>
            <m:t>E</m:t>
          </m:r>
          <m:d>
            <m:dPr>
              <m:ctrlPr>
                <w:rPr>
                  <w:rFonts w:ascii="Cambria Math" w:eastAsia="Times New Roman" w:hAnsi="Cambria Math"/>
                  <w:i/>
                  <w:sz w:val="24"/>
                  <w:szCs w:val="24"/>
                </w:rPr>
              </m:ctrlPr>
            </m:dPr>
            <m:e>
              <m:sSup>
                <m:sSupPr>
                  <m:ctrlPr>
                    <w:rPr>
                      <w:rFonts w:ascii="Cambria Math" w:eastAsia="Times New Roman" w:hAnsi="Cambria Math"/>
                      <w:sz w:val="24"/>
                      <w:szCs w:val="24"/>
                      <w:highlight w:val="white"/>
                    </w:rPr>
                  </m:ctrlPr>
                </m:sSupPr>
                <m:e>
                  <m:r>
                    <w:rPr>
                      <w:rFonts w:ascii="Cambria Math" w:eastAsia="Times New Roman" w:hAnsi="Cambria Math"/>
                      <w:sz w:val="24"/>
                      <w:szCs w:val="24"/>
                      <w:highlight w:val="white"/>
                    </w:rPr>
                    <m:t>Y</m:t>
                  </m:r>
                </m:e>
                <m:sup>
                  <m:r>
                    <w:rPr>
                      <w:rFonts w:ascii="Cambria Math" w:eastAsia="Times New Roman" w:hAnsi="Cambria Math"/>
                      <w:sz w:val="24"/>
                      <w:szCs w:val="24"/>
                      <w:highlight w:val="white"/>
                    </w:rPr>
                    <m:t>a=1,c=0</m:t>
                  </m:r>
                </m:sup>
              </m:sSup>
              <m:r>
                <w:rPr>
                  <w:rFonts w:ascii="Cambria Math" w:eastAsia="Times New Roman" w:hAnsi="Cambria Math"/>
                  <w:sz w:val="24"/>
                  <w:szCs w:val="24"/>
                  <w:highlight w:val="white"/>
                </w:rPr>
                <m:t xml:space="preserve"> - </m:t>
              </m:r>
              <m:sSup>
                <m:sSupPr>
                  <m:ctrlPr>
                    <w:rPr>
                      <w:rFonts w:ascii="Cambria Math" w:eastAsia="Times New Roman" w:hAnsi="Cambria Math"/>
                      <w:sz w:val="24"/>
                      <w:szCs w:val="24"/>
                      <w:highlight w:val="white"/>
                    </w:rPr>
                  </m:ctrlPr>
                </m:sSupPr>
                <m:e>
                  <m:r>
                    <w:rPr>
                      <w:rFonts w:ascii="Cambria Math" w:eastAsia="Times New Roman" w:hAnsi="Cambria Math"/>
                      <w:sz w:val="24"/>
                      <w:szCs w:val="24"/>
                      <w:highlight w:val="white"/>
                    </w:rPr>
                    <m:t>Y</m:t>
                  </m:r>
                </m:e>
                <m:sup>
                  <m:r>
                    <w:rPr>
                      <w:rFonts w:ascii="Cambria Math" w:eastAsia="Times New Roman" w:hAnsi="Cambria Math"/>
                      <w:sz w:val="24"/>
                      <w:szCs w:val="24"/>
                      <w:highlight w:val="white"/>
                    </w:rPr>
                    <m:t>a=0,c=0</m:t>
                  </m:r>
                </m:sup>
              </m:sSup>
            </m:e>
          </m:d>
          <m:r>
            <w:rPr>
              <w:rFonts w:ascii="Cambria Math" w:eastAsia="Times New Roman" w:hAnsi="Cambria Math"/>
              <w:sz w:val="24"/>
              <w:szCs w:val="24"/>
              <w:highlight w:val="white"/>
            </w:rPr>
            <m:t>.</m:t>
          </m:r>
        </m:oMath>
      </m:oMathPara>
    </w:p>
    <w:p w14:paraId="00717035" w14:textId="77777777" w:rsidR="007E7AEC" w:rsidRPr="00D16CBE" w:rsidRDefault="007E7AEC" w:rsidP="00D16CBE">
      <w:pPr>
        <w:spacing w:line="480" w:lineRule="auto"/>
        <w:jc w:val="center"/>
        <w:rPr>
          <w:rFonts w:eastAsia="Times New Roman"/>
          <w:sz w:val="24"/>
          <w:szCs w:val="24"/>
          <w:highlight w:val="white"/>
        </w:rPr>
      </w:pPr>
    </w:p>
    <w:p w14:paraId="1AEA51F6" w14:textId="77777777" w:rsidR="007E7AEC" w:rsidRPr="00D16CBE" w:rsidRDefault="007E7AEC" w:rsidP="00D16CBE">
      <w:pPr>
        <w:spacing w:line="480" w:lineRule="auto"/>
        <w:rPr>
          <w:rFonts w:eastAsia="Times New Roman"/>
          <w:sz w:val="24"/>
          <w:szCs w:val="24"/>
        </w:rPr>
      </w:pPr>
      <w:r w:rsidRPr="00D16CBE">
        <w:rPr>
          <w:rFonts w:eastAsia="Times New Roman"/>
          <w:sz w:val="24"/>
          <w:szCs w:val="24"/>
        </w:rPr>
        <w:t xml:space="preserve">Note that this causal risk difference is defined with respect to a specific target population. Despite efforts to ensure comparability between the RCT population and external control RWD, our approach acknowledges that the RCT and RWD populations may nonetheless have different distributions of baseline characteristics. Because the proposed estimator (ES-CVTMLE) only augments the control arm when the RWD meet pre-specified criteria (evaluated across multiple internal sample splits), the exact target population to which the causal risk difference applies will depend on the extent to which these criteria are met and the RCT standard-of-care arm is augmented with RWD. </w:t>
      </w:r>
    </w:p>
    <w:p w14:paraId="2A570065" w14:textId="77777777" w:rsidR="007E7AEC" w:rsidRPr="00D16CBE" w:rsidRDefault="007E7AEC" w:rsidP="00D16CBE">
      <w:pPr>
        <w:spacing w:line="480" w:lineRule="auto"/>
        <w:rPr>
          <w:rFonts w:eastAsia="Times New Roman"/>
          <w:sz w:val="24"/>
          <w:szCs w:val="24"/>
        </w:rPr>
      </w:pPr>
    </w:p>
    <w:p w14:paraId="66B6E03E" w14:textId="77777777" w:rsidR="007E7AEC" w:rsidRPr="00D16CBE" w:rsidRDefault="007E7AEC" w:rsidP="00D16CBE">
      <w:pPr>
        <w:spacing w:line="480" w:lineRule="auto"/>
        <w:rPr>
          <w:rFonts w:eastAsia="Times New Roman"/>
          <w:sz w:val="24"/>
          <w:szCs w:val="24"/>
          <w:highlight w:val="white"/>
        </w:rPr>
      </w:pPr>
      <w:r w:rsidRPr="00D16CBE">
        <w:rPr>
          <w:rFonts w:eastAsia="Times New Roman"/>
          <w:sz w:val="24"/>
          <w:szCs w:val="24"/>
        </w:rPr>
        <w:t>More formally,</w:t>
      </w:r>
      <w:r w:rsidRPr="00D16CBE">
        <w:rPr>
          <w:rFonts w:eastAsia="Times New Roman"/>
          <w:sz w:val="24"/>
          <w:szCs w:val="24"/>
          <w:highlight w:val="white"/>
        </w:rPr>
        <w:t xml:space="preserve"> let </w:t>
      </w:r>
      <w:r w:rsidRPr="00D16CBE">
        <w:rPr>
          <w:rFonts w:eastAsia="Times New Roman"/>
          <w:i/>
          <w:sz w:val="24"/>
          <w:szCs w:val="24"/>
          <w:highlight w:val="white"/>
        </w:rPr>
        <w:t>S</w:t>
      </w:r>
      <w:r w:rsidRPr="00D16CBE">
        <w:rPr>
          <w:rFonts w:eastAsia="Times New Roman"/>
          <w:sz w:val="24"/>
          <w:szCs w:val="24"/>
          <w:highlight w:val="white"/>
        </w:rPr>
        <w:t xml:space="preserve"> be a variable describing study participation, where </w:t>
      </w:r>
      <w:r w:rsidRPr="00D16CBE">
        <w:rPr>
          <w:rFonts w:eastAsia="Times New Roman"/>
          <w:i/>
          <w:sz w:val="24"/>
          <w:szCs w:val="24"/>
          <w:highlight w:val="white"/>
        </w:rPr>
        <w:t>S=0</w:t>
      </w:r>
      <w:r w:rsidRPr="00D16CBE">
        <w:rPr>
          <w:rFonts w:eastAsia="Times New Roman"/>
          <w:sz w:val="24"/>
          <w:szCs w:val="24"/>
          <w:highlight w:val="white"/>
        </w:rPr>
        <w:t xml:space="preserve"> indicates that an individual participated in an RCT and </w:t>
      </w:r>
      <w:r w:rsidRPr="00D16CBE">
        <w:rPr>
          <w:rFonts w:eastAsia="Times New Roman"/>
          <w:i/>
          <w:sz w:val="24"/>
          <w:szCs w:val="24"/>
          <w:highlight w:val="white"/>
        </w:rPr>
        <w:t>S=1</w:t>
      </w:r>
      <w:r w:rsidRPr="00D16CBE">
        <w:rPr>
          <w:rFonts w:eastAsia="Times New Roman"/>
          <w:sz w:val="24"/>
          <w:szCs w:val="24"/>
          <w:highlight w:val="white"/>
        </w:rPr>
        <w:t xml:space="preserve"> indicates that an individual participated in the real-world healthcare system. </w:t>
      </w:r>
      <w:r w:rsidRPr="00D16CBE">
        <w:rPr>
          <w:rFonts w:eastAsia="Times New Roman"/>
          <w:b/>
          <w:sz w:val="24"/>
          <w:szCs w:val="24"/>
          <w:highlight w:val="white"/>
        </w:rPr>
        <w:t>Designs 1 and 2</w:t>
      </w:r>
      <w:r w:rsidRPr="00D16CBE">
        <w:rPr>
          <w:rFonts w:eastAsia="Times New Roman"/>
          <w:sz w:val="24"/>
          <w:szCs w:val="24"/>
          <w:highlight w:val="white"/>
        </w:rPr>
        <w:t xml:space="preserve"> only utilize RCT data, and so in these designs, we can only evaluate the causal risk difference within the RCT context and for a target population represented by the RCT participants. We can rewrite the causal parameter to represent the causal risk difference (not adjusted for baseline characteristics) in a way that makes explicit that it refers to the RCT context:</w:t>
      </w:r>
    </w:p>
    <w:p w14:paraId="10C59FE7" w14:textId="77777777" w:rsidR="007E7AEC" w:rsidRPr="00D16CBE" w:rsidRDefault="007E7AEC" w:rsidP="00D16CBE">
      <w:pPr>
        <w:spacing w:line="480" w:lineRule="auto"/>
        <w:rPr>
          <w:rFonts w:eastAsia="Times New Roman"/>
          <w:sz w:val="24"/>
          <w:szCs w:val="24"/>
          <w:highlight w:val="white"/>
        </w:rPr>
      </w:pPr>
    </w:p>
    <w:p w14:paraId="089415F9" w14:textId="5843A054" w:rsidR="007E7AEC" w:rsidRPr="00D16CBE" w:rsidRDefault="00000000" w:rsidP="00D16CBE">
      <w:pPr>
        <w:widowControl w:val="0"/>
        <w:spacing w:line="480" w:lineRule="auto"/>
        <w:jc w:val="center"/>
        <w:rPr>
          <w:rFonts w:eastAsia="Times New Roman"/>
          <w:sz w:val="24"/>
          <w:szCs w:val="24"/>
          <w:highlight w:val="white"/>
        </w:rPr>
      </w:pPr>
      <m:oMathPara>
        <m:oMath>
          <m:sSubSup>
            <m:sSubSupPr>
              <m:ctrlPr>
                <w:rPr>
                  <w:rFonts w:ascii="Cambria Math" w:eastAsia="Times New Roman" w:hAnsi="Cambria Math"/>
                  <w:sz w:val="24"/>
                  <w:szCs w:val="24"/>
                  <w:highlight w:val="white"/>
                </w:rPr>
              </m:ctrlPr>
            </m:sSubSupPr>
            <m:e>
              <m:r>
                <w:rPr>
                  <w:rFonts w:ascii="Cambria Math" w:hAnsi="Cambria Math"/>
                  <w:sz w:val="24"/>
                  <w:szCs w:val="24"/>
                </w:rPr>
                <m:t>ψ</m:t>
              </m:r>
            </m:e>
            <m:sub>
              <m:r>
                <w:rPr>
                  <w:rFonts w:ascii="Cambria Math" w:eastAsia="Times New Roman" w:hAnsi="Cambria Math"/>
                  <w:sz w:val="24"/>
                  <w:szCs w:val="24"/>
                  <w:highlight w:val="white"/>
                </w:rPr>
                <m:t>RCT,unadj</m:t>
              </m:r>
            </m:sub>
            <m:sup>
              <m:r>
                <w:rPr>
                  <w:rFonts w:ascii="Cambria Math" w:eastAsia="Times New Roman" w:hAnsi="Cambria Math"/>
                  <w:sz w:val="24"/>
                  <w:szCs w:val="24"/>
                  <w:highlight w:val="white"/>
                </w:rPr>
                <m:t>*</m:t>
              </m:r>
            </m:sup>
          </m:sSubSup>
          <m:r>
            <w:rPr>
              <w:rFonts w:ascii="Cambria Math" w:eastAsia="Times New Roman" w:hAnsi="Cambria Math"/>
              <w:sz w:val="24"/>
              <w:szCs w:val="24"/>
              <w:highlight w:val="white"/>
            </w:rPr>
            <m:t xml:space="preserve">= </m:t>
          </m:r>
          <m:sSub>
            <m:sSubPr>
              <m:ctrlPr>
                <w:rPr>
                  <w:rFonts w:ascii="Cambria Math" w:eastAsia="Times New Roman" w:hAnsi="Cambria Math"/>
                  <w:sz w:val="24"/>
                  <w:szCs w:val="24"/>
                  <w:highlight w:val="white"/>
                </w:rPr>
              </m:ctrlPr>
            </m:sSubPr>
            <m:e>
              <m:r>
                <w:rPr>
                  <w:rFonts w:ascii="Cambria Math" w:eastAsia="Times New Roman" w:hAnsi="Cambria Math"/>
                  <w:sz w:val="24"/>
                  <w:szCs w:val="24"/>
                  <w:highlight w:val="white"/>
                </w:rPr>
                <m:t>E(</m:t>
              </m:r>
              <m:sSup>
                <m:sSupPr>
                  <m:ctrlPr>
                    <w:rPr>
                      <w:rFonts w:ascii="Cambria Math" w:eastAsia="Times New Roman" w:hAnsi="Cambria Math"/>
                      <w:sz w:val="24"/>
                      <w:szCs w:val="24"/>
                      <w:highlight w:val="white"/>
                    </w:rPr>
                  </m:ctrlPr>
                </m:sSupPr>
                <m:e>
                  <m:r>
                    <w:rPr>
                      <w:rFonts w:ascii="Cambria Math" w:eastAsia="Times New Roman" w:hAnsi="Cambria Math"/>
                      <w:sz w:val="24"/>
                      <w:szCs w:val="24"/>
                      <w:highlight w:val="white"/>
                    </w:rPr>
                    <m:t>Y</m:t>
                  </m:r>
                </m:e>
                <m:sup>
                  <m:r>
                    <w:rPr>
                      <w:rFonts w:ascii="Cambria Math" w:eastAsia="Times New Roman" w:hAnsi="Cambria Math"/>
                      <w:sz w:val="24"/>
                      <w:szCs w:val="24"/>
                      <w:highlight w:val="white"/>
                    </w:rPr>
                    <m:t>a=1,c=0</m:t>
                  </m:r>
                </m:sup>
              </m:sSup>
              <m:r>
                <w:rPr>
                  <w:rFonts w:ascii="Cambria Math" w:eastAsia="Times New Roman" w:hAnsi="Cambria Math"/>
                  <w:sz w:val="24"/>
                  <w:szCs w:val="24"/>
                  <w:highlight w:val="white"/>
                </w:rPr>
                <m:t xml:space="preserve"> - </m:t>
              </m:r>
              <m:sSup>
                <m:sSupPr>
                  <m:ctrlPr>
                    <w:rPr>
                      <w:rFonts w:ascii="Cambria Math" w:eastAsia="Times New Roman" w:hAnsi="Cambria Math"/>
                      <w:sz w:val="24"/>
                      <w:szCs w:val="24"/>
                      <w:highlight w:val="white"/>
                    </w:rPr>
                  </m:ctrlPr>
                </m:sSupPr>
                <m:e>
                  <m:r>
                    <w:rPr>
                      <w:rFonts w:ascii="Cambria Math" w:eastAsia="Times New Roman" w:hAnsi="Cambria Math"/>
                      <w:sz w:val="24"/>
                      <w:szCs w:val="24"/>
                      <w:highlight w:val="white"/>
                    </w:rPr>
                    <m:t>Y</m:t>
                  </m:r>
                </m:e>
                <m:sup>
                  <m:r>
                    <w:rPr>
                      <w:rFonts w:ascii="Cambria Math" w:eastAsia="Times New Roman" w:hAnsi="Cambria Math"/>
                      <w:sz w:val="24"/>
                      <w:szCs w:val="24"/>
                      <w:highlight w:val="white"/>
                    </w:rPr>
                    <m:t>a=0,c=0</m:t>
                  </m:r>
                </m:sup>
              </m:sSup>
              <m:r>
                <w:rPr>
                  <w:rFonts w:ascii="Cambria Math" w:eastAsia="Times New Roman" w:hAnsi="Cambria Math"/>
                  <w:sz w:val="24"/>
                  <w:szCs w:val="24"/>
                  <w:highlight w:val="white"/>
                </w:rPr>
                <m:t>|S=0)</m:t>
              </m:r>
            </m:e>
            <m:sub>
              <m:r>
                <w:rPr>
                  <w:rFonts w:ascii="Cambria Math" w:eastAsia="Times New Roman" w:hAnsi="Cambria Math"/>
                  <w:sz w:val="24"/>
                  <w:szCs w:val="24"/>
                  <w:highlight w:val="white"/>
                </w:rPr>
                <m:t>.</m:t>
              </m:r>
            </m:sub>
          </m:sSub>
        </m:oMath>
      </m:oMathPara>
    </w:p>
    <w:p w14:paraId="341B95A6" w14:textId="77777777" w:rsidR="007E7AEC" w:rsidRPr="00D16CBE" w:rsidRDefault="007E7AEC" w:rsidP="00D16CBE">
      <w:pPr>
        <w:spacing w:line="480" w:lineRule="auto"/>
        <w:rPr>
          <w:rFonts w:eastAsia="Times New Roman"/>
          <w:sz w:val="24"/>
          <w:szCs w:val="24"/>
          <w:highlight w:val="white"/>
        </w:rPr>
      </w:pPr>
    </w:p>
    <w:p w14:paraId="2148D0E1" w14:textId="77777777" w:rsidR="007E7AEC" w:rsidRPr="00D16CBE" w:rsidRDefault="007E7AEC" w:rsidP="00D16CBE">
      <w:pPr>
        <w:spacing w:line="480" w:lineRule="auto"/>
        <w:rPr>
          <w:rFonts w:eastAsia="Times New Roman"/>
          <w:sz w:val="24"/>
          <w:szCs w:val="24"/>
          <w:highlight w:val="white"/>
        </w:rPr>
      </w:pPr>
    </w:p>
    <w:p w14:paraId="01821DD6" w14:textId="77777777" w:rsidR="007E7AEC" w:rsidRPr="00D16CBE" w:rsidRDefault="007E7AEC" w:rsidP="00D16CBE">
      <w:pPr>
        <w:spacing w:line="480" w:lineRule="auto"/>
        <w:rPr>
          <w:rFonts w:eastAsia="Times New Roman"/>
          <w:sz w:val="24"/>
          <w:szCs w:val="24"/>
          <w:highlight w:val="white"/>
        </w:rPr>
      </w:pPr>
      <w:r w:rsidRPr="00D16CBE">
        <w:rPr>
          <w:rFonts w:eastAsia="Times New Roman"/>
          <w:sz w:val="24"/>
          <w:szCs w:val="24"/>
          <w:highlight w:val="white"/>
        </w:rPr>
        <w:t xml:space="preserve">With baseline covariates, </w:t>
      </w:r>
      <w:r w:rsidRPr="00D16CBE">
        <w:rPr>
          <w:rFonts w:eastAsia="Times New Roman"/>
          <w:i/>
          <w:sz w:val="24"/>
          <w:szCs w:val="24"/>
          <w:highlight w:val="white"/>
        </w:rPr>
        <w:t>W</w:t>
      </w:r>
      <w:r w:rsidRPr="00D16CBE">
        <w:rPr>
          <w:rFonts w:eastAsia="Times New Roman"/>
          <w:sz w:val="24"/>
          <w:szCs w:val="24"/>
          <w:highlight w:val="white"/>
        </w:rPr>
        <w:t>, the adjusted causal risk difference for the RCT context and target population is:</w:t>
      </w:r>
    </w:p>
    <w:p w14:paraId="77BF42E7" w14:textId="77777777" w:rsidR="007E7AEC" w:rsidRPr="00D16CBE" w:rsidRDefault="007E7AEC" w:rsidP="00D16CBE">
      <w:pPr>
        <w:spacing w:line="480" w:lineRule="auto"/>
        <w:rPr>
          <w:rFonts w:eastAsia="Times New Roman"/>
          <w:sz w:val="24"/>
          <w:szCs w:val="24"/>
          <w:highlight w:val="white"/>
        </w:rPr>
      </w:pPr>
    </w:p>
    <w:p w14:paraId="7F767F8B" w14:textId="32AA5E7B" w:rsidR="007E7AEC" w:rsidRPr="00D16CBE" w:rsidRDefault="00000000" w:rsidP="00D16CBE">
      <w:pPr>
        <w:widowControl w:val="0"/>
        <w:spacing w:line="480" w:lineRule="auto"/>
        <w:jc w:val="center"/>
        <w:rPr>
          <w:rFonts w:eastAsia="Times New Roman"/>
          <w:sz w:val="24"/>
          <w:szCs w:val="24"/>
          <w:highlight w:val="white"/>
        </w:rPr>
      </w:pPr>
      <m:oMathPara>
        <m:oMath>
          <m:sSubSup>
            <m:sSubSupPr>
              <m:ctrlPr>
                <w:rPr>
                  <w:rFonts w:ascii="Cambria Math" w:eastAsia="Times New Roman" w:hAnsi="Cambria Math"/>
                  <w:sz w:val="24"/>
                  <w:szCs w:val="24"/>
                  <w:highlight w:val="white"/>
                </w:rPr>
              </m:ctrlPr>
            </m:sSubSupPr>
            <m:e>
              <m:r>
                <w:rPr>
                  <w:rFonts w:ascii="Cambria Math" w:hAnsi="Cambria Math"/>
                  <w:sz w:val="24"/>
                  <w:szCs w:val="24"/>
                </w:rPr>
                <m:t>ψ</m:t>
              </m:r>
            </m:e>
            <m:sub>
              <m:r>
                <w:rPr>
                  <w:rFonts w:ascii="Cambria Math" w:eastAsia="Times New Roman" w:hAnsi="Cambria Math"/>
                  <w:sz w:val="24"/>
                  <w:szCs w:val="24"/>
                  <w:highlight w:val="white"/>
                </w:rPr>
                <m:t>RCT,adj</m:t>
              </m:r>
            </m:sub>
            <m:sup>
              <m:r>
                <w:rPr>
                  <w:rFonts w:ascii="Cambria Math" w:eastAsia="Times New Roman" w:hAnsi="Cambria Math"/>
                  <w:sz w:val="24"/>
                  <w:szCs w:val="24"/>
                  <w:highlight w:val="white"/>
                </w:rPr>
                <m:t>*</m:t>
              </m:r>
            </m:sup>
          </m:sSubSup>
          <m:r>
            <w:rPr>
              <w:rFonts w:ascii="Cambria Math" w:eastAsia="Times New Roman" w:hAnsi="Cambria Math"/>
              <w:sz w:val="24"/>
              <w:szCs w:val="24"/>
              <w:highlight w:val="white"/>
            </w:rPr>
            <m:t xml:space="preserve">= </m:t>
          </m:r>
          <m:sSub>
            <m:sSubPr>
              <m:ctrlPr>
                <w:rPr>
                  <w:rFonts w:ascii="Cambria Math" w:eastAsia="Times New Roman" w:hAnsi="Cambria Math"/>
                  <w:sz w:val="24"/>
                  <w:szCs w:val="24"/>
                  <w:highlight w:val="white"/>
                </w:rPr>
              </m:ctrlPr>
            </m:sSubPr>
            <m:e>
              <m:r>
                <w:rPr>
                  <w:rFonts w:ascii="Cambria Math" w:eastAsia="Times New Roman" w:hAnsi="Cambria Math"/>
                  <w:sz w:val="24"/>
                  <w:szCs w:val="24"/>
                  <w:highlight w:val="white"/>
                </w:rPr>
                <m:t>E</m:t>
              </m:r>
            </m:e>
            <m:sub>
              <m:r>
                <w:rPr>
                  <w:rFonts w:ascii="Cambria Math" w:eastAsia="Times New Roman" w:hAnsi="Cambria Math"/>
                  <w:sz w:val="24"/>
                  <w:szCs w:val="24"/>
                  <w:highlight w:val="white"/>
                </w:rPr>
                <m:t>W|S=0</m:t>
              </m:r>
            </m:sub>
          </m:sSub>
          <m:r>
            <w:rPr>
              <w:rFonts w:ascii="Cambria Math" w:eastAsia="Times New Roman" w:hAnsi="Cambria Math"/>
              <w:sz w:val="24"/>
              <w:szCs w:val="24"/>
              <w:highlight w:val="white"/>
            </w:rPr>
            <m:t>[</m:t>
          </m:r>
          <m:sSub>
            <m:sSubPr>
              <m:ctrlPr>
                <w:rPr>
                  <w:rFonts w:ascii="Cambria Math" w:eastAsia="Times New Roman" w:hAnsi="Cambria Math"/>
                  <w:sz w:val="24"/>
                  <w:szCs w:val="24"/>
                  <w:highlight w:val="white"/>
                </w:rPr>
              </m:ctrlPr>
            </m:sSubPr>
            <m:e>
              <m:r>
                <w:rPr>
                  <w:rFonts w:ascii="Cambria Math" w:eastAsia="Times New Roman" w:hAnsi="Cambria Math"/>
                  <w:sz w:val="24"/>
                  <w:szCs w:val="24"/>
                  <w:highlight w:val="white"/>
                </w:rPr>
                <m:t>E(</m:t>
              </m:r>
              <m:sSup>
                <m:sSupPr>
                  <m:ctrlPr>
                    <w:rPr>
                      <w:rFonts w:ascii="Cambria Math" w:eastAsia="Times New Roman" w:hAnsi="Cambria Math"/>
                      <w:sz w:val="24"/>
                      <w:szCs w:val="24"/>
                      <w:highlight w:val="white"/>
                    </w:rPr>
                  </m:ctrlPr>
                </m:sSupPr>
                <m:e>
                  <m:r>
                    <w:rPr>
                      <w:rFonts w:ascii="Cambria Math" w:eastAsia="Times New Roman" w:hAnsi="Cambria Math"/>
                      <w:sz w:val="24"/>
                      <w:szCs w:val="24"/>
                      <w:highlight w:val="white"/>
                    </w:rPr>
                    <m:t>Y</m:t>
                  </m:r>
                </m:e>
                <m:sup>
                  <m:r>
                    <w:rPr>
                      <w:rFonts w:ascii="Cambria Math" w:eastAsia="Times New Roman" w:hAnsi="Cambria Math"/>
                      <w:sz w:val="24"/>
                      <w:szCs w:val="24"/>
                      <w:highlight w:val="white"/>
                    </w:rPr>
                    <m:t>a=1,c=0</m:t>
                  </m:r>
                </m:sup>
              </m:sSup>
              <m:r>
                <w:rPr>
                  <w:rFonts w:ascii="Cambria Math" w:eastAsia="Times New Roman" w:hAnsi="Cambria Math"/>
                  <w:sz w:val="24"/>
                  <w:szCs w:val="24"/>
                  <w:highlight w:val="white"/>
                </w:rPr>
                <m:t xml:space="preserve"> - </m:t>
              </m:r>
              <m:sSup>
                <m:sSupPr>
                  <m:ctrlPr>
                    <w:rPr>
                      <w:rFonts w:ascii="Cambria Math" w:eastAsia="Times New Roman" w:hAnsi="Cambria Math"/>
                      <w:sz w:val="24"/>
                      <w:szCs w:val="24"/>
                      <w:highlight w:val="white"/>
                    </w:rPr>
                  </m:ctrlPr>
                </m:sSupPr>
                <m:e>
                  <m:r>
                    <w:rPr>
                      <w:rFonts w:ascii="Cambria Math" w:eastAsia="Times New Roman" w:hAnsi="Cambria Math"/>
                      <w:sz w:val="24"/>
                      <w:szCs w:val="24"/>
                      <w:highlight w:val="white"/>
                    </w:rPr>
                    <m:t>Y</m:t>
                  </m:r>
                </m:e>
                <m:sup>
                  <m:r>
                    <w:rPr>
                      <w:rFonts w:ascii="Cambria Math" w:eastAsia="Times New Roman" w:hAnsi="Cambria Math"/>
                      <w:sz w:val="24"/>
                      <w:szCs w:val="24"/>
                      <w:highlight w:val="white"/>
                    </w:rPr>
                    <m:t>a=0,c=0</m:t>
                  </m:r>
                </m:sup>
              </m:sSup>
              <m:r>
                <w:rPr>
                  <w:rFonts w:ascii="Cambria Math" w:eastAsia="Times New Roman" w:hAnsi="Cambria Math"/>
                  <w:sz w:val="24"/>
                  <w:szCs w:val="24"/>
                  <w:highlight w:val="white"/>
                </w:rPr>
                <m:t>|W,S=0)]</m:t>
              </m:r>
            </m:e>
            <m:sub>
              <m:r>
                <w:rPr>
                  <w:rFonts w:ascii="Cambria Math" w:eastAsia="Times New Roman" w:hAnsi="Cambria Math"/>
                  <w:sz w:val="24"/>
                  <w:szCs w:val="24"/>
                  <w:highlight w:val="white"/>
                </w:rPr>
                <m:t>.</m:t>
              </m:r>
            </m:sub>
          </m:sSub>
        </m:oMath>
      </m:oMathPara>
    </w:p>
    <w:p w14:paraId="0007E4F8" w14:textId="77777777" w:rsidR="007E7AEC" w:rsidRPr="00D16CBE" w:rsidRDefault="007E7AEC" w:rsidP="00D16CBE">
      <w:pPr>
        <w:spacing w:line="480" w:lineRule="auto"/>
        <w:jc w:val="center"/>
        <w:rPr>
          <w:rFonts w:eastAsia="Times New Roman"/>
          <w:sz w:val="24"/>
          <w:szCs w:val="24"/>
          <w:highlight w:val="white"/>
        </w:rPr>
      </w:pPr>
    </w:p>
    <w:p w14:paraId="49E7C01B" w14:textId="77777777" w:rsidR="007E7AEC" w:rsidRPr="00D16CBE" w:rsidRDefault="007E7AEC" w:rsidP="00D16CBE">
      <w:pPr>
        <w:spacing w:line="480" w:lineRule="auto"/>
        <w:rPr>
          <w:rFonts w:eastAsia="Times New Roman"/>
          <w:sz w:val="24"/>
          <w:szCs w:val="24"/>
          <w:highlight w:val="white"/>
        </w:rPr>
      </w:pPr>
    </w:p>
    <w:p w14:paraId="5AC1A69F" w14:textId="4A04D085" w:rsidR="007E7AEC" w:rsidRPr="00D16CBE" w:rsidRDefault="007E7AEC" w:rsidP="00D16CBE">
      <w:pPr>
        <w:spacing w:line="480" w:lineRule="auto"/>
        <w:rPr>
          <w:rFonts w:eastAsia="Times New Roman"/>
          <w:sz w:val="24"/>
          <w:szCs w:val="24"/>
          <w:highlight w:val="white"/>
        </w:rPr>
      </w:pPr>
      <w:r w:rsidRPr="00D16CBE">
        <w:rPr>
          <w:rFonts w:eastAsia="Times New Roman"/>
          <w:sz w:val="24"/>
          <w:szCs w:val="24"/>
          <w:highlight w:val="white"/>
        </w:rPr>
        <w:t xml:space="preserve">We note that the true causal risk difference in the non-inferiority and superiority trials could be different if they had different inclusion and exclusion criteria or if there were changes over time in the background standard-of-care. For simplicity, however, we will consider that the non-inferiority and superiority RCTs target the same causal parameter, </w:t>
      </w:r>
      <m:oMath>
        <m:sSubSup>
          <m:sSubSupPr>
            <m:ctrlPr>
              <w:rPr>
                <w:rFonts w:ascii="Cambria Math" w:eastAsia="Times New Roman" w:hAnsi="Cambria Math"/>
                <w:sz w:val="24"/>
                <w:szCs w:val="24"/>
                <w:highlight w:val="white"/>
              </w:rPr>
            </m:ctrlPr>
          </m:sSubSupPr>
          <m:e>
            <m:r>
              <w:rPr>
                <w:rFonts w:ascii="Cambria Math" w:hAnsi="Cambria Math"/>
                <w:sz w:val="24"/>
                <w:szCs w:val="24"/>
              </w:rPr>
              <m:t>ψ</m:t>
            </m:r>
          </m:e>
          <m:sub>
            <m:r>
              <w:rPr>
                <w:rFonts w:ascii="Cambria Math" w:eastAsia="Times New Roman" w:hAnsi="Cambria Math"/>
                <w:sz w:val="24"/>
                <w:szCs w:val="24"/>
                <w:highlight w:val="white"/>
              </w:rPr>
              <m:t>RCT,unadj</m:t>
            </m:r>
          </m:sub>
          <m:sup>
            <m:r>
              <w:rPr>
                <w:rFonts w:ascii="Cambria Math" w:eastAsia="Times New Roman" w:hAnsi="Cambria Math"/>
                <w:sz w:val="24"/>
                <w:szCs w:val="24"/>
                <w:highlight w:val="white"/>
              </w:rPr>
              <m:t>*</m:t>
            </m:r>
          </m:sup>
        </m:sSubSup>
      </m:oMath>
      <w:r w:rsidRPr="00D16CBE">
        <w:rPr>
          <w:rFonts w:eastAsia="Times New Roman"/>
          <w:sz w:val="24"/>
          <w:szCs w:val="24"/>
          <w:highlight w:val="white"/>
        </w:rPr>
        <w:t xml:space="preserve">. </w:t>
      </w:r>
    </w:p>
    <w:p w14:paraId="52220EEE" w14:textId="77777777" w:rsidR="007E7AEC" w:rsidRPr="00D16CBE" w:rsidRDefault="007E7AEC" w:rsidP="00D16CBE">
      <w:pPr>
        <w:spacing w:line="480" w:lineRule="auto"/>
        <w:rPr>
          <w:rFonts w:eastAsia="Times New Roman"/>
          <w:sz w:val="24"/>
          <w:szCs w:val="24"/>
          <w:highlight w:val="white"/>
        </w:rPr>
      </w:pPr>
    </w:p>
    <w:p w14:paraId="7FA3B33F" w14:textId="77777777" w:rsidR="007E7AEC" w:rsidRPr="00D16CBE" w:rsidRDefault="007E7AEC" w:rsidP="00D16CBE">
      <w:pPr>
        <w:spacing w:line="480" w:lineRule="auto"/>
        <w:rPr>
          <w:rFonts w:eastAsia="Times New Roman"/>
          <w:sz w:val="24"/>
          <w:szCs w:val="24"/>
          <w:highlight w:val="white"/>
        </w:rPr>
      </w:pPr>
      <w:r w:rsidRPr="00D16CBE">
        <w:rPr>
          <w:rFonts w:eastAsia="Times New Roman"/>
          <w:sz w:val="24"/>
          <w:szCs w:val="24"/>
          <w:highlight w:val="white"/>
        </w:rPr>
        <w:t xml:space="preserve">In hybrid </w:t>
      </w:r>
      <w:r w:rsidRPr="00D16CBE">
        <w:rPr>
          <w:rFonts w:eastAsia="Times New Roman"/>
          <w:b/>
          <w:sz w:val="24"/>
          <w:szCs w:val="24"/>
          <w:highlight w:val="white"/>
        </w:rPr>
        <w:t>Design 3,</w:t>
      </w:r>
      <w:r w:rsidRPr="00D16CBE">
        <w:rPr>
          <w:rFonts w:eastAsia="Times New Roman"/>
          <w:sz w:val="24"/>
          <w:szCs w:val="24"/>
          <w:highlight w:val="white"/>
        </w:rPr>
        <w:t xml:space="preserve"> we consider integrating extra RWD controls with our non-inferiority trial and only run the superiority RCT if the null hypothesis of the superiority RCT is not rejected in the hybrid analysis. The ES-CVTMLE adjusts for baseline covariates whether the RWD is included or rejected, so if the hybrid design rejects the RWD, analyzing the non-inferiority RCT only, then the causal target parameter is </w:t>
      </w:r>
      <m:oMath>
        <m:sSubSup>
          <m:sSubSupPr>
            <m:ctrlPr>
              <w:rPr>
                <w:rFonts w:ascii="Cambria Math" w:eastAsia="Times New Roman" w:hAnsi="Cambria Math"/>
                <w:sz w:val="24"/>
                <w:szCs w:val="24"/>
                <w:highlight w:val="white"/>
              </w:rPr>
            </m:ctrlPr>
          </m:sSubSupPr>
          <m:e>
            <m:r>
              <w:rPr>
                <w:rFonts w:ascii="Cambria Math" w:hAnsi="Cambria Math"/>
                <w:sz w:val="24"/>
                <w:szCs w:val="24"/>
              </w:rPr>
              <m:t>ψ</m:t>
            </m:r>
          </m:e>
          <m:sub>
            <m:r>
              <w:rPr>
                <w:rFonts w:ascii="Cambria Math" w:eastAsia="Times New Roman" w:hAnsi="Cambria Math"/>
                <w:sz w:val="24"/>
                <w:szCs w:val="24"/>
                <w:highlight w:val="white"/>
              </w:rPr>
              <m:t>RCT,adj</m:t>
            </m:r>
          </m:sub>
          <m:sup>
            <m:r>
              <w:rPr>
                <w:rFonts w:ascii="Cambria Math" w:eastAsia="Times New Roman" w:hAnsi="Cambria Math"/>
                <w:sz w:val="24"/>
                <w:szCs w:val="24"/>
                <w:highlight w:val="white"/>
              </w:rPr>
              <m:t>*</m:t>
            </m:r>
          </m:sup>
        </m:sSubSup>
      </m:oMath>
      <w:r w:rsidRPr="00D16CBE">
        <w:rPr>
          <w:rFonts w:eastAsia="Times New Roman"/>
          <w:sz w:val="24"/>
          <w:szCs w:val="24"/>
          <w:highlight w:val="white"/>
        </w:rPr>
        <w:t xml:space="preserve">. </w:t>
      </w:r>
    </w:p>
    <w:p w14:paraId="46208294" w14:textId="77777777" w:rsidR="007E7AEC" w:rsidRPr="00D16CBE" w:rsidRDefault="007E7AEC" w:rsidP="00D16CBE">
      <w:pPr>
        <w:spacing w:line="480" w:lineRule="auto"/>
        <w:rPr>
          <w:rFonts w:eastAsia="Times New Roman"/>
          <w:sz w:val="24"/>
          <w:szCs w:val="24"/>
          <w:highlight w:val="white"/>
        </w:rPr>
      </w:pPr>
    </w:p>
    <w:p w14:paraId="683E49FF" w14:textId="77777777" w:rsidR="007E7AEC" w:rsidRPr="00D16CBE" w:rsidRDefault="007E7AEC" w:rsidP="00D16CBE">
      <w:pPr>
        <w:spacing w:line="480" w:lineRule="auto"/>
        <w:rPr>
          <w:rFonts w:eastAsia="Times New Roman"/>
          <w:sz w:val="24"/>
          <w:szCs w:val="24"/>
          <w:highlight w:val="white"/>
        </w:rPr>
      </w:pPr>
      <w:r w:rsidRPr="00D16CBE">
        <w:rPr>
          <w:rFonts w:eastAsia="Times New Roman"/>
          <w:sz w:val="24"/>
          <w:szCs w:val="24"/>
          <w:highlight w:val="white"/>
        </w:rPr>
        <w:t xml:space="preserve">In contrast, if the hybrid design does select to augment the non-inferiority trial with extra RWD controls, this may modify the target population if the RWD controls have a different (though overlapping) distribution of baseline covariates compared to the RCT </w:t>
      </w:r>
      <w:r w:rsidRPr="00D16CBE">
        <w:rPr>
          <w:rFonts w:eastAsia="Times New Roman"/>
          <w:sz w:val="24"/>
          <w:szCs w:val="24"/>
          <w:highlight w:val="white"/>
        </w:rPr>
        <w:lastRenderedPageBreak/>
        <w:t xml:space="preserve">population. Inclusion of RWD controls may also modify the target parameter if the true effect of oral semaglutide versus standard-of-care is different in the RCT and RWD contexts. The causal risk difference in the combined RCT plus RWD experiment that integrates </w:t>
      </w:r>
      <w:r w:rsidRPr="00D16CBE">
        <w:rPr>
          <w:rFonts w:eastAsia="Times New Roman"/>
          <w:i/>
          <w:sz w:val="24"/>
          <w:szCs w:val="24"/>
          <w:highlight w:val="white"/>
        </w:rPr>
        <w:t>S=0</w:t>
      </w:r>
      <w:r w:rsidRPr="00D16CBE">
        <w:rPr>
          <w:rFonts w:eastAsia="Times New Roman"/>
          <w:sz w:val="24"/>
          <w:szCs w:val="24"/>
          <w:highlight w:val="white"/>
        </w:rPr>
        <w:t xml:space="preserve"> and </w:t>
      </w:r>
      <w:r w:rsidRPr="00D16CBE">
        <w:rPr>
          <w:rFonts w:eastAsia="Times New Roman"/>
          <w:i/>
          <w:sz w:val="24"/>
          <w:szCs w:val="24"/>
          <w:highlight w:val="white"/>
        </w:rPr>
        <w:t>S=1</w:t>
      </w:r>
      <w:r w:rsidRPr="00D16CBE">
        <w:rPr>
          <w:rFonts w:eastAsia="Times New Roman"/>
          <w:sz w:val="24"/>
          <w:szCs w:val="24"/>
          <w:highlight w:val="white"/>
        </w:rPr>
        <w:t xml:space="preserve"> is given by:</w:t>
      </w:r>
    </w:p>
    <w:p w14:paraId="38A99A7F" w14:textId="77777777" w:rsidR="007E7AEC" w:rsidRPr="00D16CBE" w:rsidRDefault="007E7AEC" w:rsidP="00D16CBE">
      <w:pPr>
        <w:spacing w:line="480" w:lineRule="auto"/>
        <w:rPr>
          <w:rFonts w:eastAsia="Times New Roman"/>
          <w:sz w:val="24"/>
          <w:szCs w:val="24"/>
          <w:highlight w:val="white"/>
        </w:rPr>
      </w:pPr>
    </w:p>
    <w:p w14:paraId="5D98D253" w14:textId="3426D3B2" w:rsidR="007E7AEC" w:rsidRPr="00D16CBE" w:rsidRDefault="00000000" w:rsidP="00D16CBE">
      <w:pPr>
        <w:widowControl w:val="0"/>
        <w:spacing w:line="480" w:lineRule="auto"/>
        <w:jc w:val="center"/>
        <w:rPr>
          <w:rFonts w:eastAsia="Times New Roman"/>
          <w:sz w:val="24"/>
          <w:szCs w:val="24"/>
          <w:highlight w:val="white"/>
        </w:rPr>
      </w:pPr>
      <m:oMath>
        <m:sSubSup>
          <m:sSubSupPr>
            <m:ctrlPr>
              <w:rPr>
                <w:rFonts w:ascii="Cambria Math" w:eastAsia="Times New Roman" w:hAnsi="Cambria Math"/>
                <w:sz w:val="24"/>
                <w:szCs w:val="24"/>
                <w:highlight w:val="white"/>
              </w:rPr>
            </m:ctrlPr>
          </m:sSubSupPr>
          <m:e>
            <m:r>
              <w:rPr>
                <w:rFonts w:ascii="Cambria Math" w:hAnsi="Cambria Math"/>
                <w:sz w:val="24"/>
                <w:szCs w:val="24"/>
              </w:rPr>
              <m:t>ψ</m:t>
            </m:r>
          </m:e>
          <m:sub>
            <m:r>
              <w:rPr>
                <w:rFonts w:ascii="Cambria Math" w:eastAsia="Times New Roman" w:hAnsi="Cambria Math"/>
                <w:sz w:val="24"/>
                <w:szCs w:val="24"/>
                <w:highlight w:val="white"/>
              </w:rPr>
              <m:t>RCT,RWD</m:t>
            </m:r>
          </m:sub>
          <m:sup>
            <m:r>
              <w:rPr>
                <w:rFonts w:ascii="Cambria Math" w:eastAsia="Times New Roman" w:hAnsi="Cambria Math"/>
                <w:sz w:val="24"/>
                <w:szCs w:val="24"/>
                <w:highlight w:val="white"/>
              </w:rPr>
              <m:t>*</m:t>
            </m:r>
          </m:sup>
        </m:sSubSup>
        <m:r>
          <w:rPr>
            <w:rFonts w:ascii="Cambria Math" w:eastAsia="Times New Roman" w:hAnsi="Cambria Math"/>
            <w:sz w:val="24"/>
            <w:szCs w:val="24"/>
            <w:highlight w:val="white"/>
          </w:rPr>
          <m:t xml:space="preserve">= </m:t>
        </m:r>
        <m:sSub>
          <m:sSubPr>
            <m:ctrlPr>
              <w:rPr>
                <w:rFonts w:ascii="Cambria Math" w:eastAsia="Times New Roman" w:hAnsi="Cambria Math"/>
                <w:sz w:val="24"/>
                <w:szCs w:val="24"/>
                <w:highlight w:val="white"/>
              </w:rPr>
            </m:ctrlPr>
          </m:sSubPr>
          <m:e>
            <m:r>
              <w:rPr>
                <w:rFonts w:ascii="Cambria Math" w:eastAsia="Times New Roman" w:hAnsi="Cambria Math"/>
                <w:sz w:val="24"/>
                <w:szCs w:val="24"/>
                <w:highlight w:val="white"/>
              </w:rPr>
              <m:t>E</m:t>
            </m:r>
          </m:e>
          <m:sub>
            <m:r>
              <w:rPr>
                <w:rFonts w:ascii="Cambria Math" w:eastAsia="Times New Roman" w:hAnsi="Cambria Math"/>
                <w:sz w:val="24"/>
                <w:szCs w:val="24"/>
                <w:highlight w:val="white"/>
              </w:rPr>
              <m:t>W|S∈{0,1}</m:t>
            </m:r>
          </m:sub>
        </m:sSub>
        <m:r>
          <w:rPr>
            <w:rFonts w:ascii="Cambria Math" w:eastAsia="Times New Roman" w:hAnsi="Cambria Math"/>
            <w:sz w:val="24"/>
            <w:szCs w:val="24"/>
            <w:highlight w:val="white"/>
          </w:rPr>
          <m:t>[E(</m:t>
        </m:r>
        <m:sSup>
          <m:sSupPr>
            <m:ctrlPr>
              <w:rPr>
                <w:rFonts w:ascii="Cambria Math" w:eastAsia="Times New Roman" w:hAnsi="Cambria Math"/>
                <w:sz w:val="24"/>
                <w:szCs w:val="24"/>
                <w:highlight w:val="white"/>
              </w:rPr>
            </m:ctrlPr>
          </m:sSupPr>
          <m:e>
            <m:r>
              <w:rPr>
                <w:rFonts w:ascii="Cambria Math" w:eastAsia="Times New Roman" w:hAnsi="Cambria Math"/>
                <w:sz w:val="24"/>
                <w:szCs w:val="24"/>
                <w:highlight w:val="white"/>
              </w:rPr>
              <m:t>Y</m:t>
            </m:r>
          </m:e>
          <m:sup>
            <m:r>
              <w:rPr>
                <w:rFonts w:ascii="Cambria Math" w:eastAsia="Times New Roman" w:hAnsi="Cambria Math"/>
                <w:sz w:val="24"/>
                <w:szCs w:val="24"/>
                <w:highlight w:val="white"/>
              </w:rPr>
              <m:t>a=1,c=0</m:t>
            </m:r>
          </m:sup>
        </m:sSup>
        <m:r>
          <w:rPr>
            <w:rFonts w:ascii="Cambria Math" w:eastAsia="Times New Roman" w:hAnsi="Cambria Math"/>
            <w:sz w:val="24"/>
            <w:szCs w:val="24"/>
            <w:highlight w:val="white"/>
          </w:rPr>
          <m:t xml:space="preserve"> - </m:t>
        </m:r>
        <m:sSup>
          <m:sSupPr>
            <m:ctrlPr>
              <w:rPr>
                <w:rFonts w:ascii="Cambria Math" w:eastAsia="Times New Roman" w:hAnsi="Cambria Math"/>
                <w:sz w:val="24"/>
                <w:szCs w:val="24"/>
                <w:highlight w:val="white"/>
              </w:rPr>
            </m:ctrlPr>
          </m:sSupPr>
          <m:e>
            <m:r>
              <w:rPr>
                <w:rFonts w:ascii="Cambria Math" w:eastAsia="Times New Roman" w:hAnsi="Cambria Math"/>
                <w:sz w:val="24"/>
                <w:szCs w:val="24"/>
                <w:highlight w:val="white"/>
              </w:rPr>
              <m:t>Y</m:t>
            </m:r>
          </m:e>
          <m:sup>
            <m:r>
              <w:rPr>
                <w:rFonts w:ascii="Cambria Math" w:eastAsia="Times New Roman" w:hAnsi="Cambria Math"/>
                <w:sz w:val="24"/>
                <w:szCs w:val="24"/>
                <w:highlight w:val="white"/>
              </w:rPr>
              <m:t>a=0,c=0</m:t>
            </m:r>
          </m:sup>
        </m:sSup>
        <m:r>
          <w:rPr>
            <w:rFonts w:ascii="Cambria Math" w:eastAsia="Times New Roman" w:hAnsi="Cambria Math"/>
            <w:sz w:val="24"/>
            <w:szCs w:val="24"/>
            <w:highlight w:val="white"/>
          </w:rPr>
          <m:t>|W,S∈{0,1})]</m:t>
        </m:r>
      </m:oMath>
      <w:r w:rsidR="007E7AEC" w:rsidRPr="00D16CBE">
        <w:rPr>
          <w:rFonts w:eastAsia="Times New Roman"/>
          <w:sz w:val="24"/>
          <w:szCs w:val="24"/>
          <w:highlight w:val="white"/>
        </w:rPr>
        <w:t>.</w:t>
      </w:r>
    </w:p>
    <w:p w14:paraId="4AC9B256" w14:textId="77777777" w:rsidR="007E7AEC" w:rsidRPr="00D16CBE" w:rsidRDefault="007E7AEC" w:rsidP="00D16CBE">
      <w:pPr>
        <w:spacing w:line="480" w:lineRule="auto"/>
        <w:rPr>
          <w:rFonts w:eastAsia="Times New Roman"/>
          <w:sz w:val="24"/>
          <w:szCs w:val="24"/>
          <w:highlight w:val="white"/>
        </w:rPr>
      </w:pPr>
    </w:p>
    <w:p w14:paraId="36CB7492" w14:textId="77777777" w:rsidR="007E7AEC" w:rsidRPr="00D16CBE" w:rsidRDefault="007E7AEC" w:rsidP="00D16CBE">
      <w:pPr>
        <w:spacing w:line="480" w:lineRule="auto"/>
        <w:rPr>
          <w:rFonts w:eastAsia="Times New Roman"/>
          <w:sz w:val="24"/>
          <w:szCs w:val="24"/>
          <w:highlight w:val="white"/>
        </w:rPr>
      </w:pPr>
    </w:p>
    <w:p w14:paraId="3643CB06" w14:textId="77777777" w:rsidR="007E7AEC" w:rsidRPr="00D16CBE" w:rsidRDefault="007E7AEC" w:rsidP="00D16CBE">
      <w:pPr>
        <w:spacing w:line="480" w:lineRule="auto"/>
        <w:rPr>
          <w:rFonts w:eastAsia="Times New Roman"/>
          <w:sz w:val="24"/>
          <w:szCs w:val="24"/>
          <w:highlight w:val="white"/>
        </w:rPr>
      </w:pPr>
      <w:r w:rsidRPr="00D16CBE">
        <w:rPr>
          <w:rFonts w:eastAsia="Times New Roman"/>
          <w:sz w:val="24"/>
          <w:szCs w:val="24"/>
          <w:highlight w:val="white"/>
        </w:rPr>
        <w:t>In the hybrid design, we use the data from the real-world source and the non-inferiority trial to decide whether to estimate the causal risk difference for the RCT context and target population (</w:t>
      </w:r>
      <m:oMath>
        <m:sSubSup>
          <m:sSubSupPr>
            <m:ctrlPr>
              <w:rPr>
                <w:rFonts w:ascii="Cambria Math" w:eastAsia="Times New Roman" w:hAnsi="Cambria Math"/>
                <w:sz w:val="24"/>
                <w:szCs w:val="24"/>
                <w:highlight w:val="white"/>
              </w:rPr>
            </m:ctrlPr>
          </m:sSubSupPr>
          <m:e>
            <m:r>
              <w:rPr>
                <w:rFonts w:ascii="Cambria Math" w:hAnsi="Cambria Math"/>
                <w:sz w:val="24"/>
                <w:szCs w:val="24"/>
              </w:rPr>
              <m:t>ψ</m:t>
            </m:r>
          </m:e>
          <m:sub>
            <m:r>
              <w:rPr>
                <w:rFonts w:ascii="Cambria Math" w:eastAsia="Times New Roman" w:hAnsi="Cambria Math"/>
                <w:sz w:val="24"/>
                <w:szCs w:val="24"/>
                <w:highlight w:val="white"/>
              </w:rPr>
              <m:t>RCT,adj</m:t>
            </m:r>
          </m:sub>
          <m:sup>
            <m:r>
              <w:rPr>
                <w:rFonts w:ascii="Cambria Math" w:eastAsia="Times New Roman" w:hAnsi="Cambria Math"/>
                <w:sz w:val="24"/>
                <w:szCs w:val="24"/>
                <w:highlight w:val="white"/>
              </w:rPr>
              <m:t>*</m:t>
            </m:r>
          </m:sup>
        </m:sSubSup>
      </m:oMath>
      <w:r w:rsidRPr="00D16CBE">
        <w:rPr>
          <w:rFonts w:eastAsia="Times New Roman"/>
          <w:sz w:val="24"/>
          <w:szCs w:val="24"/>
          <w:highlight w:val="white"/>
        </w:rPr>
        <w:t>) or the causal risk difference for the hybrid RCT-RWD context and target population (</w:t>
      </w:r>
      <m:oMath>
        <m:sSubSup>
          <m:sSubSupPr>
            <m:ctrlPr>
              <w:rPr>
                <w:rFonts w:ascii="Cambria Math" w:eastAsia="Times New Roman" w:hAnsi="Cambria Math"/>
                <w:sz w:val="24"/>
                <w:szCs w:val="24"/>
                <w:highlight w:val="white"/>
              </w:rPr>
            </m:ctrlPr>
          </m:sSubSupPr>
          <m:e>
            <m:r>
              <w:rPr>
                <w:rFonts w:ascii="Cambria Math" w:hAnsi="Cambria Math"/>
                <w:sz w:val="24"/>
                <w:szCs w:val="24"/>
              </w:rPr>
              <m:t>ψ</m:t>
            </m:r>
          </m:e>
          <m:sub>
            <m:r>
              <w:rPr>
                <w:rFonts w:ascii="Cambria Math" w:eastAsia="Times New Roman" w:hAnsi="Cambria Math"/>
                <w:sz w:val="24"/>
                <w:szCs w:val="24"/>
                <w:highlight w:val="white"/>
              </w:rPr>
              <m:t>RCT,RWD</m:t>
            </m:r>
          </m:sub>
          <m:sup>
            <m:r>
              <w:rPr>
                <w:rFonts w:ascii="Cambria Math" w:eastAsia="Times New Roman" w:hAnsi="Cambria Math"/>
                <w:sz w:val="24"/>
                <w:szCs w:val="24"/>
                <w:highlight w:val="white"/>
              </w:rPr>
              <m:t>*</m:t>
            </m:r>
          </m:sup>
        </m:sSubSup>
      </m:oMath>
      <w:r w:rsidRPr="00D16CBE">
        <w:rPr>
          <w:rFonts w:eastAsia="Times New Roman"/>
          <w:sz w:val="24"/>
          <w:szCs w:val="24"/>
          <w:highlight w:val="white"/>
        </w:rPr>
        <w:t xml:space="preserve">), where either parameter represents an answer to our question for that particular population and context. </w:t>
      </w:r>
    </w:p>
    <w:p w14:paraId="61D071AE" w14:textId="77777777" w:rsidR="007E7AEC" w:rsidRPr="00D16CBE" w:rsidRDefault="007E7AEC" w:rsidP="00D16CBE">
      <w:pPr>
        <w:spacing w:line="480" w:lineRule="auto"/>
        <w:rPr>
          <w:rFonts w:eastAsia="Times New Roman"/>
          <w:sz w:val="24"/>
          <w:szCs w:val="24"/>
          <w:highlight w:val="white"/>
        </w:rPr>
      </w:pPr>
    </w:p>
    <w:p w14:paraId="14A60B83" w14:textId="12CE63EA" w:rsidR="007E7AEC" w:rsidRPr="00D16CBE" w:rsidRDefault="007E7AEC" w:rsidP="00D16CBE">
      <w:pPr>
        <w:spacing w:line="480" w:lineRule="auto"/>
        <w:rPr>
          <w:rFonts w:eastAsia="Times New Roman"/>
          <w:sz w:val="24"/>
          <w:szCs w:val="24"/>
          <w:highlight w:val="white"/>
        </w:rPr>
      </w:pPr>
      <w:r w:rsidRPr="00D16CBE">
        <w:rPr>
          <w:rFonts w:eastAsia="Times New Roman"/>
          <w:sz w:val="24"/>
          <w:szCs w:val="24"/>
          <w:highlight w:val="white"/>
        </w:rPr>
        <w:t>We will ultimately use the experiment-selector CV-TMLE</w:t>
      </w:r>
      <w:r w:rsidR="00B91F02">
        <w:rPr>
          <w:rFonts w:eastAsia="Times New Roman"/>
          <w:sz w:val="24"/>
          <w:szCs w:val="24"/>
        </w:rPr>
        <w:t xml:space="preserve"> </w:t>
      </w:r>
      <w:r w:rsidRPr="00D16CBE">
        <w:rPr>
          <w:sz w:val="24"/>
          <w:szCs w:val="24"/>
        </w:rPr>
        <w:fldChar w:fldCharType="begin"/>
      </w:r>
      <w:r w:rsidR="00155B57">
        <w:rPr>
          <w:sz w:val="24"/>
          <w:szCs w:val="24"/>
        </w:rPr>
        <w:instrText xml:space="preserve"> ADDIN ZOTERO_ITEM CSL_CITATION {"citationID":"NMHvfdkT","properties":{"formattedCitation":"[4]","plainCitation":"[4]","noteIndex":0},"citationItems":[{"id":461,"uris":["http://zotero.org/users/local/C8IahC50/items/ZMVBUHZ3"],"itemData":{"id":461,"type":"article","abstract":"Augmenting the control arm of a randomized controlled trial (RCT) with external data may increase power but at the risk of introducing bias. Existing methods for combining data sources generally rely on stringent assumptions or may have decreased coverage or power in the presence of bias. We present a novel approach to the integration of RCT and real-world data (RWD) based on framing the problem as one of data-adaptive experiment selection. We aim to use the available RCT and RWD to select the experiment with the optimal bias-variance tradeoff, where potential experiments include the RCT with or without different candidate real-world datasets. We then develop an experiment-selector cross-validated targeted maximum likelihood estimator (ES-CVTMLE) to select and analyze the optimal experiment. The ES-CVTMLE incorporates two bias estimates: 1) a function of the difference in conditional mean outcome under control for the RCT and combined experiments and 2) an estimate of the average treatment effect on a negative control outcome (NCO). We define the asymptotic distribution of the estimator under varying amounts of bias and construct confidence intervals by Monte Carlo sampling from the estimated limit distribution. In simulations involving varying magnitudes of bias and a violation of the U-comparability assumption that is necessary for estimating bias using an NCO, the ES-CVTMLE has improved coverage compared to test-then-pool approaches and an NCO-based bias adjustment approach and improved power compared to a Bayesian dynamic borrowing approach. We further demonstrate the ability of the ES-CVTMLE to distinguish biased from unbiased external controls through a re-analysis of the effect of liraglutide on glycemic control from the LEADER trial. This novel method could help analyze hybrid RCT-RWD studies when running an adequately powered RCT is infeasible.","note":"arXiv:2210.05802 [stat]","number":"arXiv:2210.05802","publisher":"arXiv","source":"arXiv.org","title":"A Cross-Validated Targeted Maximum Likelihood Estimator for Data-Adaptive Experiment Selection Applied to the Augmentation of RCT Control Arms with External Data","URL":"http://arxiv.org/abs/2210.05802","author":[{"family":"Dang","given":"Lauren Eyler"},{"family":"Tarp","given":"Jens Magelund"},{"family":"Abrahamsen","given":"Trine Julie"},{"family":"Kvist","given":"Kajsa"},{"family":"Buse","given":"John B."},{"family":"Petersen","given":"Maya"},{"family":"Laan","given":"Mark","non-dropping-particle":"van der"}],"accessed":{"date-parts":[["2022",10,13]]},"issued":{"date-parts":[["2022",10,11]]},"citation-key":"dangCrossValidatedTargetedMaximum2022"}}],"schema":"https://github.com/citation-style-language/schema/raw/master/csl-citation.json"} </w:instrText>
      </w:r>
      <w:r w:rsidRPr="00D16CBE">
        <w:rPr>
          <w:sz w:val="24"/>
          <w:szCs w:val="24"/>
        </w:rPr>
        <w:fldChar w:fldCharType="separate"/>
      </w:r>
      <w:r w:rsidR="00155B57">
        <w:rPr>
          <w:sz w:val="24"/>
          <w:szCs w:val="24"/>
        </w:rPr>
        <w:t>[4]</w:t>
      </w:r>
      <w:r w:rsidRPr="00D16CBE">
        <w:rPr>
          <w:rFonts w:eastAsia="Times New Roman"/>
          <w:sz w:val="24"/>
          <w:szCs w:val="24"/>
          <w:highlight w:val="white"/>
        </w:rPr>
        <w:fldChar w:fldCharType="end"/>
      </w:r>
      <w:r w:rsidRPr="00D16CBE">
        <w:rPr>
          <w:rFonts w:eastAsia="Times New Roman"/>
          <w:sz w:val="24"/>
          <w:szCs w:val="24"/>
          <w:highlight w:val="white"/>
        </w:rPr>
        <w:t xml:space="preserve"> to analyze the results of the hybrid trial. This method uses cross-validation to separate the part of the data that is used to choose whether to attempt to estimate  </w:t>
      </w:r>
      <m:oMath>
        <m:sSubSup>
          <m:sSubSupPr>
            <m:ctrlPr>
              <w:rPr>
                <w:rFonts w:ascii="Cambria Math" w:eastAsia="Times New Roman" w:hAnsi="Cambria Math"/>
                <w:sz w:val="24"/>
                <w:szCs w:val="24"/>
                <w:highlight w:val="white"/>
              </w:rPr>
            </m:ctrlPr>
          </m:sSubSupPr>
          <m:e>
            <m:r>
              <w:rPr>
                <w:rFonts w:ascii="Cambria Math" w:hAnsi="Cambria Math"/>
                <w:sz w:val="24"/>
                <w:szCs w:val="24"/>
              </w:rPr>
              <m:t>ψ</m:t>
            </m:r>
          </m:e>
          <m:sub>
            <m:r>
              <w:rPr>
                <w:rFonts w:ascii="Cambria Math" w:eastAsia="Times New Roman" w:hAnsi="Cambria Math"/>
                <w:sz w:val="24"/>
                <w:szCs w:val="24"/>
                <w:highlight w:val="white"/>
              </w:rPr>
              <m:t>RCT,adj</m:t>
            </m:r>
          </m:sub>
          <m:sup>
            <m:r>
              <w:rPr>
                <w:rFonts w:ascii="Cambria Math" w:eastAsia="Times New Roman" w:hAnsi="Cambria Math"/>
                <w:sz w:val="24"/>
                <w:szCs w:val="24"/>
                <w:highlight w:val="white"/>
              </w:rPr>
              <m:t>*</m:t>
            </m:r>
          </m:sup>
        </m:sSubSup>
      </m:oMath>
      <w:r w:rsidRPr="00D16CBE">
        <w:rPr>
          <w:rFonts w:eastAsia="Times New Roman"/>
          <w:sz w:val="24"/>
          <w:szCs w:val="24"/>
          <w:highlight w:val="white"/>
        </w:rPr>
        <w:t xml:space="preserve"> or </w:t>
      </w:r>
      <m:oMath>
        <m:sSubSup>
          <m:sSubSupPr>
            <m:ctrlPr>
              <w:rPr>
                <w:rFonts w:ascii="Cambria Math" w:eastAsia="Times New Roman" w:hAnsi="Cambria Math"/>
                <w:sz w:val="24"/>
                <w:szCs w:val="24"/>
                <w:highlight w:val="white"/>
              </w:rPr>
            </m:ctrlPr>
          </m:sSubSupPr>
          <m:e>
            <m:r>
              <w:rPr>
                <w:rFonts w:ascii="Cambria Math" w:hAnsi="Cambria Math"/>
                <w:sz w:val="24"/>
                <w:szCs w:val="24"/>
              </w:rPr>
              <m:t>ψ</m:t>
            </m:r>
          </m:e>
          <m:sub>
            <m:r>
              <w:rPr>
                <w:rFonts w:ascii="Cambria Math" w:eastAsia="Times New Roman" w:hAnsi="Cambria Math"/>
                <w:sz w:val="24"/>
                <w:szCs w:val="24"/>
                <w:highlight w:val="white"/>
              </w:rPr>
              <m:t>RCT,RWD</m:t>
            </m:r>
          </m:sub>
          <m:sup>
            <m:r>
              <w:rPr>
                <w:rFonts w:ascii="Cambria Math" w:eastAsia="Times New Roman" w:hAnsi="Cambria Math"/>
                <w:sz w:val="24"/>
                <w:szCs w:val="24"/>
                <w:highlight w:val="white"/>
              </w:rPr>
              <m:t>*</m:t>
            </m:r>
          </m:sup>
        </m:sSubSup>
      </m:oMath>
      <w:r w:rsidRPr="00D16CBE">
        <w:rPr>
          <w:rFonts w:eastAsia="Times New Roman"/>
          <w:sz w:val="24"/>
          <w:szCs w:val="24"/>
          <w:highlight w:val="white"/>
        </w:rPr>
        <w:t xml:space="preserve"> and the part of the data that is used for estimation of the corresponding risk difference. The decision of whether to augment the RCT with external control data may differ in different cross-validation folds. The causal estimand would then be interpreted as the causal risk difference for a target population that is a weighted average of the RCT population and external control RWD population. More formally, let the target parameter chosen for a given fold, </w:t>
      </w:r>
      <w:r w:rsidRPr="00D16CBE">
        <w:rPr>
          <w:rFonts w:eastAsia="Times New Roman"/>
          <w:i/>
          <w:sz w:val="24"/>
          <w:szCs w:val="24"/>
          <w:highlight w:val="white"/>
        </w:rPr>
        <w:t>v</w:t>
      </w:r>
      <w:r w:rsidRPr="00D16CBE">
        <w:rPr>
          <w:rFonts w:eastAsia="Times New Roman"/>
          <w:sz w:val="24"/>
          <w:szCs w:val="24"/>
          <w:highlight w:val="white"/>
        </w:rPr>
        <w:t xml:space="preserve">, be </w:t>
      </w:r>
      <m:oMath>
        <m:sSubSup>
          <m:sSubSupPr>
            <m:ctrlPr>
              <w:rPr>
                <w:rFonts w:ascii="Cambria Math" w:eastAsia="Times New Roman" w:hAnsi="Cambria Math"/>
                <w:sz w:val="24"/>
                <w:szCs w:val="24"/>
                <w:highlight w:val="white"/>
              </w:rPr>
            </m:ctrlPr>
          </m:sSubSupPr>
          <m:e>
            <m:r>
              <w:rPr>
                <w:rFonts w:ascii="Cambria Math" w:hAnsi="Cambria Math"/>
                <w:sz w:val="24"/>
                <w:szCs w:val="24"/>
              </w:rPr>
              <m:t>ψ</m:t>
            </m:r>
          </m:e>
          <m:sub>
            <m:r>
              <w:rPr>
                <w:rFonts w:ascii="Cambria Math" w:eastAsia="Times New Roman" w:hAnsi="Cambria Math"/>
                <w:sz w:val="24"/>
                <w:szCs w:val="24"/>
                <w:highlight w:val="white"/>
              </w:rPr>
              <m:t>v</m:t>
            </m:r>
          </m:sub>
          <m:sup>
            <m:r>
              <w:rPr>
                <w:rFonts w:ascii="Cambria Math" w:eastAsia="Times New Roman" w:hAnsi="Cambria Math"/>
                <w:sz w:val="24"/>
                <w:szCs w:val="24"/>
                <w:highlight w:val="white"/>
              </w:rPr>
              <m:t>*</m:t>
            </m:r>
          </m:sup>
        </m:sSubSup>
      </m:oMath>
      <w:r w:rsidRPr="00D16CBE">
        <w:rPr>
          <w:rFonts w:eastAsia="Times New Roman"/>
          <w:sz w:val="24"/>
          <w:szCs w:val="24"/>
          <w:highlight w:val="white"/>
        </w:rPr>
        <w:t xml:space="preserve">. The overall causal target parameter for the hybrid design is then the </w:t>
      </w:r>
      <w:r w:rsidRPr="00D16CBE">
        <w:rPr>
          <w:rFonts w:eastAsia="Times New Roman"/>
          <w:sz w:val="24"/>
          <w:szCs w:val="24"/>
          <w:highlight w:val="white"/>
        </w:rPr>
        <w:lastRenderedPageBreak/>
        <w:t xml:space="preserve">average of the causal target parameters selected in each fold. For example, with ten cross-validation folds, the causal target parameter would be </w:t>
      </w:r>
    </w:p>
    <w:p w14:paraId="41145843" w14:textId="77777777" w:rsidR="007E7AEC" w:rsidRPr="00D16CBE" w:rsidRDefault="007E7AEC" w:rsidP="00D16CBE">
      <w:pPr>
        <w:spacing w:line="480" w:lineRule="auto"/>
        <w:rPr>
          <w:rFonts w:eastAsia="Times New Roman"/>
          <w:sz w:val="24"/>
          <w:szCs w:val="24"/>
          <w:highlight w:val="white"/>
        </w:rPr>
      </w:pPr>
    </w:p>
    <w:p w14:paraId="448ADA9B" w14:textId="77777777" w:rsidR="007E7AEC" w:rsidRPr="00D16CBE" w:rsidRDefault="00000000" w:rsidP="00D16CBE">
      <w:pPr>
        <w:spacing w:line="480" w:lineRule="auto"/>
        <w:jc w:val="center"/>
        <w:rPr>
          <w:rFonts w:eastAsia="Times New Roman"/>
          <w:sz w:val="24"/>
          <w:szCs w:val="24"/>
          <w:highlight w:val="white"/>
        </w:rPr>
      </w:pPr>
      <m:oMathPara>
        <m:oMath>
          <m:sSubSup>
            <m:sSubSupPr>
              <m:ctrlPr>
                <w:rPr>
                  <w:rFonts w:ascii="Cambria Math" w:eastAsia="Times New Roman" w:hAnsi="Cambria Math"/>
                  <w:sz w:val="24"/>
                  <w:szCs w:val="24"/>
                  <w:highlight w:val="white"/>
                </w:rPr>
              </m:ctrlPr>
            </m:sSubSupPr>
            <m:e>
              <m:r>
                <w:rPr>
                  <w:rFonts w:ascii="Cambria Math" w:hAnsi="Cambria Math"/>
                  <w:sz w:val="24"/>
                  <w:szCs w:val="24"/>
                </w:rPr>
                <m:t>ψ</m:t>
              </m:r>
            </m:e>
            <m:sub>
              <m:r>
                <w:rPr>
                  <w:rFonts w:ascii="Cambria Math" w:eastAsia="Times New Roman" w:hAnsi="Cambria Math"/>
                  <w:sz w:val="24"/>
                  <w:szCs w:val="24"/>
                  <w:highlight w:val="white"/>
                </w:rPr>
                <m:t>hybrid</m:t>
              </m:r>
            </m:sub>
            <m:sup>
              <m:r>
                <w:rPr>
                  <w:rFonts w:ascii="Cambria Math" w:eastAsia="Times New Roman" w:hAnsi="Cambria Math"/>
                  <w:sz w:val="24"/>
                  <w:szCs w:val="24"/>
                  <w:highlight w:val="white"/>
                </w:rPr>
                <m:t>*</m:t>
              </m:r>
            </m:sup>
          </m:sSubSup>
          <m:r>
            <w:rPr>
              <w:rFonts w:ascii="Cambria Math" w:eastAsia="Times New Roman" w:hAnsi="Cambria Math"/>
              <w:sz w:val="24"/>
              <w:szCs w:val="24"/>
              <w:highlight w:val="white"/>
            </w:rPr>
            <m:t xml:space="preserve"> = </m:t>
          </m:r>
          <m:f>
            <m:fPr>
              <m:ctrlPr>
                <w:rPr>
                  <w:rFonts w:ascii="Cambria Math" w:eastAsia="Times New Roman" w:hAnsi="Cambria Math"/>
                  <w:sz w:val="24"/>
                  <w:szCs w:val="24"/>
                  <w:highlight w:val="white"/>
                </w:rPr>
              </m:ctrlPr>
            </m:fPr>
            <m:num>
              <m:r>
                <w:rPr>
                  <w:rFonts w:ascii="Cambria Math" w:eastAsia="Times New Roman" w:hAnsi="Cambria Math"/>
                  <w:sz w:val="24"/>
                  <w:szCs w:val="24"/>
                  <w:highlight w:val="white"/>
                </w:rPr>
                <m:t>1</m:t>
              </m:r>
            </m:num>
            <m:den>
              <m:r>
                <w:rPr>
                  <w:rFonts w:ascii="Cambria Math" w:eastAsia="Times New Roman" w:hAnsi="Cambria Math"/>
                  <w:sz w:val="24"/>
                  <w:szCs w:val="24"/>
                  <w:highlight w:val="white"/>
                </w:rPr>
                <m:t>10</m:t>
              </m:r>
            </m:den>
          </m:f>
          <m:nary>
            <m:naryPr>
              <m:chr m:val="∑"/>
              <m:ctrlPr>
                <w:rPr>
                  <w:rFonts w:ascii="Cambria Math" w:eastAsia="Times New Roman" w:hAnsi="Cambria Math"/>
                  <w:sz w:val="24"/>
                  <w:szCs w:val="24"/>
                  <w:highlight w:val="white"/>
                </w:rPr>
              </m:ctrlPr>
            </m:naryPr>
            <m:sub>
              <m:r>
                <w:rPr>
                  <w:rFonts w:ascii="Cambria Math" w:eastAsia="Times New Roman" w:hAnsi="Cambria Math"/>
                  <w:sz w:val="24"/>
                  <w:szCs w:val="24"/>
                  <w:highlight w:val="white"/>
                </w:rPr>
                <m:t>v=1</m:t>
              </m:r>
            </m:sub>
            <m:sup>
              <m:r>
                <w:rPr>
                  <w:rFonts w:ascii="Cambria Math" w:eastAsia="Times New Roman" w:hAnsi="Cambria Math"/>
                  <w:sz w:val="24"/>
                  <w:szCs w:val="24"/>
                  <w:highlight w:val="white"/>
                </w:rPr>
                <m:t>10</m:t>
              </m:r>
            </m:sup>
            <m:e>
              <m:sSubSup>
                <m:sSubSupPr>
                  <m:ctrlPr>
                    <w:rPr>
                      <w:rFonts w:ascii="Cambria Math" w:eastAsia="Times New Roman" w:hAnsi="Cambria Math"/>
                      <w:sz w:val="24"/>
                      <w:szCs w:val="24"/>
                      <w:highlight w:val="white"/>
                    </w:rPr>
                  </m:ctrlPr>
                </m:sSubSupPr>
                <m:e>
                  <m:r>
                    <w:rPr>
                      <w:rFonts w:ascii="Cambria Math" w:hAnsi="Cambria Math"/>
                      <w:sz w:val="24"/>
                      <w:szCs w:val="24"/>
                    </w:rPr>
                    <m:t>ψ</m:t>
                  </m:r>
                </m:e>
                <m:sub>
                  <m:r>
                    <w:rPr>
                      <w:rFonts w:ascii="Cambria Math" w:eastAsia="Times New Roman" w:hAnsi="Cambria Math"/>
                      <w:sz w:val="24"/>
                      <w:szCs w:val="24"/>
                      <w:highlight w:val="white"/>
                    </w:rPr>
                    <m:t>v.</m:t>
                  </m:r>
                </m:sub>
                <m:sup>
                  <m:r>
                    <w:rPr>
                      <w:rFonts w:ascii="Cambria Math" w:eastAsia="Times New Roman" w:hAnsi="Cambria Math"/>
                      <w:sz w:val="24"/>
                      <w:szCs w:val="24"/>
                      <w:highlight w:val="white"/>
                    </w:rPr>
                    <m:t>*</m:t>
                  </m:r>
                </m:sup>
              </m:sSubSup>
            </m:e>
          </m:nary>
        </m:oMath>
      </m:oMathPara>
    </w:p>
    <w:p w14:paraId="1DF1451A" w14:textId="77777777" w:rsidR="007E7AEC" w:rsidRPr="00D16CBE" w:rsidRDefault="007E7AEC" w:rsidP="00D16CBE">
      <w:pPr>
        <w:spacing w:line="480" w:lineRule="auto"/>
        <w:jc w:val="center"/>
        <w:rPr>
          <w:rFonts w:eastAsia="Times New Roman"/>
          <w:sz w:val="24"/>
          <w:szCs w:val="24"/>
          <w:highlight w:val="white"/>
        </w:rPr>
      </w:pPr>
    </w:p>
    <w:p w14:paraId="4BF4B349" w14:textId="77777777" w:rsidR="007E7AEC" w:rsidRPr="00D16CBE" w:rsidRDefault="007E7AEC" w:rsidP="00D16CBE">
      <w:pPr>
        <w:spacing w:line="480" w:lineRule="auto"/>
        <w:rPr>
          <w:rFonts w:eastAsia="Times New Roman"/>
          <w:sz w:val="24"/>
          <w:szCs w:val="24"/>
          <w:highlight w:val="white"/>
        </w:rPr>
      </w:pPr>
    </w:p>
    <w:p w14:paraId="058EE43F" w14:textId="2901F30B" w:rsidR="007E7AEC" w:rsidRPr="00D16CBE" w:rsidRDefault="007E7AEC" w:rsidP="00D16CBE">
      <w:pPr>
        <w:spacing w:line="480" w:lineRule="auto"/>
        <w:rPr>
          <w:rFonts w:eastAsia="Times New Roman"/>
          <w:sz w:val="24"/>
          <w:szCs w:val="24"/>
          <w:highlight w:val="white"/>
        </w:rPr>
      </w:pPr>
      <w:r w:rsidRPr="00D16CBE">
        <w:rPr>
          <w:rFonts w:eastAsia="Times New Roman"/>
          <w:sz w:val="24"/>
          <w:szCs w:val="24"/>
          <w:highlight w:val="white"/>
        </w:rPr>
        <w:t>Please see Dang et al. (2022)</w:t>
      </w:r>
      <w:r w:rsidR="00B91F02">
        <w:rPr>
          <w:rFonts w:eastAsia="Times New Roman"/>
          <w:sz w:val="24"/>
          <w:szCs w:val="24"/>
        </w:rPr>
        <w:t xml:space="preserve"> </w:t>
      </w:r>
      <w:r w:rsidRPr="00D16CBE">
        <w:rPr>
          <w:sz w:val="24"/>
          <w:szCs w:val="24"/>
        </w:rPr>
        <w:fldChar w:fldCharType="begin"/>
      </w:r>
      <w:r w:rsidR="00155B57">
        <w:rPr>
          <w:sz w:val="24"/>
          <w:szCs w:val="24"/>
        </w:rPr>
        <w:instrText xml:space="preserve"> ADDIN ZOTERO_ITEM CSL_CITATION {"citationID":"Gxm7F5xi","properties":{"formattedCitation":"[4]","plainCitation":"[4]","noteIndex":0},"citationItems":[{"id":461,"uris":["http://zotero.org/users/local/C8IahC50/items/ZMVBUHZ3"],"itemData":{"id":461,"type":"article","abstract":"Augmenting the control arm of a randomized controlled trial (RCT) with external data may increase power but at the risk of introducing bias. Existing methods for combining data sources generally rely on stringent assumptions or may have decreased coverage or power in the presence of bias. We present a novel approach to the integration of RCT and real-world data (RWD) based on framing the problem as one of data-adaptive experiment selection. We aim to use the available RCT and RWD to select the experiment with the optimal bias-variance tradeoff, where potential experiments include the RCT with or without different candidate real-world datasets. We then develop an experiment-selector cross-validated targeted maximum likelihood estimator (ES-CVTMLE) to select and analyze the optimal experiment. The ES-CVTMLE incorporates two bias estimates: 1) a function of the difference in conditional mean outcome under control for the RCT and combined experiments and 2) an estimate of the average treatment effect on a negative control outcome (NCO). We define the asymptotic distribution of the estimator under varying amounts of bias and construct confidence intervals by Monte Carlo sampling from the estimated limit distribution. In simulations involving varying magnitudes of bias and a violation of the U-comparability assumption that is necessary for estimating bias using an NCO, the ES-CVTMLE has improved coverage compared to test-then-pool approaches and an NCO-based bias adjustment approach and improved power compared to a Bayesian dynamic borrowing approach. We further demonstrate the ability of the ES-CVTMLE to distinguish biased from unbiased external controls through a re-analysis of the effect of liraglutide on glycemic control from the LEADER trial. This novel method could help analyze hybrid RCT-RWD studies when running an adequately powered RCT is infeasible.","note":"arXiv:2210.05802 [stat]","number":"arXiv:2210.05802","publisher":"arXiv","source":"arXiv.org","title":"A Cross-Validated Targeted Maximum Likelihood Estimator for Data-Adaptive Experiment Selection Applied to the Augmentation of RCT Control Arms with External Data","URL":"http://arxiv.org/abs/2210.05802","author":[{"family":"Dang","given":"Lauren Eyler"},{"family":"Tarp","given":"Jens Magelund"},{"family":"Abrahamsen","given":"Trine Julie"},{"family":"Kvist","given":"Kajsa"},{"family":"Buse","given":"John B."},{"family":"Petersen","given":"Maya"},{"family":"Laan","given":"Mark","non-dropping-particle":"van der"}],"accessed":{"date-parts":[["2022",10,13]]},"issued":{"date-parts":[["2022",10,11]]},"citation-key":"dangCrossValidatedTargetedMaximum2022"}}],"schema":"https://github.com/citation-style-language/schema/raw/master/csl-citation.json"} </w:instrText>
      </w:r>
      <w:r w:rsidRPr="00D16CBE">
        <w:rPr>
          <w:sz w:val="24"/>
          <w:szCs w:val="24"/>
        </w:rPr>
        <w:fldChar w:fldCharType="separate"/>
      </w:r>
      <w:r w:rsidR="00155B57">
        <w:rPr>
          <w:sz w:val="24"/>
          <w:szCs w:val="24"/>
        </w:rPr>
        <w:t>[4]</w:t>
      </w:r>
      <w:r w:rsidRPr="00D16CBE">
        <w:rPr>
          <w:rFonts w:eastAsia="Times New Roman"/>
          <w:sz w:val="24"/>
          <w:szCs w:val="24"/>
          <w:highlight w:val="white"/>
        </w:rPr>
        <w:fldChar w:fldCharType="end"/>
      </w:r>
      <w:r w:rsidRPr="00D16CBE">
        <w:rPr>
          <w:rFonts w:eastAsia="Times New Roman"/>
          <w:sz w:val="24"/>
          <w:szCs w:val="24"/>
          <w:highlight w:val="white"/>
        </w:rPr>
        <w:t xml:space="preserve"> for further details of this methodology.</w:t>
      </w:r>
    </w:p>
    <w:p w14:paraId="55D6E781" w14:textId="77777777" w:rsidR="007E7AEC" w:rsidRPr="00D16CBE" w:rsidRDefault="007E7AEC" w:rsidP="00D16CBE">
      <w:pPr>
        <w:spacing w:line="480" w:lineRule="auto"/>
        <w:rPr>
          <w:rFonts w:eastAsia="Times New Roman"/>
          <w:sz w:val="24"/>
          <w:szCs w:val="24"/>
          <w:highlight w:val="white"/>
        </w:rPr>
      </w:pPr>
    </w:p>
    <w:p w14:paraId="307C168E" w14:textId="57C39384" w:rsidR="007E7AEC" w:rsidRPr="00D16CBE" w:rsidRDefault="007E7AEC" w:rsidP="00D16CBE">
      <w:pPr>
        <w:spacing w:line="480" w:lineRule="auto"/>
        <w:rPr>
          <w:rFonts w:eastAsia="Times New Roman"/>
          <w:sz w:val="24"/>
          <w:szCs w:val="24"/>
          <w:highlight w:val="white"/>
        </w:rPr>
      </w:pPr>
      <w:r w:rsidRPr="00D16CBE">
        <w:rPr>
          <w:rFonts w:eastAsia="Times New Roman"/>
          <w:sz w:val="24"/>
          <w:szCs w:val="24"/>
          <w:highlight w:val="white"/>
        </w:rPr>
        <w:t>Using the g-formula</w:t>
      </w:r>
      <w:r w:rsidR="00B91F02">
        <w:rPr>
          <w:rFonts w:eastAsia="Times New Roman"/>
          <w:sz w:val="24"/>
          <w:szCs w:val="24"/>
        </w:rPr>
        <w:t xml:space="preserve"> </w:t>
      </w:r>
      <w:r w:rsidRPr="00D16CBE">
        <w:rPr>
          <w:sz w:val="24"/>
          <w:szCs w:val="24"/>
        </w:rPr>
        <w:fldChar w:fldCharType="begin"/>
      </w:r>
      <w:r w:rsidR="00155B57">
        <w:rPr>
          <w:sz w:val="24"/>
          <w:szCs w:val="24"/>
        </w:rPr>
        <w:instrText xml:space="preserve"> ADDIN ZOTERO_ITEM CSL_CITATION {"citationID":"VjzQX8RA","properties":{"formattedCitation":"[5]","plainCitation":"[5]","noteIndex":0},"citationItems":[{"id":67,"uris":["http://zotero.org/users/local/C8IahC50/items/FG7SDKBA"],"itemData":{"id":67,"type":"article-journal","container-title":"Mathematical Modelling","DOI":"10.1016/0270-0255(86)90088-6","ISSN":"02700255","issue":"9-12","journalAbbreviation":"Mathematical Modelling","language":"en","page":"1393-1512","source":"DOI.org (Crossref)","title":"A new approach to causal inference in mortality studies with a sustained exposure period—application to control of the healthy worker survivor effect","volume":"7","author":[{"family":"Robins","given":"James"}],"issued":{"date-parts":[["1986"]]},"citation-key":"robinsNewApproachCausal1986c"}}],"schema":"https://github.com/citation-style-language/schema/raw/master/csl-citation.json"} </w:instrText>
      </w:r>
      <w:r w:rsidRPr="00D16CBE">
        <w:rPr>
          <w:sz w:val="24"/>
          <w:szCs w:val="24"/>
        </w:rPr>
        <w:fldChar w:fldCharType="separate"/>
      </w:r>
      <w:r w:rsidR="00155B57">
        <w:rPr>
          <w:sz w:val="24"/>
          <w:szCs w:val="24"/>
        </w:rPr>
        <w:t>[5]</w:t>
      </w:r>
      <w:r w:rsidRPr="00D16CBE">
        <w:rPr>
          <w:rFonts w:eastAsia="Times New Roman"/>
          <w:sz w:val="24"/>
          <w:szCs w:val="24"/>
          <w:highlight w:val="white"/>
        </w:rPr>
        <w:fldChar w:fldCharType="end"/>
      </w:r>
      <w:r w:rsidRPr="00D16CBE">
        <w:rPr>
          <w:rFonts w:eastAsia="Times New Roman"/>
          <w:sz w:val="24"/>
          <w:szCs w:val="24"/>
          <w:highlight w:val="white"/>
        </w:rPr>
        <w:t>, we may define the statistical estimands (functions of the observed data) that are as close as possible to the causal effects of interest for each study design, where</w:t>
      </w:r>
    </w:p>
    <w:p w14:paraId="237A257F" w14:textId="77777777" w:rsidR="007E7AEC" w:rsidRPr="00D16CBE" w:rsidRDefault="007E7AEC" w:rsidP="00D16CBE">
      <w:pPr>
        <w:spacing w:line="480" w:lineRule="auto"/>
        <w:rPr>
          <w:rFonts w:eastAsia="Times New Roman"/>
          <w:sz w:val="24"/>
          <w:szCs w:val="24"/>
          <w:highlight w:val="white"/>
        </w:rPr>
      </w:pPr>
    </w:p>
    <w:p w14:paraId="1FFD3FCC" w14:textId="57E21D7C" w:rsidR="007E7AEC" w:rsidRPr="00D16CBE" w:rsidRDefault="00000000" w:rsidP="00D16CBE">
      <w:pPr>
        <w:widowControl w:val="0"/>
        <w:spacing w:line="480" w:lineRule="auto"/>
        <w:jc w:val="center"/>
        <w:rPr>
          <w:rFonts w:eastAsia="Times New Roman"/>
          <w:sz w:val="24"/>
          <w:szCs w:val="24"/>
          <w:highlight w:val="white"/>
        </w:rPr>
      </w:pPr>
      <m:oMathPara>
        <m:oMath>
          <m:sSub>
            <m:sSubPr>
              <m:ctrlPr>
                <w:rPr>
                  <w:rFonts w:ascii="Cambria Math" w:eastAsia="Times New Roman" w:hAnsi="Cambria Math"/>
                  <w:i/>
                  <w:sz w:val="24"/>
                  <w:szCs w:val="24"/>
                </w:rPr>
              </m:ctrlPr>
            </m:sSubPr>
            <m:e>
              <m:r>
                <w:rPr>
                  <w:rFonts w:ascii="Cambria Math" w:eastAsia="Times New Roman" w:hAnsi="Cambria Math"/>
                  <w:sz w:val="24"/>
                  <w:szCs w:val="24"/>
                </w:rPr>
                <m:t>ψ</m:t>
              </m:r>
            </m:e>
            <m:sub>
              <m:r>
                <w:rPr>
                  <w:rFonts w:ascii="Cambria Math" w:eastAsia="Times New Roman" w:hAnsi="Cambria Math"/>
                  <w:sz w:val="24"/>
                  <w:szCs w:val="24"/>
                </w:rPr>
                <m:t>RCT,unadj</m:t>
              </m:r>
            </m:sub>
          </m:sSub>
          <m:r>
            <w:rPr>
              <w:rFonts w:ascii="Cambria Math" w:eastAsia="Times New Roman" w:hAnsi="Cambria Math"/>
              <w:sz w:val="24"/>
              <w:szCs w:val="24"/>
              <w:highlight w:val="white"/>
            </w:rPr>
            <m:t>=E</m:t>
          </m:r>
          <m:d>
            <m:dPr>
              <m:ctrlPr>
                <w:rPr>
                  <w:rFonts w:ascii="Cambria Math" w:eastAsia="Times New Roman" w:hAnsi="Cambria Math"/>
                  <w:i/>
                  <w:sz w:val="24"/>
                  <w:szCs w:val="24"/>
                </w:rPr>
              </m:ctrlPr>
            </m:dPr>
            <m:e>
              <m:sSup>
                <m:sSupPr>
                  <m:ctrlPr>
                    <w:rPr>
                      <w:rFonts w:ascii="Cambria Math" w:eastAsia="Times New Roman" w:hAnsi="Cambria Math"/>
                      <w:i/>
                      <w:sz w:val="24"/>
                      <w:szCs w:val="24"/>
                    </w:rPr>
                  </m:ctrlPr>
                </m:sSupPr>
                <m:e>
                  <m:r>
                    <w:rPr>
                      <w:rFonts w:ascii="Cambria Math" w:eastAsia="Times New Roman" w:hAnsi="Cambria Math"/>
                      <w:sz w:val="24"/>
                      <w:szCs w:val="24"/>
                    </w:rPr>
                    <m:t>Y</m:t>
                  </m:r>
                </m:e>
                <m:sup>
                  <m:r>
                    <w:rPr>
                      <w:rFonts w:ascii="Cambria Math" w:eastAsia="Times New Roman" w:hAnsi="Cambria Math"/>
                      <w:sz w:val="24"/>
                      <w:szCs w:val="24"/>
                    </w:rPr>
                    <m:t>⋆</m:t>
                  </m:r>
                </m:sup>
              </m:sSup>
            </m:e>
            <m:e>
              <m:r>
                <w:rPr>
                  <w:rFonts w:ascii="Cambria Math" w:eastAsia="Times New Roman" w:hAnsi="Cambria Math"/>
                  <w:sz w:val="24"/>
                  <w:szCs w:val="24"/>
                  <w:highlight w:val="white"/>
                </w:rPr>
                <m:t>C=0,A=1,S=0</m:t>
              </m:r>
            </m:e>
          </m:d>
          <m:r>
            <w:rPr>
              <w:rFonts w:ascii="Cambria Math" w:eastAsia="Times New Roman" w:hAnsi="Cambria Math"/>
              <w:sz w:val="24"/>
              <w:szCs w:val="24"/>
              <w:highlight w:val="white"/>
            </w:rPr>
            <m:t>-E</m:t>
          </m:r>
          <m:d>
            <m:dPr>
              <m:ctrlPr>
                <w:rPr>
                  <w:rFonts w:ascii="Cambria Math" w:eastAsia="Times New Roman" w:hAnsi="Cambria Math"/>
                  <w:i/>
                  <w:sz w:val="24"/>
                  <w:szCs w:val="24"/>
                </w:rPr>
              </m:ctrlPr>
            </m:dPr>
            <m:e>
              <m:sSup>
                <m:sSupPr>
                  <m:ctrlPr>
                    <w:rPr>
                      <w:rFonts w:ascii="Cambria Math" w:eastAsia="Times New Roman" w:hAnsi="Cambria Math"/>
                      <w:i/>
                      <w:sz w:val="24"/>
                      <w:szCs w:val="24"/>
                    </w:rPr>
                  </m:ctrlPr>
                </m:sSupPr>
                <m:e>
                  <m:r>
                    <w:rPr>
                      <w:rFonts w:ascii="Cambria Math" w:eastAsia="Times New Roman" w:hAnsi="Cambria Math"/>
                      <w:sz w:val="24"/>
                      <w:szCs w:val="24"/>
                    </w:rPr>
                    <m:t>Y</m:t>
                  </m:r>
                </m:e>
                <m:sup>
                  <m:r>
                    <w:rPr>
                      <w:rFonts w:ascii="Cambria Math" w:eastAsia="Times New Roman" w:hAnsi="Cambria Math"/>
                      <w:sz w:val="24"/>
                      <w:szCs w:val="24"/>
                    </w:rPr>
                    <m:t>⋆</m:t>
                  </m:r>
                </m:sup>
              </m:sSup>
            </m:e>
            <m:e>
              <m:r>
                <w:rPr>
                  <w:rFonts w:ascii="Cambria Math" w:eastAsia="Times New Roman" w:hAnsi="Cambria Math"/>
                  <w:sz w:val="24"/>
                  <w:szCs w:val="24"/>
                  <w:highlight w:val="white"/>
                </w:rPr>
                <m:t>C=0,A=0,S=0</m:t>
              </m:r>
            </m:e>
          </m:d>
          <m:r>
            <w:rPr>
              <w:rFonts w:ascii="Cambria Math" w:eastAsia="Times New Roman" w:hAnsi="Cambria Math"/>
              <w:sz w:val="24"/>
              <w:szCs w:val="24"/>
              <w:highlight w:val="white"/>
            </w:rPr>
            <m:t>,</m:t>
          </m:r>
        </m:oMath>
      </m:oMathPara>
    </w:p>
    <w:p w14:paraId="51853399" w14:textId="77777777" w:rsidR="007E7AEC" w:rsidRPr="00D16CBE" w:rsidRDefault="007E7AEC" w:rsidP="00D16CBE">
      <w:pPr>
        <w:widowControl w:val="0"/>
        <w:spacing w:line="480" w:lineRule="auto"/>
        <w:jc w:val="center"/>
        <w:rPr>
          <w:rFonts w:eastAsia="Times New Roman"/>
          <w:sz w:val="24"/>
          <w:szCs w:val="24"/>
          <w:highlight w:val="white"/>
        </w:rPr>
      </w:pPr>
    </w:p>
    <w:p w14:paraId="7E196126" w14:textId="5A952928" w:rsidR="007E7AEC" w:rsidRPr="00D16CBE" w:rsidRDefault="00000000" w:rsidP="00D16CBE">
      <w:pPr>
        <w:widowControl w:val="0"/>
        <w:spacing w:line="480" w:lineRule="auto"/>
        <w:jc w:val="center"/>
        <w:rPr>
          <w:rFonts w:eastAsia="Times New Roman"/>
          <w:sz w:val="24"/>
          <w:szCs w:val="24"/>
          <w:highlight w:val="white"/>
        </w:rPr>
      </w:pPr>
      <m:oMathPara>
        <m:oMath>
          <m:sSub>
            <m:sSubPr>
              <m:ctrlPr>
                <w:rPr>
                  <w:rFonts w:ascii="Cambria Math" w:eastAsia="Times New Roman" w:hAnsi="Cambria Math"/>
                  <w:i/>
                  <w:sz w:val="24"/>
                  <w:szCs w:val="24"/>
                </w:rPr>
              </m:ctrlPr>
            </m:sSubPr>
            <m:e>
              <m:r>
                <w:rPr>
                  <w:rFonts w:ascii="Cambria Math" w:eastAsia="Times New Roman" w:hAnsi="Cambria Math"/>
                  <w:sz w:val="24"/>
                  <w:szCs w:val="24"/>
                </w:rPr>
                <m:t>ψ</m:t>
              </m:r>
            </m:e>
            <m:sub>
              <m:r>
                <w:rPr>
                  <w:rFonts w:ascii="Cambria Math" w:eastAsia="Times New Roman" w:hAnsi="Cambria Math"/>
                  <w:sz w:val="24"/>
                  <w:szCs w:val="24"/>
                </w:rPr>
                <m:t>RCT,adj</m:t>
              </m:r>
            </m:sub>
          </m:sSub>
          <m:r>
            <w:rPr>
              <w:rFonts w:ascii="Cambria Math" w:eastAsia="Times New Roman" w:hAnsi="Cambria Math"/>
              <w:sz w:val="24"/>
              <w:szCs w:val="24"/>
              <w:highlight w:val="white"/>
            </w:rPr>
            <m:t xml:space="preserve">= </m:t>
          </m:r>
          <m:sSub>
            <m:sSubPr>
              <m:ctrlPr>
                <w:rPr>
                  <w:rFonts w:ascii="Cambria Math" w:eastAsia="Times New Roman" w:hAnsi="Cambria Math"/>
                  <w:sz w:val="24"/>
                  <w:szCs w:val="24"/>
                  <w:highlight w:val="white"/>
                </w:rPr>
              </m:ctrlPr>
            </m:sSubPr>
            <m:e>
              <m:r>
                <w:rPr>
                  <w:rFonts w:ascii="Cambria Math" w:eastAsia="Times New Roman" w:hAnsi="Cambria Math"/>
                  <w:sz w:val="24"/>
                  <w:szCs w:val="24"/>
                  <w:highlight w:val="white"/>
                </w:rPr>
                <m:t>E</m:t>
              </m:r>
            </m:e>
            <m:sub>
              <m:r>
                <w:rPr>
                  <w:rFonts w:ascii="Cambria Math" w:eastAsia="Times New Roman" w:hAnsi="Cambria Math"/>
                  <w:sz w:val="24"/>
                  <w:szCs w:val="24"/>
                  <w:highlight w:val="white"/>
                </w:rPr>
                <m:t>W|S=0</m:t>
              </m:r>
            </m:sub>
          </m:sSub>
          <m:d>
            <m:dPr>
              <m:begChr m:val="["/>
              <m:endChr m:val="]"/>
              <m:ctrlPr>
                <w:rPr>
                  <w:rFonts w:ascii="Cambria Math" w:eastAsia="Times New Roman" w:hAnsi="Cambria Math"/>
                  <w:i/>
                  <w:sz w:val="24"/>
                  <w:szCs w:val="24"/>
                </w:rPr>
              </m:ctrlPr>
            </m:dPr>
            <m:e>
              <m:r>
                <w:rPr>
                  <w:rFonts w:ascii="Cambria Math" w:eastAsia="Times New Roman" w:hAnsi="Cambria Math"/>
                  <w:sz w:val="24"/>
                  <w:szCs w:val="24"/>
                  <w:highlight w:val="white"/>
                </w:rPr>
                <m:t>E</m:t>
              </m:r>
              <m:d>
                <m:dPr>
                  <m:ctrlPr>
                    <w:rPr>
                      <w:rFonts w:ascii="Cambria Math" w:eastAsia="Times New Roman" w:hAnsi="Cambria Math"/>
                      <w:i/>
                      <w:sz w:val="24"/>
                      <w:szCs w:val="24"/>
                    </w:rPr>
                  </m:ctrlPr>
                </m:dPr>
                <m:e>
                  <m:sSup>
                    <m:sSupPr>
                      <m:ctrlPr>
                        <w:rPr>
                          <w:rFonts w:ascii="Cambria Math" w:eastAsia="Times New Roman" w:hAnsi="Cambria Math"/>
                          <w:i/>
                          <w:sz w:val="24"/>
                          <w:szCs w:val="24"/>
                        </w:rPr>
                      </m:ctrlPr>
                    </m:sSupPr>
                    <m:e>
                      <m:r>
                        <w:rPr>
                          <w:rFonts w:ascii="Cambria Math" w:eastAsia="Times New Roman" w:hAnsi="Cambria Math"/>
                          <w:sz w:val="24"/>
                          <w:szCs w:val="24"/>
                        </w:rPr>
                        <m:t>Y</m:t>
                      </m:r>
                    </m:e>
                    <m:sup>
                      <m:r>
                        <w:rPr>
                          <w:rFonts w:ascii="Cambria Math" w:eastAsia="Times New Roman" w:hAnsi="Cambria Math"/>
                          <w:sz w:val="24"/>
                          <w:szCs w:val="24"/>
                        </w:rPr>
                        <m:t>⋆</m:t>
                      </m:r>
                    </m:sup>
                  </m:sSup>
                </m:e>
                <m:e>
                  <m:r>
                    <w:rPr>
                      <w:rFonts w:ascii="Cambria Math" w:eastAsia="Times New Roman" w:hAnsi="Cambria Math"/>
                      <w:sz w:val="24"/>
                      <w:szCs w:val="24"/>
                      <w:highlight w:val="white"/>
                    </w:rPr>
                    <m:t>C=0,A=1,W,S=0</m:t>
                  </m:r>
                </m:e>
              </m:d>
              <m:r>
                <w:rPr>
                  <w:rFonts w:ascii="Cambria Math" w:eastAsia="Times New Roman" w:hAnsi="Cambria Math"/>
                  <w:sz w:val="24"/>
                  <w:szCs w:val="24"/>
                  <w:highlight w:val="white"/>
                </w:rPr>
                <m:t>-E</m:t>
              </m:r>
              <m:d>
                <m:dPr>
                  <m:ctrlPr>
                    <w:rPr>
                      <w:rFonts w:ascii="Cambria Math" w:eastAsia="Times New Roman" w:hAnsi="Cambria Math"/>
                      <w:i/>
                      <w:sz w:val="24"/>
                      <w:szCs w:val="24"/>
                    </w:rPr>
                  </m:ctrlPr>
                </m:dPr>
                <m:e>
                  <m:sSup>
                    <m:sSupPr>
                      <m:ctrlPr>
                        <w:rPr>
                          <w:rFonts w:ascii="Cambria Math" w:eastAsia="Times New Roman" w:hAnsi="Cambria Math"/>
                          <w:i/>
                          <w:sz w:val="24"/>
                          <w:szCs w:val="24"/>
                        </w:rPr>
                      </m:ctrlPr>
                    </m:sSupPr>
                    <m:e>
                      <m:r>
                        <w:rPr>
                          <w:rFonts w:ascii="Cambria Math" w:eastAsia="Times New Roman" w:hAnsi="Cambria Math"/>
                          <w:sz w:val="24"/>
                          <w:szCs w:val="24"/>
                        </w:rPr>
                        <m:t>Y</m:t>
                      </m:r>
                    </m:e>
                    <m:sup>
                      <m:r>
                        <w:rPr>
                          <w:rFonts w:ascii="Cambria Math" w:eastAsia="Times New Roman" w:hAnsi="Cambria Math"/>
                          <w:sz w:val="24"/>
                          <w:szCs w:val="24"/>
                        </w:rPr>
                        <m:t>⋆</m:t>
                      </m:r>
                    </m:sup>
                  </m:sSup>
                </m:e>
                <m:e>
                  <m:r>
                    <w:rPr>
                      <w:rFonts w:ascii="Cambria Math" w:eastAsia="Times New Roman" w:hAnsi="Cambria Math"/>
                      <w:sz w:val="24"/>
                      <w:szCs w:val="24"/>
                      <w:highlight w:val="white"/>
                    </w:rPr>
                    <m:t>C=0,A=0,W,S=0</m:t>
                  </m:r>
                </m:e>
              </m:d>
            </m:e>
          </m:d>
          <m:r>
            <w:rPr>
              <w:rFonts w:ascii="Cambria Math" w:eastAsia="Times New Roman" w:hAnsi="Cambria Math"/>
              <w:sz w:val="24"/>
              <w:szCs w:val="24"/>
              <w:highlight w:val="white"/>
            </w:rPr>
            <m:t>,</m:t>
          </m:r>
        </m:oMath>
      </m:oMathPara>
    </w:p>
    <w:p w14:paraId="2EB0F693" w14:textId="77777777" w:rsidR="007E7AEC" w:rsidRPr="00D16CBE" w:rsidRDefault="007E7AEC" w:rsidP="00D16CBE">
      <w:pPr>
        <w:spacing w:line="480" w:lineRule="auto"/>
        <w:rPr>
          <w:rFonts w:eastAsia="Times New Roman"/>
          <w:sz w:val="24"/>
          <w:szCs w:val="24"/>
          <w:highlight w:val="white"/>
        </w:rPr>
      </w:pPr>
    </w:p>
    <w:p w14:paraId="55F04456" w14:textId="20372B0D" w:rsidR="007E7AEC" w:rsidRPr="00D16CBE" w:rsidRDefault="00000000" w:rsidP="00D16CBE">
      <w:pPr>
        <w:widowControl w:val="0"/>
        <w:spacing w:line="480" w:lineRule="auto"/>
        <w:jc w:val="center"/>
        <w:rPr>
          <w:rFonts w:eastAsia="Times New Roman"/>
          <w:sz w:val="24"/>
          <w:szCs w:val="24"/>
          <w:highlight w:val="white"/>
        </w:rPr>
      </w:pPr>
      <m:oMathPara>
        <m:oMath>
          <m:sSub>
            <m:sSubPr>
              <m:ctrlPr>
                <w:rPr>
                  <w:rFonts w:ascii="Cambria Math" w:eastAsia="Times New Roman" w:hAnsi="Cambria Math"/>
                  <w:i/>
                  <w:sz w:val="24"/>
                  <w:szCs w:val="24"/>
                </w:rPr>
              </m:ctrlPr>
            </m:sSubPr>
            <m:e>
              <m:r>
                <w:rPr>
                  <w:rFonts w:ascii="Cambria Math" w:eastAsia="Times New Roman" w:hAnsi="Cambria Math"/>
                  <w:sz w:val="24"/>
                  <w:szCs w:val="24"/>
                </w:rPr>
                <m:t>ψ</m:t>
              </m:r>
            </m:e>
            <m:sub>
              <m:r>
                <w:rPr>
                  <w:rFonts w:ascii="Cambria Math" w:eastAsia="Times New Roman" w:hAnsi="Cambria Math"/>
                  <w:sz w:val="24"/>
                  <w:szCs w:val="24"/>
                </w:rPr>
                <m:t>RCT,RWD</m:t>
              </m:r>
            </m:sub>
          </m:sSub>
          <m:r>
            <w:rPr>
              <w:rFonts w:ascii="Cambria Math" w:eastAsia="Times New Roman" w:hAnsi="Cambria Math"/>
              <w:sz w:val="24"/>
              <w:szCs w:val="24"/>
              <w:highlight w:val="white"/>
            </w:rPr>
            <m:t xml:space="preserve">= </m:t>
          </m:r>
          <m:sSub>
            <m:sSubPr>
              <m:ctrlPr>
                <w:rPr>
                  <w:rFonts w:ascii="Cambria Math" w:eastAsia="Times New Roman" w:hAnsi="Cambria Math"/>
                  <w:sz w:val="24"/>
                  <w:szCs w:val="24"/>
                  <w:highlight w:val="white"/>
                </w:rPr>
              </m:ctrlPr>
            </m:sSubPr>
            <m:e>
              <m:r>
                <w:rPr>
                  <w:rFonts w:ascii="Cambria Math" w:eastAsia="Times New Roman" w:hAnsi="Cambria Math"/>
                  <w:sz w:val="24"/>
                  <w:szCs w:val="24"/>
                  <w:highlight w:val="white"/>
                </w:rPr>
                <m:t>E</m:t>
              </m:r>
            </m:e>
            <m:sub>
              <m:r>
                <w:rPr>
                  <w:rFonts w:ascii="Cambria Math" w:eastAsia="Times New Roman" w:hAnsi="Cambria Math"/>
                  <w:sz w:val="24"/>
                  <w:szCs w:val="24"/>
                  <w:highlight w:val="white"/>
                </w:rPr>
                <m:t>W|S∈{0,1}</m:t>
              </m:r>
            </m:sub>
          </m:sSub>
          <m:d>
            <m:dPr>
              <m:begChr m:val="["/>
              <m:endChr m:val="]"/>
              <m:ctrlPr>
                <w:rPr>
                  <w:rFonts w:ascii="Cambria Math" w:eastAsia="Times New Roman" w:hAnsi="Cambria Math"/>
                  <w:i/>
                  <w:sz w:val="24"/>
                  <w:szCs w:val="24"/>
                </w:rPr>
              </m:ctrlPr>
            </m:dPr>
            <m:e>
              <m:r>
                <w:rPr>
                  <w:rFonts w:ascii="Cambria Math" w:eastAsia="Times New Roman" w:hAnsi="Cambria Math"/>
                  <w:sz w:val="24"/>
                  <w:szCs w:val="24"/>
                  <w:highlight w:val="white"/>
                </w:rPr>
                <m:t>E</m:t>
              </m:r>
              <m:d>
                <m:dPr>
                  <m:ctrlPr>
                    <w:rPr>
                      <w:rFonts w:ascii="Cambria Math" w:eastAsia="Times New Roman" w:hAnsi="Cambria Math"/>
                      <w:i/>
                      <w:sz w:val="24"/>
                      <w:szCs w:val="24"/>
                    </w:rPr>
                  </m:ctrlPr>
                </m:dPr>
                <m:e>
                  <m:sSup>
                    <m:sSupPr>
                      <m:ctrlPr>
                        <w:rPr>
                          <w:rFonts w:ascii="Cambria Math" w:eastAsia="Times New Roman" w:hAnsi="Cambria Math"/>
                          <w:i/>
                          <w:sz w:val="24"/>
                          <w:szCs w:val="24"/>
                        </w:rPr>
                      </m:ctrlPr>
                    </m:sSupPr>
                    <m:e>
                      <m:r>
                        <w:rPr>
                          <w:rFonts w:ascii="Cambria Math" w:eastAsia="Times New Roman" w:hAnsi="Cambria Math"/>
                          <w:sz w:val="24"/>
                          <w:szCs w:val="24"/>
                        </w:rPr>
                        <m:t>Y</m:t>
                      </m:r>
                    </m:e>
                    <m:sup>
                      <m:r>
                        <w:rPr>
                          <w:rFonts w:ascii="Cambria Math" w:eastAsia="Times New Roman" w:hAnsi="Cambria Math"/>
                          <w:sz w:val="24"/>
                          <w:szCs w:val="24"/>
                        </w:rPr>
                        <m:t>⋆</m:t>
                      </m:r>
                    </m:sup>
                  </m:sSup>
                </m:e>
                <m:e>
                  <m:r>
                    <w:rPr>
                      <w:rFonts w:ascii="Cambria Math" w:eastAsia="Times New Roman" w:hAnsi="Cambria Math"/>
                      <w:sz w:val="24"/>
                      <w:szCs w:val="24"/>
                      <w:highlight w:val="white"/>
                    </w:rPr>
                    <m:t>C=0,A=1,W,S∈</m:t>
                  </m:r>
                  <m:d>
                    <m:dPr>
                      <m:begChr m:val="{"/>
                      <m:endChr m:val="}"/>
                      <m:ctrlPr>
                        <w:rPr>
                          <w:rFonts w:ascii="Cambria Math" w:eastAsia="Times New Roman" w:hAnsi="Cambria Math"/>
                          <w:i/>
                          <w:sz w:val="24"/>
                          <w:szCs w:val="24"/>
                        </w:rPr>
                      </m:ctrlPr>
                    </m:dPr>
                    <m:e>
                      <m:r>
                        <w:rPr>
                          <w:rFonts w:ascii="Cambria Math" w:eastAsia="Times New Roman" w:hAnsi="Cambria Math"/>
                          <w:sz w:val="24"/>
                          <w:szCs w:val="24"/>
                          <w:highlight w:val="white"/>
                        </w:rPr>
                        <m:t>0,1</m:t>
                      </m:r>
                    </m:e>
                  </m:d>
                </m:e>
              </m:d>
              <m:r>
                <w:rPr>
                  <w:rFonts w:ascii="Cambria Math" w:eastAsia="Times New Roman" w:hAnsi="Cambria Math"/>
                  <w:sz w:val="24"/>
                  <w:szCs w:val="24"/>
                  <w:highlight w:val="white"/>
                </w:rPr>
                <m:t>-E</m:t>
              </m:r>
              <m:d>
                <m:dPr>
                  <m:ctrlPr>
                    <w:rPr>
                      <w:rFonts w:ascii="Cambria Math" w:eastAsia="Times New Roman" w:hAnsi="Cambria Math"/>
                      <w:i/>
                      <w:sz w:val="24"/>
                      <w:szCs w:val="24"/>
                    </w:rPr>
                  </m:ctrlPr>
                </m:dPr>
                <m:e>
                  <m:sSup>
                    <m:sSupPr>
                      <m:ctrlPr>
                        <w:rPr>
                          <w:rFonts w:ascii="Cambria Math" w:eastAsia="Times New Roman" w:hAnsi="Cambria Math"/>
                          <w:i/>
                          <w:sz w:val="24"/>
                          <w:szCs w:val="24"/>
                        </w:rPr>
                      </m:ctrlPr>
                    </m:sSupPr>
                    <m:e>
                      <m:r>
                        <w:rPr>
                          <w:rFonts w:ascii="Cambria Math" w:eastAsia="Times New Roman" w:hAnsi="Cambria Math"/>
                          <w:sz w:val="24"/>
                          <w:szCs w:val="24"/>
                        </w:rPr>
                        <m:t>Y</m:t>
                      </m:r>
                    </m:e>
                    <m:sup>
                      <m:r>
                        <w:rPr>
                          <w:rFonts w:ascii="Cambria Math" w:eastAsia="Times New Roman" w:hAnsi="Cambria Math"/>
                          <w:sz w:val="24"/>
                          <w:szCs w:val="24"/>
                        </w:rPr>
                        <m:t>⋆</m:t>
                      </m:r>
                    </m:sup>
                  </m:sSup>
                </m:e>
                <m:e>
                  <m:r>
                    <w:rPr>
                      <w:rFonts w:ascii="Cambria Math" w:eastAsia="Times New Roman" w:hAnsi="Cambria Math"/>
                      <w:sz w:val="24"/>
                      <w:szCs w:val="24"/>
                      <w:highlight w:val="white"/>
                    </w:rPr>
                    <m:t>C=0,A=0,W,S∈</m:t>
                  </m:r>
                  <m:d>
                    <m:dPr>
                      <m:begChr m:val="{"/>
                      <m:endChr m:val="}"/>
                      <m:ctrlPr>
                        <w:rPr>
                          <w:rFonts w:ascii="Cambria Math" w:eastAsia="Times New Roman" w:hAnsi="Cambria Math"/>
                          <w:i/>
                          <w:sz w:val="24"/>
                          <w:szCs w:val="24"/>
                        </w:rPr>
                      </m:ctrlPr>
                    </m:dPr>
                    <m:e>
                      <m:r>
                        <w:rPr>
                          <w:rFonts w:ascii="Cambria Math" w:eastAsia="Times New Roman" w:hAnsi="Cambria Math"/>
                          <w:sz w:val="24"/>
                          <w:szCs w:val="24"/>
                          <w:highlight w:val="white"/>
                        </w:rPr>
                        <m:t>0,1</m:t>
                      </m:r>
                    </m:e>
                  </m:d>
                </m:e>
              </m:d>
            </m:e>
          </m:d>
          <m:r>
            <w:rPr>
              <w:rFonts w:ascii="Cambria Math" w:eastAsia="Times New Roman" w:hAnsi="Cambria Math"/>
              <w:sz w:val="24"/>
              <w:szCs w:val="24"/>
              <w:highlight w:val="white"/>
            </w:rPr>
            <m:t>,</m:t>
          </m:r>
        </m:oMath>
      </m:oMathPara>
    </w:p>
    <w:p w14:paraId="7D7A7666" w14:textId="77777777" w:rsidR="007E7AEC" w:rsidRPr="00D16CBE" w:rsidRDefault="007E7AEC" w:rsidP="00D16CBE">
      <w:pPr>
        <w:widowControl w:val="0"/>
        <w:spacing w:line="480" w:lineRule="auto"/>
        <w:jc w:val="center"/>
        <w:rPr>
          <w:rFonts w:eastAsia="Times New Roman"/>
          <w:sz w:val="24"/>
          <w:szCs w:val="24"/>
          <w:highlight w:val="white"/>
        </w:rPr>
      </w:pPr>
    </w:p>
    <w:p w14:paraId="5E1D1B1E" w14:textId="77777777" w:rsidR="007E7AEC" w:rsidRPr="00D16CBE" w:rsidRDefault="00000000" w:rsidP="00D16CBE">
      <w:pPr>
        <w:widowControl w:val="0"/>
        <w:spacing w:line="480" w:lineRule="auto"/>
        <w:rPr>
          <w:rFonts w:eastAsia="Times New Roman"/>
          <w:sz w:val="24"/>
          <w:szCs w:val="24"/>
          <w:highlight w:val="white"/>
        </w:rPr>
      </w:pPr>
      <m:oMath>
        <m:sSub>
          <m:sSubPr>
            <m:ctrlPr>
              <w:rPr>
                <w:rFonts w:ascii="Cambria Math" w:eastAsia="Times New Roman" w:hAnsi="Cambria Math"/>
                <w:i/>
                <w:sz w:val="24"/>
                <w:szCs w:val="24"/>
              </w:rPr>
            </m:ctrlPr>
          </m:sSubPr>
          <m:e>
            <m:r>
              <w:rPr>
                <w:rFonts w:ascii="Cambria Math" w:eastAsia="Times New Roman" w:hAnsi="Cambria Math"/>
                <w:sz w:val="24"/>
                <w:szCs w:val="24"/>
              </w:rPr>
              <m:t>ψ</m:t>
            </m:r>
          </m:e>
          <m:sub>
            <m:r>
              <w:rPr>
                <w:rFonts w:ascii="Cambria Math" w:eastAsia="Times New Roman" w:hAnsi="Cambria Math"/>
                <w:sz w:val="24"/>
                <w:szCs w:val="24"/>
              </w:rPr>
              <m:t>v</m:t>
            </m:r>
          </m:sub>
        </m:sSub>
      </m:oMath>
      <w:r w:rsidR="007E7AEC" w:rsidRPr="00D16CBE">
        <w:rPr>
          <w:rFonts w:eastAsia="Times New Roman"/>
          <w:sz w:val="24"/>
          <w:szCs w:val="24"/>
          <w:highlight w:val="white"/>
        </w:rPr>
        <w:t xml:space="preserve"> is whichever of </w:t>
      </w:r>
      <m:oMath>
        <m:sSub>
          <m:sSubPr>
            <m:ctrlPr>
              <w:rPr>
                <w:rFonts w:ascii="Cambria Math" w:eastAsia="Times New Roman" w:hAnsi="Cambria Math"/>
                <w:i/>
                <w:sz w:val="24"/>
                <w:szCs w:val="24"/>
              </w:rPr>
            </m:ctrlPr>
          </m:sSubPr>
          <m:e>
            <m:r>
              <w:rPr>
                <w:rFonts w:ascii="Cambria Math" w:eastAsia="Times New Roman" w:hAnsi="Cambria Math"/>
                <w:sz w:val="24"/>
                <w:szCs w:val="24"/>
              </w:rPr>
              <m:t>ψ</m:t>
            </m:r>
          </m:e>
          <m:sub>
            <m:r>
              <w:rPr>
                <w:rFonts w:ascii="Cambria Math" w:eastAsia="Times New Roman" w:hAnsi="Cambria Math"/>
                <w:sz w:val="24"/>
                <w:szCs w:val="24"/>
              </w:rPr>
              <m:t>RCT,adj</m:t>
            </m:r>
          </m:sub>
        </m:sSub>
      </m:oMath>
      <w:r w:rsidR="007E7AEC" w:rsidRPr="00D16CBE">
        <w:rPr>
          <w:rFonts w:eastAsia="Times New Roman"/>
          <w:sz w:val="24"/>
          <w:szCs w:val="24"/>
          <w:highlight w:val="white"/>
        </w:rPr>
        <w:t xml:space="preserve"> or</w:t>
      </w:r>
      <m:oMath>
        <m:r>
          <w:rPr>
            <w:rFonts w:ascii="Cambria Math" w:eastAsia="Times New Roman" w:hAnsi="Cambria Math"/>
            <w:sz w:val="24"/>
            <w:szCs w:val="24"/>
          </w:rPr>
          <m:t xml:space="preserve"> </m:t>
        </m:r>
        <m:sSub>
          <m:sSubPr>
            <m:ctrlPr>
              <w:rPr>
                <w:rFonts w:ascii="Cambria Math" w:eastAsia="Times New Roman" w:hAnsi="Cambria Math"/>
                <w:i/>
                <w:sz w:val="24"/>
                <w:szCs w:val="24"/>
              </w:rPr>
            </m:ctrlPr>
          </m:sSubPr>
          <m:e>
            <m:r>
              <w:rPr>
                <w:rFonts w:ascii="Cambria Math" w:eastAsia="Times New Roman" w:hAnsi="Cambria Math"/>
                <w:sz w:val="24"/>
                <w:szCs w:val="24"/>
              </w:rPr>
              <m:t>ψ</m:t>
            </m:r>
          </m:e>
          <m:sub>
            <m:r>
              <w:rPr>
                <w:rFonts w:ascii="Cambria Math" w:eastAsia="Times New Roman" w:hAnsi="Cambria Math"/>
                <w:sz w:val="24"/>
                <w:szCs w:val="24"/>
              </w:rPr>
              <m:t>RCT,RWD</m:t>
            </m:r>
          </m:sub>
        </m:sSub>
      </m:oMath>
      <w:r w:rsidR="007E7AEC" w:rsidRPr="00D16CBE">
        <w:rPr>
          <w:rFonts w:eastAsia="Times New Roman"/>
          <w:sz w:val="24"/>
          <w:szCs w:val="24"/>
          <w:highlight w:val="white"/>
        </w:rPr>
        <w:t xml:space="preserve"> was selected in cross-validation fold </w:t>
      </w:r>
      <w:r w:rsidR="007E7AEC" w:rsidRPr="00D16CBE">
        <w:rPr>
          <w:rFonts w:eastAsia="Times New Roman"/>
          <w:i/>
          <w:sz w:val="24"/>
          <w:szCs w:val="24"/>
          <w:highlight w:val="white"/>
        </w:rPr>
        <w:t>v</w:t>
      </w:r>
      <w:r w:rsidR="007E7AEC" w:rsidRPr="00D16CBE">
        <w:rPr>
          <w:rFonts w:eastAsia="Times New Roman"/>
          <w:sz w:val="24"/>
          <w:szCs w:val="24"/>
          <w:highlight w:val="white"/>
        </w:rPr>
        <w:t xml:space="preserve">, and </w:t>
      </w:r>
    </w:p>
    <w:p w14:paraId="1DA635AD" w14:textId="77777777" w:rsidR="007E7AEC" w:rsidRPr="00D16CBE" w:rsidRDefault="007E7AEC" w:rsidP="00D16CBE">
      <w:pPr>
        <w:widowControl w:val="0"/>
        <w:spacing w:line="480" w:lineRule="auto"/>
        <w:rPr>
          <w:rFonts w:eastAsia="Times New Roman"/>
          <w:sz w:val="24"/>
          <w:szCs w:val="24"/>
          <w:highlight w:val="white"/>
        </w:rPr>
      </w:pPr>
    </w:p>
    <w:p w14:paraId="0C65F748" w14:textId="77777777" w:rsidR="007E7AEC" w:rsidRPr="00D16CBE" w:rsidRDefault="00000000" w:rsidP="00D16CBE">
      <w:pPr>
        <w:spacing w:line="480" w:lineRule="auto"/>
        <w:jc w:val="center"/>
        <w:rPr>
          <w:rFonts w:eastAsia="Times New Roman"/>
          <w:sz w:val="24"/>
          <w:szCs w:val="24"/>
          <w:highlight w:val="white"/>
        </w:rPr>
      </w:pPr>
      <m:oMathPara>
        <m:oMath>
          <m:sSub>
            <m:sSubPr>
              <m:ctrlPr>
                <w:rPr>
                  <w:rFonts w:ascii="Cambria Math" w:eastAsia="Times New Roman" w:hAnsi="Cambria Math"/>
                  <w:i/>
                  <w:sz w:val="24"/>
                  <w:szCs w:val="24"/>
                </w:rPr>
              </m:ctrlPr>
            </m:sSubPr>
            <m:e>
              <m:r>
                <w:rPr>
                  <w:rFonts w:ascii="Cambria Math" w:eastAsia="Times New Roman" w:hAnsi="Cambria Math"/>
                  <w:sz w:val="24"/>
                  <w:szCs w:val="24"/>
                </w:rPr>
                <m:t>ψ</m:t>
              </m:r>
            </m:e>
            <m:sub>
              <m:r>
                <w:rPr>
                  <w:rFonts w:ascii="Cambria Math" w:eastAsia="Times New Roman" w:hAnsi="Cambria Math"/>
                  <w:sz w:val="24"/>
                  <w:szCs w:val="24"/>
                </w:rPr>
                <m:t>hybrid</m:t>
              </m:r>
            </m:sub>
          </m:sSub>
          <m:r>
            <w:rPr>
              <w:rFonts w:ascii="Cambria Math" w:eastAsia="Times New Roman" w:hAnsi="Cambria Math"/>
              <w:sz w:val="24"/>
              <w:szCs w:val="24"/>
              <w:highlight w:val="white"/>
            </w:rPr>
            <m:t xml:space="preserve"> = </m:t>
          </m:r>
          <m:f>
            <m:fPr>
              <m:ctrlPr>
                <w:rPr>
                  <w:rFonts w:ascii="Cambria Math" w:eastAsia="Times New Roman" w:hAnsi="Cambria Math"/>
                  <w:sz w:val="24"/>
                  <w:szCs w:val="24"/>
                  <w:highlight w:val="white"/>
                </w:rPr>
              </m:ctrlPr>
            </m:fPr>
            <m:num>
              <m:r>
                <w:rPr>
                  <w:rFonts w:ascii="Cambria Math" w:eastAsia="Times New Roman" w:hAnsi="Cambria Math"/>
                  <w:sz w:val="24"/>
                  <w:szCs w:val="24"/>
                  <w:highlight w:val="white"/>
                </w:rPr>
                <m:t>1</m:t>
              </m:r>
            </m:num>
            <m:den>
              <m:r>
                <w:rPr>
                  <w:rFonts w:ascii="Cambria Math" w:eastAsia="Times New Roman" w:hAnsi="Cambria Math"/>
                  <w:sz w:val="24"/>
                  <w:szCs w:val="24"/>
                  <w:highlight w:val="white"/>
                </w:rPr>
                <m:t>10</m:t>
              </m:r>
            </m:den>
          </m:f>
          <m:nary>
            <m:naryPr>
              <m:chr m:val="∑"/>
              <m:ctrlPr>
                <w:rPr>
                  <w:rFonts w:ascii="Cambria Math" w:eastAsia="Times New Roman" w:hAnsi="Cambria Math"/>
                  <w:sz w:val="24"/>
                  <w:szCs w:val="24"/>
                  <w:highlight w:val="white"/>
                </w:rPr>
              </m:ctrlPr>
            </m:naryPr>
            <m:sub>
              <m:r>
                <w:rPr>
                  <w:rFonts w:ascii="Cambria Math" w:eastAsia="Times New Roman" w:hAnsi="Cambria Math"/>
                  <w:sz w:val="24"/>
                  <w:szCs w:val="24"/>
                  <w:highlight w:val="white"/>
                </w:rPr>
                <m:t>v=1</m:t>
              </m:r>
            </m:sub>
            <m:sup>
              <m:r>
                <w:rPr>
                  <w:rFonts w:ascii="Cambria Math" w:eastAsia="Times New Roman" w:hAnsi="Cambria Math"/>
                  <w:sz w:val="24"/>
                  <w:szCs w:val="24"/>
                  <w:highlight w:val="white"/>
                </w:rPr>
                <m:t>10</m:t>
              </m:r>
            </m:sup>
            <m:e>
              <m:sSub>
                <m:sSubPr>
                  <m:ctrlPr>
                    <w:rPr>
                      <w:rFonts w:ascii="Cambria Math" w:eastAsia="Times New Roman" w:hAnsi="Cambria Math"/>
                      <w:i/>
                      <w:sz w:val="24"/>
                      <w:szCs w:val="24"/>
                    </w:rPr>
                  </m:ctrlPr>
                </m:sSubPr>
                <m:e>
                  <m:r>
                    <w:rPr>
                      <w:rFonts w:ascii="Cambria Math" w:eastAsia="Times New Roman" w:hAnsi="Cambria Math"/>
                      <w:sz w:val="24"/>
                      <w:szCs w:val="24"/>
                    </w:rPr>
                    <m:t>ψ</m:t>
                  </m:r>
                </m:e>
                <m:sub>
                  <m:r>
                    <w:rPr>
                      <w:rFonts w:ascii="Cambria Math" w:eastAsia="Times New Roman" w:hAnsi="Cambria Math"/>
                      <w:sz w:val="24"/>
                      <w:szCs w:val="24"/>
                    </w:rPr>
                    <m:t>v</m:t>
                  </m:r>
                </m:sub>
              </m:sSub>
              <m:r>
                <m:rPr>
                  <m:sty m:val="p"/>
                </m:rPr>
                <w:rPr>
                  <w:rFonts w:ascii="Cambria Math" w:eastAsia="Times New Roman" w:hAnsi="Cambria Math"/>
                  <w:sz w:val="24"/>
                  <w:szCs w:val="24"/>
                  <w:highlight w:val="white"/>
                </w:rPr>
                <m:t xml:space="preserve"> </m:t>
              </m:r>
            </m:e>
          </m:nary>
          <m:r>
            <w:rPr>
              <w:rFonts w:ascii="Cambria Math" w:eastAsia="Times New Roman" w:hAnsi="Cambria Math"/>
              <w:sz w:val="24"/>
              <w:szCs w:val="24"/>
              <w:highlight w:val="white"/>
            </w:rPr>
            <m:t>.</m:t>
          </m:r>
        </m:oMath>
      </m:oMathPara>
    </w:p>
    <w:p w14:paraId="3ECC38EF" w14:textId="77777777" w:rsidR="007E7AEC" w:rsidRPr="00D16CBE" w:rsidRDefault="007E7AEC" w:rsidP="00D16CBE">
      <w:pPr>
        <w:spacing w:line="480" w:lineRule="auto"/>
        <w:rPr>
          <w:rFonts w:eastAsia="Times New Roman"/>
          <w:sz w:val="24"/>
          <w:szCs w:val="24"/>
          <w:highlight w:val="white"/>
        </w:rPr>
      </w:pPr>
    </w:p>
    <w:p w14:paraId="3BB0F002" w14:textId="77777777" w:rsidR="007E7AEC" w:rsidRPr="00D16CBE" w:rsidRDefault="007E7AEC" w:rsidP="00D16CBE">
      <w:pPr>
        <w:widowControl w:val="0"/>
        <w:spacing w:line="480" w:lineRule="auto"/>
        <w:jc w:val="center"/>
        <w:rPr>
          <w:rFonts w:eastAsia="Times New Roman"/>
          <w:sz w:val="24"/>
          <w:szCs w:val="24"/>
          <w:highlight w:val="white"/>
        </w:rPr>
      </w:pPr>
    </w:p>
    <w:p w14:paraId="0DF445A3" w14:textId="77777777" w:rsidR="007E7AEC" w:rsidRPr="00D16CBE" w:rsidRDefault="007E7AEC" w:rsidP="00D16CBE">
      <w:pPr>
        <w:spacing w:line="480" w:lineRule="auto"/>
        <w:rPr>
          <w:rFonts w:eastAsia="Times New Roman"/>
          <w:b/>
          <w:sz w:val="24"/>
          <w:szCs w:val="24"/>
          <w:highlight w:val="white"/>
        </w:rPr>
      </w:pPr>
      <w:r w:rsidRPr="00D16CBE">
        <w:rPr>
          <w:rFonts w:eastAsia="Times New Roman"/>
          <w:b/>
          <w:sz w:val="24"/>
          <w:szCs w:val="24"/>
          <w:highlight w:val="white"/>
        </w:rPr>
        <w:t>Appendix 2: Assessment of Plausibility of Causal Identification Assumptions</w:t>
      </w:r>
    </w:p>
    <w:p w14:paraId="6F202793" w14:textId="77777777" w:rsidR="007E7AEC" w:rsidRPr="00D16CBE" w:rsidRDefault="007E7AEC" w:rsidP="00D16CBE">
      <w:pPr>
        <w:spacing w:line="480" w:lineRule="auto"/>
        <w:rPr>
          <w:rFonts w:eastAsia="Times New Roman"/>
          <w:b/>
          <w:sz w:val="24"/>
          <w:szCs w:val="24"/>
          <w:highlight w:val="white"/>
        </w:rPr>
      </w:pPr>
    </w:p>
    <w:p w14:paraId="3F9B166F" w14:textId="03F832DA" w:rsidR="007E7AEC" w:rsidRPr="00D16CBE" w:rsidRDefault="007E7AEC" w:rsidP="00D16CBE">
      <w:pPr>
        <w:spacing w:line="480" w:lineRule="auto"/>
        <w:rPr>
          <w:rFonts w:eastAsia="Times New Roman"/>
          <w:sz w:val="24"/>
          <w:szCs w:val="24"/>
          <w:highlight w:val="white"/>
        </w:rPr>
      </w:pPr>
      <w:r w:rsidRPr="00D16CBE">
        <w:rPr>
          <w:rFonts w:eastAsia="Times New Roman"/>
          <w:sz w:val="24"/>
          <w:szCs w:val="24"/>
          <w:highlight w:val="white"/>
        </w:rPr>
        <w:t xml:space="preserve">First, we consider whether the causal effect is identified in </w:t>
      </w:r>
      <w:r w:rsidRPr="00D16CBE">
        <w:rPr>
          <w:rFonts w:eastAsia="Times New Roman"/>
          <w:b/>
          <w:sz w:val="24"/>
          <w:szCs w:val="24"/>
          <w:highlight w:val="white"/>
        </w:rPr>
        <w:t xml:space="preserve">Designs 1 and 2 </w:t>
      </w:r>
      <w:r w:rsidRPr="00D16CBE">
        <w:rPr>
          <w:rFonts w:eastAsia="Times New Roman"/>
          <w:sz w:val="24"/>
          <w:szCs w:val="24"/>
          <w:highlight w:val="white"/>
        </w:rPr>
        <w:t>based on the directed acyclic graph (DAG) in Figure 2a, using the backdoor criterion</w:t>
      </w:r>
      <w:r w:rsidR="00B91F02">
        <w:rPr>
          <w:rFonts w:eastAsia="Times New Roman"/>
          <w:sz w:val="24"/>
          <w:szCs w:val="24"/>
        </w:rPr>
        <w:t xml:space="preserve"> </w:t>
      </w:r>
      <w:r w:rsidRPr="00D16CBE">
        <w:rPr>
          <w:sz w:val="24"/>
          <w:szCs w:val="24"/>
        </w:rPr>
        <w:fldChar w:fldCharType="begin"/>
      </w:r>
      <w:r w:rsidR="00155B57">
        <w:rPr>
          <w:sz w:val="24"/>
          <w:szCs w:val="24"/>
        </w:rPr>
        <w:instrText xml:space="preserve"> ADDIN ZOTERO_ITEM CSL_CITATION {"citationID":"Yl965eL4","properties":{"formattedCitation":"[6]","plainCitation":"[6]","noteIndex":0},"citationItems":[{"id":73,"uris":["http://zotero.org/users/local/C8IahC50/items/KQHWPD8Z"],"itemData":{"id":73,"type":"book","edition":"2","event-place":"Cambridge","ISBN":"978-0-511-80316-1","note":"DOI: 10.1017/CBO9780511803161","publisher":"Cambridge University Press","publisher-place":"Cambridge","source":"DOI.org (Crossref)","title":"Causality: Models, Reasoning, and Inference","title-short":"Causality","URL":"http://ebooks.cambridge.org/ref/id/CBO9780511803161","author":[{"family":"Pearl","given":"Judea"}],"accessed":{"date-parts":[["2021",12,30]]},"issued":{"date-parts":[["2009"]]},"citation-key":"pearlCausalityModelsReasoning2009c"}}],"schema":"https://github.com/citation-style-language/schema/raw/master/csl-citation.json"} </w:instrText>
      </w:r>
      <w:r w:rsidRPr="00D16CBE">
        <w:rPr>
          <w:sz w:val="24"/>
          <w:szCs w:val="24"/>
        </w:rPr>
        <w:fldChar w:fldCharType="separate"/>
      </w:r>
      <w:r w:rsidR="00155B57">
        <w:rPr>
          <w:sz w:val="24"/>
          <w:szCs w:val="24"/>
        </w:rPr>
        <w:t>[6]</w:t>
      </w:r>
      <w:r w:rsidRPr="00D16CBE">
        <w:rPr>
          <w:rFonts w:eastAsia="Times New Roman"/>
          <w:sz w:val="24"/>
          <w:szCs w:val="24"/>
          <w:highlight w:val="white"/>
        </w:rPr>
        <w:fldChar w:fldCharType="end"/>
      </w:r>
      <w:r w:rsidRPr="00D16CBE">
        <w:rPr>
          <w:rFonts w:eastAsia="Times New Roman"/>
          <w:sz w:val="24"/>
          <w:szCs w:val="24"/>
          <w:highlight w:val="white"/>
        </w:rPr>
        <w:t>. Because treatment was randomized, there are no unmeasured common causes of treatment and the outcome. Furthermore, because censoring is minimal in the RCTs (it was truly 0.3% by one year in PIONEER 6)</w:t>
      </w:r>
      <w:r w:rsidR="00B91F02">
        <w:rPr>
          <w:rFonts w:eastAsia="Times New Roman"/>
          <w:sz w:val="24"/>
          <w:szCs w:val="24"/>
        </w:rPr>
        <w:t xml:space="preserve"> </w:t>
      </w:r>
      <w:r w:rsidRPr="00D16CBE">
        <w:rPr>
          <w:sz w:val="24"/>
          <w:szCs w:val="24"/>
        </w:rPr>
        <w:fldChar w:fldCharType="begin"/>
      </w:r>
      <w:r w:rsidR="00D16CBE" w:rsidRPr="00D16CBE">
        <w:rPr>
          <w:sz w:val="24"/>
          <w:szCs w:val="24"/>
        </w:rPr>
        <w:instrText xml:space="preserve"> ADDIN ZOTERO_ITEM CSL_CITATION {"citationID":"omIUSmad","properties":{"formattedCitation":"[1]","plainCitation":"[1]","noteIndex":0},"citationItems":[{"id":440,"uris":["http://zotero.org/users/local/C8IahC50/items/2UPZNNEM"],"itemData":{"id":440,"type":"article-journal","container-title":"New England Journal of Medicine","DOI":"10.1056/NEJMoa1901118","ISSN":"0028-4793, 1533-4406","issue":"9","journalAbbreviation":"N Engl J Med","language":"en","page":"841-851","source":"DOI.org (Crossref)","title":"Oral Semaglutide and Cardiovascular Outcomes in Patients with Type 2 Diabetes","volume":"381","author":[{"family":"Husain","given":"Mansoor"},{"family":"Birkenfeld","given":"Andreas L."},{"family":"Donsmark","given":"Morten"},{"family":"Dungan","given":"Kathleen"},{"family":"Eliaschewitz","given":"Freddy G."},{"family":"Franco","given":"Denise R."},{"family":"Jeppesen","given":"Ole K."},{"family":"Lingvay","given":"Ildiko"},{"family":"Mosenzon","given":"Ofri"},{"family":"Pedersen","given":"Sue D."},{"family":"Tack","given":"Cees J."},{"family":"Thomsen","given":"Mette"},{"family":"Vilsbøll","given":"Tina"},{"family":"Warren","given":"Mark L."},{"family":"Bain","given":"Stephen C."}],"issued":{"date-parts":[["2019",8,29]]},"citation-key":"husainOralSemaglutideCardiovascular2019"}}],"schema":"https://github.com/citation-style-language/schema/raw/master/csl-citation.json"} </w:instrText>
      </w:r>
      <w:r w:rsidRPr="00D16CBE">
        <w:rPr>
          <w:sz w:val="24"/>
          <w:szCs w:val="24"/>
        </w:rPr>
        <w:fldChar w:fldCharType="separate"/>
      </w:r>
      <w:r w:rsidR="00D16CBE" w:rsidRPr="00D16CBE">
        <w:rPr>
          <w:sz w:val="24"/>
          <w:szCs w:val="24"/>
        </w:rPr>
        <w:t>[1]</w:t>
      </w:r>
      <w:r w:rsidRPr="00D16CBE">
        <w:rPr>
          <w:rFonts w:eastAsia="Times New Roman"/>
          <w:sz w:val="24"/>
          <w:szCs w:val="24"/>
          <w:highlight w:val="white"/>
        </w:rPr>
        <w:fldChar w:fldCharType="end"/>
      </w:r>
      <w:r w:rsidRPr="00D16CBE">
        <w:rPr>
          <w:rFonts w:eastAsia="Times New Roman"/>
          <w:sz w:val="24"/>
          <w:szCs w:val="24"/>
          <w:highlight w:val="white"/>
        </w:rPr>
        <w:t xml:space="preserve">, the magnitude of bias that could result from potential unmeasured common causes of censoring and MACE is likely to be negligible. For these reasons, we expect to identify the causal effect of interest using </w:t>
      </w:r>
      <w:r w:rsidRPr="00D16CBE">
        <w:rPr>
          <w:rFonts w:eastAsia="Times New Roman"/>
          <w:b/>
          <w:sz w:val="24"/>
          <w:szCs w:val="24"/>
          <w:highlight w:val="white"/>
        </w:rPr>
        <w:t>Designs 1 and 2</w:t>
      </w:r>
      <w:r w:rsidRPr="00D16CBE">
        <w:rPr>
          <w:rFonts w:eastAsia="Times New Roman"/>
          <w:sz w:val="24"/>
          <w:szCs w:val="24"/>
          <w:highlight w:val="white"/>
        </w:rPr>
        <w:t>.</w:t>
      </w:r>
    </w:p>
    <w:p w14:paraId="3BB866AF" w14:textId="77777777" w:rsidR="007E7AEC" w:rsidRPr="00D16CBE" w:rsidRDefault="007E7AEC" w:rsidP="00D16CBE">
      <w:pPr>
        <w:spacing w:line="480" w:lineRule="auto"/>
        <w:rPr>
          <w:rFonts w:eastAsia="Times New Roman"/>
          <w:sz w:val="24"/>
          <w:szCs w:val="24"/>
          <w:highlight w:val="white"/>
        </w:rPr>
      </w:pPr>
    </w:p>
    <w:p w14:paraId="540BEBEB" w14:textId="696C2174" w:rsidR="00773AC9" w:rsidRDefault="007E7AEC" w:rsidP="00D16CBE">
      <w:pPr>
        <w:spacing w:line="480" w:lineRule="auto"/>
        <w:rPr>
          <w:rFonts w:eastAsia="Times New Roman"/>
          <w:sz w:val="24"/>
          <w:szCs w:val="24"/>
          <w:highlight w:val="white"/>
        </w:rPr>
      </w:pPr>
      <w:r w:rsidRPr="00D16CBE">
        <w:rPr>
          <w:rFonts w:eastAsia="Times New Roman"/>
          <w:sz w:val="24"/>
          <w:szCs w:val="24"/>
          <w:highlight w:val="white"/>
        </w:rPr>
        <w:t xml:space="preserve">As discussed in the main text, </w:t>
      </w:r>
      <w:r w:rsidRPr="00D16CBE">
        <w:rPr>
          <w:rFonts w:eastAsia="Times New Roman"/>
          <w:b/>
          <w:sz w:val="24"/>
          <w:szCs w:val="24"/>
          <w:highlight w:val="white"/>
        </w:rPr>
        <w:t>Design 3</w:t>
      </w:r>
      <w:r w:rsidRPr="00D16CBE">
        <w:rPr>
          <w:rFonts w:eastAsia="Times New Roman"/>
          <w:sz w:val="24"/>
          <w:szCs w:val="24"/>
          <w:highlight w:val="white"/>
        </w:rPr>
        <w:t xml:space="preserve"> does not assume that the causal effect of interest is identified in the pooled RCT and RWD. However, taking steps to improve the plausibility of causal identification assumptions for the combined data also increases the likelihood that RWD will be integrated in the hybrid design. Again using the backdoor criterion</w:t>
      </w:r>
      <w:r w:rsidR="00BA627C">
        <w:rPr>
          <w:rFonts w:eastAsia="Times New Roman"/>
          <w:sz w:val="24"/>
          <w:szCs w:val="24"/>
        </w:rPr>
        <w:t xml:space="preserve"> </w:t>
      </w:r>
      <w:r w:rsidRPr="00D16CBE">
        <w:rPr>
          <w:sz w:val="24"/>
          <w:szCs w:val="24"/>
        </w:rPr>
        <w:fldChar w:fldCharType="begin"/>
      </w:r>
      <w:r w:rsidR="00155B57">
        <w:rPr>
          <w:sz w:val="24"/>
          <w:szCs w:val="24"/>
        </w:rPr>
        <w:instrText xml:space="preserve"> ADDIN ZOTERO_ITEM CSL_CITATION {"citationID":"VUDSars8","properties":{"formattedCitation":"[6]","plainCitation":"[6]","noteIndex":0},"citationItems":[{"id":73,"uris":["http://zotero.org/users/local/C8IahC50/items/KQHWPD8Z"],"itemData":{"id":73,"type":"book","edition":"2","event-place":"Cambridge","ISBN":"978-0-511-80316-1","note":"DOI: 10.1017/CBO9780511803161","publisher":"Cambridge University Press","publisher-place":"Cambridge","source":"DOI.org (Crossref)","title":"Causality: Models, Reasoning, and Inference","title-short":"Causality","URL":"http://ebooks.cambridge.org/ref/id/CBO9780511803161","author":[{"family":"Pearl","given":"Judea"}],"accessed":{"date-parts":[["2021",12,30]]},"issued":{"date-parts":[["2009"]]},"citation-key":"pearlCausalityModelsReasoning2009c"}}],"schema":"https://github.com/citation-style-language/schema/raw/master/csl-citation.json"} </w:instrText>
      </w:r>
      <w:r w:rsidRPr="00D16CBE">
        <w:rPr>
          <w:sz w:val="24"/>
          <w:szCs w:val="24"/>
        </w:rPr>
        <w:fldChar w:fldCharType="separate"/>
      </w:r>
      <w:r w:rsidR="00155B57">
        <w:rPr>
          <w:sz w:val="24"/>
          <w:szCs w:val="24"/>
        </w:rPr>
        <w:t>[6]</w:t>
      </w:r>
      <w:r w:rsidRPr="00D16CBE">
        <w:rPr>
          <w:rFonts w:eastAsia="Times New Roman"/>
          <w:sz w:val="24"/>
          <w:szCs w:val="24"/>
          <w:highlight w:val="white"/>
        </w:rPr>
        <w:fldChar w:fldCharType="end"/>
      </w:r>
      <w:r w:rsidRPr="00D16CBE">
        <w:rPr>
          <w:rFonts w:eastAsia="Times New Roman"/>
          <w:sz w:val="24"/>
          <w:szCs w:val="24"/>
          <w:highlight w:val="white"/>
        </w:rPr>
        <w:t xml:space="preserve"> and our DAG in Figure 2b, we consider possible reasons for a causal gap in an analysis of the pooled RCT and RWD. First, there would be a causal gap if being in the RCT versus the real world affected outcomes outside of the effect due to </w:t>
      </w:r>
      <w:r w:rsidR="00E576C2">
        <w:rPr>
          <w:rFonts w:eastAsia="Times New Roman"/>
          <w:sz w:val="24"/>
          <w:szCs w:val="24"/>
          <w:highlight w:val="white"/>
        </w:rPr>
        <w:t xml:space="preserve">prescribing </w:t>
      </w:r>
      <w:r w:rsidRPr="00D16CBE">
        <w:rPr>
          <w:rFonts w:eastAsia="Times New Roman"/>
          <w:sz w:val="24"/>
          <w:szCs w:val="24"/>
          <w:highlight w:val="white"/>
        </w:rPr>
        <w:t xml:space="preserve">either oral semaglutide or standard-of-care; this is certainly possible for the reasons described in Step 2 above. </w:t>
      </w:r>
    </w:p>
    <w:p w14:paraId="405B31B7" w14:textId="77777777" w:rsidR="00773AC9" w:rsidRDefault="00773AC9" w:rsidP="00D16CBE">
      <w:pPr>
        <w:spacing w:line="480" w:lineRule="auto"/>
        <w:rPr>
          <w:rFonts w:eastAsia="Times New Roman"/>
          <w:sz w:val="24"/>
          <w:szCs w:val="24"/>
          <w:highlight w:val="white"/>
        </w:rPr>
      </w:pPr>
    </w:p>
    <w:p w14:paraId="2C48108E" w14:textId="6E6B87BF" w:rsidR="007E7AEC" w:rsidRPr="00D16CBE" w:rsidRDefault="007E7AEC" w:rsidP="00D16CBE">
      <w:pPr>
        <w:spacing w:line="480" w:lineRule="auto"/>
        <w:rPr>
          <w:rFonts w:eastAsia="Times New Roman"/>
          <w:sz w:val="24"/>
          <w:szCs w:val="24"/>
          <w:highlight w:val="white"/>
        </w:rPr>
      </w:pPr>
      <w:r w:rsidRPr="00D16CBE">
        <w:rPr>
          <w:rFonts w:eastAsia="Times New Roman"/>
          <w:sz w:val="24"/>
          <w:szCs w:val="24"/>
          <w:highlight w:val="white"/>
        </w:rPr>
        <w:lastRenderedPageBreak/>
        <w:t>If we were able to conduct a pragmatic clinical trial for the randomized component of our hybrid design in which the trial aimed to mimic real-world care as closely as possible outside of baseline treatment randomization, then it would be more likely that trial participation only affected outcomes through treatment assignment</w:t>
      </w:r>
      <w:r w:rsidR="00B91F02">
        <w:rPr>
          <w:rFonts w:eastAsia="Times New Roman"/>
          <w:sz w:val="24"/>
          <w:szCs w:val="24"/>
        </w:rPr>
        <w:t xml:space="preserve"> </w:t>
      </w:r>
      <w:r w:rsidRPr="00D16CBE">
        <w:rPr>
          <w:sz w:val="24"/>
          <w:szCs w:val="24"/>
        </w:rPr>
        <w:fldChar w:fldCharType="begin"/>
      </w:r>
      <w:r w:rsidR="00155B57">
        <w:rPr>
          <w:sz w:val="24"/>
          <w:szCs w:val="24"/>
        </w:rPr>
        <w:instrText xml:space="preserve"> ADDIN ZOTERO_ITEM CSL_CITATION {"citationID":"0rHHyk6r","properties":{"formattedCitation":"[7,8]","plainCitation":"[7,8]","noteIndex":0},"citationItems":[{"id":171,"uris":["http://zotero.org/users/local/C8IahC50/items/QNQT4TE5"],"itemData":{"id":171,"type":"article-journal","abstract":"Abstract Historical controls (HCs) can be used for model parameter estimation at the study design phase, adaptation within a study, or supplementation or replacement of a control arm. Currently on the latter, there is no practical roadmap from design to analysis of a clinical trial to address selection and inclusion of HCs, while maintaining scientific validity. This paper provides a comprehensive roadmap for planning, conducting, analyzing and reporting of studies using HCs, mainly when a randomized clinical trial is not possible. We review recent applications of HC in clinical trials, in which either predominantly a large treatment effect overcame concerns about bias, or the trial targeted a life-threatening disease with no treatment options. In contrast, we address how the evidentiary standard of a trial can be strengthened with optimized study designs and analysis strategies, emphasizing rare and pediatric indications. We highlight the importance of simulation and sensitivity analyses for estimating the range of uncertainties in the estimation of treatment effect when traditional randomization is not possible. Overall, the paper provides a roadmap for using HCs.","container-title":"Orphanet Journal of Rare Diseases","DOI":"10.1186/s13023-020-1332-x","ISSN":"1750-1172","issue":"1","journalAbbreviation":"Orphanet J Rare Dis","page":"69","title":"A roadmap to using historical controls in clinical trials – by Drug Information Association Adaptive Design Scientific Working Group (DIA-ADSWG)","volume":"15","author":[{"family":"Ghadessi","given":"Mercedeh"},{"family":"Tang","given":"Rui"},{"family":"Zhou","given":"Joey"},{"family":"Liu","given":"Rong"},{"family":"Wang","given":"Chenkun"},{"family":"Toyoizumi","given":"Kiichiro"},{"family":"Mei","given":"Chaoqun"},{"family":"Zhang","given":"Lixia"},{"family":"Deng","given":"C. Q."},{"family":"Beckman","given":"Robert A."}],"issued":{"date-parts":[["2020",12]]},"citation-key":"ghadessiRoadmapUsingHistorical2020a"}},{"id":502,"uris":["http://zotero.org/users/local/C8IahC50/items/37CTYWV6"],"itemData":{"id":502,"type":"article","abstract":"We examine study designs for extending (generalizing or transporting) causal inferences from a randomized trial to a target population. Specifically, we consider nested trial designs, where randomized individuals are nested within a sample from the target population, and non-nested trial designs, including composite dataset designs, where a randomized trial is combined with a separately obtained sample of non-randomized individuals from the target population. We show that the causal quantities that can be identified in each study design depend on what is known about the probability of sampling non-randomized individuals. For each study design, we examine identification of potential outcome means via the g-formula and inverse probability weighting. Last, we explore the implications of the sampling properties underlying the designs for the identification and estimation of the probability of trial participation.","note":"arXiv:1905.07764 [stat]","number":"arXiv:1905.07764","publisher":"arXiv","source":"arXiv.org","title":"Study designs for extending causal inferences from a randomized trial to a target population","URL":"http://arxiv.org/abs/1905.07764","author":[{"family":"Dahabreh","given":"Issa J."},{"family":"Haneuse","given":"Sebastien J.-P. A."},{"family":"Robins","given":"James M."},{"family":"Robertson","given":"Sarah E."},{"family":"Buchanan","given":"Ashley L."},{"family":"Stuart","given":"Elisabeth A."},{"family":"Hernán","given":"Miguel A."}],"accessed":{"date-parts":[["2022",12,1]]},"issued":{"date-parts":[["2019",5,19]]},"citation-key":"dahabrehStudyDesignsExtending2019"}}],"schema":"https://github.com/citation-style-language/schema/raw/master/csl-citation.json"} </w:instrText>
      </w:r>
      <w:r w:rsidRPr="00D16CBE">
        <w:rPr>
          <w:sz w:val="24"/>
          <w:szCs w:val="24"/>
        </w:rPr>
        <w:fldChar w:fldCharType="separate"/>
      </w:r>
      <w:r w:rsidR="00155B57">
        <w:rPr>
          <w:sz w:val="24"/>
          <w:szCs w:val="24"/>
        </w:rPr>
        <w:t>[7,8]</w:t>
      </w:r>
      <w:r w:rsidRPr="00D16CBE">
        <w:rPr>
          <w:rFonts w:eastAsia="Times New Roman"/>
          <w:sz w:val="24"/>
          <w:szCs w:val="24"/>
          <w:highlight w:val="white"/>
        </w:rPr>
        <w:fldChar w:fldCharType="end"/>
      </w:r>
      <w:r w:rsidRPr="00D16CBE">
        <w:rPr>
          <w:rFonts w:eastAsia="Times New Roman"/>
          <w:sz w:val="24"/>
          <w:szCs w:val="24"/>
          <w:highlight w:val="white"/>
        </w:rPr>
        <w:t xml:space="preserve">. In this case, however, we are not able to </w:t>
      </w:r>
      <w:r w:rsidR="00C111DF">
        <w:rPr>
          <w:rFonts w:eastAsia="Times New Roman"/>
          <w:sz w:val="24"/>
          <w:szCs w:val="24"/>
          <w:highlight w:val="white"/>
        </w:rPr>
        <w:t>consider</w:t>
      </w:r>
      <w:r w:rsidRPr="00D16CBE">
        <w:rPr>
          <w:rFonts w:eastAsia="Times New Roman"/>
          <w:sz w:val="24"/>
          <w:szCs w:val="24"/>
          <w:highlight w:val="white"/>
        </w:rPr>
        <w:t xml:space="preserve"> a pragmatic RCT because the current FDA draft guidance on “Evaluating the Safety of New Drugs for Improving Glycemic Control”</w:t>
      </w:r>
      <w:r w:rsidR="00BA627C" w:rsidRPr="00BA627C">
        <w:rPr>
          <w:sz w:val="24"/>
          <w:szCs w:val="24"/>
        </w:rPr>
        <w:t xml:space="preserve"> </w:t>
      </w:r>
      <w:r w:rsidR="00BA627C">
        <w:rPr>
          <w:sz w:val="24"/>
          <w:szCs w:val="24"/>
        </w:rPr>
        <w:t>[</w:t>
      </w:r>
      <w:r w:rsidRPr="00D16CBE">
        <w:rPr>
          <w:sz w:val="24"/>
          <w:szCs w:val="24"/>
        </w:rPr>
        <w:fldChar w:fldCharType="begin"/>
      </w:r>
      <w:r w:rsidR="00155B57">
        <w:rPr>
          <w:sz w:val="24"/>
          <w:szCs w:val="24"/>
        </w:rPr>
        <w:instrText xml:space="preserve"> ADDIN ZOTERO_ITEM CSL_CITATION {"citationID":"360d7bf3","properties":{"formattedCitation":"[9]","plainCitation":"[9]","noteIndex":0},"citationItems":[{"id":629,"uris":["http://zotero.org/users/local/C8IahC50/items/4QXK2ATJ"],"itemData":{"id":629,"type":"report","publisher":"U.S. Department of Health and Human Services","title":"Type 2 Diabetes Mellitus: Evaluating the Safety of New Drugs for Improving Glycemic Control: Guidance for Industry","URL":"https://www.fda.gov/media/135936/download","author":[{"literal":"Food and Drug Administration"}],"issued":{"date-parts":[["2020"]]},"citation-key":"foodanddrugadministrationTypeDiabetesMellitus2020"}}],"schema":"https://github.com/citation-style-language/schema/raw/master/csl-citation.json"} </w:instrText>
      </w:r>
      <w:r w:rsidRPr="00D16CBE">
        <w:rPr>
          <w:sz w:val="24"/>
          <w:szCs w:val="24"/>
        </w:rPr>
        <w:fldChar w:fldCharType="separate"/>
      </w:r>
      <w:r w:rsidR="00155B57">
        <w:rPr>
          <w:sz w:val="24"/>
          <w:szCs w:val="24"/>
        </w:rPr>
        <w:t>9]</w:t>
      </w:r>
      <w:r w:rsidRPr="00D16CBE">
        <w:rPr>
          <w:rFonts w:eastAsia="Times New Roman"/>
          <w:sz w:val="24"/>
          <w:szCs w:val="24"/>
          <w:highlight w:val="white"/>
        </w:rPr>
        <w:fldChar w:fldCharType="end"/>
      </w:r>
      <w:r w:rsidRPr="00D16CBE">
        <w:rPr>
          <w:rFonts w:eastAsia="Times New Roman"/>
          <w:sz w:val="24"/>
          <w:szCs w:val="24"/>
          <w:highlight w:val="white"/>
        </w:rPr>
        <w:t xml:space="preserve"> requires a sufficient number of phase 3 clinical trial patient-years on the medication of interest during which time CV outcomes are evaluated by adjudication to evaluate cardiovascular safety. Instead, we may attempt to select RWD controls who at least have similar healthcare access and engagement compared to RCT participants (discussed below).</w:t>
      </w:r>
    </w:p>
    <w:p w14:paraId="63AFEE47" w14:textId="77777777" w:rsidR="007E7AEC" w:rsidRPr="00D16CBE" w:rsidRDefault="007E7AEC" w:rsidP="00D16CBE">
      <w:pPr>
        <w:spacing w:line="480" w:lineRule="auto"/>
        <w:rPr>
          <w:rFonts w:eastAsia="Times New Roman"/>
          <w:sz w:val="24"/>
          <w:szCs w:val="24"/>
          <w:highlight w:val="white"/>
        </w:rPr>
      </w:pPr>
    </w:p>
    <w:p w14:paraId="6F54F9B3" w14:textId="3C981F3E" w:rsidR="007E7AEC" w:rsidRPr="00D16CBE" w:rsidRDefault="007E7AEC" w:rsidP="00D16CBE">
      <w:pPr>
        <w:spacing w:line="480" w:lineRule="auto"/>
        <w:rPr>
          <w:rFonts w:eastAsia="Times New Roman"/>
          <w:sz w:val="24"/>
          <w:szCs w:val="24"/>
          <w:highlight w:val="white"/>
        </w:rPr>
      </w:pPr>
      <w:r w:rsidRPr="00D16CBE">
        <w:rPr>
          <w:rFonts w:eastAsia="Times New Roman"/>
          <w:sz w:val="24"/>
          <w:szCs w:val="24"/>
          <w:highlight w:val="white"/>
        </w:rPr>
        <w:t>There would also be a causal gap for the pooled RCT and RWD</w:t>
      </w:r>
      <w:r w:rsidR="00B2364C">
        <w:rPr>
          <w:rFonts w:eastAsia="Times New Roman"/>
          <w:sz w:val="24"/>
          <w:szCs w:val="24"/>
          <w:highlight w:val="white"/>
        </w:rPr>
        <w:t xml:space="preserve"> analysis</w:t>
      </w:r>
      <w:r w:rsidRPr="00D16CBE">
        <w:rPr>
          <w:rFonts w:eastAsia="Times New Roman"/>
          <w:sz w:val="24"/>
          <w:szCs w:val="24"/>
          <w:highlight w:val="white"/>
        </w:rPr>
        <w:t xml:space="preserve"> if there were unmeasured common causes of trial participation and MACE or of censoring and MACE, and we expect a larger amount of censoring in the real world compared to the RCT. We apply the same inclusion and exclusion criteria and timeframe for the RWD and RCT controls, yet the question remains whether the measured baseline characteristics that are indicative of demographics, baseline health status, and treatment are sufficient to adjust for common causes of our intervention variables and outcome.</w:t>
      </w:r>
    </w:p>
    <w:p w14:paraId="29FC350D" w14:textId="77777777" w:rsidR="007E7AEC" w:rsidRPr="00D16CBE" w:rsidRDefault="007E7AEC" w:rsidP="00D16CBE">
      <w:pPr>
        <w:spacing w:line="480" w:lineRule="auto"/>
        <w:rPr>
          <w:rFonts w:eastAsia="Times New Roman"/>
          <w:sz w:val="24"/>
          <w:szCs w:val="24"/>
          <w:highlight w:val="white"/>
        </w:rPr>
      </w:pPr>
    </w:p>
    <w:p w14:paraId="4B8BF24A" w14:textId="3D66B17F" w:rsidR="007E7AEC" w:rsidRPr="00D16CBE" w:rsidRDefault="007E7AEC" w:rsidP="00D16CBE">
      <w:pPr>
        <w:spacing w:line="480" w:lineRule="auto"/>
        <w:rPr>
          <w:rFonts w:eastAsia="Times New Roman"/>
          <w:sz w:val="24"/>
          <w:szCs w:val="24"/>
          <w:highlight w:val="white"/>
        </w:rPr>
      </w:pPr>
      <w:r w:rsidRPr="00D16CBE">
        <w:rPr>
          <w:rFonts w:eastAsia="Times New Roman"/>
          <w:sz w:val="24"/>
          <w:szCs w:val="24"/>
          <w:highlight w:val="white"/>
        </w:rPr>
        <w:t xml:space="preserve">To try to minimize the amount of bias that would be introduced by integrating RCT and RWD controls, we consider a further restriction of the CDM cohort to select patients who </w:t>
      </w:r>
      <w:r w:rsidRPr="00D16CBE">
        <w:rPr>
          <w:rFonts w:eastAsia="Times New Roman"/>
          <w:sz w:val="24"/>
          <w:szCs w:val="24"/>
          <w:highlight w:val="white"/>
        </w:rPr>
        <w:lastRenderedPageBreak/>
        <w:t>are likely to be at a similar disease stage with similar healthcare access and engagement compared to the RCT participants. Selecting RWD patients prescribed DPP4is is one method of making disease stage and engagement comparable</w:t>
      </w:r>
      <w:r w:rsidR="00B91F02">
        <w:rPr>
          <w:rFonts w:eastAsia="Times New Roman"/>
          <w:sz w:val="24"/>
          <w:szCs w:val="24"/>
          <w:highlight w:val="white"/>
        </w:rPr>
        <w:t xml:space="preserve"> </w:t>
      </w:r>
      <w:r w:rsidRPr="00D16CBE">
        <w:rPr>
          <w:rFonts w:eastAsia="Times New Roman"/>
          <w:sz w:val="24"/>
          <w:szCs w:val="24"/>
          <w:highlight w:val="white"/>
        </w:rPr>
        <w:fldChar w:fldCharType="begin"/>
      </w:r>
      <w:r w:rsidR="00155B57">
        <w:rPr>
          <w:rFonts w:eastAsia="Times New Roman"/>
          <w:sz w:val="24"/>
          <w:szCs w:val="24"/>
          <w:highlight w:val="white"/>
        </w:rPr>
        <w:instrText xml:space="preserve"> ADDIN ZOTERO_ITEM CSL_CITATION {"citationID":"dfB5prJw","properties":{"formattedCitation":"[10]","plainCitation":"[10]","noteIndex":0},"citationItems":[{"id":135,"uris":["http://zotero.org/users/local/C8IahC50/items/LVK6H7HG"],"itemData":{"id":135,"type":"article-journal","abstract":"Background: Regulators are evaluating the use of non-interventional real-world evidence (RWE) studies to assess the effectiveness of medical products. The RCT-DUPLICATE initiative uses a structured process to design RWE studies emulating randomized controlled trials (RCTs) and compare results. Here, we report findings of the first 10 trial emulations, evaluating cardiovascular outcomes of antidiabetic or antiplatelet medications. Methods: We selected 3 active-controlled and 7 placebo-controlled RCTs for replication. Using patient-level claims data from US commercial and Medicare payers, we implemented inclusion/exclusion criteria, selected primary endpoints, and comparator populations to emulate those of each corresponding RCT. Within the trial-mimicking populations, we conducted propensity score matching to control for \\textgreater120 pre-exposure confounders. All study parameters were prospectively defined and protocols registered before hazard ratios (HRs) and 95% confidence intervals (CIs) were computed. Success criteria for the primary analysis were pre-specified for each replication. Results: Despite attempts to emulate RCT design as closely as possible, differences between the RCT and corresponding RWE study populations remained. The regulatory conclusions were equivalent in 6 of 10. The RWE emulations achieved a HR estimate that was within the 95% CI from the corresponding RCT in 8 of 10 studies. In 9 of 10, either the regulatory or estimate agreement success criteria were fulfilled. The largest differences in effect estimates were found for RCTs where second-generation sulfonylureas were used as a proxy for placebo regarding cardiovascular effects. Nine of 10 replications had a standardized difference between effect estimates of \\textless2, which suggests differences within expected random variation. Conclusions: Agreement between RCT and RWE findings varies depending on which agreement metric is used. Interim findings indicate that selection of active comparator therapies with similar indications and use patterns enhances the validity of RWE. Even in the context of active comparators, concordance between RCT and RWE findings is not guaranteed, partially because trials are not emulated exactly. More trial emulations are needed to understand how often and in what contexts RWE findings match RCTs. Clinical Trial Registration: URL: https://clinicaltrials.gov Unique Identifiers: NCT03936049, NCT04215523, NCT04215536, NCT03936010, NCT03936036, NCT03936062, NCT03936023, NCT03648424, NCT04237935, NCT04237922","container-title":"Circulation","DOI":"10.1161/CIRCULATIONAHA.120.051718","ISSN":"0009-7322, 1524-4539","journalAbbreviation":"Circulation","page":"CIRCULATIONAHA.120.051718","title":"Emulating Randomized Clinical Trials with Nonrandomized Real-World Evidence Studies: First Results from the RCT DUPLICATE Initiative","title-short":"Emulating Randomized Clinical Trials with Nonrandomized Real-World Evidence Studies","author":[{"family":"Franklin","given":"Jessica M."},{"family":"Patorno","given":"Elisabetta"},{"family":"Desai","given":"Rishi J."},{"family":"Glynn","given":"Robert J."},{"family":"Martin","given":"David"},{"family":"Quinto","given":"Kenneth"},{"family":"Pawar","given":"Ajinkya"},{"family":"Bessette","given":"Lily G."},{"family":"Lee","given":"Hemin"},{"family":"Garry","given":"Elizabeth M."},{"family":"Gautam","given":"Nileesa"},{"family":"Schneeweiss","given":"Sebastian"}],"issued":{"date-parts":[["2020",12,17]]},"citation-key":"franklinEmulatingRandomizedClinical2020a"}}],"schema":"https://github.com/citation-style-language/schema/raw/master/csl-citation.json"} </w:instrText>
      </w:r>
      <w:r w:rsidRPr="00D16CBE">
        <w:rPr>
          <w:rFonts w:eastAsia="Times New Roman"/>
          <w:sz w:val="24"/>
          <w:szCs w:val="24"/>
          <w:highlight w:val="white"/>
        </w:rPr>
        <w:fldChar w:fldCharType="separate"/>
      </w:r>
      <w:r w:rsidR="00155B57">
        <w:rPr>
          <w:sz w:val="24"/>
          <w:szCs w:val="24"/>
        </w:rPr>
        <w:t>[10]</w:t>
      </w:r>
      <w:r w:rsidRPr="00D16CBE">
        <w:rPr>
          <w:rFonts w:eastAsia="Times New Roman"/>
          <w:sz w:val="24"/>
          <w:szCs w:val="24"/>
          <w:highlight w:val="white"/>
        </w:rPr>
        <w:fldChar w:fldCharType="end"/>
      </w:r>
      <w:r w:rsidR="00375B26">
        <w:rPr>
          <w:rFonts w:eastAsia="Times New Roman"/>
          <w:sz w:val="24"/>
          <w:szCs w:val="24"/>
          <w:highlight w:val="white"/>
        </w:rPr>
        <w:t>.</w:t>
      </w:r>
      <w:r w:rsidRPr="00D16CBE">
        <w:rPr>
          <w:rFonts w:eastAsia="Times New Roman"/>
          <w:sz w:val="24"/>
          <w:szCs w:val="24"/>
          <w:highlight w:val="white"/>
        </w:rPr>
        <w:t xml:space="preserve"> </w:t>
      </w:r>
      <w:r w:rsidR="00F34BB2">
        <w:rPr>
          <w:rFonts w:eastAsia="Times New Roman"/>
          <w:sz w:val="24"/>
          <w:szCs w:val="24"/>
          <w:highlight w:val="white"/>
        </w:rPr>
        <w:t xml:space="preserve">Although Chiu and </w:t>
      </w:r>
      <w:proofErr w:type="spellStart"/>
      <w:r w:rsidR="00F34BB2">
        <w:rPr>
          <w:rFonts w:eastAsia="Times New Roman"/>
          <w:sz w:val="24"/>
          <w:szCs w:val="24"/>
          <w:highlight w:val="white"/>
        </w:rPr>
        <w:t>Dahabreh</w:t>
      </w:r>
      <w:proofErr w:type="spellEnd"/>
      <w:r w:rsidR="00F34BB2">
        <w:rPr>
          <w:rFonts w:eastAsia="Times New Roman"/>
          <w:sz w:val="24"/>
          <w:szCs w:val="24"/>
          <w:highlight w:val="white"/>
        </w:rPr>
        <w:t xml:space="preserve"> (2022) note that conditioning on </w:t>
      </w:r>
      <w:r w:rsidR="00A308AF">
        <w:rPr>
          <w:rFonts w:eastAsia="Times New Roman"/>
          <w:sz w:val="24"/>
          <w:szCs w:val="24"/>
          <w:highlight w:val="white"/>
        </w:rPr>
        <w:t xml:space="preserve">specific levels of </w:t>
      </w:r>
      <w:r w:rsidR="00F34BB2">
        <w:rPr>
          <w:rFonts w:eastAsia="Times New Roman"/>
          <w:sz w:val="24"/>
          <w:szCs w:val="24"/>
          <w:highlight w:val="white"/>
        </w:rPr>
        <w:t xml:space="preserve">treatment </w:t>
      </w:r>
      <w:r w:rsidR="00C2337E">
        <w:rPr>
          <w:rFonts w:eastAsia="Times New Roman"/>
          <w:sz w:val="24"/>
          <w:szCs w:val="24"/>
          <w:highlight w:val="white"/>
        </w:rPr>
        <w:t xml:space="preserve">may introduce collider bias by creating an association between trial participation and the outcome if there were no unmeasured common causes of trial participation and the outcome prior to conditioning on treatment </w:t>
      </w:r>
      <w:r w:rsidR="00C2337E">
        <w:rPr>
          <w:rFonts w:eastAsia="Times New Roman"/>
          <w:sz w:val="24"/>
          <w:szCs w:val="24"/>
          <w:highlight w:val="white"/>
        </w:rPr>
        <w:fldChar w:fldCharType="begin"/>
      </w:r>
      <w:r w:rsidR="00C2337E">
        <w:rPr>
          <w:rFonts w:eastAsia="Times New Roman"/>
          <w:sz w:val="24"/>
          <w:szCs w:val="24"/>
          <w:highlight w:val="white"/>
        </w:rPr>
        <w:instrText xml:space="preserve"> ADDIN ZOTERO_ITEM CSL_CITATION {"citationID":"I6F5Z0ik","properties":{"formattedCitation":"[11]","plainCitation":"[11]","noteIndex":0},"citationItems":[{"id":872,"uris":["http://zotero.org/users/local/C8IahC50/items/76NR3TEL"],"itemData":{"id":872,"type":"article-journal","abstract":"Investigators are increasingly using novel methods for extending (generalizing or transporting) causal inferences from a trial to a target population. In many generalizability and transportability analyses, the trial and the observational data from the target population are separately sampled, following a non-nested trial design. In practical implementations of this design, non-randomized individuals from the target population are often identified by conditioning on the use of a particular treatment, while individuals who used other candidate treatments for the same indication or individuals who did not use any treatment are excluded. In this paper, we argue that conditioning on treatment in the target population changes the estimand of generalizability and transportability analyses and potentially introduces serious bias in the estimation of causal estimands in the target population or the subset of the target population using a specific treatment. Furthermore, we argue that the naive application of marginalization-based or weighting-based standardization methods does not produce estimates of any reasonable causal estimand. We use causal graphs and counterfactual arguments to characterize the identification problems induced by conditioning on treatment in the target population and illustrate the problems using simulated data. We conclude by considering the implications of our findings for applied work.","DOI":"10.48550/ARXIV.2209.08758","license":"arXiv.org perpetual, non-exclusive license","note":"publisher: arXiv\nversion: 1","source":"DOI.org (Datacite)","title":"Selection on treatment in the target population of generalizabillity and transportability analyses","URL":"https://arxiv.org/abs/2209.08758","author":[{"family":"Chiu","given":"Yu-Han"},{"family":"Dahabreh","given":"Issa J."}],"accessed":{"date-parts":[["2023",8,3]]},"issued":{"date-parts":[["2022"]]},"citation-key":"chiuSelectionTreatmentTarget2022"}}],"schema":"https://github.com/citation-style-language/schema/raw/master/csl-citation.json"} </w:instrText>
      </w:r>
      <w:r w:rsidR="00C2337E">
        <w:rPr>
          <w:rFonts w:eastAsia="Times New Roman"/>
          <w:sz w:val="24"/>
          <w:szCs w:val="24"/>
          <w:highlight w:val="white"/>
        </w:rPr>
        <w:fldChar w:fldCharType="separate"/>
      </w:r>
      <w:r w:rsidR="00C2337E">
        <w:rPr>
          <w:rFonts w:eastAsia="Times New Roman"/>
          <w:noProof/>
          <w:sz w:val="24"/>
          <w:szCs w:val="24"/>
          <w:highlight w:val="white"/>
        </w:rPr>
        <w:t>[11]</w:t>
      </w:r>
      <w:r w:rsidR="00C2337E">
        <w:rPr>
          <w:rFonts w:eastAsia="Times New Roman"/>
          <w:sz w:val="24"/>
          <w:szCs w:val="24"/>
          <w:highlight w:val="white"/>
        </w:rPr>
        <w:fldChar w:fldCharType="end"/>
      </w:r>
      <w:r w:rsidR="00C2337E">
        <w:rPr>
          <w:rFonts w:eastAsia="Times New Roman"/>
          <w:sz w:val="24"/>
          <w:szCs w:val="24"/>
          <w:highlight w:val="white"/>
        </w:rPr>
        <w:t>, in this case, we think that the unmeasured factors in Figure 2b (health status, socioeconomic status, healthcare access and engagement</w:t>
      </w:r>
      <w:r w:rsidR="00A308AF">
        <w:rPr>
          <w:rFonts w:eastAsia="Times New Roman"/>
          <w:sz w:val="24"/>
          <w:szCs w:val="24"/>
          <w:highlight w:val="white"/>
        </w:rPr>
        <w:t xml:space="preserve">, </w:t>
      </w:r>
      <w:r w:rsidR="004238EF">
        <w:rPr>
          <w:rFonts w:eastAsia="Times New Roman"/>
          <w:sz w:val="24"/>
          <w:szCs w:val="24"/>
          <w:highlight w:val="white"/>
        </w:rPr>
        <w:t xml:space="preserve">and </w:t>
      </w:r>
      <w:r w:rsidR="00A308AF">
        <w:rPr>
          <w:rFonts w:eastAsia="Times New Roman"/>
          <w:sz w:val="24"/>
          <w:szCs w:val="24"/>
          <w:highlight w:val="white"/>
        </w:rPr>
        <w:t>type of clinical site</w:t>
      </w:r>
      <w:r w:rsidR="00C2337E">
        <w:rPr>
          <w:rFonts w:eastAsia="Times New Roman"/>
          <w:sz w:val="24"/>
          <w:szCs w:val="24"/>
          <w:highlight w:val="white"/>
        </w:rPr>
        <w:t>) would have a larger impact on inclusion in the RCT versus the external control arm and on the definition of standard</w:t>
      </w:r>
      <w:r w:rsidR="00087F55">
        <w:rPr>
          <w:rFonts w:eastAsia="Times New Roman"/>
          <w:sz w:val="24"/>
          <w:szCs w:val="24"/>
          <w:highlight w:val="white"/>
        </w:rPr>
        <w:t>-</w:t>
      </w:r>
      <w:r w:rsidR="00C2337E">
        <w:rPr>
          <w:rFonts w:eastAsia="Times New Roman"/>
          <w:sz w:val="24"/>
          <w:szCs w:val="24"/>
          <w:highlight w:val="white"/>
        </w:rPr>
        <w:t>of</w:t>
      </w:r>
      <w:r w:rsidR="00087F55">
        <w:rPr>
          <w:rFonts w:eastAsia="Times New Roman"/>
          <w:sz w:val="24"/>
          <w:szCs w:val="24"/>
          <w:highlight w:val="white"/>
        </w:rPr>
        <w:t>-</w:t>
      </w:r>
      <w:r w:rsidR="00C2337E">
        <w:rPr>
          <w:rFonts w:eastAsia="Times New Roman"/>
          <w:sz w:val="24"/>
          <w:szCs w:val="24"/>
          <w:highlight w:val="white"/>
        </w:rPr>
        <w:t>care in the RCT versus the external data</w:t>
      </w:r>
      <w:r w:rsidR="005D497E">
        <w:rPr>
          <w:rFonts w:eastAsia="Times New Roman"/>
          <w:sz w:val="24"/>
          <w:szCs w:val="24"/>
          <w:highlight w:val="white"/>
        </w:rPr>
        <w:t xml:space="preserve"> if no active comparator had been used in the RWD. </w:t>
      </w:r>
      <w:r w:rsidRPr="00D16CBE">
        <w:rPr>
          <w:rFonts w:eastAsia="Times New Roman"/>
          <w:sz w:val="24"/>
          <w:szCs w:val="24"/>
          <w:highlight w:val="white"/>
        </w:rPr>
        <w:t xml:space="preserve">We also exclude CDM patients with missingness in the baseline covariates, expecting that patients for whom this laboratory and medical history data is not recorded might not be followed as closely by their providers as patients in the RCT. </w:t>
      </w:r>
    </w:p>
    <w:p w14:paraId="52DACE0F" w14:textId="77777777" w:rsidR="007E7AEC" w:rsidRPr="00D16CBE" w:rsidRDefault="007E7AEC" w:rsidP="00D16CBE">
      <w:pPr>
        <w:spacing w:line="480" w:lineRule="auto"/>
        <w:rPr>
          <w:rFonts w:eastAsia="Times New Roman"/>
          <w:sz w:val="24"/>
          <w:szCs w:val="24"/>
          <w:highlight w:val="white"/>
        </w:rPr>
      </w:pPr>
    </w:p>
    <w:p w14:paraId="2F1FF2BC" w14:textId="11C0CE62" w:rsidR="007E7AEC" w:rsidRPr="00D16CBE" w:rsidRDefault="007E7AEC" w:rsidP="00D16CBE">
      <w:pPr>
        <w:spacing w:line="480" w:lineRule="auto"/>
        <w:rPr>
          <w:rFonts w:eastAsia="Times New Roman"/>
          <w:sz w:val="24"/>
          <w:szCs w:val="24"/>
          <w:highlight w:val="white"/>
        </w:rPr>
      </w:pPr>
      <w:r w:rsidRPr="00D16CBE">
        <w:rPr>
          <w:rFonts w:eastAsia="Times New Roman"/>
          <w:sz w:val="24"/>
          <w:szCs w:val="24"/>
          <w:highlight w:val="white"/>
        </w:rPr>
        <w:t>Additionally, there would be a causal gap if assignment to standard-of-care in the trial and the RWD were not equivalent in terms of their effects on MACE. The most obvious reason this might not be true is that participants in the RCT were prescribed an inactive placebo pill and were not prescribed a DPP4i based on exclusion criteria, while the RWD participants were prescribed a DPP4i as an active comparator. The question then is whether the effect of being assigned placebo is different from the effect of being prescribed a DPP4i on the outcome of MACE. In the RCT Duplicate study, DPP4is were chosen as a “proxy for placebo” relative to the outcome of MACE in studies of GLP-</w:t>
      </w:r>
      <w:r w:rsidRPr="00D16CBE">
        <w:rPr>
          <w:rFonts w:eastAsia="Times New Roman"/>
          <w:sz w:val="24"/>
          <w:szCs w:val="24"/>
          <w:highlight w:val="white"/>
        </w:rPr>
        <w:lastRenderedPageBreak/>
        <w:t>1RAs “because they are antidiabetic treatments that have similar indications to the treatments under study, but they are not known to have any effect on the cardiovascular outcomes of interest based on recent evidence”</w:t>
      </w:r>
      <w:r w:rsidR="00B91F02">
        <w:rPr>
          <w:rFonts w:eastAsia="Times New Roman"/>
          <w:sz w:val="24"/>
          <w:szCs w:val="24"/>
        </w:rPr>
        <w:t xml:space="preserve"> </w:t>
      </w:r>
      <w:r w:rsidRPr="00D16CBE">
        <w:rPr>
          <w:sz w:val="24"/>
          <w:szCs w:val="24"/>
        </w:rPr>
        <w:fldChar w:fldCharType="begin"/>
      </w:r>
      <w:r w:rsidR="00155B57">
        <w:rPr>
          <w:sz w:val="24"/>
          <w:szCs w:val="24"/>
        </w:rPr>
        <w:instrText xml:space="preserve"> ADDIN ZOTERO_ITEM CSL_CITATION {"citationID":"ABBI6Jjl","properties":{"formattedCitation":"[10]","plainCitation":"[10]","noteIndex":0},"citationItems":[{"id":135,"uris":["http://zotero.org/users/local/C8IahC50/items/LVK6H7HG"],"itemData":{"id":135,"type":"article-journal","abstract":"Background: Regulators are evaluating the use of non-interventional real-world evidence (RWE) studies to assess the effectiveness of medical products. The RCT-DUPLICATE initiative uses a structured process to design RWE studies emulating randomized controlled trials (RCTs) and compare results. Here, we report findings of the first 10 trial emulations, evaluating cardiovascular outcomes of antidiabetic or antiplatelet medications. Methods: We selected 3 active-controlled and 7 placebo-controlled RCTs for replication. Using patient-level claims data from US commercial and Medicare payers, we implemented inclusion/exclusion criteria, selected primary endpoints, and comparator populations to emulate those of each corresponding RCT. Within the trial-mimicking populations, we conducted propensity score matching to control for \\textgreater120 pre-exposure confounders. All study parameters were prospectively defined and protocols registered before hazard ratios (HRs) and 95% confidence intervals (CIs) were computed. Success criteria for the primary analysis were pre-specified for each replication. Results: Despite attempts to emulate RCT design as closely as possible, differences between the RCT and corresponding RWE study populations remained. The regulatory conclusions were equivalent in 6 of 10. The RWE emulations achieved a HR estimate that was within the 95% CI from the corresponding RCT in 8 of 10 studies. In 9 of 10, either the regulatory or estimate agreement success criteria were fulfilled. The largest differences in effect estimates were found for RCTs where second-generation sulfonylureas were used as a proxy for placebo regarding cardiovascular effects. Nine of 10 replications had a standardized difference between effect estimates of \\textless2, which suggests differences within expected random variation. Conclusions: Agreement between RCT and RWE findings varies depending on which agreement metric is used. Interim findings indicate that selection of active comparator therapies with similar indications and use patterns enhances the validity of RWE. Even in the context of active comparators, concordance between RCT and RWE findings is not guaranteed, partially because trials are not emulated exactly. More trial emulations are needed to understand how often and in what contexts RWE findings match RCTs. Clinical Trial Registration: URL: https://clinicaltrials.gov Unique Identifiers: NCT03936049, NCT04215523, NCT04215536, NCT03936010, NCT03936036, NCT03936062, NCT03936023, NCT03648424, NCT04237935, NCT04237922","container-title":"Circulation","DOI":"10.1161/CIRCULATIONAHA.120.051718","ISSN":"0009-7322, 1524-4539","journalAbbreviation":"Circulation","page":"CIRCULATIONAHA.120.051718","title":"Emulating Randomized Clinical Trials with Nonrandomized Real-World Evidence Studies: First Results from the RCT DUPLICATE Initiative","title-short":"Emulating Randomized Clinical Trials with Nonrandomized Real-World Evidence Studies","author":[{"family":"Franklin","given":"Jessica M."},{"family":"Patorno","given":"Elisabetta"},{"family":"Desai","given":"Rishi J."},{"family":"Glynn","given":"Robert J."},{"family":"Martin","given":"David"},{"family":"Quinto","given":"Kenneth"},{"family":"Pawar","given":"Ajinkya"},{"family":"Bessette","given":"Lily G."},{"family":"Lee","given":"Hemin"},{"family":"Garry","given":"Elizabeth M."},{"family":"Gautam","given":"Nileesa"},{"family":"Schneeweiss","given":"Sebastian"}],"issued":{"date-parts":[["2020",12,17]]},"citation-key":"franklinEmulatingRandomizedClinical2020a"}}],"schema":"https://github.com/citation-style-language/schema/raw/master/csl-citation.json"} </w:instrText>
      </w:r>
      <w:r w:rsidRPr="00D16CBE">
        <w:rPr>
          <w:sz w:val="24"/>
          <w:szCs w:val="24"/>
        </w:rPr>
        <w:fldChar w:fldCharType="separate"/>
      </w:r>
      <w:r w:rsidR="00155B57">
        <w:rPr>
          <w:sz w:val="24"/>
          <w:szCs w:val="24"/>
        </w:rPr>
        <w:t>[10]</w:t>
      </w:r>
      <w:r w:rsidRPr="00D16CBE">
        <w:rPr>
          <w:rFonts w:eastAsia="Times New Roman"/>
          <w:sz w:val="24"/>
          <w:szCs w:val="24"/>
          <w:highlight w:val="white"/>
        </w:rPr>
        <w:fldChar w:fldCharType="end"/>
      </w:r>
      <w:r w:rsidRPr="00D16CBE">
        <w:rPr>
          <w:rFonts w:eastAsia="Times New Roman"/>
          <w:sz w:val="24"/>
          <w:szCs w:val="24"/>
          <w:highlight w:val="white"/>
        </w:rPr>
        <w:t>. If this reasoning is correct, assignment to placebo should have the same effect as assignment to a DPP4i for the primary outcome. Another question is whether the background standard-of-care that patients receive is equivalent in the RCT and the RWD. While it is possible that there are differences between the standard-of-care provided by trial versus non-trial clinicians, we attempted to ensure that “standard-of-care” would be as similar as possible by restricting the CDM cohort to the same time period as PIONEER 6.</w:t>
      </w:r>
    </w:p>
    <w:p w14:paraId="77AFF59A" w14:textId="77777777" w:rsidR="007E7AEC" w:rsidRPr="00D16CBE" w:rsidRDefault="007E7AEC" w:rsidP="00D16CBE">
      <w:pPr>
        <w:spacing w:line="480" w:lineRule="auto"/>
        <w:rPr>
          <w:rFonts w:eastAsia="Times New Roman"/>
          <w:sz w:val="24"/>
          <w:szCs w:val="24"/>
          <w:highlight w:val="white"/>
        </w:rPr>
      </w:pPr>
    </w:p>
    <w:p w14:paraId="346E16F2" w14:textId="0C244DED" w:rsidR="007E7AEC" w:rsidRPr="00D16CBE" w:rsidRDefault="007E7AEC" w:rsidP="00D16CBE">
      <w:pPr>
        <w:spacing w:line="480" w:lineRule="auto"/>
        <w:rPr>
          <w:rFonts w:eastAsia="Times New Roman"/>
          <w:sz w:val="24"/>
          <w:szCs w:val="24"/>
          <w:highlight w:val="white"/>
        </w:rPr>
      </w:pPr>
      <w:r w:rsidRPr="00D16CBE">
        <w:rPr>
          <w:rFonts w:eastAsia="Times New Roman"/>
          <w:sz w:val="24"/>
          <w:szCs w:val="24"/>
          <w:highlight w:val="white"/>
        </w:rPr>
        <w:t>Finally, to identify a causal effect in the combined RCT and RWD, we need sufficient data support. In other words, participants in any stratum of measured confounders must have a positive probability of being assigned to either intervention strategy: oral semagl</w:t>
      </w:r>
      <w:r w:rsidR="009941C0" w:rsidRPr="00D16CBE">
        <w:rPr>
          <w:rFonts w:eastAsia="Times New Roman"/>
          <w:sz w:val="24"/>
          <w:szCs w:val="24"/>
          <w:highlight w:val="white"/>
        </w:rPr>
        <w:t>u</w:t>
      </w:r>
      <w:r w:rsidRPr="00D16CBE">
        <w:rPr>
          <w:rFonts w:eastAsia="Times New Roman"/>
          <w:sz w:val="24"/>
          <w:szCs w:val="24"/>
          <w:highlight w:val="white"/>
        </w:rPr>
        <w:t>tide and not being censored or standard-of-care and not being censored. This assumption is also known as the positivity assumption</w:t>
      </w:r>
      <w:r w:rsidR="00B91F02">
        <w:rPr>
          <w:rFonts w:eastAsia="Times New Roman"/>
          <w:sz w:val="24"/>
          <w:szCs w:val="24"/>
        </w:rPr>
        <w:t xml:space="preserve"> </w:t>
      </w:r>
      <w:r w:rsidRPr="00D16CBE">
        <w:rPr>
          <w:sz w:val="24"/>
          <w:szCs w:val="24"/>
        </w:rPr>
        <w:fldChar w:fldCharType="begin"/>
      </w:r>
      <w:r w:rsidR="00C2337E">
        <w:rPr>
          <w:sz w:val="24"/>
          <w:szCs w:val="24"/>
        </w:rPr>
        <w:instrText xml:space="preserve"> ADDIN ZOTERO_ITEM CSL_CITATION {"citationID":"U7AWDbTu","properties":{"formattedCitation":"[12,13]","plainCitation":"[12,13]","noteIndex":0},"citationItems":[{"id":424,"uris":["http://zotero.org/users/local/C8IahC50/items/HMK53A7S"],"itemData":{"id":424,"type":"article-journal","container-title":"Journal of Epidemiology &amp; Community Health","DOI":"10.1136/jech.2004.029496","ISSN":"0143-005X","issue":"7","journalAbbreviation":"Journal of Epidemiology &amp; Community Health","language":"en","page":"578-586","source":"DOI.org (Crossref)","title":"Estimating causal effects from epidemiological data","volume":"60","author":[{"family":"Hernan","given":"M. A"}],"issued":{"date-parts":[["2006",7,1]]},"citation-key":"hernanEstimatingCausalEffects2006"}},{"id":2,"uris":["http://zotero.org/users/local/C8IahC50/items/698UYIFI"],"itemData":{"id":2,"type":"article-journal","abstract":"The assumption of positivity or experimental treatment assignment requires that observed treatment levels vary within confounder strata. This article discusses the positivity assumption in the context of assessing model and parameter-specific identifiability of causal effects. Positivity violations occur when certain subgroups in a sample rarely or never receive some treatments of interest. The resulting sparsity in the data may increase bias with or without an increase in variance and can threaten valid inference. The parametric bootstrap is presented as a tool to assess the severity of such threats and its utility as a diagnostic is explored using simulated and real data. Several approaches for improving the identifiability of parameters in the presence of positivity violations are reviewed. Potential responses to data sparsity include restriction of the covariate adjustment set, use of an alternative projection function to define the target parameter within a marginal structural working model, restriction of the sample, and modification of the target intervention. All of these approaches can be understood as trading off proximity to the initial target of inference for identifiability; we advocate approaching this tradeoff systematically.","container-title":"Statistical Methods in Medical Research","DOI":"10.1177/0962280210386207","ISSN":"0962-2802, 1477-0334","issue":"1","journalAbbreviation":"Stat Methods Med Res","language":"en","page":"31-54","source":"DOI.org (Crossref)","title":"Diagnosing and responding to violations in the positivity assumption","volume":"21","author":[{"family":"Petersen","given":"Maya L"},{"family":"Porter","given":"Kristin E"},{"family":"Gruber","given":"Susan"},{"family":"Wang","given":"Yue"},{"family":"Laan","given":"Mark J","non-dropping-particle":"van der"}],"issued":{"date-parts":[["2012",2]]},"citation-key":"petersenDiagnosingRespondingViolations2012d"}}],"schema":"https://github.com/citation-style-language/schema/raw/master/csl-citation.json"} </w:instrText>
      </w:r>
      <w:r w:rsidRPr="00D16CBE">
        <w:rPr>
          <w:sz w:val="24"/>
          <w:szCs w:val="24"/>
        </w:rPr>
        <w:fldChar w:fldCharType="separate"/>
      </w:r>
      <w:r w:rsidR="00C2337E">
        <w:rPr>
          <w:sz w:val="24"/>
          <w:szCs w:val="24"/>
        </w:rPr>
        <w:t>[12,13]</w:t>
      </w:r>
      <w:r w:rsidRPr="00D16CBE">
        <w:rPr>
          <w:rFonts w:eastAsia="Times New Roman"/>
          <w:sz w:val="24"/>
          <w:szCs w:val="24"/>
          <w:highlight w:val="white"/>
        </w:rPr>
        <w:fldChar w:fldCharType="end"/>
      </w:r>
      <w:r w:rsidRPr="00D16CBE">
        <w:rPr>
          <w:rFonts w:eastAsia="Times New Roman"/>
          <w:sz w:val="24"/>
          <w:szCs w:val="24"/>
          <w:highlight w:val="white"/>
        </w:rPr>
        <w:t xml:space="preserve">. Because we only add extra RWD controls, including any RWD participant whose particular combination of measured potential confounding variables was not shared by RCT participants would violate the positivity assumption. We solve this problem by limiting the CDM cohort to participants whose baseline covariates were within the range of baseline covariates represented in the trial population. </w:t>
      </w:r>
    </w:p>
    <w:p w14:paraId="50994440" w14:textId="77777777" w:rsidR="007E7AEC" w:rsidRPr="00D16CBE" w:rsidRDefault="007E7AEC" w:rsidP="00D16CBE">
      <w:pPr>
        <w:spacing w:line="480" w:lineRule="auto"/>
        <w:rPr>
          <w:rFonts w:eastAsia="Times New Roman"/>
          <w:sz w:val="24"/>
          <w:szCs w:val="24"/>
          <w:highlight w:val="white"/>
        </w:rPr>
      </w:pPr>
    </w:p>
    <w:p w14:paraId="22DC1D86" w14:textId="334B7D59" w:rsidR="007E7AEC" w:rsidRPr="00D16CBE" w:rsidRDefault="007E7AEC" w:rsidP="00D16CBE">
      <w:pPr>
        <w:spacing w:line="480" w:lineRule="auto"/>
        <w:rPr>
          <w:rFonts w:eastAsia="Times New Roman"/>
          <w:b/>
          <w:sz w:val="24"/>
          <w:szCs w:val="24"/>
          <w:highlight w:val="white"/>
        </w:rPr>
      </w:pPr>
      <w:r w:rsidRPr="00D16CBE">
        <w:rPr>
          <w:rFonts w:eastAsia="Times New Roman"/>
          <w:b/>
          <w:sz w:val="24"/>
          <w:szCs w:val="24"/>
          <w:highlight w:val="white"/>
        </w:rPr>
        <w:t xml:space="preserve">Appendix 3: </w:t>
      </w:r>
      <w:r w:rsidR="00573456">
        <w:rPr>
          <w:rFonts w:eastAsia="Times New Roman"/>
          <w:b/>
          <w:sz w:val="24"/>
          <w:szCs w:val="24"/>
          <w:highlight w:val="white"/>
        </w:rPr>
        <w:t>Estimation</w:t>
      </w:r>
      <w:r w:rsidRPr="00D16CBE">
        <w:rPr>
          <w:rFonts w:eastAsia="Times New Roman"/>
          <w:b/>
          <w:sz w:val="24"/>
          <w:szCs w:val="24"/>
          <w:highlight w:val="white"/>
        </w:rPr>
        <w:t xml:space="preserve"> of the Causal Gap</w:t>
      </w:r>
    </w:p>
    <w:p w14:paraId="71656216" w14:textId="77777777" w:rsidR="007E7AEC" w:rsidRPr="00D16CBE" w:rsidRDefault="007E7AEC" w:rsidP="00D16CBE">
      <w:pPr>
        <w:spacing w:line="480" w:lineRule="auto"/>
        <w:rPr>
          <w:rFonts w:eastAsia="Times New Roman"/>
          <w:b/>
          <w:sz w:val="24"/>
          <w:szCs w:val="24"/>
          <w:highlight w:val="white"/>
        </w:rPr>
      </w:pPr>
    </w:p>
    <w:p w14:paraId="5970DFF9" w14:textId="77777777" w:rsidR="007E7AEC" w:rsidRPr="00D16CBE" w:rsidRDefault="007E7AEC" w:rsidP="00D16CBE">
      <w:pPr>
        <w:spacing w:line="480" w:lineRule="auto"/>
        <w:rPr>
          <w:rFonts w:eastAsia="Times New Roman"/>
          <w:sz w:val="24"/>
          <w:szCs w:val="24"/>
          <w:highlight w:val="white"/>
        </w:rPr>
      </w:pPr>
      <w:r w:rsidRPr="00D16CBE">
        <w:rPr>
          <w:rFonts w:eastAsia="Times New Roman"/>
          <w:sz w:val="24"/>
          <w:szCs w:val="24"/>
          <w:highlight w:val="white"/>
        </w:rPr>
        <w:lastRenderedPageBreak/>
        <w:t>The first estimate of the causal gap used by the ES-CVTMLE compares conditional mean outcomes between RCT and combined RCT-RWD controls. The statistical estimand for this causal gap parameter is given by</w:t>
      </w:r>
    </w:p>
    <w:p w14:paraId="5A4D4892" w14:textId="77777777" w:rsidR="007E7AEC" w:rsidRPr="00D16CBE" w:rsidRDefault="007E7AEC" w:rsidP="00D16CBE">
      <w:pPr>
        <w:spacing w:line="480" w:lineRule="auto"/>
        <w:rPr>
          <w:rFonts w:eastAsia="Times New Roman"/>
          <w:sz w:val="24"/>
          <w:szCs w:val="24"/>
          <w:highlight w:val="white"/>
        </w:rPr>
      </w:pPr>
    </w:p>
    <w:p w14:paraId="61E5DF34" w14:textId="6C6C57E5" w:rsidR="007E7AEC" w:rsidRPr="00D16CBE" w:rsidRDefault="00000000" w:rsidP="00D16CBE">
      <w:pPr>
        <w:spacing w:line="480" w:lineRule="auto"/>
        <w:jc w:val="center"/>
        <w:rPr>
          <w:rFonts w:eastAsia="Times New Roman"/>
          <w:sz w:val="24"/>
          <w:szCs w:val="24"/>
          <w:highlight w:val="white"/>
        </w:rPr>
      </w:pPr>
      <m:oMath>
        <m:sSup>
          <m:sSupPr>
            <m:ctrlPr>
              <w:rPr>
                <w:rFonts w:ascii="Cambria Math" w:eastAsia="Times New Roman" w:hAnsi="Cambria Math"/>
                <w:sz w:val="24"/>
                <w:szCs w:val="24"/>
                <w:highlight w:val="white"/>
              </w:rPr>
            </m:ctrlPr>
          </m:sSupPr>
          <m:e>
            <m:r>
              <w:rPr>
                <w:rFonts w:ascii="Cambria Math" w:hAnsi="Cambria Math"/>
                <w:sz w:val="24"/>
                <w:szCs w:val="24"/>
              </w:rPr>
              <m:t>Ψ</m:t>
            </m:r>
          </m:e>
          <m:sup>
            <m:r>
              <w:rPr>
                <w:rFonts w:ascii="Cambria Math" w:eastAsia="Times New Roman" w:hAnsi="Cambria Math"/>
                <w:sz w:val="24"/>
                <w:szCs w:val="24"/>
                <w:highlight w:val="white"/>
              </w:rPr>
              <m:t>#</m:t>
            </m:r>
          </m:sup>
        </m:sSup>
        <m:r>
          <w:rPr>
            <w:rFonts w:ascii="Cambria Math" w:eastAsia="Times New Roman" w:hAnsi="Cambria Math"/>
            <w:sz w:val="24"/>
            <w:szCs w:val="24"/>
            <w:highlight w:val="white"/>
          </w:rPr>
          <m:t xml:space="preserve">= </m:t>
        </m:r>
        <m:sSub>
          <m:sSubPr>
            <m:ctrlPr>
              <w:rPr>
                <w:rFonts w:ascii="Cambria Math" w:eastAsia="Times New Roman" w:hAnsi="Cambria Math"/>
                <w:sz w:val="24"/>
                <w:szCs w:val="24"/>
                <w:highlight w:val="white"/>
              </w:rPr>
            </m:ctrlPr>
          </m:sSubPr>
          <m:e>
            <m:r>
              <w:rPr>
                <w:rFonts w:ascii="Cambria Math" w:eastAsia="Times New Roman" w:hAnsi="Cambria Math"/>
                <w:sz w:val="24"/>
                <w:szCs w:val="24"/>
                <w:highlight w:val="white"/>
              </w:rPr>
              <m:t>E</m:t>
            </m:r>
          </m:e>
          <m:sub>
            <m:r>
              <w:rPr>
                <w:rFonts w:ascii="Cambria Math" w:eastAsia="Times New Roman" w:hAnsi="Cambria Math"/>
                <w:sz w:val="24"/>
                <w:szCs w:val="24"/>
                <w:highlight w:val="white"/>
              </w:rPr>
              <m:t>W|S∈{0,1}</m:t>
            </m:r>
          </m:sub>
        </m:sSub>
        <m:d>
          <m:dPr>
            <m:begChr m:val="["/>
            <m:endChr m:val="]"/>
            <m:ctrlPr>
              <w:rPr>
                <w:rFonts w:ascii="Cambria Math" w:eastAsia="Times New Roman" w:hAnsi="Cambria Math"/>
                <w:i/>
                <w:sz w:val="24"/>
                <w:szCs w:val="24"/>
              </w:rPr>
            </m:ctrlPr>
          </m:dPr>
          <m:e>
            <m:r>
              <w:rPr>
                <w:rFonts w:ascii="Cambria Math" w:eastAsia="Times New Roman" w:hAnsi="Cambria Math"/>
                <w:sz w:val="24"/>
                <w:szCs w:val="24"/>
                <w:highlight w:val="white"/>
              </w:rPr>
              <m:t>E</m:t>
            </m:r>
            <m:d>
              <m:dPr>
                <m:begChr m:val="["/>
                <m:endChr m:val="]"/>
                <m:ctrlPr>
                  <w:rPr>
                    <w:rFonts w:ascii="Cambria Math" w:eastAsia="Times New Roman" w:hAnsi="Cambria Math"/>
                    <w:i/>
                    <w:sz w:val="24"/>
                    <w:szCs w:val="24"/>
                  </w:rPr>
                </m:ctrlPr>
              </m:dPr>
              <m:e>
                <m:sSup>
                  <m:sSupPr>
                    <m:ctrlPr>
                      <w:rPr>
                        <w:rFonts w:ascii="Cambria Math" w:eastAsia="Times New Roman" w:hAnsi="Cambria Math"/>
                        <w:i/>
                        <w:sz w:val="24"/>
                        <w:szCs w:val="24"/>
                      </w:rPr>
                    </m:ctrlPr>
                  </m:sSupPr>
                  <m:e>
                    <m:r>
                      <w:rPr>
                        <w:rFonts w:ascii="Cambria Math" w:eastAsia="Times New Roman" w:hAnsi="Cambria Math"/>
                        <w:sz w:val="24"/>
                        <w:szCs w:val="24"/>
                      </w:rPr>
                      <m:t>Y</m:t>
                    </m:r>
                  </m:e>
                  <m:sup>
                    <m:r>
                      <w:rPr>
                        <w:rFonts w:ascii="Cambria Math" w:eastAsia="Times New Roman" w:hAnsi="Cambria Math"/>
                        <w:sz w:val="24"/>
                        <w:szCs w:val="24"/>
                      </w:rPr>
                      <m:t>⋆</m:t>
                    </m:r>
                  </m:sup>
                </m:sSup>
              </m:e>
              <m:e>
                <m:r>
                  <w:rPr>
                    <w:rFonts w:ascii="Cambria Math" w:eastAsia="Times New Roman" w:hAnsi="Cambria Math"/>
                    <w:sz w:val="24"/>
                    <w:szCs w:val="24"/>
                    <w:highlight w:val="white"/>
                  </w:rPr>
                  <m:t>C=0,A=0,S=0,W</m:t>
                </m:r>
              </m:e>
            </m:d>
            <m:r>
              <w:rPr>
                <w:rFonts w:ascii="Cambria Math" w:eastAsia="Times New Roman" w:hAnsi="Cambria Math"/>
                <w:sz w:val="24"/>
                <w:szCs w:val="24"/>
                <w:highlight w:val="white"/>
              </w:rPr>
              <m:t>-E</m:t>
            </m:r>
            <m:d>
              <m:dPr>
                <m:begChr m:val="["/>
                <m:endChr m:val="]"/>
                <m:ctrlPr>
                  <w:rPr>
                    <w:rFonts w:ascii="Cambria Math" w:eastAsia="Times New Roman" w:hAnsi="Cambria Math"/>
                    <w:i/>
                    <w:sz w:val="24"/>
                    <w:szCs w:val="24"/>
                  </w:rPr>
                </m:ctrlPr>
              </m:dPr>
              <m:e>
                <m:sSup>
                  <m:sSupPr>
                    <m:ctrlPr>
                      <w:rPr>
                        <w:rFonts w:ascii="Cambria Math" w:eastAsia="Times New Roman" w:hAnsi="Cambria Math"/>
                        <w:i/>
                        <w:sz w:val="24"/>
                        <w:szCs w:val="24"/>
                      </w:rPr>
                    </m:ctrlPr>
                  </m:sSupPr>
                  <m:e>
                    <m:r>
                      <w:rPr>
                        <w:rFonts w:ascii="Cambria Math" w:eastAsia="Times New Roman" w:hAnsi="Cambria Math"/>
                        <w:sz w:val="24"/>
                        <w:szCs w:val="24"/>
                      </w:rPr>
                      <m:t>Y</m:t>
                    </m:r>
                  </m:e>
                  <m:sup>
                    <m:r>
                      <w:rPr>
                        <w:rFonts w:ascii="Cambria Math" w:eastAsia="Times New Roman" w:hAnsi="Cambria Math"/>
                        <w:sz w:val="24"/>
                        <w:szCs w:val="24"/>
                      </w:rPr>
                      <m:t>⋆</m:t>
                    </m:r>
                  </m:sup>
                </m:sSup>
              </m:e>
              <m:e>
                <m:r>
                  <w:rPr>
                    <w:rFonts w:ascii="Cambria Math" w:eastAsia="Times New Roman" w:hAnsi="Cambria Math"/>
                    <w:sz w:val="24"/>
                    <w:szCs w:val="24"/>
                    <w:highlight w:val="white"/>
                  </w:rPr>
                  <m:t xml:space="preserve">C=0,A=0,S ∈ </m:t>
                </m:r>
                <m:d>
                  <m:dPr>
                    <m:begChr m:val="{"/>
                    <m:endChr m:val="}"/>
                    <m:ctrlPr>
                      <w:rPr>
                        <w:rFonts w:ascii="Cambria Math" w:eastAsia="Times New Roman" w:hAnsi="Cambria Math"/>
                        <w:i/>
                        <w:sz w:val="24"/>
                        <w:szCs w:val="24"/>
                      </w:rPr>
                    </m:ctrlPr>
                  </m:dPr>
                  <m:e>
                    <m:r>
                      <w:rPr>
                        <w:rFonts w:ascii="Cambria Math" w:eastAsia="Times New Roman" w:hAnsi="Cambria Math"/>
                        <w:sz w:val="24"/>
                        <w:szCs w:val="24"/>
                        <w:highlight w:val="white"/>
                      </w:rPr>
                      <m:t>0,1</m:t>
                    </m:r>
                  </m:e>
                </m:d>
                <m:r>
                  <w:rPr>
                    <w:rFonts w:ascii="Cambria Math" w:eastAsia="Times New Roman" w:hAnsi="Cambria Math"/>
                    <w:sz w:val="24"/>
                    <w:szCs w:val="24"/>
                    <w:highlight w:val="white"/>
                  </w:rPr>
                  <m:t>,W</m:t>
                </m:r>
              </m:e>
            </m:d>
          </m:e>
        </m:d>
        <m:r>
          <w:rPr>
            <w:rFonts w:ascii="Cambria Math" w:eastAsia="Times New Roman" w:hAnsi="Cambria Math"/>
            <w:sz w:val="24"/>
            <w:szCs w:val="24"/>
          </w:rPr>
          <m:t>.</m:t>
        </m:r>
      </m:oMath>
      <w:r w:rsidR="007E7AEC" w:rsidRPr="00D16CBE">
        <w:rPr>
          <w:rFonts w:eastAsia="Times New Roman"/>
          <w:sz w:val="24"/>
          <w:szCs w:val="24"/>
          <w:highlight w:val="white"/>
        </w:rPr>
        <w:t xml:space="preserve"> </w:t>
      </w:r>
    </w:p>
    <w:p w14:paraId="4AB0C9BF" w14:textId="77777777" w:rsidR="007E7AEC" w:rsidRPr="00D16CBE" w:rsidRDefault="007E7AEC" w:rsidP="00D16CBE">
      <w:pPr>
        <w:spacing w:line="480" w:lineRule="auto"/>
        <w:rPr>
          <w:rFonts w:eastAsia="Times New Roman"/>
          <w:b/>
          <w:sz w:val="24"/>
          <w:szCs w:val="24"/>
          <w:highlight w:val="white"/>
        </w:rPr>
      </w:pPr>
    </w:p>
    <w:p w14:paraId="7B3887E3" w14:textId="1F641DAD" w:rsidR="007E7AEC" w:rsidRPr="00D16CBE" w:rsidRDefault="007E7AEC" w:rsidP="00D16CBE">
      <w:pPr>
        <w:spacing w:line="480" w:lineRule="auto"/>
        <w:rPr>
          <w:rFonts w:eastAsia="Times New Roman"/>
          <w:sz w:val="24"/>
          <w:szCs w:val="24"/>
          <w:highlight w:val="white"/>
        </w:rPr>
      </w:pPr>
      <w:r w:rsidRPr="00D16CBE">
        <w:rPr>
          <w:rFonts w:eastAsia="Times New Roman"/>
          <w:sz w:val="24"/>
          <w:szCs w:val="24"/>
          <w:highlight w:val="white"/>
        </w:rPr>
        <w:t xml:space="preserve">The ES-CVTMLE estimates </w:t>
      </w:r>
      <m:oMath>
        <m:sSup>
          <m:sSupPr>
            <m:ctrlPr>
              <w:rPr>
                <w:rFonts w:ascii="Cambria Math" w:eastAsia="Times New Roman" w:hAnsi="Cambria Math"/>
                <w:sz w:val="24"/>
                <w:szCs w:val="24"/>
                <w:highlight w:val="white"/>
              </w:rPr>
            </m:ctrlPr>
          </m:sSupPr>
          <m:e>
            <m:r>
              <w:rPr>
                <w:rFonts w:ascii="Cambria Math" w:hAnsi="Cambria Math"/>
                <w:sz w:val="24"/>
                <w:szCs w:val="24"/>
              </w:rPr>
              <m:t>Ψ</m:t>
            </m:r>
          </m:e>
          <m:sup>
            <m:r>
              <w:rPr>
                <w:rFonts w:ascii="Cambria Math" w:eastAsia="Times New Roman" w:hAnsi="Cambria Math"/>
                <w:sz w:val="24"/>
                <w:szCs w:val="24"/>
                <w:highlight w:val="white"/>
              </w:rPr>
              <m:t>#</m:t>
            </m:r>
          </m:sup>
        </m:sSup>
      </m:oMath>
      <w:r w:rsidRPr="00D16CBE">
        <w:rPr>
          <w:rFonts w:eastAsia="Times New Roman"/>
          <w:sz w:val="24"/>
          <w:szCs w:val="24"/>
          <w:highlight w:val="white"/>
        </w:rPr>
        <w:t xml:space="preserve"> using targeted maximum likelihood estimation</w:t>
      </w:r>
      <w:r w:rsidR="00B91F02">
        <w:rPr>
          <w:rFonts w:eastAsia="Times New Roman"/>
          <w:sz w:val="24"/>
          <w:szCs w:val="24"/>
        </w:rPr>
        <w:t xml:space="preserve"> </w:t>
      </w:r>
      <w:r w:rsidRPr="00D16CBE">
        <w:rPr>
          <w:sz w:val="24"/>
          <w:szCs w:val="24"/>
        </w:rPr>
        <w:fldChar w:fldCharType="begin"/>
      </w:r>
      <w:r w:rsidR="00C2337E">
        <w:rPr>
          <w:sz w:val="24"/>
          <w:szCs w:val="24"/>
        </w:rPr>
        <w:instrText xml:space="preserve"> ADDIN ZOTERO_ITEM CSL_CITATION {"citationID":"0iLG5Jh7","properties":{"formattedCitation":"[14,15]","plainCitation":"[14,15]","noteIndex":0},"citationItems":[{"id":167,"uris":["http://zotero.org/users/local/C8IahC50/items/F2NINPHA"],"itemData":{"id":167,"type":"book","collection-title":"Springer Series in Statistics","event-place":"New York, NY","ISBN":"978-1-4419-9781-4","note":"DOI: 10.1007/978-1-4419-9782-1","publisher":"Springer New York","publisher-place":"New York, NY","title":"Targeted Learning","URL":"http://link.springer.com/10.1007/978-1-4419-9782-1","author":[{"family":"Laan","given":"Mark J.","non-dropping-particle":"van der"},{"family":"Rose","given":"Sherri"}],"accessed":{"date-parts":[["2021",7,14]]},"issued":{"date-parts":[["2011"]]},"citation-key":"vanderlaanTargetedLearning2011a"}},{"id":68,"uris":["http://zotero.org/users/local/C8IahC50/items/XK76HL6H"],"itemData":{"id":68,"type":"article-journal","container-title":"The International Journal of Biostatistics","DOI":"10.2202/1557-4679.1043","ISSN":"1557-4679","issue":"1","source":"DOI.org (Crossref)","title":"Targeted Maximum Likelihood Learning","URL":"https://www.degruyter.com/document/doi/10.2202/1557-4679.1043/html","volume":"2","author":[{"family":"Laan","given":"Mark J.","non-dropping-particle":"van der"},{"family":"Rubin","given":"Daniel"}],"accessed":{"date-parts":[["2021",12,29]]},"issued":{"date-parts":[["2006",1,28]]},"citation-key":"vanderlaanTargetedMaximumLikelihood2006c"}}],"schema":"https://github.com/citation-style-language/schema/raw/master/csl-citation.json"} </w:instrText>
      </w:r>
      <w:r w:rsidRPr="00D16CBE">
        <w:rPr>
          <w:sz w:val="24"/>
          <w:szCs w:val="24"/>
        </w:rPr>
        <w:fldChar w:fldCharType="separate"/>
      </w:r>
      <w:r w:rsidR="00C2337E">
        <w:rPr>
          <w:sz w:val="24"/>
          <w:szCs w:val="24"/>
        </w:rPr>
        <w:t>[14,15]</w:t>
      </w:r>
      <w:r w:rsidRPr="00D16CBE">
        <w:rPr>
          <w:rFonts w:eastAsia="Times New Roman"/>
          <w:sz w:val="24"/>
          <w:szCs w:val="24"/>
          <w:highlight w:val="white"/>
        </w:rPr>
        <w:fldChar w:fldCharType="end"/>
      </w:r>
      <w:r w:rsidRPr="00D16CBE">
        <w:rPr>
          <w:rFonts w:eastAsia="Times New Roman"/>
          <w:sz w:val="24"/>
          <w:szCs w:val="24"/>
          <w:highlight w:val="white"/>
        </w:rPr>
        <w:t xml:space="preserve">, but the precision of the estimate depends on the sample size of the RCT. In a given sample dataset, the estimate of </w:t>
      </w:r>
      <m:oMath>
        <m:sSup>
          <m:sSupPr>
            <m:ctrlPr>
              <w:rPr>
                <w:rFonts w:ascii="Cambria Math" w:eastAsia="Times New Roman" w:hAnsi="Cambria Math"/>
                <w:sz w:val="24"/>
                <w:szCs w:val="24"/>
                <w:highlight w:val="white"/>
              </w:rPr>
            </m:ctrlPr>
          </m:sSupPr>
          <m:e>
            <m:r>
              <w:rPr>
                <w:rFonts w:ascii="Cambria Math" w:hAnsi="Cambria Math"/>
                <w:sz w:val="24"/>
                <w:szCs w:val="24"/>
              </w:rPr>
              <m:t>Ψ</m:t>
            </m:r>
          </m:e>
          <m:sup>
            <m:r>
              <w:rPr>
                <w:rFonts w:ascii="Cambria Math" w:eastAsia="Times New Roman" w:hAnsi="Cambria Math"/>
                <w:sz w:val="24"/>
                <w:szCs w:val="24"/>
                <w:highlight w:val="white"/>
              </w:rPr>
              <m:t>#</m:t>
            </m:r>
          </m:sup>
        </m:sSup>
      </m:oMath>
      <w:r w:rsidRPr="00D16CBE">
        <w:rPr>
          <w:rFonts w:eastAsia="Times New Roman"/>
          <w:sz w:val="24"/>
          <w:szCs w:val="24"/>
          <w:highlight w:val="white"/>
        </w:rPr>
        <w:t xml:space="preserve"> will not be exactly equal to the true causal gap because of finite sample variability. Nonetheless, </w:t>
      </w:r>
      <m:oMath>
        <m:sSup>
          <m:sSupPr>
            <m:ctrlPr>
              <w:rPr>
                <w:rFonts w:ascii="Cambria Math" w:eastAsia="Times New Roman" w:hAnsi="Cambria Math"/>
                <w:sz w:val="24"/>
                <w:szCs w:val="24"/>
                <w:highlight w:val="white"/>
              </w:rPr>
            </m:ctrlPr>
          </m:sSupPr>
          <m:e>
            <m:r>
              <w:rPr>
                <w:rFonts w:ascii="Cambria Math" w:hAnsi="Cambria Math"/>
                <w:sz w:val="24"/>
                <w:szCs w:val="24"/>
              </w:rPr>
              <m:t>Ψ</m:t>
            </m:r>
          </m:e>
          <m:sup>
            <m:r>
              <w:rPr>
                <w:rFonts w:ascii="Cambria Math" w:eastAsia="Times New Roman" w:hAnsi="Cambria Math"/>
                <w:sz w:val="24"/>
                <w:szCs w:val="24"/>
                <w:highlight w:val="white"/>
              </w:rPr>
              <m:t>#</m:t>
            </m:r>
          </m:sup>
        </m:sSup>
      </m:oMath>
      <w:r w:rsidRPr="00D16CBE">
        <w:rPr>
          <w:rFonts w:eastAsia="Times New Roman"/>
          <w:sz w:val="24"/>
          <w:szCs w:val="24"/>
          <w:highlight w:val="white"/>
        </w:rPr>
        <w:t xml:space="preserve"> represents our best estimate of the causal bias that would be introduced by including RWD controls in the analysis. See Dang et al. (2022)</w:t>
      </w:r>
      <w:r w:rsidR="00B91F02">
        <w:rPr>
          <w:rFonts w:eastAsia="Times New Roman"/>
          <w:sz w:val="24"/>
          <w:szCs w:val="24"/>
        </w:rPr>
        <w:t xml:space="preserve"> </w:t>
      </w:r>
      <w:r w:rsidRPr="00D16CBE">
        <w:rPr>
          <w:sz w:val="24"/>
          <w:szCs w:val="24"/>
        </w:rPr>
        <w:fldChar w:fldCharType="begin"/>
      </w:r>
      <w:r w:rsidR="00155B57">
        <w:rPr>
          <w:sz w:val="24"/>
          <w:szCs w:val="24"/>
        </w:rPr>
        <w:instrText xml:space="preserve"> ADDIN ZOTERO_ITEM CSL_CITATION {"citationID":"DLKM9MKg","properties":{"formattedCitation":"[4]","plainCitation":"[4]","noteIndex":0},"citationItems":[{"id":461,"uris":["http://zotero.org/users/local/C8IahC50/items/ZMVBUHZ3"],"itemData":{"id":461,"type":"article","abstract":"Augmenting the control arm of a randomized controlled trial (RCT) with external data may increase power but at the risk of introducing bias. Existing methods for combining data sources generally rely on stringent assumptions or may have decreased coverage or power in the presence of bias. We present a novel approach to the integration of RCT and real-world data (RWD) based on framing the problem as one of data-adaptive experiment selection. We aim to use the available RCT and RWD to select the experiment with the optimal bias-variance tradeoff, where potential experiments include the RCT with or without different candidate real-world datasets. We then develop an experiment-selector cross-validated targeted maximum likelihood estimator (ES-CVTMLE) to select and analyze the optimal experiment. The ES-CVTMLE incorporates two bias estimates: 1) a function of the difference in conditional mean outcome under control for the RCT and combined experiments and 2) an estimate of the average treatment effect on a negative control outcome (NCO). We define the asymptotic distribution of the estimator under varying amounts of bias and construct confidence intervals by Monte Carlo sampling from the estimated limit distribution. In simulations involving varying magnitudes of bias and a violation of the U-comparability assumption that is necessary for estimating bias using an NCO, the ES-CVTMLE has improved coverage compared to test-then-pool approaches and an NCO-based bias adjustment approach and improved power compared to a Bayesian dynamic borrowing approach. We further demonstrate the ability of the ES-CVTMLE to distinguish biased from unbiased external controls through a re-analysis of the effect of liraglutide on glycemic control from the LEADER trial. This novel method could help analyze hybrid RCT-RWD studies when running an adequately powered RCT is infeasible.","note":"arXiv:2210.05802 [stat]","number":"arXiv:2210.05802","publisher":"arXiv","source":"arXiv.org","title":"A Cross-Validated Targeted Maximum Likelihood Estimator for Data-Adaptive Experiment Selection Applied to the Augmentation of RCT Control Arms with External Data","URL":"http://arxiv.org/abs/2210.05802","author":[{"family":"Dang","given":"Lauren Eyler"},{"family":"Tarp","given":"Jens Magelund"},{"family":"Abrahamsen","given":"Trine Julie"},{"family":"Kvist","given":"Kajsa"},{"family":"Buse","given":"John B."},{"family":"Petersen","given":"Maya"},{"family":"Laan","given":"Mark","non-dropping-particle":"van der"}],"accessed":{"date-parts":[["2022",10,13]]},"issued":{"date-parts":[["2022",10,11]]},"citation-key":"dangCrossValidatedTargetedMaximum2022"}}],"schema":"https://github.com/citation-style-language/schema/raw/master/csl-citation.json"} </w:instrText>
      </w:r>
      <w:r w:rsidRPr="00D16CBE">
        <w:rPr>
          <w:sz w:val="24"/>
          <w:szCs w:val="24"/>
        </w:rPr>
        <w:fldChar w:fldCharType="separate"/>
      </w:r>
      <w:r w:rsidR="00155B57">
        <w:rPr>
          <w:sz w:val="24"/>
          <w:szCs w:val="24"/>
        </w:rPr>
        <w:t>[4]</w:t>
      </w:r>
      <w:r w:rsidRPr="00D16CBE">
        <w:rPr>
          <w:rFonts w:eastAsia="Times New Roman"/>
          <w:sz w:val="24"/>
          <w:szCs w:val="24"/>
          <w:highlight w:val="white"/>
        </w:rPr>
        <w:fldChar w:fldCharType="end"/>
      </w:r>
      <w:r w:rsidRPr="00D16CBE">
        <w:rPr>
          <w:rFonts w:eastAsia="Times New Roman"/>
          <w:sz w:val="24"/>
          <w:szCs w:val="24"/>
          <w:highlight w:val="white"/>
        </w:rPr>
        <w:t xml:space="preserve"> for more details. </w:t>
      </w:r>
    </w:p>
    <w:p w14:paraId="42C2180F" w14:textId="77777777" w:rsidR="007E7AEC" w:rsidRPr="00D16CBE" w:rsidRDefault="007E7AEC" w:rsidP="00D16CBE">
      <w:pPr>
        <w:spacing w:line="480" w:lineRule="auto"/>
        <w:rPr>
          <w:rFonts w:eastAsia="Times New Roman"/>
          <w:sz w:val="24"/>
          <w:szCs w:val="24"/>
          <w:highlight w:val="white"/>
        </w:rPr>
      </w:pPr>
    </w:p>
    <w:p w14:paraId="4C2A4CC3" w14:textId="2E43899F" w:rsidR="007E7AEC" w:rsidRPr="00D16CBE" w:rsidRDefault="007E7AEC" w:rsidP="00D16CBE">
      <w:pPr>
        <w:spacing w:line="480" w:lineRule="auto"/>
        <w:rPr>
          <w:rFonts w:eastAsia="Times New Roman"/>
          <w:b/>
          <w:sz w:val="24"/>
          <w:szCs w:val="24"/>
          <w:highlight w:val="white"/>
        </w:rPr>
      </w:pPr>
      <w:r w:rsidRPr="00D16CBE">
        <w:rPr>
          <w:rFonts w:eastAsia="Times New Roman"/>
          <w:sz w:val="24"/>
          <w:szCs w:val="24"/>
          <w:highlight w:val="white"/>
        </w:rPr>
        <w:t>We also estimate the causal gap as the estimated average treatment effect on a negative control outcome (NCO). NCOs are not affected by the treatment but ideally should be affected by as many of the factors that lead to violations of identification assumptions as possible</w:t>
      </w:r>
      <w:r w:rsidR="00B91F02">
        <w:rPr>
          <w:rFonts w:eastAsia="Times New Roman"/>
          <w:sz w:val="24"/>
          <w:szCs w:val="24"/>
        </w:rPr>
        <w:t xml:space="preserve"> </w:t>
      </w:r>
      <w:r w:rsidRPr="00D16CBE">
        <w:rPr>
          <w:sz w:val="24"/>
          <w:szCs w:val="24"/>
        </w:rPr>
        <w:fldChar w:fldCharType="begin"/>
      </w:r>
      <w:r w:rsidR="00C2337E">
        <w:rPr>
          <w:sz w:val="24"/>
          <w:szCs w:val="24"/>
        </w:rPr>
        <w:instrText xml:space="preserve"> ADDIN ZOTERO_ITEM CSL_CITATION {"citationID":"lHtG0V4L","properties":{"formattedCitation":"[16]","plainCitation":"[16]","noteIndex":0},"citationItems":[{"id":136,"uris":["http://zotero.org/users/local/C8IahC50/items/7APMVMRD"],"itemData":{"id":136,"type":"article-journal","container-title":"Epidemiology","DOI":"10.1097/EDE.0b013e3181d61eeb","ISSN":"1044-3983","issue":"3","journalAbbreviation":"Epidemiology","page":"383–388","title":"Negative Controls: A Tool for Detecting Confounding and Bias in Observational Studies","title-short":"Negative Controls","volume":"21","author":[{"family":"Lipsitch","given":"Marc"},{"family":"Tchetgen Tchetgen","given":"Eric"},{"family":"Cohen","given":"Ted"}],"issued":{"date-parts":[["2010",5]]},"citation-key":"lipsitchNegativeControlsTool2010a"}}],"schema":"https://github.com/citation-style-language/schema/raw/master/csl-citation.json"} </w:instrText>
      </w:r>
      <w:r w:rsidRPr="00D16CBE">
        <w:rPr>
          <w:sz w:val="24"/>
          <w:szCs w:val="24"/>
        </w:rPr>
        <w:fldChar w:fldCharType="separate"/>
      </w:r>
      <w:r w:rsidR="00C2337E">
        <w:rPr>
          <w:sz w:val="24"/>
          <w:szCs w:val="24"/>
        </w:rPr>
        <w:t>[16]</w:t>
      </w:r>
      <w:r w:rsidRPr="00D16CBE">
        <w:rPr>
          <w:rFonts w:eastAsia="Times New Roman"/>
          <w:sz w:val="24"/>
          <w:szCs w:val="24"/>
          <w:highlight w:val="white"/>
        </w:rPr>
        <w:fldChar w:fldCharType="end"/>
      </w:r>
      <w:r w:rsidRPr="00D16CBE">
        <w:rPr>
          <w:rFonts w:eastAsia="Times New Roman"/>
          <w:sz w:val="24"/>
          <w:szCs w:val="24"/>
          <w:highlight w:val="white"/>
        </w:rPr>
        <w:t xml:space="preserve">. Any estimated association between treatment and the NCO is thus due either to a causal gap or due to finite sample variability. </w:t>
      </w:r>
    </w:p>
    <w:p w14:paraId="6802CED8" w14:textId="77777777" w:rsidR="009F0F46" w:rsidRDefault="009F0F46" w:rsidP="00D16CBE">
      <w:pPr>
        <w:spacing w:line="480" w:lineRule="auto"/>
        <w:rPr>
          <w:rFonts w:eastAsia="Times New Roman"/>
          <w:b/>
          <w:sz w:val="24"/>
          <w:szCs w:val="24"/>
          <w:highlight w:val="white"/>
        </w:rPr>
      </w:pPr>
    </w:p>
    <w:p w14:paraId="0DCFA28B" w14:textId="71C9DBD1" w:rsidR="007E7AEC" w:rsidRPr="00D16CBE" w:rsidRDefault="007E7AEC" w:rsidP="00D16CBE">
      <w:pPr>
        <w:spacing w:line="480" w:lineRule="auto"/>
        <w:rPr>
          <w:rFonts w:eastAsia="Times New Roman"/>
          <w:b/>
          <w:sz w:val="24"/>
          <w:szCs w:val="24"/>
          <w:highlight w:val="white"/>
        </w:rPr>
      </w:pPr>
      <w:r w:rsidRPr="00D16CBE">
        <w:rPr>
          <w:rFonts w:eastAsia="Times New Roman"/>
          <w:b/>
          <w:sz w:val="24"/>
          <w:szCs w:val="24"/>
          <w:highlight w:val="white"/>
        </w:rPr>
        <w:t>Appendix 4: Simulation set-up</w:t>
      </w:r>
    </w:p>
    <w:p w14:paraId="719B6FD5" w14:textId="77777777" w:rsidR="007E7AEC" w:rsidRPr="00D16CBE" w:rsidRDefault="007E7AEC" w:rsidP="00D16CBE">
      <w:pPr>
        <w:spacing w:line="480" w:lineRule="auto"/>
        <w:rPr>
          <w:rFonts w:eastAsia="Times New Roman"/>
          <w:b/>
          <w:sz w:val="24"/>
          <w:szCs w:val="24"/>
          <w:highlight w:val="white"/>
        </w:rPr>
      </w:pPr>
    </w:p>
    <w:p w14:paraId="731E2733" w14:textId="77777777" w:rsidR="007E7AEC" w:rsidRPr="00D16CBE" w:rsidRDefault="007E7AEC" w:rsidP="00D16CBE">
      <w:pPr>
        <w:spacing w:line="480" w:lineRule="auto"/>
        <w:rPr>
          <w:rFonts w:eastAsia="Times New Roman"/>
          <w:sz w:val="24"/>
          <w:szCs w:val="24"/>
          <w:highlight w:val="white"/>
        </w:rPr>
      </w:pPr>
      <w:r w:rsidRPr="00D16CBE">
        <w:rPr>
          <w:rFonts w:eastAsia="Times New Roman"/>
          <w:sz w:val="24"/>
          <w:szCs w:val="24"/>
          <w:highlight w:val="white"/>
        </w:rPr>
        <w:t xml:space="preserve">The data for the simulation were generated as follows. First, we generate data to mimic a non-inferiority RCT (RCT1) of sample size </w:t>
      </w:r>
      <w:r w:rsidRPr="00D16CBE">
        <w:rPr>
          <w:rFonts w:eastAsia="Times New Roman"/>
          <w:i/>
          <w:sz w:val="24"/>
          <w:szCs w:val="24"/>
          <w:highlight w:val="white"/>
        </w:rPr>
        <w:t>n</w:t>
      </w:r>
      <w:r w:rsidRPr="00D16CBE">
        <w:rPr>
          <w:rFonts w:eastAsia="Times New Roman"/>
          <w:i/>
          <w:sz w:val="24"/>
          <w:szCs w:val="24"/>
          <w:highlight w:val="white"/>
          <w:vertAlign w:val="subscript"/>
        </w:rPr>
        <w:t>1</w:t>
      </w:r>
      <w:r w:rsidRPr="00D16CBE">
        <w:rPr>
          <w:rFonts w:eastAsia="Times New Roman"/>
          <w:sz w:val="24"/>
          <w:szCs w:val="24"/>
          <w:highlight w:val="white"/>
        </w:rPr>
        <w:t xml:space="preserve">=3183, twenty-one different “real-world” </w:t>
      </w:r>
      <w:r w:rsidRPr="00D16CBE">
        <w:rPr>
          <w:rFonts w:eastAsia="Times New Roman"/>
          <w:sz w:val="24"/>
          <w:szCs w:val="24"/>
          <w:highlight w:val="white"/>
        </w:rPr>
        <w:lastRenderedPageBreak/>
        <w:t xml:space="preserve">datasets (RWD) of sample size </w:t>
      </w:r>
      <w:r w:rsidRPr="00D16CBE">
        <w:rPr>
          <w:rFonts w:eastAsia="Times New Roman"/>
          <w:i/>
          <w:sz w:val="24"/>
          <w:szCs w:val="24"/>
          <w:highlight w:val="white"/>
        </w:rPr>
        <w:t>n</w:t>
      </w:r>
      <w:r w:rsidRPr="00D16CBE">
        <w:rPr>
          <w:rFonts w:eastAsia="Times New Roman"/>
          <w:i/>
          <w:sz w:val="24"/>
          <w:szCs w:val="24"/>
          <w:highlight w:val="white"/>
          <w:vertAlign w:val="subscript"/>
        </w:rPr>
        <w:t>2</w:t>
      </w:r>
      <w:r w:rsidRPr="00D16CBE">
        <w:rPr>
          <w:rFonts w:eastAsia="Times New Roman"/>
          <w:sz w:val="24"/>
          <w:szCs w:val="24"/>
          <w:highlight w:val="white"/>
        </w:rPr>
        <w:t xml:space="preserve">=2483, and a superiority RCT (RCT2) of sample size </w:t>
      </w:r>
      <w:r w:rsidRPr="00D16CBE">
        <w:rPr>
          <w:rFonts w:eastAsia="Times New Roman"/>
          <w:i/>
          <w:sz w:val="24"/>
          <w:szCs w:val="24"/>
          <w:highlight w:val="white"/>
        </w:rPr>
        <w:t>n</w:t>
      </w:r>
      <w:r w:rsidRPr="00D16CBE">
        <w:rPr>
          <w:rFonts w:eastAsia="Times New Roman"/>
          <w:i/>
          <w:sz w:val="24"/>
          <w:szCs w:val="24"/>
          <w:highlight w:val="white"/>
          <w:vertAlign w:val="subscript"/>
        </w:rPr>
        <w:t>3</w:t>
      </w:r>
      <w:r w:rsidRPr="00D16CBE">
        <w:rPr>
          <w:rFonts w:eastAsia="Times New Roman"/>
          <w:sz w:val="24"/>
          <w:szCs w:val="24"/>
          <w:highlight w:val="white"/>
        </w:rPr>
        <w:t xml:space="preserve">=9500. In the two “RCT” datasets, treatment is randomized with probability 0.5. In the “RWD”, all participants receive </w:t>
      </w:r>
      <w:r w:rsidRPr="00D16CBE">
        <w:rPr>
          <w:rFonts w:eastAsia="Times New Roman"/>
          <w:i/>
          <w:sz w:val="24"/>
          <w:szCs w:val="24"/>
          <w:highlight w:val="white"/>
        </w:rPr>
        <w:t>A=0</w:t>
      </w:r>
      <w:r w:rsidRPr="00D16CBE">
        <w:rPr>
          <w:rFonts w:eastAsia="Times New Roman"/>
          <w:sz w:val="24"/>
          <w:szCs w:val="24"/>
          <w:highlight w:val="white"/>
        </w:rPr>
        <w:t xml:space="preserve">. Two baseline covariates, </w:t>
      </w:r>
      <w:r w:rsidRPr="00D16CBE">
        <w:rPr>
          <w:rFonts w:eastAsia="Times New Roman"/>
          <w:i/>
          <w:sz w:val="24"/>
          <w:szCs w:val="24"/>
          <w:highlight w:val="white"/>
        </w:rPr>
        <w:t xml:space="preserve">W1 </w:t>
      </w:r>
      <w:r w:rsidRPr="00D16CBE">
        <w:rPr>
          <w:rFonts w:eastAsia="Times New Roman"/>
          <w:sz w:val="24"/>
          <w:szCs w:val="24"/>
          <w:highlight w:val="white"/>
        </w:rPr>
        <w:t xml:space="preserve">and </w:t>
      </w:r>
      <w:r w:rsidRPr="00D16CBE">
        <w:rPr>
          <w:rFonts w:eastAsia="Times New Roman"/>
          <w:i/>
          <w:sz w:val="24"/>
          <w:szCs w:val="24"/>
          <w:highlight w:val="white"/>
        </w:rPr>
        <w:t>W2</w:t>
      </w:r>
      <w:r w:rsidRPr="00D16CBE">
        <w:rPr>
          <w:rFonts w:eastAsia="Times New Roman"/>
          <w:sz w:val="24"/>
          <w:szCs w:val="24"/>
          <w:highlight w:val="white"/>
        </w:rPr>
        <w:t xml:space="preserve"> are drawn from </w:t>
      </w:r>
      <m:oMath>
        <m:r>
          <w:rPr>
            <w:rFonts w:ascii="Cambria Math" w:eastAsia="Times New Roman" w:hAnsi="Cambria Math"/>
            <w:sz w:val="24"/>
            <w:szCs w:val="24"/>
            <w:highlight w:val="white"/>
          </w:rPr>
          <m:t>Normal(μ=0,σ=1)</m:t>
        </m:r>
      </m:oMath>
      <w:r w:rsidRPr="00D16CBE">
        <w:rPr>
          <w:rFonts w:eastAsia="Times New Roman"/>
          <w:sz w:val="24"/>
          <w:szCs w:val="24"/>
          <w:highlight w:val="white"/>
        </w:rPr>
        <w:t xml:space="preserve"> distributions for participants from all studies. </w:t>
      </w:r>
    </w:p>
    <w:p w14:paraId="66D2D439" w14:textId="77777777" w:rsidR="007E7AEC" w:rsidRPr="00D16CBE" w:rsidRDefault="007E7AEC" w:rsidP="00D16CBE">
      <w:pPr>
        <w:spacing w:line="480" w:lineRule="auto"/>
        <w:rPr>
          <w:rFonts w:eastAsia="Times New Roman"/>
          <w:sz w:val="24"/>
          <w:szCs w:val="24"/>
          <w:highlight w:val="white"/>
        </w:rPr>
      </w:pPr>
    </w:p>
    <w:p w14:paraId="412482EC" w14:textId="77777777" w:rsidR="007E7AEC" w:rsidRPr="00D16CBE" w:rsidRDefault="007E7AEC" w:rsidP="00D16CBE">
      <w:pPr>
        <w:spacing w:line="480" w:lineRule="auto"/>
        <w:rPr>
          <w:rFonts w:eastAsia="Times New Roman"/>
          <w:sz w:val="24"/>
          <w:szCs w:val="24"/>
          <w:highlight w:val="white"/>
        </w:rPr>
      </w:pPr>
      <w:r w:rsidRPr="00D16CBE">
        <w:rPr>
          <w:rFonts w:eastAsia="Times New Roman"/>
          <w:sz w:val="24"/>
          <w:szCs w:val="24"/>
          <w:highlight w:val="white"/>
        </w:rPr>
        <w:t xml:space="preserve">We generate 21 potential levels of bias in the “RWD” as follows. </w:t>
      </w:r>
      <w:r w:rsidRPr="00D16CBE">
        <w:rPr>
          <w:rFonts w:eastAsia="Times New Roman"/>
          <w:i/>
          <w:sz w:val="24"/>
          <w:szCs w:val="24"/>
          <w:highlight w:val="white"/>
        </w:rPr>
        <w:t>B</w:t>
      </w:r>
      <w:r w:rsidRPr="00D16CBE">
        <w:rPr>
          <w:rFonts w:eastAsia="Times New Roman"/>
          <w:sz w:val="24"/>
          <w:szCs w:val="24"/>
          <w:highlight w:val="white"/>
        </w:rPr>
        <w:t xml:space="preserve"> is a variable that introduces bias when non-zero. The value of </w:t>
      </w:r>
      <w:r w:rsidRPr="00D16CBE">
        <w:rPr>
          <w:rFonts w:eastAsia="Times New Roman"/>
          <w:i/>
          <w:sz w:val="24"/>
          <w:szCs w:val="24"/>
          <w:highlight w:val="white"/>
        </w:rPr>
        <w:t xml:space="preserve">B </w:t>
      </w:r>
      <w:r w:rsidRPr="00D16CBE">
        <w:rPr>
          <w:rFonts w:eastAsia="Times New Roman"/>
          <w:sz w:val="24"/>
          <w:szCs w:val="24"/>
          <w:highlight w:val="white"/>
        </w:rPr>
        <w:t xml:space="preserve">is zero for the two “RCT” datasets and the unbiased “RWD” dataset. For the remaining 20 “RWD” datasets, the value of </w:t>
      </w:r>
      <w:r w:rsidRPr="00D16CBE">
        <w:rPr>
          <w:rFonts w:eastAsia="Times New Roman"/>
          <w:i/>
          <w:sz w:val="24"/>
          <w:szCs w:val="24"/>
          <w:highlight w:val="white"/>
        </w:rPr>
        <w:t>B</w:t>
      </w:r>
      <w:r w:rsidRPr="00D16CBE">
        <w:rPr>
          <w:rFonts w:eastAsia="Times New Roman"/>
          <w:sz w:val="24"/>
          <w:szCs w:val="24"/>
          <w:highlight w:val="white"/>
        </w:rPr>
        <w:t xml:space="preserve"> ranges from positive </w:t>
      </w:r>
      <m:oMath>
        <m:f>
          <m:fPr>
            <m:ctrlPr>
              <w:rPr>
                <w:rFonts w:ascii="Cambria Math" w:eastAsia="Times New Roman" w:hAnsi="Cambria Math"/>
                <w:sz w:val="24"/>
                <w:szCs w:val="24"/>
                <w:highlight w:val="white"/>
              </w:rPr>
            </m:ctrlPr>
          </m:fPr>
          <m:num>
            <m:r>
              <w:rPr>
                <w:rFonts w:ascii="Cambria Math" w:eastAsia="Times New Roman" w:hAnsi="Cambria Math"/>
                <w:sz w:val="24"/>
                <w:szCs w:val="24"/>
                <w:highlight w:val="white"/>
              </w:rPr>
              <m:t>1</m:t>
            </m:r>
          </m:num>
          <m:den>
            <m:r>
              <w:rPr>
                <w:rFonts w:ascii="Cambria Math" w:eastAsia="Times New Roman" w:hAnsi="Cambria Math"/>
                <w:sz w:val="24"/>
                <w:szCs w:val="24"/>
                <w:highlight w:val="white"/>
              </w:rPr>
              <m:t>10</m:t>
            </m:r>
          </m:den>
        </m:f>
        <m:r>
          <w:rPr>
            <w:rFonts w:ascii="Cambria Math" w:eastAsia="Times New Roman" w:hAnsi="Cambria Math"/>
            <w:sz w:val="24"/>
            <w:szCs w:val="24"/>
            <w:highlight w:val="white"/>
          </w:rPr>
          <m:t>*0.65</m:t>
        </m:r>
      </m:oMath>
      <w:r w:rsidRPr="00D16CBE">
        <w:rPr>
          <w:rFonts w:eastAsia="Times New Roman"/>
          <w:sz w:val="24"/>
          <w:szCs w:val="24"/>
          <w:highlight w:val="white"/>
        </w:rPr>
        <w:t xml:space="preserve"> to </w:t>
      </w:r>
      <m:oMath>
        <m:f>
          <m:fPr>
            <m:ctrlPr>
              <w:rPr>
                <w:rFonts w:ascii="Cambria Math" w:eastAsia="Times New Roman" w:hAnsi="Cambria Math"/>
                <w:sz w:val="24"/>
                <w:szCs w:val="24"/>
                <w:highlight w:val="white"/>
              </w:rPr>
            </m:ctrlPr>
          </m:fPr>
          <m:num>
            <m:r>
              <w:rPr>
                <w:rFonts w:ascii="Cambria Math" w:eastAsia="Times New Roman" w:hAnsi="Cambria Math"/>
                <w:sz w:val="24"/>
                <w:szCs w:val="24"/>
                <w:highlight w:val="white"/>
              </w:rPr>
              <m:t>10</m:t>
            </m:r>
          </m:num>
          <m:den>
            <m:r>
              <w:rPr>
                <w:rFonts w:ascii="Cambria Math" w:eastAsia="Times New Roman" w:hAnsi="Cambria Math"/>
                <w:sz w:val="24"/>
                <w:szCs w:val="24"/>
                <w:highlight w:val="white"/>
              </w:rPr>
              <m:t>10</m:t>
            </m:r>
          </m:den>
        </m:f>
        <m:r>
          <w:rPr>
            <w:rFonts w:ascii="Cambria Math" w:eastAsia="Times New Roman" w:hAnsi="Cambria Math"/>
            <w:sz w:val="24"/>
            <w:szCs w:val="24"/>
            <w:highlight w:val="white"/>
          </w:rPr>
          <m:t>*0.65</m:t>
        </m:r>
      </m:oMath>
      <w:r w:rsidRPr="00D16CBE">
        <w:rPr>
          <w:rFonts w:eastAsia="Times New Roman"/>
          <w:sz w:val="24"/>
          <w:szCs w:val="24"/>
          <w:highlight w:val="white"/>
        </w:rPr>
        <w:t xml:space="preserve"> in increments of </w:t>
      </w:r>
      <m:oMath>
        <m:f>
          <m:fPr>
            <m:ctrlPr>
              <w:rPr>
                <w:rFonts w:ascii="Cambria Math" w:eastAsia="Times New Roman" w:hAnsi="Cambria Math"/>
                <w:sz w:val="24"/>
                <w:szCs w:val="24"/>
                <w:highlight w:val="white"/>
              </w:rPr>
            </m:ctrlPr>
          </m:fPr>
          <m:num>
            <m:r>
              <w:rPr>
                <w:rFonts w:ascii="Cambria Math" w:eastAsia="Times New Roman" w:hAnsi="Cambria Math"/>
                <w:sz w:val="24"/>
                <w:szCs w:val="24"/>
                <w:highlight w:val="white"/>
              </w:rPr>
              <m:t>1</m:t>
            </m:r>
          </m:num>
          <m:den>
            <m:r>
              <w:rPr>
                <w:rFonts w:ascii="Cambria Math" w:eastAsia="Times New Roman" w:hAnsi="Cambria Math"/>
                <w:sz w:val="24"/>
                <w:szCs w:val="24"/>
                <w:highlight w:val="white"/>
              </w:rPr>
              <m:t>10</m:t>
            </m:r>
          </m:den>
        </m:f>
        <m:r>
          <w:rPr>
            <w:rFonts w:ascii="Cambria Math" w:eastAsia="Times New Roman" w:hAnsi="Cambria Math"/>
            <w:sz w:val="24"/>
            <w:szCs w:val="24"/>
            <w:highlight w:val="white"/>
          </w:rPr>
          <m:t>*0.65</m:t>
        </m:r>
      </m:oMath>
      <w:r w:rsidRPr="00D16CBE">
        <w:rPr>
          <w:rFonts w:eastAsia="Times New Roman"/>
          <w:sz w:val="24"/>
          <w:szCs w:val="24"/>
          <w:highlight w:val="white"/>
        </w:rPr>
        <w:t xml:space="preserve"> and from </w:t>
      </w:r>
      <m:oMath>
        <m:f>
          <m:fPr>
            <m:ctrlPr>
              <w:rPr>
                <w:rFonts w:ascii="Cambria Math" w:eastAsia="Times New Roman" w:hAnsi="Cambria Math"/>
                <w:sz w:val="24"/>
                <w:szCs w:val="24"/>
                <w:highlight w:val="white"/>
              </w:rPr>
            </m:ctrlPr>
          </m:fPr>
          <m:num>
            <m:r>
              <w:rPr>
                <w:rFonts w:ascii="Cambria Math" w:eastAsia="Times New Roman" w:hAnsi="Cambria Math"/>
                <w:sz w:val="24"/>
                <w:szCs w:val="24"/>
                <w:highlight w:val="white"/>
              </w:rPr>
              <m:t>-1</m:t>
            </m:r>
          </m:num>
          <m:den>
            <m:r>
              <w:rPr>
                <w:rFonts w:ascii="Cambria Math" w:eastAsia="Times New Roman" w:hAnsi="Cambria Math"/>
                <w:sz w:val="24"/>
                <w:szCs w:val="24"/>
                <w:highlight w:val="white"/>
              </w:rPr>
              <m:t>10</m:t>
            </m:r>
          </m:den>
        </m:f>
        <m:r>
          <w:rPr>
            <w:rFonts w:ascii="Cambria Math" w:eastAsia="Times New Roman" w:hAnsi="Cambria Math"/>
            <w:sz w:val="24"/>
            <w:szCs w:val="24"/>
            <w:highlight w:val="white"/>
          </w:rPr>
          <m:t>*1.7</m:t>
        </m:r>
      </m:oMath>
      <w:r w:rsidRPr="00D16CBE">
        <w:rPr>
          <w:rFonts w:eastAsia="Times New Roman"/>
          <w:sz w:val="24"/>
          <w:szCs w:val="24"/>
          <w:highlight w:val="white"/>
        </w:rPr>
        <w:t xml:space="preserve"> to </w:t>
      </w:r>
      <m:oMath>
        <m:f>
          <m:fPr>
            <m:ctrlPr>
              <w:rPr>
                <w:rFonts w:ascii="Cambria Math" w:eastAsia="Times New Roman" w:hAnsi="Cambria Math"/>
                <w:sz w:val="24"/>
                <w:szCs w:val="24"/>
                <w:highlight w:val="white"/>
              </w:rPr>
            </m:ctrlPr>
          </m:fPr>
          <m:num>
            <m:r>
              <w:rPr>
                <w:rFonts w:ascii="Cambria Math" w:eastAsia="Times New Roman" w:hAnsi="Cambria Math"/>
                <w:sz w:val="24"/>
                <w:szCs w:val="24"/>
                <w:highlight w:val="white"/>
              </w:rPr>
              <m:t>-10</m:t>
            </m:r>
          </m:num>
          <m:den>
            <m:r>
              <w:rPr>
                <w:rFonts w:ascii="Cambria Math" w:eastAsia="Times New Roman" w:hAnsi="Cambria Math"/>
                <w:sz w:val="24"/>
                <w:szCs w:val="24"/>
                <w:highlight w:val="white"/>
              </w:rPr>
              <m:t>10</m:t>
            </m:r>
          </m:den>
        </m:f>
        <m:r>
          <w:rPr>
            <w:rFonts w:ascii="Cambria Math" w:eastAsia="Times New Roman" w:hAnsi="Cambria Math"/>
            <w:sz w:val="24"/>
            <w:szCs w:val="24"/>
            <w:highlight w:val="white"/>
          </w:rPr>
          <m:t>*1.7</m:t>
        </m:r>
      </m:oMath>
      <w:r w:rsidRPr="00D16CBE">
        <w:rPr>
          <w:rFonts w:eastAsia="Times New Roman"/>
          <w:sz w:val="24"/>
          <w:szCs w:val="24"/>
          <w:highlight w:val="white"/>
        </w:rPr>
        <w:t xml:space="preserve"> in increments of </w:t>
      </w:r>
      <m:oMath>
        <m:f>
          <m:fPr>
            <m:ctrlPr>
              <w:rPr>
                <w:rFonts w:ascii="Cambria Math" w:eastAsia="Times New Roman" w:hAnsi="Cambria Math"/>
                <w:sz w:val="24"/>
                <w:szCs w:val="24"/>
                <w:highlight w:val="white"/>
              </w:rPr>
            </m:ctrlPr>
          </m:fPr>
          <m:num>
            <m:r>
              <w:rPr>
                <w:rFonts w:ascii="Cambria Math" w:eastAsia="Times New Roman" w:hAnsi="Cambria Math"/>
                <w:sz w:val="24"/>
                <w:szCs w:val="24"/>
                <w:highlight w:val="white"/>
              </w:rPr>
              <m:t>-1</m:t>
            </m:r>
          </m:num>
          <m:den>
            <m:r>
              <w:rPr>
                <w:rFonts w:ascii="Cambria Math" w:eastAsia="Times New Roman" w:hAnsi="Cambria Math"/>
                <w:sz w:val="24"/>
                <w:szCs w:val="24"/>
                <w:highlight w:val="white"/>
              </w:rPr>
              <m:t>10</m:t>
            </m:r>
          </m:den>
        </m:f>
        <m:r>
          <w:rPr>
            <w:rFonts w:ascii="Cambria Math" w:eastAsia="Times New Roman" w:hAnsi="Cambria Math"/>
            <w:sz w:val="24"/>
            <w:szCs w:val="24"/>
            <w:highlight w:val="white"/>
          </w:rPr>
          <m:t>*1.7</m:t>
        </m:r>
      </m:oMath>
      <w:r w:rsidRPr="00D16CBE">
        <w:rPr>
          <w:rFonts w:eastAsia="Times New Roman"/>
          <w:sz w:val="24"/>
          <w:szCs w:val="24"/>
          <w:highlight w:val="white"/>
        </w:rPr>
        <w:t xml:space="preserve">. These values were chosen because, due to the properties of the </w:t>
      </w:r>
      <m:oMath>
        <m:sSup>
          <m:sSupPr>
            <m:ctrlPr>
              <w:rPr>
                <w:rFonts w:ascii="Cambria Math" w:eastAsia="Times New Roman" w:hAnsi="Cambria Math"/>
                <w:sz w:val="24"/>
                <w:szCs w:val="24"/>
                <w:highlight w:val="white"/>
              </w:rPr>
            </m:ctrlPr>
          </m:sSupPr>
          <m:e>
            <m:r>
              <w:rPr>
                <w:rFonts w:ascii="Cambria Math" w:eastAsia="Times New Roman" w:hAnsi="Cambria Math"/>
                <w:sz w:val="24"/>
                <w:szCs w:val="24"/>
                <w:highlight w:val="white"/>
              </w:rPr>
              <m:t>logit</m:t>
            </m:r>
          </m:e>
          <m:sup>
            <m:r>
              <w:rPr>
                <w:rFonts w:ascii="Cambria Math" w:eastAsia="Times New Roman" w:hAnsi="Cambria Math"/>
                <w:sz w:val="24"/>
                <w:szCs w:val="24"/>
                <w:highlight w:val="white"/>
              </w:rPr>
              <m:t>-1</m:t>
            </m:r>
          </m:sup>
        </m:sSup>
      </m:oMath>
      <w:r w:rsidRPr="00D16CBE">
        <w:rPr>
          <w:rFonts w:eastAsia="Times New Roman"/>
          <w:sz w:val="24"/>
          <w:szCs w:val="24"/>
          <w:highlight w:val="white"/>
        </w:rPr>
        <w:t xml:space="preserve"> function, this range of values of </w:t>
      </w:r>
      <w:r w:rsidRPr="00D16CBE">
        <w:rPr>
          <w:rFonts w:eastAsia="Times New Roman"/>
          <w:i/>
          <w:sz w:val="24"/>
          <w:szCs w:val="24"/>
          <w:highlight w:val="white"/>
        </w:rPr>
        <w:t>B</w:t>
      </w:r>
      <w:r w:rsidRPr="00D16CBE">
        <w:rPr>
          <w:rFonts w:eastAsia="Times New Roman"/>
          <w:sz w:val="24"/>
          <w:szCs w:val="24"/>
          <w:highlight w:val="white"/>
        </w:rPr>
        <w:t xml:space="preserve"> leads to true bias as large as ±2.1%. This maximum magnitude of bias in either direction was chosen so that the true bias minus two times the standard error of the bias estimator would be larger than the standard error of the risk difference TMLE estimator for the RCT alone. Because the ES-CVTMLE will select the combination of RCT and RWD if the estimated squared bias plus the variance of the TMLE risk difference estimator for the combined data is smaller than the estimated squared bias plus the variance of the TMLE risk difference estimator for the RCT alone, these magnitudes of bias include the full spectrum of magnitudes for which we would expect that RWD might be included in the analysis in some simulation iterations.</w:t>
      </w:r>
    </w:p>
    <w:p w14:paraId="30BF6703" w14:textId="77777777" w:rsidR="007E7AEC" w:rsidRPr="00D16CBE" w:rsidRDefault="007E7AEC" w:rsidP="00D16CBE">
      <w:pPr>
        <w:spacing w:line="480" w:lineRule="auto"/>
        <w:rPr>
          <w:rFonts w:eastAsia="Times New Roman"/>
          <w:sz w:val="24"/>
          <w:szCs w:val="24"/>
          <w:highlight w:val="white"/>
        </w:rPr>
      </w:pPr>
    </w:p>
    <w:p w14:paraId="39DF984F" w14:textId="77777777" w:rsidR="007E7AEC" w:rsidRPr="00D16CBE" w:rsidRDefault="007E7AEC" w:rsidP="00D16CBE">
      <w:pPr>
        <w:spacing w:line="480" w:lineRule="auto"/>
        <w:rPr>
          <w:rFonts w:eastAsia="Times New Roman"/>
          <w:sz w:val="24"/>
          <w:szCs w:val="24"/>
          <w:highlight w:val="white"/>
        </w:rPr>
      </w:pPr>
      <w:r w:rsidRPr="00D16CBE">
        <w:rPr>
          <w:rFonts w:eastAsia="Times New Roman"/>
          <w:sz w:val="24"/>
          <w:szCs w:val="24"/>
          <w:highlight w:val="white"/>
        </w:rPr>
        <w:t xml:space="preserve">The primary outcome, </w:t>
      </w:r>
      <w:r w:rsidRPr="00D16CBE">
        <w:rPr>
          <w:rFonts w:eastAsia="Times New Roman"/>
          <w:i/>
          <w:sz w:val="24"/>
          <w:szCs w:val="24"/>
          <w:highlight w:val="white"/>
        </w:rPr>
        <w:t>Y</w:t>
      </w:r>
      <w:r w:rsidRPr="00D16CBE">
        <w:rPr>
          <w:rFonts w:eastAsia="Times New Roman"/>
          <w:sz w:val="24"/>
          <w:szCs w:val="24"/>
          <w:highlight w:val="white"/>
        </w:rPr>
        <w:t>, is generated as follows:</w:t>
      </w:r>
    </w:p>
    <w:p w14:paraId="51E2EDB5" w14:textId="77777777" w:rsidR="007E7AEC" w:rsidRPr="00D16CBE" w:rsidRDefault="007E7AEC" w:rsidP="00D16CBE">
      <w:pPr>
        <w:spacing w:line="480" w:lineRule="auto"/>
        <w:rPr>
          <w:rFonts w:eastAsia="Times New Roman"/>
          <w:sz w:val="24"/>
          <w:szCs w:val="24"/>
          <w:highlight w:val="white"/>
        </w:rPr>
      </w:pPr>
    </w:p>
    <w:p w14:paraId="09C61EE3" w14:textId="77777777" w:rsidR="007E7AEC" w:rsidRPr="00D16CBE" w:rsidRDefault="007E7AEC" w:rsidP="00D16CBE">
      <w:pPr>
        <w:spacing w:line="480" w:lineRule="auto"/>
        <w:jc w:val="center"/>
        <w:rPr>
          <w:rFonts w:eastAsia="Times New Roman"/>
          <w:sz w:val="24"/>
          <w:szCs w:val="24"/>
          <w:highlight w:val="white"/>
        </w:rPr>
      </w:pPr>
      <m:oMathPara>
        <m:oMath>
          <m:r>
            <w:rPr>
              <w:rFonts w:ascii="Cambria Math" w:eastAsia="Times New Roman" w:hAnsi="Cambria Math"/>
              <w:sz w:val="24"/>
              <w:szCs w:val="24"/>
              <w:highlight w:val="white"/>
            </w:rPr>
            <w:lastRenderedPageBreak/>
            <m:t>Y ~ Bernoulli(p =</m:t>
          </m:r>
          <m:sSup>
            <m:sSupPr>
              <m:ctrlPr>
                <w:rPr>
                  <w:rFonts w:ascii="Cambria Math" w:eastAsia="Times New Roman" w:hAnsi="Cambria Math"/>
                  <w:sz w:val="24"/>
                  <w:szCs w:val="24"/>
                  <w:highlight w:val="white"/>
                </w:rPr>
              </m:ctrlPr>
            </m:sSupPr>
            <m:e>
              <m:r>
                <w:rPr>
                  <w:rFonts w:ascii="Cambria Math" w:eastAsia="Times New Roman" w:hAnsi="Cambria Math"/>
                  <w:sz w:val="24"/>
                  <w:szCs w:val="24"/>
                  <w:highlight w:val="white"/>
                </w:rPr>
                <m:t>logit</m:t>
              </m:r>
            </m:e>
            <m:sup>
              <m:r>
                <w:rPr>
                  <w:rFonts w:ascii="Cambria Math" w:eastAsia="Times New Roman" w:hAnsi="Cambria Math"/>
                  <w:sz w:val="24"/>
                  <w:szCs w:val="24"/>
                  <w:highlight w:val="white"/>
                </w:rPr>
                <m:t>-1</m:t>
              </m:r>
            </m:sup>
          </m:sSup>
          <m:d>
            <m:dPr>
              <m:ctrlPr>
                <w:rPr>
                  <w:rFonts w:ascii="Cambria Math" w:eastAsia="Times New Roman" w:hAnsi="Cambria Math"/>
                  <w:i/>
                  <w:sz w:val="24"/>
                  <w:szCs w:val="24"/>
                </w:rPr>
              </m:ctrlPr>
            </m:dPr>
            <m:e>
              <m:r>
                <w:rPr>
                  <w:rFonts w:ascii="Cambria Math" w:eastAsia="Times New Roman" w:hAnsi="Cambria Math"/>
                  <w:sz w:val="24"/>
                  <w:szCs w:val="24"/>
                  <w:highlight w:val="white"/>
                </w:rPr>
                <m:t xml:space="preserve">-3.33 + 0.2*W1 - 0.4*W2 + </m:t>
              </m:r>
              <m:sSub>
                <m:sSubPr>
                  <m:ctrlPr>
                    <w:rPr>
                      <w:rFonts w:ascii="Cambria Math" w:eastAsia="Times New Roman" w:hAnsi="Cambria Math"/>
                      <w:i/>
                      <w:sz w:val="24"/>
                      <w:szCs w:val="24"/>
                    </w:rPr>
                  </m:ctrlPr>
                </m:sSubPr>
                <m:e>
                  <m:r>
                    <w:rPr>
                      <w:rFonts w:ascii="Cambria Math" w:eastAsia="Times New Roman" w:hAnsi="Cambria Math"/>
                      <w:sz w:val="24"/>
                      <w:szCs w:val="24"/>
                      <w:highlight w:val="white"/>
                    </w:rPr>
                    <m:t>U</m:t>
                  </m:r>
                </m:e>
                <m:sub>
                  <m:r>
                    <w:rPr>
                      <w:rFonts w:ascii="Cambria Math" w:eastAsia="Times New Roman" w:hAnsi="Cambria Math"/>
                      <w:sz w:val="24"/>
                      <w:szCs w:val="24"/>
                    </w:rPr>
                    <m:t>y</m:t>
                  </m:r>
                </m:sub>
              </m:sSub>
              <m:r>
                <w:rPr>
                  <w:rFonts w:ascii="Cambria Math" w:eastAsia="Times New Roman" w:hAnsi="Cambria Math"/>
                  <w:sz w:val="24"/>
                  <w:szCs w:val="24"/>
                  <w:highlight w:val="white"/>
                </w:rPr>
                <m:t>+B</m:t>
              </m:r>
            </m:e>
          </m:d>
          <m:r>
            <w:rPr>
              <w:rFonts w:ascii="Cambria Math" w:eastAsia="Times New Roman" w:hAnsi="Cambria Math"/>
              <w:sz w:val="24"/>
              <w:szCs w:val="24"/>
              <w:highlight w:val="white"/>
            </w:rPr>
            <m:t xml:space="preserve">) </m:t>
          </m:r>
        </m:oMath>
      </m:oMathPara>
    </w:p>
    <w:p w14:paraId="109B8DAF" w14:textId="77777777" w:rsidR="007E7AEC" w:rsidRPr="00D16CBE" w:rsidRDefault="007E7AEC" w:rsidP="00D16CBE">
      <w:pPr>
        <w:spacing w:line="480" w:lineRule="auto"/>
        <w:rPr>
          <w:rFonts w:eastAsia="Times New Roman"/>
          <w:sz w:val="24"/>
          <w:szCs w:val="24"/>
          <w:highlight w:val="white"/>
        </w:rPr>
      </w:pPr>
    </w:p>
    <w:p w14:paraId="3A973449" w14:textId="77777777" w:rsidR="007E7AEC" w:rsidRPr="00D16CBE" w:rsidRDefault="007E7AEC" w:rsidP="00D16CBE">
      <w:pPr>
        <w:spacing w:line="480" w:lineRule="auto"/>
        <w:rPr>
          <w:rFonts w:eastAsia="Times New Roman"/>
          <w:sz w:val="24"/>
          <w:szCs w:val="24"/>
          <w:highlight w:val="white"/>
        </w:rPr>
      </w:pPr>
      <w:r w:rsidRPr="00D16CBE">
        <w:rPr>
          <w:rFonts w:eastAsia="Times New Roman"/>
          <w:sz w:val="24"/>
          <w:szCs w:val="24"/>
          <w:highlight w:val="white"/>
        </w:rPr>
        <w:t xml:space="preserve">where </w:t>
      </w:r>
      <m:oMath>
        <m:sSub>
          <m:sSubPr>
            <m:ctrlPr>
              <w:rPr>
                <w:rFonts w:ascii="Cambria Math" w:eastAsia="Times New Roman" w:hAnsi="Cambria Math"/>
                <w:sz w:val="24"/>
                <w:szCs w:val="24"/>
                <w:highlight w:val="white"/>
              </w:rPr>
            </m:ctrlPr>
          </m:sSubPr>
          <m:e>
            <m:r>
              <w:rPr>
                <w:rFonts w:ascii="Cambria Math" w:eastAsia="Times New Roman" w:hAnsi="Cambria Math"/>
                <w:sz w:val="24"/>
                <w:szCs w:val="24"/>
                <w:highlight w:val="white"/>
              </w:rPr>
              <m:t>U</m:t>
            </m:r>
          </m:e>
          <m:sub>
            <m:r>
              <w:rPr>
                <w:rFonts w:ascii="Cambria Math" w:eastAsia="Times New Roman" w:hAnsi="Cambria Math"/>
                <w:sz w:val="24"/>
                <w:szCs w:val="24"/>
                <w:highlight w:val="white"/>
              </w:rPr>
              <m:t>y</m:t>
            </m:r>
          </m:sub>
        </m:sSub>
        <m:r>
          <w:rPr>
            <w:rFonts w:ascii="Cambria Math" w:eastAsia="Times New Roman" w:hAnsi="Cambria Math"/>
            <w:sz w:val="24"/>
            <w:szCs w:val="24"/>
            <w:highlight w:val="white"/>
          </w:rPr>
          <m:t xml:space="preserve"> ~ Normal(μ=0,σ=0.5)</m:t>
        </m:r>
      </m:oMath>
      <w:r w:rsidRPr="00D16CBE">
        <w:rPr>
          <w:rFonts w:eastAsia="Times New Roman"/>
          <w:sz w:val="24"/>
          <w:szCs w:val="24"/>
          <w:highlight w:val="white"/>
        </w:rPr>
        <w:t xml:space="preserve">. This equation was designed so that the overall probability of MACE would be similar to the true probability of MACE in the PIONEER 6 placebo arm (4.2%). Adding extra random error, </w:t>
      </w:r>
      <m:oMath>
        <m:sSub>
          <m:sSubPr>
            <m:ctrlPr>
              <w:rPr>
                <w:rFonts w:ascii="Cambria Math" w:eastAsia="Times New Roman" w:hAnsi="Cambria Math"/>
                <w:sz w:val="24"/>
                <w:szCs w:val="24"/>
                <w:highlight w:val="white"/>
              </w:rPr>
            </m:ctrlPr>
          </m:sSubPr>
          <m:e>
            <m:r>
              <w:rPr>
                <w:rFonts w:ascii="Cambria Math" w:eastAsia="Times New Roman" w:hAnsi="Cambria Math"/>
                <w:sz w:val="24"/>
                <w:szCs w:val="24"/>
                <w:highlight w:val="white"/>
              </w:rPr>
              <m:t>U</m:t>
            </m:r>
          </m:e>
          <m:sub>
            <m:r>
              <w:rPr>
                <w:rFonts w:ascii="Cambria Math" w:eastAsia="Times New Roman" w:hAnsi="Cambria Math"/>
                <w:sz w:val="24"/>
                <w:szCs w:val="24"/>
                <w:highlight w:val="white"/>
              </w:rPr>
              <m:t>y</m:t>
            </m:r>
          </m:sub>
        </m:sSub>
      </m:oMath>
      <w:r w:rsidRPr="00D16CBE">
        <w:rPr>
          <w:rFonts w:eastAsia="Times New Roman"/>
          <w:sz w:val="24"/>
          <w:szCs w:val="24"/>
          <w:highlight w:val="white"/>
        </w:rPr>
        <w:t xml:space="preserve">, means that the baseline covariates are not very predictive of the outcome, which is common with relatively rare binary outcomes measured years after baseline. </w:t>
      </w:r>
    </w:p>
    <w:p w14:paraId="55BDB9D2" w14:textId="77777777" w:rsidR="007E7AEC" w:rsidRPr="00D16CBE" w:rsidRDefault="007E7AEC" w:rsidP="00D16CBE">
      <w:pPr>
        <w:spacing w:line="480" w:lineRule="auto"/>
        <w:rPr>
          <w:rFonts w:eastAsia="Times New Roman"/>
          <w:sz w:val="24"/>
          <w:szCs w:val="24"/>
          <w:highlight w:val="white"/>
        </w:rPr>
      </w:pPr>
    </w:p>
    <w:p w14:paraId="6A8E9D4E" w14:textId="77777777" w:rsidR="007E7AEC" w:rsidRPr="00D16CBE" w:rsidRDefault="007E7AEC" w:rsidP="00D16CBE">
      <w:pPr>
        <w:spacing w:line="480" w:lineRule="auto"/>
        <w:rPr>
          <w:rFonts w:eastAsia="Times New Roman"/>
          <w:sz w:val="24"/>
          <w:szCs w:val="24"/>
          <w:highlight w:val="white"/>
        </w:rPr>
      </w:pPr>
      <w:r w:rsidRPr="00D16CBE">
        <w:rPr>
          <w:rFonts w:eastAsia="Times New Roman"/>
          <w:sz w:val="24"/>
          <w:szCs w:val="24"/>
          <w:highlight w:val="white"/>
        </w:rPr>
        <w:t xml:space="preserve">In order that the magnitude of the effect of </w:t>
      </w:r>
      <w:r w:rsidRPr="00D16CBE">
        <w:rPr>
          <w:rFonts w:eastAsia="Times New Roman"/>
          <w:i/>
          <w:sz w:val="24"/>
          <w:szCs w:val="24"/>
          <w:highlight w:val="white"/>
        </w:rPr>
        <w:t>B</w:t>
      </w:r>
      <w:r w:rsidRPr="00D16CBE">
        <w:rPr>
          <w:rFonts w:eastAsia="Times New Roman"/>
          <w:sz w:val="24"/>
          <w:szCs w:val="24"/>
          <w:highlight w:val="white"/>
        </w:rPr>
        <w:t xml:space="preserve"> on the relationship between the treatment and the negative control outcome (NCO) be similar to the magnitude of the effect of </w:t>
      </w:r>
      <w:r w:rsidRPr="00D16CBE">
        <w:rPr>
          <w:rFonts w:eastAsia="Times New Roman"/>
          <w:i/>
          <w:sz w:val="24"/>
          <w:szCs w:val="24"/>
          <w:highlight w:val="white"/>
        </w:rPr>
        <w:t>B</w:t>
      </w:r>
      <w:r w:rsidRPr="00D16CBE">
        <w:rPr>
          <w:rFonts w:eastAsia="Times New Roman"/>
          <w:sz w:val="24"/>
          <w:szCs w:val="24"/>
          <w:highlight w:val="white"/>
        </w:rPr>
        <w:t xml:space="preserve"> on the relationship between the treatment and the true outcome, but to make sure that the primary and negative control outcomes are not too tightly correlated, we let </w:t>
      </w:r>
    </w:p>
    <w:p w14:paraId="7C35A860" w14:textId="77777777" w:rsidR="007E7AEC" w:rsidRPr="00D16CBE" w:rsidRDefault="007E7AEC" w:rsidP="00D16CBE">
      <w:pPr>
        <w:spacing w:line="480" w:lineRule="auto"/>
        <w:rPr>
          <w:rFonts w:eastAsia="Times New Roman"/>
          <w:sz w:val="24"/>
          <w:szCs w:val="24"/>
          <w:highlight w:val="white"/>
        </w:rPr>
      </w:pPr>
    </w:p>
    <w:p w14:paraId="3189726C" w14:textId="77777777" w:rsidR="007E7AEC" w:rsidRPr="00D16CBE" w:rsidRDefault="007E7AEC" w:rsidP="00D16CBE">
      <w:pPr>
        <w:spacing w:line="480" w:lineRule="auto"/>
        <w:jc w:val="center"/>
        <w:rPr>
          <w:rFonts w:eastAsia="Times New Roman"/>
          <w:sz w:val="24"/>
          <w:szCs w:val="24"/>
          <w:highlight w:val="white"/>
        </w:rPr>
      </w:pPr>
      <m:oMathPara>
        <m:oMath>
          <m:r>
            <w:rPr>
              <w:rFonts w:ascii="Cambria Math" w:eastAsia="Times New Roman" w:hAnsi="Cambria Math"/>
              <w:sz w:val="24"/>
              <w:szCs w:val="24"/>
              <w:highlight w:val="white"/>
            </w:rPr>
            <m:t>NCO ~ Bernoulli(p =</m:t>
          </m:r>
          <m:sSup>
            <m:sSupPr>
              <m:ctrlPr>
                <w:rPr>
                  <w:rFonts w:ascii="Cambria Math" w:eastAsia="Times New Roman" w:hAnsi="Cambria Math"/>
                  <w:sz w:val="24"/>
                  <w:szCs w:val="24"/>
                  <w:highlight w:val="white"/>
                </w:rPr>
              </m:ctrlPr>
            </m:sSupPr>
            <m:e>
              <m:r>
                <w:rPr>
                  <w:rFonts w:ascii="Cambria Math" w:eastAsia="Times New Roman" w:hAnsi="Cambria Math"/>
                  <w:sz w:val="24"/>
                  <w:szCs w:val="24"/>
                  <w:highlight w:val="white"/>
                </w:rPr>
                <m:t>logit</m:t>
              </m:r>
            </m:e>
            <m:sup>
              <m:r>
                <w:rPr>
                  <w:rFonts w:ascii="Cambria Math" w:eastAsia="Times New Roman" w:hAnsi="Cambria Math"/>
                  <w:sz w:val="24"/>
                  <w:szCs w:val="24"/>
                  <w:highlight w:val="white"/>
                </w:rPr>
                <m:t>-1</m:t>
              </m:r>
            </m:sup>
          </m:sSup>
          <m:d>
            <m:dPr>
              <m:ctrlPr>
                <w:rPr>
                  <w:rFonts w:ascii="Cambria Math" w:eastAsia="Times New Roman" w:hAnsi="Cambria Math"/>
                  <w:i/>
                  <w:sz w:val="24"/>
                  <w:szCs w:val="24"/>
                </w:rPr>
              </m:ctrlPr>
            </m:dPr>
            <m:e>
              <m:r>
                <w:rPr>
                  <w:rFonts w:ascii="Cambria Math" w:eastAsia="Times New Roman" w:hAnsi="Cambria Math"/>
                  <w:sz w:val="24"/>
                  <w:szCs w:val="24"/>
                  <w:highlight w:val="white"/>
                </w:rPr>
                <m:t xml:space="preserve">-3.33 + 0.2*W1 - 0.4*W2 + </m:t>
              </m:r>
              <m:sSub>
                <m:sSubPr>
                  <m:ctrlPr>
                    <w:rPr>
                      <w:rFonts w:ascii="Cambria Math" w:eastAsia="Times New Roman" w:hAnsi="Cambria Math"/>
                      <w:sz w:val="24"/>
                      <w:szCs w:val="24"/>
                      <w:highlight w:val="white"/>
                    </w:rPr>
                  </m:ctrlPr>
                </m:sSubPr>
                <m:e>
                  <m:r>
                    <w:rPr>
                      <w:rFonts w:ascii="Cambria Math" w:eastAsia="Times New Roman" w:hAnsi="Cambria Math"/>
                      <w:sz w:val="24"/>
                      <w:szCs w:val="24"/>
                      <w:highlight w:val="white"/>
                    </w:rPr>
                    <m:t>U</m:t>
                  </m:r>
                </m:e>
                <m:sub>
                  <m:r>
                    <w:rPr>
                      <w:rFonts w:ascii="Cambria Math" w:eastAsia="Times New Roman" w:hAnsi="Cambria Math"/>
                      <w:sz w:val="24"/>
                      <w:szCs w:val="24"/>
                      <w:highlight w:val="white"/>
                    </w:rPr>
                    <m:t>nco</m:t>
                  </m:r>
                </m:sub>
              </m:sSub>
              <m:r>
                <w:rPr>
                  <w:rFonts w:ascii="Cambria Math" w:eastAsia="Times New Roman" w:hAnsi="Cambria Math"/>
                  <w:sz w:val="24"/>
                  <w:szCs w:val="24"/>
                  <w:highlight w:val="white"/>
                </w:rPr>
                <m:t xml:space="preserve"> +B</m:t>
              </m:r>
            </m:e>
          </m:d>
          <m:r>
            <w:rPr>
              <w:rFonts w:ascii="Cambria Math" w:eastAsia="Times New Roman" w:hAnsi="Cambria Math"/>
              <w:sz w:val="24"/>
              <w:szCs w:val="24"/>
              <w:highlight w:val="white"/>
            </w:rPr>
            <m:t xml:space="preserve">) </m:t>
          </m:r>
        </m:oMath>
      </m:oMathPara>
    </w:p>
    <w:p w14:paraId="00F76358" w14:textId="77777777" w:rsidR="007E7AEC" w:rsidRPr="00D16CBE" w:rsidRDefault="007E7AEC" w:rsidP="00D16CBE">
      <w:pPr>
        <w:spacing w:line="480" w:lineRule="auto"/>
        <w:jc w:val="center"/>
        <w:rPr>
          <w:rFonts w:eastAsia="Times New Roman"/>
          <w:sz w:val="24"/>
          <w:szCs w:val="24"/>
          <w:highlight w:val="white"/>
        </w:rPr>
      </w:pPr>
    </w:p>
    <w:p w14:paraId="2DAACCBC" w14:textId="77777777" w:rsidR="007E7AEC" w:rsidRPr="00D16CBE" w:rsidRDefault="007E7AEC" w:rsidP="00D16CBE">
      <w:pPr>
        <w:spacing w:line="480" w:lineRule="auto"/>
        <w:rPr>
          <w:rFonts w:eastAsia="Times New Roman"/>
          <w:sz w:val="24"/>
          <w:szCs w:val="24"/>
          <w:highlight w:val="white"/>
        </w:rPr>
      </w:pPr>
      <w:r w:rsidRPr="00D16CBE">
        <w:rPr>
          <w:rFonts w:eastAsia="Times New Roman"/>
          <w:sz w:val="24"/>
          <w:szCs w:val="24"/>
          <w:highlight w:val="white"/>
        </w:rPr>
        <w:t xml:space="preserve">where </w:t>
      </w:r>
      <m:oMath>
        <m:sSub>
          <m:sSubPr>
            <m:ctrlPr>
              <w:rPr>
                <w:rFonts w:ascii="Cambria Math" w:eastAsia="Times New Roman" w:hAnsi="Cambria Math"/>
                <w:sz w:val="24"/>
                <w:szCs w:val="24"/>
                <w:highlight w:val="white"/>
              </w:rPr>
            </m:ctrlPr>
          </m:sSubPr>
          <m:e>
            <m:r>
              <w:rPr>
                <w:rFonts w:ascii="Cambria Math" w:eastAsia="Times New Roman" w:hAnsi="Cambria Math"/>
                <w:sz w:val="24"/>
                <w:szCs w:val="24"/>
                <w:highlight w:val="white"/>
              </w:rPr>
              <m:t>U</m:t>
            </m:r>
          </m:e>
          <m:sub>
            <m:r>
              <w:rPr>
                <w:rFonts w:ascii="Cambria Math" w:eastAsia="Times New Roman" w:hAnsi="Cambria Math"/>
                <w:sz w:val="24"/>
                <w:szCs w:val="24"/>
                <w:highlight w:val="white"/>
              </w:rPr>
              <m:t>nco</m:t>
            </m:r>
          </m:sub>
        </m:sSub>
        <m:r>
          <w:rPr>
            <w:rFonts w:ascii="Cambria Math" w:eastAsia="Times New Roman" w:hAnsi="Cambria Math"/>
            <w:sz w:val="24"/>
            <w:szCs w:val="24"/>
            <w:highlight w:val="white"/>
          </w:rPr>
          <m:t xml:space="preserve"> ~ Normal(μ=0,σ=0.5)</m:t>
        </m:r>
      </m:oMath>
      <w:r w:rsidRPr="00D16CBE">
        <w:rPr>
          <w:rFonts w:eastAsia="Times New Roman"/>
          <w:sz w:val="24"/>
          <w:szCs w:val="24"/>
          <w:highlight w:val="white"/>
        </w:rPr>
        <w:t xml:space="preserve"> but is independent of </w:t>
      </w:r>
      <m:oMath>
        <m:sSub>
          <m:sSubPr>
            <m:ctrlPr>
              <w:rPr>
                <w:rFonts w:ascii="Cambria Math" w:eastAsia="Times New Roman" w:hAnsi="Cambria Math"/>
                <w:sz w:val="24"/>
                <w:szCs w:val="24"/>
                <w:highlight w:val="white"/>
              </w:rPr>
            </m:ctrlPr>
          </m:sSubPr>
          <m:e>
            <m:r>
              <w:rPr>
                <w:rFonts w:ascii="Cambria Math" w:eastAsia="Times New Roman" w:hAnsi="Cambria Math"/>
                <w:sz w:val="24"/>
                <w:szCs w:val="24"/>
                <w:highlight w:val="white"/>
              </w:rPr>
              <m:t>U</m:t>
            </m:r>
          </m:e>
          <m:sub>
            <m:r>
              <w:rPr>
                <w:rFonts w:ascii="Cambria Math" w:eastAsia="Times New Roman" w:hAnsi="Cambria Math"/>
                <w:sz w:val="24"/>
                <w:szCs w:val="24"/>
                <w:highlight w:val="white"/>
              </w:rPr>
              <m:t>y</m:t>
            </m:r>
          </m:sub>
        </m:sSub>
        <m:r>
          <w:rPr>
            <w:rFonts w:ascii="Cambria Math" w:eastAsia="Times New Roman" w:hAnsi="Cambria Math"/>
            <w:sz w:val="24"/>
            <w:szCs w:val="24"/>
            <w:highlight w:val="white"/>
          </w:rPr>
          <m:t>.</m:t>
        </m:r>
      </m:oMath>
      <w:r w:rsidRPr="00D16CBE">
        <w:rPr>
          <w:rFonts w:eastAsia="Times New Roman"/>
          <w:sz w:val="24"/>
          <w:szCs w:val="24"/>
          <w:highlight w:val="white"/>
        </w:rPr>
        <w:t xml:space="preserve"> The simulation in Appendix 5 describes an alternate, “worst-case” simulation in which </w:t>
      </w:r>
      <w:r w:rsidRPr="00D16CBE">
        <w:rPr>
          <w:rFonts w:eastAsia="Times New Roman"/>
          <w:i/>
          <w:sz w:val="24"/>
          <w:szCs w:val="24"/>
          <w:highlight w:val="white"/>
        </w:rPr>
        <w:t>B</w:t>
      </w:r>
      <w:r w:rsidRPr="00D16CBE">
        <w:rPr>
          <w:rFonts w:eastAsia="Times New Roman"/>
          <w:sz w:val="24"/>
          <w:szCs w:val="24"/>
          <w:highlight w:val="white"/>
        </w:rPr>
        <w:t xml:space="preserve"> has no effect on the NCO.</w:t>
      </w:r>
    </w:p>
    <w:p w14:paraId="0C7D10C2" w14:textId="77777777" w:rsidR="007E7AEC" w:rsidRPr="00D16CBE" w:rsidRDefault="007E7AEC" w:rsidP="00D16CBE">
      <w:pPr>
        <w:spacing w:line="480" w:lineRule="auto"/>
        <w:rPr>
          <w:rFonts w:eastAsia="Times New Roman"/>
          <w:sz w:val="24"/>
          <w:szCs w:val="24"/>
          <w:highlight w:val="white"/>
        </w:rPr>
      </w:pPr>
    </w:p>
    <w:p w14:paraId="34F893E5" w14:textId="3E6970CB" w:rsidR="007E7AEC" w:rsidRPr="00D16CBE" w:rsidRDefault="007E7AEC" w:rsidP="00D16CBE">
      <w:pPr>
        <w:spacing w:line="480" w:lineRule="auto"/>
        <w:rPr>
          <w:rFonts w:eastAsia="Times New Roman"/>
          <w:sz w:val="24"/>
          <w:szCs w:val="24"/>
          <w:highlight w:val="white"/>
        </w:rPr>
      </w:pPr>
      <w:r w:rsidRPr="00D16CBE">
        <w:rPr>
          <w:rFonts w:eastAsia="Times New Roman"/>
          <w:sz w:val="24"/>
          <w:szCs w:val="24"/>
          <w:highlight w:val="white"/>
        </w:rPr>
        <w:t xml:space="preserve">We also generate some missing outcomes, where the indicator that the outcome is </w:t>
      </w:r>
      <w:r w:rsidR="002E1C6A">
        <w:rPr>
          <w:rFonts w:eastAsia="Times New Roman"/>
          <w:sz w:val="24"/>
          <w:szCs w:val="24"/>
          <w:highlight w:val="white"/>
        </w:rPr>
        <w:t>censored</w:t>
      </w:r>
      <w:r w:rsidRPr="00D16CBE">
        <w:rPr>
          <w:rFonts w:eastAsia="Times New Roman"/>
          <w:sz w:val="24"/>
          <w:szCs w:val="24"/>
          <w:highlight w:val="white"/>
        </w:rPr>
        <w:t xml:space="preserve"> (</w:t>
      </w:r>
      <m:oMath>
        <m:r>
          <w:rPr>
            <w:rFonts w:ascii="Cambria Math" w:hAnsi="Cambria Math"/>
            <w:sz w:val="24"/>
            <w:szCs w:val="24"/>
          </w:rPr>
          <m:t>C</m:t>
        </m:r>
        <m:r>
          <w:rPr>
            <w:rFonts w:ascii="Cambria Math" w:eastAsia="Times New Roman" w:hAnsi="Cambria Math"/>
            <w:sz w:val="24"/>
            <w:szCs w:val="24"/>
            <w:highlight w:val="white"/>
          </w:rPr>
          <m:t>=1</m:t>
        </m:r>
      </m:oMath>
      <w:r w:rsidRPr="00D16CBE">
        <w:rPr>
          <w:rFonts w:eastAsia="Times New Roman"/>
          <w:sz w:val="24"/>
          <w:szCs w:val="24"/>
          <w:highlight w:val="white"/>
        </w:rPr>
        <w:t xml:space="preserve">) and the indicator that the NCO is </w:t>
      </w:r>
      <w:r w:rsidR="002E1C6A">
        <w:rPr>
          <w:rFonts w:eastAsia="Times New Roman"/>
          <w:sz w:val="24"/>
          <w:szCs w:val="24"/>
          <w:highlight w:val="white"/>
        </w:rPr>
        <w:t>censored</w:t>
      </w:r>
      <w:r w:rsidRPr="00D16CBE">
        <w:rPr>
          <w:rFonts w:eastAsia="Times New Roman"/>
          <w:sz w:val="24"/>
          <w:szCs w:val="24"/>
          <w:highlight w:val="white"/>
        </w:rPr>
        <w:t xml:space="preserve"> (</w:t>
      </w:r>
      <m:oMath>
        <m:sSub>
          <m:sSubPr>
            <m:ctrlPr>
              <w:rPr>
                <w:rFonts w:ascii="Cambria Math" w:eastAsia="Times New Roman" w:hAnsi="Cambria Math"/>
                <w:sz w:val="24"/>
                <w:szCs w:val="24"/>
                <w:highlight w:val="white"/>
              </w:rPr>
            </m:ctrlPr>
          </m:sSubPr>
          <m:e>
            <m:r>
              <w:rPr>
                <w:rFonts w:ascii="Cambria Math" w:hAnsi="Cambria Math"/>
                <w:sz w:val="24"/>
                <w:szCs w:val="24"/>
              </w:rPr>
              <m:t>C</m:t>
            </m:r>
          </m:e>
          <m:sub>
            <m:r>
              <w:rPr>
                <w:rFonts w:ascii="Cambria Math" w:eastAsia="Times New Roman" w:hAnsi="Cambria Math"/>
                <w:sz w:val="24"/>
                <w:szCs w:val="24"/>
                <w:highlight w:val="white"/>
              </w:rPr>
              <m:t>nco</m:t>
            </m:r>
          </m:sub>
        </m:sSub>
        <m:r>
          <w:rPr>
            <w:rFonts w:ascii="Cambria Math" w:eastAsia="Times New Roman" w:hAnsi="Cambria Math"/>
            <w:sz w:val="24"/>
            <w:szCs w:val="24"/>
            <w:highlight w:val="white"/>
          </w:rPr>
          <m:t>=1</m:t>
        </m:r>
      </m:oMath>
      <w:r w:rsidRPr="00D16CBE">
        <w:rPr>
          <w:rFonts w:eastAsia="Times New Roman"/>
          <w:sz w:val="24"/>
          <w:szCs w:val="24"/>
          <w:highlight w:val="white"/>
        </w:rPr>
        <w:t>) are generated as follows:</w:t>
      </w:r>
    </w:p>
    <w:p w14:paraId="3F4E76DF" w14:textId="77777777" w:rsidR="007E7AEC" w:rsidRPr="00D16CBE" w:rsidRDefault="007E7AEC" w:rsidP="00D16CBE">
      <w:pPr>
        <w:spacing w:line="480" w:lineRule="auto"/>
        <w:rPr>
          <w:rFonts w:eastAsia="Times New Roman"/>
          <w:sz w:val="24"/>
          <w:szCs w:val="24"/>
          <w:highlight w:val="white"/>
        </w:rPr>
      </w:pPr>
    </w:p>
    <w:p w14:paraId="40330D76" w14:textId="0C623F20" w:rsidR="007E7AEC" w:rsidRPr="00D16CBE" w:rsidRDefault="002E1C6A" w:rsidP="00D16CBE">
      <w:pPr>
        <w:spacing w:line="480" w:lineRule="auto"/>
        <w:jc w:val="center"/>
        <w:rPr>
          <w:rFonts w:eastAsia="Times New Roman"/>
          <w:sz w:val="24"/>
          <w:szCs w:val="24"/>
          <w:highlight w:val="white"/>
        </w:rPr>
      </w:pPr>
      <m:oMathPara>
        <m:oMath>
          <m:r>
            <w:rPr>
              <w:rFonts w:ascii="Cambria Math" w:eastAsia="Times New Roman" w:hAnsi="Cambria Math"/>
              <w:sz w:val="24"/>
              <w:szCs w:val="24"/>
              <w:highlight w:val="white"/>
            </w:rPr>
            <w:lastRenderedPageBreak/>
            <m:t>C ~ Bernoulli(p =</m:t>
          </m:r>
          <m:d>
            <m:dPr>
              <m:ctrlPr>
                <w:rPr>
                  <w:rFonts w:ascii="Cambria Math" w:eastAsia="Times New Roman" w:hAnsi="Cambria Math"/>
                  <w:i/>
                  <w:sz w:val="24"/>
                  <w:szCs w:val="24"/>
                </w:rPr>
              </m:ctrlPr>
            </m:dPr>
            <m:e>
              <m:r>
                <w:rPr>
                  <w:rFonts w:ascii="Cambria Math" w:eastAsia="Times New Roman" w:hAnsi="Cambria Math"/>
                  <w:sz w:val="24"/>
                  <w:szCs w:val="24"/>
                  <w:highlight w:val="white"/>
                </w:rPr>
                <m:t>1-</m:t>
              </m:r>
              <m:sSup>
                <m:sSupPr>
                  <m:ctrlPr>
                    <w:rPr>
                      <w:rFonts w:ascii="Cambria Math" w:eastAsia="Times New Roman" w:hAnsi="Cambria Math"/>
                      <w:sz w:val="24"/>
                      <w:szCs w:val="24"/>
                      <w:highlight w:val="white"/>
                    </w:rPr>
                  </m:ctrlPr>
                </m:sSupPr>
                <m:e>
                  <m:r>
                    <w:rPr>
                      <w:rFonts w:ascii="Cambria Math" w:eastAsia="Times New Roman" w:hAnsi="Cambria Math"/>
                      <w:sz w:val="24"/>
                      <w:szCs w:val="24"/>
                      <w:highlight w:val="white"/>
                    </w:rPr>
                    <m:t>logit</m:t>
                  </m:r>
                </m:e>
                <m:sup>
                  <m:r>
                    <w:rPr>
                      <w:rFonts w:ascii="Cambria Math" w:eastAsia="Times New Roman" w:hAnsi="Cambria Math"/>
                      <w:sz w:val="24"/>
                      <w:szCs w:val="24"/>
                      <w:highlight w:val="white"/>
                    </w:rPr>
                    <m:t>-1</m:t>
                  </m:r>
                </m:sup>
              </m:sSup>
              <m:d>
                <m:dPr>
                  <m:ctrlPr>
                    <w:rPr>
                      <w:rFonts w:ascii="Cambria Math" w:eastAsia="Times New Roman" w:hAnsi="Cambria Math"/>
                      <w:i/>
                      <w:sz w:val="24"/>
                      <w:szCs w:val="24"/>
                    </w:rPr>
                  </m:ctrlPr>
                </m:dPr>
                <m:e>
                  <m:r>
                    <w:rPr>
                      <w:rFonts w:ascii="Cambria Math" w:eastAsia="Times New Roman" w:hAnsi="Cambria Math"/>
                      <w:sz w:val="24"/>
                      <w:szCs w:val="24"/>
                      <w:highlight w:val="white"/>
                    </w:rPr>
                    <m:t>2.2 + W1 - W2 + 4.5*I</m:t>
                  </m:r>
                  <m:d>
                    <m:dPr>
                      <m:ctrlPr>
                        <w:rPr>
                          <w:rFonts w:ascii="Cambria Math" w:eastAsia="Times New Roman" w:hAnsi="Cambria Math"/>
                          <w:i/>
                          <w:sz w:val="24"/>
                          <w:szCs w:val="24"/>
                        </w:rPr>
                      </m:ctrlPr>
                    </m:dPr>
                    <m:e>
                      <m:r>
                        <w:rPr>
                          <w:rFonts w:ascii="Cambria Math" w:eastAsia="Times New Roman" w:hAnsi="Cambria Math"/>
                          <w:sz w:val="24"/>
                          <w:szCs w:val="24"/>
                          <w:highlight w:val="white"/>
                        </w:rPr>
                        <m:t>S=0</m:t>
                      </m:r>
                    </m:e>
                  </m:d>
                </m:e>
              </m:d>
            </m:e>
          </m:d>
          <m:r>
            <w:rPr>
              <w:rFonts w:ascii="Cambria Math" w:eastAsia="Times New Roman" w:hAnsi="Cambria Math"/>
              <w:sz w:val="24"/>
              <w:szCs w:val="24"/>
              <w:highlight w:val="white"/>
            </w:rPr>
            <m:t>)</m:t>
          </m:r>
        </m:oMath>
      </m:oMathPara>
    </w:p>
    <w:p w14:paraId="01982BC2" w14:textId="0672C645" w:rsidR="007E7AEC" w:rsidRPr="00D16CBE" w:rsidRDefault="00000000" w:rsidP="00D16CBE">
      <w:pPr>
        <w:spacing w:line="480" w:lineRule="auto"/>
        <w:jc w:val="center"/>
        <w:rPr>
          <w:rFonts w:eastAsia="Times New Roman"/>
          <w:sz w:val="24"/>
          <w:szCs w:val="24"/>
          <w:highlight w:val="white"/>
        </w:rPr>
      </w:pPr>
      <m:oMathPara>
        <m:oMath>
          <m:sSub>
            <m:sSubPr>
              <m:ctrlPr>
                <w:rPr>
                  <w:rFonts w:ascii="Cambria Math" w:eastAsia="Times New Roman" w:hAnsi="Cambria Math"/>
                  <w:sz w:val="24"/>
                  <w:szCs w:val="24"/>
                  <w:highlight w:val="white"/>
                </w:rPr>
              </m:ctrlPr>
            </m:sSubPr>
            <m:e>
              <m:r>
                <w:rPr>
                  <w:rFonts w:ascii="Cambria Math" w:eastAsia="Times New Roman" w:hAnsi="Cambria Math"/>
                  <w:sz w:val="24"/>
                  <w:szCs w:val="24"/>
                  <w:highlight w:val="white"/>
                </w:rPr>
                <m:t>C</m:t>
              </m:r>
            </m:e>
            <m:sub>
              <m:r>
                <w:rPr>
                  <w:rFonts w:ascii="Cambria Math" w:eastAsia="Times New Roman" w:hAnsi="Cambria Math"/>
                  <w:sz w:val="24"/>
                  <w:szCs w:val="24"/>
                  <w:highlight w:val="white"/>
                </w:rPr>
                <m:t>nco</m:t>
              </m:r>
            </m:sub>
          </m:sSub>
          <m:r>
            <w:rPr>
              <w:rFonts w:ascii="Cambria Math" w:eastAsia="Times New Roman" w:hAnsi="Cambria Math"/>
              <w:sz w:val="24"/>
              <w:szCs w:val="24"/>
              <w:highlight w:val="white"/>
            </w:rPr>
            <m:t xml:space="preserve"> ~ Bernoulli(p =</m:t>
          </m:r>
          <m:d>
            <m:dPr>
              <m:ctrlPr>
                <w:rPr>
                  <w:rFonts w:ascii="Cambria Math" w:eastAsia="Times New Roman" w:hAnsi="Cambria Math"/>
                  <w:i/>
                  <w:sz w:val="24"/>
                  <w:szCs w:val="24"/>
                </w:rPr>
              </m:ctrlPr>
            </m:dPr>
            <m:e>
              <m:r>
                <w:rPr>
                  <w:rFonts w:ascii="Cambria Math" w:eastAsia="Times New Roman" w:hAnsi="Cambria Math"/>
                  <w:sz w:val="24"/>
                  <w:szCs w:val="24"/>
                  <w:highlight w:val="white"/>
                </w:rPr>
                <m:t>1-</m:t>
              </m:r>
              <m:sSup>
                <m:sSupPr>
                  <m:ctrlPr>
                    <w:rPr>
                      <w:rFonts w:ascii="Cambria Math" w:eastAsia="Times New Roman" w:hAnsi="Cambria Math"/>
                      <w:sz w:val="24"/>
                      <w:szCs w:val="24"/>
                      <w:highlight w:val="white"/>
                    </w:rPr>
                  </m:ctrlPr>
                </m:sSupPr>
                <m:e>
                  <m:r>
                    <w:rPr>
                      <w:rFonts w:ascii="Cambria Math" w:eastAsia="Times New Roman" w:hAnsi="Cambria Math"/>
                      <w:sz w:val="24"/>
                      <w:szCs w:val="24"/>
                      <w:highlight w:val="white"/>
                    </w:rPr>
                    <m:t>logit</m:t>
                  </m:r>
                </m:e>
                <m:sup>
                  <m:r>
                    <w:rPr>
                      <w:rFonts w:ascii="Cambria Math" w:eastAsia="Times New Roman" w:hAnsi="Cambria Math"/>
                      <w:sz w:val="24"/>
                      <w:szCs w:val="24"/>
                      <w:highlight w:val="white"/>
                    </w:rPr>
                    <m:t>-1</m:t>
                  </m:r>
                </m:sup>
              </m:sSup>
              <m:d>
                <m:dPr>
                  <m:ctrlPr>
                    <w:rPr>
                      <w:rFonts w:ascii="Cambria Math" w:eastAsia="Times New Roman" w:hAnsi="Cambria Math"/>
                      <w:i/>
                      <w:sz w:val="24"/>
                      <w:szCs w:val="24"/>
                    </w:rPr>
                  </m:ctrlPr>
                </m:dPr>
                <m:e>
                  <m:r>
                    <w:rPr>
                      <w:rFonts w:ascii="Cambria Math" w:eastAsia="Times New Roman" w:hAnsi="Cambria Math"/>
                      <w:sz w:val="24"/>
                      <w:szCs w:val="24"/>
                      <w:highlight w:val="white"/>
                    </w:rPr>
                    <m:t>2.2 + W1 - W2 + 4.5*I</m:t>
                  </m:r>
                  <m:d>
                    <m:dPr>
                      <m:ctrlPr>
                        <w:rPr>
                          <w:rFonts w:ascii="Cambria Math" w:eastAsia="Times New Roman" w:hAnsi="Cambria Math"/>
                          <w:i/>
                          <w:sz w:val="24"/>
                          <w:szCs w:val="24"/>
                        </w:rPr>
                      </m:ctrlPr>
                    </m:dPr>
                    <m:e>
                      <m:r>
                        <w:rPr>
                          <w:rFonts w:ascii="Cambria Math" w:eastAsia="Times New Roman" w:hAnsi="Cambria Math"/>
                          <w:sz w:val="24"/>
                          <w:szCs w:val="24"/>
                          <w:highlight w:val="white"/>
                        </w:rPr>
                        <m:t>S=0</m:t>
                      </m:r>
                    </m:e>
                  </m:d>
                </m:e>
              </m:d>
            </m:e>
          </m:d>
          <m:r>
            <w:rPr>
              <w:rFonts w:ascii="Cambria Math" w:eastAsia="Times New Roman" w:hAnsi="Cambria Math"/>
              <w:sz w:val="24"/>
              <w:szCs w:val="24"/>
              <w:highlight w:val="white"/>
            </w:rPr>
            <m:t>)</m:t>
          </m:r>
        </m:oMath>
      </m:oMathPara>
    </w:p>
    <w:p w14:paraId="45D35451" w14:textId="77777777" w:rsidR="007E7AEC" w:rsidRPr="00D16CBE" w:rsidRDefault="007E7AEC" w:rsidP="00D16CBE">
      <w:pPr>
        <w:spacing w:line="480" w:lineRule="auto"/>
        <w:rPr>
          <w:rFonts w:eastAsia="Times New Roman"/>
          <w:sz w:val="24"/>
          <w:szCs w:val="24"/>
          <w:highlight w:val="white"/>
        </w:rPr>
      </w:pPr>
    </w:p>
    <w:p w14:paraId="57569306" w14:textId="77777777" w:rsidR="007E7AEC" w:rsidRPr="00D16CBE" w:rsidRDefault="007E7AEC" w:rsidP="00D16CBE">
      <w:pPr>
        <w:spacing w:line="480" w:lineRule="auto"/>
        <w:rPr>
          <w:rFonts w:eastAsia="Times New Roman"/>
          <w:sz w:val="24"/>
          <w:szCs w:val="24"/>
          <w:highlight w:val="white"/>
        </w:rPr>
      </w:pPr>
      <w:r w:rsidRPr="00D16CBE">
        <w:rPr>
          <w:rFonts w:eastAsia="Times New Roman"/>
          <w:sz w:val="24"/>
          <w:szCs w:val="24"/>
          <w:highlight w:val="white"/>
        </w:rPr>
        <w:t xml:space="preserve">where </w:t>
      </w:r>
      <w:r w:rsidRPr="00D16CBE">
        <w:rPr>
          <w:rFonts w:eastAsia="Times New Roman"/>
          <w:i/>
          <w:sz w:val="24"/>
          <w:szCs w:val="24"/>
          <w:highlight w:val="white"/>
        </w:rPr>
        <w:t xml:space="preserve">S=0 </w:t>
      </w:r>
      <w:r w:rsidRPr="00D16CBE">
        <w:rPr>
          <w:rFonts w:eastAsia="Times New Roman"/>
          <w:sz w:val="24"/>
          <w:szCs w:val="24"/>
          <w:highlight w:val="white"/>
        </w:rPr>
        <w:t>indicates one of the simulated RCT datasets. These equations for outcome missingness were designed to approximate the true rates of outcome missingness in the RCT context (0.3% for PIONEER 6) and the RWD context (16% for CDM).</w:t>
      </w:r>
    </w:p>
    <w:p w14:paraId="2F532C31" w14:textId="77777777" w:rsidR="007E7AEC" w:rsidRPr="00D16CBE" w:rsidRDefault="007E7AEC" w:rsidP="00D16CBE">
      <w:pPr>
        <w:spacing w:line="480" w:lineRule="auto"/>
        <w:rPr>
          <w:rFonts w:eastAsia="Times New Roman"/>
          <w:sz w:val="24"/>
          <w:szCs w:val="24"/>
          <w:highlight w:val="white"/>
        </w:rPr>
      </w:pPr>
    </w:p>
    <w:p w14:paraId="17209F90" w14:textId="33573372" w:rsidR="005258B3" w:rsidRDefault="007E7AEC" w:rsidP="00D16CBE">
      <w:pPr>
        <w:spacing w:line="480" w:lineRule="auto"/>
        <w:rPr>
          <w:rFonts w:eastAsia="Times New Roman"/>
          <w:sz w:val="24"/>
          <w:szCs w:val="24"/>
          <w:highlight w:val="white"/>
        </w:rPr>
      </w:pPr>
      <w:r w:rsidRPr="00D16CBE">
        <w:rPr>
          <w:rFonts w:eastAsia="Times New Roman"/>
          <w:sz w:val="24"/>
          <w:szCs w:val="24"/>
          <w:highlight w:val="white"/>
        </w:rPr>
        <w:t xml:space="preserve">Note that in this simulation, treatment, </w:t>
      </w:r>
      <w:r w:rsidRPr="00D16CBE">
        <w:rPr>
          <w:rFonts w:eastAsia="Times New Roman"/>
          <w:i/>
          <w:sz w:val="24"/>
          <w:szCs w:val="24"/>
          <w:highlight w:val="white"/>
        </w:rPr>
        <w:t>A,</w:t>
      </w:r>
      <w:r w:rsidRPr="00D16CBE">
        <w:rPr>
          <w:rFonts w:eastAsia="Times New Roman"/>
          <w:sz w:val="24"/>
          <w:szCs w:val="24"/>
          <w:highlight w:val="white"/>
        </w:rPr>
        <w:t xml:space="preserve"> does not affect the outcome, </w:t>
      </w:r>
      <w:r w:rsidRPr="00D16CBE">
        <w:rPr>
          <w:rFonts w:eastAsia="Times New Roman"/>
          <w:i/>
          <w:sz w:val="24"/>
          <w:szCs w:val="24"/>
          <w:highlight w:val="white"/>
        </w:rPr>
        <w:t>Y</w:t>
      </w:r>
      <w:r w:rsidRPr="00D16CBE">
        <w:rPr>
          <w:rFonts w:eastAsia="Times New Roman"/>
          <w:sz w:val="24"/>
          <w:szCs w:val="24"/>
          <w:highlight w:val="white"/>
        </w:rPr>
        <w:t xml:space="preserve">. If treatment were to affect the outcome, then the true causal risk difference (CRD) would be different for different values of </w:t>
      </w:r>
      <w:r w:rsidRPr="00D16CBE">
        <w:rPr>
          <w:rFonts w:eastAsia="Times New Roman"/>
          <w:i/>
          <w:sz w:val="24"/>
          <w:szCs w:val="24"/>
          <w:highlight w:val="white"/>
        </w:rPr>
        <w:t>B</w:t>
      </w:r>
      <w:r w:rsidRPr="00D16CBE">
        <w:rPr>
          <w:rFonts w:eastAsia="Times New Roman"/>
          <w:sz w:val="24"/>
          <w:szCs w:val="24"/>
          <w:highlight w:val="white"/>
        </w:rPr>
        <w:t xml:space="preserve">, even if there were no interaction term between </w:t>
      </w:r>
      <w:r w:rsidRPr="00D16CBE">
        <w:rPr>
          <w:rFonts w:eastAsia="Times New Roman"/>
          <w:i/>
          <w:sz w:val="24"/>
          <w:szCs w:val="24"/>
          <w:highlight w:val="white"/>
        </w:rPr>
        <w:t>B</w:t>
      </w:r>
      <w:r w:rsidRPr="00D16CBE">
        <w:rPr>
          <w:rFonts w:eastAsia="Times New Roman"/>
          <w:sz w:val="24"/>
          <w:szCs w:val="24"/>
          <w:highlight w:val="white"/>
        </w:rPr>
        <w:t xml:space="preserve"> and </w:t>
      </w:r>
      <w:r w:rsidRPr="00D16CBE">
        <w:rPr>
          <w:rFonts w:eastAsia="Times New Roman"/>
          <w:i/>
          <w:sz w:val="24"/>
          <w:szCs w:val="24"/>
          <w:highlight w:val="white"/>
        </w:rPr>
        <w:t>A</w:t>
      </w:r>
      <w:r w:rsidRPr="00D16CBE">
        <w:rPr>
          <w:rFonts w:eastAsia="Times New Roman"/>
          <w:sz w:val="24"/>
          <w:szCs w:val="24"/>
          <w:highlight w:val="white"/>
        </w:rPr>
        <w:t xml:space="preserve">, due to the properties of the </w:t>
      </w:r>
      <m:oMath>
        <m:sSup>
          <m:sSupPr>
            <m:ctrlPr>
              <w:rPr>
                <w:rFonts w:ascii="Cambria Math" w:eastAsia="Times New Roman" w:hAnsi="Cambria Math"/>
                <w:sz w:val="24"/>
                <w:szCs w:val="24"/>
                <w:highlight w:val="white"/>
              </w:rPr>
            </m:ctrlPr>
          </m:sSupPr>
          <m:e>
            <m:r>
              <w:rPr>
                <w:rFonts w:ascii="Cambria Math" w:eastAsia="Times New Roman" w:hAnsi="Cambria Math"/>
                <w:sz w:val="24"/>
                <w:szCs w:val="24"/>
                <w:highlight w:val="white"/>
              </w:rPr>
              <m:t>logit</m:t>
            </m:r>
          </m:e>
          <m:sup>
            <m:r>
              <w:rPr>
                <w:rFonts w:ascii="Cambria Math" w:eastAsia="Times New Roman" w:hAnsi="Cambria Math"/>
                <w:sz w:val="24"/>
                <w:szCs w:val="24"/>
                <w:highlight w:val="white"/>
              </w:rPr>
              <m:t>-1</m:t>
            </m:r>
          </m:sup>
        </m:sSup>
      </m:oMath>
      <w:r w:rsidRPr="00D16CBE">
        <w:rPr>
          <w:rFonts w:eastAsia="Times New Roman"/>
          <w:sz w:val="24"/>
          <w:szCs w:val="24"/>
          <w:highlight w:val="white"/>
        </w:rPr>
        <w:t xml:space="preserve"> function. Instead, because </w:t>
      </w:r>
      <w:r w:rsidRPr="00D16CBE">
        <w:rPr>
          <w:rFonts w:eastAsia="Times New Roman"/>
          <w:i/>
          <w:sz w:val="24"/>
          <w:szCs w:val="24"/>
          <w:highlight w:val="white"/>
        </w:rPr>
        <w:t>A</w:t>
      </w:r>
      <w:r w:rsidRPr="00D16CBE">
        <w:rPr>
          <w:rFonts w:eastAsia="Times New Roman"/>
          <w:sz w:val="24"/>
          <w:szCs w:val="24"/>
          <w:highlight w:val="white"/>
        </w:rPr>
        <w:t xml:space="preserve"> does not affect </w:t>
      </w:r>
      <w:r w:rsidRPr="00D16CBE">
        <w:rPr>
          <w:rFonts w:eastAsia="Times New Roman"/>
          <w:i/>
          <w:sz w:val="24"/>
          <w:szCs w:val="24"/>
          <w:highlight w:val="white"/>
        </w:rPr>
        <w:t>Y</w:t>
      </w:r>
      <w:r w:rsidRPr="00D16CBE">
        <w:rPr>
          <w:rFonts w:eastAsia="Times New Roman"/>
          <w:sz w:val="24"/>
          <w:szCs w:val="24"/>
          <w:highlight w:val="white"/>
        </w:rPr>
        <w:t xml:space="preserve">, the true value of the CRD for all </w:t>
      </w:r>
      <w:r w:rsidR="005258B3">
        <w:rPr>
          <w:rFonts w:eastAsia="Times New Roman"/>
          <w:sz w:val="24"/>
          <w:szCs w:val="24"/>
          <w:highlight w:val="white"/>
        </w:rPr>
        <w:t>combinations of RCT and RWD</w:t>
      </w:r>
      <w:r w:rsidRPr="00D16CBE">
        <w:rPr>
          <w:rFonts w:eastAsia="Times New Roman"/>
          <w:sz w:val="24"/>
          <w:szCs w:val="24"/>
          <w:highlight w:val="white"/>
        </w:rPr>
        <w:t xml:space="preserve"> is zero. </w:t>
      </w:r>
      <w:r w:rsidR="005258B3">
        <w:rPr>
          <w:rFonts w:eastAsia="Times New Roman"/>
          <w:sz w:val="24"/>
          <w:szCs w:val="24"/>
          <w:highlight w:val="white"/>
        </w:rPr>
        <w:t>This sets up an even competition between the study designs when different RWD are included in the hybrid analysis</w:t>
      </w:r>
      <w:r w:rsidR="006C0257">
        <w:rPr>
          <w:rFonts w:eastAsia="Times New Roman"/>
          <w:sz w:val="24"/>
          <w:szCs w:val="24"/>
          <w:highlight w:val="white"/>
        </w:rPr>
        <w:t>; we would expect the power to reject the same null hypothesis to depend on bias and variance but not on different true causal effects when different combinations of data are analyzed</w:t>
      </w:r>
      <w:r w:rsidR="005258B3">
        <w:rPr>
          <w:rFonts w:eastAsia="Times New Roman"/>
          <w:sz w:val="24"/>
          <w:szCs w:val="24"/>
          <w:highlight w:val="white"/>
        </w:rPr>
        <w:t xml:space="preserve">. </w:t>
      </w:r>
      <w:r w:rsidR="00D735A3">
        <w:rPr>
          <w:rFonts w:eastAsia="Times New Roman"/>
          <w:sz w:val="24"/>
          <w:szCs w:val="24"/>
          <w:highlight w:val="white"/>
        </w:rPr>
        <w:t>We report 95% CI coverage for the true causal risk difference of zero for all designs across the 1000 iterations of this simulation.</w:t>
      </w:r>
    </w:p>
    <w:p w14:paraId="50A26B41" w14:textId="77777777" w:rsidR="007E7AEC" w:rsidRPr="00D16CBE" w:rsidRDefault="007E7AEC" w:rsidP="00D16CBE">
      <w:pPr>
        <w:spacing w:line="480" w:lineRule="auto"/>
        <w:rPr>
          <w:rFonts w:eastAsia="Times New Roman"/>
          <w:sz w:val="24"/>
          <w:szCs w:val="24"/>
          <w:highlight w:val="white"/>
        </w:rPr>
      </w:pPr>
    </w:p>
    <w:p w14:paraId="60EFC8C7" w14:textId="26058824" w:rsidR="00E37AF0" w:rsidRDefault="008E4BFC" w:rsidP="00D16CBE">
      <w:pPr>
        <w:spacing w:line="480" w:lineRule="auto"/>
        <w:rPr>
          <w:rFonts w:eastAsia="Times New Roman"/>
          <w:sz w:val="24"/>
          <w:szCs w:val="24"/>
          <w:highlight w:val="white"/>
        </w:rPr>
      </w:pPr>
      <w:r>
        <w:rPr>
          <w:rFonts w:eastAsia="Times New Roman"/>
          <w:sz w:val="24"/>
          <w:szCs w:val="24"/>
          <w:highlight w:val="white"/>
        </w:rPr>
        <w:t>W</w:t>
      </w:r>
      <w:r w:rsidR="007E7AEC" w:rsidRPr="00D16CBE">
        <w:rPr>
          <w:rFonts w:eastAsia="Times New Roman"/>
          <w:sz w:val="24"/>
          <w:szCs w:val="24"/>
          <w:highlight w:val="white"/>
        </w:rPr>
        <w:t xml:space="preserve">e also aim to evaluate the amount of person-time that participants are precluded from receiving a GLP1-RA because they are in the control arm of one of the potential RCTs. As shown in Supplementary Table 1, for </w:t>
      </w:r>
      <w:r w:rsidR="007E7AEC" w:rsidRPr="00D16CBE">
        <w:rPr>
          <w:rFonts w:eastAsia="Times New Roman"/>
          <w:b/>
          <w:sz w:val="24"/>
          <w:szCs w:val="24"/>
          <w:highlight w:val="white"/>
        </w:rPr>
        <w:t>Designs 1 and 3</w:t>
      </w:r>
      <w:r w:rsidR="007E7AEC" w:rsidRPr="00D16CBE">
        <w:rPr>
          <w:rFonts w:eastAsia="Times New Roman"/>
          <w:sz w:val="24"/>
          <w:szCs w:val="24"/>
          <w:highlight w:val="white"/>
        </w:rPr>
        <w:t xml:space="preserve">, we start by determining whether the results of RCT1 or of the hybrid RCT1-RWD analysis reject the null hypothesis. Because the simulated effect is zero, and we expect a truly negative effect </w:t>
      </w:r>
      <w:r w:rsidR="007E7AEC" w:rsidRPr="00D16CBE">
        <w:rPr>
          <w:rFonts w:eastAsia="Times New Roman"/>
          <w:sz w:val="24"/>
          <w:szCs w:val="24"/>
          <w:highlight w:val="white"/>
        </w:rPr>
        <w:lastRenderedPageBreak/>
        <w:t>of semaglutide versus standard-of-care on MACE based on the results of the SUSTAIN 6 trial</w:t>
      </w:r>
      <w:r w:rsidR="00BA627C">
        <w:rPr>
          <w:rFonts w:eastAsia="Times New Roman"/>
          <w:sz w:val="24"/>
          <w:szCs w:val="24"/>
          <w:highlight w:val="white"/>
        </w:rPr>
        <w:t xml:space="preserve"> </w:t>
      </w:r>
      <w:r w:rsidR="00A75258">
        <w:rPr>
          <w:rFonts w:eastAsia="Times New Roman"/>
          <w:sz w:val="24"/>
          <w:szCs w:val="24"/>
          <w:highlight w:val="white"/>
        </w:rPr>
        <w:fldChar w:fldCharType="begin"/>
      </w:r>
      <w:r w:rsidR="00C2337E">
        <w:rPr>
          <w:rFonts w:eastAsia="Times New Roman"/>
          <w:sz w:val="24"/>
          <w:szCs w:val="24"/>
          <w:highlight w:val="white"/>
        </w:rPr>
        <w:instrText xml:space="preserve"> ADDIN ZOTERO_ITEM CSL_CITATION {"citationID":"9VaE57p0","properties":{"formattedCitation":"[17]","plainCitation":"[17]","noteIndex":0},"citationItems":[{"id":194,"uris":["http://zotero.org/users/local/C8IahC50/items/UZYDBTZW"],"itemData":{"id":194,"type":"article-journal","container-title":"New England Journal of Medicine","DOI":"10.1056/NEJMoa1607141","ISSN":"0028-4793, 1533-4406","issue":"19","journalAbbreviation":"N Engl J Med","language":"en","page":"1834-1844","source":"DOI.org (Crossref)","title":"Semaglutide and Cardiovascular Outcomes in Patients with Type 2 Diabetes","volume":"375","author":[{"family":"Marso","given":"Steven P."},{"family":"Bain","given":"Stephen C."},{"family":"Consoli","given":"Agostino"},{"family":"Eliaschewitz","given":"Freddy G."},{"family":"Jódar","given":"Esteban"},{"family":"Leiter","given":"Lawrence A."},{"family":"Lingvay","given":"Ildiko"},{"family":"Rosenstock","given":"Julio"},{"family":"Seufert","given":"Jochen"},{"family":"Warren","given":"Mark L."},{"family":"Woo","given":"Vincent"},{"family":"Hansen","given":"Oluf"},{"family":"Holst","given":"Anders G."},{"family":"Pettersson","given":"Jonas"},{"family":"Vilsbøll","given":"Tina"}],"issued":{"date-parts":[["2016",11,10]]},"citation-key":"marsoSemaglutideCardiovascularOutcomes2016a"}}],"schema":"https://github.com/citation-style-language/schema/raw/master/csl-citation.json"} </w:instrText>
      </w:r>
      <w:r w:rsidR="00A75258">
        <w:rPr>
          <w:rFonts w:eastAsia="Times New Roman"/>
          <w:sz w:val="24"/>
          <w:szCs w:val="24"/>
          <w:highlight w:val="white"/>
        </w:rPr>
        <w:fldChar w:fldCharType="separate"/>
      </w:r>
      <w:r w:rsidR="00C2337E">
        <w:rPr>
          <w:rFonts w:eastAsia="Times New Roman"/>
          <w:noProof/>
          <w:sz w:val="24"/>
          <w:szCs w:val="24"/>
          <w:highlight w:val="white"/>
        </w:rPr>
        <w:t>[17]</w:t>
      </w:r>
      <w:r w:rsidR="00A75258">
        <w:rPr>
          <w:rFonts w:eastAsia="Times New Roman"/>
          <w:sz w:val="24"/>
          <w:szCs w:val="24"/>
          <w:highlight w:val="white"/>
        </w:rPr>
        <w:fldChar w:fldCharType="end"/>
      </w:r>
      <w:r w:rsidR="007E7AEC" w:rsidRPr="00D16CBE">
        <w:rPr>
          <w:rFonts w:eastAsia="Times New Roman"/>
          <w:sz w:val="24"/>
          <w:szCs w:val="24"/>
          <w:highlight w:val="white"/>
        </w:rPr>
        <w:t xml:space="preserve">, we shift the definition of the null hypothesis to be that the risk difference is a specified value larger than zero. </w:t>
      </w:r>
    </w:p>
    <w:p w14:paraId="2E30DE0B" w14:textId="77777777" w:rsidR="00E37AF0" w:rsidRDefault="00E37AF0" w:rsidP="00D16CBE">
      <w:pPr>
        <w:spacing w:line="480" w:lineRule="auto"/>
        <w:rPr>
          <w:rFonts w:eastAsia="Times New Roman"/>
          <w:sz w:val="24"/>
          <w:szCs w:val="24"/>
          <w:highlight w:val="white"/>
        </w:rPr>
      </w:pPr>
    </w:p>
    <w:p w14:paraId="1EE8CEAB" w14:textId="70036D81" w:rsidR="00183D99" w:rsidRPr="00D16CBE" w:rsidRDefault="007E7AEC" w:rsidP="00183D99">
      <w:pPr>
        <w:spacing w:line="480" w:lineRule="auto"/>
        <w:rPr>
          <w:rFonts w:eastAsia="Times New Roman"/>
          <w:sz w:val="24"/>
          <w:szCs w:val="24"/>
          <w:highlight w:val="white"/>
        </w:rPr>
      </w:pPr>
      <w:r w:rsidRPr="00D16CBE">
        <w:rPr>
          <w:rFonts w:eastAsia="Times New Roman"/>
          <w:sz w:val="24"/>
          <w:szCs w:val="24"/>
          <w:highlight w:val="white"/>
        </w:rPr>
        <w:t xml:space="preserve">For the sake of this demonstration, we consider a significant result </w:t>
      </w:r>
      <w:r w:rsidR="00183D99">
        <w:rPr>
          <w:rFonts w:eastAsia="Times New Roman"/>
          <w:sz w:val="24"/>
          <w:szCs w:val="24"/>
          <w:highlight w:val="white"/>
        </w:rPr>
        <w:t xml:space="preserve">for superiority </w:t>
      </w:r>
      <w:r w:rsidRPr="00D16CBE">
        <w:rPr>
          <w:rFonts w:eastAsia="Times New Roman"/>
          <w:sz w:val="24"/>
          <w:szCs w:val="24"/>
          <w:highlight w:val="white"/>
        </w:rPr>
        <w:t xml:space="preserve">as an estimate of the risk difference with an upper 95% CI limit less than positive 1.1%. This value was chosen because a trial of 9500 participants (similar to our simulated RCT2) would be expected to have power of 0.8 to detect a risk difference of -1.1% (using </w:t>
      </w:r>
      <m:oMath>
        <m:r>
          <w:rPr>
            <w:rFonts w:ascii="Cambria Math" w:eastAsia="Times New Roman" w:hAnsi="Cambria Math"/>
            <w:sz w:val="24"/>
            <w:szCs w:val="24"/>
            <w:highlight w:val="white"/>
          </w:rPr>
          <m:t>α=0.05</m:t>
        </m:r>
      </m:oMath>
      <w:r w:rsidRPr="00D16CBE">
        <w:rPr>
          <w:rFonts w:eastAsia="Times New Roman"/>
          <w:sz w:val="24"/>
          <w:szCs w:val="24"/>
          <w:highlight w:val="white"/>
        </w:rPr>
        <w:t>). If we view the simulated data as having simulated CRD values that are shifted 1.1% more positive than the value of the CRD that our superiority trial would be powered to detect, then shifting standard criteria for superiority by the same amount would cause us to conclude that a result was significant if the estimated upper bound on the 95% confidence interval were less than positive 1.1%. Power</w:t>
      </w:r>
      <w:r w:rsidR="00246F56">
        <w:rPr>
          <w:rFonts w:eastAsia="Times New Roman"/>
          <w:sz w:val="24"/>
          <w:szCs w:val="24"/>
          <w:highlight w:val="white"/>
        </w:rPr>
        <w:t xml:space="preserve"> to detect the true effect of zero</w:t>
      </w:r>
      <w:r w:rsidRPr="00D16CBE">
        <w:rPr>
          <w:rFonts w:eastAsia="Times New Roman"/>
          <w:sz w:val="24"/>
          <w:szCs w:val="24"/>
          <w:highlight w:val="white"/>
        </w:rPr>
        <w:t xml:space="preserve"> is then calculated as the proportion of iterations in</w:t>
      </w:r>
      <w:r w:rsidR="00246F56">
        <w:rPr>
          <w:rFonts w:eastAsia="Times New Roman"/>
          <w:sz w:val="24"/>
          <w:szCs w:val="24"/>
          <w:highlight w:val="white"/>
        </w:rPr>
        <w:t xml:space="preserve"> which the upper and lower confidence interval bounds were</w:t>
      </w:r>
      <w:r w:rsidRPr="00D16CBE">
        <w:rPr>
          <w:rFonts w:eastAsia="Times New Roman"/>
          <w:sz w:val="24"/>
          <w:szCs w:val="24"/>
          <w:highlight w:val="white"/>
        </w:rPr>
        <w:t xml:space="preserve"> </w:t>
      </w:r>
      <w:r w:rsidR="00246F56">
        <w:rPr>
          <w:rFonts w:eastAsia="Times New Roman"/>
          <w:sz w:val="24"/>
          <w:szCs w:val="24"/>
          <w:highlight w:val="white"/>
        </w:rPr>
        <w:t xml:space="preserve">less than 1.1%. </w:t>
      </w:r>
      <w:r w:rsidR="00183D99">
        <w:rPr>
          <w:rFonts w:eastAsia="Times New Roman"/>
          <w:sz w:val="24"/>
          <w:szCs w:val="24"/>
          <w:highlight w:val="white"/>
        </w:rPr>
        <w:t xml:space="preserve">For the naïve pooled analysis of the simulated RCT1 and </w:t>
      </w:r>
      <w:proofErr w:type="gramStart"/>
      <w:r w:rsidR="00183D99">
        <w:rPr>
          <w:rFonts w:eastAsia="Times New Roman"/>
          <w:sz w:val="24"/>
          <w:szCs w:val="24"/>
          <w:highlight w:val="white"/>
        </w:rPr>
        <w:t>RWD in particular, it</w:t>
      </w:r>
      <w:proofErr w:type="gramEnd"/>
      <w:r w:rsidR="00183D99">
        <w:rPr>
          <w:rFonts w:eastAsia="Times New Roman"/>
          <w:sz w:val="24"/>
          <w:szCs w:val="24"/>
          <w:highlight w:val="white"/>
        </w:rPr>
        <w:t xml:space="preserve"> is possible that bias away from the null would lead to rejection of the null hypothesis that the risk difference equals 1.1% in the positive direction, suggesting inferiority of semaglutide compared to placebo. In these cases, we do not run simulated RCT2.</w:t>
      </w:r>
    </w:p>
    <w:p w14:paraId="5C64393D" w14:textId="77777777" w:rsidR="007E7AEC" w:rsidRPr="00D16CBE" w:rsidRDefault="007E7AEC" w:rsidP="00D16CBE">
      <w:pPr>
        <w:spacing w:line="480" w:lineRule="auto"/>
        <w:rPr>
          <w:rFonts w:eastAsia="Times New Roman"/>
          <w:sz w:val="24"/>
          <w:szCs w:val="24"/>
          <w:highlight w:val="white"/>
        </w:rPr>
      </w:pPr>
    </w:p>
    <w:p w14:paraId="0BF4C92F" w14:textId="77777777" w:rsidR="007E7AEC" w:rsidRPr="00D16CBE" w:rsidRDefault="007E7AEC" w:rsidP="00D16CBE">
      <w:pPr>
        <w:spacing w:line="480" w:lineRule="auto"/>
        <w:rPr>
          <w:rFonts w:eastAsia="Times New Roman"/>
          <w:sz w:val="24"/>
          <w:szCs w:val="24"/>
          <w:highlight w:val="white"/>
        </w:rPr>
      </w:pPr>
      <w:r w:rsidRPr="00D16CBE">
        <w:rPr>
          <w:rFonts w:eastAsia="Times New Roman"/>
          <w:sz w:val="24"/>
          <w:szCs w:val="24"/>
          <w:highlight w:val="white"/>
        </w:rPr>
        <w:t xml:space="preserve"> Note that this method of evaluating significance should actually be slightly conservative given that in the simulated data, the probability of the outcome is approximately the PIONEER6 placebo arm rate (4.2%) in both arms, whereas if a negative risk difference </w:t>
      </w:r>
      <w:r w:rsidRPr="00D16CBE">
        <w:rPr>
          <w:rFonts w:eastAsia="Times New Roman"/>
          <w:sz w:val="24"/>
          <w:szCs w:val="24"/>
          <w:highlight w:val="white"/>
        </w:rPr>
        <w:lastRenderedPageBreak/>
        <w:t xml:space="preserve">had been simulated, the treatment arm outcome probability would have been less than 4.2%. For example, with the same sample size </w:t>
      </w:r>
      <w:r w:rsidRPr="00D16CBE">
        <w:rPr>
          <w:rFonts w:eastAsia="Times New Roman"/>
          <w:i/>
          <w:sz w:val="24"/>
          <w:szCs w:val="24"/>
          <w:highlight w:val="white"/>
        </w:rPr>
        <w:t>N</w:t>
      </w:r>
      <w:r w:rsidRPr="00D16CBE">
        <w:rPr>
          <w:rFonts w:eastAsia="Times New Roman"/>
          <w:sz w:val="24"/>
          <w:szCs w:val="24"/>
          <w:highlight w:val="white"/>
        </w:rPr>
        <w:t>, if the treatment arm probability of the outcome were 3%, the variance of the difference in sample proportions (</w:t>
      </w:r>
      <w:r w:rsidRPr="00D16CBE">
        <w:rPr>
          <w:rFonts w:eastAsia="Times New Roman"/>
          <w:i/>
          <w:sz w:val="24"/>
          <w:szCs w:val="24"/>
          <w:highlight w:val="white"/>
        </w:rPr>
        <w:t>V1</w:t>
      </w:r>
      <w:r w:rsidRPr="00D16CBE">
        <w:rPr>
          <w:rFonts w:eastAsia="Times New Roman"/>
          <w:sz w:val="24"/>
          <w:szCs w:val="24"/>
          <w:highlight w:val="white"/>
        </w:rPr>
        <w:t>) would be smaller than the variance if the treatment arm probability of the outcome were also 4.2% (</w:t>
      </w:r>
      <w:r w:rsidRPr="00D16CBE">
        <w:rPr>
          <w:rFonts w:eastAsia="Times New Roman"/>
          <w:i/>
          <w:sz w:val="24"/>
          <w:szCs w:val="24"/>
          <w:highlight w:val="white"/>
        </w:rPr>
        <w:t>V2</w:t>
      </w:r>
      <w:r w:rsidRPr="00D16CBE">
        <w:rPr>
          <w:rFonts w:eastAsia="Times New Roman"/>
          <w:sz w:val="24"/>
          <w:szCs w:val="24"/>
          <w:highlight w:val="white"/>
        </w:rPr>
        <w:t xml:space="preserve">): </w:t>
      </w:r>
    </w:p>
    <w:p w14:paraId="48D6C965" w14:textId="77777777" w:rsidR="007E7AEC" w:rsidRPr="00D16CBE" w:rsidRDefault="007E7AEC" w:rsidP="00D16CBE">
      <w:pPr>
        <w:spacing w:line="480" w:lineRule="auto"/>
        <w:rPr>
          <w:rFonts w:eastAsia="Times New Roman"/>
          <w:sz w:val="24"/>
          <w:szCs w:val="24"/>
          <w:highlight w:val="white"/>
        </w:rPr>
      </w:pPr>
    </w:p>
    <w:p w14:paraId="505BAB1C" w14:textId="77777777" w:rsidR="003A32C5" w:rsidRPr="003A32C5" w:rsidRDefault="007E7AEC" w:rsidP="00D16CBE">
      <w:pPr>
        <w:spacing w:line="480" w:lineRule="auto"/>
        <w:jc w:val="center"/>
        <w:rPr>
          <w:rFonts w:eastAsia="Times New Roman"/>
          <w:sz w:val="24"/>
          <w:szCs w:val="24"/>
          <w:highlight w:val="white"/>
        </w:rPr>
      </w:pPr>
      <m:oMathPara>
        <m:oMath>
          <m:r>
            <w:rPr>
              <w:rFonts w:ascii="Cambria Math" w:eastAsia="Times New Roman" w:hAnsi="Cambria Math"/>
              <w:sz w:val="24"/>
              <w:szCs w:val="24"/>
              <w:highlight w:val="white"/>
            </w:rPr>
            <m:t>V1≈</m:t>
          </m:r>
          <m:f>
            <m:fPr>
              <m:ctrlPr>
                <w:rPr>
                  <w:rFonts w:ascii="Cambria Math" w:eastAsia="Times New Roman" w:hAnsi="Cambria Math"/>
                  <w:sz w:val="24"/>
                  <w:szCs w:val="24"/>
                  <w:highlight w:val="white"/>
                </w:rPr>
              </m:ctrlPr>
            </m:fPr>
            <m:num>
              <m:r>
                <w:rPr>
                  <w:rFonts w:ascii="Cambria Math" w:eastAsia="Times New Roman" w:hAnsi="Cambria Math"/>
                  <w:sz w:val="24"/>
                  <w:szCs w:val="24"/>
                  <w:highlight w:val="white"/>
                </w:rPr>
                <m:t>0.03</m:t>
              </m:r>
              <m:d>
                <m:dPr>
                  <m:ctrlPr>
                    <w:rPr>
                      <w:rFonts w:ascii="Cambria Math" w:eastAsia="Times New Roman" w:hAnsi="Cambria Math"/>
                      <w:i/>
                      <w:sz w:val="24"/>
                      <w:szCs w:val="24"/>
                    </w:rPr>
                  </m:ctrlPr>
                </m:dPr>
                <m:e>
                  <m:r>
                    <w:rPr>
                      <w:rFonts w:ascii="Cambria Math" w:eastAsia="Times New Roman" w:hAnsi="Cambria Math"/>
                      <w:sz w:val="24"/>
                      <w:szCs w:val="24"/>
                      <w:highlight w:val="white"/>
                    </w:rPr>
                    <m:t>1-0.03</m:t>
                  </m:r>
                </m:e>
              </m:d>
            </m:num>
            <m:den>
              <m:r>
                <w:rPr>
                  <w:rFonts w:ascii="Cambria Math" w:eastAsia="Times New Roman" w:hAnsi="Cambria Math"/>
                  <w:sz w:val="24"/>
                  <w:szCs w:val="24"/>
                  <w:highlight w:val="white"/>
                </w:rPr>
                <m:t>N</m:t>
              </m:r>
            </m:den>
          </m:f>
          <m:r>
            <w:rPr>
              <w:rFonts w:ascii="Cambria Math" w:eastAsia="Times New Roman" w:hAnsi="Cambria Math"/>
              <w:sz w:val="24"/>
              <w:szCs w:val="24"/>
              <w:highlight w:val="white"/>
            </w:rPr>
            <m:t xml:space="preserve"> + </m:t>
          </m:r>
          <m:f>
            <m:fPr>
              <m:ctrlPr>
                <w:rPr>
                  <w:rFonts w:ascii="Cambria Math" w:eastAsia="Times New Roman" w:hAnsi="Cambria Math"/>
                  <w:sz w:val="24"/>
                  <w:szCs w:val="24"/>
                  <w:highlight w:val="white"/>
                </w:rPr>
              </m:ctrlPr>
            </m:fPr>
            <m:num>
              <m:r>
                <w:rPr>
                  <w:rFonts w:ascii="Cambria Math" w:eastAsia="Times New Roman" w:hAnsi="Cambria Math"/>
                  <w:sz w:val="24"/>
                  <w:szCs w:val="24"/>
                  <w:highlight w:val="white"/>
                </w:rPr>
                <m:t>0.042</m:t>
              </m:r>
              <m:d>
                <m:dPr>
                  <m:ctrlPr>
                    <w:rPr>
                      <w:rFonts w:ascii="Cambria Math" w:eastAsia="Times New Roman" w:hAnsi="Cambria Math"/>
                      <w:i/>
                      <w:sz w:val="24"/>
                      <w:szCs w:val="24"/>
                    </w:rPr>
                  </m:ctrlPr>
                </m:dPr>
                <m:e>
                  <m:r>
                    <w:rPr>
                      <w:rFonts w:ascii="Cambria Math" w:eastAsia="Times New Roman" w:hAnsi="Cambria Math"/>
                      <w:sz w:val="24"/>
                      <w:szCs w:val="24"/>
                      <w:highlight w:val="white"/>
                    </w:rPr>
                    <m:t>1-0.042</m:t>
                  </m:r>
                </m:e>
              </m:d>
            </m:num>
            <m:den>
              <m:r>
                <w:rPr>
                  <w:rFonts w:ascii="Cambria Math" w:eastAsia="Times New Roman" w:hAnsi="Cambria Math"/>
                  <w:sz w:val="24"/>
                  <w:szCs w:val="24"/>
                  <w:highlight w:val="white"/>
                </w:rPr>
                <m:t>N</m:t>
              </m:r>
            </m:den>
          </m:f>
          <m:r>
            <w:rPr>
              <w:rFonts w:ascii="Cambria Math" w:eastAsia="Times New Roman" w:hAnsi="Cambria Math"/>
              <w:sz w:val="24"/>
              <w:szCs w:val="24"/>
              <w:highlight w:val="white"/>
            </w:rPr>
            <m:t xml:space="preserve"> = </m:t>
          </m:r>
          <m:f>
            <m:fPr>
              <m:ctrlPr>
                <w:rPr>
                  <w:rFonts w:ascii="Cambria Math" w:eastAsia="Times New Roman" w:hAnsi="Cambria Math"/>
                  <w:sz w:val="24"/>
                  <w:szCs w:val="24"/>
                  <w:highlight w:val="white"/>
                </w:rPr>
              </m:ctrlPr>
            </m:fPr>
            <m:num>
              <m:r>
                <w:rPr>
                  <w:rFonts w:ascii="Cambria Math" w:eastAsia="Times New Roman" w:hAnsi="Cambria Math"/>
                  <w:sz w:val="24"/>
                  <w:szCs w:val="24"/>
                  <w:highlight w:val="white"/>
                </w:rPr>
                <m:t>0.069</m:t>
              </m:r>
            </m:num>
            <m:den>
              <m:r>
                <w:rPr>
                  <w:rFonts w:ascii="Cambria Math" w:eastAsia="Times New Roman" w:hAnsi="Cambria Math"/>
                  <w:sz w:val="24"/>
                  <w:szCs w:val="24"/>
                  <w:highlight w:val="white"/>
                </w:rPr>
                <m:t>N</m:t>
              </m:r>
            </m:den>
          </m:f>
          <m:r>
            <w:rPr>
              <w:rFonts w:ascii="Cambria Math" w:eastAsia="Times New Roman" w:hAnsi="Cambria Math"/>
              <w:sz w:val="24"/>
              <w:szCs w:val="24"/>
              <w:highlight w:val="white"/>
            </w:rPr>
            <m:t xml:space="preserve"> </m:t>
          </m:r>
        </m:oMath>
      </m:oMathPara>
    </w:p>
    <w:p w14:paraId="72F8FFCE" w14:textId="40F9F5E8" w:rsidR="007E7AEC" w:rsidRPr="00D16CBE" w:rsidRDefault="007E7AEC" w:rsidP="00D16CBE">
      <w:pPr>
        <w:spacing w:line="480" w:lineRule="auto"/>
        <w:jc w:val="center"/>
        <w:rPr>
          <w:rFonts w:eastAsia="Times New Roman"/>
          <w:sz w:val="24"/>
          <w:szCs w:val="24"/>
          <w:highlight w:val="white"/>
        </w:rPr>
      </w:pPr>
      <m:oMathPara>
        <m:oMath>
          <m:r>
            <w:rPr>
              <w:rFonts w:ascii="Cambria Math" w:eastAsia="Times New Roman" w:hAnsi="Cambria Math"/>
              <w:sz w:val="24"/>
              <w:szCs w:val="24"/>
              <w:highlight w:val="white"/>
            </w:rPr>
            <m:t>&lt;</m:t>
          </m:r>
          <m:f>
            <m:fPr>
              <m:ctrlPr>
                <w:rPr>
                  <w:rFonts w:ascii="Cambria Math" w:eastAsia="Times New Roman" w:hAnsi="Cambria Math"/>
                  <w:sz w:val="24"/>
                  <w:szCs w:val="24"/>
                  <w:highlight w:val="white"/>
                </w:rPr>
              </m:ctrlPr>
            </m:fPr>
            <m:num>
              <m:r>
                <w:rPr>
                  <w:rFonts w:ascii="Cambria Math" w:eastAsia="Times New Roman" w:hAnsi="Cambria Math"/>
                  <w:sz w:val="24"/>
                  <w:szCs w:val="24"/>
                  <w:highlight w:val="white"/>
                </w:rPr>
                <m:t>0.080</m:t>
              </m:r>
            </m:num>
            <m:den>
              <m:r>
                <w:rPr>
                  <w:rFonts w:ascii="Cambria Math" w:eastAsia="Times New Roman" w:hAnsi="Cambria Math"/>
                  <w:sz w:val="24"/>
                  <w:szCs w:val="24"/>
                  <w:highlight w:val="white"/>
                </w:rPr>
                <m:t>N</m:t>
              </m:r>
            </m:den>
          </m:f>
          <m:r>
            <w:rPr>
              <w:rFonts w:ascii="Cambria Math" w:eastAsia="Times New Roman" w:hAnsi="Cambria Math"/>
              <w:sz w:val="24"/>
              <w:szCs w:val="24"/>
              <w:highlight w:val="white"/>
            </w:rPr>
            <m:t xml:space="preserve"> = </m:t>
          </m:r>
          <m:f>
            <m:fPr>
              <m:ctrlPr>
                <w:rPr>
                  <w:rFonts w:ascii="Cambria Math" w:eastAsia="Times New Roman" w:hAnsi="Cambria Math"/>
                  <w:sz w:val="24"/>
                  <w:szCs w:val="24"/>
                  <w:highlight w:val="white"/>
                </w:rPr>
              </m:ctrlPr>
            </m:fPr>
            <m:num>
              <m:r>
                <w:rPr>
                  <w:rFonts w:ascii="Cambria Math" w:eastAsia="Times New Roman" w:hAnsi="Cambria Math"/>
                  <w:sz w:val="24"/>
                  <w:szCs w:val="24"/>
                  <w:highlight w:val="white"/>
                </w:rPr>
                <m:t>0.042(1-0.042)</m:t>
              </m:r>
            </m:num>
            <m:den>
              <m:r>
                <w:rPr>
                  <w:rFonts w:ascii="Cambria Math" w:eastAsia="Times New Roman" w:hAnsi="Cambria Math"/>
                  <w:sz w:val="24"/>
                  <w:szCs w:val="24"/>
                  <w:highlight w:val="white"/>
                </w:rPr>
                <m:t>N</m:t>
              </m:r>
            </m:den>
          </m:f>
          <m:r>
            <w:rPr>
              <w:rFonts w:ascii="Cambria Math" w:eastAsia="Times New Roman" w:hAnsi="Cambria Math"/>
              <w:sz w:val="24"/>
              <w:szCs w:val="24"/>
              <w:highlight w:val="white"/>
            </w:rPr>
            <m:t xml:space="preserve"> + </m:t>
          </m:r>
          <m:f>
            <m:fPr>
              <m:ctrlPr>
                <w:rPr>
                  <w:rFonts w:ascii="Cambria Math" w:eastAsia="Times New Roman" w:hAnsi="Cambria Math"/>
                  <w:sz w:val="24"/>
                  <w:szCs w:val="24"/>
                  <w:highlight w:val="white"/>
                </w:rPr>
              </m:ctrlPr>
            </m:fPr>
            <m:num>
              <m:r>
                <w:rPr>
                  <w:rFonts w:ascii="Cambria Math" w:eastAsia="Times New Roman" w:hAnsi="Cambria Math"/>
                  <w:sz w:val="24"/>
                  <w:szCs w:val="24"/>
                  <w:highlight w:val="white"/>
                </w:rPr>
                <m:t>0.042(1-0.042)</m:t>
              </m:r>
            </m:num>
            <m:den>
              <m:r>
                <w:rPr>
                  <w:rFonts w:ascii="Cambria Math" w:eastAsia="Times New Roman" w:hAnsi="Cambria Math"/>
                  <w:sz w:val="24"/>
                  <w:szCs w:val="24"/>
                  <w:highlight w:val="white"/>
                </w:rPr>
                <m:t>N</m:t>
              </m:r>
            </m:den>
          </m:f>
          <m:r>
            <w:rPr>
              <w:rFonts w:ascii="Cambria Math" w:eastAsia="Times New Roman" w:hAnsi="Cambria Math"/>
              <w:sz w:val="24"/>
              <w:szCs w:val="24"/>
              <w:highlight w:val="white"/>
            </w:rPr>
            <m:t xml:space="preserve"> ≈V2 .</m:t>
          </m:r>
        </m:oMath>
      </m:oMathPara>
    </w:p>
    <w:p w14:paraId="557A730D" w14:textId="77777777" w:rsidR="007E7AEC" w:rsidRPr="00D16CBE" w:rsidRDefault="007E7AEC" w:rsidP="00D16CBE">
      <w:pPr>
        <w:spacing w:line="480" w:lineRule="auto"/>
        <w:rPr>
          <w:rFonts w:eastAsia="Times New Roman"/>
          <w:sz w:val="24"/>
          <w:szCs w:val="24"/>
          <w:highlight w:val="white"/>
        </w:rPr>
      </w:pPr>
    </w:p>
    <w:p w14:paraId="559CA53E" w14:textId="3736BB1F" w:rsidR="007E7AEC" w:rsidRPr="00D16CBE" w:rsidRDefault="007E7AEC" w:rsidP="00D16CBE">
      <w:pPr>
        <w:spacing w:line="480" w:lineRule="auto"/>
        <w:rPr>
          <w:rFonts w:eastAsia="Times New Roman"/>
          <w:sz w:val="24"/>
          <w:szCs w:val="24"/>
          <w:highlight w:val="white"/>
        </w:rPr>
      </w:pPr>
      <w:r w:rsidRPr="00D16CBE">
        <w:rPr>
          <w:rFonts w:eastAsia="Times New Roman"/>
          <w:sz w:val="24"/>
          <w:szCs w:val="24"/>
          <w:highlight w:val="white"/>
        </w:rPr>
        <w:t xml:space="preserve">Finally, the person-time participants are prevented from receiving any GLP1-RA for each design in a single iteration of the simulation is calculated as described in Supplementary Table 1 below. We report the average amount of person-time during which participants were prevented from receiving a GLP1-RA across all </w:t>
      </w:r>
      <w:r w:rsidR="007E0EA4">
        <w:rPr>
          <w:rFonts w:eastAsia="Times New Roman"/>
          <w:sz w:val="24"/>
          <w:szCs w:val="24"/>
          <w:highlight w:val="white"/>
        </w:rPr>
        <w:t xml:space="preserve">iterations </w:t>
      </w:r>
      <w:r w:rsidRPr="00D16CBE">
        <w:rPr>
          <w:rFonts w:eastAsia="Times New Roman"/>
          <w:sz w:val="24"/>
          <w:szCs w:val="24"/>
          <w:highlight w:val="white"/>
        </w:rPr>
        <w:t xml:space="preserve">for each design. While the event-driven SOUL trial will </w:t>
      </w:r>
      <w:proofErr w:type="gramStart"/>
      <w:r w:rsidRPr="00D16CBE">
        <w:rPr>
          <w:rFonts w:eastAsia="Times New Roman"/>
          <w:sz w:val="24"/>
          <w:szCs w:val="24"/>
          <w:highlight w:val="white"/>
        </w:rPr>
        <w:t>actually run</w:t>
      </w:r>
      <w:proofErr w:type="gramEnd"/>
      <w:r w:rsidRPr="00D16CBE">
        <w:rPr>
          <w:rFonts w:eastAsia="Times New Roman"/>
          <w:sz w:val="24"/>
          <w:szCs w:val="24"/>
          <w:highlight w:val="white"/>
        </w:rPr>
        <w:t xml:space="preserve"> for closer to four years, we only include person-time required to evaluate the outcome for this proposed study: MACE by one year after baseline.</w:t>
      </w:r>
      <w:r w:rsidR="00A9224C">
        <w:rPr>
          <w:rFonts w:eastAsia="Times New Roman"/>
          <w:sz w:val="24"/>
          <w:szCs w:val="24"/>
          <w:highlight w:val="white"/>
        </w:rPr>
        <w:t xml:space="preserve"> </w:t>
      </w:r>
    </w:p>
    <w:p w14:paraId="757C2E76" w14:textId="77777777" w:rsidR="007E7AEC" w:rsidRPr="00D16CBE" w:rsidRDefault="007E7AEC" w:rsidP="00D16CBE">
      <w:pPr>
        <w:spacing w:line="480" w:lineRule="auto"/>
        <w:rPr>
          <w:rFonts w:eastAsia="Times New Roman"/>
          <w:sz w:val="24"/>
          <w:szCs w:val="24"/>
          <w:highlight w:val="white"/>
        </w:rPr>
      </w:pPr>
    </w:p>
    <w:p w14:paraId="3F8E8D57" w14:textId="3A8CEB2B" w:rsidR="007E7AEC" w:rsidRPr="00D16CBE" w:rsidRDefault="007E7AEC" w:rsidP="00D16CBE">
      <w:pPr>
        <w:spacing w:line="480" w:lineRule="auto"/>
        <w:rPr>
          <w:rFonts w:eastAsia="Times New Roman"/>
          <w:b/>
          <w:sz w:val="24"/>
          <w:szCs w:val="24"/>
          <w:highlight w:val="white"/>
        </w:rPr>
      </w:pPr>
      <w:r w:rsidRPr="00D16CBE">
        <w:rPr>
          <w:rFonts w:eastAsia="Times New Roman"/>
          <w:b/>
          <w:sz w:val="24"/>
          <w:szCs w:val="24"/>
          <w:highlight w:val="white"/>
        </w:rPr>
        <w:t>Supplementary Table 1: Calculation of Person-Time prevented from Receiving a GLP1-RA for each Design</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7770"/>
      </w:tblGrid>
      <w:tr w:rsidR="007E7AEC" w:rsidRPr="00D16CBE" w14:paraId="243FE5F7" w14:textId="77777777" w:rsidTr="00AE3266">
        <w:tc>
          <w:tcPr>
            <w:tcW w:w="1590" w:type="dxa"/>
            <w:shd w:val="clear" w:color="auto" w:fill="auto"/>
            <w:tcMar>
              <w:top w:w="100" w:type="dxa"/>
              <w:left w:w="100" w:type="dxa"/>
              <w:bottom w:w="100" w:type="dxa"/>
              <w:right w:w="100" w:type="dxa"/>
            </w:tcMar>
          </w:tcPr>
          <w:p w14:paraId="5AD12236" w14:textId="77777777" w:rsidR="007E7AEC" w:rsidRPr="00D16CBE" w:rsidRDefault="007E7AEC" w:rsidP="003A32C5">
            <w:pPr>
              <w:widowControl w:val="0"/>
              <w:pBdr>
                <w:top w:val="nil"/>
                <w:left w:val="nil"/>
                <w:bottom w:val="nil"/>
                <w:right w:val="nil"/>
                <w:between w:val="nil"/>
              </w:pBdr>
              <w:spacing w:line="240" w:lineRule="auto"/>
              <w:jc w:val="center"/>
              <w:rPr>
                <w:rFonts w:eastAsia="Times New Roman"/>
                <w:b/>
                <w:sz w:val="24"/>
                <w:szCs w:val="24"/>
                <w:highlight w:val="white"/>
              </w:rPr>
            </w:pPr>
            <w:r w:rsidRPr="00D16CBE">
              <w:rPr>
                <w:rFonts w:eastAsia="Times New Roman"/>
                <w:b/>
                <w:sz w:val="24"/>
                <w:szCs w:val="24"/>
                <w:highlight w:val="white"/>
              </w:rPr>
              <w:t>Design</w:t>
            </w:r>
          </w:p>
        </w:tc>
        <w:tc>
          <w:tcPr>
            <w:tcW w:w="7770" w:type="dxa"/>
            <w:shd w:val="clear" w:color="auto" w:fill="auto"/>
            <w:tcMar>
              <w:top w:w="100" w:type="dxa"/>
              <w:left w:w="100" w:type="dxa"/>
              <w:bottom w:w="100" w:type="dxa"/>
              <w:right w:w="100" w:type="dxa"/>
            </w:tcMar>
          </w:tcPr>
          <w:p w14:paraId="241A6921" w14:textId="77777777" w:rsidR="007E7AEC" w:rsidRPr="00D16CBE" w:rsidRDefault="007E7AEC" w:rsidP="003A32C5">
            <w:pPr>
              <w:widowControl w:val="0"/>
              <w:pBdr>
                <w:top w:val="nil"/>
                <w:left w:val="nil"/>
                <w:bottom w:val="nil"/>
                <w:right w:val="nil"/>
                <w:between w:val="nil"/>
              </w:pBdr>
              <w:spacing w:line="240" w:lineRule="auto"/>
              <w:jc w:val="center"/>
              <w:rPr>
                <w:rFonts w:eastAsia="Times New Roman"/>
                <w:b/>
                <w:sz w:val="24"/>
                <w:szCs w:val="24"/>
                <w:highlight w:val="white"/>
              </w:rPr>
            </w:pPr>
            <w:r w:rsidRPr="00D16CBE">
              <w:rPr>
                <w:rFonts w:eastAsia="Times New Roman"/>
                <w:b/>
                <w:sz w:val="24"/>
                <w:szCs w:val="24"/>
                <w:highlight w:val="white"/>
              </w:rPr>
              <w:t>Calculation of person-time prevented from receiving a GLP1-RA</w:t>
            </w:r>
          </w:p>
        </w:tc>
      </w:tr>
      <w:tr w:rsidR="007E7AEC" w:rsidRPr="00D16CBE" w14:paraId="6395B3D6" w14:textId="77777777" w:rsidTr="00AE3266">
        <w:tc>
          <w:tcPr>
            <w:tcW w:w="1590" w:type="dxa"/>
            <w:shd w:val="clear" w:color="auto" w:fill="auto"/>
            <w:tcMar>
              <w:top w:w="100" w:type="dxa"/>
              <w:left w:w="100" w:type="dxa"/>
              <w:bottom w:w="100" w:type="dxa"/>
              <w:right w:w="100" w:type="dxa"/>
            </w:tcMar>
          </w:tcPr>
          <w:p w14:paraId="4265F971" w14:textId="77777777" w:rsidR="007E7AEC" w:rsidRPr="00D16CBE" w:rsidRDefault="007E7AEC" w:rsidP="003A32C5">
            <w:pPr>
              <w:widowControl w:val="0"/>
              <w:pBdr>
                <w:top w:val="nil"/>
                <w:left w:val="nil"/>
                <w:bottom w:val="nil"/>
                <w:right w:val="nil"/>
                <w:between w:val="nil"/>
              </w:pBdr>
              <w:spacing w:line="240" w:lineRule="auto"/>
              <w:jc w:val="center"/>
              <w:rPr>
                <w:rFonts w:eastAsia="Times New Roman"/>
                <w:sz w:val="24"/>
                <w:szCs w:val="24"/>
                <w:highlight w:val="white"/>
              </w:rPr>
            </w:pPr>
            <w:r w:rsidRPr="00D16CBE">
              <w:rPr>
                <w:rFonts w:eastAsia="Times New Roman"/>
                <w:sz w:val="24"/>
                <w:szCs w:val="24"/>
                <w:highlight w:val="white"/>
              </w:rPr>
              <w:t>1</w:t>
            </w:r>
          </w:p>
        </w:tc>
        <w:tc>
          <w:tcPr>
            <w:tcW w:w="7770" w:type="dxa"/>
            <w:shd w:val="clear" w:color="auto" w:fill="auto"/>
            <w:tcMar>
              <w:top w:w="100" w:type="dxa"/>
              <w:left w:w="100" w:type="dxa"/>
              <w:bottom w:w="100" w:type="dxa"/>
              <w:right w:w="100" w:type="dxa"/>
            </w:tcMar>
          </w:tcPr>
          <w:p w14:paraId="5D1F2D2E" w14:textId="4E8CD869" w:rsidR="007E7AEC" w:rsidRPr="00D16CBE" w:rsidRDefault="007E7AEC" w:rsidP="003A32C5">
            <w:pPr>
              <w:widowControl w:val="0"/>
              <w:numPr>
                <w:ilvl w:val="0"/>
                <w:numId w:val="3"/>
              </w:numPr>
              <w:pBdr>
                <w:top w:val="nil"/>
                <w:left w:val="nil"/>
                <w:bottom w:val="nil"/>
                <w:right w:val="nil"/>
                <w:between w:val="nil"/>
              </w:pBdr>
              <w:spacing w:line="240" w:lineRule="auto"/>
              <w:rPr>
                <w:rFonts w:eastAsia="Times New Roman"/>
                <w:sz w:val="24"/>
                <w:szCs w:val="24"/>
                <w:highlight w:val="white"/>
              </w:rPr>
            </w:pPr>
            <w:r w:rsidRPr="00D16CBE">
              <w:rPr>
                <w:rFonts w:eastAsia="Times New Roman"/>
                <w:sz w:val="24"/>
                <w:szCs w:val="24"/>
                <w:highlight w:val="white"/>
              </w:rPr>
              <w:t xml:space="preserve">If RCT1 result </w:t>
            </w:r>
            <w:r w:rsidR="00246F56">
              <w:rPr>
                <w:rFonts w:eastAsia="Times New Roman"/>
                <w:sz w:val="24"/>
                <w:szCs w:val="24"/>
                <w:highlight w:val="white"/>
              </w:rPr>
              <w:t>rejects null hypothesis</w:t>
            </w:r>
            <w:r w:rsidRPr="00D16CBE">
              <w:rPr>
                <w:rFonts w:eastAsia="Times New Roman"/>
                <w:sz w:val="24"/>
                <w:szCs w:val="24"/>
                <w:highlight w:val="white"/>
              </w:rPr>
              <w:t>: 1 year x 1591.5 placebo arm participants = 1591.5 person-years</w:t>
            </w:r>
          </w:p>
          <w:p w14:paraId="10152258" w14:textId="0C571960" w:rsidR="007E7AEC" w:rsidRPr="00D16CBE" w:rsidRDefault="007E7AEC" w:rsidP="003A32C5">
            <w:pPr>
              <w:widowControl w:val="0"/>
              <w:numPr>
                <w:ilvl w:val="0"/>
                <w:numId w:val="3"/>
              </w:numPr>
              <w:pBdr>
                <w:top w:val="nil"/>
                <w:left w:val="nil"/>
                <w:bottom w:val="nil"/>
                <w:right w:val="nil"/>
                <w:between w:val="nil"/>
              </w:pBdr>
              <w:spacing w:line="240" w:lineRule="auto"/>
              <w:rPr>
                <w:rFonts w:eastAsia="Times New Roman"/>
                <w:sz w:val="24"/>
                <w:szCs w:val="24"/>
                <w:highlight w:val="white"/>
              </w:rPr>
            </w:pPr>
            <w:r w:rsidRPr="00D16CBE">
              <w:rPr>
                <w:rFonts w:eastAsia="Times New Roman"/>
                <w:sz w:val="24"/>
                <w:szCs w:val="24"/>
                <w:highlight w:val="white"/>
              </w:rPr>
              <w:t xml:space="preserve">If RCT1 result </w:t>
            </w:r>
            <w:r w:rsidR="00246F56">
              <w:rPr>
                <w:rFonts w:eastAsia="Times New Roman"/>
                <w:sz w:val="24"/>
                <w:szCs w:val="24"/>
                <w:highlight w:val="white"/>
              </w:rPr>
              <w:t>does not reject null hypothesis</w:t>
            </w:r>
            <w:r w:rsidRPr="00D16CBE">
              <w:rPr>
                <w:rFonts w:eastAsia="Times New Roman"/>
                <w:sz w:val="24"/>
                <w:szCs w:val="24"/>
                <w:highlight w:val="white"/>
              </w:rPr>
              <w:t xml:space="preserve">: </w:t>
            </w:r>
          </w:p>
          <w:p w14:paraId="15D33B46" w14:textId="77777777" w:rsidR="007E7AEC" w:rsidRPr="00D16CBE" w:rsidRDefault="007E7AEC" w:rsidP="003A32C5">
            <w:pPr>
              <w:widowControl w:val="0"/>
              <w:numPr>
                <w:ilvl w:val="1"/>
                <w:numId w:val="3"/>
              </w:numPr>
              <w:spacing w:line="240" w:lineRule="auto"/>
              <w:rPr>
                <w:rFonts w:eastAsia="Times New Roman"/>
                <w:sz w:val="24"/>
                <w:szCs w:val="24"/>
                <w:highlight w:val="white"/>
              </w:rPr>
            </w:pPr>
            <w:r w:rsidRPr="00D16CBE">
              <w:rPr>
                <w:rFonts w:eastAsia="Times New Roman"/>
                <w:sz w:val="24"/>
                <w:szCs w:val="24"/>
                <w:highlight w:val="white"/>
              </w:rPr>
              <w:t xml:space="preserve">1 year x 1591.5 placebo arm participants from RCT1 + 1 </w:t>
            </w:r>
            <w:r w:rsidRPr="00D16CBE">
              <w:rPr>
                <w:rFonts w:eastAsia="Times New Roman"/>
                <w:sz w:val="24"/>
                <w:szCs w:val="24"/>
                <w:highlight w:val="white"/>
              </w:rPr>
              <w:lastRenderedPageBreak/>
              <w:t>year x 4750 placebo arm participants from RCT2 = 6341.5 person-years</w:t>
            </w:r>
          </w:p>
        </w:tc>
      </w:tr>
      <w:tr w:rsidR="007E7AEC" w:rsidRPr="00D16CBE" w14:paraId="4689F111" w14:textId="77777777" w:rsidTr="00AE3266">
        <w:tc>
          <w:tcPr>
            <w:tcW w:w="1590" w:type="dxa"/>
            <w:shd w:val="clear" w:color="auto" w:fill="auto"/>
            <w:tcMar>
              <w:top w:w="100" w:type="dxa"/>
              <w:left w:w="100" w:type="dxa"/>
              <w:bottom w:w="100" w:type="dxa"/>
              <w:right w:w="100" w:type="dxa"/>
            </w:tcMar>
          </w:tcPr>
          <w:p w14:paraId="0120F68E" w14:textId="77777777" w:rsidR="007E7AEC" w:rsidRPr="00D16CBE" w:rsidRDefault="007E7AEC" w:rsidP="003A32C5">
            <w:pPr>
              <w:widowControl w:val="0"/>
              <w:pBdr>
                <w:top w:val="nil"/>
                <w:left w:val="nil"/>
                <w:bottom w:val="nil"/>
                <w:right w:val="nil"/>
                <w:between w:val="nil"/>
              </w:pBdr>
              <w:spacing w:line="240" w:lineRule="auto"/>
              <w:jc w:val="center"/>
              <w:rPr>
                <w:rFonts w:eastAsia="Times New Roman"/>
                <w:sz w:val="24"/>
                <w:szCs w:val="24"/>
                <w:highlight w:val="white"/>
              </w:rPr>
            </w:pPr>
            <w:r w:rsidRPr="00D16CBE">
              <w:rPr>
                <w:rFonts w:eastAsia="Times New Roman"/>
                <w:sz w:val="24"/>
                <w:szCs w:val="24"/>
                <w:highlight w:val="white"/>
              </w:rPr>
              <w:lastRenderedPageBreak/>
              <w:t>2</w:t>
            </w:r>
          </w:p>
        </w:tc>
        <w:tc>
          <w:tcPr>
            <w:tcW w:w="7770" w:type="dxa"/>
            <w:shd w:val="clear" w:color="auto" w:fill="auto"/>
            <w:tcMar>
              <w:top w:w="100" w:type="dxa"/>
              <w:left w:w="100" w:type="dxa"/>
              <w:bottom w:w="100" w:type="dxa"/>
              <w:right w:w="100" w:type="dxa"/>
            </w:tcMar>
          </w:tcPr>
          <w:p w14:paraId="689F68F2" w14:textId="77777777" w:rsidR="007E7AEC" w:rsidRPr="00D16CBE" w:rsidRDefault="007E7AEC" w:rsidP="003A32C5">
            <w:pPr>
              <w:widowControl w:val="0"/>
              <w:numPr>
                <w:ilvl w:val="0"/>
                <w:numId w:val="4"/>
              </w:numPr>
              <w:spacing w:line="240" w:lineRule="auto"/>
              <w:rPr>
                <w:rFonts w:eastAsia="Times New Roman"/>
                <w:sz w:val="24"/>
                <w:szCs w:val="24"/>
                <w:highlight w:val="white"/>
              </w:rPr>
            </w:pPr>
            <w:r w:rsidRPr="00D16CBE">
              <w:rPr>
                <w:rFonts w:eastAsia="Times New Roman"/>
                <w:sz w:val="24"/>
                <w:szCs w:val="24"/>
                <w:highlight w:val="white"/>
              </w:rPr>
              <w:t xml:space="preserve"> 1 year x 4750 placebo arm participants from RCT2 = 4750 person-years</w:t>
            </w:r>
          </w:p>
        </w:tc>
      </w:tr>
      <w:tr w:rsidR="007E7AEC" w:rsidRPr="00D16CBE" w14:paraId="445F9302" w14:textId="77777777" w:rsidTr="00AE3266">
        <w:tc>
          <w:tcPr>
            <w:tcW w:w="1590" w:type="dxa"/>
            <w:shd w:val="clear" w:color="auto" w:fill="auto"/>
            <w:tcMar>
              <w:top w:w="100" w:type="dxa"/>
              <w:left w:w="100" w:type="dxa"/>
              <w:bottom w:w="100" w:type="dxa"/>
              <w:right w:w="100" w:type="dxa"/>
            </w:tcMar>
          </w:tcPr>
          <w:p w14:paraId="34F206B9" w14:textId="77777777" w:rsidR="007E7AEC" w:rsidRPr="00D16CBE" w:rsidRDefault="007E7AEC" w:rsidP="003A32C5">
            <w:pPr>
              <w:widowControl w:val="0"/>
              <w:pBdr>
                <w:top w:val="nil"/>
                <w:left w:val="nil"/>
                <w:bottom w:val="nil"/>
                <w:right w:val="nil"/>
                <w:between w:val="nil"/>
              </w:pBdr>
              <w:spacing w:line="240" w:lineRule="auto"/>
              <w:jc w:val="center"/>
              <w:rPr>
                <w:rFonts w:eastAsia="Times New Roman"/>
                <w:sz w:val="24"/>
                <w:szCs w:val="24"/>
                <w:highlight w:val="white"/>
              </w:rPr>
            </w:pPr>
            <w:r w:rsidRPr="00D16CBE">
              <w:rPr>
                <w:rFonts w:eastAsia="Times New Roman"/>
                <w:sz w:val="24"/>
                <w:szCs w:val="24"/>
                <w:highlight w:val="white"/>
              </w:rPr>
              <w:t>3</w:t>
            </w:r>
          </w:p>
        </w:tc>
        <w:tc>
          <w:tcPr>
            <w:tcW w:w="7770" w:type="dxa"/>
            <w:shd w:val="clear" w:color="auto" w:fill="auto"/>
            <w:tcMar>
              <w:top w:w="100" w:type="dxa"/>
              <w:left w:w="100" w:type="dxa"/>
              <w:bottom w:w="100" w:type="dxa"/>
              <w:right w:w="100" w:type="dxa"/>
            </w:tcMar>
          </w:tcPr>
          <w:p w14:paraId="43F8B01D" w14:textId="04753A91" w:rsidR="007E7AEC" w:rsidRPr="00D16CBE" w:rsidRDefault="007E7AEC" w:rsidP="003A32C5">
            <w:pPr>
              <w:widowControl w:val="0"/>
              <w:numPr>
                <w:ilvl w:val="0"/>
                <w:numId w:val="1"/>
              </w:numPr>
              <w:spacing w:line="240" w:lineRule="auto"/>
              <w:rPr>
                <w:rFonts w:eastAsia="Times New Roman"/>
                <w:sz w:val="24"/>
                <w:szCs w:val="24"/>
                <w:highlight w:val="white"/>
              </w:rPr>
            </w:pPr>
            <w:r w:rsidRPr="00D16CBE">
              <w:rPr>
                <w:rFonts w:eastAsia="Times New Roman"/>
                <w:sz w:val="24"/>
                <w:szCs w:val="24"/>
                <w:highlight w:val="white"/>
              </w:rPr>
              <w:t xml:space="preserve">If hybrid RCT1-RWD result </w:t>
            </w:r>
            <w:r w:rsidR="00246F56">
              <w:rPr>
                <w:rFonts w:eastAsia="Times New Roman"/>
                <w:sz w:val="24"/>
                <w:szCs w:val="24"/>
              </w:rPr>
              <w:t>rejects null hypothesis</w:t>
            </w:r>
            <w:r w:rsidRPr="00D16CBE">
              <w:rPr>
                <w:rFonts w:eastAsia="Times New Roman"/>
                <w:sz w:val="24"/>
                <w:szCs w:val="24"/>
                <w:vertAlign w:val="superscript"/>
              </w:rPr>
              <w:t>§</w:t>
            </w:r>
            <w:r w:rsidRPr="00D16CBE">
              <w:rPr>
                <w:rFonts w:eastAsia="Times New Roman"/>
                <w:sz w:val="24"/>
                <w:szCs w:val="24"/>
                <w:highlight w:val="white"/>
              </w:rPr>
              <w:t>: 1 year x 1591.5 placebo arm participants from RCT 1 = 1591.5 person-years</w:t>
            </w:r>
          </w:p>
          <w:p w14:paraId="36891842" w14:textId="2054731E" w:rsidR="007E7AEC" w:rsidRPr="00D16CBE" w:rsidRDefault="007E7AEC" w:rsidP="003A32C5">
            <w:pPr>
              <w:widowControl w:val="0"/>
              <w:numPr>
                <w:ilvl w:val="0"/>
                <w:numId w:val="1"/>
              </w:numPr>
              <w:spacing w:line="240" w:lineRule="auto"/>
              <w:rPr>
                <w:rFonts w:eastAsia="Times New Roman"/>
                <w:sz w:val="24"/>
                <w:szCs w:val="24"/>
                <w:highlight w:val="white"/>
              </w:rPr>
            </w:pPr>
            <w:r w:rsidRPr="00D16CBE">
              <w:rPr>
                <w:rFonts w:eastAsia="Times New Roman"/>
                <w:sz w:val="24"/>
                <w:szCs w:val="24"/>
                <w:highlight w:val="white"/>
              </w:rPr>
              <w:t xml:space="preserve">If hybrid RCT1-RWD result </w:t>
            </w:r>
            <w:r w:rsidR="00246F56">
              <w:rPr>
                <w:rFonts w:eastAsia="Times New Roman"/>
                <w:sz w:val="24"/>
                <w:szCs w:val="24"/>
                <w:highlight w:val="white"/>
              </w:rPr>
              <w:t>does not reject null hypothesis</w:t>
            </w:r>
            <w:r w:rsidRPr="00D16CBE">
              <w:rPr>
                <w:rFonts w:eastAsia="Times New Roman"/>
                <w:sz w:val="24"/>
                <w:szCs w:val="24"/>
                <w:highlight w:val="white"/>
              </w:rPr>
              <w:t xml:space="preserve">: </w:t>
            </w:r>
          </w:p>
          <w:p w14:paraId="44748002" w14:textId="77777777" w:rsidR="007E7AEC" w:rsidRPr="00D16CBE" w:rsidRDefault="007E7AEC" w:rsidP="003A32C5">
            <w:pPr>
              <w:widowControl w:val="0"/>
              <w:numPr>
                <w:ilvl w:val="1"/>
                <w:numId w:val="1"/>
              </w:numPr>
              <w:spacing w:line="240" w:lineRule="auto"/>
              <w:rPr>
                <w:rFonts w:eastAsia="Times New Roman"/>
                <w:sz w:val="24"/>
                <w:szCs w:val="24"/>
                <w:highlight w:val="white"/>
              </w:rPr>
            </w:pPr>
            <w:r w:rsidRPr="00D16CBE">
              <w:rPr>
                <w:rFonts w:eastAsia="Times New Roman"/>
                <w:sz w:val="24"/>
                <w:szCs w:val="24"/>
                <w:highlight w:val="white"/>
              </w:rPr>
              <w:t>1 year x 1591.5 placebo arm participants from RCT1 + 1 year x 4750 placebo arm participants from RCT2 = 6341.5 person-years</w:t>
            </w:r>
          </w:p>
        </w:tc>
      </w:tr>
    </w:tbl>
    <w:p w14:paraId="10D37A09" w14:textId="783E2271" w:rsidR="00AE36B2" w:rsidRPr="00AE36B2" w:rsidRDefault="00AE36B2" w:rsidP="00D16CBE">
      <w:pPr>
        <w:widowControl w:val="0"/>
        <w:spacing w:line="480" w:lineRule="auto"/>
        <w:rPr>
          <w:rFonts w:eastAsia="Times New Roman"/>
          <w:sz w:val="24"/>
          <w:szCs w:val="24"/>
        </w:rPr>
      </w:pPr>
      <w:r>
        <w:rPr>
          <w:rFonts w:eastAsia="Times New Roman"/>
          <w:b/>
          <w:bCs/>
          <w:sz w:val="24"/>
          <w:szCs w:val="24"/>
        </w:rPr>
        <w:t xml:space="preserve">Caption: </w:t>
      </w:r>
      <w:r>
        <w:rPr>
          <w:rFonts w:eastAsia="Times New Roman"/>
          <w:sz w:val="24"/>
          <w:szCs w:val="24"/>
        </w:rPr>
        <w:t xml:space="preserve">GLP1-RA: glucagon-like peptide-1 receptor agonist. RCT: randomized controlled trial. RWD: real-world data. </w:t>
      </w:r>
    </w:p>
    <w:p w14:paraId="21979C1B" w14:textId="0E9F502D" w:rsidR="007E7AEC" w:rsidRPr="00D16CBE" w:rsidRDefault="007E7AEC" w:rsidP="00D16CBE">
      <w:pPr>
        <w:widowControl w:val="0"/>
        <w:spacing w:line="480" w:lineRule="auto"/>
        <w:rPr>
          <w:rFonts w:eastAsia="Times New Roman"/>
          <w:sz w:val="24"/>
          <w:szCs w:val="24"/>
        </w:rPr>
      </w:pPr>
      <w:r w:rsidRPr="00D16CBE">
        <w:rPr>
          <w:rFonts w:eastAsia="Times New Roman"/>
          <w:sz w:val="24"/>
          <w:szCs w:val="24"/>
          <w:vertAlign w:val="superscript"/>
        </w:rPr>
        <w:t>§</w:t>
      </w:r>
      <w:r w:rsidRPr="00D16CBE">
        <w:rPr>
          <w:rFonts w:eastAsia="Times New Roman"/>
          <w:sz w:val="24"/>
          <w:szCs w:val="24"/>
        </w:rPr>
        <w:t>RWD participants were not prevented from receiving a GLP1-RA by being in an RCT control arm and so are not included in the amount of person-time during which patients are prevented from receiving a GLP1-RA</w:t>
      </w:r>
      <w:r w:rsidR="00734527">
        <w:rPr>
          <w:rFonts w:eastAsia="Times New Roman"/>
          <w:sz w:val="24"/>
          <w:szCs w:val="24"/>
        </w:rPr>
        <w:t>.</w:t>
      </w:r>
    </w:p>
    <w:p w14:paraId="504C6C42" w14:textId="77777777" w:rsidR="007E7AEC" w:rsidRPr="00D16CBE" w:rsidRDefault="007E7AEC" w:rsidP="00D16CBE">
      <w:pPr>
        <w:widowControl w:val="0"/>
        <w:spacing w:line="480" w:lineRule="auto"/>
        <w:rPr>
          <w:rFonts w:eastAsia="Times New Roman"/>
          <w:sz w:val="24"/>
          <w:szCs w:val="24"/>
        </w:rPr>
      </w:pPr>
    </w:p>
    <w:p w14:paraId="1EE1FF83" w14:textId="51C2FB98" w:rsidR="007E7AEC" w:rsidRPr="00D16CBE" w:rsidRDefault="007E7AEC" w:rsidP="00D16CBE">
      <w:pPr>
        <w:widowControl w:val="0"/>
        <w:spacing w:line="480" w:lineRule="auto"/>
        <w:rPr>
          <w:rFonts w:eastAsia="Times New Roman"/>
          <w:sz w:val="24"/>
          <w:szCs w:val="24"/>
        </w:rPr>
      </w:pPr>
      <w:r w:rsidRPr="00D16CBE">
        <w:rPr>
          <w:rFonts w:eastAsia="Times New Roman"/>
          <w:sz w:val="24"/>
          <w:szCs w:val="24"/>
        </w:rPr>
        <w:t>A simple Super Learner</w:t>
      </w:r>
      <w:r w:rsidR="00BA627C">
        <w:rPr>
          <w:rFonts w:eastAsia="Times New Roman"/>
          <w:sz w:val="24"/>
          <w:szCs w:val="24"/>
        </w:rPr>
        <w:t xml:space="preserve"> </w:t>
      </w:r>
      <w:r w:rsidR="00A75258">
        <w:rPr>
          <w:rFonts w:eastAsia="Times New Roman"/>
          <w:sz w:val="24"/>
          <w:szCs w:val="24"/>
        </w:rPr>
        <w:fldChar w:fldCharType="begin"/>
      </w:r>
      <w:r w:rsidR="00C2337E">
        <w:rPr>
          <w:rFonts w:eastAsia="Times New Roman"/>
          <w:sz w:val="24"/>
          <w:szCs w:val="24"/>
        </w:rPr>
        <w:instrText xml:space="preserve"> ADDIN ZOTERO_ITEM CSL_CITATION {"citationID":"0kZsCk57","properties":{"formattedCitation":"[18]","plainCitation":"[18]","noteIndex":0},"citationItems":[{"id":70,"uris":["http://zotero.org/users/local/C8IahC50/items/97A9WQD8"],"itemData":{"id":70,"type":"article-journal","abstract":"When trying to learn a model for the prediction of an outcome given a set of covariates, a statistician has many estimation procedures in their toolbox. A few examples of these candidate learners are: least squares, least angle regression, random forests, and spline regression. Previous articles (van der Laan and Dudoit (2003); van der Laan et al. (2006); Sinisi et al. (2007)) theoretically validated the use of cross validation to select an optimal learner among many candidate learners. Motivated by this use of cross validation, we propose a new prediction method for creating a weighted combination of many candidate learners to build the super learner. This article proposes a fast algorithm for constructing a super learner in prediction which uses V-fold cross-validation to select weights to combine an initial set of candidate learners. In addition, this paper contains a practical demonstration of the adaptivity of this so called super learner to various true data generating distributions. This approach for construction of a super learner generalizes to any parameter which can be defined as a minimizer of a loss function.","container-title":"Statistical Applications in Genetics and Molecular Biology","DOI":"10.2202/1544-6115.1309","ISSN":"1544-6115, 2194-6302","issue":"1","source":"DOI.org (Crossref)","title":"Super Learner","URL":"https://www.degruyter.com/document/doi/10.2202/1544-6115.1309/html","volume":"6","author":[{"family":"Laan","given":"Mark J.","non-dropping-particle":"van der"},{"family":"Polley","given":"Eric C"},{"family":"Hubbard","given":"Alan E."}],"accessed":{"date-parts":[["2021",12,29]]},"issued":{"date-parts":[["2007",1,16]]},"citation-key":"vanderlaanSuperLearner2007c"}}],"schema":"https://github.com/citation-style-language/schema/raw/master/csl-citation.json"} </w:instrText>
      </w:r>
      <w:r w:rsidR="00A75258">
        <w:rPr>
          <w:rFonts w:eastAsia="Times New Roman"/>
          <w:sz w:val="24"/>
          <w:szCs w:val="24"/>
        </w:rPr>
        <w:fldChar w:fldCharType="separate"/>
      </w:r>
      <w:r w:rsidR="00C2337E">
        <w:rPr>
          <w:rFonts w:eastAsia="Times New Roman"/>
          <w:noProof/>
          <w:sz w:val="24"/>
          <w:szCs w:val="24"/>
        </w:rPr>
        <w:t>[18]</w:t>
      </w:r>
      <w:r w:rsidR="00A75258">
        <w:rPr>
          <w:rFonts w:eastAsia="Times New Roman"/>
          <w:sz w:val="24"/>
          <w:szCs w:val="24"/>
        </w:rPr>
        <w:fldChar w:fldCharType="end"/>
      </w:r>
      <w:r w:rsidRPr="00D16CBE">
        <w:rPr>
          <w:rFonts w:eastAsia="Times New Roman"/>
          <w:sz w:val="24"/>
          <w:szCs w:val="24"/>
        </w:rPr>
        <w:t xml:space="preserve"> library of candidate algorithms was used for the ES-CVTMLE to improve computational efficiency of this simulation. The outcome regression was estimated using logistic regression. The Super Learner for the censoring mechanism (</w:t>
      </w:r>
      <m:oMath>
        <m:r>
          <w:rPr>
            <w:rFonts w:ascii="Cambria Math" w:eastAsia="Times New Roman" w:hAnsi="Cambria Math"/>
            <w:sz w:val="24"/>
            <w:szCs w:val="24"/>
          </w:rPr>
          <m:t>P(C=0|A,W))</m:t>
        </m:r>
      </m:oMath>
      <w:r w:rsidRPr="00D16CBE">
        <w:rPr>
          <w:rFonts w:eastAsia="Times New Roman"/>
          <w:sz w:val="24"/>
          <w:szCs w:val="24"/>
        </w:rPr>
        <w:t xml:space="preserve"> and treatment mechanism (</w:t>
      </w:r>
      <m:oMath>
        <m:r>
          <w:rPr>
            <w:rFonts w:ascii="Cambria Math" w:eastAsia="Times New Roman" w:hAnsi="Cambria Math"/>
            <w:sz w:val="24"/>
            <w:szCs w:val="24"/>
          </w:rPr>
          <m:t>P(A=1|W))</m:t>
        </m:r>
      </m:oMath>
      <w:r w:rsidRPr="00D16CBE">
        <w:rPr>
          <w:rFonts w:eastAsia="Times New Roman"/>
          <w:sz w:val="24"/>
          <w:szCs w:val="24"/>
        </w:rPr>
        <w:t xml:space="preserve"> for the combined RCT and RWD considered either a logistic regression or the sample mean. Because </w:t>
      </w:r>
      <w:r w:rsidR="00A75258">
        <w:rPr>
          <w:rFonts w:eastAsia="Times New Roman"/>
          <w:sz w:val="24"/>
          <w:szCs w:val="24"/>
        </w:rPr>
        <w:t>censoring</w:t>
      </w:r>
      <w:r w:rsidRPr="00D16CBE">
        <w:rPr>
          <w:rFonts w:eastAsia="Times New Roman"/>
          <w:sz w:val="24"/>
          <w:szCs w:val="24"/>
        </w:rPr>
        <w:t xml:space="preserve"> was negligible in the RCT, the </w:t>
      </w:r>
      <w:r w:rsidR="00A75258">
        <w:rPr>
          <w:rFonts w:eastAsia="Times New Roman"/>
          <w:sz w:val="24"/>
          <w:szCs w:val="24"/>
        </w:rPr>
        <w:t>censoring</w:t>
      </w:r>
      <w:r w:rsidRPr="00D16CBE">
        <w:rPr>
          <w:rFonts w:eastAsia="Times New Roman"/>
          <w:sz w:val="24"/>
          <w:szCs w:val="24"/>
        </w:rPr>
        <w:t xml:space="preserve"> mechanism in the RCT used within the ES-CVTMLE estimator only considered the sample proportion of </w:t>
      </w:r>
      <w:r w:rsidR="00A75258">
        <w:rPr>
          <w:rFonts w:eastAsia="Times New Roman"/>
          <w:sz w:val="24"/>
          <w:szCs w:val="24"/>
        </w:rPr>
        <w:t>non-</w:t>
      </w:r>
      <w:r w:rsidRPr="00D16CBE">
        <w:rPr>
          <w:rFonts w:eastAsia="Times New Roman"/>
          <w:sz w:val="24"/>
          <w:szCs w:val="24"/>
        </w:rPr>
        <w:t xml:space="preserve">missing outcomes. </w:t>
      </w:r>
      <w:r w:rsidR="00D56719" w:rsidRPr="00D16CBE">
        <w:rPr>
          <w:rFonts w:eastAsia="Times New Roman"/>
          <w:sz w:val="24"/>
          <w:szCs w:val="24"/>
        </w:rPr>
        <w:t xml:space="preserve">R </w:t>
      </w:r>
      <w:r w:rsidR="00097B8A" w:rsidRPr="00D16CBE">
        <w:rPr>
          <w:rFonts w:eastAsia="Times New Roman"/>
          <w:sz w:val="24"/>
          <w:szCs w:val="24"/>
        </w:rPr>
        <w:t xml:space="preserve">Statistical Software </w:t>
      </w:r>
      <w:r w:rsidR="00D56719" w:rsidRPr="00D16CBE">
        <w:rPr>
          <w:rFonts w:eastAsia="Times New Roman"/>
          <w:sz w:val="24"/>
          <w:szCs w:val="24"/>
        </w:rPr>
        <w:t>version 4.2.2 was used for all simulations</w:t>
      </w:r>
      <w:r w:rsidR="00BA627C">
        <w:rPr>
          <w:rFonts w:eastAsia="Times New Roman"/>
          <w:sz w:val="24"/>
          <w:szCs w:val="24"/>
        </w:rPr>
        <w:t xml:space="preserve"> </w:t>
      </w:r>
      <w:r w:rsidR="00097B8A" w:rsidRPr="00D16CBE">
        <w:rPr>
          <w:rFonts w:eastAsia="Times New Roman"/>
          <w:sz w:val="24"/>
          <w:szCs w:val="24"/>
        </w:rPr>
        <w:fldChar w:fldCharType="begin"/>
      </w:r>
      <w:r w:rsidR="00C2337E">
        <w:rPr>
          <w:rFonts w:eastAsia="Times New Roman"/>
          <w:sz w:val="24"/>
          <w:szCs w:val="24"/>
        </w:rPr>
        <w:instrText xml:space="preserve"> ADDIN ZOTERO_ITEM CSL_CITATION {"citationID":"oe9RusK3","properties":{"formattedCitation":"[19]","plainCitation":"[19]","noteIndex":0},"citationItems":[{"id":757,"uris":["http://zotero.org/users/local/C8IahC50/items/CSPACGIK"],"itemData":{"id":757,"type":"software","event-place":"Vienna, Austria","publisher":"R Foundation for Statistical Computing","publisher-place":"Vienna, Austria","title":"R: A language and environment for statistical computing.","URL":"https://www.R-project.org/","author":[{"literal":"R Core Team"}],"issued":{"date-parts":[["2022"]]},"citation-key":"rcoreteamLanguageEnvironmentStatistical2022"}}],"schema":"https://github.com/citation-style-language/schema/raw/master/csl-citation.json"} </w:instrText>
      </w:r>
      <w:r w:rsidR="00097B8A" w:rsidRPr="00D16CBE">
        <w:rPr>
          <w:rFonts w:eastAsia="Times New Roman"/>
          <w:sz w:val="24"/>
          <w:szCs w:val="24"/>
        </w:rPr>
        <w:fldChar w:fldCharType="separate"/>
      </w:r>
      <w:r w:rsidR="00C2337E">
        <w:rPr>
          <w:sz w:val="24"/>
          <w:szCs w:val="24"/>
        </w:rPr>
        <w:t>[19]</w:t>
      </w:r>
      <w:r w:rsidR="00097B8A" w:rsidRPr="00D16CBE">
        <w:rPr>
          <w:rFonts w:eastAsia="Times New Roman"/>
          <w:sz w:val="24"/>
          <w:szCs w:val="24"/>
        </w:rPr>
        <w:fldChar w:fldCharType="end"/>
      </w:r>
      <w:r w:rsidR="00A75258">
        <w:rPr>
          <w:rFonts w:eastAsia="Times New Roman"/>
          <w:sz w:val="24"/>
          <w:szCs w:val="24"/>
        </w:rPr>
        <w:t>.</w:t>
      </w:r>
    </w:p>
    <w:p w14:paraId="5F140EC4" w14:textId="77777777" w:rsidR="007E7AEC" w:rsidRPr="00D16CBE" w:rsidRDefault="007E7AEC" w:rsidP="00D16CBE">
      <w:pPr>
        <w:spacing w:line="480" w:lineRule="auto"/>
        <w:rPr>
          <w:rFonts w:eastAsia="Times New Roman"/>
          <w:sz w:val="24"/>
          <w:szCs w:val="24"/>
          <w:highlight w:val="white"/>
        </w:rPr>
      </w:pPr>
    </w:p>
    <w:p w14:paraId="1F876EAA" w14:textId="77777777" w:rsidR="007E7AEC" w:rsidRPr="00D16CBE" w:rsidRDefault="007E7AEC" w:rsidP="00D16CBE">
      <w:pPr>
        <w:spacing w:line="480" w:lineRule="auto"/>
        <w:rPr>
          <w:rFonts w:eastAsia="Times New Roman"/>
          <w:b/>
          <w:sz w:val="24"/>
          <w:szCs w:val="24"/>
          <w:highlight w:val="white"/>
        </w:rPr>
      </w:pPr>
      <w:r w:rsidRPr="00D16CBE">
        <w:rPr>
          <w:rFonts w:eastAsia="Times New Roman"/>
          <w:b/>
          <w:sz w:val="24"/>
          <w:szCs w:val="24"/>
          <w:highlight w:val="white"/>
        </w:rPr>
        <w:t>Appendix 5: Data generation and results for simulation in which bias has no effect on NCO</w:t>
      </w:r>
    </w:p>
    <w:p w14:paraId="29AD3418" w14:textId="77777777" w:rsidR="007E7AEC" w:rsidRPr="00D16CBE" w:rsidRDefault="007E7AEC" w:rsidP="00D16CBE">
      <w:pPr>
        <w:spacing w:line="480" w:lineRule="auto"/>
        <w:rPr>
          <w:rFonts w:eastAsia="Times New Roman"/>
          <w:b/>
          <w:sz w:val="24"/>
          <w:szCs w:val="24"/>
          <w:highlight w:val="white"/>
        </w:rPr>
      </w:pPr>
    </w:p>
    <w:p w14:paraId="74B4495E" w14:textId="40FD7D2F" w:rsidR="007E7AEC" w:rsidRPr="00D16CBE" w:rsidRDefault="007E7AEC" w:rsidP="00D16CBE">
      <w:pPr>
        <w:spacing w:line="480" w:lineRule="auto"/>
        <w:rPr>
          <w:rFonts w:eastAsia="Times New Roman"/>
          <w:sz w:val="24"/>
          <w:szCs w:val="24"/>
          <w:highlight w:val="white"/>
        </w:rPr>
      </w:pPr>
      <w:r w:rsidRPr="00D16CBE">
        <w:rPr>
          <w:rFonts w:eastAsia="Times New Roman"/>
          <w:sz w:val="24"/>
          <w:szCs w:val="24"/>
          <w:highlight w:val="white"/>
        </w:rPr>
        <w:t>We also include a simulation in which the bias term,</w:t>
      </w:r>
      <w:r w:rsidRPr="00D16CBE">
        <w:rPr>
          <w:rFonts w:eastAsia="Times New Roman"/>
          <w:b/>
          <w:i/>
          <w:sz w:val="24"/>
          <w:szCs w:val="24"/>
          <w:highlight w:val="white"/>
        </w:rPr>
        <w:t xml:space="preserve"> </w:t>
      </w:r>
      <w:r w:rsidRPr="00D16CBE">
        <w:rPr>
          <w:rFonts w:eastAsia="Times New Roman"/>
          <w:i/>
          <w:sz w:val="24"/>
          <w:szCs w:val="24"/>
          <w:highlight w:val="white"/>
        </w:rPr>
        <w:t>B</w:t>
      </w:r>
      <w:r w:rsidRPr="00D16CBE">
        <w:rPr>
          <w:rFonts w:eastAsia="Times New Roman"/>
          <w:sz w:val="24"/>
          <w:szCs w:val="24"/>
          <w:highlight w:val="white"/>
        </w:rPr>
        <w:t xml:space="preserve">, has no effect on the NCO. This simulation is included as a </w:t>
      </w:r>
      <w:r w:rsidR="00197DE6" w:rsidRPr="00D16CBE">
        <w:rPr>
          <w:rFonts w:eastAsia="Times New Roman"/>
          <w:sz w:val="24"/>
          <w:szCs w:val="24"/>
          <w:highlight w:val="white"/>
        </w:rPr>
        <w:t>worst-case</w:t>
      </w:r>
      <w:r w:rsidRPr="00D16CBE">
        <w:rPr>
          <w:rFonts w:eastAsia="Times New Roman"/>
          <w:sz w:val="24"/>
          <w:szCs w:val="24"/>
          <w:highlight w:val="white"/>
        </w:rPr>
        <w:t xml:space="preserve"> scenario for how hybrid </w:t>
      </w:r>
      <w:r w:rsidRPr="00087597">
        <w:rPr>
          <w:rFonts w:eastAsia="Times New Roman"/>
          <w:b/>
          <w:bCs/>
          <w:sz w:val="24"/>
          <w:szCs w:val="24"/>
          <w:highlight w:val="white"/>
        </w:rPr>
        <w:t>Design 3</w:t>
      </w:r>
      <w:r w:rsidRPr="00D16CBE">
        <w:rPr>
          <w:rFonts w:eastAsia="Times New Roman"/>
          <w:sz w:val="24"/>
          <w:szCs w:val="24"/>
          <w:highlight w:val="white"/>
        </w:rPr>
        <w:t xml:space="preserve"> could perform under a complete violation of the assumption that the factors causing bias in the relationship between the treatment and the true outcome also cause bias in the relationship between the treatment and the NCO. The process for generating the data for this simulation is the same as in Appendix 4, except that </w:t>
      </w:r>
    </w:p>
    <w:p w14:paraId="436F9462" w14:textId="77777777" w:rsidR="007E7AEC" w:rsidRPr="00D16CBE" w:rsidRDefault="007E7AEC" w:rsidP="00D16CBE">
      <w:pPr>
        <w:spacing w:line="480" w:lineRule="auto"/>
        <w:rPr>
          <w:rFonts w:eastAsia="Times New Roman"/>
          <w:sz w:val="24"/>
          <w:szCs w:val="24"/>
          <w:highlight w:val="white"/>
        </w:rPr>
      </w:pPr>
    </w:p>
    <w:p w14:paraId="2A9C498C" w14:textId="77777777" w:rsidR="007E7AEC" w:rsidRPr="00D16CBE" w:rsidRDefault="007E7AEC" w:rsidP="00D16CBE">
      <w:pPr>
        <w:spacing w:line="480" w:lineRule="auto"/>
        <w:jc w:val="center"/>
        <w:rPr>
          <w:rFonts w:eastAsia="Times New Roman"/>
          <w:sz w:val="24"/>
          <w:szCs w:val="24"/>
          <w:highlight w:val="white"/>
        </w:rPr>
      </w:pPr>
      <m:oMathPara>
        <m:oMath>
          <m:r>
            <w:rPr>
              <w:rFonts w:ascii="Cambria Math" w:eastAsia="Times New Roman" w:hAnsi="Cambria Math"/>
              <w:sz w:val="24"/>
              <w:szCs w:val="24"/>
              <w:highlight w:val="white"/>
            </w:rPr>
            <m:t>NCO ~ Bernoulli</m:t>
          </m:r>
          <m:d>
            <m:dPr>
              <m:ctrlPr>
                <w:rPr>
                  <w:rFonts w:ascii="Cambria Math" w:eastAsia="Times New Roman" w:hAnsi="Cambria Math"/>
                  <w:i/>
                  <w:sz w:val="24"/>
                  <w:szCs w:val="24"/>
                </w:rPr>
              </m:ctrlPr>
            </m:dPr>
            <m:e>
              <m:r>
                <w:rPr>
                  <w:rFonts w:ascii="Cambria Math" w:eastAsia="Times New Roman" w:hAnsi="Cambria Math"/>
                  <w:sz w:val="24"/>
                  <w:szCs w:val="24"/>
                  <w:highlight w:val="white"/>
                </w:rPr>
                <m:t>p =</m:t>
              </m:r>
              <m:sSup>
                <m:sSupPr>
                  <m:ctrlPr>
                    <w:rPr>
                      <w:rFonts w:ascii="Cambria Math" w:eastAsia="Times New Roman" w:hAnsi="Cambria Math"/>
                      <w:sz w:val="24"/>
                      <w:szCs w:val="24"/>
                      <w:highlight w:val="white"/>
                    </w:rPr>
                  </m:ctrlPr>
                </m:sSupPr>
                <m:e>
                  <m:r>
                    <w:rPr>
                      <w:rFonts w:ascii="Cambria Math" w:eastAsia="Times New Roman" w:hAnsi="Cambria Math"/>
                      <w:sz w:val="24"/>
                      <w:szCs w:val="24"/>
                      <w:highlight w:val="white"/>
                    </w:rPr>
                    <m:t>logit</m:t>
                  </m:r>
                </m:e>
                <m:sup>
                  <m:r>
                    <w:rPr>
                      <w:rFonts w:ascii="Cambria Math" w:eastAsia="Times New Roman" w:hAnsi="Cambria Math"/>
                      <w:sz w:val="24"/>
                      <w:szCs w:val="24"/>
                      <w:highlight w:val="white"/>
                    </w:rPr>
                    <m:t>-1</m:t>
                  </m:r>
                </m:sup>
              </m:sSup>
              <m:d>
                <m:dPr>
                  <m:ctrlPr>
                    <w:rPr>
                      <w:rFonts w:ascii="Cambria Math" w:eastAsia="Times New Roman" w:hAnsi="Cambria Math"/>
                      <w:i/>
                      <w:sz w:val="24"/>
                      <w:szCs w:val="24"/>
                    </w:rPr>
                  </m:ctrlPr>
                </m:dPr>
                <m:e>
                  <m:r>
                    <w:rPr>
                      <w:rFonts w:ascii="Cambria Math" w:eastAsia="Times New Roman" w:hAnsi="Cambria Math"/>
                      <w:sz w:val="24"/>
                      <w:szCs w:val="24"/>
                      <w:highlight w:val="white"/>
                    </w:rPr>
                    <m:t xml:space="preserve">-3.33 + 0.2*W1 - 0.4*W2 + </m:t>
                  </m:r>
                  <m:sSub>
                    <m:sSubPr>
                      <m:ctrlPr>
                        <w:rPr>
                          <w:rFonts w:ascii="Cambria Math" w:eastAsia="Times New Roman" w:hAnsi="Cambria Math"/>
                          <w:sz w:val="24"/>
                          <w:szCs w:val="24"/>
                          <w:highlight w:val="white"/>
                        </w:rPr>
                      </m:ctrlPr>
                    </m:sSubPr>
                    <m:e>
                      <m:r>
                        <w:rPr>
                          <w:rFonts w:ascii="Cambria Math" w:eastAsia="Times New Roman" w:hAnsi="Cambria Math"/>
                          <w:sz w:val="24"/>
                          <w:szCs w:val="24"/>
                          <w:highlight w:val="white"/>
                        </w:rPr>
                        <m:t>U</m:t>
                      </m:r>
                    </m:e>
                    <m:sub>
                      <m:r>
                        <w:rPr>
                          <w:rFonts w:ascii="Cambria Math" w:eastAsia="Times New Roman" w:hAnsi="Cambria Math"/>
                          <w:sz w:val="24"/>
                          <w:szCs w:val="24"/>
                          <w:highlight w:val="white"/>
                        </w:rPr>
                        <m:t>nco</m:t>
                      </m:r>
                    </m:sub>
                  </m:sSub>
                </m:e>
              </m:d>
            </m:e>
          </m:d>
          <m:r>
            <w:rPr>
              <w:rFonts w:ascii="Cambria Math" w:eastAsia="Times New Roman" w:hAnsi="Cambria Math"/>
              <w:sz w:val="24"/>
              <w:szCs w:val="24"/>
              <w:highlight w:val="white"/>
            </w:rPr>
            <m:t xml:space="preserve">. </m:t>
          </m:r>
        </m:oMath>
      </m:oMathPara>
    </w:p>
    <w:p w14:paraId="48BE4073" w14:textId="77777777" w:rsidR="007E7AEC" w:rsidRPr="00D16CBE" w:rsidRDefault="007E7AEC" w:rsidP="00D16CBE">
      <w:pPr>
        <w:spacing w:line="480" w:lineRule="auto"/>
        <w:rPr>
          <w:rFonts w:eastAsia="Times New Roman"/>
          <w:sz w:val="24"/>
          <w:szCs w:val="24"/>
          <w:highlight w:val="white"/>
        </w:rPr>
      </w:pPr>
    </w:p>
    <w:p w14:paraId="45BB4548" w14:textId="77777777" w:rsidR="007E7AEC" w:rsidRPr="00D16CBE" w:rsidRDefault="007E7AEC" w:rsidP="00D16CBE">
      <w:pPr>
        <w:spacing w:line="480" w:lineRule="auto"/>
        <w:rPr>
          <w:rFonts w:eastAsia="Times New Roman"/>
          <w:sz w:val="24"/>
          <w:szCs w:val="24"/>
          <w:highlight w:val="white"/>
        </w:rPr>
      </w:pPr>
      <w:r w:rsidRPr="00D16CBE">
        <w:rPr>
          <w:rFonts w:eastAsia="Times New Roman"/>
          <w:sz w:val="24"/>
          <w:szCs w:val="24"/>
          <w:highlight w:val="white"/>
        </w:rPr>
        <w:t>Supplementary Figure 1 shows the results of 1000 iterations of this simulation both when the ES-CVTMLE uses the estimated average treatment effect on the NCO as an estimate of the causal gap and when the ES-CVTMLE only estimates bias based on the method described in Appendix 3, without considering the NCO.</w:t>
      </w:r>
    </w:p>
    <w:p w14:paraId="37F70B7C" w14:textId="77777777" w:rsidR="007E7AEC" w:rsidRPr="00D16CBE" w:rsidRDefault="007E7AEC" w:rsidP="00D16CBE">
      <w:pPr>
        <w:spacing w:line="480" w:lineRule="auto"/>
        <w:rPr>
          <w:rFonts w:eastAsia="Times New Roman"/>
          <w:b/>
          <w:sz w:val="24"/>
          <w:szCs w:val="24"/>
          <w:highlight w:val="white"/>
        </w:rPr>
      </w:pPr>
    </w:p>
    <w:p w14:paraId="1B806067" w14:textId="567FF0C1" w:rsidR="007E7AEC" w:rsidRDefault="007E7AEC" w:rsidP="00D16CBE">
      <w:pPr>
        <w:spacing w:line="480" w:lineRule="auto"/>
        <w:rPr>
          <w:rFonts w:eastAsia="Times New Roman"/>
          <w:b/>
          <w:sz w:val="24"/>
          <w:szCs w:val="24"/>
          <w:highlight w:val="white"/>
        </w:rPr>
      </w:pPr>
      <w:r w:rsidRPr="00D16CBE">
        <w:rPr>
          <w:rFonts w:eastAsia="Times New Roman"/>
          <w:b/>
          <w:sz w:val="24"/>
          <w:szCs w:val="24"/>
          <w:highlight w:val="white"/>
        </w:rPr>
        <w:t>Supplementary Figure 1: Simulation Results by Study Design with Different Amounts of RWD Bias when Bias has No Effect on NCO</w:t>
      </w:r>
    </w:p>
    <w:p w14:paraId="1BAF7E45" w14:textId="3163E146" w:rsidR="00A407D0" w:rsidRPr="00A407D0" w:rsidRDefault="00A407D0" w:rsidP="00D16CBE">
      <w:pPr>
        <w:spacing w:line="480" w:lineRule="auto"/>
        <w:rPr>
          <w:rFonts w:eastAsia="Times New Roman"/>
          <w:sz w:val="24"/>
          <w:szCs w:val="24"/>
          <w:highlight w:val="white"/>
        </w:rPr>
      </w:pPr>
      <w:r>
        <w:rPr>
          <w:rFonts w:eastAsia="Times New Roman"/>
          <w:b/>
          <w:bCs/>
          <w:sz w:val="24"/>
          <w:szCs w:val="24"/>
          <w:highlight w:val="white"/>
        </w:rPr>
        <w:t xml:space="preserve">Caption: </w:t>
      </w:r>
      <w:r>
        <w:rPr>
          <w:rFonts w:eastAsia="Times New Roman"/>
          <w:sz w:val="24"/>
          <w:szCs w:val="24"/>
          <w:highlight w:val="white"/>
        </w:rPr>
        <w:t>RWD: real-world data. NCO: negative control outcome. GLP1-RA: glucagon-like peptide-1 receptor agonist. CI: Confidence Interval</w:t>
      </w:r>
    </w:p>
    <w:p w14:paraId="26FF066B" w14:textId="77777777" w:rsidR="007E7AEC" w:rsidRPr="00D16CBE" w:rsidRDefault="007E7AEC" w:rsidP="00D16CBE">
      <w:pPr>
        <w:spacing w:line="480" w:lineRule="auto"/>
        <w:rPr>
          <w:rFonts w:eastAsia="Times New Roman"/>
          <w:b/>
          <w:sz w:val="24"/>
          <w:szCs w:val="24"/>
          <w:highlight w:val="white"/>
        </w:rPr>
      </w:pPr>
    </w:p>
    <w:p w14:paraId="20A5F6CA" w14:textId="42B48F42" w:rsidR="007E7AEC" w:rsidRPr="00D16CBE" w:rsidRDefault="007E7AEC" w:rsidP="00D16CBE">
      <w:pPr>
        <w:numPr>
          <w:ilvl w:val="0"/>
          <w:numId w:val="2"/>
        </w:numPr>
        <w:spacing w:line="480" w:lineRule="auto"/>
        <w:rPr>
          <w:rFonts w:eastAsia="Times New Roman"/>
          <w:b/>
          <w:sz w:val="24"/>
          <w:szCs w:val="24"/>
          <w:highlight w:val="white"/>
        </w:rPr>
      </w:pPr>
      <w:r w:rsidRPr="00D16CBE">
        <w:rPr>
          <w:rFonts w:eastAsia="Times New Roman"/>
          <w:b/>
          <w:sz w:val="24"/>
          <w:szCs w:val="24"/>
          <w:highlight w:val="white"/>
        </w:rPr>
        <w:t>NCO bias estimate included              b) NCO bias estimate not included</w:t>
      </w:r>
    </w:p>
    <w:p w14:paraId="19F9548A" w14:textId="73793C75" w:rsidR="007E7AEC" w:rsidRPr="00D16CBE" w:rsidRDefault="00392F31" w:rsidP="00D16CBE">
      <w:pPr>
        <w:spacing w:line="480" w:lineRule="auto"/>
        <w:jc w:val="center"/>
        <w:rPr>
          <w:rFonts w:eastAsia="Times New Roman"/>
          <w:sz w:val="24"/>
          <w:szCs w:val="24"/>
          <w:highlight w:val="white"/>
        </w:rPr>
      </w:pPr>
      <w:r w:rsidRPr="00392F31">
        <w:rPr>
          <w:noProof/>
          <w:sz w:val="24"/>
          <w:szCs w:val="24"/>
        </w:rPr>
        <w:lastRenderedPageBreak/>
        <w:drawing>
          <wp:inline distT="0" distB="0" distL="0" distR="0" wp14:anchorId="7AECBF8E" wp14:editId="3FC2AA2C">
            <wp:extent cx="2956381" cy="1879955"/>
            <wp:effectExtent l="0" t="0" r="3175" b="0"/>
            <wp:docPr id="1886258339" name="Picture 1" descr="Chart, scatter 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258339" name="Picture 1" descr="Chart, scatter chart, bubble chart&#10;&#10;Description automatically generated"/>
                    <pic:cNvPicPr/>
                  </pic:nvPicPr>
                  <pic:blipFill>
                    <a:blip r:embed="rId5"/>
                    <a:stretch>
                      <a:fillRect/>
                    </a:stretch>
                  </pic:blipFill>
                  <pic:spPr>
                    <a:xfrm>
                      <a:off x="0" y="0"/>
                      <a:ext cx="2956929" cy="1880304"/>
                    </a:xfrm>
                    <a:prstGeom prst="rect">
                      <a:avLst/>
                    </a:prstGeom>
                  </pic:spPr>
                </pic:pic>
              </a:graphicData>
            </a:graphic>
          </wp:inline>
        </w:drawing>
      </w:r>
      <w:r w:rsidR="007E7AEC" w:rsidRPr="00D16CBE">
        <w:rPr>
          <w:noProof/>
          <w:sz w:val="24"/>
          <w:szCs w:val="24"/>
        </w:rPr>
        <w:t xml:space="preserve"> </w:t>
      </w:r>
      <w:r w:rsidRPr="00392F31">
        <w:rPr>
          <w:noProof/>
          <w:sz w:val="24"/>
          <w:szCs w:val="24"/>
        </w:rPr>
        <w:drawing>
          <wp:inline distT="0" distB="0" distL="0" distR="0" wp14:anchorId="0D114892" wp14:editId="60862582">
            <wp:extent cx="2903060" cy="1846048"/>
            <wp:effectExtent l="0" t="0" r="5715" b="0"/>
            <wp:docPr id="1131945067" name="Picture 1"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945067" name="Picture 1" descr="Chart, bubble chart&#10;&#10;Description automatically generated"/>
                    <pic:cNvPicPr/>
                  </pic:nvPicPr>
                  <pic:blipFill>
                    <a:blip r:embed="rId6"/>
                    <a:stretch>
                      <a:fillRect/>
                    </a:stretch>
                  </pic:blipFill>
                  <pic:spPr>
                    <a:xfrm>
                      <a:off x="0" y="0"/>
                      <a:ext cx="2905201" cy="1847409"/>
                    </a:xfrm>
                    <a:prstGeom prst="rect">
                      <a:avLst/>
                    </a:prstGeom>
                  </pic:spPr>
                </pic:pic>
              </a:graphicData>
            </a:graphic>
          </wp:inline>
        </w:drawing>
      </w:r>
    </w:p>
    <w:p w14:paraId="4F170149" w14:textId="77777777" w:rsidR="00392F31" w:rsidRPr="00392F31" w:rsidRDefault="00392F31" w:rsidP="00392F31">
      <w:pPr>
        <w:spacing w:line="480" w:lineRule="auto"/>
        <w:rPr>
          <w:rFonts w:eastAsia="Times New Roman"/>
          <w:b/>
          <w:bCs/>
          <w:sz w:val="24"/>
          <w:szCs w:val="24"/>
          <w:highlight w:val="white"/>
        </w:rPr>
      </w:pPr>
    </w:p>
    <w:p w14:paraId="0F575900" w14:textId="77777777" w:rsidR="007E7AEC" w:rsidRPr="00D16CBE" w:rsidRDefault="007E7AEC" w:rsidP="00D16CBE">
      <w:pPr>
        <w:spacing w:line="480" w:lineRule="auto"/>
        <w:rPr>
          <w:rFonts w:eastAsia="Times New Roman"/>
          <w:sz w:val="24"/>
          <w:szCs w:val="24"/>
          <w:highlight w:val="white"/>
        </w:rPr>
      </w:pPr>
      <w:r w:rsidRPr="00D16CBE">
        <w:rPr>
          <w:rFonts w:eastAsia="Times New Roman"/>
          <w:sz w:val="24"/>
          <w:szCs w:val="24"/>
          <w:highlight w:val="white"/>
        </w:rPr>
        <w:t xml:space="preserve">Because the bias term, </w:t>
      </w:r>
      <w:r w:rsidRPr="00D16CBE">
        <w:rPr>
          <w:rFonts w:eastAsia="Times New Roman"/>
          <w:i/>
          <w:sz w:val="24"/>
          <w:szCs w:val="24"/>
          <w:highlight w:val="white"/>
        </w:rPr>
        <w:t>B</w:t>
      </w:r>
      <w:r w:rsidRPr="00D16CBE">
        <w:rPr>
          <w:rFonts w:eastAsia="Times New Roman"/>
          <w:sz w:val="24"/>
          <w:szCs w:val="24"/>
          <w:highlight w:val="white"/>
        </w:rPr>
        <w:t xml:space="preserve">, has no effect on the NCO in this simulation, hybrid </w:t>
      </w:r>
      <w:r w:rsidRPr="00D16CBE">
        <w:rPr>
          <w:rFonts w:eastAsia="Times New Roman"/>
          <w:b/>
          <w:sz w:val="24"/>
          <w:szCs w:val="24"/>
          <w:highlight w:val="white"/>
        </w:rPr>
        <w:t>Design 3</w:t>
      </w:r>
      <w:r w:rsidRPr="00D16CBE">
        <w:rPr>
          <w:rFonts w:eastAsia="Times New Roman"/>
          <w:sz w:val="24"/>
          <w:szCs w:val="24"/>
          <w:highlight w:val="white"/>
        </w:rPr>
        <w:t xml:space="preserve"> is more likely to incorporate biased RWD in either direction when the NCO is used to estimate bias. With bias in the positive direction (towards the null), the hybrid RCT-RWD design is less likely to reject the null hypothesis, leading to the follow-up RCT being run in more iterations. As a result, patient-time during which participants were precluded from receiving a GLP1-RA was larger on average for </w:t>
      </w:r>
      <w:r w:rsidRPr="00D16CBE">
        <w:rPr>
          <w:rFonts w:eastAsia="Times New Roman"/>
          <w:b/>
          <w:sz w:val="24"/>
          <w:szCs w:val="24"/>
          <w:highlight w:val="white"/>
        </w:rPr>
        <w:t xml:space="preserve">Design 3 </w:t>
      </w:r>
      <w:r w:rsidRPr="00D16CBE">
        <w:rPr>
          <w:rFonts w:eastAsia="Times New Roman"/>
          <w:sz w:val="24"/>
          <w:szCs w:val="24"/>
          <w:highlight w:val="white"/>
        </w:rPr>
        <w:t xml:space="preserve">with positive bias than for </w:t>
      </w:r>
      <w:r w:rsidRPr="00D16CBE">
        <w:rPr>
          <w:rFonts w:eastAsia="Times New Roman"/>
          <w:b/>
          <w:sz w:val="24"/>
          <w:szCs w:val="24"/>
          <w:highlight w:val="white"/>
        </w:rPr>
        <w:t>Designs 1</w:t>
      </w:r>
      <w:r w:rsidRPr="00D16CBE">
        <w:rPr>
          <w:rFonts w:eastAsia="Times New Roman"/>
          <w:sz w:val="24"/>
          <w:szCs w:val="24"/>
          <w:highlight w:val="white"/>
        </w:rPr>
        <w:t xml:space="preserve"> </w:t>
      </w:r>
      <w:r w:rsidRPr="00D16CBE">
        <w:rPr>
          <w:rFonts w:eastAsia="Times New Roman"/>
          <w:b/>
          <w:sz w:val="24"/>
          <w:szCs w:val="24"/>
          <w:highlight w:val="white"/>
        </w:rPr>
        <w:t>and 2</w:t>
      </w:r>
      <w:r w:rsidRPr="00D16CBE">
        <w:rPr>
          <w:rFonts w:eastAsia="Times New Roman"/>
          <w:sz w:val="24"/>
          <w:szCs w:val="24"/>
          <w:highlight w:val="white"/>
        </w:rPr>
        <w:t>.</w:t>
      </w:r>
    </w:p>
    <w:p w14:paraId="24FE179D" w14:textId="77777777" w:rsidR="007E7AEC" w:rsidRPr="00D16CBE" w:rsidRDefault="007E7AEC" w:rsidP="00D16CBE">
      <w:pPr>
        <w:spacing w:line="480" w:lineRule="auto"/>
        <w:rPr>
          <w:rFonts w:eastAsia="Times New Roman"/>
          <w:sz w:val="24"/>
          <w:szCs w:val="24"/>
          <w:highlight w:val="white"/>
        </w:rPr>
      </w:pPr>
    </w:p>
    <w:p w14:paraId="42DCA7DE" w14:textId="59B09449" w:rsidR="007E7AEC" w:rsidRPr="00D16CBE" w:rsidRDefault="007E7AEC" w:rsidP="00D16CBE">
      <w:pPr>
        <w:spacing w:line="480" w:lineRule="auto"/>
        <w:rPr>
          <w:rFonts w:eastAsia="Times New Roman"/>
          <w:sz w:val="24"/>
          <w:szCs w:val="24"/>
          <w:highlight w:val="white"/>
        </w:rPr>
      </w:pPr>
      <w:r w:rsidRPr="00D16CBE">
        <w:rPr>
          <w:rFonts w:eastAsia="Times New Roman"/>
          <w:sz w:val="24"/>
          <w:szCs w:val="24"/>
          <w:highlight w:val="white"/>
        </w:rPr>
        <w:t xml:space="preserve">With bias in the negative direction, </w:t>
      </w:r>
      <w:r w:rsidRPr="00D16CBE">
        <w:rPr>
          <w:rFonts w:eastAsia="Times New Roman"/>
          <w:b/>
          <w:sz w:val="24"/>
          <w:szCs w:val="24"/>
          <w:highlight w:val="white"/>
        </w:rPr>
        <w:t>Design 3</w:t>
      </w:r>
      <w:r w:rsidRPr="00D16CBE">
        <w:rPr>
          <w:rFonts w:eastAsia="Times New Roman"/>
          <w:sz w:val="24"/>
          <w:szCs w:val="24"/>
          <w:highlight w:val="white"/>
        </w:rPr>
        <w:t xml:space="preserve"> led to as large as an average of 1012 fewer person-years during which participants could not start a GLP1-RA compared to </w:t>
      </w:r>
      <w:r w:rsidRPr="00D16CBE">
        <w:rPr>
          <w:rFonts w:eastAsia="Times New Roman"/>
          <w:b/>
          <w:sz w:val="24"/>
          <w:szCs w:val="24"/>
          <w:highlight w:val="white"/>
        </w:rPr>
        <w:t>Design 1</w:t>
      </w:r>
      <w:r w:rsidRPr="00D16CBE">
        <w:rPr>
          <w:rFonts w:eastAsia="Times New Roman"/>
          <w:sz w:val="24"/>
          <w:szCs w:val="24"/>
          <w:highlight w:val="white"/>
        </w:rPr>
        <w:t xml:space="preserve"> but had </w:t>
      </w:r>
      <w:r w:rsidR="00CB0C91">
        <w:rPr>
          <w:rFonts w:eastAsia="Times New Roman"/>
          <w:sz w:val="24"/>
          <w:szCs w:val="24"/>
          <w:highlight w:val="white"/>
        </w:rPr>
        <w:t>95% CI coverage</w:t>
      </w:r>
      <w:r w:rsidRPr="00D16CBE">
        <w:rPr>
          <w:rFonts w:eastAsia="Times New Roman"/>
          <w:sz w:val="24"/>
          <w:szCs w:val="24"/>
          <w:highlight w:val="white"/>
        </w:rPr>
        <w:t xml:space="preserve"> ranging from</w:t>
      </w:r>
      <w:r w:rsidR="00CB0C91">
        <w:rPr>
          <w:rFonts w:eastAsia="Times New Roman"/>
          <w:sz w:val="24"/>
          <w:szCs w:val="24"/>
          <w:highlight w:val="white"/>
        </w:rPr>
        <w:t xml:space="preserve"> 0.867 to </w:t>
      </w:r>
      <w:r w:rsidR="00703549">
        <w:rPr>
          <w:rFonts w:eastAsia="Times New Roman"/>
          <w:sz w:val="24"/>
          <w:szCs w:val="24"/>
          <w:highlight w:val="white"/>
        </w:rPr>
        <w:t>0.949</w:t>
      </w:r>
      <w:r w:rsidRPr="00D16CBE">
        <w:rPr>
          <w:rFonts w:eastAsia="Times New Roman"/>
          <w:sz w:val="24"/>
          <w:szCs w:val="24"/>
          <w:highlight w:val="white"/>
        </w:rPr>
        <w:t xml:space="preserve">. These results demonstrate the importance of choosing a good negative control outcome if this particular study design and estimator are selected. </w:t>
      </w:r>
    </w:p>
    <w:p w14:paraId="2620D494" w14:textId="77777777" w:rsidR="007E7AEC" w:rsidRPr="00D16CBE" w:rsidRDefault="007E7AEC" w:rsidP="00D16CBE">
      <w:pPr>
        <w:spacing w:line="480" w:lineRule="auto"/>
        <w:rPr>
          <w:rFonts w:eastAsia="Times New Roman"/>
          <w:sz w:val="24"/>
          <w:szCs w:val="24"/>
          <w:highlight w:val="white"/>
        </w:rPr>
      </w:pPr>
    </w:p>
    <w:p w14:paraId="5487FEF1" w14:textId="02BD5EFF" w:rsidR="007E7AEC" w:rsidRPr="00D16CBE" w:rsidRDefault="007E7AEC" w:rsidP="00D16CBE">
      <w:pPr>
        <w:spacing w:line="480" w:lineRule="auto"/>
        <w:rPr>
          <w:rFonts w:eastAsia="Times New Roman"/>
          <w:sz w:val="24"/>
          <w:szCs w:val="24"/>
          <w:highlight w:val="white"/>
        </w:rPr>
      </w:pPr>
      <w:r w:rsidRPr="00D16CBE">
        <w:rPr>
          <w:rFonts w:eastAsia="Times New Roman"/>
          <w:sz w:val="24"/>
          <w:szCs w:val="24"/>
          <w:highlight w:val="white"/>
        </w:rPr>
        <w:t xml:space="preserve">If an appropriate negative control outcome is not available, the ES-CVTMLE may also only use one estimate of bias, as described in Appendix 3. In this context, the ES-CVTMLE is more conservative (less likely to include RWD), with </w:t>
      </w:r>
      <w:r w:rsidR="005D1E3A">
        <w:rPr>
          <w:rFonts w:eastAsia="Times New Roman"/>
          <w:sz w:val="24"/>
          <w:szCs w:val="24"/>
          <w:highlight w:val="white"/>
        </w:rPr>
        <w:t xml:space="preserve">coverage not less than </w:t>
      </w:r>
      <w:r w:rsidR="005D1E3A">
        <w:rPr>
          <w:rFonts w:eastAsia="Times New Roman"/>
          <w:sz w:val="24"/>
          <w:szCs w:val="24"/>
          <w:highlight w:val="white"/>
        </w:rPr>
        <w:lastRenderedPageBreak/>
        <w:t>0.938</w:t>
      </w:r>
      <w:r w:rsidRPr="00D16CBE">
        <w:rPr>
          <w:rFonts w:eastAsia="Times New Roman"/>
          <w:sz w:val="24"/>
          <w:szCs w:val="24"/>
          <w:highlight w:val="white"/>
        </w:rPr>
        <w:t xml:space="preserve"> for any magnitude of bias, but a maximum </w:t>
      </w:r>
      <w:r w:rsidR="005D1E3A">
        <w:rPr>
          <w:rFonts w:eastAsia="Times New Roman"/>
          <w:sz w:val="24"/>
          <w:szCs w:val="24"/>
          <w:highlight w:val="white"/>
        </w:rPr>
        <w:t xml:space="preserve">average </w:t>
      </w:r>
      <w:r w:rsidRPr="00D16CBE">
        <w:rPr>
          <w:rFonts w:eastAsia="Times New Roman"/>
          <w:sz w:val="24"/>
          <w:szCs w:val="24"/>
          <w:highlight w:val="white"/>
        </w:rPr>
        <w:t xml:space="preserve">decrease in patient-years during which a GLP1-RA may not be prescribed of 223. The possibilities described in Supplementary Figure 1 should also be considered in the process of study design and estimator selection. Also note that the performance of </w:t>
      </w:r>
      <w:r w:rsidRPr="00D16CBE">
        <w:rPr>
          <w:rFonts w:eastAsia="Times New Roman"/>
          <w:b/>
          <w:sz w:val="24"/>
          <w:szCs w:val="24"/>
          <w:highlight w:val="white"/>
        </w:rPr>
        <w:t xml:space="preserve">Design 1 </w:t>
      </w:r>
      <w:r w:rsidRPr="00D16CBE">
        <w:rPr>
          <w:rFonts w:eastAsia="Times New Roman"/>
          <w:sz w:val="24"/>
          <w:szCs w:val="24"/>
          <w:highlight w:val="white"/>
        </w:rPr>
        <w:t xml:space="preserve">compared to </w:t>
      </w:r>
      <w:r w:rsidRPr="00D16CBE">
        <w:rPr>
          <w:rFonts w:eastAsia="Times New Roman"/>
          <w:b/>
          <w:sz w:val="24"/>
          <w:szCs w:val="24"/>
          <w:highlight w:val="white"/>
        </w:rPr>
        <w:t>Design 2</w:t>
      </w:r>
      <w:r w:rsidRPr="00D16CBE">
        <w:rPr>
          <w:rFonts w:eastAsia="Times New Roman"/>
          <w:sz w:val="24"/>
          <w:szCs w:val="24"/>
          <w:highlight w:val="white"/>
        </w:rPr>
        <w:t xml:space="preserve"> is slightly different in this simulation compared to the simulation in the main text. Such variability is expected when the same simulation is run different times although may be decreased by running more iterations.</w:t>
      </w:r>
    </w:p>
    <w:p w14:paraId="004C40D7" w14:textId="77777777" w:rsidR="007E7AEC" w:rsidRPr="00D16CBE" w:rsidRDefault="007E7AEC" w:rsidP="00D16CBE">
      <w:pPr>
        <w:spacing w:line="480" w:lineRule="auto"/>
        <w:rPr>
          <w:rFonts w:eastAsia="Times New Roman"/>
          <w:sz w:val="24"/>
          <w:szCs w:val="24"/>
          <w:highlight w:val="white"/>
        </w:rPr>
      </w:pPr>
    </w:p>
    <w:p w14:paraId="0860310E" w14:textId="77777777" w:rsidR="007E7AEC" w:rsidRPr="00D16CBE" w:rsidRDefault="007E7AEC" w:rsidP="00D16CBE">
      <w:pPr>
        <w:spacing w:line="480" w:lineRule="auto"/>
        <w:rPr>
          <w:rFonts w:eastAsia="Times New Roman"/>
          <w:b/>
          <w:sz w:val="24"/>
          <w:szCs w:val="24"/>
          <w:highlight w:val="white"/>
        </w:rPr>
      </w:pPr>
      <w:r w:rsidRPr="00D16CBE">
        <w:rPr>
          <w:rFonts w:eastAsia="Times New Roman"/>
          <w:b/>
          <w:sz w:val="24"/>
          <w:szCs w:val="24"/>
          <w:highlight w:val="white"/>
        </w:rPr>
        <w:t>Appendix 6: Further details regarding specification of the ES-CVTMLE and unadjusted estimators</w:t>
      </w:r>
    </w:p>
    <w:p w14:paraId="6D469B5C" w14:textId="77777777" w:rsidR="007E7AEC" w:rsidRPr="00D16CBE" w:rsidRDefault="007E7AEC" w:rsidP="00D16CBE">
      <w:pPr>
        <w:spacing w:line="480" w:lineRule="auto"/>
        <w:rPr>
          <w:rFonts w:eastAsia="Times New Roman"/>
          <w:b/>
          <w:sz w:val="24"/>
          <w:szCs w:val="24"/>
          <w:highlight w:val="white"/>
        </w:rPr>
      </w:pPr>
    </w:p>
    <w:p w14:paraId="48C30642" w14:textId="746A9EAC" w:rsidR="007E7AEC" w:rsidRPr="00D16CBE" w:rsidRDefault="007E7AEC" w:rsidP="00D16CBE">
      <w:pPr>
        <w:spacing w:line="480" w:lineRule="auto"/>
        <w:rPr>
          <w:rFonts w:eastAsia="Times New Roman"/>
          <w:sz w:val="24"/>
          <w:szCs w:val="24"/>
          <w:highlight w:val="white"/>
        </w:rPr>
      </w:pPr>
      <w:r w:rsidRPr="00D16CBE">
        <w:rPr>
          <w:rFonts w:eastAsia="Times New Roman"/>
          <w:sz w:val="24"/>
          <w:szCs w:val="24"/>
          <w:highlight w:val="white"/>
        </w:rPr>
        <w:t>The ES-CVTMLE estimator for the real data analysis used twenty cross-validation folds. The Super Learner libraries for the relevant regressions consisted of logistic regression or the sample mean for the outcome, logistic regression</w:t>
      </w:r>
      <w:r w:rsidR="00B91F02">
        <w:rPr>
          <w:rFonts w:eastAsia="Times New Roman"/>
          <w:sz w:val="24"/>
          <w:szCs w:val="24"/>
        </w:rPr>
        <w:t xml:space="preserve"> </w:t>
      </w:r>
      <w:r w:rsidRPr="00D16CBE">
        <w:rPr>
          <w:sz w:val="24"/>
          <w:szCs w:val="24"/>
        </w:rPr>
        <w:fldChar w:fldCharType="begin"/>
      </w:r>
      <w:r w:rsidR="00C2337E">
        <w:rPr>
          <w:sz w:val="24"/>
          <w:szCs w:val="24"/>
        </w:rPr>
        <w:instrText xml:space="preserve"> ADDIN ZOTERO_ITEM CSL_CITATION {"citationID":"MjuHh2G6","properties":{"formattedCitation":"[20]","plainCitation":"[20]","noteIndex":0},"citationItems":[{"id":371,"uris":["http://zotero.org/users/local/C8IahC50/items/MCIHETKP"],"itemData":{"id":371,"type":"software","title":"speedglm: Fitting Linear and Generalized Linear Models to Large Data Sets","URL":"https://CRAN.R-project.org/package=speedglm","version":"R package version 0.3-3","author":[{"family":"Enea","given":"Marco"}],"issued":{"date-parts":[["2021"]]},"citation-key":"eneaSpeedglmFittingLinear2021"}}],"schema":"https://github.com/citation-style-language/schema/raw/master/csl-citation.json"} </w:instrText>
      </w:r>
      <w:r w:rsidRPr="00D16CBE">
        <w:rPr>
          <w:sz w:val="24"/>
          <w:szCs w:val="24"/>
        </w:rPr>
        <w:fldChar w:fldCharType="separate"/>
      </w:r>
      <w:r w:rsidR="00C2337E">
        <w:rPr>
          <w:sz w:val="24"/>
          <w:szCs w:val="24"/>
        </w:rPr>
        <w:t>[20]</w:t>
      </w:r>
      <w:r w:rsidRPr="00D16CBE">
        <w:rPr>
          <w:sz w:val="24"/>
          <w:szCs w:val="24"/>
          <w:highlight w:val="white"/>
        </w:rPr>
        <w:fldChar w:fldCharType="end"/>
      </w:r>
      <w:r w:rsidRPr="00D16CBE">
        <w:rPr>
          <w:rFonts w:eastAsia="Times New Roman"/>
          <w:sz w:val="24"/>
          <w:szCs w:val="24"/>
          <w:highlight w:val="white"/>
        </w:rPr>
        <w:t>, a general additive model</w:t>
      </w:r>
      <w:r w:rsidR="00B91F02">
        <w:rPr>
          <w:rFonts w:eastAsia="Times New Roman"/>
          <w:sz w:val="24"/>
          <w:szCs w:val="24"/>
        </w:rPr>
        <w:t xml:space="preserve"> </w:t>
      </w:r>
      <w:r w:rsidRPr="00D16CBE">
        <w:rPr>
          <w:sz w:val="24"/>
          <w:szCs w:val="24"/>
        </w:rPr>
        <w:fldChar w:fldCharType="begin"/>
      </w:r>
      <w:r w:rsidR="00C2337E">
        <w:rPr>
          <w:sz w:val="24"/>
          <w:szCs w:val="24"/>
        </w:rPr>
        <w:instrText xml:space="preserve"> ADDIN ZOTERO_ITEM CSL_CITATION {"citationID":"EQyQ5Dnu","properties":{"formattedCitation":"[21]","plainCitation":"[21]","noteIndex":0},"citationItems":[{"id":191,"uris":["http://zotero.org/users/local/C8IahC50/items/4ED9V8MW"],"itemData":{"id":191,"type":"software","title":"gam: Generalized Additive Models","URL":"https://CRAN.R-project.org/package=gam","version":"R package version 1.20","author":[{"family":"Hastie","given":"Trevor"}],"issued":{"date-parts":[["2020"]]},"citation-key":"hastieGamGeneralizedAdditive2020a"}}],"schema":"https://github.com/citation-style-language/schema/raw/master/csl-citation.json"} </w:instrText>
      </w:r>
      <w:r w:rsidRPr="00D16CBE">
        <w:rPr>
          <w:sz w:val="24"/>
          <w:szCs w:val="24"/>
        </w:rPr>
        <w:fldChar w:fldCharType="separate"/>
      </w:r>
      <w:r w:rsidR="00C2337E">
        <w:rPr>
          <w:sz w:val="24"/>
          <w:szCs w:val="24"/>
        </w:rPr>
        <w:t>[21]</w:t>
      </w:r>
      <w:r w:rsidRPr="00D16CBE">
        <w:rPr>
          <w:sz w:val="24"/>
          <w:szCs w:val="24"/>
          <w:highlight w:val="white"/>
        </w:rPr>
        <w:fldChar w:fldCharType="end"/>
      </w:r>
      <w:r w:rsidRPr="00D16CBE">
        <w:rPr>
          <w:rFonts w:eastAsia="Times New Roman"/>
          <w:sz w:val="24"/>
          <w:szCs w:val="24"/>
          <w:highlight w:val="white"/>
        </w:rPr>
        <w:t>, or multivariate adaptive regression splines</w:t>
      </w:r>
      <w:r w:rsidR="00B91F02">
        <w:rPr>
          <w:rFonts w:eastAsia="Times New Roman"/>
          <w:sz w:val="24"/>
          <w:szCs w:val="24"/>
        </w:rPr>
        <w:t xml:space="preserve"> </w:t>
      </w:r>
      <w:r w:rsidRPr="00D16CBE">
        <w:rPr>
          <w:sz w:val="24"/>
          <w:szCs w:val="24"/>
        </w:rPr>
        <w:fldChar w:fldCharType="begin"/>
      </w:r>
      <w:r w:rsidR="00C2337E">
        <w:rPr>
          <w:sz w:val="24"/>
          <w:szCs w:val="24"/>
        </w:rPr>
        <w:instrText xml:space="preserve"> ADDIN ZOTERO_ITEM CSL_CITATION {"citationID":"2IgV4G6P","properties":{"formattedCitation":"[22]","plainCitation":"[22]","noteIndex":0},"citationItems":[{"id":193,"uris":["http://zotero.org/users/local/C8IahC50/items/RUP297E8"],"itemData":{"id":193,"type":"software","title":"earth: Multivariate Adaptive Regression Splines","URL":"https://CRAN.R-project.org/package=earth","version":"R package version 5.3.0","author":[{"family":"Milborrow","given":"Stephen"}],"issued":{"date-parts":[["2020"]]},"citation-key":"milborrowEarthMultivariateAdaptive2020a"}}],"schema":"https://github.com/citation-style-language/schema/raw/master/csl-citation.json"} </w:instrText>
      </w:r>
      <w:r w:rsidRPr="00D16CBE">
        <w:rPr>
          <w:sz w:val="24"/>
          <w:szCs w:val="24"/>
        </w:rPr>
        <w:fldChar w:fldCharType="separate"/>
      </w:r>
      <w:r w:rsidR="00C2337E">
        <w:rPr>
          <w:sz w:val="24"/>
          <w:szCs w:val="24"/>
        </w:rPr>
        <w:t>[22]</w:t>
      </w:r>
      <w:r w:rsidRPr="00D16CBE">
        <w:rPr>
          <w:sz w:val="24"/>
          <w:szCs w:val="24"/>
          <w:highlight w:val="white"/>
        </w:rPr>
        <w:fldChar w:fldCharType="end"/>
      </w:r>
      <w:r w:rsidRPr="00D16CBE">
        <w:rPr>
          <w:rFonts w:eastAsia="Times New Roman"/>
          <w:sz w:val="24"/>
          <w:szCs w:val="24"/>
          <w:highlight w:val="white"/>
        </w:rPr>
        <w:t xml:space="preserve"> for the propensity score, logistic regression</w:t>
      </w:r>
      <w:r w:rsidR="00B91F02">
        <w:rPr>
          <w:rFonts w:eastAsia="Times New Roman"/>
          <w:sz w:val="24"/>
          <w:szCs w:val="24"/>
        </w:rPr>
        <w:t xml:space="preserve"> </w:t>
      </w:r>
      <w:r w:rsidRPr="00D16CBE">
        <w:rPr>
          <w:sz w:val="24"/>
          <w:szCs w:val="24"/>
        </w:rPr>
        <w:fldChar w:fldCharType="begin"/>
      </w:r>
      <w:r w:rsidR="00C2337E">
        <w:rPr>
          <w:sz w:val="24"/>
          <w:szCs w:val="24"/>
        </w:rPr>
        <w:instrText xml:space="preserve"> ADDIN ZOTERO_ITEM CSL_CITATION {"citationID":"NJyC3Z97","properties":{"formattedCitation":"[20]","plainCitation":"[20]","noteIndex":0},"citationItems":[{"id":371,"uris":["http://zotero.org/users/local/C8IahC50/items/MCIHETKP"],"itemData":{"id":371,"type":"software","title":"speedglm: Fitting Linear and Generalized Linear Models to Large Data Sets","URL":"https://CRAN.R-project.org/package=speedglm","version":"R package version 0.3-3","author":[{"family":"Enea","given":"Marco"}],"issued":{"date-parts":[["2021"]]},"citation-key":"eneaSpeedglmFittingLinear2021"}}],"schema":"https://github.com/citation-style-language/schema/raw/master/csl-citation.json"} </w:instrText>
      </w:r>
      <w:r w:rsidRPr="00D16CBE">
        <w:rPr>
          <w:sz w:val="24"/>
          <w:szCs w:val="24"/>
        </w:rPr>
        <w:fldChar w:fldCharType="separate"/>
      </w:r>
      <w:r w:rsidR="00C2337E">
        <w:rPr>
          <w:sz w:val="24"/>
          <w:szCs w:val="24"/>
        </w:rPr>
        <w:t>[20]</w:t>
      </w:r>
      <w:r w:rsidRPr="00D16CBE">
        <w:rPr>
          <w:sz w:val="24"/>
          <w:szCs w:val="24"/>
          <w:highlight w:val="white"/>
        </w:rPr>
        <w:fldChar w:fldCharType="end"/>
      </w:r>
      <w:r w:rsidRPr="00D16CBE">
        <w:rPr>
          <w:rFonts w:eastAsia="Times New Roman"/>
          <w:sz w:val="24"/>
          <w:szCs w:val="24"/>
          <w:highlight w:val="white"/>
        </w:rPr>
        <w:t>, a general additive model</w:t>
      </w:r>
      <w:r w:rsidR="00B91F02">
        <w:rPr>
          <w:rFonts w:eastAsia="Times New Roman"/>
          <w:sz w:val="24"/>
          <w:szCs w:val="24"/>
        </w:rPr>
        <w:t xml:space="preserve"> </w:t>
      </w:r>
      <w:r w:rsidRPr="00D16CBE">
        <w:rPr>
          <w:sz w:val="24"/>
          <w:szCs w:val="24"/>
        </w:rPr>
        <w:fldChar w:fldCharType="begin"/>
      </w:r>
      <w:r w:rsidR="00C2337E">
        <w:rPr>
          <w:sz w:val="24"/>
          <w:szCs w:val="24"/>
        </w:rPr>
        <w:instrText xml:space="preserve"> ADDIN ZOTERO_ITEM CSL_CITATION {"citationID":"l5RgfQBy","properties":{"formattedCitation":"[21]","plainCitation":"[21]","noteIndex":0},"citationItems":[{"id":191,"uris":["http://zotero.org/users/local/C8IahC50/items/4ED9V8MW"],"itemData":{"id":191,"type":"software","title":"gam: Generalized Additive Models","URL":"https://CRAN.R-project.org/package=gam","version":"R package version 1.20","author":[{"family":"Hastie","given":"Trevor"}],"issued":{"date-parts":[["2020"]]},"citation-key":"hastieGamGeneralizedAdditive2020a"}}],"schema":"https://github.com/citation-style-language/schema/raw/master/csl-citation.json"} </w:instrText>
      </w:r>
      <w:r w:rsidRPr="00D16CBE">
        <w:rPr>
          <w:sz w:val="24"/>
          <w:szCs w:val="24"/>
        </w:rPr>
        <w:fldChar w:fldCharType="separate"/>
      </w:r>
      <w:r w:rsidR="00C2337E">
        <w:rPr>
          <w:sz w:val="24"/>
          <w:szCs w:val="24"/>
        </w:rPr>
        <w:t>[21]</w:t>
      </w:r>
      <w:r w:rsidRPr="00D16CBE">
        <w:rPr>
          <w:sz w:val="24"/>
          <w:szCs w:val="24"/>
          <w:highlight w:val="white"/>
        </w:rPr>
        <w:fldChar w:fldCharType="end"/>
      </w:r>
      <w:r w:rsidRPr="00D16CBE">
        <w:rPr>
          <w:rFonts w:eastAsia="Times New Roman"/>
          <w:sz w:val="24"/>
          <w:szCs w:val="24"/>
          <w:highlight w:val="white"/>
        </w:rPr>
        <w:t>, multivariate adaptive regression splines</w:t>
      </w:r>
      <w:r w:rsidR="00B91F02">
        <w:rPr>
          <w:rFonts w:eastAsia="Times New Roman"/>
          <w:sz w:val="24"/>
          <w:szCs w:val="24"/>
        </w:rPr>
        <w:t xml:space="preserve"> </w:t>
      </w:r>
      <w:r w:rsidRPr="00D16CBE">
        <w:rPr>
          <w:sz w:val="24"/>
          <w:szCs w:val="24"/>
        </w:rPr>
        <w:fldChar w:fldCharType="begin"/>
      </w:r>
      <w:r w:rsidR="00C2337E">
        <w:rPr>
          <w:sz w:val="24"/>
          <w:szCs w:val="24"/>
        </w:rPr>
        <w:instrText xml:space="preserve"> ADDIN ZOTERO_ITEM CSL_CITATION {"citationID":"9e1WnLEU","properties":{"formattedCitation":"[22]","plainCitation":"[22]","noteIndex":0},"citationItems":[{"id":193,"uris":["http://zotero.org/users/local/C8IahC50/items/RUP297E8"],"itemData":{"id":193,"type":"software","title":"earth: Multivariate Adaptive Regression Splines","URL":"https://CRAN.R-project.org/package=earth","version":"R package version 5.3.0","author":[{"family":"Milborrow","given":"Stephen"}],"issued":{"date-parts":[["2020"]]},"citation-key":"milborrowEarthMultivariateAdaptive2020a"}}],"schema":"https://github.com/citation-style-language/schema/raw/master/csl-citation.json"} </w:instrText>
      </w:r>
      <w:r w:rsidRPr="00D16CBE">
        <w:rPr>
          <w:sz w:val="24"/>
          <w:szCs w:val="24"/>
        </w:rPr>
        <w:fldChar w:fldCharType="separate"/>
      </w:r>
      <w:r w:rsidR="00C2337E">
        <w:rPr>
          <w:sz w:val="24"/>
          <w:szCs w:val="24"/>
        </w:rPr>
        <w:t>[22]</w:t>
      </w:r>
      <w:r w:rsidRPr="00D16CBE">
        <w:rPr>
          <w:sz w:val="24"/>
          <w:szCs w:val="24"/>
          <w:highlight w:val="white"/>
        </w:rPr>
        <w:fldChar w:fldCharType="end"/>
      </w:r>
      <w:r w:rsidRPr="00D16CBE">
        <w:rPr>
          <w:rFonts w:eastAsia="Times New Roman"/>
          <w:sz w:val="24"/>
          <w:szCs w:val="24"/>
          <w:highlight w:val="white"/>
        </w:rPr>
        <w:t xml:space="preserve"> or the sample mean for the RWD outcome </w:t>
      </w:r>
      <w:r w:rsidR="0034110C">
        <w:rPr>
          <w:rFonts w:eastAsia="Times New Roman"/>
          <w:sz w:val="24"/>
          <w:szCs w:val="24"/>
          <w:highlight w:val="white"/>
        </w:rPr>
        <w:t>censoring mechanism</w:t>
      </w:r>
      <w:r w:rsidRPr="00D16CBE">
        <w:rPr>
          <w:rFonts w:eastAsia="Times New Roman"/>
          <w:sz w:val="24"/>
          <w:szCs w:val="24"/>
          <w:highlight w:val="white"/>
        </w:rPr>
        <w:t xml:space="preserve">, and the sample mean only for the RCT outcome </w:t>
      </w:r>
      <w:r w:rsidR="001358F9">
        <w:rPr>
          <w:rFonts w:eastAsia="Times New Roman"/>
          <w:sz w:val="24"/>
          <w:szCs w:val="24"/>
          <w:highlight w:val="white"/>
        </w:rPr>
        <w:t>censoring mechanism</w:t>
      </w:r>
      <w:r w:rsidRPr="00D16CBE">
        <w:rPr>
          <w:rFonts w:eastAsia="Times New Roman"/>
          <w:sz w:val="24"/>
          <w:szCs w:val="24"/>
          <w:highlight w:val="white"/>
        </w:rPr>
        <w:t>. Because estimates vary somewhat when different random seeds are used to define cross-validation folds and train machine learning algorithms, the ES-CVTMLE estimator was run ten times with different random seeds, and the point estimate and upper and lower confidence interval bounds were averaged across these ten iterations.</w:t>
      </w:r>
    </w:p>
    <w:p w14:paraId="7CD3E79E" w14:textId="77777777" w:rsidR="007E7AEC" w:rsidRPr="00D16CBE" w:rsidRDefault="007E7AEC" w:rsidP="00D16CBE">
      <w:pPr>
        <w:spacing w:line="480" w:lineRule="auto"/>
        <w:rPr>
          <w:rFonts w:eastAsia="Times New Roman"/>
          <w:sz w:val="24"/>
          <w:szCs w:val="24"/>
          <w:highlight w:val="white"/>
        </w:rPr>
      </w:pPr>
    </w:p>
    <w:p w14:paraId="686989D6" w14:textId="77777777" w:rsidR="007E7AEC" w:rsidRPr="00D16CBE" w:rsidRDefault="007E7AEC" w:rsidP="00D16CBE">
      <w:pPr>
        <w:spacing w:line="480" w:lineRule="auto"/>
        <w:rPr>
          <w:rFonts w:eastAsia="Times New Roman"/>
          <w:sz w:val="24"/>
          <w:szCs w:val="24"/>
          <w:highlight w:val="white"/>
        </w:rPr>
      </w:pPr>
      <w:r w:rsidRPr="00D16CBE">
        <w:rPr>
          <w:rFonts w:eastAsia="Times New Roman"/>
          <w:sz w:val="24"/>
          <w:szCs w:val="24"/>
          <w:highlight w:val="white"/>
        </w:rPr>
        <w:lastRenderedPageBreak/>
        <w:t>Because censoring was negligible (0.3%) in the simulated and real data RCTs, a complete case analysis was conducted for the components of each study design that only involved RCT data.</w:t>
      </w:r>
    </w:p>
    <w:p w14:paraId="33D9D73F" w14:textId="77777777" w:rsidR="007E7AEC" w:rsidRPr="00D16CBE" w:rsidRDefault="007E7AEC" w:rsidP="00D16CBE">
      <w:pPr>
        <w:spacing w:line="480" w:lineRule="auto"/>
        <w:rPr>
          <w:rFonts w:eastAsia="Times New Roman"/>
          <w:b/>
          <w:sz w:val="24"/>
          <w:szCs w:val="24"/>
          <w:highlight w:val="white"/>
        </w:rPr>
      </w:pPr>
    </w:p>
    <w:p w14:paraId="47235312" w14:textId="77777777" w:rsidR="007E7AEC" w:rsidRPr="00D16CBE" w:rsidRDefault="007E7AEC" w:rsidP="00D16CBE">
      <w:pPr>
        <w:spacing w:line="480" w:lineRule="auto"/>
        <w:rPr>
          <w:rFonts w:eastAsia="Times New Roman"/>
          <w:b/>
          <w:sz w:val="24"/>
          <w:szCs w:val="24"/>
          <w:highlight w:val="white"/>
        </w:rPr>
      </w:pPr>
      <w:r w:rsidRPr="00D16CBE">
        <w:rPr>
          <w:rFonts w:eastAsia="Times New Roman"/>
          <w:b/>
          <w:sz w:val="24"/>
          <w:szCs w:val="24"/>
          <w:highlight w:val="white"/>
        </w:rPr>
        <w:t>Appendix 7: Details for the construction of the CDM cohort</w:t>
      </w:r>
    </w:p>
    <w:p w14:paraId="3136A272" w14:textId="77777777" w:rsidR="007E7AEC" w:rsidRPr="00D16CBE" w:rsidRDefault="007E7AEC" w:rsidP="00D16CBE">
      <w:pPr>
        <w:spacing w:line="480" w:lineRule="auto"/>
        <w:rPr>
          <w:rFonts w:eastAsia="Times New Roman"/>
          <w:b/>
          <w:sz w:val="24"/>
          <w:szCs w:val="24"/>
          <w:highlight w:val="white"/>
        </w:rPr>
      </w:pPr>
    </w:p>
    <w:p w14:paraId="03F6B6AC" w14:textId="166ACF23" w:rsidR="007E7AEC" w:rsidRPr="00851808" w:rsidRDefault="007E7AEC" w:rsidP="00D16CBE">
      <w:pPr>
        <w:spacing w:after="160" w:line="480" w:lineRule="auto"/>
        <w:rPr>
          <w:rFonts w:eastAsia="Times New Roman"/>
          <w:strike/>
          <w:sz w:val="24"/>
          <w:szCs w:val="24"/>
          <w:highlight w:val="white"/>
        </w:rPr>
      </w:pPr>
      <w:r w:rsidRPr="00D16CBE">
        <w:rPr>
          <w:rFonts w:eastAsia="Times New Roman"/>
          <w:sz w:val="24"/>
          <w:szCs w:val="24"/>
          <w:highlight w:val="white"/>
        </w:rPr>
        <w:t>Supplementary Tables 2-7 in this section describe how we translated the PIONEER 6 protocol into a format that could be implemented using the RWD.</w:t>
      </w:r>
      <w:r w:rsidR="003A32C5">
        <w:rPr>
          <w:rFonts w:eastAsia="Times New Roman"/>
          <w:sz w:val="24"/>
          <w:szCs w:val="24"/>
          <w:highlight w:val="white"/>
        </w:rPr>
        <w:t xml:space="preserve"> </w:t>
      </w:r>
      <w:r w:rsidRPr="00D16CBE">
        <w:rPr>
          <w:rFonts w:eastAsia="Times New Roman"/>
          <w:sz w:val="24"/>
          <w:szCs w:val="24"/>
          <w:highlight w:val="white"/>
        </w:rPr>
        <w:t>To minimize positivity issues, the cohort was trimmed to only include individuals with values of age, eGFR, HbA1c, HDL and LDL that fell within the 2.5-97.5% range of the values observed in PIONEER 6.</w:t>
      </w:r>
    </w:p>
    <w:p w14:paraId="2ACAA67F" w14:textId="4B26B639" w:rsidR="007E7AEC" w:rsidRPr="00D16CBE" w:rsidRDefault="007E7AEC" w:rsidP="00D16CBE">
      <w:pPr>
        <w:spacing w:after="160" w:line="480" w:lineRule="auto"/>
        <w:rPr>
          <w:rFonts w:eastAsia="Times New Roman"/>
          <w:b/>
          <w:sz w:val="24"/>
          <w:szCs w:val="24"/>
          <w:highlight w:val="white"/>
        </w:rPr>
      </w:pPr>
      <w:r w:rsidRPr="00D16CBE">
        <w:rPr>
          <w:rFonts w:eastAsia="Times New Roman"/>
          <w:b/>
          <w:sz w:val="24"/>
          <w:szCs w:val="24"/>
          <w:highlight w:val="white"/>
        </w:rPr>
        <w:t>Supplementary Table 2. Baseline Characteristics</w:t>
      </w:r>
    </w:p>
    <w:tbl>
      <w:tblPr>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00"/>
        <w:gridCol w:w="2760"/>
        <w:gridCol w:w="2835"/>
        <w:gridCol w:w="2625"/>
      </w:tblGrid>
      <w:tr w:rsidR="007E7AEC" w:rsidRPr="00D16CBE" w14:paraId="22818E1F" w14:textId="77777777" w:rsidTr="00AE3266">
        <w:trPr>
          <w:trHeight w:val="625"/>
        </w:trPr>
        <w:tc>
          <w:tcPr>
            <w:tcW w:w="9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B6230F3" w14:textId="77777777" w:rsidR="007E7AEC" w:rsidRPr="00D16CBE" w:rsidRDefault="007E7AEC" w:rsidP="00150724">
            <w:pPr>
              <w:spacing w:after="160" w:line="240" w:lineRule="auto"/>
              <w:rPr>
                <w:rFonts w:eastAsia="Times New Roman"/>
                <w:b/>
                <w:sz w:val="24"/>
                <w:szCs w:val="24"/>
                <w:highlight w:val="white"/>
              </w:rPr>
            </w:pPr>
            <w:r w:rsidRPr="00D16CBE">
              <w:rPr>
                <w:rFonts w:eastAsia="Times New Roman"/>
                <w:b/>
                <w:sz w:val="24"/>
                <w:szCs w:val="24"/>
                <w:highlight w:val="white"/>
              </w:rPr>
              <w:t xml:space="preserve"> </w:t>
            </w:r>
          </w:p>
        </w:tc>
        <w:tc>
          <w:tcPr>
            <w:tcW w:w="27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0FCB9D0" w14:textId="77777777" w:rsidR="007E7AEC" w:rsidRPr="00D16CBE" w:rsidRDefault="007E7AEC" w:rsidP="00150724">
            <w:pPr>
              <w:spacing w:after="160" w:line="240" w:lineRule="auto"/>
              <w:rPr>
                <w:rFonts w:eastAsia="Times New Roman"/>
                <w:b/>
                <w:sz w:val="24"/>
                <w:szCs w:val="24"/>
                <w:highlight w:val="white"/>
              </w:rPr>
            </w:pPr>
            <w:r w:rsidRPr="00D16CBE">
              <w:rPr>
                <w:rFonts w:eastAsia="Times New Roman"/>
                <w:b/>
                <w:sz w:val="24"/>
                <w:szCs w:val="24"/>
                <w:highlight w:val="white"/>
              </w:rPr>
              <w:t xml:space="preserve"> </w:t>
            </w:r>
          </w:p>
        </w:tc>
        <w:tc>
          <w:tcPr>
            <w:tcW w:w="546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A712ABE" w14:textId="77777777" w:rsidR="007E7AEC" w:rsidRPr="00D16CBE" w:rsidRDefault="007E7AEC" w:rsidP="00150724">
            <w:pPr>
              <w:spacing w:after="160" w:line="240" w:lineRule="auto"/>
              <w:rPr>
                <w:rFonts w:eastAsia="Times New Roman"/>
                <w:b/>
                <w:sz w:val="24"/>
                <w:szCs w:val="24"/>
                <w:highlight w:val="white"/>
              </w:rPr>
            </w:pPr>
            <w:r w:rsidRPr="00D16CBE">
              <w:rPr>
                <w:rFonts w:eastAsia="Times New Roman"/>
                <w:b/>
                <w:sz w:val="24"/>
                <w:szCs w:val="24"/>
                <w:highlight w:val="white"/>
              </w:rPr>
              <w:t>Comments</w:t>
            </w:r>
          </w:p>
        </w:tc>
      </w:tr>
      <w:tr w:rsidR="007E7AEC" w:rsidRPr="00D16CBE" w14:paraId="5C980AEA" w14:textId="77777777" w:rsidTr="00AE3266">
        <w:trPr>
          <w:trHeight w:val="605"/>
        </w:trPr>
        <w:tc>
          <w:tcPr>
            <w:tcW w:w="9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35FF98" w14:textId="77777777" w:rsidR="007E7AEC" w:rsidRPr="00D16CBE" w:rsidRDefault="007E7AEC" w:rsidP="00150724">
            <w:pPr>
              <w:spacing w:after="160" w:line="240" w:lineRule="auto"/>
              <w:rPr>
                <w:rFonts w:eastAsia="Times New Roman"/>
                <w:b/>
                <w:sz w:val="24"/>
                <w:szCs w:val="24"/>
                <w:highlight w:val="white"/>
              </w:rPr>
            </w:pPr>
            <w:r w:rsidRPr="00D16CBE">
              <w:rPr>
                <w:rFonts w:eastAsia="Times New Roman"/>
                <w:b/>
                <w:sz w:val="24"/>
                <w:szCs w:val="24"/>
                <w:highlight w:val="white"/>
              </w:rPr>
              <w:t xml:space="preserve"> </w:t>
            </w:r>
          </w:p>
        </w:tc>
        <w:tc>
          <w:tcPr>
            <w:tcW w:w="27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9B5D3C" w14:textId="77777777" w:rsidR="007E7AEC" w:rsidRPr="00D16CBE" w:rsidRDefault="007E7AEC" w:rsidP="00150724">
            <w:pPr>
              <w:spacing w:after="160" w:line="240" w:lineRule="auto"/>
              <w:rPr>
                <w:rFonts w:eastAsia="Times New Roman"/>
                <w:b/>
                <w:sz w:val="24"/>
                <w:szCs w:val="24"/>
                <w:highlight w:val="white"/>
              </w:rPr>
            </w:pPr>
            <w:r w:rsidRPr="00D16CBE">
              <w:rPr>
                <w:rFonts w:eastAsia="Times New Roman"/>
                <w:b/>
                <w:sz w:val="24"/>
                <w:szCs w:val="24"/>
                <w:highlight w:val="white"/>
              </w:rPr>
              <w:t>Age</w:t>
            </w:r>
          </w:p>
        </w:tc>
        <w:tc>
          <w:tcPr>
            <w:tcW w:w="54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5499AB"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Continuous</w:t>
            </w:r>
          </w:p>
        </w:tc>
      </w:tr>
      <w:tr w:rsidR="007E7AEC" w:rsidRPr="00D16CBE" w14:paraId="6A50119B" w14:textId="77777777" w:rsidTr="00AE3266">
        <w:trPr>
          <w:trHeight w:val="605"/>
        </w:trPr>
        <w:tc>
          <w:tcPr>
            <w:tcW w:w="9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E78C06" w14:textId="77777777" w:rsidR="007E7AEC" w:rsidRPr="00D16CBE" w:rsidRDefault="007E7AEC" w:rsidP="00150724">
            <w:pPr>
              <w:spacing w:after="160" w:line="240" w:lineRule="auto"/>
              <w:rPr>
                <w:rFonts w:eastAsia="Times New Roman"/>
                <w:b/>
                <w:sz w:val="24"/>
                <w:szCs w:val="24"/>
                <w:highlight w:val="white"/>
              </w:rPr>
            </w:pPr>
            <w:r w:rsidRPr="00D16CBE">
              <w:rPr>
                <w:rFonts w:eastAsia="Times New Roman"/>
                <w:b/>
                <w:sz w:val="24"/>
                <w:szCs w:val="24"/>
                <w:highlight w:val="white"/>
              </w:rPr>
              <w:t xml:space="preserve"> </w:t>
            </w:r>
          </w:p>
        </w:tc>
        <w:tc>
          <w:tcPr>
            <w:tcW w:w="27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F393EE" w14:textId="77777777" w:rsidR="007E7AEC" w:rsidRPr="00D16CBE" w:rsidRDefault="007E7AEC" w:rsidP="00150724">
            <w:pPr>
              <w:spacing w:after="160" w:line="240" w:lineRule="auto"/>
              <w:rPr>
                <w:rFonts w:eastAsia="Times New Roman"/>
                <w:b/>
                <w:sz w:val="24"/>
                <w:szCs w:val="24"/>
                <w:highlight w:val="white"/>
              </w:rPr>
            </w:pPr>
            <w:r w:rsidRPr="00D16CBE">
              <w:rPr>
                <w:rFonts w:eastAsia="Times New Roman"/>
                <w:b/>
                <w:sz w:val="24"/>
                <w:szCs w:val="24"/>
                <w:highlight w:val="white"/>
              </w:rPr>
              <w:t>Sex</w:t>
            </w:r>
          </w:p>
        </w:tc>
        <w:tc>
          <w:tcPr>
            <w:tcW w:w="54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7ECB75"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Binary</w:t>
            </w:r>
          </w:p>
        </w:tc>
      </w:tr>
      <w:tr w:rsidR="007E7AEC" w:rsidRPr="00D16CBE" w14:paraId="5C3DE818" w14:textId="77777777" w:rsidTr="00AE3266">
        <w:trPr>
          <w:trHeight w:val="2645"/>
        </w:trPr>
        <w:tc>
          <w:tcPr>
            <w:tcW w:w="9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C0654E" w14:textId="77777777" w:rsidR="007E7AEC" w:rsidRPr="00D16CBE" w:rsidRDefault="007E7AEC" w:rsidP="00150724">
            <w:pPr>
              <w:spacing w:after="160" w:line="240" w:lineRule="auto"/>
              <w:rPr>
                <w:rFonts w:eastAsia="Times New Roman"/>
                <w:b/>
                <w:sz w:val="24"/>
                <w:szCs w:val="24"/>
                <w:highlight w:val="white"/>
              </w:rPr>
            </w:pPr>
            <w:r w:rsidRPr="00D16CBE">
              <w:rPr>
                <w:rFonts w:eastAsia="Times New Roman"/>
                <w:b/>
                <w:sz w:val="24"/>
                <w:szCs w:val="24"/>
                <w:highlight w:val="white"/>
              </w:rPr>
              <w:t xml:space="preserve"> </w:t>
            </w:r>
          </w:p>
        </w:tc>
        <w:tc>
          <w:tcPr>
            <w:tcW w:w="27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FB120B" w14:textId="77777777" w:rsidR="007E7AEC" w:rsidRPr="00D16CBE" w:rsidRDefault="007E7AEC" w:rsidP="00150724">
            <w:pPr>
              <w:spacing w:after="160" w:line="240" w:lineRule="auto"/>
              <w:rPr>
                <w:rFonts w:eastAsia="Times New Roman"/>
                <w:b/>
                <w:sz w:val="24"/>
                <w:szCs w:val="24"/>
                <w:highlight w:val="white"/>
              </w:rPr>
            </w:pPr>
            <w:r w:rsidRPr="00D16CBE">
              <w:rPr>
                <w:rFonts w:eastAsia="Times New Roman"/>
                <w:b/>
                <w:sz w:val="24"/>
                <w:szCs w:val="24"/>
                <w:highlight w:val="white"/>
              </w:rPr>
              <w:t>Race</w:t>
            </w:r>
          </w:p>
        </w:tc>
        <w:tc>
          <w:tcPr>
            <w:tcW w:w="54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EFE606"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To avoid positivity issues resulting from many small categories of baseline confounding variables, we categorized race as:</w:t>
            </w:r>
          </w:p>
          <w:p w14:paraId="5358263B" w14:textId="77777777" w:rsidR="007E7AEC" w:rsidRPr="00D16CBE" w:rsidRDefault="007E7AEC" w:rsidP="00150724">
            <w:pPr>
              <w:spacing w:line="240" w:lineRule="auto"/>
              <w:ind w:left="1080" w:hanging="360"/>
              <w:rPr>
                <w:rFonts w:eastAsia="Times New Roman"/>
                <w:sz w:val="24"/>
                <w:szCs w:val="24"/>
                <w:highlight w:val="white"/>
              </w:rPr>
            </w:pPr>
            <w:r w:rsidRPr="00D16CBE">
              <w:rPr>
                <w:rFonts w:eastAsia="Times New Roman"/>
                <w:sz w:val="24"/>
                <w:szCs w:val="24"/>
                <w:highlight w:val="white"/>
              </w:rPr>
              <w:t xml:space="preserve">1. </w:t>
            </w:r>
            <w:r w:rsidRPr="00D16CBE">
              <w:rPr>
                <w:rFonts w:eastAsia="Times New Roman"/>
                <w:sz w:val="24"/>
                <w:szCs w:val="24"/>
                <w:highlight w:val="white"/>
              </w:rPr>
              <w:tab/>
              <w:t>White</w:t>
            </w:r>
          </w:p>
          <w:p w14:paraId="77BF8C28" w14:textId="77777777" w:rsidR="007E7AEC" w:rsidRPr="00D16CBE" w:rsidRDefault="007E7AEC" w:rsidP="00150724">
            <w:pPr>
              <w:spacing w:line="240" w:lineRule="auto"/>
              <w:ind w:left="1080" w:hanging="360"/>
              <w:rPr>
                <w:rFonts w:eastAsia="Times New Roman"/>
                <w:sz w:val="24"/>
                <w:szCs w:val="24"/>
                <w:highlight w:val="white"/>
              </w:rPr>
            </w:pPr>
            <w:r w:rsidRPr="00D16CBE">
              <w:rPr>
                <w:rFonts w:eastAsia="Times New Roman"/>
                <w:sz w:val="24"/>
                <w:szCs w:val="24"/>
                <w:highlight w:val="white"/>
              </w:rPr>
              <w:t xml:space="preserve">2. </w:t>
            </w:r>
            <w:r w:rsidRPr="00D16CBE">
              <w:rPr>
                <w:rFonts w:eastAsia="Times New Roman"/>
                <w:sz w:val="24"/>
                <w:szCs w:val="24"/>
                <w:highlight w:val="white"/>
              </w:rPr>
              <w:tab/>
              <w:t>Black</w:t>
            </w:r>
          </w:p>
          <w:p w14:paraId="0A70DBDC" w14:textId="77777777" w:rsidR="007E7AEC" w:rsidRPr="00D16CBE" w:rsidRDefault="007E7AEC" w:rsidP="00150724">
            <w:pPr>
              <w:spacing w:line="240" w:lineRule="auto"/>
              <w:ind w:left="1080" w:hanging="360"/>
              <w:rPr>
                <w:rFonts w:eastAsia="Times New Roman"/>
                <w:sz w:val="24"/>
                <w:szCs w:val="24"/>
                <w:highlight w:val="white"/>
              </w:rPr>
            </w:pPr>
            <w:r w:rsidRPr="00D16CBE">
              <w:rPr>
                <w:rFonts w:eastAsia="Times New Roman"/>
                <w:sz w:val="24"/>
                <w:szCs w:val="24"/>
                <w:highlight w:val="white"/>
              </w:rPr>
              <w:t xml:space="preserve">3. </w:t>
            </w:r>
            <w:r w:rsidRPr="00D16CBE">
              <w:rPr>
                <w:rFonts w:eastAsia="Times New Roman"/>
                <w:sz w:val="24"/>
                <w:szCs w:val="24"/>
                <w:highlight w:val="white"/>
              </w:rPr>
              <w:tab/>
              <w:t>Other</w:t>
            </w:r>
          </w:p>
          <w:p w14:paraId="26AF4E2E" w14:textId="77777777" w:rsidR="007E7AEC" w:rsidRPr="00D16CBE" w:rsidRDefault="007E7AEC" w:rsidP="00150724">
            <w:pPr>
              <w:spacing w:line="240" w:lineRule="auto"/>
              <w:rPr>
                <w:rFonts w:eastAsia="Times New Roman"/>
                <w:sz w:val="24"/>
                <w:szCs w:val="24"/>
                <w:highlight w:val="white"/>
              </w:rPr>
            </w:pPr>
          </w:p>
          <w:p w14:paraId="2E570A96" w14:textId="77777777" w:rsidR="007E7AEC" w:rsidRPr="00D16CBE" w:rsidRDefault="007E7AEC" w:rsidP="00150724">
            <w:pPr>
              <w:spacing w:line="240" w:lineRule="auto"/>
              <w:rPr>
                <w:rFonts w:eastAsia="Times New Roman"/>
                <w:sz w:val="24"/>
                <w:szCs w:val="24"/>
                <w:highlight w:val="white"/>
              </w:rPr>
            </w:pPr>
            <w:r w:rsidRPr="00D16CBE">
              <w:rPr>
                <w:rFonts w:eastAsia="Times New Roman"/>
                <w:sz w:val="24"/>
                <w:szCs w:val="24"/>
                <w:highlight w:val="white"/>
              </w:rPr>
              <w:t xml:space="preserve">However, the “other” group is quite different between PIONEER 6 (more Asian participants) and CDM (more Hispanic participants). Asian participants in PIONEER 6 were more likely to </w:t>
            </w:r>
            <w:r w:rsidRPr="00D16CBE">
              <w:rPr>
                <w:rFonts w:eastAsia="Times New Roman"/>
                <w:sz w:val="24"/>
                <w:szCs w:val="24"/>
                <w:highlight w:val="white"/>
              </w:rPr>
              <w:lastRenderedPageBreak/>
              <w:t xml:space="preserve">live in Asia, whereas Asian participants in CDM were living in the United States. </w:t>
            </w:r>
          </w:p>
        </w:tc>
      </w:tr>
      <w:tr w:rsidR="007E7AEC" w:rsidRPr="00D16CBE" w14:paraId="1D40ECBD" w14:textId="77777777" w:rsidTr="00AE3266">
        <w:trPr>
          <w:trHeight w:val="1790"/>
        </w:trPr>
        <w:tc>
          <w:tcPr>
            <w:tcW w:w="36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FDC51F" w14:textId="77777777" w:rsidR="007E7AEC" w:rsidRPr="00D16CBE" w:rsidRDefault="007E7AEC" w:rsidP="00150724">
            <w:pPr>
              <w:spacing w:after="160" w:line="240" w:lineRule="auto"/>
              <w:rPr>
                <w:rFonts w:eastAsia="Times New Roman"/>
                <w:b/>
                <w:sz w:val="24"/>
                <w:szCs w:val="24"/>
                <w:highlight w:val="white"/>
              </w:rPr>
            </w:pPr>
            <w:r w:rsidRPr="00D16CBE">
              <w:rPr>
                <w:rFonts w:eastAsia="Times New Roman"/>
                <w:b/>
                <w:sz w:val="24"/>
                <w:szCs w:val="24"/>
                <w:highlight w:val="white"/>
              </w:rPr>
              <w:lastRenderedPageBreak/>
              <w:t>Laboratory Measurements</w:t>
            </w:r>
          </w:p>
        </w:tc>
        <w:tc>
          <w:tcPr>
            <w:tcW w:w="54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B801F63"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 xml:space="preserve">We used the most recent measurement within six months prior to time zero. If there was more than one measurement on that day, we took an average of those measurements. We also filtered out measurements outside trustworthy ranges based on standard data cleaning rules.  </w:t>
            </w:r>
          </w:p>
        </w:tc>
      </w:tr>
      <w:tr w:rsidR="007E7AEC" w:rsidRPr="00D16CBE" w14:paraId="1BE745FE" w14:textId="77777777" w:rsidTr="00AE3266">
        <w:trPr>
          <w:trHeight w:val="605"/>
        </w:trPr>
        <w:tc>
          <w:tcPr>
            <w:tcW w:w="9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C6C4FB" w14:textId="77777777" w:rsidR="007E7AEC" w:rsidRPr="00D16CBE" w:rsidRDefault="007E7AEC" w:rsidP="00150724">
            <w:pPr>
              <w:spacing w:after="160" w:line="240" w:lineRule="auto"/>
              <w:rPr>
                <w:rFonts w:eastAsia="Times New Roman"/>
                <w:b/>
                <w:sz w:val="24"/>
                <w:szCs w:val="24"/>
                <w:highlight w:val="white"/>
              </w:rPr>
            </w:pPr>
            <w:r w:rsidRPr="00D16CBE">
              <w:rPr>
                <w:rFonts w:eastAsia="Times New Roman"/>
                <w:b/>
                <w:sz w:val="24"/>
                <w:szCs w:val="24"/>
                <w:highlight w:val="white"/>
              </w:rPr>
              <w:t xml:space="preserve"> </w:t>
            </w:r>
          </w:p>
        </w:tc>
        <w:tc>
          <w:tcPr>
            <w:tcW w:w="27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7FC57A" w14:textId="77777777" w:rsidR="007E7AEC" w:rsidRPr="00D16CBE" w:rsidRDefault="007E7AEC" w:rsidP="00150724">
            <w:pPr>
              <w:spacing w:after="160" w:line="240" w:lineRule="auto"/>
              <w:rPr>
                <w:rFonts w:eastAsia="Times New Roman"/>
                <w:b/>
                <w:sz w:val="24"/>
                <w:szCs w:val="24"/>
                <w:highlight w:val="white"/>
              </w:rPr>
            </w:pPr>
            <w:r w:rsidRPr="00D16CBE">
              <w:rPr>
                <w:rFonts w:eastAsia="Times New Roman"/>
                <w:b/>
                <w:sz w:val="24"/>
                <w:szCs w:val="24"/>
                <w:highlight w:val="white"/>
              </w:rPr>
              <w:t>HbA1c</w:t>
            </w:r>
          </w:p>
        </w:tc>
        <w:tc>
          <w:tcPr>
            <w:tcW w:w="54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C78933"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Continuous measurement</w:t>
            </w:r>
          </w:p>
        </w:tc>
      </w:tr>
      <w:tr w:rsidR="007E7AEC" w:rsidRPr="00D16CBE" w14:paraId="46FA925B" w14:textId="77777777" w:rsidTr="00AE3266">
        <w:trPr>
          <w:trHeight w:val="605"/>
        </w:trPr>
        <w:tc>
          <w:tcPr>
            <w:tcW w:w="9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74DA4C" w14:textId="77777777" w:rsidR="007E7AEC" w:rsidRPr="00D16CBE" w:rsidRDefault="007E7AEC" w:rsidP="00150724">
            <w:pPr>
              <w:spacing w:after="160" w:line="240" w:lineRule="auto"/>
              <w:rPr>
                <w:rFonts w:eastAsia="Times New Roman"/>
                <w:b/>
                <w:sz w:val="24"/>
                <w:szCs w:val="24"/>
                <w:highlight w:val="white"/>
              </w:rPr>
            </w:pPr>
            <w:r w:rsidRPr="00D16CBE">
              <w:rPr>
                <w:rFonts w:eastAsia="Times New Roman"/>
                <w:b/>
                <w:sz w:val="24"/>
                <w:szCs w:val="24"/>
                <w:highlight w:val="white"/>
              </w:rPr>
              <w:t xml:space="preserve"> </w:t>
            </w:r>
          </w:p>
        </w:tc>
        <w:tc>
          <w:tcPr>
            <w:tcW w:w="27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E751DB" w14:textId="77777777" w:rsidR="007E7AEC" w:rsidRPr="00D16CBE" w:rsidRDefault="007E7AEC" w:rsidP="00150724">
            <w:pPr>
              <w:spacing w:after="160" w:line="240" w:lineRule="auto"/>
              <w:rPr>
                <w:rFonts w:eastAsia="Times New Roman"/>
                <w:b/>
                <w:sz w:val="24"/>
                <w:szCs w:val="24"/>
                <w:highlight w:val="white"/>
              </w:rPr>
            </w:pPr>
            <w:r w:rsidRPr="00D16CBE">
              <w:rPr>
                <w:rFonts w:eastAsia="Times New Roman"/>
                <w:b/>
                <w:sz w:val="24"/>
                <w:szCs w:val="24"/>
                <w:highlight w:val="white"/>
              </w:rPr>
              <w:t>HDL</w:t>
            </w:r>
          </w:p>
        </w:tc>
        <w:tc>
          <w:tcPr>
            <w:tcW w:w="54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3BF388"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Continuous measurement</w:t>
            </w:r>
          </w:p>
        </w:tc>
      </w:tr>
      <w:tr w:rsidR="007E7AEC" w:rsidRPr="00D16CBE" w14:paraId="444D7DDF" w14:textId="77777777" w:rsidTr="00AE3266">
        <w:trPr>
          <w:trHeight w:val="605"/>
        </w:trPr>
        <w:tc>
          <w:tcPr>
            <w:tcW w:w="9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CD80E8" w14:textId="77777777" w:rsidR="007E7AEC" w:rsidRPr="00D16CBE" w:rsidRDefault="007E7AEC" w:rsidP="00150724">
            <w:pPr>
              <w:spacing w:after="160" w:line="240" w:lineRule="auto"/>
              <w:rPr>
                <w:rFonts w:eastAsia="Times New Roman"/>
                <w:b/>
                <w:sz w:val="24"/>
                <w:szCs w:val="24"/>
                <w:highlight w:val="white"/>
              </w:rPr>
            </w:pPr>
            <w:r w:rsidRPr="00D16CBE">
              <w:rPr>
                <w:rFonts w:eastAsia="Times New Roman"/>
                <w:b/>
                <w:sz w:val="24"/>
                <w:szCs w:val="24"/>
                <w:highlight w:val="white"/>
              </w:rPr>
              <w:t xml:space="preserve"> </w:t>
            </w:r>
          </w:p>
        </w:tc>
        <w:tc>
          <w:tcPr>
            <w:tcW w:w="27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D70194" w14:textId="77777777" w:rsidR="007E7AEC" w:rsidRPr="00D16CBE" w:rsidRDefault="007E7AEC" w:rsidP="00150724">
            <w:pPr>
              <w:spacing w:after="160" w:line="240" w:lineRule="auto"/>
              <w:rPr>
                <w:rFonts w:eastAsia="Times New Roman"/>
                <w:b/>
                <w:sz w:val="24"/>
                <w:szCs w:val="24"/>
                <w:highlight w:val="white"/>
              </w:rPr>
            </w:pPr>
            <w:r w:rsidRPr="00D16CBE">
              <w:rPr>
                <w:rFonts w:eastAsia="Times New Roman"/>
                <w:b/>
                <w:sz w:val="24"/>
                <w:szCs w:val="24"/>
                <w:highlight w:val="white"/>
              </w:rPr>
              <w:t>LDL</w:t>
            </w:r>
          </w:p>
        </w:tc>
        <w:tc>
          <w:tcPr>
            <w:tcW w:w="54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642E35"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Continuous measurement</w:t>
            </w:r>
          </w:p>
        </w:tc>
      </w:tr>
      <w:tr w:rsidR="007E7AEC" w:rsidRPr="00D16CBE" w14:paraId="648CEE3D" w14:textId="77777777" w:rsidTr="00AE3266">
        <w:trPr>
          <w:trHeight w:val="845"/>
        </w:trPr>
        <w:tc>
          <w:tcPr>
            <w:tcW w:w="9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E2ACF3" w14:textId="77777777" w:rsidR="007E7AEC" w:rsidRPr="00D16CBE" w:rsidRDefault="007E7AEC" w:rsidP="00150724">
            <w:pPr>
              <w:spacing w:after="160" w:line="240" w:lineRule="auto"/>
              <w:rPr>
                <w:rFonts w:eastAsia="Times New Roman"/>
                <w:b/>
                <w:sz w:val="24"/>
                <w:szCs w:val="24"/>
                <w:highlight w:val="white"/>
              </w:rPr>
            </w:pPr>
            <w:r w:rsidRPr="00D16CBE">
              <w:rPr>
                <w:rFonts w:eastAsia="Times New Roman"/>
                <w:b/>
                <w:sz w:val="24"/>
                <w:szCs w:val="24"/>
                <w:highlight w:val="white"/>
              </w:rPr>
              <w:t xml:space="preserve"> </w:t>
            </w:r>
          </w:p>
        </w:tc>
        <w:tc>
          <w:tcPr>
            <w:tcW w:w="27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11D76B" w14:textId="77777777" w:rsidR="007E7AEC" w:rsidRPr="00D16CBE" w:rsidRDefault="007E7AEC" w:rsidP="00150724">
            <w:pPr>
              <w:spacing w:after="160" w:line="240" w:lineRule="auto"/>
              <w:rPr>
                <w:rFonts w:eastAsia="Times New Roman"/>
                <w:b/>
                <w:sz w:val="24"/>
                <w:szCs w:val="24"/>
                <w:highlight w:val="white"/>
              </w:rPr>
            </w:pPr>
            <w:r w:rsidRPr="00D16CBE">
              <w:rPr>
                <w:rFonts w:eastAsia="Times New Roman"/>
                <w:b/>
                <w:sz w:val="24"/>
                <w:szCs w:val="24"/>
                <w:highlight w:val="white"/>
              </w:rPr>
              <w:t>eGFR</w:t>
            </w:r>
          </w:p>
        </w:tc>
        <w:tc>
          <w:tcPr>
            <w:tcW w:w="54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820880"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We used the MDRD calculation in CDM, but PIONEER 6 uses CKD-epi for calculating eGFR.</w:t>
            </w:r>
          </w:p>
        </w:tc>
      </w:tr>
      <w:tr w:rsidR="007E7AEC" w:rsidRPr="00D16CBE" w14:paraId="380E1F9F" w14:textId="77777777" w:rsidTr="00AE3266">
        <w:trPr>
          <w:trHeight w:val="845"/>
        </w:trPr>
        <w:tc>
          <w:tcPr>
            <w:tcW w:w="36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9C8EE7" w14:textId="77777777" w:rsidR="007E7AEC" w:rsidRPr="00D16CBE" w:rsidRDefault="007E7AEC" w:rsidP="00150724">
            <w:pPr>
              <w:spacing w:after="160" w:line="240" w:lineRule="auto"/>
              <w:rPr>
                <w:rFonts w:eastAsia="Times New Roman"/>
                <w:b/>
                <w:sz w:val="24"/>
                <w:szCs w:val="24"/>
                <w:highlight w:val="white"/>
              </w:rPr>
            </w:pPr>
            <w:r w:rsidRPr="00D16CBE">
              <w:rPr>
                <w:rFonts w:eastAsia="Times New Roman"/>
                <w:b/>
                <w:sz w:val="24"/>
                <w:szCs w:val="24"/>
                <w:highlight w:val="white"/>
              </w:rPr>
              <w:t>Medical history</w:t>
            </w:r>
          </w:p>
        </w:tc>
        <w:tc>
          <w:tcPr>
            <w:tcW w:w="54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22E73E"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Recorded any time prior to time zero, in any diagnosis position, and in either the in- or out-patient setting</w:t>
            </w:r>
          </w:p>
        </w:tc>
      </w:tr>
      <w:tr w:rsidR="007E7AEC" w:rsidRPr="00D16CBE" w14:paraId="538D9E7D" w14:textId="77777777" w:rsidTr="00AE3266">
        <w:trPr>
          <w:trHeight w:val="1400"/>
        </w:trPr>
        <w:tc>
          <w:tcPr>
            <w:tcW w:w="9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DFF866" w14:textId="77777777" w:rsidR="007E7AEC" w:rsidRPr="00D16CBE" w:rsidRDefault="007E7AEC" w:rsidP="00150724">
            <w:pPr>
              <w:spacing w:after="160" w:line="240" w:lineRule="auto"/>
              <w:rPr>
                <w:rFonts w:eastAsia="Times New Roman"/>
                <w:b/>
                <w:sz w:val="24"/>
                <w:szCs w:val="24"/>
                <w:highlight w:val="white"/>
              </w:rPr>
            </w:pPr>
            <w:r w:rsidRPr="00D16CBE">
              <w:rPr>
                <w:rFonts w:eastAsia="Times New Roman"/>
                <w:b/>
                <w:sz w:val="24"/>
                <w:szCs w:val="24"/>
                <w:highlight w:val="white"/>
              </w:rPr>
              <w:t xml:space="preserve"> </w:t>
            </w:r>
          </w:p>
        </w:tc>
        <w:tc>
          <w:tcPr>
            <w:tcW w:w="27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49082A" w14:textId="77777777" w:rsidR="007E7AEC" w:rsidRPr="00D16CBE" w:rsidRDefault="007E7AEC" w:rsidP="00150724">
            <w:pPr>
              <w:spacing w:after="160" w:line="240" w:lineRule="auto"/>
              <w:rPr>
                <w:rFonts w:eastAsia="Times New Roman"/>
                <w:b/>
                <w:sz w:val="24"/>
                <w:szCs w:val="24"/>
                <w:highlight w:val="white"/>
              </w:rPr>
            </w:pPr>
            <w:r w:rsidRPr="00D16CBE">
              <w:rPr>
                <w:rFonts w:eastAsia="Times New Roman"/>
                <w:b/>
                <w:sz w:val="24"/>
                <w:szCs w:val="24"/>
                <w:highlight w:val="white"/>
              </w:rPr>
              <w:t>Prior MI</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CB2C6B" w14:textId="77777777" w:rsidR="007E7AEC" w:rsidRPr="00D16CBE" w:rsidRDefault="007E7AEC" w:rsidP="00150724">
            <w:pPr>
              <w:spacing w:line="240" w:lineRule="auto"/>
              <w:rPr>
                <w:rFonts w:eastAsia="Times New Roman"/>
                <w:b/>
                <w:sz w:val="24"/>
                <w:szCs w:val="24"/>
                <w:highlight w:val="white"/>
              </w:rPr>
            </w:pPr>
            <w:r w:rsidRPr="00D16CBE">
              <w:rPr>
                <w:rFonts w:eastAsia="Times New Roman"/>
                <w:b/>
                <w:sz w:val="24"/>
                <w:szCs w:val="24"/>
                <w:highlight w:val="white"/>
              </w:rPr>
              <w:t>ICD9</w:t>
            </w:r>
          </w:p>
          <w:p w14:paraId="7C73D3C4" w14:textId="77777777" w:rsidR="007E7AEC" w:rsidRPr="00D16CBE" w:rsidRDefault="007E7AEC" w:rsidP="00150724">
            <w:pPr>
              <w:spacing w:line="240" w:lineRule="auto"/>
              <w:rPr>
                <w:rFonts w:eastAsia="Times New Roman"/>
                <w:sz w:val="24"/>
                <w:szCs w:val="24"/>
                <w:highlight w:val="white"/>
              </w:rPr>
            </w:pPr>
            <w:r w:rsidRPr="00D16CBE">
              <w:rPr>
                <w:rFonts w:eastAsia="Times New Roman"/>
                <w:sz w:val="24"/>
                <w:szCs w:val="24"/>
                <w:highlight w:val="white"/>
              </w:rPr>
              <w:t>Acute MI: 410.xx, Old MI: 412.xx</w:t>
            </w:r>
          </w:p>
        </w:tc>
        <w:tc>
          <w:tcPr>
            <w:tcW w:w="26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9010AD" w14:textId="77777777" w:rsidR="007E7AEC" w:rsidRPr="00D16CBE" w:rsidRDefault="007E7AEC" w:rsidP="00150724">
            <w:pPr>
              <w:spacing w:after="160" w:line="240" w:lineRule="auto"/>
              <w:rPr>
                <w:rFonts w:eastAsia="Times New Roman"/>
                <w:b/>
                <w:sz w:val="24"/>
                <w:szCs w:val="24"/>
                <w:highlight w:val="white"/>
              </w:rPr>
            </w:pPr>
            <w:r w:rsidRPr="00D16CBE">
              <w:rPr>
                <w:rFonts w:eastAsia="Times New Roman"/>
                <w:b/>
                <w:sz w:val="24"/>
                <w:szCs w:val="24"/>
                <w:highlight w:val="white"/>
              </w:rPr>
              <w:t>ICD10</w:t>
            </w:r>
          </w:p>
          <w:p w14:paraId="6BDC63BC"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MI: I21.X, I22.X</w:t>
            </w:r>
          </w:p>
          <w:p w14:paraId="00EB078F"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Old MI: I25.2</w:t>
            </w:r>
          </w:p>
        </w:tc>
      </w:tr>
      <w:tr w:rsidR="007E7AEC" w:rsidRPr="00D16CBE" w14:paraId="0B0B6E5C" w14:textId="77777777" w:rsidTr="00AE3266">
        <w:trPr>
          <w:trHeight w:val="1235"/>
        </w:trPr>
        <w:tc>
          <w:tcPr>
            <w:tcW w:w="9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05FB52" w14:textId="77777777" w:rsidR="007E7AEC" w:rsidRPr="00D16CBE" w:rsidRDefault="007E7AEC" w:rsidP="00150724">
            <w:pPr>
              <w:spacing w:after="160" w:line="240" w:lineRule="auto"/>
              <w:rPr>
                <w:rFonts w:eastAsia="Times New Roman"/>
                <w:b/>
                <w:sz w:val="24"/>
                <w:szCs w:val="24"/>
                <w:highlight w:val="white"/>
              </w:rPr>
            </w:pPr>
            <w:r w:rsidRPr="00D16CBE">
              <w:rPr>
                <w:rFonts w:eastAsia="Times New Roman"/>
                <w:b/>
                <w:sz w:val="24"/>
                <w:szCs w:val="24"/>
                <w:highlight w:val="white"/>
              </w:rPr>
              <w:t xml:space="preserve"> </w:t>
            </w:r>
          </w:p>
        </w:tc>
        <w:tc>
          <w:tcPr>
            <w:tcW w:w="27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878342" w14:textId="77777777" w:rsidR="007E7AEC" w:rsidRPr="00D16CBE" w:rsidRDefault="007E7AEC" w:rsidP="00150724">
            <w:pPr>
              <w:spacing w:after="160" w:line="240" w:lineRule="auto"/>
              <w:rPr>
                <w:rFonts w:eastAsia="Times New Roman"/>
                <w:b/>
                <w:sz w:val="24"/>
                <w:szCs w:val="24"/>
                <w:highlight w:val="white"/>
              </w:rPr>
            </w:pPr>
            <w:r w:rsidRPr="00D16CBE">
              <w:rPr>
                <w:rFonts w:eastAsia="Times New Roman"/>
                <w:b/>
                <w:sz w:val="24"/>
                <w:szCs w:val="24"/>
                <w:highlight w:val="white"/>
              </w:rPr>
              <w:t>Prior stroke or TIA</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C34839" w14:textId="77777777" w:rsidR="007E7AEC" w:rsidRPr="00D16CBE" w:rsidRDefault="007E7AEC" w:rsidP="00150724">
            <w:pPr>
              <w:spacing w:line="240" w:lineRule="auto"/>
              <w:rPr>
                <w:rFonts w:eastAsia="Times New Roman"/>
                <w:sz w:val="24"/>
                <w:szCs w:val="24"/>
                <w:highlight w:val="white"/>
              </w:rPr>
            </w:pPr>
            <w:r w:rsidRPr="00D16CBE">
              <w:rPr>
                <w:rFonts w:eastAsia="Times New Roman"/>
                <w:b/>
                <w:sz w:val="24"/>
                <w:szCs w:val="24"/>
                <w:highlight w:val="white"/>
              </w:rPr>
              <w:t>ICD9</w:t>
            </w:r>
            <w:r w:rsidRPr="00D16CBE">
              <w:rPr>
                <w:rFonts w:eastAsia="Times New Roman"/>
                <w:sz w:val="24"/>
                <w:szCs w:val="24"/>
                <w:highlight w:val="white"/>
              </w:rPr>
              <w:t xml:space="preserve"> </w:t>
            </w:r>
          </w:p>
          <w:p w14:paraId="6AB6BD52" w14:textId="77777777" w:rsidR="007E7AEC" w:rsidRPr="00D16CBE" w:rsidRDefault="007E7AEC" w:rsidP="00150724">
            <w:pPr>
              <w:spacing w:line="240" w:lineRule="auto"/>
              <w:rPr>
                <w:rFonts w:eastAsia="Times New Roman"/>
                <w:sz w:val="24"/>
                <w:szCs w:val="24"/>
                <w:highlight w:val="white"/>
              </w:rPr>
            </w:pPr>
            <w:r w:rsidRPr="00D16CBE">
              <w:rPr>
                <w:rFonts w:eastAsia="Times New Roman"/>
                <w:sz w:val="24"/>
                <w:szCs w:val="24"/>
                <w:highlight w:val="white"/>
              </w:rPr>
              <w:t>431, 433.x1, 434.x1, 435.xx</w:t>
            </w:r>
          </w:p>
        </w:tc>
        <w:tc>
          <w:tcPr>
            <w:tcW w:w="26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89F47D" w14:textId="77777777" w:rsidR="007E7AEC" w:rsidRPr="00D16CBE" w:rsidRDefault="007E7AEC" w:rsidP="00150724">
            <w:pPr>
              <w:spacing w:after="160" w:line="240" w:lineRule="auto"/>
              <w:rPr>
                <w:rFonts w:eastAsia="Times New Roman"/>
                <w:b/>
                <w:sz w:val="24"/>
                <w:szCs w:val="24"/>
                <w:highlight w:val="white"/>
              </w:rPr>
            </w:pPr>
            <w:r w:rsidRPr="00D16CBE">
              <w:rPr>
                <w:rFonts w:eastAsia="Times New Roman"/>
                <w:b/>
                <w:sz w:val="24"/>
                <w:szCs w:val="24"/>
                <w:highlight w:val="white"/>
              </w:rPr>
              <w:t>ICD10</w:t>
            </w:r>
          </w:p>
          <w:p w14:paraId="6A75495B"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Stroke: I61.X, I63.X,</w:t>
            </w:r>
          </w:p>
          <w:p w14:paraId="308C2245"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lastRenderedPageBreak/>
              <w:t>Old stroke: I69.1, I69.3, G45.X</w:t>
            </w:r>
          </w:p>
        </w:tc>
      </w:tr>
      <w:tr w:rsidR="007E7AEC" w:rsidRPr="00D16CBE" w14:paraId="376EAE9B" w14:textId="77777777" w:rsidTr="00AE3266">
        <w:trPr>
          <w:trHeight w:val="1235"/>
        </w:trPr>
        <w:tc>
          <w:tcPr>
            <w:tcW w:w="9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95893A" w14:textId="77777777" w:rsidR="007E7AEC" w:rsidRPr="00D16CBE" w:rsidRDefault="007E7AEC" w:rsidP="00150724">
            <w:pPr>
              <w:spacing w:after="160" w:line="240" w:lineRule="auto"/>
              <w:rPr>
                <w:rFonts w:eastAsia="Times New Roman"/>
                <w:b/>
                <w:sz w:val="24"/>
                <w:szCs w:val="24"/>
                <w:highlight w:val="white"/>
              </w:rPr>
            </w:pPr>
            <w:r w:rsidRPr="00D16CBE">
              <w:rPr>
                <w:rFonts w:eastAsia="Times New Roman"/>
                <w:b/>
                <w:sz w:val="24"/>
                <w:szCs w:val="24"/>
                <w:highlight w:val="white"/>
              </w:rPr>
              <w:lastRenderedPageBreak/>
              <w:t xml:space="preserve"> </w:t>
            </w:r>
          </w:p>
        </w:tc>
        <w:tc>
          <w:tcPr>
            <w:tcW w:w="27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BE4CB1" w14:textId="77777777" w:rsidR="007E7AEC" w:rsidRPr="00D16CBE" w:rsidRDefault="007E7AEC" w:rsidP="00150724">
            <w:pPr>
              <w:spacing w:after="160" w:line="240" w:lineRule="auto"/>
              <w:rPr>
                <w:rFonts w:eastAsia="Times New Roman"/>
                <w:b/>
                <w:sz w:val="24"/>
                <w:szCs w:val="24"/>
                <w:highlight w:val="white"/>
              </w:rPr>
            </w:pPr>
            <w:r w:rsidRPr="00D16CBE">
              <w:rPr>
                <w:rFonts w:eastAsia="Times New Roman"/>
                <w:b/>
                <w:sz w:val="24"/>
                <w:szCs w:val="24"/>
                <w:highlight w:val="white"/>
              </w:rPr>
              <w:t>Prior heart failure</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90D4E2" w14:textId="77777777" w:rsidR="007E7AEC" w:rsidRPr="00D16CBE" w:rsidRDefault="007E7AEC" w:rsidP="00150724">
            <w:pPr>
              <w:spacing w:line="240" w:lineRule="auto"/>
              <w:rPr>
                <w:rFonts w:eastAsia="Times New Roman"/>
                <w:sz w:val="24"/>
                <w:szCs w:val="24"/>
                <w:highlight w:val="white"/>
              </w:rPr>
            </w:pPr>
            <w:r w:rsidRPr="00D16CBE">
              <w:rPr>
                <w:rFonts w:eastAsia="Times New Roman"/>
                <w:b/>
                <w:sz w:val="24"/>
                <w:szCs w:val="24"/>
                <w:highlight w:val="white"/>
              </w:rPr>
              <w:t>ICD9</w:t>
            </w:r>
            <w:r w:rsidRPr="00D16CBE">
              <w:rPr>
                <w:rFonts w:eastAsia="Times New Roman"/>
                <w:sz w:val="24"/>
                <w:szCs w:val="24"/>
                <w:highlight w:val="white"/>
              </w:rPr>
              <w:t xml:space="preserve"> </w:t>
            </w:r>
          </w:p>
          <w:p w14:paraId="7D438683" w14:textId="77777777" w:rsidR="007E7AEC" w:rsidRPr="00D16CBE" w:rsidRDefault="007E7AEC" w:rsidP="00150724">
            <w:pPr>
              <w:spacing w:line="240" w:lineRule="auto"/>
              <w:rPr>
                <w:rFonts w:eastAsia="Times New Roman"/>
                <w:sz w:val="24"/>
                <w:szCs w:val="24"/>
                <w:highlight w:val="white"/>
              </w:rPr>
            </w:pPr>
            <w:r w:rsidRPr="00D16CBE">
              <w:rPr>
                <w:rFonts w:eastAsia="Times New Roman"/>
                <w:sz w:val="24"/>
                <w:szCs w:val="24"/>
                <w:highlight w:val="white"/>
              </w:rPr>
              <w:t>428.x, 402.01, 402.11, 402.91, 404.01, 404.11, 404.91, 404.03, 404.11, 404.13, 404.91, 404.93</w:t>
            </w:r>
          </w:p>
        </w:tc>
        <w:tc>
          <w:tcPr>
            <w:tcW w:w="262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8C5A6F" w14:textId="77777777" w:rsidR="007E7AEC" w:rsidRPr="00D16CBE" w:rsidRDefault="007E7AEC" w:rsidP="00150724">
            <w:pPr>
              <w:spacing w:after="160" w:line="240" w:lineRule="auto"/>
              <w:rPr>
                <w:rFonts w:eastAsia="Times New Roman"/>
                <w:b/>
                <w:sz w:val="24"/>
                <w:szCs w:val="24"/>
                <w:highlight w:val="white"/>
              </w:rPr>
            </w:pPr>
            <w:r w:rsidRPr="00D16CBE">
              <w:rPr>
                <w:rFonts w:eastAsia="Times New Roman"/>
                <w:b/>
                <w:sz w:val="24"/>
                <w:szCs w:val="24"/>
                <w:highlight w:val="white"/>
              </w:rPr>
              <w:t>ICD10</w:t>
            </w:r>
          </w:p>
          <w:p w14:paraId="7D761E20"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I11.0, I13.0, I13.2, I50.X</w:t>
            </w:r>
          </w:p>
        </w:tc>
      </w:tr>
      <w:tr w:rsidR="007E7AEC" w:rsidRPr="00D16CBE" w14:paraId="5A2EDC05" w14:textId="77777777" w:rsidTr="00AE3266">
        <w:trPr>
          <w:trHeight w:val="990"/>
        </w:trPr>
        <w:tc>
          <w:tcPr>
            <w:tcW w:w="36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2D4940" w14:textId="77777777" w:rsidR="007E7AEC" w:rsidRPr="00D16CBE" w:rsidRDefault="007E7AEC" w:rsidP="00150724">
            <w:pPr>
              <w:spacing w:after="160" w:line="240" w:lineRule="auto"/>
              <w:rPr>
                <w:rFonts w:eastAsia="Times New Roman"/>
                <w:b/>
                <w:sz w:val="24"/>
                <w:szCs w:val="24"/>
                <w:highlight w:val="white"/>
              </w:rPr>
            </w:pPr>
            <w:r w:rsidRPr="00D16CBE">
              <w:rPr>
                <w:rFonts w:eastAsia="Times New Roman"/>
                <w:b/>
                <w:sz w:val="24"/>
                <w:szCs w:val="24"/>
                <w:highlight w:val="white"/>
              </w:rPr>
              <w:t>Drug history</w:t>
            </w:r>
          </w:p>
        </w:tc>
        <w:tc>
          <w:tcPr>
            <w:tcW w:w="54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5FE707"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Any claim with the specific medication in the six months prior to time zero</w:t>
            </w:r>
          </w:p>
        </w:tc>
      </w:tr>
      <w:tr w:rsidR="007E7AEC" w:rsidRPr="00D16CBE" w14:paraId="5143241B" w14:textId="77777777" w:rsidTr="00AE3266">
        <w:trPr>
          <w:trHeight w:val="1310"/>
        </w:trPr>
        <w:tc>
          <w:tcPr>
            <w:tcW w:w="9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BB9BE9" w14:textId="77777777" w:rsidR="007E7AEC" w:rsidRPr="00D16CBE" w:rsidRDefault="007E7AEC" w:rsidP="00150724">
            <w:pPr>
              <w:spacing w:after="160" w:line="240" w:lineRule="auto"/>
              <w:rPr>
                <w:rFonts w:eastAsia="Times New Roman"/>
                <w:b/>
                <w:sz w:val="24"/>
                <w:szCs w:val="24"/>
                <w:highlight w:val="white"/>
              </w:rPr>
            </w:pPr>
            <w:r w:rsidRPr="00D16CBE">
              <w:rPr>
                <w:rFonts w:eastAsia="Times New Roman"/>
                <w:b/>
                <w:sz w:val="24"/>
                <w:szCs w:val="24"/>
                <w:highlight w:val="white"/>
              </w:rPr>
              <w:t xml:space="preserve"> </w:t>
            </w:r>
          </w:p>
        </w:tc>
        <w:tc>
          <w:tcPr>
            <w:tcW w:w="27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59094C" w14:textId="77777777" w:rsidR="007E7AEC" w:rsidRPr="00D16CBE" w:rsidRDefault="007E7AEC" w:rsidP="00150724">
            <w:pPr>
              <w:spacing w:after="160" w:line="240" w:lineRule="auto"/>
              <w:rPr>
                <w:rFonts w:eastAsia="Times New Roman"/>
                <w:b/>
                <w:sz w:val="24"/>
                <w:szCs w:val="24"/>
                <w:highlight w:val="white"/>
              </w:rPr>
            </w:pPr>
            <w:r w:rsidRPr="00D16CBE">
              <w:rPr>
                <w:rFonts w:eastAsia="Times New Roman"/>
                <w:b/>
                <w:sz w:val="24"/>
                <w:szCs w:val="24"/>
                <w:highlight w:val="white"/>
              </w:rPr>
              <w:t>Cardiovascular medication</w:t>
            </w:r>
          </w:p>
        </w:tc>
        <w:tc>
          <w:tcPr>
            <w:tcW w:w="54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C65F4F" w14:textId="37638298"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C</w:t>
            </w:r>
            <w:r w:rsidR="00B43272">
              <w:rPr>
                <w:rFonts w:eastAsia="Times New Roman"/>
                <w:sz w:val="24"/>
                <w:szCs w:val="24"/>
                <w:highlight w:val="white"/>
              </w:rPr>
              <w:t>ardiovascular</w:t>
            </w:r>
            <w:r w:rsidRPr="00D16CBE">
              <w:rPr>
                <w:rFonts w:eastAsia="Times New Roman"/>
                <w:sz w:val="24"/>
                <w:szCs w:val="24"/>
                <w:highlight w:val="white"/>
              </w:rPr>
              <w:t xml:space="preserve"> medication included the following subgroups: antihypertensives, lipid-lowering, anti-thrombosis, diuretics</w:t>
            </w:r>
          </w:p>
        </w:tc>
      </w:tr>
      <w:tr w:rsidR="007E7AEC" w:rsidRPr="00D16CBE" w14:paraId="4744C899" w14:textId="77777777" w:rsidTr="00AE3266">
        <w:trPr>
          <w:trHeight w:val="725"/>
        </w:trPr>
        <w:tc>
          <w:tcPr>
            <w:tcW w:w="9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CCF874" w14:textId="77777777" w:rsidR="007E7AEC" w:rsidRPr="00D16CBE" w:rsidRDefault="007E7AEC" w:rsidP="00150724">
            <w:pPr>
              <w:spacing w:line="240" w:lineRule="auto"/>
              <w:rPr>
                <w:rFonts w:eastAsia="Times New Roman"/>
                <w:b/>
                <w:sz w:val="24"/>
                <w:szCs w:val="24"/>
                <w:highlight w:val="white"/>
              </w:rPr>
            </w:pPr>
            <w:r w:rsidRPr="00D16CBE">
              <w:rPr>
                <w:rFonts w:eastAsia="Times New Roman"/>
                <w:b/>
                <w:sz w:val="24"/>
                <w:szCs w:val="24"/>
                <w:highlight w:val="white"/>
              </w:rPr>
              <w:t xml:space="preserve"> </w:t>
            </w:r>
          </w:p>
        </w:tc>
        <w:tc>
          <w:tcPr>
            <w:tcW w:w="27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64290C" w14:textId="77777777" w:rsidR="007E7AEC" w:rsidRPr="00D16CBE" w:rsidRDefault="007E7AEC" w:rsidP="00150724">
            <w:pPr>
              <w:spacing w:line="240" w:lineRule="auto"/>
              <w:rPr>
                <w:rFonts w:eastAsia="Times New Roman"/>
                <w:b/>
                <w:sz w:val="24"/>
                <w:szCs w:val="24"/>
                <w:highlight w:val="white"/>
              </w:rPr>
            </w:pPr>
            <w:r w:rsidRPr="00D16CBE">
              <w:rPr>
                <w:rFonts w:eastAsia="Times New Roman"/>
                <w:b/>
                <w:sz w:val="24"/>
                <w:szCs w:val="24"/>
                <w:highlight w:val="white"/>
              </w:rPr>
              <w:t>T2DM medication</w:t>
            </w:r>
          </w:p>
        </w:tc>
        <w:tc>
          <w:tcPr>
            <w:tcW w:w="54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877FF5" w14:textId="77777777" w:rsidR="007E7AEC" w:rsidRPr="00D16CBE" w:rsidRDefault="007E7AEC" w:rsidP="00150724">
            <w:pPr>
              <w:spacing w:line="240" w:lineRule="auto"/>
              <w:rPr>
                <w:rFonts w:eastAsia="Times New Roman"/>
                <w:sz w:val="24"/>
                <w:szCs w:val="24"/>
                <w:highlight w:val="white"/>
              </w:rPr>
            </w:pPr>
            <w:r w:rsidRPr="00D16CBE">
              <w:rPr>
                <w:rFonts w:eastAsia="Times New Roman"/>
                <w:sz w:val="24"/>
                <w:szCs w:val="24"/>
                <w:highlight w:val="white"/>
              </w:rPr>
              <w:t>A combination of any of the following: metformin, sulfonylureas (SU), thiazolidinediones (TZD), sodium-glucose transport protein 2 inhibitors (SGLT2-i).</w:t>
            </w:r>
          </w:p>
        </w:tc>
      </w:tr>
      <w:tr w:rsidR="007E7AEC" w:rsidRPr="00D16CBE" w14:paraId="46D01341" w14:textId="77777777" w:rsidTr="00AE3266">
        <w:trPr>
          <w:trHeight w:val="725"/>
        </w:trPr>
        <w:tc>
          <w:tcPr>
            <w:tcW w:w="9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D07351" w14:textId="77777777" w:rsidR="007E7AEC" w:rsidRPr="00D16CBE" w:rsidRDefault="007E7AEC" w:rsidP="00150724">
            <w:pPr>
              <w:spacing w:line="240" w:lineRule="auto"/>
              <w:rPr>
                <w:rFonts w:eastAsia="Times New Roman"/>
                <w:b/>
                <w:sz w:val="24"/>
                <w:szCs w:val="24"/>
                <w:highlight w:val="white"/>
              </w:rPr>
            </w:pPr>
            <w:r w:rsidRPr="00D16CBE">
              <w:rPr>
                <w:rFonts w:eastAsia="Times New Roman"/>
                <w:b/>
                <w:sz w:val="24"/>
                <w:szCs w:val="24"/>
                <w:highlight w:val="white"/>
              </w:rPr>
              <w:t xml:space="preserve"> </w:t>
            </w:r>
          </w:p>
        </w:tc>
        <w:tc>
          <w:tcPr>
            <w:tcW w:w="27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E4CD2F" w14:textId="77777777" w:rsidR="007E7AEC" w:rsidRPr="00D16CBE" w:rsidRDefault="007E7AEC" w:rsidP="00150724">
            <w:pPr>
              <w:spacing w:line="240" w:lineRule="auto"/>
              <w:rPr>
                <w:rFonts w:eastAsia="Times New Roman"/>
                <w:b/>
                <w:sz w:val="24"/>
                <w:szCs w:val="24"/>
                <w:highlight w:val="white"/>
              </w:rPr>
            </w:pPr>
            <w:r w:rsidRPr="00D16CBE">
              <w:rPr>
                <w:rFonts w:eastAsia="Times New Roman"/>
                <w:b/>
                <w:sz w:val="24"/>
                <w:szCs w:val="24"/>
                <w:highlight w:val="white"/>
              </w:rPr>
              <w:t>Insulin</w:t>
            </w:r>
          </w:p>
        </w:tc>
        <w:tc>
          <w:tcPr>
            <w:tcW w:w="54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3A046FC" w14:textId="77777777" w:rsidR="007E7AEC" w:rsidRPr="00D16CBE" w:rsidRDefault="007E7AEC" w:rsidP="00150724">
            <w:pPr>
              <w:spacing w:line="240" w:lineRule="auto"/>
              <w:rPr>
                <w:rFonts w:eastAsia="Times New Roman"/>
                <w:sz w:val="24"/>
                <w:szCs w:val="24"/>
                <w:highlight w:val="white"/>
              </w:rPr>
            </w:pPr>
            <w:r w:rsidRPr="00D16CBE">
              <w:rPr>
                <w:rFonts w:eastAsia="Times New Roman"/>
                <w:sz w:val="24"/>
                <w:szCs w:val="24"/>
                <w:highlight w:val="white"/>
              </w:rPr>
              <w:t>Any insulin</w:t>
            </w:r>
          </w:p>
        </w:tc>
      </w:tr>
      <w:tr w:rsidR="007E7AEC" w:rsidRPr="00D16CBE" w14:paraId="2208B1D4" w14:textId="77777777" w:rsidTr="00AE3266">
        <w:trPr>
          <w:trHeight w:val="605"/>
        </w:trPr>
        <w:tc>
          <w:tcPr>
            <w:tcW w:w="36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7F790F" w14:textId="77777777" w:rsidR="007E7AEC" w:rsidRPr="00D16CBE" w:rsidRDefault="007E7AEC" w:rsidP="00150724">
            <w:pPr>
              <w:spacing w:after="160" w:line="240" w:lineRule="auto"/>
              <w:rPr>
                <w:rFonts w:eastAsia="Times New Roman"/>
                <w:b/>
                <w:sz w:val="24"/>
                <w:szCs w:val="24"/>
                <w:highlight w:val="white"/>
              </w:rPr>
            </w:pPr>
            <w:r w:rsidRPr="00D16CBE">
              <w:rPr>
                <w:rFonts w:eastAsia="Times New Roman"/>
                <w:b/>
                <w:sz w:val="24"/>
                <w:szCs w:val="24"/>
                <w:highlight w:val="white"/>
              </w:rPr>
              <w:t>Other</w:t>
            </w:r>
          </w:p>
        </w:tc>
        <w:tc>
          <w:tcPr>
            <w:tcW w:w="54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540320" w14:textId="77777777" w:rsidR="007E7AEC" w:rsidRPr="00D16CBE" w:rsidRDefault="007E7AEC" w:rsidP="00150724">
            <w:pPr>
              <w:spacing w:after="160" w:line="240" w:lineRule="auto"/>
              <w:rPr>
                <w:rFonts w:eastAsia="Times New Roman"/>
                <w:b/>
                <w:sz w:val="24"/>
                <w:szCs w:val="24"/>
                <w:highlight w:val="white"/>
              </w:rPr>
            </w:pPr>
            <w:r w:rsidRPr="00D16CBE">
              <w:rPr>
                <w:rFonts w:eastAsia="Times New Roman"/>
                <w:b/>
                <w:sz w:val="24"/>
                <w:szCs w:val="24"/>
                <w:highlight w:val="white"/>
              </w:rPr>
              <w:t xml:space="preserve"> </w:t>
            </w:r>
          </w:p>
        </w:tc>
      </w:tr>
      <w:tr w:rsidR="007E7AEC" w:rsidRPr="00D16CBE" w14:paraId="101E89F0" w14:textId="77777777" w:rsidTr="00AE3266">
        <w:trPr>
          <w:trHeight w:val="1640"/>
        </w:trPr>
        <w:tc>
          <w:tcPr>
            <w:tcW w:w="9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9AC544" w14:textId="77777777" w:rsidR="007E7AEC" w:rsidRPr="00D16CBE" w:rsidRDefault="007E7AEC" w:rsidP="00150724">
            <w:pPr>
              <w:spacing w:after="160" w:line="240" w:lineRule="auto"/>
              <w:rPr>
                <w:rFonts w:eastAsia="Times New Roman"/>
                <w:b/>
                <w:sz w:val="24"/>
                <w:szCs w:val="24"/>
                <w:highlight w:val="white"/>
              </w:rPr>
            </w:pPr>
            <w:r w:rsidRPr="00D16CBE">
              <w:rPr>
                <w:rFonts w:eastAsia="Times New Roman"/>
                <w:b/>
                <w:sz w:val="24"/>
                <w:szCs w:val="24"/>
                <w:highlight w:val="white"/>
              </w:rPr>
              <w:t xml:space="preserve"> </w:t>
            </w:r>
          </w:p>
        </w:tc>
        <w:tc>
          <w:tcPr>
            <w:tcW w:w="27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68EA4D5" w14:textId="77777777" w:rsidR="007E7AEC" w:rsidRPr="00D16CBE" w:rsidRDefault="007E7AEC" w:rsidP="00150724">
            <w:pPr>
              <w:spacing w:after="160" w:line="240" w:lineRule="auto"/>
              <w:rPr>
                <w:rFonts w:eastAsia="Times New Roman"/>
                <w:b/>
                <w:sz w:val="24"/>
                <w:szCs w:val="24"/>
                <w:highlight w:val="white"/>
              </w:rPr>
            </w:pPr>
            <w:r w:rsidRPr="00D16CBE">
              <w:rPr>
                <w:rFonts w:eastAsia="Times New Roman"/>
                <w:b/>
                <w:sz w:val="24"/>
                <w:szCs w:val="24"/>
                <w:highlight w:val="white"/>
              </w:rPr>
              <w:t>Morbid obesity</w:t>
            </w:r>
          </w:p>
        </w:tc>
        <w:tc>
          <w:tcPr>
            <w:tcW w:w="546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566521"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This is based on ICD-9 and ICD-10 codes as there are only a limited number of BMI measurements in CDM.</w:t>
            </w:r>
          </w:p>
          <w:p w14:paraId="32729674"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ICD9: 278.01, ICD10: E66.01, E66.2</w:t>
            </w:r>
          </w:p>
          <w:p w14:paraId="7102B675"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 xml:space="preserve"> </w:t>
            </w:r>
          </w:p>
        </w:tc>
      </w:tr>
    </w:tbl>
    <w:p w14:paraId="7E9E7129" w14:textId="0BC47B60" w:rsidR="007E7AEC" w:rsidRPr="00D16CBE" w:rsidRDefault="00F84E9F" w:rsidP="00F84E9F">
      <w:pPr>
        <w:spacing w:after="160" w:line="480" w:lineRule="auto"/>
        <w:rPr>
          <w:rFonts w:eastAsia="Times New Roman"/>
          <w:b/>
          <w:sz w:val="24"/>
          <w:szCs w:val="24"/>
          <w:highlight w:val="white"/>
        </w:rPr>
      </w:pPr>
      <w:r>
        <w:rPr>
          <w:rFonts w:eastAsia="Times New Roman"/>
          <w:b/>
          <w:sz w:val="24"/>
          <w:szCs w:val="24"/>
          <w:highlight w:val="white"/>
        </w:rPr>
        <w:t xml:space="preserve">Caption: </w:t>
      </w:r>
      <w:r>
        <w:rPr>
          <w:rFonts w:eastAsia="Times New Roman"/>
          <w:bCs/>
          <w:sz w:val="24"/>
          <w:szCs w:val="24"/>
          <w:highlight w:val="white"/>
        </w:rPr>
        <w:t xml:space="preserve">CDM: </w:t>
      </w:r>
      <w:proofErr w:type="spellStart"/>
      <w:r w:rsidRPr="000C51F9">
        <w:rPr>
          <w:rFonts w:eastAsia="Times New Roman"/>
          <w:sz w:val="24"/>
          <w:szCs w:val="24"/>
          <w:highlight w:val="white"/>
        </w:rPr>
        <w:t>Clinformatics</w:t>
      </w:r>
      <w:proofErr w:type="spellEnd"/>
      <w:r w:rsidRPr="000C51F9">
        <w:rPr>
          <w:rFonts w:eastAsia="Times New Roman"/>
          <w:sz w:val="24"/>
          <w:szCs w:val="24"/>
          <w:highlight w:val="white"/>
        </w:rPr>
        <w:t>® Data Mart Databas</w:t>
      </w:r>
      <w:r>
        <w:rPr>
          <w:rFonts w:eastAsia="Times New Roman"/>
          <w:sz w:val="24"/>
          <w:szCs w:val="24"/>
          <w:highlight w:val="white"/>
        </w:rPr>
        <w:t>e.</w:t>
      </w:r>
      <w:r w:rsidR="007E7AEC" w:rsidRPr="00D16CBE">
        <w:rPr>
          <w:rFonts w:eastAsia="Times New Roman"/>
          <w:b/>
          <w:sz w:val="24"/>
          <w:szCs w:val="24"/>
          <w:highlight w:val="white"/>
        </w:rPr>
        <w:t xml:space="preserve"> </w:t>
      </w:r>
      <w:r w:rsidRPr="000C51F9">
        <w:rPr>
          <w:rFonts w:eastAsia="Times New Roman"/>
          <w:sz w:val="24"/>
          <w:szCs w:val="24"/>
        </w:rPr>
        <w:t>HbA1c</w:t>
      </w:r>
      <w:r>
        <w:rPr>
          <w:rFonts w:eastAsia="Times New Roman"/>
          <w:sz w:val="24"/>
          <w:szCs w:val="24"/>
        </w:rPr>
        <w:t>:</w:t>
      </w:r>
      <w:r w:rsidRPr="000C51F9">
        <w:rPr>
          <w:rFonts w:eastAsia="Times New Roman"/>
          <w:sz w:val="24"/>
          <w:szCs w:val="24"/>
          <w:highlight w:val="white"/>
        </w:rPr>
        <w:t xml:space="preserve"> glycated hemoglobin</w:t>
      </w:r>
      <w:r>
        <w:rPr>
          <w:rFonts w:eastAsia="Times New Roman"/>
          <w:sz w:val="24"/>
          <w:szCs w:val="24"/>
          <w:highlight w:val="white"/>
        </w:rPr>
        <w:t>.</w:t>
      </w:r>
      <w:r w:rsidRPr="000C51F9">
        <w:rPr>
          <w:rFonts w:eastAsia="Times New Roman"/>
          <w:sz w:val="24"/>
          <w:szCs w:val="24"/>
          <w:highlight w:val="white"/>
        </w:rPr>
        <w:t xml:space="preserve"> HDL: high-density lipoprotein</w:t>
      </w:r>
      <w:r>
        <w:rPr>
          <w:rFonts w:eastAsia="Times New Roman"/>
          <w:sz w:val="24"/>
          <w:szCs w:val="24"/>
          <w:highlight w:val="white"/>
        </w:rPr>
        <w:t>.</w:t>
      </w:r>
      <w:r w:rsidRPr="000C51F9">
        <w:rPr>
          <w:rFonts w:eastAsia="Times New Roman"/>
          <w:sz w:val="24"/>
          <w:szCs w:val="24"/>
          <w:highlight w:val="white"/>
        </w:rPr>
        <w:t xml:space="preserve"> LDL: low-density lipoprotein</w:t>
      </w:r>
      <w:r>
        <w:rPr>
          <w:rFonts w:eastAsia="Times New Roman"/>
          <w:sz w:val="24"/>
          <w:szCs w:val="24"/>
          <w:highlight w:val="white"/>
        </w:rPr>
        <w:t xml:space="preserve">. </w:t>
      </w:r>
      <w:r w:rsidRPr="000C51F9">
        <w:rPr>
          <w:rFonts w:eastAsia="Times New Roman"/>
          <w:sz w:val="24"/>
          <w:szCs w:val="24"/>
          <w:highlight w:val="white"/>
        </w:rPr>
        <w:t>eGFR: estimated glomerular filtration rate</w:t>
      </w:r>
      <w:r>
        <w:rPr>
          <w:rFonts w:eastAsia="Times New Roman"/>
          <w:sz w:val="24"/>
          <w:szCs w:val="24"/>
          <w:highlight w:val="white"/>
        </w:rPr>
        <w:t>.</w:t>
      </w:r>
      <w:r>
        <w:rPr>
          <w:rFonts w:eastAsia="Times New Roman"/>
          <w:sz w:val="24"/>
          <w:szCs w:val="24"/>
          <w:highlight w:val="white"/>
        </w:rPr>
        <w:t xml:space="preserve"> MDRD: modification of diet in renal disease. CKD-epi: chronic kidney disease epidemiology collaboration. MI: myocardial infarction. ICD: international </w:t>
      </w:r>
      <w:r>
        <w:rPr>
          <w:rFonts w:eastAsia="Times New Roman"/>
          <w:sz w:val="24"/>
          <w:szCs w:val="24"/>
          <w:highlight w:val="white"/>
        </w:rPr>
        <w:lastRenderedPageBreak/>
        <w:t xml:space="preserve">statistical classification of diseases and related health problems. </w:t>
      </w:r>
      <w:r w:rsidR="00BA6123">
        <w:rPr>
          <w:rFonts w:eastAsia="Times New Roman"/>
          <w:sz w:val="24"/>
          <w:szCs w:val="24"/>
          <w:highlight w:val="white"/>
        </w:rPr>
        <w:t xml:space="preserve">TIA: transient ischemic attack. </w:t>
      </w:r>
      <w:r w:rsidR="00B43272">
        <w:rPr>
          <w:rFonts w:eastAsia="Times New Roman"/>
          <w:sz w:val="24"/>
          <w:szCs w:val="24"/>
          <w:highlight w:val="white"/>
        </w:rPr>
        <w:t xml:space="preserve">T2DM: Type 2 diabetes mellitus. </w:t>
      </w:r>
      <w:r w:rsidR="00481796">
        <w:rPr>
          <w:rFonts w:eastAsia="Times New Roman"/>
          <w:sz w:val="24"/>
          <w:szCs w:val="24"/>
          <w:highlight w:val="white"/>
        </w:rPr>
        <w:t xml:space="preserve">BMI: body mass index. </w:t>
      </w:r>
    </w:p>
    <w:p w14:paraId="1F681BD8" w14:textId="77777777" w:rsidR="007E7AEC" w:rsidRPr="00D16CBE" w:rsidRDefault="007E7AEC" w:rsidP="00D16CBE">
      <w:pPr>
        <w:spacing w:after="160" w:line="480" w:lineRule="auto"/>
        <w:rPr>
          <w:rFonts w:eastAsia="Times New Roman"/>
          <w:b/>
          <w:sz w:val="24"/>
          <w:szCs w:val="24"/>
          <w:highlight w:val="white"/>
        </w:rPr>
      </w:pPr>
    </w:p>
    <w:p w14:paraId="7801014F" w14:textId="77777777" w:rsidR="007E7AEC" w:rsidRPr="00D16CBE" w:rsidRDefault="007E7AEC" w:rsidP="00D16CBE">
      <w:pPr>
        <w:spacing w:after="160" w:line="480" w:lineRule="auto"/>
        <w:rPr>
          <w:rFonts w:eastAsia="Times New Roman"/>
          <w:b/>
          <w:sz w:val="24"/>
          <w:szCs w:val="24"/>
          <w:highlight w:val="white"/>
        </w:rPr>
      </w:pPr>
      <w:r w:rsidRPr="00D16CBE">
        <w:rPr>
          <w:rFonts w:eastAsia="Times New Roman"/>
          <w:b/>
          <w:sz w:val="24"/>
          <w:szCs w:val="24"/>
          <w:highlight w:val="white"/>
        </w:rPr>
        <w:t>Supplementary Table 3. AHFS codes for medications</w:t>
      </w:r>
    </w:p>
    <w:tbl>
      <w:tblPr>
        <w:tblW w:w="8985" w:type="dxa"/>
        <w:tblBorders>
          <w:top w:val="nil"/>
          <w:left w:val="nil"/>
          <w:bottom w:val="nil"/>
          <w:right w:val="nil"/>
          <w:insideH w:val="nil"/>
          <w:insideV w:val="nil"/>
        </w:tblBorders>
        <w:tblLayout w:type="fixed"/>
        <w:tblLook w:val="0600" w:firstRow="0" w:lastRow="0" w:firstColumn="0" w:lastColumn="0" w:noHBand="1" w:noVBand="1"/>
      </w:tblPr>
      <w:tblGrid>
        <w:gridCol w:w="2265"/>
        <w:gridCol w:w="4110"/>
        <w:gridCol w:w="2610"/>
      </w:tblGrid>
      <w:tr w:rsidR="007E7AEC" w:rsidRPr="00D16CBE" w14:paraId="46C59575" w14:textId="77777777" w:rsidTr="00AE3266">
        <w:trPr>
          <w:trHeight w:val="845"/>
        </w:trPr>
        <w:tc>
          <w:tcPr>
            <w:tcW w:w="22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9C3DB7" w14:textId="77777777" w:rsidR="007E7AEC" w:rsidRPr="00D16CBE" w:rsidRDefault="007E7AEC" w:rsidP="00150724">
            <w:pPr>
              <w:spacing w:after="160" w:line="240" w:lineRule="auto"/>
              <w:rPr>
                <w:rFonts w:eastAsia="Times New Roman"/>
                <w:b/>
                <w:sz w:val="24"/>
                <w:szCs w:val="24"/>
                <w:highlight w:val="white"/>
              </w:rPr>
            </w:pPr>
            <w:r w:rsidRPr="00D16CBE">
              <w:rPr>
                <w:rFonts w:eastAsia="Times New Roman"/>
                <w:b/>
                <w:sz w:val="24"/>
                <w:szCs w:val="24"/>
                <w:highlight w:val="white"/>
              </w:rPr>
              <w:t>Grouping for drug history</w:t>
            </w:r>
          </w:p>
        </w:tc>
        <w:tc>
          <w:tcPr>
            <w:tcW w:w="411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59F885CC" w14:textId="77777777" w:rsidR="007E7AEC" w:rsidRPr="00D16CBE" w:rsidRDefault="007E7AEC" w:rsidP="00150724">
            <w:pPr>
              <w:spacing w:after="160" w:line="240" w:lineRule="auto"/>
              <w:rPr>
                <w:rFonts w:eastAsia="Times New Roman"/>
                <w:b/>
                <w:sz w:val="24"/>
                <w:szCs w:val="24"/>
                <w:highlight w:val="white"/>
              </w:rPr>
            </w:pPr>
            <w:r w:rsidRPr="00D16CBE">
              <w:rPr>
                <w:rFonts w:eastAsia="Times New Roman"/>
                <w:b/>
                <w:sz w:val="24"/>
                <w:szCs w:val="24"/>
                <w:highlight w:val="white"/>
              </w:rPr>
              <w:t>Detailed grouping</w:t>
            </w:r>
          </w:p>
        </w:tc>
        <w:tc>
          <w:tcPr>
            <w:tcW w:w="261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2E31C7AA" w14:textId="77777777" w:rsidR="007E7AEC" w:rsidRPr="00D16CBE" w:rsidRDefault="007E7AEC" w:rsidP="00150724">
            <w:pPr>
              <w:spacing w:after="160" w:line="240" w:lineRule="auto"/>
              <w:rPr>
                <w:rFonts w:eastAsia="Times New Roman"/>
                <w:b/>
                <w:sz w:val="24"/>
                <w:szCs w:val="24"/>
                <w:highlight w:val="white"/>
              </w:rPr>
            </w:pPr>
            <w:r w:rsidRPr="00D16CBE">
              <w:rPr>
                <w:rFonts w:eastAsia="Times New Roman"/>
                <w:b/>
                <w:sz w:val="24"/>
                <w:szCs w:val="24"/>
                <w:highlight w:val="white"/>
              </w:rPr>
              <w:t>AHFS</w:t>
            </w:r>
          </w:p>
        </w:tc>
      </w:tr>
      <w:tr w:rsidR="007E7AEC" w:rsidRPr="00D16CBE" w14:paraId="4F982237" w14:textId="77777777" w:rsidTr="00AE3266">
        <w:trPr>
          <w:trHeight w:val="605"/>
        </w:trPr>
        <w:tc>
          <w:tcPr>
            <w:tcW w:w="2265" w:type="dxa"/>
            <w:vMerge w:val="restar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037509" w14:textId="77777777" w:rsidR="007E7AEC" w:rsidRPr="00D16CBE" w:rsidRDefault="007E7AEC" w:rsidP="00150724">
            <w:pPr>
              <w:spacing w:after="160" w:line="240" w:lineRule="auto"/>
              <w:rPr>
                <w:rFonts w:eastAsia="Times New Roman"/>
                <w:b/>
                <w:sz w:val="24"/>
                <w:szCs w:val="24"/>
                <w:highlight w:val="white"/>
              </w:rPr>
            </w:pPr>
            <w:r w:rsidRPr="00D16CBE">
              <w:rPr>
                <w:rFonts w:eastAsia="Times New Roman"/>
                <w:b/>
                <w:sz w:val="24"/>
                <w:szCs w:val="24"/>
                <w:highlight w:val="white"/>
              </w:rPr>
              <w:t>Insulin</w:t>
            </w:r>
          </w:p>
          <w:p w14:paraId="10AD9158" w14:textId="77777777" w:rsidR="007E7AEC" w:rsidRPr="00D16CBE" w:rsidRDefault="007E7AEC" w:rsidP="00150724">
            <w:pPr>
              <w:spacing w:after="160" w:line="240" w:lineRule="auto"/>
              <w:rPr>
                <w:rFonts w:eastAsia="Times New Roman"/>
                <w:b/>
                <w:sz w:val="24"/>
                <w:szCs w:val="24"/>
                <w:highlight w:val="white"/>
              </w:rPr>
            </w:pPr>
            <w:r w:rsidRPr="00D16CBE">
              <w:rPr>
                <w:rFonts w:eastAsia="Times New Roman"/>
                <w:b/>
                <w:sz w:val="24"/>
                <w:szCs w:val="24"/>
                <w:highlight w:val="white"/>
              </w:rPr>
              <w:t xml:space="preserve"> </w:t>
            </w:r>
          </w:p>
          <w:p w14:paraId="6DADA3D9" w14:textId="77777777" w:rsidR="007E7AEC" w:rsidRPr="00D16CBE" w:rsidRDefault="007E7AEC" w:rsidP="00150724">
            <w:pPr>
              <w:spacing w:after="160" w:line="240" w:lineRule="auto"/>
              <w:rPr>
                <w:rFonts w:eastAsia="Times New Roman"/>
                <w:b/>
                <w:sz w:val="24"/>
                <w:szCs w:val="24"/>
                <w:highlight w:val="white"/>
              </w:rPr>
            </w:pPr>
            <w:r w:rsidRPr="00D16CBE">
              <w:rPr>
                <w:rFonts w:eastAsia="Times New Roman"/>
                <w:b/>
                <w:sz w:val="24"/>
                <w:szCs w:val="24"/>
                <w:highlight w:val="white"/>
              </w:rPr>
              <w:t xml:space="preserve"> </w:t>
            </w:r>
          </w:p>
        </w:tc>
        <w:tc>
          <w:tcPr>
            <w:tcW w:w="41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973B597"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All insulin</w:t>
            </w:r>
          </w:p>
        </w:tc>
        <w:tc>
          <w:tcPr>
            <w:tcW w:w="26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70A4224"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68:20.08</w:t>
            </w:r>
          </w:p>
        </w:tc>
      </w:tr>
      <w:tr w:rsidR="007E7AEC" w:rsidRPr="00D16CBE" w14:paraId="1D026AC0" w14:textId="77777777" w:rsidTr="00AE3266">
        <w:trPr>
          <w:trHeight w:val="1085"/>
        </w:trPr>
        <w:tc>
          <w:tcPr>
            <w:tcW w:w="226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65683B" w14:textId="77777777" w:rsidR="007E7AEC" w:rsidRPr="00D16CBE" w:rsidRDefault="007E7AEC" w:rsidP="00150724">
            <w:pPr>
              <w:spacing w:line="240" w:lineRule="auto"/>
              <w:rPr>
                <w:rFonts w:eastAsia="Times New Roman"/>
                <w:b/>
                <w:sz w:val="24"/>
                <w:szCs w:val="24"/>
                <w:highlight w:val="white"/>
              </w:rPr>
            </w:pPr>
          </w:p>
        </w:tc>
        <w:tc>
          <w:tcPr>
            <w:tcW w:w="41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F5C6784"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Long acting (including intermediate acting, human insulin and premix)</w:t>
            </w:r>
          </w:p>
        </w:tc>
        <w:tc>
          <w:tcPr>
            <w:tcW w:w="26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6FC02C0"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68:20.08.08, 68:20.08.12, 68:20.08.16</w:t>
            </w:r>
          </w:p>
        </w:tc>
      </w:tr>
      <w:tr w:rsidR="007E7AEC" w:rsidRPr="00D16CBE" w14:paraId="558BE6F0" w14:textId="77777777" w:rsidTr="00AE3266">
        <w:trPr>
          <w:trHeight w:val="605"/>
        </w:trPr>
        <w:tc>
          <w:tcPr>
            <w:tcW w:w="226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C609EA" w14:textId="77777777" w:rsidR="007E7AEC" w:rsidRPr="00D16CBE" w:rsidRDefault="007E7AEC" w:rsidP="00150724">
            <w:pPr>
              <w:spacing w:line="240" w:lineRule="auto"/>
              <w:rPr>
                <w:rFonts w:eastAsia="Times New Roman"/>
                <w:b/>
                <w:sz w:val="24"/>
                <w:szCs w:val="24"/>
                <w:highlight w:val="white"/>
              </w:rPr>
            </w:pPr>
          </w:p>
        </w:tc>
        <w:tc>
          <w:tcPr>
            <w:tcW w:w="41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8771865"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Short acting</w:t>
            </w:r>
          </w:p>
        </w:tc>
        <w:tc>
          <w:tcPr>
            <w:tcW w:w="26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BEFB1FD"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68:20.08.04</w:t>
            </w:r>
          </w:p>
        </w:tc>
      </w:tr>
      <w:tr w:rsidR="007E7AEC" w:rsidRPr="00D16CBE" w14:paraId="2E350ADA" w14:textId="77777777" w:rsidTr="00AE3266">
        <w:trPr>
          <w:trHeight w:val="1010"/>
        </w:trPr>
        <w:tc>
          <w:tcPr>
            <w:tcW w:w="2265" w:type="dxa"/>
            <w:vMerge w:val="restar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3276F95" w14:textId="77777777" w:rsidR="007E7AEC" w:rsidRPr="00D16CBE" w:rsidRDefault="007E7AEC" w:rsidP="00150724">
            <w:pPr>
              <w:spacing w:after="160" w:line="240" w:lineRule="auto"/>
              <w:rPr>
                <w:rFonts w:eastAsia="Times New Roman"/>
                <w:b/>
                <w:sz w:val="24"/>
                <w:szCs w:val="24"/>
                <w:highlight w:val="white"/>
              </w:rPr>
            </w:pPr>
            <w:r w:rsidRPr="00D16CBE">
              <w:rPr>
                <w:rFonts w:eastAsia="Times New Roman"/>
                <w:b/>
                <w:sz w:val="24"/>
                <w:szCs w:val="24"/>
                <w:highlight w:val="white"/>
              </w:rPr>
              <w:t>T2DM medication excluding insulin</w:t>
            </w:r>
          </w:p>
        </w:tc>
        <w:tc>
          <w:tcPr>
            <w:tcW w:w="41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AF0A4A2"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All T2DM medications excluding insulin</w:t>
            </w:r>
          </w:p>
        </w:tc>
        <w:tc>
          <w:tcPr>
            <w:tcW w:w="26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CE8BE49"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68:20 but without:</w:t>
            </w:r>
          </w:p>
          <w:p w14:paraId="57D8AB6B"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68:20.08 (Insulins)</w:t>
            </w:r>
          </w:p>
        </w:tc>
      </w:tr>
      <w:tr w:rsidR="007E7AEC" w:rsidRPr="00D16CBE" w14:paraId="77B1914C" w14:textId="77777777" w:rsidTr="00AE3266">
        <w:trPr>
          <w:trHeight w:val="465"/>
        </w:trPr>
        <w:tc>
          <w:tcPr>
            <w:tcW w:w="226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EE2503" w14:textId="77777777" w:rsidR="007E7AEC" w:rsidRPr="00D16CBE" w:rsidRDefault="007E7AEC" w:rsidP="00150724">
            <w:pPr>
              <w:spacing w:line="240" w:lineRule="auto"/>
              <w:rPr>
                <w:rFonts w:eastAsia="Times New Roman"/>
                <w:b/>
                <w:sz w:val="24"/>
                <w:szCs w:val="24"/>
                <w:highlight w:val="white"/>
              </w:rPr>
            </w:pPr>
          </w:p>
        </w:tc>
        <w:tc>
          <w:tcPr>
            <w:tcW w:w="41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20EB96F"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Metformin</w:t>
            </w:r>
          </w:p>
        </w:tc>
        <w:tc>
          <w:tcPr>
            <w:tcW w:w="26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9ECACE5"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68:20.04</w:t>
            </w:r>
          </w:p>
        </w:tc>
      </w:tr>
      <w:tr w:rsidR="007E7AEC" w:rsidRPr="00D16CBE" w14:paraId="7560CB17" w14:textId="77777777" w:rsidTr="00AE3266">
        <w:trPr>
          <w:trHeight w:val="600"/>
        </w:trPr>
        <w:tc>
          <w:tcPr>
            <w:tcW w:w="226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201514" w14:textId="77777777" w:rsidR="007E7AEC" w:rsidRPr="00D16CBE" w:rsidRDefault="007E7AEC" w:rsidP="00150724">
            <w:pPr>
              <w:spacing w:line="240" w:lineRule="auto"/>
              <w:rPr>
                <w:rFonts w:eastAsia="Times New Roman"/>
                <w:b/>
                <w:sz w:val="24"/>
                <w:szCs w:val="24"/>
                <w:highlight w:val="white"/>
              </w:rPr>
            </w:pPr>
          </w:p>
        </w:tc>
        <w:tc>
          <w:tcPr>
            <w:tcW w:w="41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3D5A5DD"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TZD (rosiglitazone, pioglitazone)</w:t>
            </w:r>
          </w:p>
        </w:tc>
        <w:tc>
          <w:tcPr>
            <w:tcW w:w="26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648E407"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68:20.28</w:t>
            </w:r>
          </w:p>
        </w:tc>
      </w:tr>
      <w:tr w:rsidR="007E7AEC" w:rsidRPr="00D16CBE" w14:paraId="40EBEBE2" w14:textId="77777777" w:rsidTr="00AE3266">
        <w:trPr>
          <w:trHeight w:val="605"/>
        </w:trPr>
        <w:tc>
          <w:tcPr>
            <w:tcW w:w="226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5C1670" w14:textId="77777777" w:rsidR="007E7AEC" w:rsidRPr="00D16CBE" w:rsidRDefault="007E7AEC" w:rsidP="00150724">
            <w:pPr>
              <w:spacing w:line="240" w:lineRule="auto"/>
              <w:rPr>
                <w:rFonts w:eastAsia="Times New Roman"/>
                <w:b/>
                <w:sz w:val="24"/>
                <w:szCs w:val="24"/>
                <w:highlight w:val="white"/>
              </w:rPr>
            </w:pPr>
          </w:p>
        </w:tc>
        <w:tc>
          <w:tcPr>
            <w:tcW w:w="41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0D57B82"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SU</w:t>
            </w:r>
          </w:p>
        </w:tc>
        <w:tc>
          <w:tcPr>
            <w:tcW w:w="26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8F02C9A"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68:20.20</w:t>
            </w:r>
          </w:p>
        </w:tc>
      </w:tr>
      <w:tr w:rsidR="007E7AEC" w:rsidRPr="00D16CBE" w14:paraId="17B4862D" w14:textId="77777777" w:rsidTr="00AE3266">
        <w:trPr>
          <w:trHeight w:val="605"/>
        </w:trPr>
        <w:tc>
          <w:tcPr>
            <w:tcW w:w="2265" w:type="dxa"/>
            <w:vMerge w:val="restar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C51212" w14:textId="77777777" w:rsidR="007E7AEC" w:rsidRPr="00D16CBE" w:rsidRDefault="007E7AEC" w:rsidP="00150724">
            <w:pPr>
              <w:spacing w:after="160" w:line="240" w:lineRule="auto"/>
              <w:rPr>
                <w:rFonts w:eastAsia="Times New Roman"/>
                <w:b/>
                <w:sz w:val="24"/>
                <w:szCs w:val="24"/>
                <w:highlight w:val="white"/>
              </w:rPr>
            </w:pPr>
            <w:r w:rsidRPr="00D16CBE">
              <w:rPr>
                <w:rFonts w:eastAsia="Times New Roman"/>
                <w:b/>
                <w:sz w:val="24"/>
                <w:szCs w:val="24"/>
                <w:highlight w:val="white"/>
              </w:rPr>
              <w:t>CV medication</w:t>
            </w:r>
          </w:p>
          <w:p w14:paraId="645315A0" w14:textId="77777777" w:rsidR="007E7AEC" w:rsidRPr="00D16CBE" w:rsidRDefault="007E7AEC" w:rsidP="00150724">
            <w:pPr>
              <w:spacing w:after="160" w:line="240" w:lineRule="auto"/>
              <w:rPr>
                <w:rFonts w:eastAsia="Times New Roman"/>
                <w:b/>
                <w:sz w:val="24"/>
                <w:szCs w:val="24"/>
                <w:highlight w:val="white"/>
              </w:rPr>
            </w:pPr>
            <w:r w:rsidRPr="00D16CBE">
              <w:rPr>
                <w:rFonts w:eastAsia="Times New Roman"/>
                <w:b/>
                <w:sz w:val="24"/>
                <w:szCs w:val="24"/>
                <w:highlight w:val="white"/>
              </w:rPr>
              <w:lastRenderedPageBreak/>
              <w:t xml:space="preserve"> </w:t>
            </w:r>
          </w:p>
          <w:p w14:paraId="62719A34" w14:textId="77777777" w:rsidR="007E7AEC" w:rsidRPr="00D16CBE" w:rsidRDefault="007E7AEC" w:rsidP="00150724">
            <w:pPr>
              <w:spacing w:after="160" w:line="240" w:lineRule="auto"/>
              <w:rPr>
                <w:rFonts w:eastAsia="Times New Roman"/>
                <w:b/>
                <w:sz w:val="24"/>
                <w:szCs w:val="24"/>
                <w:highlight w:val="white"/>
              </w:rPr>
            </w:pPr>
            <w:r w:rsidRPr="00D16CBE">
              <w:rPr>
                <w:rFonts w:eastAsia="Times New Roman"/>
                <w:b/>
                <w:sz w:val="24"/>
                <w:szCs w:val="24"/>
                <w:highlight w:val="white"/>
              </w:rPr>
              <w:t xml:space="preserve"> </w:t>
            </w:r>
          </w:p>
          <w:p w14:paraId="3B359921" w14:textId="77777777" w:rsidR="007E7AEC" w:rsidRPr="00D16CBE" w:rsidRDefault="007E7AEC" w:rsidP="00150724">
            <w:pPr>
              <w:spacing w:after="160" w:line="240" w:lineRule="auto"/>
              <w:rPr>
                <w:rFonts w:eastAsia="Times New Roman"/>
                <w:b/>
                <w:sz w:val="24"/>
                <w:szCs w:val="24"/>
                <w:highlight w:val="white"/>
              </w:rPr>
            </w:pPr>
            <w:r w:rsidRPr="00D16CBE">
              <w:rPr>
                <w:rFonts w:eastAsia="Times New Roman"/>
                <w:b/>
                <w:sz w:val="24"/>
                <w:szCs w:val="24"/>
                <w:highlight w:val="white"/>
              </w:rPr>
              <w:t xml:space="preserve"> </w:t>
            </w:r>
          </w:p>
          <w:p w14:paraId="12405178" w14:textId="77777777" w:rsidR="007E7AEC" w:rsidRPr="00D16CBE" w:rsidRDefault="007E7AEC" w:rsidP="00150724">
            <w:pPr>
              <w:spacing w:after="160" w:line="240" w:lineRule="auto"/>
              <w:rPr>
                <w:rFonts w:eastAsia="Times New Roman"/>
                <w:b/>
                <w:sz w:val="24"/>
                <w:szCs w:val="24"/>
                <w:highlight w:val="white"/>
              </w:rPr>
            </w:pPr>
            <w:r w:rsidRPr="00D16CBE">
              <w:rPr>
                <w:rFonts w:eastAsia="Times New Roman"/>
                <w:b/>
                <w:sz w:val="24"/>
                <w:szCs w:val="24"/>
                <w:highlight w:val="white"/>
              </w:rPr>
              <w:t xml:space="preserve"> </w:t>
            </w:r>
          </w:p>
        </w:tc>
        <w:tc>
          <w:tcPr>
            <w:tcW w:w="41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8823133"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lastRenderedPageBreak/>
              <w:t xml:space="preserve"> </w:t>
            </w:r>
          </w:p>
        </w:tc>
        <w:tc>
          <w:tcPr>
            <w:tcW w:w="26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5A64BBE"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 xml:space="preserve"> </w:t>
            </w:r>
          </w:p>
        </w:tc>
      </w:tr>
      <w:tr w:rsidR="007E7AEC" w:rsidRPr="00D16CBE" w14:paraId="072052FF" w14:textId="77777777" w:rsidTr="00AE3266">
        <w:trPr>
          <w:trHeight w:val="2825"/>
        </w:trPr>
        <w:tc>
          <w:tcPr>
            <w:tcW w:w="226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8C3123" w14:textId="77777777" w:rsidR="007E7AEC" w:rsidRPr="00D16CBE" w:rsidRDefault="007E7AEC" w:rsidP="00150724">
            <w:pPr>
              <w:spacing w:line="240" w:lineRule="auto"/>
              <w:rPr>
                <w:rFonts w:eastAsia="Times New Roman"/>
                <w:b/>
                <w:sz w:val="24"/>
                <w:szCs w:val="24"/>
                <w:highlight w:val="white"/>
              </w:rPr>
            </w:pPr>
          </w:p>
        </w:tc>
        <w:tc>
          <w:tcPr>
            <w:tcW w:w="41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445B573"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Antithrombotic (antiplatelet and anticoagulants)</w:t>
            </w:r>
          </w:p>
        </w:tc>
        <w:tc>
          <w:tcPr>
            <w:tcW w:w="26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14EDD48"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20:12.04.08</w:t>
            </w:r>
          </w:p>
          <w:p w14:paraId="798C118F"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20:12.04.12</w:t>
            </w:r>
          </w:p>
          <w:p w14:paraId="0D8A8547"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20:12.04.14</w:t>
            </w:r>
          </w:p>
          <w:p w14:paraId="16279EAE"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20:12.18</w:t>
            </w:r>
          </w:p>
          <w:p w14:paraId="08FF414C"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20:12.20</w:t>
            </w:r>
          </w:p>
          <w:p w14:paraId="4378AA0B"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 xml:space="preserve"> </w:t>
            </w:r>
          </w:p>
        </w:tc>
      </w:tr>
      <w:tr w:rsidR="007E7AEC" w:rsidRPr="00D16CBE" w14:paraId="41B381F4" w14:textId="77777777" w:rsidTr="00AE3266">
        <w:trPr>
          <w:trHeight w:val="2825"/>
        </w:trPr>
        <w:tc>
          <w:tcPr>
            <w:tcW w:w="226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1CC2CC" w14:textId="77777777" w:rsidR="007E7AEC" w:rsidRPr="00D16CBE" w:rsidRDefault="007E7AEC" w:rsidP="00150724">
            <w:pPr>
              <w:spacing w:line="240" w:lineRule="auto"/>
              <w:rPr>
                <w:rFonts w:eastAsia="Times New Roman"/>
                <w:b/>
                <w:sz w:val="24"/>
                <w:szCs w:val="24"/>
                <w:highlight w:val="white"/>
              </w:rPr>
            </w:pPr>
          </w:p>
        </w:tc>
        <w:tc>
          <w:tcPr>
            <w:tcW w:w="41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069F4DC"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Antihypertensives</w:t>
            </w:r>
          </w:p>
        </w:tc>
        <w:tc>
          <w:tcPr>
            <w:tcW w:w="26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BE3735C"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24:08 (minus diuretics 24:08.24)</w:t>
            </w:r>
          </w:p>
          <w:p w14:paraId="0FCD8FA7"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24:12</w:t>
            </w:r>
          </w:p>
          <w:p w14:paraId="5C0CBDA0"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24:20</w:t>
            </w:r>
          </w:p>
          <w:p w14:paraId="6FD399A9"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24:24</w:t>
            </w:r>
          </w:p>
          <w:p w14:paraId="23BACFDF"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24:28</w:t>
            </w:r>
          </w:p>
          <w:p w14:paraId="50C57201"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24:32</w:t>
            </w:r>
          </w:p>
        </w:tc>
      </w:tr>
      <w:tr w:rsidR="007E7AEC" w:rsidRPr="00D16CBE" w14:paraId="69339F1F" w14:textId="77777777" w:rsidTr="00AE3266">
        <w:trPr>
          <w:trHeight w:val="845"/>
        </w:trPr>
        <w:tc>
          <w:tcPr>
            <w:tcW w:w="226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8D5592" w14:textId="77777777" w:rsidR="007E7AEC" w:rsidRPr="00D16CBE" w:rsidRDefault="007E7AEC" w:rsidP="00150724">
            <w:pPr>
              <w:spacing w:line="240" w:lineRule="auto"/>
              <w:rPr>
                <w:rFonts w:eastAsia="Times New Roman"/>
                <w:b/>
                <w:sz w:val="24"/>
                <w:szCs w:val="24"/>
                <w:highlight w:val="white"/>
              </w:rPr>
            </w:pPr>
          </w:p>
        </w:tc>
        <w:tc>
          <w:tcPr>
            <w:tcW w:w="41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F18730B"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Diuretics (pooled with antihypertensives)</w:t>
            </w:r>
          </w:p>
        </w:tc>
        <w:tc>
          <w:tcPr>
            <w:tcW w:w="26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8023EE4"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24:08.24</w:t>
            </w:r>
          </w:p>
        </w:tc>
      </w:tr>
      <w:tr w:rsidR="007E7AEC" w:rsidRPr="00D16CBE" w14:paraId="115E76FF" w14:textId="77777777" w:rsidTr="00AE3266">
        <w:trPr>
          <w:trHeight w:val="2195"/>
        </w:trPr>
        <w:tc>
          <w:tcPr>
            <w:tcW w:w="226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6C507C" w14:textId="77777777" w:rsidR="007E7AEC" w:rsidRPr="00D16CBE" w:rsidRDefault="007E7AEC" w:rsidP="00150724">
            <w:pPr>
              <w:spacing w:line="240" w:lineRule="auto"/>
              <w:rPr>
                <w:rFonts w:eastAsia="Times New Roman"/>
                <w:b/>
                <w:sz w:val="24"/>
                <w:szCs w:val="24"/>
                <w:highlight w:val="white"/>
              </w:rPr>
            </w:pPr>
          </w:p>
        </w:tc>
        <w:tc>
          <w:tcPr>
            <w:tcW w:w="41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2589849"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Lipid lowering</w:t>
            </w:r>
          </w:p>
        </w:tc>
        <w:tc>
          <w:tcPr>
            <w:tcW w:w="26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BD71071"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24:06.04,</w:t>
            </w:r>
          </w:p>
          <w:p w14:paraId="049EBCC9"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24:06.05,</w:t>
            </w:r>
          </w:p>
          <w:p w14:paraId="58BD16B4"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24:06.06,</w:t>
            </w:r>
          </w:p>
          <w:p w14:paraId="691CCD42"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24:06.08,</w:t>
            </w:r>
          </w:p>
          <w:p w14:paraId="10FB3CF7"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24:06.24</w:t>
            </w:r>
          </w:p>
        </w:tc>
      </w:tr>
    </w:tbl>
    <w:p w14:paraId="4504D81D" w14:textId="51E3DDD0" w:rsidR="00F84E9F" w:rsidRDefault="00C20C95" w:rsidP="00D16CBE">
      <w:pPr>
        <w:spacing w:after="160" w:line="480" w:lineRule="auto"/>
        <w:rPr>
          <w:rFonts w:eastAsia="Times New Roman"/>
          <w:sz w:val="24"/>
          <w:szCs w:val="24"/>
          <w:highlight w:val="white"/>
        </w:rPr>
      </w:pPr>
      <w:r>
        <w:rPr>
          <w:rFonts w:eastAsia="Times New Roman"/>
          <w:b/>
          <w:sz w:val="24"/>
          <w:szCs w:val="24"/>
          <w:highlight w:val="white"/>
        </w:rPr>
        <w:t xml:space="preserve">Caption: </w:t>
      </w:r>
      <w:r>
        <w:rPr>
          <w:rFonts w:eastAsia="Times New Roman"/>
          <w:bCs/>
          <w:sz w:val="24"/>
          <w:szCs w:val="24"/>
          <w:highlight w:val="white"/>
        </w:rPr>
        <w:t xml:space="preserve">AHFS: American Hospital Formulary Service. </w:t>
      </w:r>
      <w:r>
        <w:rPr>
          <w:rFonts w:eastAsia="Times New Roman"/>
          <w:sz w:val="24"/>
          <w:szCs w:val="24"/>
          <w:highlight w:val="white"/>
        </w:rPr>
        <w:t>T2DM: Type 2 diabetes mellitus.</w:t>
      </w:r>
      <w:r>
        <w:rPr>
          <w:rFonts w:eastAsia="Times New Roman"/>
          <w:sz w:val="24"/>
          <w:szCs w:val="24"/>
          <w:highlight w:val="white"/>
        </w:rPr>
        <w:t xml:space="preserve"> TZD: </w:t>
      </w:r>
      <w:r w:rsidRPr="00D16CBE">
        <w:rPr>
          <w:rFonts w:eastAsia="Times New Roman"/>
          <w:sz w:val="24"/>
          <w:szCs w:val="24"/>
          <w:highlight w:val="white"/>
        </w:rPr>
        <w:t>thiazolidinediones</w:t>
      </w:r>
      <w:r>
        <w:rPr>
          <w:rFonts w:eastAsia="Times New Roman"/>
          <w:sz w:val="24"/>
          <w:szCs w:val="24"/>
          <w:highlight w:val="white"/>
        </w:rPr>
        <w:t xml:space="preserve">. SU: </w:t>
      </w:r>
      <w:r w:rsidRPr="00D16CBE">
        <w:rPr>
          <w:rFonts w:eastAsia="Times New Roman"/>
          <w:sz w:val="24"/>
          <w:szCs w:val="24"/>
          <w:highlight w:val="white"/>
        </w:rPr>
        <w:t>sulfonylureas</w:t>
      </w:r>
      <w:r>
        <w:rPr>
          <w:rFonts w:eastAsia="Times New Roman"/>
          <w:sz w:val="24"/>
          <w:szCs w:val="24"/>
          <w:highlight w:val="white"/>
        </w:rPr>
        <w:t xml:space="preserve">. CV: cardiovascular. </w:t>
      </w:r>
    </w:p>
    <w:p w14:paraId="6D73655F" w14:textId="77777777" w:rsidR="00C20C95" w:rsidRDefault="00C20C95" w:rsidP="00D16CBE">
      <w:pPr>
        <w:spacing w:after="160" w:line="480" w:lineRule="auto"/>
        <w:rPr>
          <w:rFonts w:eastAsia="Times New Roman"/>
          <w:sz w:val="24"/>
          <w:szCs w:val="24"/>
          <w:highlight w:val="white"/>
        </w:rPr>
      </w:pPr>
    </w:p>
    <w:p w14:paraId="76F0278A" w14:textId="77777777" w:rsidR="00C20C95" w:rsidRPr="00C20C95" w:rsidRDefault="00C20C95" w:rsidP="00D16CBE">
      <w:pPr>
        <w:spacing w:after="160" w:line="480" w:lineRule="auto"/>
        <w:rPr>
          <w:rFonts w:eastAsia="Times New Roman"/>
          <w:bCs/>
          <w:sz w:val="24"/>
          <w:szCs w:val="24"/>
          <w:highlight w:val="white"/>
        </w:rPr>
      </w:pPr>
    </w:p>
    <w:p w14:paraId="16045EA4" w14:textId="0ED2B8B6" w:rsidR="007E7AEC" w:rsidRPr="00D16CBE" w:rsidRDefault="007E7AEC" w:rsidP="00D16CBE">
      <w:pPr>
        <w:spacing w:after="160" w:line="480" w:lineRule="auto"/>
        <w:rPr>
          <w:rFonts w:eastAsia="Times New Roman"/>
          <w:b/>
          <w:sz w:val="24"/>
          <w:szCs w:val="24"/>
          <w:highlight w:val="white"/>
        </w:rPr>
      </w:pPr>
      <w:r w:rsidRPr="00D16CBE">
        <w:rPr>
          <w:rFonts w:eastAsia="Times New Roman"/>
          <w:b/>
          <w:sz w:val="24"/>
          <w:szCs w:val="24"/>
          <w:highlight w:val="white"/>
        </w:rPr>
        <w:lastRenderedPageBreak/>
        <w:t>Supplementary Table 4. Primary MACE outcome in the PIONEER 6 trial and the translation to CDM</w:t>
      </w:r>
    </w:p>
    <w:tbl>
      <w:tblPr>
        <w:tblW w:w="9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450"/>
        <w:gridCol w:w="2925"/>
        <w:gridCol w:w="2745"/>
      </w:tblGrid>
      <w:tr w:rsidR="007E7AEC" w:rsidRPr="00D16CBE" w14:paraId="35E40CE5" w14:textId="77777777" w:rsidTr="00AE3266">
        <w:trPr>
          <w:trHeight w:val="555"/>
        </w:trPr>
        <w:tc>
          <w:tcPr>
            <w:tcW w:w="3450" w:type="dxa"/>
            <w:tcBorders>
              <w:top w:val="single" w:sz="6" w:space="0" w:color="000000"/>
              <w:left w:val="single" w:sz="6" w:space="0" w:color="000000"/>
              <w:bottom w:val="single" w:sz="6" w:space="0" w:color="000000"/>
              <w:right w:val="single" w:sz="6" w:space="0" w:color="000000"/>
            </w:tcBorders>
            <w:tcMar>
              <w:top w:w="160" w:type="dxa"/>
              <w:left w:w="100" w:type="dxa"/>
              <w:bottom w:w="160" w:type="dxa"/>
              <w:right w:w="100" w:type="dxa"/>
            </w:tcMar>
          </w:tcPr>
          <w:p w14:paraId="40AF72F9" w14:textId="77777777" w:rsidR="007E7AEC" w:rsidRPr="00D16CBE" w:rsidRDefault="007E7AEC" w:rsidP="00150724">
            <w:pPr>
              <w:spacing w:after="160" w:line="240" w:lineRule="auto"/>
              <w:jc w:val="center"/>
              <w:rPr>
                <w:rFonts w:eastAsia="Times New Roman"/>
                <w:b/>
                <w:sz w:val="24"/>
                <w:szCs w:val="24"/>
                <w:highlight w:val="white"/>
              </w:rPr>
            </w:pPr>
            <w:r w:rsidRPr="00D16CBE">
              <w:rPr>
                <w:rFonts w:eastAsia="Times New Roman"/>
                <w:b/>
                <w:sz w:val="24"/>
                <w:szCs w:val="24"/>
                <w:highlight w:val="white"/>
              </w:rPr>
              <w:t xml:space="preserve"> PIONEER-6 trial definitions</w:t>
            </w:r>
          </w:p>
        </w:tc>
        <w:tc>
          <w:tcPr>
            <w:tcW w:w="2925" w:type="dxa"/>
            <w:tcBorders>
              <w:top w:val="single" w:sz="6" w:space="0" w:color="000000"/>
              <w:left w:val="nil"/>
              <w:bottom w:val="single" w:sz="6" w:space="0" w:color="000000"/>
              <w:right w:val="single" w:sz="6" w:space="0" w:color="000000"/>
            </w:tcBorders>
            <w:tcMar>
              <w:top w:w="160" w:type="dxa"/>
              <w:left w:w="100" w:type="dxa"/>
              <w:bottom w:w="160" w:type="dxa"/>
              <w:right w:w="100" w:type="dxa"/>
            </w:tcMar>
          </w:tcPr>
          <w:p w14:paraId="25DA998B" w14:textId="77777777" w:rsidR="007E7AEC" w:rsidRPr="00D16CBE" w:rsidRDefault="007E7AEC" w:rsidP="00150724">
            <w:pPr>
              <w:spacing w:after="160" w:line="240" w:lineRule="auto"/>
              <w:rPr>
                <w:rFonts w:eastAsia="Times New Roman"/>
                <w:b/>
                <w:sz w:val="24"/>
                <w:szCs w:val="24"/>
                <w:highlight w:val="white"/>
              </w:rPr>
            </w:pPr>
            <w:r w:rsidRPr="00D16CBE">
              <w:rPr>
                <w:rFonts w:eastAsia="Times New Roman"/>
                <w:b/>
                <w:sz w:val="24"/>
                <w:szCs w:val="24"/>
                <w:highlight w:val="white"/>
              </w:rPr>
              <w:t>ICD-9</w:t>
            </w:r>
          </w:p>
        </w:tc>
        <w:tc>
          <w:tcPr>
            <w:tcW w:w="2745" w:type="dxa"/>
            <w:tcBorders>
              <w:top w:val="single" w:sz="6" w:space="0" w:color="000000"/>
              <w:left w:val="nil"/>
              <w:bottom w:val="single" w:sz="6" w:space="0" w:color="000000"/>
              <w:right w:val="single" w:sz="6" w:space="0" w:color="000000"/>
            </w:tcBorders>
            <w:tcMar>
              <w:top w:w="160" w:type="dxa"/>
              <w:left w:w="100" w:type="dxa"/>
              <w:bottom w:w="160" w:type="dxa"/>
              <w:right w:w="100" w:type="dxa"/>
            </w:tcMar>
          </w:tcPr>
          <w:p w14:paraId="4E41303A" w14:textId="77777777" w:rsidR="007E7AEC" w:rsidRPr="00D16CBE" w:rsidRDefault="007E7AEC" w:rsidP="00150724">
            <w:pPr>
              <w:spacing w:after="160" w:line="240" w:lineRule="auto"/>
              <w:rPr>
                <w:rFonts w:eastAsia="Times New Roman"/>
                <w:b/>
                <w:sz w:val="24"/>
                <w:szCs w:val="24"/>
                <w:highlight w:val="white"/>
              </w:rPr>
            </w:pPr>
            <w:r w:rsidRPr="00D16CBE">
              <w:rPr>
                <w:rFonts w:eastAsia="Times New Roman"/>
                <w:b/>
                <w:sz w:val="24"/>
                <w:szCs w:val="24"/>
                <w:highlight w:val="white"/>
              </w:rPr>
              <w:t>ICD-10</w:t>
            </w:r>
          </w:p>
        </w:tc>
      </w:tr>
      <w:tr w:rsidR="007E7AEC" w:rsidRPr="00D16CBE" w14:paraId="1574FE12" w14:textId="77777777" w:rsidTr="00AE3266">
        <w:trPr>
          <w:trHeight w:val="930"/>
        </w:trPr>
        <w:tc>
          <w:tcPr>
            <w:tcW w:w="3450" w:type="dxa"/>
            <w:vMerge w:val="restart"/>
            <w:tcBorders>
              <w:top w:val="single" w:sz="4" w:space="0" w:color="000000"/>
              <w:left w:val="single" w:sz="4" w:space="0" w:color="000000"/>
              <w:bottom w:val="single" w:sz="4" w:space="0" w:color="000000"/>
              <w:right w:val="single" w:sz="4" w:space="0" w:color="000000"/>
            </w:tcBorders>
            <w:tcMar>
              <w:top w:w="160" w:type="dxa"/>
              <w:left w:w="100" w:type="dxa"/>
              <w:bottom w:w="160" w:type="dxa"/>
              <w:right w:w="100" w:type="dxa"/>
            </w:tcMar>
          </w:tcPr>
          <w:p w14:paraId="08CF6F48"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First occurrence of</w:t>
            </w:r>
          </w:p>
          <w:p w14:paraId="18ECD894" w14:textId="77777777" w:rsidR="007E7AEC" w:rsidRPr="00D16CBE" w:rsidRDefault="007E7AEC" w:rsidP="00150724">
            <w:pPr>
              <w:spacing w:line="240" w:lineRule="auto"/>
              <w:ind w:left="1080" w:hanging="360"/>
              <w:rPr>
                <w:rFonts w:eastAsia="Times New Roman"/>
                <w:sz w:val="24"/>
                <w:szCs w:val="24"/>
                <w:highlight w:val="white"/>
              </w:rPr>
            </w:pPr>
            <w:r w:rsidRPr="00D16CBE">
              <w:rPr>
                <w:rFonts w:eastAsia="Times New Roman"/>
                <w:sz w:val="24"/>
                <w:szCs w:val="24"/>
                <w:highlight w:val="white"/>
              </w:rPr>
              <w:t xml:space="preserve">·   </w:t>
            </w:r>
            <w:r w:rsidRPr="00D16CBE">
              <w:rPr>
                <w:rFonts w:eastAsia="Times New Roman"/>
                <w:sz w:val="24"/>
                <w:szCs w:val="24"/>
                <w:highlight w:val="white"/>
              </w:rPr>
              <w:tab/>
              <w:t>Nonfatal myocardial infarction (MI)</w:t>
            </w:r>
          </w:p>
          <w:p w14:paraId="513D5AD0" w14:textId="77777777" w:rsidR="007E7AEC" w:rsidRPr="00D16CBE" w:rsidRDefault="007E7AEC" w:rsidP="00150724">
            <w:pPr>
              <w:spacing w:line="240" w:lineRule="auto"/>
              <w:ind w:left="1080" w:hanging="360"/>
              <w:rPr>
                <w:rFonts w:eastAsia="Times New Roman"/>
                <w:sz w:val="24"/>
                <w:szCs w:val="24"/>
                <w:highlight w:val="white"/>
              </w:rPr>
            </w:pPr>
            <w:r w:rsidRPr="00D16CBE">
              <w:rPr>
                <w:rFonts w:eastAsia="Times New Roman"/>
                <w:sz w:val="24"/>
                <w:szCs w:val="24"/>
                <w:highlight w:val="white"/>
              </w:rPr>
              <w:t xml:space="preserve">·   </w:t>
            </w:r>
            <w:r w:rsidRPr="00D16CBE">
              <w:rPr>
                <w:rFonts w:eastAsia="Times New Roman"/>
                <w:sz w:val="24"/>
                <w:szCs w:val="24"/>
                <w:highlight w:val="white"/>
              </w:rPr>
              <w:tab/>
              <w:t>Nonfatal stroke</w:t>
            </w:r>
          </w:p>
          <w:p w14:paraId="39D1CE7B" w14:textId="77777777" w:rsidR="007E7AEC" w:rsidRPr="00D16CBE" w:rsidRDefault="007E7AEC" w:rsidP="00150724">
            <w:pPr>
              <w:spacing w:after="160" w:line="240" w:lineRule="auto"/>
              <w:ind w:left="1080" w:hanging="360"/>
              <w:rPr>
                <w:rFonts w:eastAsia="Times New Roman"/>
                <w:sz w:val="24"/>
                <w:szCs w:val="24"/>
                <w:highlight w:val="white"/>
              </w:rPr>
            </w:pPr>
            <w:r w:rsidRPr="00D16CBE">
              <w:rPr>
                <w:rFonts w:eastAsia="Times New Roman"/>
                <w:sz w:val="24"/>
                <w:szCs w:val="24"/>
                <w:highlight w:val="white"/>
              </w:rPr>
              <w:t xml:space="preserve">·   </w:t>
            </w:r>
            <w:r w:rsidRPr="00D16CBE">
              <w:rPr>
                <w:rFonts w:eastAsia="Times New Roman"/>
                <w:sz w:val="24"/>
                <w:szCs w:val="24"/>
                <w:highlight w:val="white"/>
              </w:rPr>
              <w:tab/>
              <w:t>Death from all cause</w:t>
            </w:r>
          </w:p>
        </w:tc>
        <w:tc>
          <w:tcPr>
            <w:tcW w:w="5670" w:type="dxa"/>
            <w:gridSpan w:val="2"/>
            <w:tcBorders>
              <w:top w:val="single" w:sz="4" w:space="0" w:color="000000"/>
              <w:left w:val="single" w:sz="4" w:space="0" w:color="000000"/>
              <w:bottom w:val="single" w:sz="4" w:space="0" w:color="000000"/>
              <w:right w:val="single" w:sz="4" w:space="0" w:color="000000"/>
            </w:tcBorders>
            <w:tcMar>
              <w:top w:w="160" w:type="dxa"/>
              <w:left w:w="100" w:type="dxa"/>
              <w:bottom w:w="160" w:type="dxa"/>
              <w:right w:w="100" w:type="dxa"/>
            </w:tcMar>
          </w:tcPr>
          <w:p w14:paraId="40EB1442"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 xml:space="preserve">First occurrence measured in diagnosis position 1 and inpatient care setting </w:t>
            </w:r>
          </w:p>
        </w:tc>
      </w:tr>
      <w:tr w:rsidR="007E7AEC" w:rsidRPr="00D16CBE" w14:paraId="61EF0DB6" w14:textId="77777777" w:rsidTr="00AE3266">
        <w:trPr>
          <w:trHeight w:val="1435"/>
        </w:trPr>
        <w:tc>
          <w:tcPr>
            <w:tcW w:w="3450" w:type="dxa"/>
            <w:vMerge/>
            <w:tcBorders>
              <w:bottom w:val="single" w:sz="4" w:space="0" w:color="000000"/>
              <w:right w:val="single" w:sz="4" w:space="0" w:color="000000"/>
            </w:tcBorders>
            <w:shd w:val="clear" w:color="auto" w:fill="auto"/>
            <w:tcMar>
              <w:top w:w="100" w:type="dxa"/>
              <w:left w:w="100" w:type="dxa"/>
              <w:bottom w:w="100" w:type="dxa"/>
              <w:right w:w="100" w:type="dxa"/>
            </w:tcMar>
          </w:tcPr>
          <w:p w14:paraId="4443C710" w14:textId="77777777" w:rsidR="007E7AEC" w:rsidRPr="00D16CBE" w:rsidRDefault="007E7AEC" w:rsidP="00150724">
            <w:pPr>
              <w:widowControl w:val="0"/>
              <w:pBdr>
                <w:top w:val="nil"/>
                <w:left w:val="nil"/>
                <w:bottom w:val="nil"/>
                <w:right w:val="nil"/>
                <w:between w:val="nil"/>
              </w:pBdr>
              <w:spacing w:line="240" w:lineRule="auto"/>
              <w:rPr>
                <w:rFonts w:eastAsia="Times New Roman"/>
                <w:b/>
                <w:sz w:val="24"/>
                <w:szCs w:val="24"/>
                <w:highlight w:val="white"/>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60" w:type="dxa"/>
              <w:left w:w="100" w:type="dxa"/>
              <w:bottom w:w="160" w:type="dxa"/>
              <w:right w:w="100" w:type="dxa"/>
            </w:tcMar>
          </w:tcPr>
          <w:p w14:paraId="7738986F"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b/>
                <w:sz w:val="24"/>
                <w:szCs w:val="24"/>
                <w:highlight w:val="white"/>
              </w:rPr>
              <w:t>MI</w:t>
            </w:r>
            <w:r w:rsidRPr="00D16CBE">
              <w:rPr>
                <w:rFonts w:eastAsia="Times New Roman"/>
                <w:sz w:val="24"/>
                <w:szCs w:val="24"/>
                <w:highlight w:val="white"/>
              </w:rPr>
              <w:t>: 410.X</w:t>
            </w:r>
          </w:p>
          <w:p w14:paraId="513CE28B"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b/>
                <w:sz w:val="24"/>
                <w:szCs w:val="24"/>
                <w:highlight w:val="white"/>
              </w:rPr>
              <w:t>Stroke</w:t>
            </w:r>
            <w:r w:rsidRPr="00D16CBE">
              <w:rPr>
                <w:rFonts w:eastAsia="Times New Roman"/>
                <w:sz w:val="24"/>
                <w:szCs w:val="24"/>
                <w:highlight w:val="white"/>
              </w:rPr>
              <w:t>: 431.X, 433.X1, 434.X1</w:t>
            </w:r>
          </w:p>
          <w:p w14:paraId="27CBD107"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b/>
                <w:sz w:val="24"/>
                <w:szCs w:val="24"/>
                <w:highlight w:val="white"/>
              </w:rPr>
              <w:t>Mortality</w:t>
            </w:r>
            <w:r w:rsidRPr="00D16CBE">
              <w:rPr>
                <w:rFonts w:eastAsia="Times New Roman"/>
                <w:sz w:val="24"/>
                <w:szCs w:val="24"/>
                <w:highlight w:val="white"/>
              </w:rPr>
              <w:t>: All cause death</w:t>
            </w:r>
          </w:p>
        </w:tc>
        <w:tc>
          <w:tcPr>
            <w:tcW w:w="2745" w:type="dxa"/>
            <w:tcBorders>
              <w:top w:val="single" w:sz="4" w:space="0" w:color="000000"/>
              <w:left w:val="single" w:sz="4" w:space="0" w:color="000000"/>
              <w:bottom w:val="single" w:sz="4" w:space="0" w:color="000000"/>
              <w:right w:val="single" w:sz="4" w:space="0" w:color="000000"/>
            </w:tcBorders>
            <w:shd w:val="clear" w:color="auto" w:fill="auto"/>
            <w:tcMar>
              <w:top w:w="160" w:type="dxa"/>
              <w:left w:w="100" w:type="dxa"/>
              <w:bottom w:w="160" w:type="dxa"/>
              <w:right w:w="100" w:type="dxa"/>
            </w:tcMar>
          </w:tcPr>
          <w:p w14:paraId="511ECDE9"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b/>
                <w:sz w:val="24"/>
                <w:szCs w:val="24"/>
                <w:highlight w:val="white"/>
              </w:rPr>
              <w:t>MI</w:t>
            </w:r>
            <w:r w:rsidRPr="00D16CBE">
              <w:rPr>
                <w:rFonts w:eastAsia="Times New Roman"/>
                <w:sz w:val="24"/>
                <w:szCs w:val="24"/>
                <w:highlight w:val="white"/>
              </w:rPr>
              <w:t>: I21.X, I22.X</w:t>
            </w:r>
          </w:p>
          <w:p w14:paraId="25CE51B7"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b/>
                <w:sz w:val="24"/>
                <w:szCs w:val="24"/>
                <w:highlight w:val="white"/>
              </w:rPr>
              <w:t>Stroke</w:t>
            </w:r>
            <w:r w:rsidRPr="00D16CBE">
              <w:rPr>
                <w:rFonts w:eastAsia="Times New Roman"/>
                <w:sz w:val="24"/>
                <w:szCs w:val="24"/>
                <w:highlight w:val="white"/>
              </w:rPr>
              <w:t>: I61.X, I63.X</w:t>
            </w:r>
          </w:p>
          <w:p w14:paraId="7721ACCC"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b/>
                <w:sz w:val="24"/>
                <w:szCs w:val="24"/>
                <w:highlight w:val="white"/>
              </w:rPr>
              <w:t>Mortality</w:t>
            </w:r>
            <w:r w:rsidRPr="00D16CBE">
              <w:rPr>
                <w:rFonts w:eastAsia="Times New Roman"/>
                <w:sz w:val="24"/>
                <w:szCs w:val="24"/>
                <w:highlight w:val="white"/>
              </w:rPr>
              <w:t>: All cause death</w:t>
            </w:r>
          </w:p>
        </w:tc>
      </w:tr>
    </w:tbl>
    <w:p w14:paraId="7EA9E5D2" w14:textId="36024456" w:rsidR="00C20C95" w:rsidRDefault="00C20C95" w:rsidP="00150724">
      <w:pPr>
        <w:spacing w:after="160" w:line="480" w:lineRule="auto"/>
        <w:rPr>
          <w:rFonts w:eastAsia="Times New Roman"/>
          <w:bCs/>
          <w:color w:val="000000"/>
          <w:sz w:val="24"/>
          <w:szCs w:val="24"/>
          <w:highlight w:val="white"/>
        </w:rPr>
      </w:pPr>
      <w:bookmarkStart w:id="0" w:name="_cd6bwufib2c7" w:colFirst="0" w:colLast="0"/>
      <w:bookmarkEnd w:id="0"/>
      <w:r>
        <w:rPr>
          <w:rFonts w:eastAsia="Times New Roman"/>
          <w:b/>
          <w:color w:val="000000"/>
          <w:sz w:val="24"/>
          <w:szCs w:val="24"/>
          <w:highlight w:val="white"/>
        </w:rPr>
        <w:t xml:space="preserve">Caption: </w:t>
      </w:r>
      <w:r>
        <w:rPr>
          <w:rFonts w:eastAsia="Times New Roman"/>
          <w:bCs/>
          <w:color w:val="000000"/>
          <w:sz w:val="24"/>
          <w:szCs w:val="24"/>
          <w:highlight w:val="white"/>
        </w:rPr>
        <w:t xml:space="preserve">MACE: major adverse cardiovascular events. </w:t>
      </w:r>
      <w:r>
        <w:rPr>
          <w:rFonts w:eastAsia="Times New Roman"/>
          <w:bCs/>
          <w:sz w:val="24"/>
          <w:szCs w:val="24"/>
          <w:highlight w:val="white"/>
        </w:rPr>
        <w:t xml:space="preserve">CDM: </w:t>
      </w:r>
      <w:proofErr w:type="spellStart"/>
      <w:r w:rsidRPr="000C51F9">
        <w:rPr>
          <w:rFonts w:eastAsia="Times New Roman"/>
          <w:sz w:val="24"/>
          <w:szCs w:val="24"/>
          <w:highlight w:val="white"/>
        </w:rPr>
        <w:t>Clinformatics</w:t>
      </w:r>
      <w:proofErr w:type="spellEnd"/>
      <w:r w:rsidRPr="000C51F9">
        <w:rPr>
          <w:rFonts w:eastAsia="Times New Roman"/>
          <w:sz w:val="24"/>
          <w:szCs w:val="24"/>
          <w:highlight w:val="white"/>
        </w:rPr>
        <w:t>® Data Mart Databas</w:t>
      </w:r>
      <w:r>
        <w:rPr>
          <w:rFonts w:eastAsia="Times New Roman"/>
          <w:sz w:val="24"/>
          <w:szCs w:val="24"/>
          <w:highlight w:val="white"/>
        </w:rPr>
        <w:t>e.</w:t>
      </w:r>
      <w:r>
        <w:rPr>
          <w:rFonts w:eastAsia="Times New Roman"/>
          <w:sz w:val="24"/>
          <w:szCs w:val="24"/>
          <w:highlight w:val="white"/>
        </w:rPr>
        <w:t xml:space="preserve"> </w:t>
      </w:r>
      <w:r>
        <w:rPr>
          <w:rFonts w:eastAsia="Times New Roman"/>
          <w:sz w:val="24"/>
          <w:szCs w:val="24"/>
          <w:highlight w:val="white"/>
        </w:rPr>
        <w:t>ICD: international statistical classification of diseases and related health problems.</w:t>
      </w:r>
    </w:p>
    <w:p w14:paraId="62DAEB6E" w14:textId="42B04091" w:rsidR="007E7AEC" w:rsidRPr="00150724" w:rsidRDefault="007E7AEC" w:rsidP="00150724">
      <w:pPr>
        <w:spacing w:after="160" w:line="480" w:lineRule="auto"/>
        <w:rPr>
          <w:rFonts w:eastAsia="Times New Roman"/>
          <w:sz w:val="24"/>
          <w:szCs w:val="24"/>
          <w:highlight w:val="white"/>
        </w:rPr>
      </w:pPr>
      <w:r w:rsidRPr="00D16CBE">
        <w:rPr>
          <w:rFonts w:eastAsia="Times New Roman"/>
          <w:b/>
          <w:color w:val="000000"/>
          <w:sz w:val="24"/>
          <w:szCs w:val="24"/>
          <w:highlight w:val="white"/>
        </w:rPr>
        <w:br/>
        <w:t xml:space="preserve">Supplementary Table 5. </w:t>
      </w:r>
      <w:r w:rsidRPr="00D16CBE">
        <w:rPr>
          <w:rFonts w:eastAsia="Times New Roman"/>
          <w:b/>
          <w:color w:val="000C32"/>
          <w:sz w:val="24"/>
          <w:szCs w:val="24"/>
          <w:highlight w:val="white"/>
        </w:rPr>
        <w:t>Inclusion criteria</w:t>
      </w:r>
      <w:r w:rsidRPr="00D16CBE">
        <w:rPr>
          <w:rFonts w:eastAsia="Times New Roman"/>
          <w:color w:val="000C32"/>
          <w:sz w:val="24"/>
          <w:szCs w:val="24"/>
          <w:highlight w:val="white"/>
        </w:rPr>
        <w:t xml:space="preserve"> </w:t>
      </w:r>
      <w:r w:rsidRPr="00D16CBE">
        <w:rPr>
          <w:rFonts w:eastAsia="Times New Roman"/>
          <w:b/>
          <w:color w:val="000000"/>
          <w:sz w:val="24"/>
          <w:szCs w:val="24"/>
          <w:highlight w:val="white"/>
        </w:rPr>
        <w:t>in the PIONEER 6 trial and the translation to CDM</w:t>
      </w:r>
    </w:p>
    <w:tbl>
      <w:tblPr>
        <w:tblW w:w="9120" w:type="dxa"/>
        <w:tblBorders>
          <w:top w:val="nil"/>
          <w:left w:val="nil"/>
          <w:bottom w:val="nil"/>
          <w:right w:val="nil"/>
          <w:insideH w:val="nil"/>
          <w:insideV w:val="nil"/>
        </w:tblBorders>
        <w:tblLayout w:type="fixed"/>
        <w:tblLook w:val="0600" w:firstRow="0" w:lastRow="0" w:firstColumn="0" w:lastColumn="0" w:noHBand="1" w:noVBand="1"/>
      </w:tblPr>
      <w:tblGrid>
        <w:gridCol w:w="4185"/>
        <w:gridCol w:w="2760"/>
        <w:gridCol w:w="2175"/>
      </w:tblGrid>
      <w:tr w:rsidR="007E7AEC" w:rsidRPr="00D16CBE" w14:paraId="428E62BD" w14:textId="77777777" w:rsidTr="00AE3266">
        <w:trPr>
          <w:trHeight w:val="845"/>
        </w:trPr>
        <w:tc>
          <w:tcPr>
            <w:tcW w:w="41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386C344" w14:textId="77777777" w:rsidR="007E7AEC" w:rsidRPr="00D16CBE" w:rsidRDefault="007E7AEC" w:rsidP="00150724">
            <w:pPr>
              <w:spacing w:after="160" w:line="240" w:lineRule="auto"/>
              <w:rPr>
                <w:rFonts w:eastAsia="Times New Roman"/>
                <w:b/>
                <w:sz w:val="24"/>
                <w:szCs w:val="24"/>
                <w:highlight w:val="white"/>
              </w:rPr>
            </w:pPr>
            <w:r w:rsidRPr="00D16CBE">
              <w:rPr>
                <w:rFonts w:eastAsia="Times New Roman"/>
                <w:b/>
                <w:sz w:val="24"/>
                <w:szCs w:val="24"/>
                <w:highlight w:val="white"/>
              </w:rPr>
              <w:t>PIONEER 6 inclusion criteria</w:t>
            </w:r>
          </w:p>
        </w:tc>
        <w:tc>
          <w:tcPr>
            <w:tcW w:w="276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3FDB52F" w14:textId="77777777" w:rsidR="007E7AEC" w:rsidRPr="00D16CBE" w:rsidRDefault="007E7AEC" w:rsidP="00150724">
            <w:pPr>
              <w:spacing w:after="160" w:line="240" w:lineRule="auto"/>
              <w:rPr>
                <w:rFonts w:eastAsia="Times New Roman"/>
                <w:b/>
                <w:sz w:val="24"/>
                <w:szCs w:val="24"/>
                <w:highlight w:val="white"/>
              </w:rPr>
            </w:pPr>
            <w:r w:rsidRPr="00D16CBE">
              <w:rPr>
                <w:rFonts w:eastAsia="Times New Roman"/>
                <w:b/>
                <w:sz w:val="24"/>
                <w:szCs w:val="24"/>
                <w:highlight w:val="white"/>
              </w:rPr>
              <w:t>ICD9</w:t>
            </w:r>
          </w:p>
        </w:tc>
        <w:tc>
          <w:tcPr>
            <w:tcW w:w="217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71CAFBB" w14:textId="77777777" w:rsidR="007E7AEC" w:rsidRPr="00D16CBE" w:rsidRDefault="007E7AEC" w:rsidP="00150724">
            <w:pPr>
              <w:spacing w:line="240" w:lineRule="auto"/>
              <w:rPr>
                <w:rFonts w:eastAsia="Times New Roman"/>
                <w:b/>
                <w:sz w:val="24"/>
                <w:szCs w:val="24"/>
                <w:highlight w:val="white"/>
              </w:rPr>
            </w:pPr>
            <w:r w:rsidRPr="00D16CBE">
              <w:rPr>
                <w:rFonts w:eastAsia="Times New Roman"/>
                <w:b/>
                <w:sz w:val="24"/>
                <w:szCs w:val="24"/>
                <w:highlight w:val="white"/>
              </w:rPr>
              <w:t>ICD 10</w:t>
            </w:r>
          </w:p>
        </w:tc>
      </w:tr>
      <w:tr w:rsidR="007E7AEC" w:rsidRPr="00D16CBE" w14:paraId="081C8341" w14:textId="77777777" w:rsidTr="00AE3266">
        <w:trPr>
          <w:trHeight w:val="605"/>
        </w:trPr>
        <w:tc>
          <w:tcPr>
            <w:tcW w:w="41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B6EC346"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Informed consent</w:t>
            </w:r>
          </w:p>
        </w:tc>
        <w:tc>
          <w:tcPr>
            <w:tcW w:w="2760" w:type="dxa"/>
            <w:tcBorders>
              <w:top w:val="nil"/>
              <w:left w:val="nil"/>
              <w:bottom w:val="single" w:sz="6" w:space="0" w:color="000000"/>
              <w:right w:val="single" w:sz="6" w:space="0" w:color="000000"/>
            </w:tcBorders>
            <w:tcMar>
              <w:top w:w="100" w:type="dxa"/>
              <w:left w:w="100" w:type="dxa"/>
              <w:bottom w:w="100" w:type="dxa"/>
              <w:right w:w="100" w:type="dxa"/>
            </w:tcMar>
          </w:tcPr>
          <w:p w14:paraId="134653BC" w14:textId="77777777" w:rsidR="007E7AEC" w:rsidRPr="00D16CBE" w:rsidRDefault="007E7AEC" w:rsidP="00150724">
            <w:pPr>
              <w:spacing w:after="160" w:line="240" w:lineRule="auto"/>
              <w:rPr>
                <w:rFonts w:eastAsia="Times New Roman"/>
                <w:b/>
                <w:sz w:val="24"/>
                <w:szCs w:val="24"/>
                <w:highlight w:val="white"/>
              </w:rPr>
            </w:pPr>
            <w:r w:rsidRPr="00D16CBE">
              <w:rPr>
                <w:rFonts w:eastAsia="Times New Roman"/>
                <w:b/>
                <w:sz w:val="24"/>
                <w:szCs w:val="24"/>
                <w:highlight w:val="white"/>
              </w:rPr>
              <w:t>N/A</w:t>
            </w:r>
          </w:p>
        </w:tc>
        <w:tc>
          <w:tcPr>
            <w:tcW w:w="2175" w:type="dxa"/>
            <w:tcBorders>
              <w:top w:val="nil"/>
              <w:left w:val="nil"/>
              <w:bottom w:val="single" w:sz="6" w:space="0" w:color="000000"/>
              <w:right w:val="single" w:sz="6" w:space="0" w:color="000000"/>
            </w:tcBorders>
            <w:tcMar>
              <w:top w:w="100" w:type="dxa"/>
              <w:left w:w="100" w:type="dxa"/>
              <w:bottom w:w="100" w:type="dxa"/>
              <w:right w:w="100" w:type="dxa"/>
            </w:tcMar>
          </w:tcPr>
          <w:p w14:paraId="0C071E27" w14:textId="77777777" w:rsidR="007E7AEC" w:rsidRPr="00D16CBE" w:rsidRDefault="007E7AEC" w:rsidP="00150724">
            <w:pPr>
              <w:spacing w:line="240" w:lineRule="auto"/>
              <w:rPr>
                <w:rFonts w:eastAsia="Times New Roman"/>
                <w:b/>
                <w:sz w:val="24"/>
                <w:szCs w:val="24"/>
                <w:highlight w:val="white"/>
              </w:rPr>
            </w:pPr>
            <w:r w:rsidRPr="00D16CBE">
              <w:rPr>
                <w:rFonts w:eastAsia="Times New Roman"/>
                <w:b/>
                <w:sz w:val="24"/>
                <w:szCs w:val="24"/>
                <w:highlight w:val="white"/>
              </w:rPr>
              <w:t xml:space="preserve"> </w:t>
            </w:r>
          </w:p>
        </w:tc>
      </w:tr>
      <w:tr w:rsidR="007E7AEC" w:rsidRPr="00D16CBE" w14:paraId="157DC0F3" w14:textId="77777777" w:rsidTr="00AE3266">
        <w:trPr>
          <w:trHeight w:val="3680"/>
        </w:trPr>
        <w:tc>
          <w:tcPr>
            <w:tcW w:w="41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8E41A39"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lastRenderedPageBreak/>
              <w:t>Men or women with type 2 diabetes</w:t>
            </w:r>
          </w:p>
        </w:tc>
        <w:tc>
          <w:tcPr>
            <w:tcW w:w="2760" w:type="dxa"/>
            <w:tcBorders>
              <w:top w:val="nil"/>
              <w:left w:val="nil"/>
              <w:bottom w:val="single" w:sz="6" w:space="0" w:color="000000"/>
              <w:right w:val="single" w:sz="6" w:space="0" w:color="000000"/>
            </w:tcBorders>
            <w:tcMar>
              <w:top w:w="100" w:type="dxa"/>
              <w:left w:w="100" w:type="dxa"/>
              <w:bottom w:w="100" w:type="dxa"/>
              <w:right w:w="100" w:type="dxa"/>
            </w:tcMar>
          </w:tcPr>
          <w:p w14:paraId="71CECCBA" w14:textId="1A8919E8"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 xml:space="preserve">Our CDM cohort only includes individuals with </w:t>
            </w:r>
            <w:r w:rsidR="00197DE6" w:rsidRPr="00D16CBE">
              <w:rPr>
                <w:rFonts w:eastAsia="Times New Roman"/>
                <w:sz w:val="24"/>
                <w:szCs w:val="24"/>
                <w:highlight w:val="white"/>
              </w:rPr>
              <w:t>diabetes.</w:t>
            </w:r>
          </w:p>
          <w:p w14:paraId="2590FB7A" w14:textId="77777777" w:rsidR="007E7AEC" w:rsidRPr="00D16CBE" w:rsidRDefault="007E7AEC" w:rsidP="00150724">
            <w:pPr>
              <w:spacing w:after="160" w:line="240" w:lineRule="auto"/>
              <w:rPr>
                <w:rFonts w:eastAsia="Times New Roman"/>
                <w:sz w:val="24"/>
                <w:szCs w:val="24"/>
                <w:highlight w:val="white"/>
              </w:rPr>
            </w:pPr>
          </w:p>
          <w:p w14:paraId="460C2D32"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Excluded patients with type 1 diabetes (T1D):</w:t>
            </w:r>
          </w:p>
          <w:p w14:paraId="5C2EA1A4"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Measured at any time in any diagnosis position and inpatient or outpatient care setting:</w:t>
            </w:r>
          </w:p>
          <w:p w14:paraId="03FBFF8D"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T1D (ICD-9 250.x1, ICD-9 250.x3)</w:t>
            </w:r>
          </w:p>
          <w:p w14:paraId="75877812" w14:textId="77777777" w:rsidR="007E7AEC" w:rsidRPr="00D16CBE" w:rsidRDefault="007E7AEC" w:rsidP="00150724">
            <w:pPr>
              <w:spacing w:after="160" w:line="240" w:lineRule="auto"/>
              <w:rPr>
                <w:rFonts w:eastAsia="Times New Roman"/>
                <w:sz w:val="24"/>
                <w:szCs w:val="24"/>
                <w:highlight w:val="white"/>
              </w:rPr>
            </w:pPr>
          </w:p>
        </w:tc>
        <w:tc>
          <w:tcPr>
            <w:tcW w:w="2175" w:type="dxa"/>
            <w:tcBorders>
              <w:top w:val="nil"/>
              <w:left w:val="nil"/>
              <w:bottom w:val="single" w:sz="6" w:space="0" w:color="000000"/>
              <w:right w:val="single" w:sz="6" w:space="0" w:color="000000"/>
            </w:tcBorders>
            <w:tcMar>
              <w:top w:w="100" w:type="dxa"/>
              <w:left w:w="100" w:type="dxa"/>
              <w:bottom w:w="100" w:type="dxa"/>
              <w:right w:w="100" w:type="dxa"/>
            </w:tcMar>
          </w:tcPr>
          <w:p w14:paraId="69163F0D" w14:textId="77777777" w:rsidR="007E7AEC" w:rsidRPr="00D16CBE" w:rsidRDefault="007E7AEC" w:rsidP="00150724">
            <w:pPr>
              <w:spacing w:line="240" w:lineRule="auto"/>
              <w:rPr>
                <w:rFonts w:eastAsia="Times New Roman"/>
                <w:sz w:val="24"/>
                <w:szCs w:val="24"/>
                <w:highlight w:val="white"/>
              </w:rPr>
            </w:pPr>
            <w:r w:rsidRPr="00D16CBE">
              <w:rPr>
                <w:rFonts w:eastAsia="Times New Roman"/>
                <w:sz w:val="24"/>
                <w:szCs w:val="24"/>
                <w:highlight w:val="white"/>
              </w:rPr>
              <w:t>E10.X, O24.0</w:t>
            </w:r>
          </w:p>
        </w:tc>
      </w:tr>
      <w:tr w:rsidR="007E7AEC" w:rsidRPr="00D16CBE" w14:paraId="7956C0DD" w14:textId="77777777" w:rsidTr="00AE3266">
        <w:trPr>
          <w:trHeight w:val="605"/>
        </w:trPr>
        <w:tc>
          <w:tcPr>
            <w:tcW w:w="41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45FDAFC"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Either of the following:</w:t>
            </w:r>
          </w:p>
        </w:tc>
        <w:tc>
          <w:tcPr>
            <w:tcW w:w="2760" w:type="dxa"/>
            <w:tcBorders>
              <w:top w:val="nil"/>
              <w:left w:val="nil"/>
              <w:bottom w:val="single" w:sz="6" w:space="0" w:color="000000"/>
              <w:right w:val="single" w:sz="6" w:space="0" w:color="000000"/>
            </w:tcBorders>
            <w:tcMar>
              <w:top w:w="100" w:type="dxa"/>
              <w:left w:w="100" w:type="dxa"/>
              <w:bottom w:w="100" w:type="dxa"/>
              <w:right w:w="100" w:type="dxa"/>
            </w:tcMar>
          </w:tcPr>
          <w:p w14:paraId="3C60AB92"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 xml:space="preserve"> </w:t>
            </w:r>
          </w:p>
        </w:tc>
        <w:tc>
          <w:tcPr>
            <w:tcW w:w="2175" w:type="dxa"/>
            <w:tcBorders>
              <w:top w:val="nil"/>
              <w:left w:val="nil"/>
              <w:bottom w:val="single" w:sz="6" w:space="0" w:color="000000"/>
              <w:right w:val="single" w:sz="6" w:space="0" w:color="000000"/>
            </w:tcBorders>
            <w:tcMar>
              <w:top w:w="100" w:type="dxa"/>
              <w:left w:w="100" w:type="dxa"/>
              <w:bottom w:w="100" w:type="dxa"/>
              <w:right w:w="100" w:type="dxa"/>
            </w:tcMar>
          </w:tcPr>
          <w:p w14:paraId="63A2D874" w14:textId="77777777" w:rsidR="007E7AEC" w:rsidRPr="00D16CBE" w:rsidRDefault="007E7AEC" w:rsidP="00150724">
            <w:pPr>
              <w:spacing w:line="240" w:lineRule="auto"/>
              <w:rPr>
                <w:rFonts w:eastAsia="Times New Roman"/>
                <w:sz w:val="24"/>
                <w:szCs w:val="24"/>
                <w:highlight w:val="white"/>
              </w:rPr>
            </w:pPr>
            <w:r w:rsidRPr="00D16CBE">
              <w:rPr>
                <w:rFonts w:eastAsia="Times New Roman"/>
                <w:sz w:val="24"/>
                <w:szCs w:val="24"/>
                <w:highlight w:val="white"/>
              </w:rPr>
              <w:t xml:space="preserve"> </w:t>
            </w:r>
          </w:p>
        </w:tc>
      </w:tr>
      <w:tr w:rsidR="007E7AEC" w:rsidRPr="00D16CBE" w14:paraId="6804C2DD" w14:textId="77777777" w:rsidTr="00AE3266">
        <w:trPr>
          <w:trHeight w:val="1790"/>
        </w:trPr>
        <w:tc>
          <w:tcPr>
            <w:tcW w:w="41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031DF9D" w14:textId="77777777" w:rsidR="007E7AEC" w:rsidRPr="00D16CBE" w:rsidRDefault="007E7AEC" w:rsidP="00150724">
            <w:pPr>
              <w:spacing w:after="160" w:line="240" w:lineRule="auto"/>
              <w:rPr>
                <w:rFonts w:eastAsia="Times New Roman"/>
                <w:b/>
                <w:sz w:val="24"/>
                <w:szCs w:val="24"/>
                <w:highlight w:val="white"/>
              </w:rPr>
            </w:pPr>
            <w:r w:rsidRPr="00D16CBE">
              <w:rPr>
                <w:rFonts w:eastAsia="Gungsuh"/>
                <w:b/>
                <w:sz w:val="24"/>
                <w:szCs w:val="24"/>
                <w:highlight w:val="white"/>
              </w:rPr>
              <w:t>Age ≥50 years at screening and at least one of the following conditions:</w:t>
            </w:r>
          </w:p>
        </w:tc>
        <w:tc>
          <w:tcPr>
            <w:tcW w:w="2760" w:type="dxa"/>
            <w:tcBorders>
              <w:top w:val="nil"/>
              <w:left w:val="nil"/>
              <w:bottom w:val="single" w:sz="6" w:space="0" w:color="000000"/>
              <w:right w:val="single" w:sz="6" w:space="0" w:color="000000"/>
            </w:tcBorders>
            <w:tcMar>
              <w:top w:w="100" w:type="dxa"/>
              <w:left w:w="100" w:type="dxa"/>
              <w:bottom w:w="100" w:type="dxa"/>
              <w:right w:w="100" w:type="dxa"/>
            </w:tcMar>
          </w:tcPr>
          <w:p w14:paraId="645C514A" w14:textId="77777777" w:rsidR="007E7AEC" w:rsidRPr="00D16CBE" w:rsidRDefault="007E7AEC" w:rsidP="00150724">
            <w:pPr>
              <w:spacing w:after="160" w:line="240" w:lineRule="auto"/>
              <w:rPr>
                <w:rFonts w:eastAsia="Times New Roman"/>
                <w:sz w:val="24"/>
                <w:szCs w:val="24"/>
                <w:highlight w:val="white"/>
              </w:rPr>
            </w:pPr>
            <w:r w:rsidRPr="00D16CBE">
              <w:rPr>
                <w:rFonts w:eastAsia="Gungsuh"/>
                <w:sz w:val="24"/>
                <w:szCs w:val="24"/>
                <w:highlight w:val="white"/>
              </w:rPr>
              <w:t>Age ≥ 50 at time zero AND at least one of the following measured prior to time zero in any diagnosis position and inpatient or outpatient care setting:</w:t>
            </w:r>
          </w:p>
        </w:tc>
        <w:tc>
          <w:tcPr>
            <w:tcW w:w="2175" w:type="dxa"/>
            <w:tcBorders>
              <w:top w:val="nil"/>
              <w:left w:val="nil"/>
              <w:bottom w:val="single" w:sz="6" w:space="0" w:color="000000"/>
              <w:right w:val="single" w:sz="6" w:space="0" w:color="000000"/>
            </w:tcBorders>
            <w:tcMar>
              <w:top w:w="100" w:type="dxa"/>
              <w:left w:w="100" w:type="dxa"/>
              <w:bottom w:w="100" w:type="dxa"/>
              <w:right w:w="100" w:type="dxa"/>
            </w:tcMar>
          </w:tcPr>
          <w:p w14:paraId="44A77A1F" w14:textId="77777777" w:rsidR="007E7AEC" w:rsidRPr="00D16CBE" w:rsidRDefault="007E7AEC" w:rsidP="00150724">
            <w:pPr>
              <w:spacing w:line="240" w:lineRule="auto"/>
              <w:rPr>
                <w:rFonts w:eastAsia="Times New Roman"/>
                <w:sz w:val="24"/>
                <w:szCs w:val="24"/>
                <w:highlight w:val="white"/>
              </w:rPr>
            </w:pPr>
            <w:r w:rsidRPr="00D16CBE">
              <w:rPr>
                <w:rFonts w:eastAsia="Times New Roman"/>
                <w:sz w:val="24"/>
                <w:szCs w:val="24"/>
                <w:highlight w:val="white"/>
              </w:rPr>
              <w:t xml:space="preserve"> </w:t>
            </w:r>
          </w:p>
        </w:tc>
      </w:tr>
      <w:tr w:rsidR="007E7AEC" w:rsidRPr="00D16CBE" w14:paraId="3126F9DA" w14:textId="77777777" w:rsidTr="00AE3266">
        <w:trPr>
          <w:trHeight w:val="1100"/>
        </w:trPr>
        <w:tc>
          <w:tcPr>
            <w:tcW w:w="41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9B47CB1"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Prior MI</w:t>
            </w:r>
          </w:p>
        </w:tc>
        <w:tc>
          <w:tcPr>
            <w:tcW w:w="2760" w:type="dxa"/>
            <w:tcBorders>
              <w:top w:val="nil"/>
              <w:left w:val="nil"/>
              <w:bottom w:val="single" w:sz="6" w:space="0" w:color="000000"/>
              <w:right w:val="single" w:sz="6" w:space="0" w:color="000000"/>
            </w:tcBorders>
            <w:tcMar>
              <w:top w:w="100" w:type="dxa"/>
              <w:left w:w="100" w:type="dxa"/>
              <w:bottom w:w="100" w:type="dxa"/>
              <w:right w:w="100" w:type="dxa"/>
            </w:tcMar>
          </w:tcPr>
          <w:p w14:paraId="3C205510"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Acute MI: 410.xx, Old MI: 412.xx</w:t>
            </w:r>
          </w:p>
        </w:tc>
        <w:tc>
          <w:tcPr>
            <w:tcW w:w="2175" w:type="dxa"/>
            <w:tcBorders>
              <w:top w:val="nil"/>
              <w:left w:val="nil"/>
              <w:bottom w:val="single" w:sz="6" w:space="0" w:color="000000"/>
              <w:right w:val="single" w:sz="6" w:space="0" w:color="000000"/>
            </w:tcBorders>
            <w:tcMar>
              <w:top w:w="100" w:type="dxa"/>
              <w:left w:w="100" w:type="dxa"/>
              <w:bottom w:w="100" w:type="dxa"/>
              <w:right w:w="100" w:type="dxa"/>
            </w:tcMar>
          </w:tcPr>
          <w:p w14:paraId="3F6C1A95"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MI: I21.X, I22.X</w:t>
            </w:r>
          </w:p>
          <w:p w14:paraId="3144A2D1" w14:textId="77777777" w:rsidR="007E7AEC" w:rsidRPr="00D16CBE" w:rsidRDefault="007E7AEC" w:rsidP="00150724">
            <w:pPr>
              <w:spacing w:line="240" w:lineRule="auto"/>
              <w:rPr>
                <w:rFonts w:eastAsia="Times New Roman"/>
                <w:sz w:val="24"/>
                <w:szCs w:val="24"/>
                <w:highlight w:val="white"/>
              </w:rPr>
            </w:pPr>
            <w:r w:rsidRPr="00D16CBE">
              <w:rPr>
                <w:rFonts w:eastAsia="Times New Roman"/>
                <w:sz w:val="24"/>
                <w:szCs w:val="24"/>
                <w:highlight w:val="white"/>
              </w:rPr>
              <w:t>Old MI: I25.2</w:t>
            </w:r>
          </w:p>
        </w:tc>
      </w:tr>
      <w:tr w:rsidR="007E7AEC" w:rsidRPr="00D16CBE" w14:paraId="6A427FD3" w14:textId="77777777" w:rsidTr="00AE3266">
        <w:trPr>
          <w:trHeight w:val="1595"/>
        </w:trPr>
        <w:tc>
          <w:tcPr>
            <w:tcW w:w="41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F4BF670"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Prior stroke or TIA</w:t>
            </w:r>
          </w:p>
        </w:tc>
        <w:tc>
          <w:tcPr>
            <w:tcW w:w="2760" w:type="dxa"/>
            <w:tcBorders>
              <w:top w:val="nil"/>
              <w:left w:val="nil"/>
              <w:bottom w:val="single" w:sz="6" w:space="0" w:color="000000"/>
              <w:right w:val="single" w:sz="6" w:space="0" w:color="000000"/>
            </w:tcBorders>
            <w:tcMar>
              <w:top w:w="100" w:type="dxa"/>
              <w:left w:w="100" w:type="dxa"/>
              <w:bottom w:w="100" w:type="dxa"/>
              <w:right w:w="100" w:type="dxa"/>
            </w:tcMar>
          </w:tcPr>
          <w:p w14:paraId="603A0326"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Stroke or TIA: 431, 433.x1, 434.x1, 435.xx</w:t>
            </w:r>
          </w:p>
        </w:tc>
        <w:tc>
          <w:tcPr>
            <w:tcW w:w="2175" w:type="dxa"/>
            <w:tcBorders>
              <w:top w:val="nil"/>
              <w:left w:val="nil"/>
              <w:bottom w:val="single" w:sz="6" w:space="0" w:color="000000"/>
              <w:right w:val="single" w:sz="6" w:space="0" w:color="000000"/>
            </w:tcBorders>
            <w:tcMar>
              <w:top w:w="100" w:type="dxa"/>
              <w:left w:w="100" w:type="dxa"/>
              <w:bottom w:w="100" w:type="dxa"/>
              <w:right w:w="100" w:type="dxa"/>
            </w:tcMar>
          </w:tcPr>
          <w:p w14:paraId="2C97A831"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Stroke: I61.X, I63.X,</w:t>
            </w:r>
          </w:p>
          <w:p w14:paraId="511C1C0B" w14:textId="77777777" w:rsidR="007E7AEC" w:rsidRPr="00D16CBE" w:rsidRDefault="007E7AEC" w:rsidP="00150724">
            <w:pPr>
              <w:spacing w:line="240" w:lineRule="auto"/>
              <w:rPr>
                <w:rFonts w:eastAsia="Times New Roman"/>
                <w:sz w:val="24"/>
                <w:szCs w:val="24"/>
                <w:highlight w:val="white"/>
              </w:rPr>
            </w:pPr>
            <w:r w:rsidRPr="00D16CBE">
              <w:rPr>
                <w:rFonts w:eastAsia="Times New Roman"/>
                <w:sz w:val="24"/>
                <w:szCs w:val="24"/>
                <w:highlight w:val="white"/>
              </w:rPr>
              <w:t>Old stroke: I69.1, I69.3</w:t>
            </w:r>
          </w:p>
          <w:p w14:paraId="3E6CAD56" w14:textId="77777777" w:rsidR="007E7AEC" w:rsidRPr="00D16CBE" w:rsidRDefault="007E7AEC" w:rsidP="00150724">
            <w:pPr>
              <w:spacing w:line="240" w:lineRule="auto"/>
              <w:rPr>
                <w:rFonts w:eastAsia="Times New Roman"/>
                <w:sz w:val="24"/>
                <w:szCs w:val="24"/>
                <w:highlight w:val="white"/>
              </w:rPr>
            </w:pPr>
            <w:r w:rsidRPr="00D16CBE">
              <w:rPr>
                <w:rFonts w:eastAsia="Times New Roman"/>
                <w:sz w:val="24"/>
                <w:szCs w:val="24"/>
                <w:highlight w:val="white"/>
              </w:rPr>
              <w:t>TIA G45.X</w:t>
            </w:r>
          </w:p>
        </w:tc>
      </w:tr>
      <w:tr w:rsidR="007E7AEC" w:rsidRPr="00D16CBE" w14:paraId="6C1B85B3" w14:textId="77777777" w:rsidTr="00AE3266">
        <w:trPr>
          <w:trHeight w:val="3905"/>
        </w:trPr>
        <w:tc>
          <w:tcPr>
            <w:tcW w:w="41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42EBBB7"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lastRenderedPageBreak/>
              <w:t>Prior coronary, carotid or peripheral arterial revascularization including:</w:t>
            </w:r>
          </w:p>
          <w:p w14:paraId="5FE40AD5"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Percutaneous transluminal coronary angioplasty (PTCA)</w:t>
            </w:r>
          </w:p>
          <w:p w14:paraId="4A8085CA"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Coronary artery bypass graft (CABG)</w:t>
            </w:r>
          </w:p>
        </w:tc>
        <w:tc>
          <w:tcPr>
            <w:tcW w:w="2760" w:type="dxa"/>
            <w:tcBorders>
              <w:top w:val="nil"/>
              <w:left w:val="nil"/>
              <w:bottom w:val="single" w:sz="6" w:space="0" w:color="000000"/>
              <w:right w:val="single" w:sz="6" w:space="0" w:color="000000"/>
            </w:tcBorders>
            <w:tcMar>
              <w:top w:w="100" w:type="dxa"/>
              <w:left w:w="100" w:type="dxa"/>
              <w:bottom w:w="100" w:type="dxa"/>
              <w:right w:w="100" w:type="dxa"/>
            </w:tcMar>
          </w:tcPr>
          <w:p w14:paraId="3F996C40"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Coronary revascularization (PTCA, stenting, CABG)</w:t>
            </w:r>
          </w:p>
          <w:p w14:paraId="7BDAB33B"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PTCA:</w:t>
            </w:r>
          </w:p>
          <w:p w14:paraId="101AD26D"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ICD-9 proc: 00.66, 36.01, 36.02, 36.03, 36.05, 36.09</w:t>
            </w:r>
          </w:p>
          <w:p w14:paraId="700759F7"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Stenting:</w:t>
            </w:r>
          </w:p>
          <w:p w14:paraId="651345AD"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ICD-9 proc: 36.06, 36.07</w:t>
            </w:r>
          </w:p>
          <w:p w14:paraId="2F64DBE2"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CABG:</w:t>
            </w:r>
          </w:p>
          <w:p w14:paraId="4B54455E"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ICD-9 proc: 36.1x, 36.2</w:t>
            </w:r>
          </w:p>
          <w:p w14:paraId="7AF5FFEF"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Transmyocardial revascularization:</w:t>
            </w:r>
          </w:p>
          <w:p w14:paraId="4A687D64"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ICD-9 proc: 36.31-36.34</w:t>
            </w:r>
          </w:p>
        </w:tc>
        <w:tc>
          <w:tcPr>
            <w:tcW w:w="2175" w:type="dxa"/>
            <w:tcBorders>
              <w:top w:val="nil"/>
              <w:left w:val="nil"/>
              <w:bottom w:val="single" w:sz="6" w:space="0" w:color="000000"/>
              <w:right w:val="single" w:sz="6" w:space="0" w:color="000000"/>
            </w:tcBorders>
            <w:tcMar>
              <w:top w:w="100" w:type="dxa"/>
              <w:left w:w="100" w:type="dxa"/>
              <w:bottom w:w="100" w:type="dxa"/>
              <w:right w:w="100" w:type="dxa"/>
            </w:tcMar>
          </w:tcPr>
          <w:p w14:paraId="259F520D" w14:textId="77777777" w:rsidR="007E7AEC" w:rsidRPr="00D16CBE" w:rsidRDefault="007E7AEC" w:rsidP="00150724">
            <w:pPr>
              <w:spacing w:line="240" w:lineRule="auto"/>
              <w:rPr>
                <w:rFonts w:eastAsia="Times New Roman"/>
                <w:sz w:val="24"/>
                <w:szCs w:val="24"/>
                <w:highlight w:val="white"/>
              </w:rPr>
            </w:pPr>
            <w:r w:rsidRPr="00D16CBE">
              <w:rPr>
                <w:rFonts w:eastAsia="Times New Roman"/>
                <w:sz w:val="24"/>
                <w:szCs w:val="24"/>
                <w:highlight w:val="white"/>
              </w:rPr>
              <w:t>ICD-10-PCS: 027.X, 021.X</w:t>
            </w:r>
          </w:p>
        </w:tc>
      </w:tr>
      <w:tr w:rsidR="007E7AEC" w:rsidRPr="00D16CBE" w14:paraId="30653F11" w14:textId="77777777" w:rsidTr="00AE3266">
        <w:trPr>
          <w:trHeight w:val="1955"/>
        </w:trPr>
        <w:tc>
          <w:tcPr>
            <w:tcW w:w="41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6E52114"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&gt;50% stenosis on angiography or imaging of coronary, carotid, or lower</w:t>
            </w:r>
          </w:p>
          <w:p w14:paraId="4F33029D"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extremity arteries</w:t>
            </w:r>
          </w:p>
        </w:tc>
        <w:tc>
          <w:tcPr>
            <w:tcW w:w="2760" w:type="dxa"/>
            <w:tcBorders>
              <w:top w:val="nil"/>
              <w:left w:val="nil"/>
              <w:bottom w:val="single" w:sz="6" w:space="0" w:color="000000"/>
              <w:right w:val="single" w:sz="6" w:space="0" w:color="000000"/>
            </w:tcBorders>
            <w:tcMar>
              <w:top w:w="100" w:type="dxa"/>
              <w:left w:w="100" w:type="dxa"/>
              <w:bottom w:w="100" w:type="dxa"/>
              <w:right w:w="100" w:type="dxa"/>
            </w:tcMar>
          </w:tcPr>
          <w:p w14:paraId="72F80EBC"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Other forms of chronic ischemic heart disease</w:t>
            </w:r>
          </w:p>
          <w:p w14:paraId="315A2A00"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414.x</w:t>
            </w:r>
          </w:p>
          <w:p w14:paraId="6B0A0476"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Peripheral vascular disease:</w:t>
            </w:r>
          </w:p>
          <w:p w14:paraId="7A5A0120"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 xml:space="preserve">440.20 – 440.24, 440.29 – 440.32, 440.3, 440.4, 443.9 </w:t>
            </w:r>
          </w:p>
        </w:tc>
        <w:tc>
          <w:tcPr>
            <w:tcW w:w="2175" w:type="dxa"/>
            <w:tcBorders>
              <w:top w:val="nil"/>
              <w:left w:val="nil"/>
              <w:bottom w:val="single" w:sz="6" w:space="0" w:color="000000"/>
              <w:right w:val="single" w:sz="6" w:space="0" w:color="000000"/>
            </w:tcBorders>
            <w:tcMar>
              <w:top w:w="100" w:type="dxa"/>
              <w:left w:w="100" w:type="dxa"/>
              <w:bottom w:w="100" w:type="dxa"/>
              <w:right w:w="100" w:type="dxa"/>
            </w:tcMar>
          </w:tcPr>
          <w:p w14:paraId="69EA15F1" w14:textId="77777777" w:rsidR="007E7AEC" w:rsidRPr="00D16CBE" w:rsidRDefault="007E7AEC" w:rsidP="00150724">
            <w:pPr>
              <w:spacing w:line="240" w:lineRule="auto"/>
              <w:rPr>
                <w:rFonts w:eastAsia="Times New Roman"/>
                <w:sz w:val="24"/>
                <w:szCs w:val="24"/>
                <w:highlight w:val="white"/>
              </w:rPr>
            </w:pPr>
            <w:r w:rsidRPr="00D16CBE">
              <w:rPr>
                <w:rFonts w:eastAsia="Times New Roman"/>
                <w:sz w:val="24"/>
                <w:szCs w:val="24"/>
                <w:highlight w:val="white"/>
              </w:rPr>
              <w:t>Chronic ischemic heart disease: I25.X</w:t>
            </w:r>
          </w:p>
          <w:p w14:paraId="5458BF5A" w14:textId="77777777" w:rsidR="007E7AEC" w:rsidRPr="00D16CBE" w:rsidRDefault="007E7AEC" w:rsidP="00150724">
            <w:pPr>
              <w:spacing w:line="240" w:lineRule="auto"/>
              <w:rPr>
                <w:rFonts w:eastAsia="Times New Roman"/>
                <w:sz w:val="24"/>
                <w:szCs w:val="24"/>
                <w:highlight w:val="white"/>
              </w:rPr>
            </w:pPr>
            <w:r w:rsidRPr="00D16CBE">
              <w:rPr>
                <w:rFonts w:eastAsia="Times New Roman"/>
                <w:sz w:val="24"/>
                <w:szCs w:val="24"/>
                <w:highlight w:val="white"/>
              </w:rPr>
              <w:t xml:space="preserve"> </w:t>
            </w:r>
          </w:p>
          <w:p w14:paraId="6BB1C2C0" w14:textId="77777777" w:rsidR="007E7AEC" w:rsidRPr="00D16CBE" w:rsidRDefault="007E7AEC" w:rsidP="00150724">
            <w:pPr>
              <w:spacing w:line="240" w:lineRule="auto"/>
              <w:rPr>
                <w:rFonts w:eastAsia="Times New Roman"/>
                <w:sz w:val="24"/>
                <w:szCs w:val="24"/>
                <w:highlight w:val="white"/>
              </w:rPr>
            </w:pPr>
            <w:r w:rsidRPr="00D16CBE">
              <w:rPr>
                <w:rFonts w:eastAsia="Times New Roman"/>
                <w:sz w:val="24"/>
                <w:szCs w:val="24"/>
                <w:highlight w:val="white"/>
              </w:rPr>
              <w:t>Peripheral vascular disease:</w:t>
            </w:r>
          </w:p>
          <w:p w14:paraId="1D891E89" w14:textId="77777777" w:rsidR="007E7AEC" w:rsidRPr="00D16CBE" w:rsidRDefault="007E7AEC" w:rsidP="00150724">
            <w:pPr>
              <w:spacing w:line="240" w:lineRule="auto"/>
              <w:rPr>
                <w:rFonts w:eastAsia="Times New Roman"/>
                <w:sz w:val="24"/>
                <w:szCs w:val="24"/>
                <w:highlight w:val="white"/>
              </w:rPr>
            </w:pPr>
            <w:r w:rsidRPr="00D16CBE">
              <w:rPr>
                <w:rFonts w:eastAsia="Times New Roman"/>
                <w:sz w:val="24"/>
                <w:szCs w:val="24"/>
                <w:highlight w:val="white"/>
              </w:rPr>
              <w:t>I70.X, I73.9</w:t>
            </w:r>
          </w:p>
        </w:tc>
      </w:tr>
      <w:tr w:rsidR="007E7AEC" w:rsidRPr="00D16CBE" w14:paraId="50B3A124" w14:textId="77777777" w:rsidTr="00AE3266">
        <w:trPr>
          <w:trHeight w:val="1310"/>
        </w:trPr>
        <w:tc>
          <w:tcPr>
            <w:tcW w:w="41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7314C16"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History of symptomatic coronary heart disease documented by positive exercise stress test or any cardiac imaging or unstable angina with ECG changes</w:t>
            </w:r>
          </w:p>
        </w:tc>
        <w:tc>
          <w:tcPr>
            <w:tcW w:w="4935" w:type="dxa"/>
            <w:gridSpan w:val="2"/>
            <w:tcBorders>
              <w:top w:val="nil"/>
              <w:left w:val="nil"/>
              <w:bottom w:val="single" w:sz="6" w:space="0" w:color="000000"/>
              <w:right w:val="single" w:sz="6" w:space="0" w:color="000000"/>
            </w:tcBorders>
            <w:tcMar>
              <w:top w:w="100" w:type="dxa"/>
              <w:left w:w="100" w:type="dxa"/>
              <w:bottom w:w="100" w:type="dxa"/>
              <w:right w:w="100" w:type="dxa"/>
            </w:tcMar>
          </w:tcPr>
          <w:p w14:paraId="7940CAD2"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N/A</w:t>
            </w:r>
          </w:p>
          <w:p w14:paraId="45B1CA88" w14:textId="77777777" w:rsidR="007E7AEC" w:rsidRPr="00D16CBE" w:rsidRDefault="007E7AEC" w:rsidP="00150724">
            <w:pPr>
              <w:spacing w:line="240" w:lineRule="auto"/>
              <w:rPr>
                <w:rFonts w:eastAsia="Times New Roman"/>
                <w:sz w:val="24"/>
                <w:szCs w:val="24"/>
                <w:highlight w:val="white"/>
              </w:rPr>
            </w:pPr>
            <w:r w:rsidRPr="00D16CBE">
              <w:rPr>
                <w:rFonts w:eastAsia="Times New Roman"/>
                <w:sz w:val="24"/>
                <w:szCs w:val="24"/>
                <w:highlight w:val="white"/>
              </w:rPr>
              <w:t xml:space="preserve"> </w:t>
            </w:r>
          </w:p>
        </w:tc>
      </w:tr>
      <w:tr w:rsidR="007E7AEC" w:rsidRPr="00D16CBE" w14:paraId="4F47C752" w14:textId="77777777" w:rsidTr="00AE3266">
        <w:trPr>
          <w:trHeight w:val="1310"/>
        </w:trPr>
        <w:tc>
          <w:tcPr>
            <w:tcW w:w="41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639C4D6"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Asymptomatic cardiac ischemia documented by positive nuclear imaging test, exercise test or dobutamine stress echo</w:t>
            </w:r>
          </w:p>
        </w:tc>
        <w:tc>
          <w:tcPr>
            <w:tcW w:w="4935" w:type="dxa"/>
            <w:gridSpan w:val="2"/>
            <w:tcBorders>
              <w:top w:val="nil"/>
              <w:left w:val="nil"/>
              <w:bottom w:val="single" w:sz="6" w:space="0" w:color="000000"/>
              <w:right w:val="single" w:sz="6" w:space="0" w:color="000000"/>
            </w:tcBorders>
            <w:tcMar>
              <w:top w:w="100" w:type="dxa"/>
              <w:left w:w="100" w:type="dxa"/>
              <w:bottom w:w="100" w:type="dxa"/>
              <w:right w:w="100" w:type="dxa"/>
            </w:tcMar>
          </w:tcPr>
          <w:p w14:paraId="414108A7"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N/A</w:t>
            </w:r>
          </w:p>
          <w:p w14:paraId="76F5D05F" w14:textId="77777777" w:rsidR="007E7AEC" w:rsidRPr="00D16CBE" w:rsidRDefault="007E7AEC" w:rsidP="00150724">
            <w:pPr>
              <w:spacing w:line="240" w:lineRule="auto"/>
              <w:rPr>
                <w:rFonts w:eastAsia="Times New Roman"/>
                <w:sz w:val="24"/>
                <w:szCs w:val="24"/>
                <w:highlight w:val="white"/>
              </w:rPr>
            </w:pPr>
            <w:r w:rsidRPr="00D16CBE">
              <w:rPr>
                <w:rFonts w:eastAsia="Times New Roman"/>
                <w:sz w:val="24"/>
                <w:szCs w:val="24"/>
                <w:highlight w:val="white"/>
              </w:rPr>
              <w:t xml:space="preserve"> </w:t>
            </w:r>
          </w:p>
        </w:tc>
      </w:tr>
      <w:tr w:rsidR="007E7AEC" w:rsidRPr="00D16CBE" w14:paraId="426AE487" w14:textId="77777777" w:rsidTr="00AE3266">
        <w:trPr>
          <w:trHeight w:val="1700"/>
        </w:trPr>
        <w:tc>
          <w:tcPr>
            <w:tcW w:w="41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FB6638B"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lastRenderedPageBreak/>
              <w:t>Chronic heart failure NYHA class II-III</w:t>
            </w:r>
          </w:p>
        </w:tc>
        <w:tc>
          <w:tcPr>
            <w:tcW w:w="2760" w:type="dxa"/>
            <w:tcBorders>
              <w:top w:val="nil"/>
              <w:left w:val="nil"/>
              <w:bottom w:val="single" w:sz="6" w:space="0" w:color="000000"/>
              <w:right w:val="single" w:sz="6" w:space="0" w:color="000000"/>
            </w:tcBorders>
            <w:tcMar>
              <w:top w:w="100" w:type="dxa"/>
              <w:left w:w="100" w:type="dxa"/>
              <w:bottom w:w="100" w:type="dxa"/>
              <w:right w:w="100" w:type="dxa"/>
            </w:tcMar>
          </w:tcPr>
          <w:p w14:paraId="63157B4C" w14:textId="77777777" w:rsidR="007E7AEC" w:rsidRPr="00D16CBE" w:rsidRDefault="007E7AEC" w:rsidP="00150724">
            <w:pPr>
              <w:spacing w:line="240" w:lineRule="auto"/>
              <w:rPr>
                <w:rFonts w:eastAsia="Times New Roman"/>
                <w:sz w:val="24"/>
                <w:szCs w:val="24"/>
                <w:highlight w:val="white"/>
              </w:rPr>
            </w:pPr>
            <w:r w:rsidRPr="00D16CBE">
              <w:rPr>
                <w:rFonts w:eastAsia="Times New Roman"/>
                <w:sz w:val="24"/>
                <w:szCs w:val="24"/>
                <w:highlight w:val="white"/>
              </w:rPr>
              <w:t>Heart Failure:</w:t>
            </w:r>
          </w:p>
          <w:p w14:paraId="4A280E77" w14:textId="77777777" w:rsidR="007E7AEC" w:rsidRPr="00D16CBE" w:rsidRDefault="007E7AEC" w:rsidP="00150724">
            <w:pPr>
              <w:spacing w:line="240" w:lineRule="auto"/>
              <w:rPr>
                <w:rFonts w:eastAsia="Times New Roman"/>
                <w:sz w:val="24"/>
                <w:szCs w:val="24"/>
                <w:highlight w:val="white"/>
              </w:rPr>
            </w:pPr>
            <w:r w:rsidRPr="00D16CBE">
              <w:rPr>
                <w:rFonts w:eastAsia="Times New Roman"/>
                <w:sz w:val="24"/>
                <w:szCs w:val="24"/>
                <w:highlight w:val="white"/>
              </w:rPr>
              <w:t>428.x, 402.01, 402.11, 402.91, 404.01, 404.11, 404.91, 404.03,404.11, 404.13, 404.91,404.93</w:t>
            </w:r>
          </w:p>
        </w:tc>
        <w:tc>
          <w:tcPr>
            <w:tcW w:w="2175" w:type="dxa"/>
            <w:tcBorders>
              <w:top w:val="nil"/>
              <w:left w:val="nil"/>
              <w:bottom w:val="single" w:sz="6" w:space="0" w:color="000000"/>
              <w:right w:val="single" w:sz="6" w:space="0" w:color="000000"/>
            </w:tcBorders>
            <w:tcMar>
              <w:top w:w="100" w:type="dxa"/>
              <w:left w:w="100" w:type="dxa"/>
              <w:bottom w:w="100" w:type="dxa"/>
              <w:right w:w="100" w:type="dxa"/>
            </w:tcMar>
          </w:tcPr>
          <w:p w14:paraId="7DBFCEBB" w14:textId="77777777" w:rsidR="007E7AEC" w:rsidRPr="00D16CBE" w:rsidRDefault="007E7AEC" w:rsidP="00150724">
            <w:pPr>
              <w:spacing w:line="240" w:lineRule="auto"/>
              <w:rPr>
                <w:rFonts w:eastAsia="Times New Roman"/>
                <w:sz w:val="24"/>
                <w:szCs w:val="24"/>
                <w:highlight w:val="white"/>
              </w:rPr>
            </w:pPr>
            <w:r w:rsidRPr="00D16CBE">
              <w:rPr>
                <w:rFonts w:eastAsia="Times New Roman"/>
                <w:sz w:val="24"/>
                <w:szCs w:val="24"/>
                <w:highlight w:val="white"/>
              </w:rPr>
              <w:t>I11.0, I13.0, I13.2, I50.X</w:t>
            </w:r>
          </w:p>
        </w:tc>
      </w:tr>
      <w:tr w:rsidR="007E7AEC" w:rsidRPr="00D16CBE" w14:paraId="15DBF4B8" w14:textId="77777777" w:rsidTr="00AE3266">
        <w:trPr>
          <w:trHeight w:val="1460"/>
        </w:trPr>
        <w:tc>
          <w:tcPr>
            <w:tcW w:w="41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9CDEDFB" w14:textId="77777777" w:rsidR="007E7AEC" w:rsidRPr="00D16CBE" w:rsidRDefault="007E7AEC" w:rsidP="00150724">
            <w:pPr>
              <w:spacing w:line="240" w:lineRule="auto"/>
              <w:rPr>
                <w:rFonts w:eastAsia="Times New Roman"/>
                <w:sz w:val="24"/>
                <w:szCs w:val="24"/>
                <w:highlight w:val="white"/>
              </w:rPr>
            </w:pPr>
            <w:r w:rsidRPr="00D16CBE">
              <w:rPr>
                <w:rFonts w:eastAsia="Times New Roman"/>
                <w:sz w:val="24"/>
                <w:szCs w:val="24"/>
                <w:highlight w:val="white"/>
              </w:rPr>
              <w:t>Moderate renal impairment (estimated glomerular filtration rate [eGFR] 30 to 59 ml/min/1.73 m</w:t>
            </w:r>
            <w:r w:rsidRPr="00D16CBE">
              <w:rPr>
                <w:rFonts w:eastAsia="Times New Roman"/>
                <w:sz w:val="24"/>
                <w:szCs w:val="24"/>
                <w:highlight w:val="white"/>
                <w:vertAlign w:val="superscript"/>
              </w:rPr>
              <w:t>2</w:t>
            </w:r>
            <w:r w:rsidRPr="00D16CBE">
              <w:rPr>
                <w:rFonts w:eastAsia="Times New Roman"/>
                <w:sz w:val="24"/>
                <w:szCs w:val="24"/>
                <w:highlight w:val="white"/>
              </w:rPr>
              <w:t>)</w:t>
            </w:r>
          </w:p>
        </w:tc>
        <w:tc>
          <w:tcPr>
            <w:tcW w:w="2760" w:type="dxa"/>
            <w:tcBorders>
              <w:top w:val="nil"/>
              <w:left w:val="nil"/>
              <w:bottom w:val="single" w:sz="6" w:space="0" w:color="000000"/>
              <w:right w:val="single" w:sz="6" w:space="0" w:color="000000"/>
            </w:tcBorders>
            <w:tcMar>
              <w:top w:w="100" w:type="dxa"/>
              <w:left w:w="100" w:type="dxa"/>
              <w:bottom w:w="100" w:type="dxa"/>
              <w:right w:w="100" w:type="dxa"/>
            </w:tcMar>
          </w:tcPr>
          <w:p w14:paraId="0C2F6EFC"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Chronic Kidney Disease (CKD) stage 3:</w:t>
            </w:r>
          </w:p>
          <w:p w14:paraId="12C160E3"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585.3</w:t>
            </w:r>
          </w:p>
        </w:tc>
        <w:tc>
          <w:tcPr>
            <w:tcW w:w="2175" w:type="dxa"/>
            <w:tcBorders>
              <w:top w:val="nil"/>
              <w:left w:val="nil"/>
              <w:bottom w:val="single" w:sz="6" w:space="0" w:color="000000"/>
              <w:right w:val="single" w:sz="6" w:space="0" w:color="000000"/>
            </w:tcBorders>
            <w:tcMar>
              <w:top w:w="100" w:type="dxa"/>
              <w:left w:w="100" w:type="dxa"/>
              <w:bottom w:w="100" w:type="dxa"/>
              <w:right w:w="100" w:type="dxa"/>
            </w:tcMar>
          </w:tcPr>
          <w:p w14:paraId="1FAEA5CE" w14:textId="77777777" w:rsidR="007E7AEC" w:rsidRPr="00D16CBE" w:rsidRDefault="007E7AEC" w:rsidP="00150724">
            <w:pPr>
              <w:spacing w:line="240" w:lineRule="auto"/>
              <w:rPr>
                <w:rFonts w:eastAsia="Times New Roman"/>
                <w:sz w:val="24"/>
                <w:szCs w:val="24"/>
                <w:highlight w:val="white"/>
              </w:rPr>
            </w:pPr>
            <w:r w:rsidRPr="00D16CBE">
              <w:rPr>
                <w:rFonts w:eastAsia="Times New Roman"/>
                <w:sz w:val="24"/>
                <w:szCs w:val="24"/>
                <w:highlight w:val="white"/>
              </w:rPr>
              <w:t>CKD stage 3</w:t>
            </w:r>
          </w:p>
          <w:p w14:paraId="0A1B924D" w14:textId="77777777" w:rsidR="007E7AEC" w:rsidRPr="00D16CBE" w:rsidRDefault="007E7AEC" w:rsidP="00150724">
            <w:pPr>
              <w:spacing w:line="240" w:lineRule="auto"/>
              <w:rPr>
                <w:rFonts w:eastAsia="Times New Roman"/>
                <w:sz w:val="24"/>
                <w:szCs w:val="24"/>
                <w:highlight w:val="white"/>
              </w:rPr>
            </w:pPr>
            <w:r w:rsidRPr="00D16CBE">
              <w:rPr>
                <w:rFonts w:eastAsia="Times New Roman"/>
                <w:sz w:val="24"/>
                <w:szCs w:val="24"/>
                <w:highlight w:val="white"/>
              </w:rPr>
              <w:t>N18.3</w:t>
            </w:r>
          </w:p>
          <w:p w14:paraId="5EC84BDE" w14:textId="77777777" w:rsidR="007E7AEC" w:rsidRPr="00D16CBE" w:rsidRDefault="007E7AEC" w:rsidP="00150724">
            <w:pPr>
              <w:spacing w:line="240" w:lineRule="auto"/>
              <w:rPr>
                <w:rFonts w:eastAsia="Times New Roman"/>
                <w:sz w:val="24"/>
                <w:szCs w:val="24"/>
                <w:highlight w:val="white"/>
              </w:rPr>
            </w:pPr>
            <w:r w:rsidRPr="00D16CBE">
              <w:rPr>
                <w:rFonts w:eastAsia="Times New Roman"/>
                <w:sz w:val="24"/>
                <w:szCs w:val="24"/>
                <w:highlight w:val="white"/>
              </w:rPr>
              <w:t xml:space="preserve"> </w:t>
            </w:r>
          </w:p>
          <w:p w14:paraId="451370D2" w14:textId="77777777" w:rsidR="007E7AEC" w:rsidRPr="00D16CBE" w:rsidRDefault="007E7AEC" w:rsidP="00150724">
            <w:pPr>
              <w:spacing w:line="240" w:lineRule="auto"/>
              <w:rPr>
                <w:rFonts w:eastAsia="Times New Roman"/>
                <w:sz w:val="24"/>
                <w:szCs w:val="24"/>
                <w:highlight w:val="white"/>
              </w:rPr>
            </w:pPr>
          </w:p>
        </w:tc>
      </w:tr>
      <w:tr w:rsidR="007E7AEC" w:rsidRPr="00D16CBE" w14:paraId="47F6BB97" w14:textId="77777777" w:rsidTr="00AE3266">
        <w:trPr>
          <w:trHeight w:val="1550"/>
        </w:trPr>
        <w:tc>
          <w:tcPr>
            <w:tcW w:w="41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247F4D0" w14:textId="77777777" w:rsidR="007E7AEC" w:rsidRPr="00D16CBE" w:rsidRDefault="007E7AEC" w:rsidP="00150724">
            <w:pPr>
              <w:spacing w:after="160" w:line="240" w:lineRule="auto"/>
              <w:rPr>
                <w:rFonts w:eastAsia="Times New Roman"/>
                <w:b/>
                <w:sz w:val="24"/>
                <w:szCs w:val="24"/>
                <w:highlight w:val="white"/>
              </w:rPr>
            </w:pPr>
            <w:r w:rsidRPr="00D16CBE">
              <w:rPr>
                <w:rFonts w:eastAsia="Gungsuh"/>
                <w:b/>
                <w:sz w:val="24"/>
                <w:szCs w:val="24"/>
                <w:highlight w:val="white"/>
              </w:rPr>
              <w:t>Age ≥60 years at screening and at least one of the following risk factors:</w:t>
            </w:r>
          </w:p>
        </w:tc>
        <w:tc>
          <w:tcPr>
            <w:tcW w:w="2760" w:type="dxa"/>
            <w:tcBorders>
              <w:top w:val="nil"/>
              <w:left w:val="nil"/>
              <w:bottom w:val="single" w:sz="6" w:space="0" w:color="000000"/>
              <w:right w:val="single" w:sz="6" w:space="0" w:color="000000"/>
            </w:tcBorders>
            <w:tcMar>
              <w:top w:w="100" w:type="dxa"/>
              <w:left w:w="100" w:type="dxa"/>
              <w:bottom w:w="100" w:type="dxa"/>
              <w:right w:w="100" w:type="dxa"/>
            </w:tcMar>
          </w:tcPr>
          <w:p w14:paraId="0D878B5C" w14:textId="77777777" w:rsidR="007E7AEC" w:rsidRPr="00D16CBE" w:rsidRDefault="007E7AEC" w:rsidP="00150724">
            <w:pPr>
              <w:spacing w:after="160" w:line="240" w:lineRule="auto"/>
              <w:rPr>
                <w:rFonts w:eastAsia="Times New Roman"/>
                <w:sz w:val="24"/>
                <w:szCs w:val="24"/>
                <w:highlight w:val="white"/>
              </w:rPr>
            </w:pPr>
            <w:r w:rsidRPr="00D16CBE">
              <w:rPr>
                <w:rFonts w:eastAsia="Gungsuh"/>
                <w:sz w:val="24"/>
                <w:szCs w:val="24"/>
                <w:highlight w:val="white"/>
              </w:rPr>
              <w:t>Age ≥ 60 at time zero AND measured prior to time zero in any diagnosis position and inpatient or outpatient care setting:</w:t>
            </w:r>
          </w:p>
        </w:tc>
        <w:tc>
          <w:tcPr>
            <w:tcW w:w="2175" w:type="dxa"/>
            <w:tcBorders>
              <w:top w:val="nil"/>
              <w:left w:val="nil"/>
              <w:bottom w:val="single" w:sz="6" w:space="0" w:color="000000"/>
              <w:right w:val="single" w:sz="6" w:space="0" w:color="000000"/>
            </w:tcBorders>
            <w:tcMar>
              <w:top w:w="100" w:type="dxa"/>
              <w:left w:w="100" w:type="dxa"/>
              <w:bottom w:w="100" w:type="dxa"/>
              <w:right w:w="100" w:type="dxa"/>
            </w:tcMar>
          </w:tcPr>
          <w:p w14:paraId="23F9F9F4" w14:textId="77777777" w:rsidR="007E7AEC" w:rsidRPr="00D16CBE" w:rsidRDefault="007E7AEC" w:rsidP="00150724">
            <w:pPr>
              <w:spacing w:line="240" w:lineRule="auto"/>
              <w:rPr>
                <w:rFonts w:eastAsia="Times New Roman"/>
                <w:sz w:val="24"/>
                <w:szCs w:val="24"/>
                <w:highlight w:val="white"/>
              </w:rPr>
            </w:pPr>
            <w:r w:rsidRPr="00D16CBE">
              <w:rPr>
                <w:rFonts w:eastAsia="Times New Roman"/>
                <w:sz w:val="24"/>
                <w:szCs w:val="24"/>
                <w:highlight w:val="white"/>
              </w:rPr>
              <w:t xml:space="preserve"> </w:t>
            </w:r>
          </w:p>
        </w:tc>
      </w:tr>
      <w:tr w:rsidR="007E7AEC" w:rsidRPr="00D16CBE" w14:paraId="73CBA9CB" w14:textId="77777777" w:rsidTr="00AE3266">
        <w:trPr>
          <w:trHeight w:val="1460"/>
        </w:trPr>
        <w:tc>
          <w:tcPr>
            <w:tcW w:w="41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F87614D"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Microalbuminuria or proteinuria</w:t>
            </w:r>
          </w:p>
        </w:tc>
        <w:tc>
          <w:tcPr>
            <w:tcW w:w="2760" w:type="dxa"/>
            <w:tcBorders>
              <w:top w:val="nil"/>
              <w:left w:val="nil"/>
              <w:bottom w:val="single" w:sz="6" w:space="0" w:color="000000"/>
              <w:right w:val="single" w:sz="6" w:space="0" w:color="000000"/>
            </w:tcBorders>
            <w:tcMar>
              <w:top w:w="100" w:type="dxa"/>
              <w:left w:w="100" w:type="dxa"/>
              <w:bottom w:w="100" w:type="dxa"/>
              <w:right w:w="100" w:type="dxa"/>
            </w:tcMar>
          </w:tcPr>
          <w:p w14:paraId="67ACB1D1"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Proteinuria:</w:t>
            </w:r>
          </w:p>
          <w:p w14:paraId="672E9FE0"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791.0</w:t>
            </w:r>
          </w:p>
          <w:p w14:paraId="02B8455F"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Albumin abnormality:</w:t>
            </w:r>
          </w:p>
          <w:p w14:paraId="7249FDB0"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790.99</w:t>
            </w:r>
          </w:p>
        </w:tc>
        <w:tc>
          <w:tcPr>
            <w:tcW w:w="2175" w:type="dxa"/>
            <w:tcBorders>
              <w:top w:val="nil"/>
              <w:left w:val="nil"/>
              <w:bottom w:val="single" w:sz="6" w:space="0" w:color="000000"/>
              <w:right w:val="single" w:sz="6" w:space="0" w:color="000000"/>
            </w:tcBorders>
            <w:tcMar>
              <w:top w:w="100" w:type="dxa"/>
              <w:left w:w="100" w:type="dxa"/>
              <w:bottom w:w="100" w:type="dxa"/>
              <w:right w:w="100" w:type="dxa"/>
            </w:tcMar>
          </w:tcPr>
          <w:p w14:paraId="1B964147" w14:textId="77777777" w:rsidR="007E7AEC" w:rsidRPr="00D16CBE" w:rsidRDefault="007E7AEC" w:rsidP="00150724">
            <w:pPr>
              <w:spacing w:line="240" w:lineRule="auto"/>
              <w:rPr>
                <w:rFonts w:eastAsia="Times New Roman"/>
                <w:sz w:val="24"/>
                <w:szCs w:val="24"/>
                <w:highlight w:val="white"/>
              </w:rPr>
            </w:pPr>
            <w:r w:rsidRPr="00D16CBE">
              <w:rPr>
                <w:rFonts w:eastAsia="Times New Roman"/>
                <w:sz w:val="24"/>
                <w:szCs w:val="24"/>
                <w:highlight w:val="white"/>
              </w:rPr>
              <w:t>Proteinuria:</w:t>
            </w:r>
          </w:p>
          <w:p w14:paraId="6E530068" w14:textId="77777777" w:rsidR="007E7AEC" w:rsidRPr="00D16CBE" w:rsidRDefault="007E7AEC" w:rsidP="00150724">
            <w:pPr>
              <w:spacing w:line="240" w:lineRule="auto"/>
              <w:rPr>
                <w:rFonts w:eastAsia="Times New Roman"/>
                <w:sz w:val="24"/>
                <w:szCs w:val="24"/>
                <w:highlight w:val="white"/>
              </w:rPr>
            </w:pPr>
            <w:r w:rsidRPr="00D16CBE">
              <w:rPr>
                <w:rFonts w:eastAsia="Times New Roman"/>
                <w:sz w:val="24"/>
                <w:szCs w:val="24"/>
                <w:highlight w:val="white"/>
              </w:rPr>
              <w:t>R18.X</w:t>
            </w:r>
          </w:p>
          <w:p w14:paraId="014377CB" w14:textId="77777777" w:rsidR="007E7AEC" w:rsidRPr="00D16CBE" w:rsidRDefault="007E7AEC" w:rsidP="00150724">
            <w:pPr>
              <w:spacing w:line="240" w:lineRule="auto"/>
              <w:rPr>
                <w:rFonts w:eastAsia="Times New Roman"/>
                <w:sz w:val="24"/>
                <w:szCs w:val="24"/>
                <w:highlight w:val="white"/>
              </w:rPr>
            </w:pPr>
            <w:r w:rsidRPr="00D16CBE">
              <w:rPr>
                <w:rFonts w:eastAsia="Times New Roman"/>
                <w:sz w:val="24"/>
                <w:szCs w:val="24"/>
                <w:highlight w:val="white"/>
              </w:rPr>
              <w:t>Albumin abnormality:</w:t>
            </w:r>
          </w:p>
          <w:p w14:paraId="14574A57" w14:textId="77777777" w:rsidR="007E7AEC" w:rsidRPr="00D16CBE" w:rsidRDefault="007E7AEC" w:rsidP="00150724">
            <w:pPr>
              <w:spacing w:line="240" w:lineRule="auto"/>
              <w:rPr>
                <w:rFonts w:eastAsia="Times New Roman"/>
                <w:sz w:val="24"/>
                <w:szCs w:val="24"/>
                <w:highlight w:val="white"/>
              </w:rPr>
            </w:pPr>
            <w:r w:rsidRPr="00D16CBE">
              <w:rPr>
                <w:rFonts w:eastAsia="Times New Roman"/>
                <w:sz w:val="24"/>
                <w:szCs w:val="24"/>
                <w:highlight w:val="white"/>
              </w:rPr>
              <w:t>R77.0</w:t>
            </w:r>
          </w:p>
        </w:tc>
      </w:tr>
      <w:tr w:rsidR="007E7AEC" w:rsidRPr="00D16CBE" w14:paraId="0F36A593" w14:textId="77777777" w:rsidTr="00AE3266">
        <w:trPr>
          <w:trHeight w:val="845"/>
        </w:trPr>
        <w:tc>
          <w:tcPr>
            <w:tcW w:w="41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73DD34E"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Hypertension and left ventricular hypertrophy by ECG or imaging</w:t>
            </w:r>
          </w:p>
        </w:tc>
        <w:tc>
          <w:tcPr>
            <w:tcW w:w="4935" w:type="dxa"/>
            <w:gridSpan w:val="2"/>
            <w:tcBorders>
              <w:top w:val="nil"/>
              <w:left w:val="nil"/>
              <w:bottom w:val="single" w:sz="6" w:space="0" w:color="000000"/>
              <w:right w:val="single" w:sz="6" w:space="0" w:color="000000"/>
            </w:tcBorders>
            <w:tcMar>
              <w:top w:w="100" w:type="dxa"/>
              <w:left w:w="100" w:type="dxa"/>
              <w:bottom w:w="100" w:type="dxa"/>
              <w:right w:w="100" w:type="dxa"/>
            </w:tcMar>
          </w:tcPr>
          <w:p w14:paraId="49E057FD"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N/A</w:t>
            </w:r>
          </w:p>
          <w:p w14:paraId="3E9C5A07" w14:textId="77777777" w:rsidR="007E7AEC" w:rsidRPr="00D16CBE" w:rsidRDefault="007E7AEC" w:rsidP="00150724">
            <w:pPr>
              <w:spacing w:line="240" w:lineRule="auto"/>
              <w:rPr>
                <w:rFonts w:eastAsia="Times New Roman"/>
                <w:sz w:val="24"/>
                <w:szCs w:val="24"/>
                <w:highlight w:val="white"/>
              </w:rPr>
            </w:pPr>
            <w:r w:rsidRPr="00D16CBE">
              <w:rPr>
                <w:rFonts w:eastAsia="Times New Roman"/>
                <w:sz w:val="24"/>
                <w:szCs w:val="24"/>
                <w:highlight w:val="white"/>
              </w:rPr>
              <w:t xml:space="preserve"> </w:t>
            </w:r>
          </w:p>
        </w:tc>
      </w:tr>
      <w:tr w:rsidR="007E7AEC" w:rsidRPr="00D16CBE" w14:paraId="7F0A35A6" w14:textId="77777777" w:rsidTr="00AE3266">
        <w:trPr>
          <w:trHeight w:val="845"/>
        </w:trPr>
        <w:tc>
          <w:tcPr>
            <w:tcW w:w="41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E7AA283"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Left ventricular systolic or diastolic dysfunction by imaging</w:t>
            </w:r>
          </w:p>
        </w:tc>
        <w:tc>
          <w:tcPr>
            <w:tcW w:w="4935" w:type="dxa"/>
            <w:gridSpan w:val="2"/>
            <w:tcBorders>
              <w:top w:val="nil"/>
              <w:left w:val="nil"/>
              <w:bottom w:val="single" w:sz="6" w:space="0" w:color="000000"/>
              <w:right w:val="single" w:sz="6" w:space="0" w:color="000000"/>
            </w:tcBorders>
            <w:tcMar>
              <w:top w:w="100" w:type="dxa"/>
              <w:left w:w="100" w:type="dxa"/>
              <w:bottom w:w="100" w:type="dxa"/>
              <w:right w:w="100" w:type="dxa"/>
            </w:tcMar>
          </w:tcPr>
          <w:p w14:paraId="01B95894"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N/A</w:t>
            </w:r>
          </w:p>
          <w:p w14:paraId="3E87E934" w14:textId="77777777" w:rsidR="007E7AEC" w:rsidRPr="00D16CBE" w:rsidRDefault="007E7AEC" w:rsidP="00150724">
            <w:pPr>
              <w:spacing w:line="240" w:lineRule="auto"/>
              <w:rPr>
                <w:rFonts w:eastAsia="Times New Roman"/>
                <w:sz w:val="24"/>
                <w:szCs w:val="24"/>
                <w:highlight w:val="white"/>
              </w:rPr>
            </w:pPr>
            <w:r w:rsidRPr="00D16CBE">
              <w:rPr>
                <w:rFonts w:eastAsia="Times New Roman"/>
                <w:sz w:val="24"/>
                <w:szCs w:val="24"/>
                <w:highlight w:val="white"/>
              </w:rPr>
              <w:t xml:space="preserve"> </w:t>
            </w:r>
          </w:p>
        </w:tc>
      </w:tr>
      <w:tr w:rsidR="007E7AEC" w:rsidRPr="00D16CBE" w14:paraId="416D15C2" w14:textId="77777777" w:rsidTr="00AE3266">
        <w:trPr>
          <w:trHeight w:val="1805"/>
        </w:trPr>
        <w:tc>
          <w:tcPr>
            <w:tcW w:w="41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5B91645"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Ankle-brachial index &lt;0.9</w:t>
            </w:r>
          </w:p>
        </w:tc>
        <w:tc>
          <w:tcPr>
            <w:tcW w:w="2760" w:type="dxa"/>
            <w:tcBorders>
              <w:top w:val="nil"/>
              <w:left w:val="nil"/>
              <w:bottom w:val="single" w:sz="6" w:space="0" w:color="000000"/>
              <w:right w:val="single" w:sz="6" w:space="0" w:color="000000"/>
            </w:tcBorders>
            <w:tcMar>
              <w:top w:w="100" w:type="dxa"/>
              <w:left w:w="100" w:type="dxa"/>
              <w:bottom w:w="100" w:type="dxa"/>
              <w:right w:w="100" w:type="dxa"/>
            </w:tcMar>
          </w:tcPr>
          <w:p w14:paraId="68981D5F"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Atherosclerosis of native arteries of the extremities with intermittent claudication:</w:t>
            </w:r>
          </w:p>
          <w:p w14:paraId="2EABAA37" w14:textId="77777777" w:rsidR="007E7AEC" w:rsidRPr="00D16CBE" w:rsidRDefault="007E7AEC" w:rsidP="00150724">
            <w:pPr>
              <w:spacing w:after="160" w:line="240" w:lineRule="auto"/>
              <w:rPr>
                <w:rFonts w:eastAsia="Times New Roman"/>
                <w:sz w:val="24"/>
                <w:szCs w:val="24"/>
                <w:highlight w:val="white"/>
              </w:rPr>
            </w:pPr>
            <w:r w:rsidRPr="00D16CBE">
              <w:rPr>
                <w:rFonts w:eastAsia="Times New Roman"/>
                <w:sz w:val="24"/>
                <w:szCs w:val="24"/>
                <w:highlight w:val="white"/>
              </w:rPr>
              <w:t>440.21</w:t>
            </w:r>
          </w:p>
        </w:tc>
        <w:tc>
          <w:tcPr>
            <w:tcW w:w="2175" w:type="dxa"/>
            <w:tcBorders>
              <w:top w:val="nil"/>
              <w:left w:val="nil"/>
              <w:bottom w:val="single" w:sz="6" w:space="0" w:color="000000"/>
              <w:right w:val="single" w:sz="6" w:space="0" w:color="000000"/>
            </w:tcBorders>
            <w:tcMar>
              <w:top w:w="100" w:type="dxa"/>
              <w:left w:w="100" w:type="dxa"/>
              <w:bottom w:w="100" w:type="dxa"/>
              <w:right w:w="100" w:type="dxa"/>
            </w:tcMar>
          </w:tcPr>
          <w:p w14:paraId="0AADDE9E" w14:textId="77777777" w:rsidR="007E7AEC" w:rsidRPr="00D16CBE" w:rsidRDefault="007E7AEC" w:rsidP="00150724">
            <w:pPr>
              <w:spacing w:line="240" w:lineRule="auto"/>
              <w:rPr>
                <w:rFonts w:eastAsia="Times New Roman"/>
                <w:sz w:val="24"/>
                <w:szCs w:val="24"/>
                <w:highlight w:val="white"/>
              </w:rPr>
            </w:pPr>
            <w:r w:rsidRPr="00D16CBE">
              <w:rPr>
                <w:rFonts w:eastAsia="Times New Roman"/>
                <w:sz w:val="24"/>
                <w:szCs w:val="24"/>
                <w:highlight w:val="white"/>
              </w:rPr>
              <w:t>Atherosclerosis of native arteries of the extremities with intermittent claudication:</w:t>
            </w:r>
          </w:p>
          <w:p w14:paraId="4B4216AF" w14:textId="77777777" w:rsidR="007E7AEC" w:rsidRPr="00D16CBE" w:rsidRDefault="007E7AEC" w:rsidP="00150724">
            <w:pPr>
              <w:spacing w:line="240" w:lineRule="auto"/>
              <w:rPr>
                <w:rFonts w:eastAsia="Times New Roman"/>
                <w:sz w:val="24"/>
                <w:szCs w:val="24"/>
                <w:highlight w:val="white"/>
              </w:rPr>
            </w:pPr>
            <w:r w:rsidRPr="00D16CBE">
              <w:rPr>
                <w:rFonts w:eastAsia="Times New Roman"/>
                <w:sz w:val="24"/>
                <w:szCs w:val="24"/>
                <w:highlight w:val="white"/>
              </w:rPr>
              <w:t>I70.21</w:t>
            </w:r>
          </w:p>
        </w:tc>
      </w:tr>
    </w:tbl>
    <w:p w14:paraId="10E899AF" w14:textId="714930B4" w:rsidR="007E7AEC" w:rsidRPr="00A56560" w:rsidRDefault="00A56560" w:rsidP="00D16CBE">
      <w:pPr>
        <w:spacing w:after="160" w:line="480" w:lineRule="auto"/>
        <w:rPr>
          <w:rFonts w:eastAsia="Times New Roman"/>
          <w:b/>
          <w:bCs/>
          <w:sz w:val="24"/>
          <w:szCs w:val="24"/>
          <w:highlight w:val="white"/>
        </w:rPr>
      </w:pPr>
      <w:r>
        <w:rPr>
          <w:rFonts w:eastAsia="Times New Roman"/>
          <w:b/>
          <w:bCs/>
          <w:sz w:val="24"/>
          <w:szCs w:val="24"/>
          <w:highlight w:val="white"/>
        </w:rPr>
        <w:lastRenderedPageBreak/>
        <w:t xml:space="preserve">Caption: </w:t>
      </w:r>
      <w:r>
        <w:rPr>
          <w:rFonts w:eastAsia="Times New Roman"/>
          <w:bCs/>
          <w:sz w:val="24"/>
          <w:szCs w:val="24"/>
          <w:highlight w:val="white"/>
        </w:rPr>
        <w:t xml:space="preserve">CDM: </w:t>
      </w:r>
      <w:proofErr w:type="spellStart"/>
      <w:r w:rsidRPr="000C51F9">
        <w:rPr>
          <w:rFonts w:eastAsia="Times New Roman"/>
          <w:sz w:val="24"/>
          <w:szCs w:val="24"/>
          <w:highlight w:val="white"/>
        </w:rPr>
        <w:t>Clinformatics</w:t>
      </w:r>
      <w:proofErr w:type="spellEnd"/>
      <w:r w:rsidRPr="000C51F9">
        <w:rPr>
          <w:rFonts w:eastAsia="Times New Roman"/>
          <w:sz w:val="24"/>
          <w:szCs w:val="24"/>
          <w:highlight w:val="white"/>
        </w:rPr>
        <w:t>® Data Mart Databas</w:t>
      </w:r>
      <w:r>
        <w:rPr>
          <w:rFonts w:eastAsia="Times New Roman"/>
          <w:sz w:val="24"/>
          <w:szCs w:val="24"/>
          <w:highlight w:val="white"/>
        </w:rPr>
        <w:t>e.</w:t>
      </w:r>
      <w:r w:rsidR="00C248B3">
        <w:rPr>
          <w:rFonts w:eastAsia="Times New Roman"/>
          <w:sz w:val="24"/>
          <w:szCs w:val="24"/>
          <w:highlight w:val="white"/>
        </w:rPr>
        <w:t xml:space="preserve"> </w:t>
      </w:r>
      <w:r w:rsidR="00C248B3">
        <w:rPr>
          <w:rFonts w:eastAsia="Times New Roman"/>
          <w:sz w:val="24"/>
          <w:szCs w:val="24"/>
          <w:highlight w:val="white"/>
        </w:rPr>
        <w:t>ICD: international statistical classification of diseases and related health problems.</w:t>
      </w:r>
      <w:r w:rsidR="00A502CD">
        <w:rPr>
          <w:rFonts w:eastAsia="Times New Roman"/>
          <w:sz w:val="24"/>
          <w:szCs w:val="24"/>
          <w:highlight w:val="white"/>
        </w:rPr>
        <w:t xml:space="preserve"> MI: myocardial infarction. </w:t>
      </w:r>
      <w:r w:rsidR="00EC7076">
        <w:rPr>
          <w:rFonts w:eastAsia="Times New Roman"/>
          <w:sz w:val="24"/>
          <w:szCs w:val="24"/>
          <w:highlight w:val="white"/>
        </w:rPr>
        <w:t xml:space="preserve">TIA: transient ischemic attack. </w:t>
      </w:r>
      <w:r w:rsidR="00BB2AC7">
        <w:rPr>
          <w:rFonts w:eastAsia="Times New Roman"/>
          <w:sz w:val="24"/>
          <w:szCs w:val="24"/>
          <w:highlight w:val="white"/>
        </w:rPr>
        <w:t>ECG: e</w:t>
      </w:r>
      <w:r w:rsidR="00BB7980">
        <w:rPr>
          <w:rFonts w:eastAsia="Times New Roman"/>
          <w:sz w:val="24"/>
          <w:szCs w:val="24"/>
          <w:highlight w:val="white"/>
        </w:rPr>
        <w:t>lectro</w:t>
      </w:r>
      <w:r w:rsidR="00BB2AC7">
        <w:rPr>
          <w:rFonts w:eastAsia="Times New Roman"/>
          <w:sz w:val="24"/>
          <w:szCs w:val="24"/>
          <w:highlight w:val="white"/>
        </w:rPr>
        <w:t xml:space="preserve">cardiogram. </w:t>
      </w:r>
      <w:r w:rsidR="00BB7980">
        <w:rPr>
          <w:rFonts w:eastAsia="Times New Roman"/>
          <w:sz w:val="24"/>
          <w:szCs w:val="24"/>
          <w:highlight w:val="white"/>
        </w:rPr>
        <w:t xml:space="preserve">NYHA: New York Heart Association. </w:t>
      </w:r>
    </w:p>
    <w:p w14:paraId="64918E6E" w14:textId="6BF4CF5D" w:rsidR="007E7AEC" w:rsidRPr="00D16CBE" w:rsidRDefault="007E7AEC" w:rsidP="00D16CBE">
      <w:pPr>
        <w:pStyle w:val="Heading3"/>
        <w:keepNext w:val="0"/>
        <w:keepLines w:val="0"/>
        <w:spacing w:before="280" w:line="480" w:lineRule="auto"/>
        <w:rPr>
          <w:rFonts w:eastAsia="Times New Roman"/>
          <w:sz w:val="24"/>
          <w:szCs w:val="24"/>
          <w:highlight w:val="white"/>
        </w:rPr>
      </w:pPr>
      <w:bookmarkStart w:id="1" w:name="_lgprg1e3a84w" w:colFirst="0" w:colLast="0"/>
      <w:bookmarkEnd w:id="1"/>
      <w:r w:rsidRPr="00D16CBE">
        <w:rPr>
          <w:rFonts w:eastAsia="Times New Roman"/>
          <w:b/>
          <w:color w:val="000000"/>
          <w:sz w:val="24"/>
          <w:szCs w:val="24"/>
          <w:highlight w:val="white"/>
        </w:rPr>
        <w:t xml:space="preserve">Supplementary Table 6. </w:t>
      </w:r>
      <w:r w:rsidRPr="00D16CBE">
        <w:rPr>
          <w:rFonts w:eastAsia="Times New Roman"/>
          <w:b/>
          <w:color w:val="000C32"/>
          <w:sz w:val="24"/>
          <w:szCs w:val="24"/>
          <w:highlight w:val="white"/>
        </w:rPr>
        <w:t>Exclusion criteria</w:t>
      </w:r>
      <w:r w:rsidRPr="00D16CBE">
        <w:rPr>
          <w:rFonts w:eastAsia="Times New Roman"/>
          <w:color w:val="000C32"/>
          <w:sz w:val="24"/>
          <w:szCs w:val="24"/>
          <w:highlight w:val="white"/>
        </w:rPr>
        <w:t xml:space="preserve"> </w:t>
      </w:r>
      <w:r w:rsidRPr="00D16CBE">
        <w:rPr>
          <w:rFonts w:eastAsia="Times New Roman"/>
          <w:b/>
          <w:color w:val="000000"/>
          <w:sz w:val="24"/>
          <w:szCs w:val="24"/>
          <w:highlight w:val="white"/>
        </w:rPr>
        <w:t>in the PIONEER 6 trial and the translation to CDM</w:t>
      </w:r>
    </w:p>
    <w:tbl>
      <w:tblPr>
        <w:tblW w:w="9105" w:type="dxa"/>
        <w:tblBorders>
          <w:top w:val="nil"/>
          <w:left w:val="nil"/>
          <w:bottom w:val="nil"/>
          <w:right w:val="nil"/>
          <w:insideH w:val="nil"/>
          <w:insideV w:val="nil"/>
        </w:tblBorders>
        <w:tblLayout w:type="fixed"/>
        <w:tblLook w:val="0600" w:firstRow="0" w:lastRow="0" w:firstColumn="0" w:lastColumn="0" w:noHBand="1" w:noVBand="1"/>
      </w:tblPr>
      <w:tblGrid>
        <w:gridCol w:w="3180"/>
        <w:gridCol w:w="3705"/>
        <w:gridCol w:w="2220"/>
      </w:tblGrid>
      <w:tr w:rsidR="007E7AEC" w:rsidRPr="00D16CBE" w14:paraId="10CF7EA5" w14:textId="77777777" w:rsidTr="00AE3266">
        <w:trPr>
          <w:trHeight w:val="815"/>
        </w:trPr>
        <w:tc>
          <w:tcPr>
            <w:tcW w:w="31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F11F7A4" w14:textId="77777777" w:rsidR="007E7AEC" w:rsidRPr="00D16CBE" w:rsidRDefault="007E7AEC" w:rsidP="00B871EF">
            <w:pPr>
              <w:spacing w:after="160" w:line="240" w:lineRule="auto"/>
              <w:rPr>
                <w:rFonts w:eastAsia="Times New Roman"/>
                <w:b/>
                <w:sz w:val="24"/>
                <w:szCs w:val="24"/>
                <w:highlight w:val="white"/>
              </w:rPr>
            </w:pPr>
            <w:r w:rsidRPr="00D16CBE">
              <w:rPr>
                <w:rFonts w:eastAsia="Times New Roman"/>
                <w:b/>
                <w:sz w:val="24"/>
                <w:szCs w:val="24"/>
                <w:highlight w:val="white"/>
              </w:rPr>
              <w:t>PIONEER 6 exclusion criteria</w:t>
            </w:r>
          </w:p>
        </w:tc>
        <w:tc>
          <w:tcPr>
            <w:tcW w:w="370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2F5614B6" w14:textId="77777777" w:rsidR="007E7AEC" w:rsidRPr="00D16CBE" w:rsidRDefault="007E7AEC" w:rsidP="00B871EF">
            <w:pPr>
              <w:spacing w:after="160" w:line="240" w:lineRule="auto"/>
              <w:rPr>
                <w:rFonts w:eastAsia="Times New Roman"/>
                <w:b/>
                <w:sz w:val="24"/>
                <w:szCs w:val="24"/>
                <w:highlight w:val="white"/>
              </w:rPr>
            </w:pPr>
            <w:r w:rsidRPr="00D16CBE">
              <w:rPr>
                <w:rFonts w:eastAsia="Times New Roman"/>
                <w:b/>
                <w:sz w:val="24"/>
                <w:szCs w:val="24"/>
                <w:highlight w:val="white"/>
              </w:rPr>
              <w:t>ICD-9</w:t>
            </w:r>
          </w:p>
        </w:tc>
        <w:tc>
          <w:tcPr>
            <w:tcW w:w="222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465648F" w14:textId="77777777" w:rsidR="007E7AEC" w:rsidRPr="00D16CBE" w:rsidRDefault="007E7AEC" w:rsidP="00B871EF">
            <w:pPr>
              <w:spacing w:line="240" w:lineRule="auto"/>
              <w:rPr>
                <w:rFonts w:eastAsia="Times New Roman"/>
                <w:b/>
                <w:sz w:val="24"/>
                <w:szCs w:val="24"/>
                <w:highlight w:val="white"/>
              </w:rPr>
            </w:pPr>
            <w:r w:rsidRPr="00D16CBE">
              <w:rPr>
                <w:rFonts w:eastAsia="Times New Roman"/>
                <w:b/>
                <w:sz w:val="24"/>
                <w:szCs w:val="24"/>
                <w:highlight w:val="white"/>
              </w:rPr>
              <w:t>ICD-10</w:t>
            </w:r>
          </w:p>
        </w:tc>
      </w:tr>
      <w:tr w:rsidR="007E7AEC" w:rsidRPr="00D16CBE" w14:paraId="1D599914" w14:textId="77777777" w:rsidTr="00AE3266">
        <w:trPr>
          <w:trHeight w:val="1085"/>
        </w:trPr>
        <w:tc>
          <w:tcPr>
            <w:tcW w:w="318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33A385E"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Known or suspected hypersensitivity to the trial product or related products.</w:t>
            </w:r>
          </w:p>
        </w:tc>
        <w:tc>
          <w:tcPr>
            <w:tcW w:w="5925" w:type="dxa"/>
            <w:gridSpan w:val="2"/>
            <w:tcBorders>
              <w:top w:val="nil"/>
              <w:left w:val="nil"/>
              <w:bottom w:val="single" w:sz="6" w:space="0" w:color="000000"/>
              <w:right w:val="single" w:sz="6" w:space="0" w:color="000000"/>
            </w:tcBorders>
            <w:tcMar>
              <w:top w:w="100" w:type="dxa"/>
              <w:left w:w="100" w:type="dxa"/>
              <w:bottom w:w="100" w:type="dxa"/>
              <w:right w:w="100" w:type="dxa"/>
            </w:tcMar>
          </w:tcPr>
          <w:p w14:paraId="6B911901"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N/A</w:t>
            </w:r>
          </w:p>
          <w:p w14:paraId="387937AC" w14:textId="77777777" w:rsidR="007E7AEC" w:rsidRPr="00D16CBE" w:rsidRDefault="007E7AEC" w:rsidP="00B871EF">
            <w:pPr>
              <w:spacing w:line="240" w:lineRule="auto"/>
              <w:rPr>
                <w:rFonts w:eastAsia="Times New Roman"/>
                <w:sz w:val="24"/>
                <w:szCs w:val="24"/>
                <w:highlight w:val="white"/>
              </w:rPr>
            </w:pPr>
            <w:r w:rsidRPr="00D16CBE">
              <w:rPr>
                <w:rFonts w:eastAsia="Times New Roman"/>
                <w:sz w:val="24"/>
                <w:szCs w:val="24"/>
                <w:highlight w:val="white"/>
              </w:rPr>
              <w:t xml:space="preserve"> </w:t>
            </w:r>
          </w:p>
        </w:tc>
      </w:tr>
      <w:tr w:rsidR="007E7AEC" w:rsidRPr="00D16CBE" w14:paraId="39014564" w14:textId="77777777" w:rsidTr="00AE3266">
        <w:trPr>
          <w:trHeight w:val="1310"/>
        </w:trPr>
        <w:tc>
          <w:tcPr>
            <w:tcW w:w="318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15254B5"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Previous participation in this trial. Participation is defined as signed informed consent</w:t>
            </w:r>
          </w:p>
        </w:tc>
        <w:tc>
          <w:tcPr>
            <w:tcW w:w="5925" w:type="dxa"/>
            <w:gridSpan w:val="2"/>
            <w:tcBorders>
              <w:top w:val="nil"/>
              <w:left w:val="nil"/>
              <w:bottom w:val="single" w:sz="6" w:space="0" w:color="000000"/>
              <w:right w:val="single" w:sz="6" w:space="0" w:color="000000"/>
            </w:tcBorders>
            <w:tcMar>
              <w:top w:w="100" w:type="dxa"/>
              <w:left w:w="100" w:type="dxa"/>
              <w:bottom w:w="100" w:type="dxa"/>
              <w:right w:w="100" w:type="dxa"/>
            </w:tcMar>
          </w:tcPr>
          <w:p w14:paraId="1E885F53"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N/A</w:t>
            </w:r>
          </w:p>
          <w:p w14:paraId="70BDB623" w14:textId="77777777" w:rsidR="007E7AEC" w:rsidRPr="00D16CBE" w:rsidRDefault="007E7AEC" w:rsidP="00B871EF">
            <w:pPr>
              <w:spacing w:line="240" w:lineRule="auto"/>
              <w:rPr>
                <w:rFonts w:eastAsia="Times New Roman"/>
                <w:sz w:val="24"/>
                <w:szCs w:val="24"/>
                <w:highlight w:val="white"/>
              </w:rPr>
            </w:pPr>
            <w:r w:rsidRPr="00D16CBE">
              <w:rPr>
                <w:rFonts w:eastAsia="Times New Roman"/>
                <w:sz w:val="24"/>
                <w:szCs w:val="24"/>
                <w:highlight w:val="white"/>
              </w:rPr>
              <w:t xml:space="preserve"> </w:t>
            </w:r>
          </w:p>
        </w:tc>
      </w:tr>
      <w:tr w:rsidR="007E7AEC" w:rsidRPr="00D16CBE" w14:paraId="0028AE6B" w14:textId="77777777" w:rsidTr="00AE3266">
        <w:trPr>
          <w:trHeight w:val="2735"/>
        </w:trPr>
        <w:tc>
          <w:tcPr>
            <w:tcW w:w="318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0CFDDBB"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Females of childbearing potential who are pregnant, breast-feeding or intend to become pregnant or are not using adequate contraceptive methods (adequate contraceptive measures as required by local law or practice)</w:t>
            </w:r>
          </w:p>
        </w:tc>
        <w:tc>
          <w:tcPr>
            <w:tcW w:w="5925" w:type="dxa"/>
            <w:gridSpan w:val="2"/>
            <w:tcBorders>
              <w:top w:val="nil"/>
              <w:left w:val="nil"/>
              <w:bottom w:val="single" w:sz="6" w:space="0" w:color="000000"/>
              <w:right w:val="single" w:sz="6" w:space="0" w:color="000000"/>
            </w:tcBorders>
            <w:tcMar>
              <w:top w:w="100" w:type="dxa"/>
              <w:left w:w="100" w:type="dxa"/>
              <w:bottom w:w="100" w:type="dxa"/>
              <w:right w:w="100" w:type="dxa"/>
            </w:tcMar>
          </w:tcPr>
          <w:p w14:paraId="4179FE97"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N/A</w:t>
            </w:r>
          </w:p>
        </w:tc>
      </w:tr>
      <w:tr w:rsidR="007E7AEC" w:rsidRPr="00D16CBE" w14:paraId="6FD7CE2C" w14:textId="77777777" w:rsidTr="00AE3266">
        <w:trPr>
          <w:trHeight w:val="1310"/>
        </w:trPr>
        <w:tc>
          <w:tcPr>
            <w:tcW w:w="318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3B7E95B"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Receipt of any investigational medicinal product within 90 days before screening.</w:t>
            </w:r>
          </w:p>
        </w:tc>
        <w:tc>
          <w:tcPr>
            <w:tcW w:w="5925" w:type="dxa"/>
            <w:gridSpan w:val="2"/>
            <w:tcBorders>
              <w:top w:val="nil"/>
              <w:left w:val="nil"/>
              <w:bottom w:val="single" w:sz="6" w:space="0" w:color="000000"/>
              <w:right w:val="single" w:sz="6" w:space="0" w:color="000000"/>
            </w:tcBorders>
            <w:tcMar>
              <w:top w:w="100" w:type="dxa"/>
              <w:left w:w="100" w:type="dxa"/>
              <w:bottom w:w="100" w:type="dxa"/>
              <w:right w:w="100" w:type="dxa"/>
            </w:tcMar>
          </w:tcPr>
          <w:p w14:paraId="31802187"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N/A</w:t>
            </w:r>
          </w:p>
          <w:p w14:paraId="1B92F543" w14:textId="77777777" w:rsidR="007E7AEC" w:rsidRPr="00D16CBE" w:rsidRDefault="007E7AEC" w:rsidP="00B871EF">
            <w:pPr>
              <w:spacing w:line="240" w:lineRule="auto"/>
              <w:rPr>
                <w:rFonts w:eastAsia="Times New Roman"/>
                <w:sz w:val="24"/>
                <w:szCs w:val="24"/>
                <w:highlight w:val="white"/>
              </w:rPr>
            </w:pPr>
            <w:r w:rsidRPr="00D16CBE">
              <w:rPr>
                <w:rFonts w:eastAsia="Times New Roman"/>
                <w:sz w:val="24"/>
                <w:szCs w:val="24"/>
                <w:highlight w:val="white"/>
              </w:rPr>
              <w:t xml:space="preserve"> </w:t>
            </w:r>
          </w:p>
        </w:tc>
      </w:tr>
      <w:tr w:rsidR="007E7AEC" w:rsidRPr="00D16CBE" w14:paraId="54F00EDC" w14:textId="77777777" w:rsidTr="00AE3266">
        <w:trPr>
          <w:trHeight w:val="1790"/>
        </w:trPr>
        <w:tc>
          <w:tcPr>
            <w:tcW w:w="318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50D6F16"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lastRenderedPageBreak/>
              <w:t>Participation in another clinical trial of an investigational medicinal product. Participation in a clinical trial which evaluates stent(s) is allowed.</w:t>
            </w:r>
          </w:p>
        </w:tc>
        <w:tc>
          <w:tcPr>
            <w:tcW w:w="5925" w:type="dxa"/>
            <w:gridSpan w:val="2"/>
            <w:tcBorders>
              <w:top w:val="nil"/>
              <w:left w:val="nil"/>
              <w:bottom w:val="single" w:sz="6" w:space="0" w:color="000000"/>
              <w:right w:val="single" w:sz="6" w:space="0" w:color="000000"/>
            </w:tcBorders>
            <w:tcMar>
              <w:top w:w="100" w:type="dxa"/>
              <w:left w:w="100" w:type="dxa"/>
              <w:bottom w:w="100" w:type="dxa"/>
              <w:right w:w="100" w:type="dxa"/>
            </w:tcMar>
          </w:tcPr>
          <w:p w14:paraId="2F6B77A2"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N/A</w:t>
            </w:r>
          </w:p>
          <w:p w14:paraId="48D9571F" w14:textId="77777777" w:rsidR="007E7AEC" w:rsidRPr="00D16CBE" w:rsidRDefault="007E7AEC" w:rsidP="00B871EF">
            <w:pPr>
              <w:spacing w:line="240" w:lineRule="auto"/>
              <w:rPr>
                <w:rFonts w:eastAsia="Times New Roman"/>
                <w:sz w:val="24"/>
                <w:szCs w:val="24"/>
                <w:highlight w:val="white"/>
              </w:rPr>
            </w:pPr>
            <w:r w:rsidRPr="00D16CBE">
              <w:rPr>
                <w:rFonts w:eastAsia="Times New Roman"/>
                <w:sz w:val="24"/>
                <w:szCs w:val="24"/>
                <w:highlight w:val="white"/>
              </w:rPr>
              <w:t xml:space="preserve"> </w:t>
            </w:r>
          </w:p>
        </w:tc>
      </w:tr>
      <w:tr w:rsidR="007E7AEC" w:rsidRPr="00D16CBE" w14:paraId="70DBE293" w14:textId="77777777" w:rsidTr="00AE3266">
        <w:trPr>
          <w:trHeight w:val="3200"/>
        </w:trPr>
        <w:tc>
          <w:tcPr>
            <w:tcW w:w="318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876FC85"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Current or previous (within 90 days prior to screening) treatment with any GLP-1 receptor agonist, DPP-4 inhibitor or pramlintide</w:t>
            </w:r>
          </w:p>
        </w:tc>
        <w:tc>
          <w:tcPr>
            <w:tcW w:w="5925" w:type="dxa"/>
            <w:gridSpan w:val="2"/>
            <w:tcBorders>
              <w:top w:val="nil"/>
              <w:left w:val="nil"/>
              <w:bottom w:val="single" w:sz="6" w:space="0" w:color="000000"/>
              <w:right w:val="single" w:sz="6" w:space="0" w:color="000000"/>
            </w:tcBorders>
            <w:tcMar>
              <w:top w:w="100" w:type="dxa"/>
              <w:left w:w="100" w:type="dxa"/>
              <w:bottom w:w="100" w:type="dxa"/>
              <w:right w:w="100" w:type="dxa"/>
            </w:tcMar>
          </w:tcPr>
          <w:p w14:paraId="27C231B1" w14:textId="77777777" w:rsidR="007E7AEC" w:rsidRPr="00D16CBE" w:rsidRDefault="007E7AEC" w:rsidP="00B871EF">
            <w:pPr>
              <w:spacing w:after="160" w:line="240" w:lineRule="auto"/>
              <w:rPr>
                <w:rFonts w:eastAsia="Times New Roman"/>
                <w:b/>
                <w:sz w:val="24"/>
                <w:szCs w:val="24"/>
                <w:highlight w:val="white"/>
              </w:rPr>
            </w:pPr>
            <w:r w:rsidRPr="00D16CBE">
              <w:rPr>
                <w:rFonts w:eastAsia="Times New Roman"/>
                <w:b/>
                <w:sz w:val="24"/>
                <w:szCs w:val="24"/>
                <w:highlight w:val="white"/>
              </w:rPr>
              <w:t>Dispensing of at least one of the following medications in the 90 days prior to index date:</w:t>
            </w:r>
          </w:p>
          <w:p w14:paraId="5FF90FB1"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 xml:space="preserve">Use of a GLP-1 receptor agonist ("exenatide", "liraglutide", "lixisenatide", "albiglutide", "dulaglutide", "semaglutide", "beinaglutide") </w:t>
            </w:r>
            <w:r w:rsidRPr="00D16CBE">
              <w:rPr>
                <w:rFonts w:eastAsia="Times New Roman"/>
                <w:sz w:val="24"/>
                <w:szCs w:val="24"/>
                <w:highlight w:val="white"/>
              </w:rPr>
              <w:br/>
            </w:r>
            <w:r w:rsidRPr="00D16CBE">
              <w:rPr>
                <w:rFonts w:eastAsia="Times New Roman"/>
                <w:b/>
                <w:sz w:val="24"/>
                <w:szCs w:val="24"/>
                <w:highlight w:val="white"/>
              </w:rPr>
              <w:t xml:space="preserve">or </w:t>
            </w:r>
            <w:r w:rsidRPr="00D16CBE">
              <w:rPr>
                <w:rFonts w:eastAsia="Times New Roman"/>
                <w:sz w:val="24"/>
                <w:szCs w:val="24"/>
                <w:highlight w:val="white"/>
              </w:rPr>
              <w:br/>
              <w:t xml:space="preserve">pramlintide </w:t>
            </w:r>
            <w:r w:rsidRPr="00D16CBE">
              <w:rPr>
                <w:rFonts w:eastAsia="Times New Roman"/>
                <w:sz w:val="24"/>
                <w:szCs w:val="24"/>
                <w:highlight w:val="white"/>
              </w:rPr>
              <w:br/>
            </w:r>
            <w:r w:rsidRPr="00D16CBE">
              <w:rPr>
                <w:rFonts w:eastAsia="Times New Roman"/>
                <w:b/>
                <w:sz w:val="24"/>
                <w:szCs w:val="24"/>
                <w:highlight w:val="white"/>
              </w:rPr>
              <w:t xml:space="preserve">or </w:t>
            </w:r>
            <w:r w:rsidRPr="00D16CBE">
              <w:rPr>
                <w:rFonts w:eastAsia="Times New Roman"/>
                <w:sz w:val="24"/>
                <w:szCs w:val="24"/>
                <w:highlight w:val="white"/>
              </w:rPr>
              <w:br/>
              <w:t>any dipeptidyl peptidase 4 (DPP-4) inhibitor ("sitagliptin", "vildagliptin", "saxagliptin", "alogliptin", "linagliptin", "gemigliptin", "evogliptin", "teneligliptin")</w:t>
            </w:r>
          </w:p>
        </w:tc>
      </w:tr>
      <w:tr w:rsidR="007E7AEC" w:rsidRPr="00D16CBE" w14:paraId="30AEB410" w14:textId="77777777" w:rsidTr="00AE3266">
        <w:trPr>
          <w:trHeight w:val="1790"/>
        </w:trPr>
        <w:tc>
          <w:tcPr>
            <w:tcW w:w="318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E90031C"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Any disorder, which in the investigator’s opinion might jeopardize subject’s safety or compliance with the protocol.</w:t>
            </w:r>
          </w:p>
        </w:tc>
        <w:tc>
          <w:tcPr>
            <w:tcW w:w="5925" w:type="dxa"/>
            <w:gridSpan w:val="2"/>
            <w:tcBorders>
              <w:top w:val="nil"/>
              <w:left w:val="nil"/>
              <w:bottom w:val="single" w:sz="6" w:space="0" w:color="000000"/>
              <w:right w:val="single" w:sz="6" w:space="0" w:color="000000"/>
            </w:tcBorders>
            <w:tcMar>
              <w:top w:w="100" w:type="dxa"/>
              <w:left w:w="100" w:type="dxa"/>
              <w:bottom w:w="100" w:type="dxa"/>
              <w:right w:w="100" w:type="dxa"/>
            </w:tcMar>
          </w:tcPr>
          <w:p w14:paraId="35D41D9E"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N/A</w:t>
            </w:r>
          </w:p>
          <w:p w14:paraId="25810513" w14:textId="77777777" w:rsidR="007E7AEC" w:rsidRPr="00D16CBE" w:rsidRDefault="007E7AEC" w:rsidP="00B871EF">
            <w:pPr>
              <w:spacing w:after="160" w:line="240" w:lineRule="auto"/>
              <w:rPr>
                <w:rFonts w:eastAsia="Times New Roman"/>
                <w:sz w:val="24"/>
                <w:szCs w:val="24"/>
                <w:highlight w:val="white"/>
              </w:rPr>
            </w:pPr>
          </w:p>
          <w:p w14:paraId="61AC791A" w14:textId="77777777" w:rsidR="007E7AEC" w:rsidRPr="00D16CBE" w:rsidRDefault="007E7AEC" w:rsidP="00B871EF">
            <w:pPr>
              <w:spacing w:line="240" w:lineRule="auto"/>
              <w:rPr>
                <w:rFonts w:eastAsia="Times New Roman"/>
                <w:sz w:val="24"/>
                <w:szCs w:val="24"/>
                <w:highlight w:val="white"/>
              </w:rPr>
            </w:pPr>
          </w:p>
        </w:tc>
      </w:tr>
      <w:tr w:rsidR="007E7AEC" w:rsidRPr="00D16CBE" w14:paraId="565422AD" w14:textId="77777777" w:rsidTr="00AE3266">
        <w:trPr>
          <w:trHeight w:val="2255"/>
        </w:trPr>
        <w:tc>
          <w:tcPr>
            <w:tcW w:w="318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93E8695"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Family or personal history of multiple endocrine neoplasia type 2 (MEN 2) or medullary thyroid carcinoma (MTC)</w:t>
            </w:r>
          </w:p>
        </w:tc>
        <w:tc>
          <w:tcPr>
            <w:tcW w:w="3705" w:type="dxa"/>
            <w:tcBorders>
              <w:top w:val="nil"/>
              <w:left w:val="nil"/>
              <w:bottom w:val="single" w:sz="6" w:space="0" w:color="000000"/>
              <w:right w:val="single" w:sz="6" w:space="0" w:color="000000"/>
            </w:tcBorders>
            <w:tcMar>
              <w:top w:w="100" w:type="dxa"/>
              <w:left w:w="100" w:type="dxa"/>
              <w:bottom w:w="100" w:type="dxa"/>
              <w:right w:w="100" w:type="dxa"/>
            </w:tcMar>
          </w:tcPr>
          <w:p w14:paraId="2EBDC185"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Measured any time prior to time zero in any diagnosis position and inpatient or outpatient care setting:</w:t>
            </w:r>
          </w:p>
          <w:p w14:paraId="40B5D86B"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MEN Type IIA:</w:t>
            </w:r>
          </w:p>
          <w:p w14:paraId="1B3C5731"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258.02</w:t>
            </w:r>
          </w:p>
          <w:p w14:paraId="74E9AFDD"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MEN Type IIB:</w:t>
            </w:r>
          </w:p>
          <w:p w14:paraId="440CB2E9"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258.03</w:t>
            </w:r>
          </w:p>
        </w:tc>
        <w:tc>
          <w:tcPr>
            <w:tcW w:w="2220" w:type="dxa"/>
            <w:tcBorders>
              <w:top w:val="nil"/>
              <w:left w:val="nil"/>
              <w:bottom w:val="single" w:sz="6" w:space="0" w:color="000000"/>
              <w:right w:val="single" w:sz="6" w:space="0" w:color="000000"/>
            </w:tcBorders>
            <w:tcMar>
              <w:top w:w="100" w:type="dxa"/>
              <w:left w:w="100" w:type="dxa"/>
              <w:bottom w:w="100" w:type="dxa"/>
              <w:right w:w="100" w:type="dxa"/>
            </w:tcMar>
          </w:tcPr>
          <w:p w14:paraId="363877C7" w14:textId="77777777" w:rsidR="007E7AEC" w:rsidRPr="00D16CBE" w:rsidRDefault="007E7AEC" w:rsidP="00B871EF">
            <w:pPr>
              <w:spacing w:line="240" w:lineRule="auto"/>
              <w:rPr>
                <w:rFonts w:eastAsia="Times New Roman"/>
                <w:sz w:val="24"/>
                <w:szCs w:val="24"/>
                <w:highlight w:val="white"/>
              </w:rPr>
            </w:pPr>
            <w:r w:rsidRPr="00D16CBE">
              <w:rPr>
                <w:rFonts w:eastAsia="Times New Roman"/>
                <w:sz w:val="24"/>
                <w:szCs w:val="24"/>
                <w:highlight w:val="white"/>
              </w:rPr>
              <w:t>MEN Type IIA: E31.22</w:t>
            </w:r>
          </w:p>
          <w:p w14:paraId="2F57CCAF" w14:textId="77777777" w:rsidR="007E7AEC" w:rsidRPr="00D16CBE" w:rsidRDefault="007E7AEC" w:rsidP="00B871EF">
            <w:pPr>
              <w:spacing w:line="240" w:lineRule="auto"/>
              <w:rPr>
                <w:rFonts w:eastAsia="Times New Roman"/>
                <w:sz w:val="24"/>
                <w:szCs w:val="24"/>
                <w:highlight w:val="white"/>
              </w:rPr>
            </w:pPr>
            <w:r w:rsidRPr="00D16CBE">
              <w:rPr>
                <w:rFonts w:eastAsia="Times New Roman"/>
                <w:sz w:val="24"/>
                <w:szCs w:val="24"/>
                <w:highlight w:val="white"/>
              </w:rPr>
              <w:t>MEN, Type IIB: E31.23</w:t>
            </w:r>
          </w:p>
        </w:tc>
      </w:tr>
      <w:tr w:rsidR="007E7AEC" w:rsidRPr="00D16CBE" w14:paraId="342E86BC" w14:textId="77777777" w:rsidTr="00AE3266">
        <w:trPr>
          <w:trHeight w:val="2015"/>
        </w:trPr>
        <w:tc>
          <w:tcPr>
            <w:tcW w:w="318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4C31D2A"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lastRenderedPageBreak/>
              <w:t>History of pancreatitis (acute or chronic).</w:t>
            </w:r>
          </w:p>
        </w:tc>
        <w:tc>
          <w:tcPr>
            <w:tcW w:w="3705" w:type="dxa"/>
            <w:tcBorders>
              <w:top w:val="nil"/>
              <w:left w:val="nil"/>
              <w:bottom w:val="single" w:sz="6" w:space="0" w:color="000000"/>
              <w:right w:val="single" w:sz="6" w:space="0" w:color="000000"/>
            </w:tcBorders>
            <w:tcMar>
              <w:top w:w="100" w:type="dxa"/>
              <w:left w:w="100" w:type="dxa"/>
              <w:bottom w:w="100" w:type="dxa"/>
              <w:right w:w="100" w:type="dxa"/>
            </w:tcMar>
          </w:tcPr>
          <w:p w14:paraId="7C42B7AF"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Measured any time prior to time zero in any diagnosis position and inpatient or outpatient care setting:</w:t>
            </w:r>
          </w:p>
          <w:p w14:paraId="268DB647"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Acute pancreatitis:</w:t>
            </w:r>
          </w:p>
          <w:p w14:paraId="25968575"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577.0</w:t>
            </w:r>
          </w:p>
          <w:p w14:paraId="1A8A8DCE"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Chronic pancreatitis:</w:t>
            </w:r>
          </w:p>
          <w:p w14:paraId="506EE96F"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577.1</w:t>
            </w:r>
          </w:p>
        </w:tc>
        <w:tc>
          <w:tcPr>
            <w:tcW w:w="2220" w:type="dxa"/>
            <w:tcBorders>
              <w:top w:val="nil"/>
              <w:left w:val="nil"/>
              <w:bottom w:val="single" w:sz="6" w:space="0" w:color="000000"/>
              <w:right w:val="single" w:sz="6" w:space="0" w:color="000000"/>
            </w:tcBorders>
            <w:tcMar>
              <w:top w:w="100" w:type="dxa"/>
              <w:left w:w="100" w:type="dxa"/>
              <w:bottom w:w="100" w:type="dxa"/>
              <w:right w:w="100" w:type="dxa"/>
            </w:tcMar>
          </w:tcPr>
          <w:p w14:paraId="49FE19BF" w14:textId="77777777" w:rsidR="007E7AEC" w:rsidRPr="00D16CBE" w:rsidRDefault="007E7AEC" w:rsidP="00B871EF">
            <w:pPr>
              <w:spacing w:line="240" w:lineRule="auto"/>
              <w:rPr>
                <w:rFonts w:eastAsia="Times New Roman"/>
                <w:sz w:val="24"/>
                <w:szCs w:val="24"/>
                <w:highlight w:val="white"/>
              </w:rPr>
            </w:pPr>
            <w:r w:rsidRPr="00D16CBE">
              <w:rPr>
                <w:rFonts w:eastAsia="Times New Roman"/>
                <w:sz w:val="24"/>
                <w:szCs w:val="24"/>
                <w:highlight w:val="white"/>
              </w:rPr>
              <w:t>K85, K86.0, K86.1</w:t>
            </w:r>
          </w:p>
        </w:tc>
      </w:tr>
      <w:tr w:rsidR="007E7AEC" w:rsidRPr="00D16CBE" w14:paraId="1626DACA" w14:textId="77777777" w:rsidTr="00AE3266">
        <w:trPr>
          <w:trHeight w:val="2960"/>
        </w:trPr>
        <w:tc>
          <w:tcPr>
            <w:tcW w:w="318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7F3A5AC" w14:textId="595DE81F"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History of major surgical procedures involving the stomach potentially affecting absorption of trial product (</w:t>
            </w:r>
            <w:r w:rsidR="00197DE6" w:rsidRPr="00D16CBE">
              <w:rPr>
                <w:rFonts w:eastAsia="Times New Roman"/>
                <w:sz w:val="24"/>
                <w:szCs w:val="24"/>
                <w:highlight w:val="white"/>
              </w:rPr>
              <w:t>e.g.,</w:t>
            </w:r>
            <w:r w:rsidRPr="00D16CBE">
              <w:rPr>
                <w:rFonts w:eastAsia="Times New Roman"/>
                <w:sz w:val="24"/>
                <w:szCs w:val="24"/>
                <w:highlight w:val="white"/>
              </w:rPr>
              <w:t xml:space="preserve"> subtotal and total gastrectomy, sleeve gastrectomy, gastric bypass surgery).</w:t>
            </w:r>
          </w:p>
        </w:tc>
        <w:tc>
          <w:tcPr>
            <w:tcW w:w="3705" w:type="dxa"/>
            <w:tcBorders>
              <w:top w:val="nil"/>
              <w:left w:val="nil"/>
              <w:bottom w:val="single" w:sz="6" w:space="0" w:color="000000"/>
              <w:right w:val="single" w:sz="6" w:space="0" w:color="000000"/>
            </w:tcBorders>
            <w:tcMar>
              <w:top w:w="100" w:type="dxa"/>
              <w:left w:w="100" w:type="dxa"/>
              <w:bottom w:w="100" w:type="dxa"/>
              <w:right w:w="100" w:type="dxa"/>
            </w:tcMar>
          </w:tcPr>
          <w:p w14:paraId="5927AD58"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Measured any time prior to time zero in any diagnosis position and inpatient or outpatient care setting:</w:t>
            </w:r>
          </w:p>
          <w:p w14:paraId="6231FE88"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Partial gastrectomy:</w:t>
            </w:r>
          </w:p>
          <w:p w14:paraId="32FE8106"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43.5x-43.8x</w:t>
            </w:r>
          </w:p>
          <w:p w14:paraId="68A87FF2"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Total gastrectomy:</w:t>
            </w:r>
          </w:p>
          <w:p w14:paraId="23414CAB"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43.9x</w:t>
            </w:r>
          </w:p>
          <w:p w14:paraId="1B27093A"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Sleeve gastrectomy:</w:t>
            </w:r>
          </w:p>
          <w:p w14:paraId="4399A606"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43.82</w:t>
            </w:r>
          </w:p>
          <w:p w14:paraId="7883179B"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Gastric bypass:</w:t>
            </w:r>
          </w:p>
          <w:p w14:paraId="582D96EF"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44.3x,44.68, 44.95, 44.96, 44.97, 44.99, 44.5</w:t>
            </w:r>
          </w:p>
        </w:tc>
        <w:tc>
          <w:tcPr>
            <w:tcW w:w="2220" w:type="dxa"/>
            <w:tcBorders>
              <w:top w:val="nil"/>
              <w:left w:val="nil"/>
              <w:bottom w:val="single" w:sz="6" w:space="0" w:color="000000"/>
              <w:right w:val="single" w:sz="6" w:space="0" w:color="000000"/>
            </w:tcBorders>
            <w:tcMar>
              <w:top w:w="100" w:type="dxa"/>
              <w:left w:w="100" w:type="dxa"/>
              <w:bottom w:w="100" w:type="dxa"/>
              <w:right w:w="100" w:type="dxa"/>
            </w:tcMar>
          </w:tcPr>
          <w:p w14:paraId="680431F4" w14:textId="77777777" w:rsidR="007E7AEC" w:rsidRPr="00D16CBE" w:rsidRDefault="007E7AEC" w:rsidP="00B871EF">
            <w:pPr>
              <w:spacing w:line="240" w:lineRule="auto"/>
              <w:rPr>
                <w:rFonts w:eastAsia="Times New Roman"/>
                <w:sz w:val="24"/>
                <w:szCs w:val="24"/>
                <w:highlight w:val="white"/>
              </w:rPr>
            </w:pPr>
            <w:r w:rsidRPr="00D16CBE">
              <w:rPr>
                <w:rFonts w:eastAsia="Times New Roman"/>
                <w:sz w:val="24"/>
                <w:szCs w:val="24"/>
                <w:highlight w:val="white"/>
              </w:rPr>
              <w:t xml:space="preserve">Bypass of stomach </w:t>
            </w:r>
          </w:p>
          <w:p w14:paraId="03FD4366" w14:textId="77777777" w:rsidR="007E7AEC" w:rsidRPr="00D16CBE" w:rsidRDefault="007E7AEC" w:rsidP="00B871EF">
            <w:pPr>
              <w:spacing w:line="240" w:lineRule="auto"/>
              <w:rPr>
                <w:rFonts w:eastAsia="Times New Roman"/>
                <w:sz w:val="24"/>
                <w:szCs w:val="24"/>
                <w:highlight w:val="white"/>
              </w:rPr>
            </w:pPr>
            <w:r w:rsidRPr="00D16CBE">
              <w:rPr>
                <w:rFonts w:eastAsia="Times New Roman"/>
                <w:sz w:val="24"/>
                <w:szCs w:val="24"/>
                <w:highlight w:val="white"/>
              </w:rPr>
              <w:t>0D16</w:t>
            </w:r>
          </w:p>
          <w:p w14:paraId="260F46CB" w14:textId="77777777" w:rsidR="007E7AEC" w:rsidRPr="00D16CBE" w:rsidRDefault="007E7AEC" w:rsidP="00B871EF">
            <w:pPr>
              <w:spacing w:line="240" w:lineRule="auto"/>
              <w:rPr>
                <w:rFonts w:eastAsia="Times New Roman"/>
                <w:sz w:val="24"/>
                <w:szCs w:val="24"/>
                <w:highlight w:val="white"/>
              </w:rPr>
            </w:pPr>
            <w:r w:rsidRPr="00D16CBE">
              <w:rPr>
                <w:rFonts w:eastAsia="Times New Roman"/>
                <w:sz w:val="24"/>
                <w:szCs w:val="24"/>
                <w:highlight w:val="white"/>
              </w:rPr>
              <w:t xml:space="preserve"> </w:t>
            </w:r>
          </w:p>
          <w:p w14:paraId="331BB011" w14:textId="77777777" w:rsidR="007E7AEC" w:rsidRPr="00D16CBE" w:rsidRDefault="007E7AEC" w:rsidP="00B871EF">
            <w:pPr>
              <w:spacing w:line="240" w:lineRule="auto"/>
              <w:rPr>
                <w:rFonts w:eastAsia="Times New Roman"/>
                <w:sz w:val="24"/>
                <w:szCs w:val="24"/>
                <w:highlight w:val="white"/>
              </w:rPr>
            </w:pPr>
            <w:r w:rsidRPr="00D16CBE">
              <w:rPr>
                <w:rFonts w:eastAsia="Times New Roman"/>
                <w:sz w:val="24"/>
                <w:szCs w:val="24"/>
                <w:highlight w:val="white"/>
              </w:rPr>
              <w:t>Excision/resection of stomach</w:t>
            </w:r>
          </w:p>
          <w:p w14:paraId="483E393E" w14:textId="77777777" w:rsidR="007E7AEC" w:rsidRPr="00D16CBE" w:rsidRDefault="007E7AEC" w:rsidP="00B871EF">
            <w:pPr>
              <w:spacing w:line="240" w:lineRule="auto"/>
              <w:rPr>
                <w:rFonts w:eastAsia="Times New Roman"/>
                <w:sz w:val="24"/>
                <w:szCs w:val="24"/>
                <w:highlight w:val="white"/>
              </w:rPr>
            </w:pPr>
            <w:r w:rsidRPr="00D16CBE">
              <w:rPr>
                <w:rFonts w:eastAsia="Times New Roman"/>
                <w:sz w:val="24"/>
                <w:szCs w:val="24"/>
                <w:highlight w:val="white"/>
              </w:rPr>
              <w:t>0DB6, 0DT6</w:t>
            </w:r>
          </w:p>
        </w:tc>
      </w:tr>
      <w:tr w:rsidR="007E7AEC" w:rsidRPr="00D16CBE" w14:paraId="67902AA2" w14:textId="77777777" w:rsidTr="00AE3266">
        <w:trPr>
          <w:trHeight w:val="1700"/>
        </w:trPr>
        <w:tc>
          <w:tcPr>
            <w:tcW w:w="318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BA433FF"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Subjects presently classified as being in New York Heart Association (NYHA) Class IV heart failure.</w:t>
            </w:r>
          </w:p>
        </w:tc>
        <w:tc>
          <w:tcPr>
            <w:tcW w:w="5925" w:type="dxa"/>
            <w:gridSpan w:val="2"/>
            <w:tcBorders>
              <w:top w:val="nil"/>
              <w:left w:val="nil"/>
              <w:bottom w:val="single" w:sz="6" w:space="0" w:color="000000"/>
              <w:right w:val="single" w:sz="6" w:space="0" w:color="000000"/>
            </w:tcBorders>
            <w:tcMar>
              <w:top w:w="100" w:type="dxa"/>
              <w:left w:w="100" w:type="dxa"/>
              <w:bottom w:w="100" w:type="dxa"/>
              <w:right w:w="100" w:type="dxa"/>
            </w:tcMar>
          </w:tcPr>
          <w:p w14:paraId="156BBBD2" w14:textId="77777777" w:rsidR="007E7AEC" w:rsidRPr="00D16CBE" w:rsidRDefault="007E7AEC" w:rsidP="00B871EF">
            <w:pPr>
              <w:spacing w:line="240" w:lineRule="auto"/>
              <w:rPr>
                <w:rFonts w:eastAsia="Times New Roman"/>
                <w:sz w:val="24"/>
                <w:szCs w:val="24"/>
                <w:highlight w:val="white"/>
              </w:rPr>
            </w:pPr>
            <w:r w:rsidRPr="00D16CBE">
              <w:rPr>
                <w:rFonts w:eastAsia="Times New Roman"/>
                <w:sz w:val="24"/>
                <w:szCs w:val="24"/>
                <w:highlight w:val="white"/>
              </w:rPr>
              <w:t>N/A</w:t>
            </w:r>
          </w:p>
          <w:p w14:paraId="61111644" w14:textId="77777777" w:rsidR="007E7AEC" w:rsidRPr="00D16CBE" w:rsidRDefault="007E7AEC" w:rsidP="00B871EF">
            <w:pPr>
              <w:spacing w:line="240" w:lineRule="auto"/>
              <w:rPr>
                <w:rFonts w:eastAsia="Times New Roman"/>
                <w:sz w:val="24"/>
                <w:szCs w:val="24"/>
                <w:highlight w:val="white"/>
              </w:rPr>
            </w:pPr>
            <w:r w:rsidRPr="00D16CBE">
              <w:rPr>
                <w:rFonts w:eastAsia="Times New Roman"/>
                <w:sz w:val="24"/>
                <w:szCs w:val="24"/>
                <w:highlight w:val="white"/>
              </w:rPr>
              <w:t xml:space="preserve"> </w:t>
            </w:r>
          </w:p>
        </w:tc>
      </w:tr>
      <w:tr w:rsidR="007E7AEC" w:rsidRPr="00D16CBE" w14:paraId="4719FE12" w14:textId="77777777" w:rsidTr="00AE3266">
        <w:trPr>
          <w:trHeight w:val="1160"/>
        </w:trPr>
        <w:tc>
          <w:tcPr>
            <w:tcW w:w="318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0C07354" w14:textId="77777777" w:rsidR="007E7AEC" w:rsidRPr="00D16CBE" w:rsidRDefault="007E7AEC" w:rsidP="00B871EF">
            <w:pPr>
              <w:spacing w:line="240" w:lineRule="auto"/>
              <w:rPr>
                <w:rFonts w:eastAsia="Times New Roman"/>
                <w:sz w:val="24"/>
                <w:szCs w:val="24"/>
                <w:highlight w:val="white"/>
              </w:rPr>
            </w:pPr>
            <w:r w:rsidRPr="00D16CBE">
              <w:rPr>
                <w:rFonts w:eastAsia="Times New Roman"/>
                <w:sz w:val="24"/>
                <w:szCs w:val="24"/>
                <w:highlight w:val="white"/>
              </w:rPr>
              <w:t>Planned coronary, carotid or peripheral artery revascularization known on the day of screening</w:t>
            </w:r>
          </w:p>
        </w:tc>
        <w:tc>
          <w:tcPr>
            <w:tcW w:w="5925" w:type="dxa"/>
            <w:gridSpan w:val="2"/>
            <w:tcBorders>
              <w:top w:val="nil"/>
              <w:left w:val="nil"/>
              <w:bottom w:val="single" w:sz="6" w:space="0" w:color="000000"/>
              <w:right w:val="single" w:sz="6" w:space="0" w:color="000000"/>
            </w:tcBorders>
            <w:tcMar>
              <w:top w:w="100" w:type="dxa"/>
              <w:left w:w="100" w:type="dxa"/>
              <w:bottom w:w="100" w:type="dxa"/>
              <w:right w:w="100" w:type="dxa"/>
            </w:tcMar>
          </w:tcPr>
          <w:p w14:paraId="12151544"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N/A</w:t>
            </w:r>
          </w:p>
          <w:p w14:paraId="4DDD8A93" w14:textId="77777777" w:rsidR="007E7AEC" w:rsidRPr="00D16CBE" w:rsidRDefault="007E7AEC" w:rsidP="00B871EF">
            <w:pPr>
              <w:spacing w:line="240" w:lineRule="auto"/>
              <w:rPr>
                <w:rFonts w:eastAsia="Times New Roman"/>
                <w:sz w:val="24"/>
                <w:szCs w:val="24"/>
                <w:highlight w:val="white"/>
              </w:rPr>
            </w:pPr>
            <w:r w:rsidRPr="00D16CBE">
              <w:rPr>
                <w:rFonts w:eastAsia="Times New Roman"/>
                <w:sz w:val="24"/>
                <w:szCs w:val="24"/>
                <w:highlight w:val="white"/>
              </w:rPr>
              <w:t xml:space="preserve"> </w:t>
            </w:r>
          </w:p>
        </w:tc>
      </w:tr>
      <w:tr w:rsidR="007E7AEC" w:rsidRPr="00D16CBE" w14:paraId="5C1E631F" w14:textId="77777777" w:rsidTr="00AE3266">
        <w:trPr>
          <w:trHeight w:val="5405"/>
        </w:trPr>
        <w:tc>
          <w:tcPr>
            <w:tcW w:w="318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B34DC1E"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lastRenderedPageBreak/>
              <w:t>Any of the following: myocardial infarction, stroke or hospitalization for unstable angina or transient ischemic attack within the past 60 days prior to screening.</w:t>
            </w:r>
          </w:p>
        </w:tc>
        <w:tc>
          <w:tcPr>
            <w:tcW w:w="3705" w:type="dxa"/>
            <w:tcBorders>
              <w:top w:val="nil"/>
              <w:left w:val="nil"/>
              <w:bottom w:val="single" w:sz="6" w:space="0" w:color="000000"/>
              <w:right w:val="single" w:sz="6" w:space="0" w:color="000000"/>
            </w:tcBorders>
            <w:tcMar>
              <w:top w:w="100" w:type="dxa"/>
              <w:left w:w="100" w:type="dxa"/>
              <w:bottom w:w="100" w:type="dxa"/>
              <w:right w:w="100" w:type="dxa"/>
            </w:tcMar>
          </w:tcPr>
          <w:p w14:paraId="45ED5419"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Measured 60 days prior to time zero in any diagnosis position and inpatient or outpatient care setting:</w:t>
            </w:r>
          </w:p>
          <w:p w14:paraId="3CC01DD2" w14:textId="77777777" w:rsidR="007E7AEC" w:rsidRPr="00D16CBE" w:rsidRDefault="007E7AEC" w:rsidP="00B871EF">
            <w:pPr>
              <w:spacing w:after="160" w:line="240" w:lineRule="auto"/>
              <w:rPr>
                <w:rFonts w:eastAsia="Times New Roman"/>
                <w:sz w:val="24"/>
                <w:szCs w:val="24"/>
                <w:highlight w:val="white"/>
              </w:rPr>
            </w:pPr>
          </w:p>
          <w:p w14:paraId="3144D9DB"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MI, Stroke</w:t>
            </w:r>
          </w:p>
          <w:p w14:paraId="396674DC"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Acute MI:</w:t>
            </w:r>
          </w:p>
          <w:p w14:paraId="2A9DEEA5"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410.xx</w:t>
            </w:r>
          </w:p>
          <w:p w14:paraId="07D8F7CD"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Stroke:</w:t>
            </w:r>
          </w:p>
          <w:p w14:paraId="29A72E5E"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431, 433.x1, 434.x1</w:t>
            </w:r>
          </w:p>
          <w:p w14:paraId="0DAA9D26" w14:textId="77777777" w:rsidR="007E7AEC" w:rsidRPr="00D16CBE" w:rsidRDefault="007E7AEC" w:rsidP="00B871EF">
            <w:pPr>
              <w:spacing w:after="160" w:line="240" w:lineRule="auto"/>
              <w:rPr>
                <w:rFonts w:eastAsia="Times New Roman"/>
                <w:sz w:val="24"/>
                <w:szCs w:val="24"/>
                <w:highlight w:val="white"/>
              </w:rPr>
            </w:pPr>
          </w:p>
          <w:p w14:paraId="655B7BD7"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Measured 60 days prior to time zero in any</w:t>
            </w:r>
            <w:r w:rsidRPr="00D16CBE">
              <w:rPr>
                <w:rFonts w:eastAsia="Times New Roman"/>
                <w:color w:val="FF0000"/>
                <w:sz w:val="24"/>
                <w:szCs w:val="24"/>
                <w:highlight w:val="white"/>
              </w:rPr>
              <w:t xml:space="preserve"> </w:t>
            </w:r>
            <w:r w:rsidRPr="00D16CBE">
              <w:rPr>
                <w:rFonts w:eastAsia="Times New Roman"/>
                <w:sz w:val="24"/>
                <w:szCs w:val="24"/>
                <w:highlight w:val="white"/>
              </w:rPr>
              <w:t>diagnosis position and inpatient</w:t>
            </w:r>
            <w:r w:rsidRPr="00D16CBE">
              <w:rPr>
                <w:rFonts w:eastAsia="Times New Roman"/>
                <w:color w:val="FF0000"/>
                <w:sz w:val="24"/>
                <w:szCs w:val="24"/>
                <w:highlight w:val="white"/>
              </w:rPr>
              <w:t xml:space="preserve"> </w:t>
            </w:r>
            <w:r w:rsidRPr="00D16CBE">
              <w:rPr>
                <w:rFonts w:eastAsia="Times New Roman"/>
                <w:sz w:val="24"/>
                <w:szCs w:val="24"/>
                <w:highlight w:val="white"/>
              </w:rPr>
              <w:t>care setting:</w:t>
            </w:r>
          </w:p>
          <w:p w14:paraId="01AADA6D"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TIA:</w:t>
            </w:r>
          </w:p>
          <w:p w14:paraId="128A299E"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 xml:space="preserve">435.xx                                                          </w:t>
            </w:r>
            <w:r w:rsidRPr="00D16CBE">
              <w:rPr>
                <w:rFonts w:eastAsia="Times New Roman"/>
                <w:sz w:val="24"/>
                <w:szCs w:val="24"/>
                <w:highlight w:val="white"/>
              </w:rPr>
              <w:tab/>
              <w:t xml:space="preserve">        </w:t>
            </w:r>
          </w:p>
          <w:p w14:paraId="596B57B5"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Unstable angina:</w:t>
            </w:r>
          </w:p>
          <w:p w14:paraId="0610AC46"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ICD9: 411.1</w:t>
            </w:r>
          </w:p>
          <w:p w14:paraId="48ADB406" w14:textId="77777777" w:rsidR="007E7AEC" w:rsidRPr="00D16CBE" w:rsidRDefault="007E7AEC" w:rsidP="00B871EF">
            <w:pPr>
              <w:spacing w:after="160" w:line="240" w:lineRule="auto"/>
              <w:rPr>
                <w:rFonts w:eastAsia="Times New Roman"/>
                <w:sz w:val="24"/>
                <w:szCs w:val="24"/>
                <w:highlight w:val="white"/>
              </w:rPr>
            </w:pPr>
          </w:p>
          <w:p w14:paraId="4AE025AB"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 xml:space="preserve">                 </w:t>
            </w:r>
          </w:p>
        </w:tc>
        <w:tc>
          <w:tcPr>
            <w:tcW w:w="2220" w:type="dxa"/>
            <w:tcBorders>
              <w:top w:val="nil"/>
              <w:left w:val="nil"/>
              <w:bottom w:val="single" w:sz="6" w:space="0" w:color="000000"/>
              <w:right w:val="single" w:sz="6" w:space="0" w:color="000000"/>
            </w:tcBorders>
            <w:tcMar>
              <w:top w:w="100" w:type="dxa"/>
              <w:left w:w="100" w:type="dxa"/>
              <w:bottom w:w="100" w:type="dxa"/>
              <w:right w:w="100" w:type="dxa"/>
            </w:tcMar>
          </w:tcPr>
          <w:p w14:paraId="1411E2A5" w14:textId="77777777" w:rsidR="007E7AEC" w:rsidRPr="00D16CBE" w:rsidRDefault="007E7AEC" w:rsidP="00B871EF">
            <w:pPr>
              <w:spacing w:line="240" w:lineRule="auto"/>
              <w:rPr>
                <w:rFonts w:eastAsia="Times New Roman"/>
                <w:sz w:val="24"/>
                <w:szCs w:val="24"/>
                <w:highlight w:val="white"/>
              </w:rPr>
            </w:pPr>
            <w:r w:rsidRPr="00D16CBE">
              <w:rPr>
                <w:rFonts w:eastAsia="Times New Roman"/>
                <w:b/>
                <w:sz w:val="24"/>
                <w:szCs w:val="24"/>
                <w:highlight w:val="white"/>
              </w:rPr>
              <w:t xml:space="preserve">MI: </w:t>
            </w:r>
            <w:r w:rsidRPr="00D16CBE">
              <w:rPr>
                <w:rFonts w:eastAsia="Times New Roman"/>
                <w:sz w:val="24"/>
                <w:szCs w:val="24"/>
                <w:highlight w:val="white"/>
              </w:rPr>
              <w:t>I21.X, I22.X</w:t>
            </w:r>
          </w:p>
          <w:p w14:paraId="0D309F66" w14:textId="77777777" w:rsidR="007E7AEC" w:rsidRPr="00D16CBE" w:rsidRDefault="007E7AEC" w:rsidP="00B871EF">
            <w:pPr>
              <w:spacing w:line="240" w:lineRule="auto"/>
              <w:rPr>
                <w:rFonts w:eastAsia="Times New Roman"/>
                <w:sz w:val="24"/>
                <w:szCs w:val="24"/>
                <w:highlight w:val="white"/>
              </w:rPr>
            </w:pPr>
            <w:r w:rsidRPr="00D16CBE">
              <w:rPr>
                <w:rFonts w:eastAsia="Times New Roman"/>
                <w:b/>
                <w:sz w:val="24"/>
                <w:szCs w:val="24"/>
                <w:highlight w:val="white"/>
              </w:rPr>
              <w:t xml:space="preserve">Stroke: </w:t>
            </w:r>
            <w:r w:rsidRPr="00D16CBE">
              <w:rPr>
                <w:rFonts w:eastAsia="Times New Roman"/>
                <w:sz w:val="24"/>
                <w:szCs w:val="24"/>
                <w:highlight w:val="white"/>
              </w:rPr>
              <w:t>I61.X, I63.X</w:t>
            </w:r>
          </w:p>
          <w:p w14:paraId="1D5FBC29" w14:textId="77777777" w:rsidR="007E7AEC" w:rsidRPr="00D16CBE" w:rsidRDefault="007E7AEC" w:rsidP="00B871EF">
            <w:pPr>
              <w:spacing w:line="240" w:lineRule="auto"/>
              <w:rPr>
                <w:rFonts w:eastAsia="Times New Roman"/>
                <w:sz w:val="24"/>
                <w:szCs w:val="24"/>
                <w:highlight w:val="white"/>
              </w:rPr>
            </w:pPr>
            <w:r w:rsidRPr="00D16CBE">
              <w:rPr>
                <w:rFonts w:eastAsia="Times New Roman"/>
                <w:sz w:val="24"/>
                <w:szCs w:val="24"/>
                <w:highlight w:val="white"/>
              </w:rPr>
              <w:t xml:space="preserve"> </w:t>
            </w:r>
          </w:p>
          <w:p w14:paraId="7CC23BE5" w14:textId="77777777" w:rsidR="007E7AEC" w:rsidRPr="00D16CBE" w:rsidRDefault="007E7AEC" w:rsidP="00B871EF">
            <w:pPr>
              <w:spacing w:line="240" w:lineRule="auto"/>
              <w:rPr>
                <w:rFonts w:eastAsia="Times New Roman"/>
                <w:sz w:val="24"/>
                <w:szCs w:val="24"/>
                <w:highlight w:val="white"/>
              </w:rPr>
            </w:pPr>
            <w:r w:rsidRPr="00D16CBE">
              <w:rPr>
                <w:rFonts w:eastAsia="Times New Roman"/>
                <w:sz w:val="24"/>
                <w:szCs w:val="24"/>
                <w:highlight w:val="white"/>
              </w:rPr>
              <w:t>Unstable angina:</w:t>
            </w:r>
          </w:p>
          <w:p w14:paraId="4280B993" w14:textId="09DA55B6" w:rsidR="007E7AEC" w:rsidRPr="00D16CBE" w:rsidRDefault="007E7AEC" w:rsidP="00B871EF">
            <w:pPr>
              <w:spacing w:line="240" w:lineRule="auto"/>
              <w:rPr>
                <w:rFonts w:eastAsia="Times New Roman"/>
                <w:sz w:val="24"/>
                <w:szCs w:val="24"/>
                <w:highlight w:val="white"/>
              </w:rPr>
            </w:pPr>
            <w:r w:rsidRPr="00D16CBE">
              <w:rPr>
                <w:rFonts w:eastAsia="Times New Roman"/>
                <w:sz w:val="24"/>
                <w:szCs w:val="24"/>
                <w:highlight w:val="white"/>
              </w:rPr>
              <w:t xml:space="preserve">ICD10: </w:t>
            </w:r>
            <w:r w:rsidR="00197DE6" w:rsidRPr="00D16CBE">
              <w:rPr>
                <w:rFonts w:eastAsia="Times New Roman"/>
                <w:sz w:val="24"/>
                <w:szCs w:val="24"/>
                <w:highlight w:val="white"/>
              </w:rPr>
              <w:t>I20.0,</w:t>
            </w:r>
            <w:r w:rsidRPr="00D16CBE">
              <w:rPr>
                <w:rFonts w:eastAsia="Times New Roman"/>
                <w:sz w:val="24"/>
                <w:szCs w:val="24"/>
                <w:highlight w:val="white"/>
              </w:rPr>
              <w:t xml:space="preserve"> I25.110, I25.700, I25.710, I25.720</w:t>
            </w:r>
          </w:p>
          <w:p w14:paraId="5F5C2021" w14:textId="77777777" w:rsidR="007E7AEC" w:rsidRPr="00D16CBE" w:rsidRDefault="007E7AEC" w:rsidP="00B871EF">
            <w:pPr>
              <w:spacing w:line="240" w:lineRule="auto"/>
              <w:rPr>
                <w:rFonts w:eastAsia="Times New Roman"/>
                <w:sz w:val="24"/>
                <w:szCs w:val="24"/>
                <w:highlight w:val="white"/>
              </w:rPr>
            </w:pPr>
            <w:r w:rsidRPr="00D16CBE">
              <w:rPr>
                <w:rFonts w:eastAsia="Times New Roman"/>
                <w:sz w:val="24"/>
                <w:szCs w:val="24"/>
                <w:highlight w:val="white"/>
              </w:rPr>
              <w:t xml:space="preserve"> </w:t>
            </w:r>
          </w:p>
          <w:p w14:paraId="6C49891F" w14:textId="77777777" w:rsidR="007E7AEC" w:rsidRPr="00D16CBE" w:rsidRDefault="007E7AEC" w:rsidP="00B871EF">
            <w:pPr>
              <w:spacing w:line="240" w:lineRule="auto"/>
              <w:rPr>
                <w:rFonts w:eastAsia="Times New Roman"/>
                <w:sz w:val="24"/>
                <w:szCs w:val="24"/>
                <w:highlight w:val="white"/>
              </w:rPr>
            </w:pPr>
            <w:r w:rsidRPr="00D16CBE">
              <w:rPr>
                <w:rFonts w:eastAsia="Times New Roman"/>
                <w:sz w:val="24"/>
                <w:szCs w:val="24"/>
                <w:highlight w:val="white"/>
              </w:rPr>
              <w:t>TIA: G45</w:t>
            </w:r>
          </w:p>
        </w:tc>
      </w:tr>
      <w:tr w:rsidR="007E7AEC" w:rsidRPr="00D16CBE" w14:paraId="715CBB7D" w14:textId="77777777" w:rsidTr="00AE3266">
        <w:trPr>
          <w:trHeight w:val="5660"/>
        </w:trPr>
        <w:tc>
          <w:tcPr>
            <w:tcW w:w="318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4CD75A7"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lastRenderedPageBreak/>
              <w:t>Chronic or intermittent hemodialysis or peritoneal dialysis or severe renal impairment</w:t>
            </w:r>
          </w:p>
          <w:p w14:paraId="292755E5"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(corresponding to eGFR &lt;30 mL/min/1.73 m2).</w:t>
            </w:r>
          </w:p>
        </w:tc>
        <w:tc>
          <w:tcPr>
            <w:tcW w:w="3705" w:type="dxa"/>
            <w:tcBorders>
              <w:top w:val="nil"/>
              <w:left w:val="nil"/>
              <w:bottom w:val="single" w:sz="6" w:space="0" w:color="000000"/>
              <w:right w:val="single" w:sz="6" w:space="0" w:color="000000"/>
            </w:tcBorders>
            <w:tcMar>
              <w:top w:w="100" w:type="dxa"/>
              <w:left w:w="100" w:type="dxa"/>
              <w:bottom w:w="100" w:type="dxa"/>
              <w:right w:w="100" w:type="dxa"/>
            </w:tcMar>
          </w:tcPr>
          <w:p w14:paraId="6516FDF1"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Measured any time prior to time zero in any diagnosis position and inpatient or outpatient care setting:</w:t>
            </w:r>
          </w:p>
          <w:p w14:paraId="3E18F8E4"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CKD stage 4:</w:t>
            </w:r>
          </w:p>
          <w:p w14:paraId="5F1123B5"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585.4</w:t>
            </w:r>
          </w:p>
          <w:p w14:paraId="2F93D1A3"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CKD stage 5:</w:t>
            </w:r>
          </w:p>
          <w:p w14:paraId="54DE2FDB"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585.5</w:t>
            </w:r>
          </w:p>
          <w:p w14:paraId="6ADED5FF"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ESRD:</w:t>
            </w:r>
          </w:p>
          <w:p w14:paraId="01C497FE"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585.6</w:t>
            </w:r>
          </w:p>
          <w:p w14:paraId="6E07A497"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Measured any time prior to time zero in any diagnosis position and inpatient or outpatient care setting at least twice:</w:t>
            </w:r>
          </w:p>
          <w:p w14:paraId="36423356"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Hemodialysis:</w:t>
            </w:r>
          </w:p>
          <w:p w14:paraId="24B84C2D"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ICD9Proc: 39.95</w:t>
            </w:r>
          </w:p>
          <w:p w14:paraId="4D4F1D55"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Peritoneal dialysis:</w:t>
            </w:r>
          </w:p>
          <w:p w14:paraId="6F252E8D"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ICD9Proc: 54.98</w:t>
            </w:r>
          </w:p>
        </w:tc>
        <w:tc>
          <w:tcPr>
            <w:tcW w:w="2220" w:type="dxa"/>
            <w:tcBorders>
              <w:top w:val="nil"/>
              <w:left w:val="nil"/>
              <w:bottom w:val="single" w:sz="6" w:space="0" w:color="000000"/>
              <w:right w:val="single" w:sz="6" w:space="0" w:color="000000"/>
            </w:tcBorders>
            <w:tcMar>
              <w:top w:w="100" w:type="dxa"/>
              <w:left w:w="100" w:type="dxa"/>
              <w:bottom w:w="100" w:type="dxa"/>
              <w:right w:w="100" w:type="dxa"/>
            </w:tcMar>
          </w:tcPr>
          <w:p w14:paraId="0077CDEA" w14:textId="77777777" w:rsidR="007E7AEC" w:rsidRPr="00D16CBE" w:rsidRDefault="007E7AEC" w:rsidP="00B871EF">
            <w:pPr>
              <w:spacing w:line="240" w:lineRule="auto"/>
              <w:rPr>
                <w:rFonts w:eastAsia="Times New Roman"/>
                <w:sz w:val="24"/>
                <w:szCs w:val="24"/>
                <w:highlight w:val="white"/>
              </w:rPr>
            </w:pPr>
            <w:r w:rsidRPr="00D16CBE">
              <w:rPr>
                <w:rFonts w:eastAsia="Times New Roman"/>
                <w:sz w:val="24"/>
                <w:szCs w:val="24"/>
                <w:highlight w:val="white"/>
              </w:rPr>
              <w:t xml:space="preserve"> </w:t>
            </w:r>
          </w:p>
          <w:p w14:paraId="0F2332B2" w14:textId="77777777" w:rsidR="007E7AEC" w:rsidRPr="00D16CBE" w:rsidRDefault="007E7AEC" w:rsidP="00B871EF">
            <w:pPr>
              <w:spacing w:line="240" w:lineRule="auto"/>
              <w:rPr>
                <w:rFonts w:eastAsia="Times New Roman"/>
                <w:sz w:val="24"/>
                <w:szCs w:val="24"/>
                <w:highlight w:val="white"/>
              </w:rPr>
            </w:pPr>
            <w:r w:rsidRPr="00D16CBE">
              <w:rPr>
                <w:rFonts w:eastAsia="Times New Roman"/>
                <w:sz w:val="24"/>
                <w:szCs w:val="24"/>
                <w:highlight w:val="white"/>
              </w:rPr>
              <w:t>CKD stage 4:</w:t>
            </w:r>
          </w:p>
          <w:p w14:paraId="545CA258" w14:textId="77777777" w:rsidR="007E7AEC" w:rsidRPr="00D16CBE" w:rsidRDefault="007E7AEC" w:rsidP="00B871EF">
            <w:pPr>
              <w:spacing w:line="240" w:lineRule="auto"/>
              <w:rPr>
                <w:rFonts w:eastAsia="Times New Roman"/>
                <w:sz w:val="24"/>
                <w:szCs w:val="24"/>
                <w:highlight w:val="white"/>
              </w:rPr>
            </w:pPr>
            <w:r w:rsidRPr="00D16CBE">
              <w:rPr>
                <w:rFonts w:eastAsia="Times New Roman"/>
                <w:sz w:val="24"/>
                <w:szCs w:val="24"/>
                <w:highlight w:val="white"/>
              </w:rPr>
              <w:t>N18.4</w:t>
            </w:r>
          </w:p>
          <w:p w14:paraId="00CCDA7C" w14:textId="77777777" w:rsidR="007E7AEC" w:rsidRPr="00D16CBE" w:rsidRDefault="007E7AEC" w:rsidP="00B871EF">
            <w:pPr>
              <w:spacing w:line="240" w:lineRule="auto"/>
              <w:rPr>
                <w:rFonts w:eastAsia="Times New Roman"/>
                <w:sz w:val="24"/>
                <w:szCs w:val="24"/>
                <w:highlight w:val="white"/>
              </w:rPr>
            </w:pPr>
            <w:r w:rsidRPr="00D16CBE">
              <w:rPr>
                <w:rFonts w:eastAsia="Times New Roman"/>
                <w:sz w:val="24"/>
                <w:szCs w:val="24"/>
                <w:highlight w:val="white"/>
              </w:rPr>
              <w:t>CKD stage 5:</w:t>
            </w:r>
          </w:p>
          <w:p w14:paraId="4DE66E02" w14:textId="77777777" w:rsidR="007E7AEC" w:rsidRPr="00D16CBE" w:rsidRDefault="007E7AEC" w:rsidP="00B871EF">
            <w:pPr>
              <w:spacing w:line="240" w:lineRule="auto"/>
              <w:rPr>
                <w:rFonts w:eastAsia="Times New Roman"/>
                <w:sz w:val="24"/>
                <w:szCs w:val="24"/>
                <w:highlight w:val="white"/>
              </w:rPr>
            </w:pPr>
            <w:r w:rsidRPr="00D16CBE">
              <w:rPr>
                <w:rFonts w:eastAsia="Times New Roman"/>
                <w:sz w:val="24"/>
                <w:szCs w:val="24"/>
                <w:highlight w:val="white"/>
              </w:rPr>
              <w:t>N18.5</w:t>
            </w:r>
          </w:p>
          <w:p w14:paraId="1C172DF4" w14:textId="77777777" w:rsidR="007E7AEC" w:rsidRPr="00D16CBE" w:rsidRDefault="007E7AEC" w:rsidP="00B871EF">
            <w:pPr>
              <w:spacing w:line="240" w:lineRule="auto"/>
              <w:rPr>
                <w:rFonts w:eastAsia="Times New Roman"/>
                <w:sz w:val="24"/>
                <w:szCs w:val="24"/>
                <w:highlight w:val="white"/>
              </w:rPr>
            </w:pPr>
            <w:r w:rsidRPr="00D16CBE">
              <w:rPr>
                <w:rFonts w:eastAsia="Times New Roman"/>
                <w:sz w:val="24"/>
                <w:szCs w:val="24"/>
                <w:highlight w:val="white"/>
              </w:rPr>
              <w:t>ESRD:</w:t>
            </w:r>
          </w:p>
          <w:p w14:paraId="404AA5CF" w14:textId="77777777" w:rsidR="007E7AEC" w:rsidRPr="00D16CBE" w:rsidRDefault="007E7AEC" w:rsidP="00B871EF">
            <w:pPr>
              <w:spacing w:line="240" w:lineRule="auto"/>
              <w:rPr>
                <w:rFonts w:eastAsia="Times New Roman"/>
                <w:sz w:val="24"/>
                <w:szCs w:val="24"/>
                <w:highlight w:val="white"/>
              </w:rPr>
            </w:pPr>
            <w:r w:rsidRPr="00D16CBE">
              <w:rPr>
                <w:rFonts w:eastAsia="Times New Roman"/>
                <w:sz w:val="24"/>
                <w:szCs w:val="24"/>
                <w:highlight w:val="white"/>
              </w:rPr>
              <w:t>N18.6</w:t>
            </w:r>
          </w:p>
          <w:p w14:paraId="0AC7CA92" w14:textId="77777777" w:rsidR="007E7AEC" w:rsidRPr="00D16CBE" w:rsidRDefault="007E7AEC" w:rsidP="00B871EF">
            <w:pPr>
              <w:spacing w:line="240" w:lineRule="auto"/>
              <w:rPr>
                <w:rFonts w:eastAsia="Times New Roman"/>
                <w:sz w:val="24"/>
                <w:szCs w:val="24"/>
                <w:highlight w:val="white"/>
              </w:rPr>
            </w:pPr>
          </w:p>
          <w:p w14:paraId="2DB30ABF" w14:textId="77777777" w:rsidR="007E7AEC" w:rsidRPr="00D16CBE" w:rsidRDefault="007E7AEC" w:rsidP="00B871EF">
            <w:pPr>
              <w:spacing w:line="240" w:lineRule="auto"/>
              <w:rPr>
                <w:rFonts w:eastAsia="Times New Roman"/>
                <w:sz w:val="24"/>
                <w:szCs w:val="24"/>
                <w:highlight w:val="white"/>
              </w:rPr>
            </w:pPr>
          </w:p>
          <w:p w14:paraId="48B014B5" w14:textId="77777777" w:rsidR="007E7AEC" w:rsidRPr="00D16CBE" w:rsidRDefault="007E7AEC" w:rsidP="00B871EF">
            <w:pPr>
              <w:spacing w:line="240" w:lineRule="auto"/>
              <w:rPr>
                <w:rFonts w:eastAsia="Times New Roman"/>
                <w:sz w:val="24"/>
                <w:szCs w:val="24"/>
                <w:highlight w:val="white"/>
              </w:rPr>
            </w:pPr>
            <w:r w:rsidRPr="00D16CBE">
              <w:rPr>
                <w:rFonts w:eastAsia="Times New Roman"/>
                <w:sz w:val="24"/>
                <w:szCs w:val="24"/>
                <w:highlight w:val="white"/>
              </w:rPr>
              <w:t xml:space="preserve"> </w:t>
            </w:r>
          </w:p>
          <w:p w14:paraId="26173CFF" w14:textId="77777777" w:rsidR="007E7AEC" w:rsidRPr="00D16CBE" w:rsidRDefault="007E7AEC" w:rsidP="00B871EF">
            <w:pPr>
              <w:spacing w:line="240" w:lineRule="auto"/>
              <w:rPr>
                <w:rFonts w:eastAsia="Times New Roman"/>
                <w:sz w:val="24"/>
                <w:szCs w:val="24"/>
                <w:highlight w:val="white"/>
              </w:rPr>
            </w:pPr>
            <w:r w:rsidRPr="00D16CBE">
              <w:rPr>
                <w:rFonts w:eastAsia="Times New Roman"/>
                <w:sz w:val="24"/>
                <w:szCs w:val="24"/>
                <w:highlight w:val="white"/>
              </w:rPr>
              <w:t>Hemodialysis:</w:t>
            </w:r>
          </w:p>
          <w:p w14:paraId="648BC2EC" w14:textId="77777777" w:rsidR="007E7AEC" w:rsidRPr="00D16CBE" w:rsidRDefault="007E7AEC" w:rsidP="00B871EF">
            <w:pPr>
              <w:spacing w:line="240" w:lineRule="auto"/>
              <w:rPr>
                <w:rFonts w:eastAsia="Times New Roman"/>
                <w:color w:val="005AD2"/>
                <w:sz w:val="24"/>
                <w:szCs w:val="24"/>
                <w:highlight w:val="white"/>
                <w:u w:val="single"/>
              </w:rPr>
            </w:pPr>
            <w:r w:rsidRPr="00D16CBE">
              <w:rPr>
                <w:rFonts w:eastAsia="Times New Roman"/>
                <w:sz w:val="24"/>
                <w:szCs w:val="24"/>
                <w:highlight w:val="white"/>
              </w:rPr>
              <w:t>5A1D</w:t>
            </w:r>
          </w:p>
          <w:p w14:paraId="60C1D217" w14:textId="77777777" w:rsidR="007E7AEC" w:rsidRPr="00D16CBE" w:rsidRDefault="007E7AEC" w:rsidP="00B871EF">
            <w:pPr>
              <w:spacing w:line="240" w:lineRule="auto"/>
              <w:rPr>
                <w:rFonts w:eastAsia="Times New Roman"/>
                <w:sz w:val="24"/>
                <w:szCs w:val="24"/>
                <w:highlight w:val="white"/>
              </w:rPr>
            </w:pPr>
            <w:r w:rsidRPr="00D16CBE">
              <w:rPr>
                <w:rFonts w:eastAsia="Times New Roman"/>
                <w:sz w:val="24"/>
                <w:szCs w:val="24"/>
                <w:highlight w:val="white"/>
              </w:rPr>
              <w:t xml:space="preserve"> </w:t>
            </w:r>
          </w:p>
          <w:p w14:paraId="06A5ADF3" w14:textId="77777777" w:rsidR="007E7AEC" w:rsidRPr="00D16CBE" w:rsidRDefault="007E7AEC" w:rsidP="00B871EF">
            <w:pPr>
              <w:spacing w:line="240" w:lineRule="auto"/>
              <w:rPr>
                <w:rFonts w:eastAsia="Times New Roman"/>
                <w:sz w:val="24"/>
                <w:szCs w:val="24"/>
                <w:highlight w:val="white"/>
              </w:rPr>
            </w:pPr>
            <w:r w:rsidRPr="00D16CBE">
              <w:rPr>
                <w:rFonts w:eastAsia="Times New Roman"/>
                <w:sz w:val="24"/>
                <w:szCs w:val="24"/>
                <w:highlight w:val="white"/>
              </w:rPr>
              <w:t>Peritoneal dialysis</w:t>
            </w:r>
          </w:p>
          <w:p w14:paraId="1D0F04D8" w14:textId="77777777" w:rsidR="007E7AEC" w:rsidRPr="00D16CBE" w:rsidRDefault="007E7AEC" w:rsidP="00B871EF">
            <w:pPr>
              <w:spacing w:line="240" w:lineRule="auto"/>
              <w:rPr>
                <w:rFonts w:eastAsia="Times New Roman"/>
                <w:sz w:val="24"/>
                <w:szCs w:val="24"/>
                <w:highlight w:val="white"/>
              </w:rPr>
            </w:pPr>
            <w:r w:rsidRPr="00D16CBE">
              <w:rPr>
                <w:rFonts w:eastAsia="Times New Roman"/>
                <w:sz w:val="24"/>
                <w:szCs w:val="24"/>
                <w:highlight w:val="white"/>
              </w:rPr>
              <w:t>3E1M</w:t>
            </w:r>
          </w:p>
          <w:p w14:paraId="64398378" w14:textId="77777777" w:rsidR="007E7AEC" w:rsidRPr="00D16CBE" w:rsidRDefault="007E7AEC" w:rsidP="00B871EF">
            <w:pPr>
              <w:spacing w:line="240" w:lineRule="auto"/>
              <w:rPr>
                <w:rFonts w:eastAsia="Times New Roman"/>
                <w:sz w:val="24"/>
                <w:szCs w:val="24"/>
                <w:highlight w:val="white"/>
              </w:rPr>
            </w:pPr>
            <w:r w:rsidRPr="00D16CBE">
              <w:rPr>
                <w:rFonts w:eastAsia="Times New Roman"/>
                <w:sz w:val="24"/>
                <w:szCs w:val="24"/>
                <w:highlight w:val="white"/>
              </w:rPr>
              <w:t xml:space="preserve"> </w:t>
            </w:r>
          </w:p>
          <w:p w14:paraId="0D758ADB" w14:textId="77777777" w:rsidR="007E7AEC" w:rsidRPr="00D16CBE" w:rsidRDefault="007E7AEC" w:rsidP="00B871EF">
            <w:pPr>
              <w:spacing w:line="240" w:lineRule="auto"/>
              <w:rPr>
                <w:rFonts w:eastAsia="Times New Roman"/>
                <w:sz w:val="24"/>
                <w:szCs w:val="24"/>
                <w:highlight w:val="white"/>
              </w:rPr>
            </w:pPr>
            <w:r w:rsidRPr="00D16CBE">
              <w:rPr>
                <w:rFonts w:eastAsia="Times New Roman"/>
                <w:sz w:val="24"/>
                <w:szCs w:val="24"/>
                <w:highlight w:val="white"/>
              </w:rPr>
              <w:t>Trimming handles eGFR already.</w:t>
            </w:r>
          </w:p>
        </w:tc>
      </w:tr>
      <w:tr w:rsidR="007E7AEC" w:rsidRPr="00D16CBE" w14:paraId="410569A9" w14:textId="77777777" w:rsidTr="00AE3266">
        <w:trPr>
          <w:trHeight w:val="1790"/>
        </w:trPr>
        <w:tc>
          <w:tcPr>
            <w:tcW w:w="318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D9192A4"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History or presence of malignant neoplasms within the last 5 years (except basal and squamous cell skin cancer and carcinoma in situ).</w:t>
            </w:r>
          </w:p>
        </w:tc>
        <w:tc>
          <w:tcPr>
            <w:tcW w:w="3705" w:type="dxa"/>
            <w:tcBorders>
              <w:top w:val="nil"/>
              <w:left w:val="nil"/>
              <w:bottom w:val="single" w:sz="6" w:space="0" w:color="000000"/>
              <w:right w:val="single" w:sz="6" w:space="0" w:color="000000"/>
            </w:tcBorders>
            <w:tcMar>
              <w:top w:w="100" w:type="dxa"/>
              <w:left w:w="100" w:type="dxa"/>
              <w:bottom w:w="100" w:type="dxa"/>
              <w:right w:w="100" w:type="dxa"/>
            </w:tcMar>
          </w:tcPr>
          <w:p w14:paraId="24B3442B"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Measured at any time prior to time zero in any diagnosis position and inpatient or outpatient care setting</w:t>
            </w:r>
          </w:p>
          <w:p w14:paraId="0C4AEE01"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History of malignant neoplasm:</w:t>
            </w:r>
          </w:p>
          <w:p w14:paraId="319961AC"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140.xx-208.xx (except 173.xx, non-melanoma skin cancer)</w:t>
            </w:r>
          </w:p>
        </w:tc>
        <w:tc>
          <w:tcPr>
            <w:tcW w:w="2220" w:type="dxa"/>
            <w:tcBorders>
              <w:top w:val="nil"/>
              <w:left w:val="nil"/>
              <w:bottom w:val="single" w:sz="6" w:space="0" w:color="000000"/>
              <w:right w:val="single" w:sz="6" w:space="0" w:color="000000"/>
            </w:tcBorders>
            <w:tcMar>
              <w:top w:w="100" w:type="dxa"/>
              <w:left w:w="100" w:type="dxa"/>
              <w:bottom w:w="100" w:type="dxa"/>
              <w:right w:w="100" w:type="dxa"/>
            </w:tcMar>
          </w:tcPr>
          <w:p w14:paraId="6444DDFF" w14:textId="77777777" w:rsidR="007E7AEC" w:rsidRPr="00D16CBE" w:rsidRDefault="007E7AEC" w:rsidP="00B871EF">
            <w:pPr>
              <w:spacing w:line="240" w:lineRule="auto"/>
              <w:rPr>
                <w:rFonts w:eastAsia="Times New Roman"/>
                <w:sz w:val="24"/>
                <w:szCs w:val="24"/>
                <w:highlight w:val="white"/>
              </w:rPr>
            </w:pPr>
            <w:r w:rsidRPr="00D16CBE">
              <w:rPr>
                <w:rFonts w:eastAsia="Times New Roman"/>
                <w:sz w:val="24"/>
                <w:szCs w:val="24"/>
                <w:highlight w:val="white"/>
              </w:rPr>
              <w:t>C01-C99 except C44</w:t>
            </w:r>
          </w:p>
        </w:tc>
      </w:tr>
      <w:tr w:rsidR="007E7AEC" w:rsidRPr="00D16CBE" w14:paraId="0589C514" w14:textId="77777777" w:rsidTr="00AE3266">
        <w:trPr>
          <w:trHeight w:val="2255"/>
        </w:trPr>
        <w:tc>
          <w:tcPr>
            <w:tcW w:w="318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7B35310"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History of diabetic ketoacidosis.</w:t>
            </w:r>
          </w:p>
        </w:tc>
        <w:tc>
          <w:tcPr>
            <w:tcW w:w="3705" w:type="dxa"/>
            <w:tcBorders>
              <w:top w:val="nil"/>
              <w:left w:val="nil"/>
              <w:bottom w:val="single" w:sz="6" w:space="0" w:color="000000"/>
              <w:right w:val="single" w:sz="6" w:space="0" w:color="000000"/>
            </w:tcBorders>
            <w:tcMar>
              <w:top w:w="100" w:type="dxa"/>
              <w:left w:w="100" w:type="dxa"/>
              <w:bottom w:w="100" w:type="dxa"/>
              <w:right w:w="100" w:type="dxa"/>
            </w:tcMar>
          </w:tcPr>
          <w:p w14:paraId="0586380D"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Measured at any time prior to time zero in any diagnosis</w:t>
            </w:r>
            <w:r w:rsidRPr="00D16CBE">
              <w:rPr>
                <w:rFonts w:eastAsia="Times New Roman"/>
                <w:b/>
                <w:sz w:val="24"/>
                <w:szCs w:val="24"/>
                <w:highlight w:val="white"/>
              </w:rPr>
              <w:t xml:space="preserve"> </w:t>
            </w:r>
            <w:r w:rsidRPr="00D16CBE">
              <w:rPr>
                <w:rFonts w:eastAsia="Times New Roman"/>
                <w:sz w:val="24"/>
                <w:szCs w:val="24"/>
                <w:highlight w:val="white"/>
              </w:rPr>
              <w:t>position and inpatient or outpatient care setting:</w:t>
            </w:r>
          </w:p>
          <w:p w14:paraId="0920F6C9"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Secondary diabetes mellitus with ketoacidosis:</w:t>
            </w:r>
          </w:p>
          <w:p w14:paraId="50A82900"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249.1</w:t>
            </w:r>
          </w:p>
          <w:p w14:paraId="5E39D6BD"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Diabetes with ketoacidosis:</w:t>
            </w:r>
          </w:p>
          <w:p w14:paraId="6BF00685"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lastRenderedPageBreak/>
              <w:t>250.1</w:t>
            </w:r>
          </w:p>
        </w:tc>
        <w:tc>
          <w:tcPr>
            <w:tcW w:w="2220" w:type="dxa"/>
            <w:tcBorders>
              <w:top w:val="nil"/>
              <w:left w:val="nil"/>
              <w:bottom w:val="single" w:sz="6" w:space="0" w:color="000000"/>
              <w:right w:val="single" w:sz="6" w:space="0" w:color="000000"/>
            </w:tcBorders>
            <w:tcMar>
              <w:top w:w="100" w:type="dxa"/>
              <w:left w:w="100" w:type="dxa"/>
              <w:bottom w:w="100" w:type="dxa"/>
              <w:right w:w="100" w:type="dxa"/>
            </w:tcMar>
          </w:tcPr>
          <w:p w14:paraId="723711CD" w14:textId="77777777" w:rsidR="007E7AEC" w:rsidRPr="00D16CBE" w:rsidRDefault="007E7AEC" w:rsidP="00B871EF">
            <w:pPr>
              <w:spacing w:line="240" w:lineRule="auto"/>
              <w:rPr>
                <w:rFonts w:eastAsia="Times New Roman"/>
                <w:sz w:val="24"/>
                <w:szCs w:val="24"/>
                <w:highlight w:val="white"/>
              </w:rPr>
            </w:pPr>
            <w:r w:rsidRPr="00D16CBE">
              <w:rPr>
                <w:rFonts w:eastAsia="Times New Roman"/>
                <w:sz w:val="24"/>
                <w:szCs w:val="24"/>
                <w:highlight w:val="white"/>
              </w:rPr>
              <w:lastRenderedPageBreak/>
              <w:t>E08.1</w:t>
            </w:r>
          </w:p>
          <w:p w14:paraId="45B2DE7B" w14:textId="77777777" w:rsidR="007E7AEC" w:rsidRPr="00D16CBE" w:rsidRDefault="007E7AEC" w:rsidP="00B871EF">
            <w:pPr>
              <w:spacing w:line="240" w:lineRule="auto"/>
              <w:rPr>
                <w:rFonts w:eastAsia="Times New Roman"/>
                <w:sz w:val="24"/>
                <w:szCs w:val="24"/>
                <w:highlight w:val="white"/>
              </w:rPr>
            </w:pPr>
            <w:r w:rsidRPr="00D16CBE">
              <w:rPr>
                <w:rFonts w:eastAsia="Times New Roman"/>
                <w:sz w:val="24"/>
                <w:szCs w:val="24"/>
                <w:highlight w:val="white"/>
              </w:rPr>
              <w:t>E11.1</w:t>
            </w:r>
          </w:p>
          <w:p w14:paraId="7A0DFC02" w14:textId="77777777" w:rsidR="007E7AEC" w:rsidRPr="00D16CBE" w:rsidRDefault="007E7AEC" w:rsidP="00B871EF">
            <w:pPr>
              <w:spacing w:line="240" w:lineRule="auto"/>
              <w:rPr>
                <w:rFonts w:eastAsia="Times New Roman"/>
                <w:sz w:val="24"/>
                <w:szCs w:val="24"/>
                <w:highlight w:val="white"/>
              </w:rPr>
            </w:pPr>
            <w:r w:rsidRPr="00D16CBE">
              <w:rPr>
                <w:rFonts w:eastAsia="Times New Roman"/>
                <w:sz w:val="24"/>
                <w:szCs w:val="24"/>
                <w:highlight w:val="white"/>
              </w:rPr>
              <w:t>E13.1</w:t>
            </w:r>
          </w:p>
        </w:tc>
      </w:tr>
      <w:tr w:rsidR="007E7AEC" w:rsidRPr="00D16CBE" w14:paraId="2AFFDAA0" w14:textId="77777777" w:rsidTr="00AE3266">
        <w:trPr>
          <w:trHeight w:val="2735"/>
        </w:trPr>
        <w:tc>
          <w:tcPr>
            <w:tcW w:w="318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15A368F"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Proliferative retinopathy or maculopathy requiring acute treatment. Verified by fundus photography or dilated fundoscopy performed within 90 days prior to screening or within the period between screening and randomization.</w:t>
            </w:r>
          </w:p>
        </w:tc>
        <w:tc>
          <w:tcPr>
            <w:tcW w:w="3705" w:type="dxa"/>
            <w:tcBorders>
              <w:top w:val="nil"/>
              <w:left w:val="nil"/>
              <w:bottom w:val="single" w:sz="6" w:space="0" w:color="000000"/>
              <w:right w:val="single" w:sz="6" w:space="0" w:color="000000"/>
            </w:tcBorders>
            <w:tcMar>
              <w:top w:w="100" w:type="dxa"/>
              <w:left w:w="100" w:type="dxa"/>
              <w:bottom w:w="100" w:type="dxa"/>
              <w:right w:w="100" w:type="dxa"/>
            </w:tcMar>
          </w:tcPr>
          <w:p w14:paraId="4CEBB875" w14:textId="77777777" w:rsidR="007E7AEC" w:rsidRPr="00D16CBE" w:rsidRDefault="007E7AEC" w:rsidP="00B871EF">
            <w:pPr>
              <w:spacing w:after="160" w:line="240" w:lineRule="auto"/>
              <w:rPr>
                <w:rFonts w:eastAsia="Times New Roman"/>
                <w:sz w:val="24"/>
                <w:szCs w:val="24"/>
                <w:highlight w:val="white"/>
              </w:rPr>
            </w:pPr>
            <w:r w:rsidRPr="00D16CBE">
              <w:rPr>
                <w:rFonts w:eastAsia="Times New Roman"/>
                <w:sz w:val="24"/>
                <w:szCs w:val="24"/>
                <w:highlight w:val="white"/>
              </w:rPr>
              <w:t>N/A (due to difficulty in identifying acute treatment)</w:t>
            </w:r>
          </w:p>
        </w:tc>
        <w:tc>
          <w:tcPr>
            <w:tcW w:w="2220" w:type="dxa"/>
            <w:tcBorders>
              <w:top w:val="nil"/>
              <w:left w:val="nil"/>
              <w:bottom w:val="single" w:sz="6" w:space="0" w:color="000000"/>
              <w:right w:val="single" w:sz="6" w:space="0" w:color="000000"/>
            </w:tcBorders>
            <w:tcMar>
              <w:top w:w="100" w:type="dxa"/>
              <w:left w:w="100" w:type="dxa"/>
              <w:bottom w:w="100" w:type="dxa"/>
              <w:right w:w="100" w:type="dxa"/>
            </w:tcMar>
          </w:tcPr>
          <w:p w14:paraId="0A10364D" w14:textId="77777777" w:rsidR="007E7AEC" w:rsidRPr="00D16CBE" w:rsidRDefault="007E7AEC" w:rsidP="00B871EF">
            <w:pPr>
              <w:spacing w:line="240" w:lineRule="auto"/>
              <w:rPr>
                <w:rFonts w:eastAsia="Times New Roman"/>
                <w:sz w:val="24"/>
                <w:szCs w:val="24"/>
                <w:highlight w:val="white"/>
              </w:rPr>
            </w:pPr>
            <w:r w:rsidRPr="00D16CBE">
              <w:rPr>
                <w:rFonts w:eastAsia="Times New Roman"/>
                <w:sz w:val="24"/>
                <w:szCs w:val="24"/>
                <w:highlight w:val="white"/>
              </w:rPr>
              <w:t xml:space="preserve"> </w:t>
            </w:r>
          </w:p>
        </w:tc>
      </w:tr>
    </w:tbl>
    <w:p w14:paraId="3472FDDF" w14:textId="1FD6C845" w:rsidR="007E7AEC" w:rsidRDefault="001172D2" w:rsidP="00D16CBE">
      <w:pPr>
        <w:spacing w:after="160" w:line="480" w:lineRule="auto"/>
        <w:rPr>
          <w:rFonts w:eastAsia="Times New Roman"/>
          <w:sz w:val="24"/>
          <w:szCs w:val="24"/>
          <w:highlight w:val="white"/>
        </w:rPr>
      </w:pPr>
      <w:r>
        <w:rPr>
          <w:rFonts w:eastAsia="Times New Roman"/>
          <w:b/>
          <w:bCs/>
          <w:sz w:val="24"/>
          <w:szCs w:val="24"/>
          <w:highlight w:val="white"/>
        </w:rPr>
        <w:t xml:space="preserve">Caption: </w:t>
      </w:r>
      <w:r>
        <w:rPr>
          <w:rFonts w:eastAsia="Times New Roman"/>
          <w:bCs/>
          <w:sz w:val="24"/>
          <w:szCs w:val="24"/>
          <w:highlight w:val="white"/>
        </w:rPr>
        <w:t xml:space="preserve">CDM: </w:t>
      </w:r>
      <w:proofErr w:type="spellStart"/>
      <w:r w:rsidRPr="000C51F9">
        <w:rPr>
          <w:rFonts w:eastAsia="Times New Roman"/>
          <w:sz w:val="24"/>
          <w:szCs w:val="24"/>
          <w:highlight w:val="white"/>
        </w:rPr>
        <w:t>Clinformatics</w:t>
      </w:r>
      <w:proofErr w:type="spellEnd"/>
      <w:r w:rsidRPr="000C51F9">
        <w:rPr>
          <w:rFonts w:eastAsia="Times New Roman"/>
          <w:sz w:val="24"/>
          <w:szCs w:val="24"/>
          <w:highlight w:val="white"/>
        </w:rPr>
        <w:t>® Data Mart Databas</w:t>
      </w:r>
      <w:r>
        <w:rPr>
          <w:rFonts w:eastAsia="Times New Roman"/>
          <w:sz w:val="24"/>
          <w:szCs w:val="24"/>
          <w:highlight w:val="white"/>
        </w:rPr>
        <w:t>e. ICD: international statistical classification of diseases and related health problems.</w:t>
      </w:r>
      <w:r w:rsidR="002C1A8C">
        <w:rPr>
          <w:rFonts w:eastAsia="Times New Roman"/>
          <w:sz w:val="24"/>
          <w:szCs w:val="24"/>
          <w:highlight w:val="white"/>
        </w:rPr>
        <w:t xml:space="preserve"> GLP-1: glucagon-like peptide-1. DPP-4: </w:t>
      </w:r>
      <w:r w:rsidR="00451AF6" w:rsidRPr="000C51F9">
        <w:rPr>
          <w:rFonts w:eastAsia="Times New Roman"/>
          <w:sz w:val="24"/>
          <w:szCs w:val="24"/>
          <w:highlight w:val="white"/>
        </w:rPr>
        <w:t>dipeptidyl peptidase-4</w:t>
      </w:r>
      <w:r w:rsidR="00451AF6">
        <w:rPr>
          <w:rFonts w:eastAsia="Times New Roman"/>
          <w:sz w:val="24"/>
          <w:szCs w:val="24"/>
          <w:highlight w:val="white"/>
        </w:rPr>
        <w:t xml:space="preserve">. </w:t>
      </w:r>
      <w:r w:rsidR="004C6247">
        <w:rPr>
          <w:rFonts w:eastAsia="Times New Roman"/>
          <w:sz w:val="24"/>
          <w:szCs w:val="24"/>
          <w:highlight w:val="white"/>
        </w:rPr>
        <w:t xml:space="preserve">MI: myocardial infarction. TIA: transient ischemic attack. </w:t>
      </w:r>
      <w:r w:rsidR="00426C5C">
        <w:rPr>
          <w:rFonts w:eastAsia="Times New Roman"/>
          <w:sz w:val="24"/>
          <w:szCs w:val="24"/>
          <w:highlight w:val="white"/>
        </w:rPr>
        <w:t xml:space="preserve">eGFR: estimated glomerular filtration rate. </w:t>
      </w:r>
      <w:r w:rsidR="008B60E2">
        <w:rPr>
          <w:rFonts w:eastAsia="Times New Roman"/>
          <w:sz w:val="24"/>
          <w:szCs w:val="24"/>
          <w:highlight w:val="white"/>
        </w:rPr>
        <w:t xml:space="preserve">CKD: chronic kidney disease. </w:t>
      </w:r>
      <w:r w:rsidR="00FA72AE">
        <w:rPr>
          <w:rFonts w:eastAsia="Times New Roman"/>
          <w:sz w:val="24"/>
          <w:szCs w:val="24"/>
          <w:highlight w:val="white"/>
        </w:rPr>
        <w:t xml:space="preserve">ESRD: end-stage renal disease. </w:t>
      </w:r>
    </w:p>
    <w:p w14:paraId="1C151FFE" w14:textId="77777777" w:rsidR="00426C5C" w:rsidRPr="00D16CBE" w:rsidRDefault="00426C5C" w:rsidP="00D16CBE">
      <w:pPr>
        <w:spacing w:after="160" w:line="480" w:lineRule="auto"/>
        <w:rPr>
          <w:rFonts w:eastAsia="Times New Roman"/>
          <w:sz w:val="24"/>
          <w:szCs w:val="24"/>
          <w:highlight w:val="white"/>
        </w:rPr>
      </w:pPr>
    </w:p>
    <w:p w14:paraId="3A82345F" w14:textId="77777777" w:rsidR="007E7AEC" w:rsidRPr="00D16CBE" w:rsidRDefault="007E7AEC" w:rsidP="00D16CBE">
      <w:pPr>
        <w:spacing w:after="160" w:line="480" w:lineRule="auto"/>
        <w:rPr>
          <w:rFonts w:eastAsia="Times New Roman"/>
          <w:b/>
          <w:sz w:val="24"/>
          <w:szCs w:val="24"/>
          <w:highlight w:val="white"/>
        </w:rPr>
      </w:pPr>
      <w:r w:rsidRPr="00D16CBE">
        <w:rPr>
          <w:rFonts w:eastAsia="Times New Roman"/>
          <w:b/>
          <w:sz w:val="24"/>
          <w:szCs w:val="24"/>
          <w:highlight w:val="white"/>
        </w:rPr>
        <w:t>Supplementary Table 7. Negative control outcome in the PIONEER 6 trial and the translation to CDM</w:t>
      </w:r>
    </w:p>
    <w:tbl>
      <w:tblPr>
        <w:tblW w:w="9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450"/>
        <w:gridCol w:w="2925"/>
        <w:gridCol w:w="2745"/>
      </w:tblGrid>
      <w:tr w:rsidR="007E7AEC" w:rsidRPr="00D16CBE" w14:paraId="1DF7A4C8" w14:textId="77777777" w:rsidTr="00AE3266">
        <w:trPr>
          <w:trHeight w:val="555"/>
        </w:trPr>
        <w:tc>
          <w:tcPr>
            <w:tcW w:w="3450" w:type="dxa"/>
            <w:tcBorders>
              <w:top w:val="single" w:sz="6" w:space="0" w:color="000000"/>
              <w:left w:val="single" w:sz="6" w:space="0" w:color="000000"/>
              <w:bottom w:val="single" w:sz="6" w:space="0" w:color="000000"/>
              <w:right w:val="single" w:sz="6" w:space="0" w:color="000000"/>
            </w:tcBorders>
            <w:tcMar>
              <w:top w:w="160" w:type="dxa"/>
              <w:left w:w="100" w:type="dxa"/>
              <w:bottom w:w="160" w:type="dxa"/>
              <w:right w:w="100" w:type="dxa"/>
            </w:tcMar>
          </w:tcPr>
          <w:p w14:paraId="301FEA9E" w14:textId="77777777" w:rsidR="007E7AEC" w:rsidRPr="00D16CBE" w:rsidRDefault="007E7AEC" w:rsidP="00D16CBE">
            <w:pPr>
              <w:spacing w:after="160" w:line="480" w:lineRule="auto"/>
              <w:rPr>
                <w:rFonts w:eastAsia="Times New Roman"/>
                <w:b/>
                <w:sz w:val="24"/>
                <w:szCs w:val="24"/>
                <w:highlight w:val="white"/>
              </w:rPr>
            </w:pPr>
            <w:r w:rsidRPr="00D16CBE">
              <w:rPr>
                <w:rFonts w:eastAsia="Times New Roman"/>
                <w:b/>
                <w:sz w:val="24"/>
                <w:szCs w:val="24"/>
                <w:highlight w:val="white"/>
              </w:rPr>
              <w:t>PIONEER-6 trial definitions</w:t>
            </w:r>
          </w:p>
        </w:tc>
        <w:tc>
          <w:tcPr>
            <w:tcW w:w="2925" w:type="dxa"/>
            <w:tcBorders>
              <w:top w:val="single" w:sz="6" w:space="0" w:color="000000"/>
              <w:left w:val="nil"/>
              <w:bottom w:val="single" w:sz="6" w:space="0" w:color="000000"/>
              <w:right w:val="single" w:sz="6" w:space="0" w:color="000000"/>
            </w:tcBorders>
            <w:tcMar>
              <w:top w:w="160" w:type="dxa"/>
              <w:left w:w="100" w:type="dxa"/>
              <w:bottom w:w="160" w:type="dxa"/>
              <w:right w:w="100" w:type="dxa"/>
            </w:tcMar>
          </w:tcPr>
          <w:p w14:paraId="53787B86" w14:textId="77777777" w:rsidR="007E7AEC" w:rsidRPr="00D16CBE" w:rsidRDefault="007E7AEC" w:rsidP="00D16CBE">
            <w:pPr>
              <w:spacing w:after="160" w:line="480" w:lineRule="auto"/>
              <w:rPr>
                <w:rFonts w:eastAsia="Times New Roman"/>
                <w:b/>
                <w:sz w:val="24"/>
                <w:szCs w:val="24"/>
                <w:highlight w:val="white"/>
              </w:rPr>
            </w:pPr>
            <w:r w:rsidRPr="00D16CBE">
              <w:rPr>
                <w:rFonts w:eastAsia="Times New Roman"/>
                <w:b/>
                <w:sz w:val="24"/>
                <w:szCs w:val="24"/>
                <w:highlight w:val="white"/>
              </w:rPr>
              <w:t>ICD-9</w:t>
            </w:r>
          </w:p>
        </w:tc>
        <w:tc>
          <w:tcPr>
            <w:tcW w:w="2745" w:type="dxa"/>
            <w:tcBorders>
              <w:top w:val="single" w:sz="6" w:space="0" w:color="000000"/>
              <w:left w:val="nil"/>
              <w:bottom w:val="single" w:sz="6" w:space="0" w:color="000000"/>
              <w:right w:val="single" w:sz="6" w:space="0" w:color="000000"/>
            </w:tcBorders>
            <w:tcMar>
              <w:top w:w="160" w:type="dxa"/>
              <w:left w:w="100" w:type="dxa"/>
              <w:bottom w:w="160" w:type="dxa"/>
              <w:right w:w="100" w:type="dxa"/>
            </w:tcMar>
          </w:tcPr>
          <w:p w14:paraId="5027B27F" w14:textId="77777777" w:rsidR="007E7AEC" w:rsidRPr="00D16CBE" w:rsidRDefault="007E7AEC" w:rsidP="00D16CBE">
            <w:pPr>
              <w:spacing w:after="160" w:line="480" w:lineRule="auto"/>
              <w:rPr>
                <w:rFonts w:eastAsia="Times New Roman"/>
                <w:b/>
                <w:sz w:val="24"/>
                <w:szCs w:val="24"/>
                <w:highlight w:val="white"/>
              </w:rPr>
            </w:pPr>
            <w:r w:rsidRPr="00D16CBE">
              <w:rPr>
                <w:rFonts w:eastAsia="Times New Roman"/>
                <w:b/>
                <w:sz w:val="24"/>
                <w:szCs w:val="24"/>
                <w:highlight w:val="white"/>
              </w:rPr>
              <w:t>ICD-10</w:t>
            </w:r>
          </w:p>
        </w:tc>
      </w:tr>
      <w:tr w:rsidR="007E7AEC" w:rsidRPr="00D16CBE" w14:paraId="2C17FA9A" w14:textId="77777777" w:rsidTr="00AE3266">
        <w:trPr>
          <w:trHeight w:val="930"/>
        </w:trPr>
        <w:tc>
          <w:tcPr>
            <w:tcW w:w="3450" w:type="dxa"/>
            <w:vMerge w:val="restart"/>
            <w:tcBorders>
              <w:top w:val="single" w:sz="4" w:space="0" w:color="000000"/>
              <w:left w:val="single" w:sz="4" w:space="0" w:color="000000"/>
              <w:bottom w:val="single" w:sz="4" w:space="0" w:color="000000"/>
              <w:right w:val="single" w:sz="4" w:space="0" w:color="000000"/>
            </w:tcBorders>
            <w:tcMar>
              <w:top w:w="160" w:type="dxa"/>
              <w:left w:w="100" w:type="dxa"/>
              <w:bottom w:w="160" w:type="dxa"/>
              <w:right w:w="100" w:type="dxa"/>
            </w:tcMar>
          </w:tcPr>
          <w:p w14:paraId="40793CB0" w14:textId="77777777" w:rsidR="007E7AEC" w:rsidRPr="00D16CBE" w:rsidRDefault="007E7AEC" w:rsidP="00D16CBE">
            <w:pPr>
              <w:spacing w:after="160" w:line="480" w:lineRule="auto"/>
              <w:rPr>
                <w:rFonts w:eastAsia="Times New Roman"/>
                <w:sz w:val="24"/>
                <w:szCs w:val="24"/>
                <w:highlight w:val="white"/>
              </w:rPr>
            </w:pPr>
            <w:r w:rsidRPr="00D16CBE">
              <w:rPr>
                <w:rFonts w:eastAsia="Times New Roman"/>
                <w:sz w:val="24"/>
                <w:szCs w:val="24"/>
                <w:highlight w:val="white"/>
              </w:rPr>
              <w:lastRenderedPageBreak/>
              <w:t>First occurrence of fracture</w:t>
            </w:r>
          </w:p>
        </w:tc>
        <w:tc>
          <w:tcPr>
            <w:tcW w:w="5670" w:type="dxa"/>
            <w:gridSpan w:val="2"/>
            <w:tcBorders>
              <w:top w:val="single" w:sz="4" w:space="0" w:color="000000"/>
              <w:left w:val="single" w:sz="4" w:space="0" w:color="000000"/>
              <w:bottom w:val="single" w:sz="4" w:space="0" w:color="000000"/>
              <w:right w:val="single" w:sz="4" w:space="0" w:color="000000"/>
            </w:tcBorders>
            <w:tcMar>
              <w:top w:w="160" w:type="dxa"/>
              <w:left w:w="100" w:type="dxa"/>
              <w:bottom w:w="160" w:type="dxa"/>
              <w:right w:w="100" w:type="dxa"/>
            </w:tcMar>
          </w:tcPr>
          <w:p w14:paraId="0619EFFA" w14:textId="77777777" w:rsidR="007E7AEC" w:rsidRPr="00D16CBE" w:rsidRDefault="007E7AEC" w:rsidP="00D16CBE">
            <w:pPr>
              <w:spacing w:after="160" w:line="480" w:lineRule="auto"/>
              <w:rPr>
                <w:rFonts w:eastAsia="Times New Roman"/>
                <w:sz w:val="24"/>
                <w:szCs w:val="24"/>
                <w:highlight w:val="white"/>
              </w:rPr>
            </w:pPr>
            <w:r w:rsidRPr="00D16CBE">
              <w:rPr>
                <w:rFonts w:eastAsia="Times New Roman"/>
                <w:sz w:val="24"/>
                <w:szCs w:val="24"/>
                <w:highlight w:val="white"/>
              </w:rPr>
              <w:t xml:space="preserve">First occurrence measured in diagnosis position 1 and inpatient care setting </w:t>
            </w:r>
          </w:p>
        </w:tc>
      </w:tr>
      <w:tr w:rsidR="007E7AEC" w:rsidRPr="00D16CBE" w14:paraId="14DBDBBC" w14:textId="77777777" w:rsidTr="00AE3266">
        <w:trPr>
          <w:trHeight w:val="915"/>
        </w:trPr>
        <w:tc>
          <w:tcPr>
            <w:tcW w:w="3450" w:type="dxa"/>
            <w:vMerge/>
            <w:tcBorders>
              <w:bottom w:val="single" w:sz="4" w:space="0" w:color="000000"/>
              <w:right w:val="single" w:sz="4" w:space="0" w:color="000000"/>
            </w:tcBorders>
            <w:shd w:val="clear" w:color="auto" w:fill="auto"/>
            <w:tcMar>
              <w:top w:w="100" w:type="dxa"/>
              <w:left w:w="100" w:type="dxa"/>
              <w:bottom w:w="100" w:type="dxa"/>
              <w:right w:w="100" w:type="dxa"/>
            </w:tcMar>
          </w:tcPr>
          <w:p w14:paraId="2EF5A2F0" w14:textId="77777777" w:rsidR="007E7AEC" w:rsidRPr="00D16CBE" w:rsidRDefault="007E7AEC" w:rsidP="00D16CBE">
            <w:pPr>
              <w:widowControl w:val="0"/>
              <w:spacing w:line="480" w:lineRule="auto"/>
              <w:rPr>
                <w:rFonts w:eastAsia="Times New Roman"/>
                <w:b/>
                <w:sz w:val="24"/>
                <w:szCs w:val="24"/>
                <w:highlight w:val="white"/>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60" w:type="dxa"/>
              <w:left w:w="100" w:type="dxa"/>
              <w:bottom w:w="160" w:type="dxa"/>
              <w:right w:w="100" w:type="dxa"/>
            </w:tcMar>
          </w:tcPr>
          <w:p w14:paraId="2078A57C" w14:textId="77777777" w:rsidR="007E7AEC" w:rsidRPr="00D16CBE" w:rsidRDefault="007E7AEC" w:rsidP="00D16CBE">
            <w:pPr>
              <w:spacing w:after="160" w:line="480" w:lineRule="auto"/>
              <w:rPr>
                <w:rFonts w:eastAsia="Times New Roman"/>
                <w:b/>
                <w:sz w:val="24"/>
                <w:szCs w:val="24"/>
                <w:highlight w:val="white"/>
              </w:rPr>
            </w:pPr>
            <w:r w:rsidRPr="00D16CBE">
              <w:rPr>
                <w:rFonts w:eastAsia="Times New Roman"/>
                <w:sz w:val="24"/>
                <w:szCs w:val="24"/>
                <w:highlight w:val="white"/>
              </w:rPr>
              <w:t>800-829</w:t>
            </w:r>
          </w:p>
        </w:tc>
        <w:tc>
          <w:tcPr>
            <w:tcW w:w="2745" w:type="dxa"/>
            <w:tcBorders>
              <w:top w:val="single" w:sz="4" w:space="0" w:color="000000"/>
              <w:left w:val="single" w:sz="4" w:space="0" w:color="000000"/>
              <w:bottom w:val="single" w:sz="4" w:space="0" w:color="000000"/>
              <w:right w:val="single" w:sz="4" w:space="0" w:color="000000"/>
            </w:tcBorders>
            <w:shd w:val="clear" w:color="auto" w:fill="auto"/>
            <w:tcMar>
              <w:top w:w="160" w:type="dxa"/>
              <w:left w:w="100" w:type="dxa"/>
              <w:bottom w:w="160" w:type="dxa"/>
              <w:right w:w="100" w:type="dxa"/>
            </w:tcMar>
          </w:tcPr>
          <w:p w14:paraId="4F7146C9" w14:textId="77777777" w:rsidR="007E7AEC" w:rsidRPr="00D16CBE" w:rsidRDefault="007E7AEC" w:rsidP="00D16CBE">
            <w:pPr>
              <w:spacing w:after="160" w:line="480" w:lineRule="auto"/>
              <w:rPr>
                <w:rFonts w:eastAsia="Times New Roman"/>
                <w:b/>
                <w:sz w:val="24"/>
                <w:szCs w:val="24"/>
                <w:highlight w:val="white"/>
              </w:rPr>
            </w:pPr>
            <w:r w:rsidRPr="00D16CBE">
              <w:rPr>
                <w:rFonts w:eastAsia="Times New Roman"/>
                <w:sz w:val="24"/>
                <w:szCs w:val="24"/>
                <w:highlight w:val="white"/>
              </w:rPr>
              <w:t>S02</w:t>
            </w:r>
            <w:r w:rsidRPr="00D16CBE">
              <w:rPr>
                <w:rFonts w:eastAsia="Times New Roman"/>
                <w:b/>
                <w:sz w:val="24"/>
                <w:szCs w:val="24"/>
                <w:highlight w:val="white"/>
              </w:rPr>
              <w:t xml:space="preserve">, </w:t>
            </w:r>
            <w:r w:rsidRPr="00D16CBE">
              <w:rPr>
                <w:rFonts w:eastAsia="Times New Roman"/>
                <w:sz w:val="24"/>
                <w:szCs w:val="24"/>
                <w:highlight w:val="white"/>
              </w:rPr>
              <w:t>S12</w:t>
            </w:r>
            <w:r w:rsidRPr="00D16CBE">
              <w:rPr>
                <w:rFonts w:eastAsia="Times New Roman"/>
                <w:b/>
                <w:sz w:val="24"/>
                <w:szCs w:val="24"/>
                <w:highlight w:val="white"/>
              </w:rPr>
              <w:t xml:space="preserve">, </w:t>
            </w:r>
            <w:r w:rsidRPr="00D16CBE">
              <w:rPr>
                <w:rFonts w:eastAsia="Times New Roman"/>
                <w:sz w:val="24"/>
                <w:szCs w:val="24"/>
                <w:highlight w:val="white"/>
              </w:rPr>
              <w:t>S22</w:t>
            </w:r>
            <w:r w:rsidRPr="00D16CBE">
              <w:rPr>
                <w:rFonts w:eastAsia="Times New Roman"/>
                <w:b/>
                <w:sz w:val="24"/>
                <w:szCs w:val="24"/>
                <w:highlight w:val="white"/>
              </w:rPr>
              <w:t xml:space="preserve">, </w:t>
            </w:r>
            <w:r w:rsidRPr="00D16CBE">
              <w:rPr>
                <w:rFonts w:eastAsia="Times New Roman"/>
                <w:sz w:val="24"/>
                <w:szCs w:val="24"/>
                <w:highlight w:val="white"/>
              </w:rPr>
              <w:t>S32</w:t>
            </w:r>
            <w:r w:rsidRPr="00D16CBE">
              <w:rPr>
                <w:rFonts w:eastAsia="Times New Roman"/>
                <w:b/>
                <w:sz w:val="24"/>
                <w:szCs w:val="24"/>
                <w:highlight w:val="white"/>
              </w:rPr>
              <w:t xml:space="preserve">, </w:t>
            </w:r>
            <w:r w:rsidRPr="00D16CBE">
              <w:rPr>
                <w:rFonts w:eastAsia="Times New Roman"/>
                <w:sz w:val="24"/>
                <w:szCs w:val="24"/>
                <w:highlight w:val="white"/>
              </w:rPr>
              <w:t>S42</w:t>
            </w:r>
            <w:r w:rsidRPr="00D16CBE">
              <w:rPr>
                <w:rFonts w:eastAsia="Times New Roman"/>
                <w:b/>
                <w:sz w:val="24"/>
                <w:szCs w:val="24"/>
                <w:highlight w:val="white"/>
              </w:rPr>
              <w:t xml:space="preserve">, </w:t>
            </w:r>
            <w:r w:rsidRPr="00D16CBE">
              <w:rPr>
                <w:rFonts w:eastAsia="Times New Roman"/>
                <w:sz w:val="24"/>
                <w:szCs w:val="24"/>
                <w:highlight w:val="white"/>
              </w:rPr>
              <w:t>S52</w:t>
            </w:r>
            <w:r w:rsidRPr="00D16CBE">
              <w:rPr>
                <w:rFonts w:eastAsia="Times New Roman"/>
                <w:b/>
                <w:sz w:val="24"/>
                <w:szCs w:val="24"/>
                <w:highlight w:val="white"/>
              </w:rPr>
              <w:t xml:space="preserve">, </w:t>
            </w:r>
            <w:r w:rsidRPr="00D16CBE">
              <w:rPr>
                <w:rFonts w:eastAsia="Times New Roman"/>
                <w:sz w:val="24"/>
                <w:szCs w:val="24"/>
                <w:highlight w:val="white"/>
              </w:rPr>
              <w:t>S62</w:t>
            </w:r>
            <w:r w:rsidRPr="00D16CBE">
              <w:rPr>
                <w:rFonts w:eastAsia="Times New Roman"/>
                <w:b/>
                <w:sz w:val="24"/>
                <w:szCs w:val="24"/>
                <w:highlight w:val="white"/>
              </w:rPr>
              <w:t xml:space="preserve">, </w:t>
            </w:r>
            <w:r w:rsidRPr="00D16CBE">
              <w:rPr>
                <w:rFonts w:eastAsia="Times New Roman"/>
                <w:sz w:val="24"/>
                <w:szCs w:val="24"/>
                <w:highlight w:val="white"/>
              </w:rPr>
              <w:t>S72</w:t>
            </w:r>
            <w:r w:rsidRPr="00D16CBE">
              <w:rPr>
                <w:rFonts w:eastAsia="Times New Roman"/>
                <w:b/>
                <w:sz w:val="24"/>
                <w:szCs w:val="24"/>
                <w:highlight w:val="white"/>
              </w:rPr>
              <w:t xml:space="preserve">, </w:t>
            </w:r>
            <w:r w:rsidRPr="00D16CBE">
              <w:rPr>
                <w:rFonts w:eastAsia="Times New Roman"/>
                <w:sz w:val="24"/>
                <w:szCs w:val="24"/>
                <w:highlight w:val="white"/>
              </w:rPr>
              <w:t>S82</w:t>
            </w:r>
            <w:r w:rsidRPr="00D16CBE">
              <w:rPr>
                <w:rFonts w:eastAsia="Times New Roman"/>
                <w:b/>
                <w:sz w:val="24"/>
                <w:szCs w:val="24"/>
                <w:highlight w:val="white"/>
              </w:rPr>
              <w:t xml:space="preserve">, </w:t>
            </w:r>
            <w:r w:rsidRPr="00D16CBE">
              <w:rPr>
                <w:rFonts w:eastAsia="Times New Roman"/>
                <w:sz w:val="24"/>
                <w:szCs w:val="24"/>
                <w:highlight w:val="white"/>
              </w:rPr>
              <w:t>S92</w:t>
            </w:r>
            <w:r w:rsidRPr="00D16CBE">
              <w:rPr>
                <w:rFonts w:eastAsia="Times New Roman"/>
                <w:b/>
                <w:sz w:val="24"/>
                <w:szCs w:val="24"/>
                <w:highlight w:val="white"/>
              </w:rPr>
              <w:t xml:space="preserve"> </w:t>
            </w:r>
          </w:p>
          <w:p w14:paraId="47B56476" w14:textId="77777777" w:rsidR="007E7AEC" w:rsidRPr="00D16CBE" w:rsidRDefault="007E7AEC" w:rsidP="00D16CBE">
            <w:pPr>
              <w:spacing w:after="160" w:line="480" w:lineRule="auto"/>
              <w:rPr>
                <w:rFonts w:eastAsia="Times New Roman"/>
                <w:b/>
                <w:sz w:val="24"/>
                <w:szCs w:val="24"/>
                <w:highlight w:val="white"/>
              </w:rPr>
            </w:pPr>
          </w:p>
        </w:tc>
      </w:tr>
    </w:tbl>
    <w:p w14:paraId="51897F1B" w14:textId="68B22694" w:rsidR="007E7AEC" w:rsidRDefault="00AE0B87" w:rsidP="00D16CBE">
      <w:pPr>
        <w:spacing w:line="480" w:lineRule="auto"/>
        <w:rPr>
          <w:rFonts w:eastAsia="Times New Roman"/>
          <w:sz w:val="24"/>
          <w:szCs w:val="24"/>
          <w:highlight w:val="white"/>
        </w:rPr>
      </w:pPr>
      <w:r>
        <w:rPr>
          <w:rFonts w:eastAsia="Times New Roman"/>
          <w:b/>
          <w:bCs/>
          <w:sz w:val="24"/>
          <w:szCs w:val="24"/>
          <w:highlight w:val="white"/>
        </w:rPr>
        <w:t xml:space="preserve">Caption: </w:t>
      </w:r>
      <w:r>
        <w:rPr>
          <w:rFonts w:eastAsia="Times New Roman"/>
          <w:bCs/>
          <w:sz w:val="24"/>
          <w:szCs w:val="24"/>
          <w:highlight w:val="white"/>
        </w:rPr>
        <w:t xml:space="preserve">CDM: </w:t>
      </w:r>
      <w:proofErr w:type="spellStart"/>
      <w:r w:rsidRPr="000C51F9">
        <w:rPr>
          <w:rFonts w:eastAsia="Times New Roman"/>
          <w:sz w:val="24"/>
          <w:szCs w:val="24"/>
          <w:highlight w:val="white"/>
        </w:rPr>
        <w:t>Clinformatics</w:t>
      </w:r>
      <w:proofErr w:type="spellEnd"/>
      <w:r w:rsidRPr="000C51F9">
        <w:rPr>
          <w:rFonts w:eastAsia="Times New Roman"/>
          <w:sz w:val="24"/>
          <w:szCs w:val="24"/>
          <w:highlight w:val="white"/>
        </w:rPr>
        <w:t>® Data Mart Databas</w:t>
      </w:r>
      <w:r>
        <w:rPr>
          <w:rFonts w:eastAsia="Times New Roman"/>
          <w:sz w:val="24"/>
          <w:szCs w:val="24"/>
          <w:highlight w:val="white"/>
        </w:rPr>
        <w:t>e. ICD: international statistical classification of diseases and related health problems.</w:t>
      </w:r>
    </w:p>
    <w:p w14:paraId="4196F1AF" w14:textId="77777777" w:rsidR="00AE0B87" w:rsidRPr="00D16CBE" w:rsidRDefault="00AE0B87" w:rsidP="00D16CBE">
      <w:pPr>
        <w:spacing w:line="480" w:lineRule="auto"/>
        <w:rPr>
          <w:rFonts w:eastAsia="Times New Roman"/>
          <w:b/>
          <w:sz w:val="24"/>
          <w:szCs w:val="24"/>
          <w:highlight w:val="white"/>
        </w:rPr>
      </w:pPr>
    </w:p>
    <w:p w14:paraId="6A3727F6" w14:textId="3A4A40AF" w:rsidR="001C38F6" w:rsidRPr="00D16CBE" w:rsidRDefault="001A27EA" w:rsidP="00D16CBE">
      <w:pPr>
        <w:spacing w:line="480" w:lineRule="auto"/>
        <w:rPr>
          <w:b/>
          <w:bCs/>
          <w:sz w:val="24"/>
          <w:szCs w:val="24"/>
        </w:rPr>
      </w:pPr>
      <w:r w:rsidRPr="00D16CBE">
        <w:rPr>
          <w:b/>
          <w:bCs/>
          <w:sz w:val="24"/>
          <w:szCs w:val="24"/>
        </w:rPr>
        <w:t>Appendix 8: References for Appendices</w:t>
      </w:r>
    </w:p>
    <w:p w14:paraId="1A25C143" w14:textId="77777777" w:rsidR="001A27EA" w:rsidRPr="00D16CBE" w:rsidRDefault="001A27EA" w:rsidP="008320E7">
      <w:pPr>
        <w:spacing w:line="480" w:lineRule="auto"/>
        <w:rPr>
          <w:b/>
          <w:bCs/>
          <w:sz w:val="24"/>
          <w:szCs w:val="24"/>
        </w:rPr>
      </w:pPr>
    </w:p>
    <w:p w14:paraId="78800F53" w14:textId="3405A0CE" w:rsidR="00C2337E" w:rsidRPr="00C2337E" w:rsidRDefault="0074643A" w:rsidP="008320E7">
      <w:pPr>
        <w:pStyle w:val="Bibliography"/>
        <w:spacing w:line="480" w:lineRule="auto"/>
      </w:pPr>
      <w:r w:rsidRPr="00D16CBE">
        <w:rPr>
          <w:sz w:val="24"/>
          <w:szCs w:val="24"/>
        </w:rPr>
        <w:fldChar w:fldCharType="begin"/>
      </w:r>
      <w:r w:rsidR="00D16CBE" w:rsidRPr="00D16CBE">
        <w:rPr>
          <w:sz w:val="24"/>
          <w:szCs w:val="24"/>
        </w:rPr>
        <w:instrText xml:space="preserve"> ADDIN ZOTERO_BIBL {"uncited":[],"omitted":[],"custom":[]} CSL_BIBLIOGRAPHY </w:instrText>
      </w:r>
      <w:r w:rsidRPr="00D16CBE">
        <w:rPr>
          <w:sz w:val="24"/>
          <w:szCs w:val="24"/>
        </w:rPr>
        <w:fldChar w:fldCharType="separate"/>
      </w:r>
      <w:r w:rsidR="00C2337E" w:rsidRPr="00C2337E">
        <w:t xml:space="preserve">1. </w:t>
      </w:r>
      <w:r w:rsidR="00C2337E" w:rsidRPr="00C2337E">
        <w:tab/>
        <w:t xml:space="preserve">Husain M, Birkenfeld AL, Donsmark M, et al. Oral </w:t>
      </w:r>
      <w:r w:rsidR="006D0D35">
        <w:t>s</w:t>
      </w:r>
      <w:r w:rsidR="00C2337E" w:rsidRPr="00C2337E">
        <w:t xml:space="preserve">emaglutide and </w:t>
      </w:r>
      <w:r w:rsidR="006D0D35">
        <w:t>c</w:t>
      </w:r>
      <w:r w:rsidR="00C2337E" w:rsidRPr="00C2337E">
        <w:t xml:space="preserve">ardiovascular </w:t>
      </w:r>
      <w:r w:rsidR="006D0D35">
        <w:t>o</w:t>
      </w:r>
      <w:r w:rsidR="00C2337E" w:rsidRPr="00C2337E">
        <w:t xml:space="preserve">utcomes in </w:t>
      </w:r>
      <w:r w:rsidR="006D0D35">
        <w:t>p</w:t>
      </w:r>
      <w:r w:rsidR="00C2337E" w:rsidRPr="00C2337E">
        <w:t xml:space="preserve">atients with </w:t>
      </w:r>
      <w:r w:rsidR="006D0D35">
        <w:t>t</w:t>
      </w:r>
      <w:r w:rsidR="00C2337E" w:rsidRPr="00C2337E">
        <w:t xml:space="preserve">ype 2 </w:t>
      </w:r>
      <w:r w:rsidR="006D0D35">
        <w:t>d</w:t>
      </w:r>
      <w:r w:rsidR="00C2337E" w:rsidRPr="00C2337E">
        <w:t xml:space="preserve">iabetes. </w:t>
      </w:r>
      <w:r w:rsidR="00C2337E" w:rsidRPr="00C2337E">
        <w:rPr>
          <w:i/>
          <w:iCs/>
        </w:rPr>
        <w:t>N Engl J Med</w:t>
      </w:r>
      <w:r w:rsidR="00C2337E" w:rsidRPr="00C2337E">
        <w:t>. 2019;381(9):841-851. doi:10.1056/NEJMoa1901118</w:t>
      </w:r>
    </w:p>
    <w:p w14:paraId="63D8D424" w14:textId="77777777" w:rsidR="00C2337E" w:rsidRPr="00C2337E" w:rsidRDefault="00C2337E" w:rsidP="008320E7">
      <w:pPr>
        <w:pStyle w:val="Bibliography"/>
        <w:spacing w:line="480" w:lineRule="auto"/>
      </w:pPr>
      <w:r w:rsidRPr="00C2337E">
        <w:t xml:space="preserve">2. </w:t>
      </w:r>
      <w:r w:rsidRPr="00C2337E">
        <w:tab/>
        <w:t xml:space="preserve">Neyman J. Sur les applications de la theorie des probabilites aux experiences agricoles: Essai des principes. English translation by D.M. Dabrowska and T.P. Speed (1990). </w:t>
      </w:r>
      <w:r w:rsidRPr="00C2337E">
        <w:rPr>
          <w:i/>
          <w:iCs/>
        </w:rPr>
        <w:t>Stat Sci</w:t>
      </w:r>
      <w:r w:rsidRPr="00C2337E">
        <w:t>. 1923;5:465-480.</w:t>
      </w:r>
    </w:p>
    <w:p w14:paraId="104F65FD" w14:textId="069B3795" w:rsidR="00C2337E" w:rsidRPr="00C2337E" w:rsidRDefault="00C2337E" w:rsidP="008320E7">
      <w:pPr>
        <w:pStyle w:val="Bibliography"/>
        <w:spacing w:line="480" w:lineRule="auto"/>
      </w:pPr>
      <w:r w:rsidRPr="00C2337E">
        <w:t xml:space="preserve">3. </w:t>
      </w:r>
      <w:r w:rsidRPr="00C2337E">
        <w:tab/>
        <w:t xml:space="preserve">Rubin DB. [On the </w:t>
      </w:r>
      <w:r w:rsidR="006D0D35">
        <w:t>a</w:t>
      </w:r>
      <w:r w:rsidRPr="00C2337E">
        <w:t xml:space="preserve">pplication of </w:t>
      </w:r>
      <w:r w:rsidR="006D0D35">
        <w:t>p</w:t>
      </w:r>
      <w:r w:rsidRPr="00C2337E">
        <w:t xml:space="preserve">robability </w:t>
      </w:r>
      <w:r w:rsidR="006D0D35">
        <w:t>t</w:t>
      </w:r>
      <w:r w:rsidRPr="00C2337E">
        <w:t xml:space="preserve">heory to </w:t>
      </w:r>
      <w:r w:rsidR="006D0D35">
        <w:t>a</w:t>
      </w:r>
      <w:r w:rsidRPr="00C2337E">
        <w:t xml:space="preserve">gricultural </w:t>
      </w:r>
      <w:r w:rsidR="006D0D35">
        <w:t>e</w:t>
      </w:r>
      <w:r w:rsidRPr="00C2337E">
        <w:t xml:space="preserve">xperiments. </w:t>
      </w:r>
      <w:r w:rsidR="006D0D35">
        <w:t>E</w:t>
      </w:r>
      <w:r w:rsidRPr="00C2337E">
        <w:t xml:space="preserve">ssay on </w:t>
      </w:r>
      <w:r w:rsidR="006D0D35">
        <w:t>p</w:t>
      </w:r>
      <w:r w:rsidRPr="00C2337E">
        <w:t xml:space="preserve">rinciples. Section 9.] Comment: Neyman (1923) and </w:t>
      </w:r>
      <w:r w:rsidR="006D0D35">
        <w:t>c</w:t>
      </w:r>
      <w:r w:rsidRPr="00C2337E">
        <w:t xml:space="preserve">ausal </w:t>
      </w:r>
      <w:r w:rsidR="006D0D35">
        <w:t>i</w:t>
      </w:r>
      <w:r w:rsidRPr="00C2337E">
        <w:t xml:space="preserve">nference in </w:t>
      </w:r>
      <w:r w:rsidR="006D0D35">
        <w:t>e</w:t>
      </w:r>
      <w:r w:rsidRPr="00C2337E">
        <w:t xml:space="preserve">xperiments and </w:t>
      </w:r>
      <w:r w:rsidR="006D0D35">
        <w:t>o</w:t>
      </w:r>
      <w:r w:rsidRPr="00C2337E">
        <w:t xml:space="preserve">bservational </w:t>
      </w:r>
      <w:r w:rsidR="006D0D35">
        <w:t>s</w:t>
      </w:r>
      <w:r w:rsidRPr="00C2337E">
        <w:t xml:space="preserve">tudies. </w:t>
      </w:r>
      <w:r w:rsidRPr="00C2337E">
        <w:rPr>
          <w:i/>
          <w:iCs/>
        </w:rPr>
        <w:t>Stat Sci</w:t>
      </w:r>
      <w:r w:rsidRPr="00C2337E">
        <w:t>. 1990;5(4). doi:10.1214/ss/1177012032</w:t>
      </w:r>
    </w:p>
    <w:p w14:paraId="51084685" w14:textId="0A0CBB8E" w:rsidR="00C2337E" w:rsidRPr="00C2337E" w:rsidRDefault="00C2337E" w:rsidP="008320E7">
      <w:pPr>
        <w:pStyle w:val="Bibliography"/>
        <w:spacing w:line="480" w:lineRule="auto"/>
      </w:pPr>
      <w:r w:rsidRPr="00C2337E">
        <w:lastRenderedPageBreak/>
        <w:t xml:space="preserve">4. </w:t>
      </w:r>
      <w:r w:rsidRPr="00C2337E">
        <w:tab/>
      </w:r>
      <w:r w:rsidR="006D0D35" w:rsidRPr="00A75258">
        <w:rPr>
          <w:sz w:val="24"/>
        </w:rPr>
        <w:t>Dang LE, Tarp JM, Abrahamsen TJ, et al. A Cross-Validated Targeted Maximum Likelihood Estimator for Data-Adaptive Experiment Selection Applied to the Augmentation of RCT Control Arms with External Data.</w:t>
      </w:r>
      <w:r w:rsidR="006D0D35">
        <w:rPr>
          <w:sz w:val="24"/>
        </w:rPr>
        <w:t xml:space="preserve"> arXiv.</w:t>
      </w:r>
      <w:r w:rsidR="006D0D35" w:rsidRPr="00A75258">
        <w:rPr>
          <w:sz w:val="24"/>
        </w:rPr>
        <w:t xml:space="preserve"> </w:t>
      </w:r>
      <w:r w:rsidR="006D0D35">
        <w:rPr>
          <w:sz w:val="24"/>
        </w:rPr>
        <w:t xml:space="preserve">Preprint posted </w:t>
      </w:r>
      <w:r w:rsidR="006D0D35" w:rsidRPr="00A75258">
        <w:rPr>
          <w:sz w:val="24"/>
        </w:rPr>
        <w:t xml:space="preserve">online October 11, 2022. </w:t>
      </w:r>
      <w:r w:rsidR="006D0D35">
        <w:t>arXiv:2210.05802</w:t>
      </w:r>
    </w:p>
    <w:p w14:paraId="45862B37" w14:textId="77777777" w:rsidR="00C2337E" w:rsidRPr="00C2337E" w:rsidRDefault="00C2337E" w:rsidP="008320E7">
      <w:pPr>
        <w:pStyle w:val="Bibliography"/>
        <w:spacing w:line="480" w:lineRule="auto"/>
      </w:pPr>
      <w:r w:rsidRPr="00C2337E">
        <w:t xml:space="preserve">5. </w:t>
      </w:r>
      <w:r w:rsidRPr="00C2337E">
        <w:tab/>
        <w:t xml:space="preserve">Robins J. A new approach to causal inference in mortality studies with a sustained exposure period—application to control of the healthy worker survivor effect. </w:t>
      </w:r>
      <w:r w:rsidRPr="00C2337E">
        <w:rPr>
          <w:i/>
          <w:iCs/>
        </w:rPr>
        <w:t>Math Model</w:t>
      </w:r>
      <w:r w:rsidRPr="00C2337E">
        <w:t>. 1986;7(9-12):1393-1512. doi:10.1016/0270-0255(86)90088-6</w:t>
      </w:r>
    </w:p>
    <w:p w14:paraId="4734C116" w14:textId="77777777" w:rsidR="00C2337E" w:rsidRPr="00C2337E" w:rsidRDefault="00C2337E" w:rsidP="008320E7">
      <w:pPr>
        <w:pStyle w:val="Bibliography"/>
        <w:spacing w:line="480" w:lineRule="auto"/>
      </w:pPr>
      <w:r w:rsidRPr="00C2337E">
        <w:t xml:space="preserve">6. </w:t>
      </w:r>
      <w:r w:rsidRPr="00C2337E">
        <w:tab/>
        <w:t xml:space="preserve">Pearl J. </w:t>
      </w:r>
      <w:r w:rsidRPr="00C2337E">
        <w:rPr>
          <w:i/>
          <w:iCs/>
        </w:rPr>
        <w:t>Causality: Models, Reasoning, and Inference</w:t>
      </w:r>
      <w:r w:rsidRPr="00C2337E">
        <w:t>. 2nd ed. Cambridge University Press; 2009. doi:10.1017/CBO9780511803161</w:t>
      </w:r>
    </w:p>
    <w:p w14:paraId="4DE0363E" w14:textId="77777777" w:rsidR="00C2337E" w:rsidRPr="00C2337E" w:rsidRDefault="00C2337E" w:rsidP="008320E7">
      <w:pPr>
        <w:pStyle w:val="Bibliography"/>
        <w:spacing w:line="480" w:lineRule="auto"/>
      </w:pPr>
      <w:r w:rsidRPr="00C2337E">
        <w:t xml:space="preserve">7. </w:t>
      </w:r>
      <w:r w:rsidRPr="00C2337E">
        <w:tab/>
        <w:t xml:space="preserve">Ghadessi M, Tang R, Zhou J, et al. A roadmap to using historical controls in clinical trials – by Drug Information Association Adaptive Design Scientific Working Group (DIA-ADSWG). </w:t>
      </w:r>
      <w:r w:rsidRPr="00C2337E">
        <w:rPr>
          <w:i/>
          <w:iCs/>
        </w:rPr>
        <w:t>Orphanet J Rare Dis</w:t>
      </w:r>
      <w:r w:rsidRPr="00C2337E">
        <w:t>. 2020;15(1):69. doi:10.1186/s13023-020-1332-x</w:t>
      </w:r>
    </w:p>
    <w:p w14:paraId="2D8DCCC7" w14:textId="1914BA69" w:rsidR="00C2337E" w:rsidRPr="00C2337E" w:rsidRDefault="00C2337E" w:rsidP="008320E7">
      <w:pPr>
        <w:pStyle w:val="Bibliography"/>
        <w:spacing w:line="480" w:lineRule="auto"/>
      </w:pPr>
      <w:r w:rsidRPr="00C2337E">
        <w:t xml:space="preserve">8. </w:t>
      </w:r>
      <w:r w:rsidRPr="00C2337E">
        <w:tab/>
      </w:r>
      <w:r w:rsidR="006D0D35" w:rsidRPr="00A75258">
        <w:rPr>
          <w:sz w:val="24"/>
        </w:rPr>
        <w:t xml:space="preserve">Dahabreh IJ, Haneuse SJPA, Robins JM, et al. Study designs for extending causal inferences from a randomized trial to a target population. </w:t>
      </w:r>
      <w:r w:rsidR="006D0D35">
        <w:rPr>
          <w:i/>
          <w:iCs/>
          <w:sz w:val="24"/>
        </w:rPr>
        <w:t xml:space="preserve">Am J Epidemiol. </w:t>
      </w:r>
      <w:r w:rsidR="006D0D35">
        <w:rPr>
          <w:sz w:val="24"/>
        </w:rPr>
        <w:t>2021; 190(8): 1632-1642. https://doi.org/10.1093/aje/kwaa270</w:t>
      </w:r>
    </w:p>
    <w:p w14:paraId="33F5C97B" w14:textId="2BABAD06" w:rsidR="00C2337E" w:rsidRPr="00C2337E" w:rsidRDefault="00C2337E" w:rsidP="008320E7">
      <w:pPr>
        <w:pStyle w:val="Bibliography"/>
        <w:spacing w:line="480" w:lineRule="auto"/>
      </w:pPr>
      <w:r w:rsidRPr="00C2337E">
        <w:t xml:space="preserve">9. </w:t>
      </w:r>
      <w:r w:rsidRPr="00C2337E">
        <w:tab/>
      </w:r>
      <w:r w:rsidR="006D0D35">
        <w:rPr>
          <w:sz w:val="24"/>
        </w:rPr>
        <w:t xml:space="preserve">U.S. </w:t>
      </w:r>
      <w:r w:rsidR="006D0D35" w:rsidRPr="00A75258">
        <w:rPr>
          <w:sz w:val="24"/>
        </w:rPr>
        <w:t xml:space="preserve">Food and Drug Administration. </w:t>
      </w:r>
      <w:r w:rsidR="006D0D35" w:rsidRPr="000155E2">
        <w:rPr>
          <w:sz w:val="24"/>
        </w:rPr>
        <w:t>Type 2 Diabetes Mellitus: Evaluating the Safety of New Drugs for Improving Glycemic Control: Guidance for Industry</w:t>
      </w:r>
      <w:r w:rsidR="006D0D35">
        <w:rPr>
          <w:sz w:val="24"/>
        </w:rPr>
        <w:t>, (</w:t>
      </w:r>
      <w:r w:rsidR="006D0D35" w:rsidRPr="00A75258">
        <w:rPr>
          <w:sz w:val="24"/>
        </w:rPr>
        <w:t>https://www.fda.gov/media/135936/download</w:t>
      </w:r>
      <w:r w:rsidR="006D0D35">
        <w:rPr>
          <w:sz w:val="24"/>
        </w:rPr>
        <w:t>)</w:t>
      </w:r>
      <w:r w:rsidR="006D0D35" w:rsidRPr="000155E2">
        <w:rPr>
          <w:sz w:val="24"/>
        </w:rPr>
        <w:t>.</w:t>
      </w:r>
      <w:r w:rsidR="006D0D35" w:rsidRPr="00A75258">
        <w:rPr>
          <w:sz w:val="24"/>
        </w:rPr>
        <w:t xml:space="preserve"> 2020.</w:t>
      </w:r>
      <w:r w:rsidR="006D0D35">
        <w:rPr>
          <w:sz w:val="24"/>
        </w:rPr>
        <w:t xml:space="preserve"> Accessed April 25, 2023.</w:t>
      </w:r>
    </w:p>
    <w:p w14:paraId="773F4FB1" w14:textId="45AFEC75" w:rsidR="00C2337E" w:rsidRPr="00C2337E" w:rsidRDefault="00C2337E" w:rsidP="008320E7">
      <w:pPr>
        <w:pStyle w:val="Bibliography"/>
        <w:spacing w:line="480" w:lineRule="auto"/>
      </w:pPr>
      <w:r w:rsidRPr="00C2337E">
        <w:t xml:space="preserve">10. </w:t>
      </w:r>
      <w:r w:rsidRPr="00C2337E">
        <w:tab/>
      </w:r>
      <w:r w:rsidR="006D0D35" w:rsidRPr="00984D5E">
        <w:rPr>
          <w:sz w:val="24"/>
          <w:szCs w:val="24"/>
        </w:rPr>
        <w:t xml:space="preserve">Franklin JM, Patorno E, Desai RJ, et al. Emulating </w:t>
      </w:r>
      <w:r w:rsidR="006D0D35">
        <w:rPr>
          <w:sz w:val="24"/>
          <w:szCs w:val="24"/>
        </w:rPr>
        <w:t>r</w:t>
      </w:r>
      <w:r w:rsidR="006D0D35" w:rsidRPr="00984D5E">
        <w:rPr>
          <w:sz w:val="24"/>
          <w:szCs w:val="24"/>
        </w:rPr>
        <w:t xml:space="preserve">andomized </w:t>
      </w:r>
      <w:r w:rsidR="006D0D35">
        <w:rPr>
          <w:sz w:val="24"/>
          <w:szCs w:val="24"/>
        </w:rPr>
        <w:t>c</w:t>
      </w:r>
      <w:r w:rsidR="006D0D35" w:rsidRPr="00984D5E">
        <w:rPr>
          <w:sz w:val="24"/>
          <w:szCs w:val="24"/>
        </w:rPr>
        <w:t xml:space="preserve">linical </w:t>
      </w:r>
      <w:r w:rsidR="006D0D35">
        <w:rPr>
          <w:sz w:val="24"/>
          <w:szCs w:val="24"/>
        </w:rPr>
        <w:t>t</w:t>
      </w:r>
      <w:r w:rsidR="006D0D35" w:rsidRPr="00984D5E">
        <w:rPr>
          <w:sz w:val="24"/>
          <w:szCs w:val="24"/>
        </w:rPr>
        <w:t xml:space="preserve">rials with </w:t>
      </w:r>
      <w:r w:rsidR="006D0D35">
        <w:rPr>
          <w:sz w:val="24"/>
          <w:szCs w:val="24"/>
        </w:rPr>
        <w:t>n</w:t>
      </w:r>
      <w:r w:rsidR="006D0D35" w:rsidRPr="00984D5E">
        <w:rPr>
          <w:sz w:val="24"/>
          <w:szCs w:val="24"/>
        </w:rPr>
        <w:t xml:space="preserve">onrandomized </w:t>
      </w:r>
      <w:r w:rsidR="006D0D35">
        <w:rPr>
          <w:sz w:val="24"/>
          <w:szCs w:val="24"/>
        </w:rPr>
        <w:t>r</w:t>
      </w:r>
      <w:r w:rsidR="006D0D35" w:rsidRPr="00984D5E">
        <w:rPr>
          <w:sz w:val="24"/>
          <w:szCs w:val="24"/>
        </w:rPr>
        <w:t>eal-</w:t>
      </w:r>
      <w:r w:rsidR="006D0D35">
        <w:rPr>
          <w:sz w:val="24"/>
          <w:szCs w:val="24"/>
        </w:rPr>
        <w:t>w</w:t>
      </w:r>
      <w:r w:rsidR="006D0D35" w:rsidRPr="00984D5E">
        <w:rPr>
          <w:sz w:val="24"/>
          <w:szCs w:val="24"/>
        </w:rPr>
        <w:t xml:space="preserve">orld </w:t>
      </w:r>
      <w:r w:rsidR="006D0D35">
        <w:rPr>
          <w:sz w:val="24"/>
          <w:szCs w:val="24"/>
        </w:rPr>
        <w:t>e</w:t>
      </w:r>
      <w:r w:rsidR="006D0D35" w:rsidRPr="00984D5E">
        <w:rPr>
          <w:sz w:val="24"/>
          <w:szCs w:val="24"/>
        </w:rPr>
        <w:t xml:space="preserve">vidence </w:t>
      </w:r>
      <w:r w:rsidR="006D0D35">
        <w:rPr>
          <w:sz w:val="24"/>
          <w:szCs w:val="24"/>
        </w:rPr>
        <w:t>s</w:t>
      </w:r>
      <w:r w:rsidR="006D0D35" w:rsidRPr="00984D5E">
        <w:rPr>
          <w:sz w:val="24"/>
          <w:szCs w:val="24"/>
        </w:rPr>
        <w:t xml:space="preserve">tudies: First </w:t>
      </w:r>
      <w:r w:rsidR="006D0D35">
        <w:rPr>
          <w:sz w:val="24"/>
          <w:szCs w:val="24"/>
        </w:rPr>
        <w:t>r</w:t>
      </w:r>
      <w:r w:rsidR="006D0D35" w:rsidRPr="00984D5E">
        <w:rPr>
          <w:sz w:val="24"/>
          <w:szCs w:val="24"/>
        </w:rPr>
        <w:t xml:space="preserve">esults from the RCT DUPLICATE </w:t>
      </w:r>
      <w:r w:rsidR="006D0D35">
        <w:rPr>
          <w:sz w:val="24"/>
          <w:szCs w:val="24"/>
        </w:rPr>
        <w:t>i</w:t>
      </w:r>
      <w:r w:rsidR="006D0D35" w:rsidRPr="00984D5E">
        <w:rPr>
          <w:sz w:val="24"/>
          <w:szCs w:val="24"/>
        </w:rPr>
        <w:t xml:space="preserve">nitiative. </w:t>
      </w:r>
      <w:r w:rsidR="006D0D35" w:rsidRPr="00984D5E">
        <w:rPr>
          <w:i/>
          <w:iCs/>
          <w:sz w:val="24"/>
          <w:szCs w:val="24"/>
        </w:rPr>
        <w:t>Circulation</w:t>
      </w:r>
      <w:r w:rsidR="006D0D35" w:rsidRPr="00984D5E">
        <w:rPr>
          <w:sz w:val="24"/>
          <w:szCs w:val="24"/>
        </w:rPr>
        <w:t>. 2021;143(10):1002-1013. doi:10.1161/CIRCULATIONAHA.120.051718</w:t>
      </w:r>
    </w:p>
    <w:p w14:paraId="52E13B9A" w14:textId="11753D9C" w:rsidR="00C2337E" w:rsidRPr="00C2337E" w:rsidRDefault="00C2337E" w:rsidP="008320E7">
      <w:pPr>
        <w:pStyle w:val="Bibliography"/>
        <w:spacing w:line="480" w:lineRule="auto"/>
      </w:pPr>
      <w:r w:rsidRPr="00C2337E">
        <w:lastRenderedPageBreak/>
        <w:t xml:space="preserve">11. </w:t>
      </w:r>
      <w:r w:rsidRPr="00C2337E">
        <w:tab/>
        <w:t>Chiu YH, Dahabreh IJ. Selection on treatment in the target population of generalizabillity and transportability analyses.</w:t>
      </w:r>
      <w:r w:rsidR="007E6DB6">
        <w:t xml:space="preserve"> arXiv.</w:t>
      </w:r>
      <w:r w:rsidRPr="00C2337E">
        <w:t xml:space="preserve"> P</w:t>
      </w:r>
      <w:r w:rsidR="007E6DB6">
        <w:t xml:space="preserve">reprint posted </w:t>
      </w:r>
      <w:r w:rsidRPr="00C2337E">
        <w:t xml:space="preserve">online </w:t>
      </w:r>
      <w:r w:rsidR="007E6DB6">
        <w:t xml:space="preserve">September 19, </w:t>
      </w:r>
      <w:r w:rsidRPr="00C2337E">
        <w:t xml:space="preserve">2022. </w:t>
      </w:r>
      <w:r w:rsidR="007E6DB6">
        <w:t>arXiv:2209.08758</w:t>
      </w:r>
    </w:p>
    <w:p w14:paraId="25B857FE" w14:textId="77777777" w:rsidR="00C2337E" w:rsidRPr="00C2337E" w:rsidRDefault="00C2337E" w:rsidP="008320E7">
      <w:pPr>
        <w:pStyle w:val="Bibliography"/>
        <w:spacing w:line="480" w:lineRule="auto"/>
      </w:pPr>
      <w:r w:rsidRPr="00C2337E">
        <w:t xml:space="preserve">12. </w:t>
      </w:r>
      <w:r w:rsidRPr="00C2337E">
        <w:tab/>
        <w:t xml:space="preserve">Hernan MA. Estimating causal effects from epidemiological data. </w:t>
      </w:r>
      <w:r w:rsidRPr="00C2337E">
        <w:rPr>
          <w:i/>
          <w:iCs/>
        </w:rPr>
        <w:t>J Epidemiol Community Health</w:t>
      </w:r>
      <w:r w:rsidRPr="00C2337E">
        <w:t>. 2006;60(7):578-586. doi:10.1136/jech.2004.029496</w:t>
      </w:r>
    </w:p>
    <w:p w14:paraId="2C1464F8" w14:textId="77777777" w:rsidR="00C2337E" w:rsidRPr="00C2337E" w:rsidRDefault="00C2337E" w:rsidP="008320E7">
      <w:pPr>
        <w:pStyle w:val="Bibliography"/>
        <w:spacing w:line="480" w:lineRule="auto"/>
      </w:pPr>
      <w:r w:rsidRPr="00C2337E">
        <w:t xml:space="preserve">13. </w:t>
      </w:r>
      <w:r w:rsidRPr="00C2337E">
        <w:tab/>
        <w:t xml:space="preserve">Petersen ML, Porter KE, Gruber S, Wang Y, van der Laan MJ. Diagnosing and responding to violations in the positivity assumption. </w:t>
      </w:r>
      <w:r w:rsidRPr="00C2337E">
        <w:rPr>
          <w:i/>
          <w:iCs/>
        </w:rPr>
        <w:t>Stat Methods Med Res</w:t>
      </w:r>
      <w:r w:rsidRPr="00C2337E">
        <w:t>. 2012;21(1):31-54. doi:10.1177/0962280210386207</w:t>
      </w:r>
    </w:p>
    <w:p w14:paraId="257252B1" w14:textId="77777777" w:rsidR="00C2337E" w:rsidRPr="00C2337E" w:rsidRDefault="00C2337E" w:rsidP="008320E7">
      <w:pPr>
        <w:pStyle w:val="Bibliography"/>
        <w:spacing w:line="480" w:lineRule="auto"/>
      </w:pPr>
      <w:r w:rsidRPr="00C2337E">
        <w:t xml:space="preserve">14. </w:t>
      </w:r>
      <w:r w:rsidRPr="00C2337E">
        <w:tab/>
        <w:t xml:space="preserve">van der Laan MJ, Rose S. </w:t>
      </w:r>
      <w:r w:rsidRPr="00C2337E">
        <w:rPr>
          <w:i/>
          <w:iCs/>
        </w:rPr>
        <w:t>Targeted Learning</w:t>
      </w:r>
      <w:r w:rsidRPr="00C2337E">
        <w:t>. Springer New York; 2011. doi:10.1007/978-1-4419-9782-1</w:t>
      </w:r>
    </w:p>
    <w:p w14:paraId="2DDB068D" w14:textId="5BFB8C50" w:rsidR="00C2337E" w:rsidRPr="00C2337E" w:rsidRDefault="00C2337E" w:rsidP="008320E7">
      <w:pPr>
        <w:pStyle w:val="Bibliography"/>
        <w:spacing w:line="480" w:lineRule="auto"/>
      </w:pPr>
      <w:r w:rsidRPr="00C2337E">
        <w:t xml:space="preserve">15. </w:t>
      </w:r>
      <w:r w:rsidRPr="00C2337E">
        <w:tab/>
        <w:t xml:space="preserve">van der Laan MJ, Rubin D. Targeted </w:t>
      </w:r>
      <w:r w:rsidR="007E6DB6">
        <w:t>m</w:t>
      </w:r>
      <w:r w:rsidRPr="00C2337E">
        <w:t xml:space="preserve">aximum </w:t>
      </w:r>
      <w:r w:rsidR="007E6DB6">
        <w:t>l</w:t>
      </w:r>
      <w:r w:rsidRPr="00C2337E">
        <w:t xml:space="preserve">ikelihood </w:t>
      </w:r>
      <w:r w:rsidR="007E6DB6">
        <w:t>l</w:t>
      </w:r>
      <w:r w:rsidRPr="00C2337E">
        <w:t xml:space="preserve">earning. </w:t>
      </w:r>
      <w:r w:rsidRPr="00C2337E">
        <w:rPr>
          <w:i/>
          <w:iCs/>
        </w:rPr>
        <w:t>Int J Biostat</w:t>
      </w:r>
      <w:r w:rsidRPr="00C2337E">
        <w:t>. 2006;2(1). doi:10.2202/1557-4679.1043</w:t>
      </w:r>
    </w:p>
    <w:p w14:paraId="4697162E" w14:textId="38503F7C" w:rsidR="00C2337E" w:rsidRPr="00C2337E" w:rsidRDefault="00C2337E" w:rsidP="008320E7">
      <w:pPr>
        <w:pStyle w:val="Bibliography"/>
        <w:spacing w:line="480" w:lineRule="auto"/>
      </w:pPr>
      <w:r w:rsidRPr="00C2337E">
        <w:t xml:space="preserve">16. </w:t>
      </w:r>
      <w:r w:rsidRPr="00C2337E">
        <w:tab/>
        <w:t xml:space="preserve">Lipsitch M, Tchetgen Tchetgen E, Cohen T. Negative </w:t>
      </w:r>
      <w:r w:rsidR="00764A6F">
        <w:t>c</w:t>
      </w:r>
      <w:r w:rsidRPr="00C2337E">
        <w:t xml:space="preserve">ontrols: A </w:t>
      </w:r>
      <w:r w:rsidR="00764A6F">
        <w:t>t</w:t>
      </w:r>
      <w:r w:rsidRPr="00C2337E">
        <w:t xml:space="preserve">ool for </w:t>
      </w:r>
      <w:r w:rsidR="00764A6F">
        <w:t>d</w:t>
      </w:r>
      <w:r w:rsidRPr="00C2337E">
        <w:t xml:space="preserve">etecting </w:t>
      </w:r>
      <w:r w:rsidR="00764A6F">
        <w:t>c</w:t>
      </w:r>
      <w:r w:rsidRPr="00C2337E">
        <w:t xml:space="preserve">onfounding and </w:t>
      </w:r>
      <w:r w:rsidR="00764A6F">
        <w:t>b</w:t>
      </w:r>
      <w:r w:rsidRPr="00C2337E">
        <w:t xml:space="preserve">ias in </w:t>
      </w:r>
      <w:r w:rsidR="00764A6F">
        <w:t>o</w:t>
      </w:r>
      <w:r w:rsidRPr="00C2337E">
        <w:t xml:space="preserve">bservational </w:t>
      </w:r>
      <w:r w:rsidR="00764A6F">
        <w:t>s</w:t>
      </w:r>
      <w:r w:rsidRPr="00C2337E">
        <w:t xml:space="preserve">tudies. </w:t>
      </w:r>
      <w:r w:rsidRPr="00C2337E">
        <w:rPr>
          <w:i/>
          <w:iCs/>
        </w:rPr>
        <w:t>Epidemiology</w:t>
      </w:r>
      <w:r w:rsidRPr="00C2337E">
        <w:t>. 2010;21(3):383-388. doi:10.1097/EDE.0b013e3181d61eeb</w:t>
      </w:r>
    </w:p>
    <w:p w14:paraId="2D3ABD13" w14:textId="7A3F0F47" w:rsidR="00C2337E" w:rsidRPr="00C2337E" w:rsidRDefault="00C2337E" w:rsidP="008320E7">
      <w:pPr>
        <w:pStyle w:val="Bibliography"/>
        <w:spacing w:line="480" w:lineRule="auto"/>
      </w:pPr>
      <w:r w:rsidRPr="00C2337E">
        <w:t xml:space="preserve">17. </w:t>
      </w:r>
      <w:r w:rsidRPr="00C2337E">
        <w:tab/>
        <w:t xml:space="preserve">Marso SP, Bain SC, Consoli A, et al. Semaglutide and </w:t>
      </w:r>
      <w:r w:rsidR="00764A6F">
        <w:t>c</w:t>
      </w:r>
      <w:r w:rsidRPr="00C2337E">
        <w:t xml:space="preserve">ardiovascular </w:t>
      </w:r>
      <w:r w:rsidR="00764A6F">
        <w:t>o</w:t>
      </w:r>
      <w:r w:rsidRPr="00C2337E">
        <w:t xml:space="preserve">utcomes in </w:t>
      </w:r>
      <w:r w:rsidR="00764A6F">
        <w:t>p</w:t>
      </w:r>
      <w:r w:rsidRPr="00C2337E">
        <w:t xml:space="preserve">atients with </w:t>
      </w:r>
      <w:r w:rsidR="00764A6F">
        <w:t>t</w:t>
      </w:r>
      <w:r w:rsidRPr="00C2337E">
        <w:t xml:space="preserve">ype 2 </w:t>
      </w:r>
      <w:r w:rsidR="00764A6F">
        <w:t>d</w:t>
      </w:r>
      <w:r w:rsidRPr="00C2337E">
        <w:t xml:space="preserve">iabetes. </w:t>
      </w:r>
      <w:r w:rsidRPr="00C2337E">
        <w:rPr>
          <w:i/>
          <w:iCs/>
        </w:rPr>
        <w:t>N Engl J Med</w:t>
      </w:r>
      <w:r w:rsidRPr="00C2337E">
        <w:t>. 2016;375(19):1834-1844. doi:10.1056/NEJMoa1607141</w:t>
      </w:r>
    </w:p>
    <w:p w14:paraId="41745DFD" w14:textId="04D7D4E8" w:rsidR="00C2337E" w:rsidRPr="00C2337E" w:rsidRDefault="00C2337E" w:rsidP="008320E7">
      <w:pPr>
        <w:pStyle w:val="Bibliography"/>
        <w:spacing w:line="480" w:lineRule="auto"/>
      </w:pPr>
      <w:r w:rsidRPr="00C2337E">
        <w:t xml:space="preserve">18. </w:t>
      </w:r>
      <w:r w:rsidRPr="00C2337E">
        <w:tab/>
        <w:t xml:space="preserve">van der Laan MJ, Polley EC, Hubbard AE. Super </w:t>
      </w:r>
      <w:r w:rsidR="00764A6F">
        <w:t>l</w:t>
      </w:r>
      <w:r w:rsidRPr="00C2337E">
        <w:t xml:space="preserve">earner. </w:t>
      </w:r>
      <w:r w:rsidRPr="00C2337E">
        <w:rPr>
          <w:i/>
          <w:iCs/>
        </w:rPr>
        <w:t>Stat Appl Genet Mol Biol</w:t>
      </w:r>
      <w:r w:rsidRPr="00C2337E">
        <w:t>. 2007;6(1). doi:10.2202/1544-6115.1309</w:t>
      </w:r>
    </w:p>
    <w:p w14:paraId="284695D1" w14:textId="45FA4ED7" w:rsidR="00C2337E" w:rsidRPr="00C2337E" w:rsidRDefault="00C2337E" w:rsidP="008320E7">
      <w:pPr>
        <w:pStyle w:val="Bibliography"/>
        <w:spacing w:line="480" w:lineRule="auto"/>
      </w:pPr>
      <w:r w:rsidRPr="00C2337E">
        <w:t xml:space="preserve">19. </w:t>
      </w:r>
      <w:r w:rsidRPr="00C2337E">
        <w:tab/>
      </w:r>
      <w:r w:rsidR="00764A6F" w:rsidRPr="00A75258">
        <w:rPr>
          <w:sz w:val="24"/>
        </w:rPr>
        <w:t>R Core Team. R: A language and environment for statistical computing. 2022. https://www.R-project.org/</w:t>
      </w:r>
    </w:p>
    <w:p w14:paraId="36EE43C6" w14:textId="3CF9D08B" w:rsidR="00C2337E" w:rsidRPr="00C2337E" w:rsidRDefault="00C2337E" w:rsidP="008320E7">
      <w:pPr>
        <w:pStyle w:val="Bibliography"/>
        <w:spacing w:line="480" w:lineRule="auto"/>
      </w:pPr>
      <w:r w:rsidRPr="00C2337E">
        <w:lastRenderedPageBreak/>
        <w:t xml:space="preserve">20. </w:t>
      </w:r>
      <w:r w:rsidRPr="00C2337E">
        <w:tab/>
      </w:r>
      <w:r w:rsidR="00764A6F" w:rsidRPr="00A75258">
        <w:rPr>
          <w:sz w:val="24"/>
        </w:rPr>
        <w:t>Enea M. speedglm: Fitting Linear and Generalized Linear Models to Large Data Sets. 2021. https://CRAN.R-project.org/package=speedglm</w:t>
      </w:r>
    </w:p>
    <w:p w14:paraId="6DAADC64" w14:textId="48B56B0A" w:rsidR="00C2337E" w:rsidRPr="00C2337E" w:rsidRDefault="00C2337E" w:rsidP="008320E7">
      <w:pPr>
        <w:pStyle w:val="Bibliography"/>
        <w:spacing w:line="480" w:lineRule="auto"/>
      </w:pPr>
      <w:r w:rsidRPr="00C2337E">
        <w:t xml:space="preserve">21. </w:t>
      </w:r>
      <w:r w:rsidRPr="00C2337E">
        <w:tab/>
      </w:r>
      <w:r w:rsidR="00764A6F" w:rsidRPr="00A75258">
        <w:rPr>
          <w:sz w:val="24"/>
        </w:rPr>
        <w:t>Hastie T. gam: Generalized Additive Models. 2020. https://CRAN.R-project.org/package=gam</w:t>
      </w:r>
    </w:p>
    <w:p w14:paraId="4ED5E3E2" w14:textId="468943C3" w:rsidR="00C2337E" w:rsidRPr="00C2337E" w:rsidRDefault="00C2337E" w:rsidP="008320E7">
      <w:pPr>
        <w:pStyle w:val="Bibliography"/>
        <w:spacing w:line="480" w:lineRule="auto"/>
      </w:pPr>
      <w:r w:rsidRPr="00C2337E">
        <w:t xml:space="preserve">22. </w:t>
      </w:r>
      <w:r w:rsidRPr="00C2337E">
        <w:tab/>
      </w:r>
      <w:r w:rsidR="00764A6F" w:rsidRPr="00A75258">
        <w:rPr>
          <w:sz w:val="24"/>
        </w:rPr>
        <w:t>Milborrow S. earth: Multivariate Adaptive Regression Splines. 2020. https://CRAN.R-project.org/package=earth</w:t>
      </w:r>
    </w:p>
    <w:p w14:paraId="38D4F324" w14:textId="18E1C24F" w:rsidR="001A27EA" w:rsidRPr="00D16CBE" w:rsidRDefault="0074643A" w:rsidP="008320E7">
      <w:pPr>
        <w:spacing w:line="480" w:lineRule="auto"/>
        <w:rPr>
          <w:sz w:val="24"/>
          <w:szCs w:val="24"/>
        </w:rPr>
      </w:pPr>
      <w:r w:rsidRPr="00D16CBE">
        <w:rPr>
          <w:sz w:val="24"/>
          <w:szCs w:val="24"/>
        </w:rPr>
        <w:fldChar w:fldCharType="end"/>
      </w:r>
    </w:p>
    <w:sectPr w:rsidR="001A27EA" w:rsidRPr="00D16CBE" w:rsidSect="00B572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6166D"/>
    <w:multiLevelType w:val="multilevel"/>
    <w:tmpl w:val="317CB0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21A7545"/>
    <w:multiLevelType w:val="multilevel"/>
    <w:tmpl w:val="6F7C48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C52595D"/>
    <w:multiLevelType w:val="multilevel"/>
    <w:tmpl w:val="32BA82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72D77281"/>
    <w:multiLevelType w:val="multilevel"/>
    <w:tmpl w:val="21844F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23919560">
    <w:abstractNumId w:val="1"/>
  </w:num>
  <w:num w:numId="2" w16cid:durableId="2008901348">
    <w:abstractNumId w:val="2"/>
  </w:num>
  <w:num w:numId="3" w16cid:durableId="2088068358">
    <w:abstractNumId w:val="0"/>
  </w:num>
  <w:num w:numId="4" w16cid:durableId="1529877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AEC"/>
    <w:rsid w:val="000155E2"/>
    <w:rsid w:val="00087597"/>
    <w:rsid w:val="00087F55"/>
    <w:rsid w:val="00097B8A"/>
    <w:rsid w:val="000A3003"/>
    <w:rsid w:val="000B25F9"/>
    <w:rsid w:val="000E7659"/>
    <w:rsid w:val="001172D2"/>
    <w:rsid w:val="001358F9"/>
    <w:rsid w:val="0014234E"/>
    <w:rsid w:val="00150724"/>
    <w:rsid w:val="00155B57"/>
    <w:rsid w:val="00183D99"/>
    <w:rsid w:val="0019361E"/>
    <w:rsid w:val="00197DE6"/>
    <w:rsid w:val="001A27EA"/>
    <w:rsid w:val="001A3612"/>
    <w:rsid w:val="001C38F6"/>
    <w:rsid w:val="00204F06"/>
    <w:rsid w:val="00246F56"/>
    <w:rsid w:val="002B4800"/>
    <w:rsid w:val="002C1A8C"/>
    <w:rsid w:val="002C5FED"/>
    <w:rsid w:val="002E1C6A"/>
    <w:rsid w:val="002E236A"/>
    <w:rsid w:val="002F4EB3"/>
    <w:rsid w:val="0034110C"/>
    <w:rsid w:val="0034622B"/>
    <w:rsid w:val="00371463"/>
    <w:rsid w:val="00373BD7"/>
    <w:rsid w:val="00375B26"/>
    <w:rsid w:val="00392F31"/>
    <w:rsid w:val="003975BE"/>
    <w:rsid w:val="003A32C5"/>
    <w:rsid w:val="003B4CEA"/>
    <w:rsid w:val="003C010E"/>
    <w:rsid w:val="003E6B8A"/>
    <w:rsid w:val="003F5823"/>
    <w:rsid w:val="004238EF"/>
    <w:rsid w:val="00426C5C"/>
    <w:rsid w:val="0043333E"/>
    <w:rsid w:val="00451AF6"/>
    <w:rsid w:val="00481796"/>
    <w:rsid w:val="004C6247"/>
    <w:rsid w:val="005258B3"/>
    <w:rsid w:val="005350DD"/>
    <w:rsid w:val="005435A5"/>
    <w:rsid w:val="005465A1"/>
    <w:rsid w:val="00573456"/>
    <w:rsid w:val="005D0ED4"/>
    <w:rsid w:val="005D1E3A"/>
    <w:rsid w:val="005D497E"/>
    <w:rsid w:val="005F6D20"/>
    <w:rsid w:val="00601502"/>
    <w:rsid w:val="00645C89"/>
    <w:rsid w:val="006A1D74"/>
    <w:rsid w:val="006C0257"/>
    <w:rsid w:val="006D0D35"/>
    <w:rsid w:val="006E16CF"/>
    <w:rsid w:val="006F7002"/>
    <w:rsid w:val="00703549"/>
    <w:rsid w:val="00734527"/>
    <w:rsid w:val="0074643A"/>
    <w:rsid w:val="00753A16"/>
    <w:rsid w:val="00764A6F"/>
    <w:rsid w:val="00773AC9"/>
    <w:rsid w:val="00792905"/>
    <w:rsid w:val="007B03BF"/>
    <w:rsid w:val="007B213C"/>
    <w:rsid w:val="007B4B69"/>
    <w:rsid w:val="007E0EA4"/>
    <w:rsid w:val="007E6DB6"/>
    <w:rsid w:val="007E7AEC"/>
    <w:rsid w:val="007F46A1"/>
    <w:rsid w:val="00811E47"/>
    <w:rsid w:val="008320E7"/>
    <w:rsid w:val="008374FF"/>
    <w:rsid w:val="0084060D"/>
    <w:rsid w:val="00851808"/>
    <w:rsid w:val="008B60E2"/>
    <w:rsid w:val="008E4BFC"/>
    <w:rsid w:val="00984D5E"/>
    <w:rsid w:val="009941C0"/>
    <w:rsid w:val="009A0CF5"/>
    <w:rsid w:val="009A4A9A"/>
    <w:rsid w:val="009B4AB9"/>
    <w:rsid w:val="009F0F46"/>
    <w:rsid w:val="009F2A3E"/>
    <w:rsid w:val="00A308AF"/>
    <w:rsid w:val="00A407D0"/>
    <w:rsid w:val="00A502CD"/>
    <w:rsid w:val="00A56560"/>
    <w:rsid w:val="00A75258"/>
    <w:rsid w:val="00A9224C"/>
    <w:rsid w:val="00AE0B87"/>
    <w:rsid w:val="00AE36B2"/>
    <w:rsid w:val="00B2364C"/>
    <w:rsid w:val="00B23A2A"/>
    <w:rsid w:val="00B43272"/>
    <w:rsid w:val="00B5729C"/>
    <w:rsid w:val="00B871EF"/>
    <w:rsid w:val="00B91F02"/>
    <w:rsid w:val="00B944AA"/>
    <w:rsid w:val="00BA6123"/>
    <w:rsid w:val="00BA627C"/>
    <w:rsid w:val="00BB2AC7"/>
    <w:rsid w:val="00BB7980"/>
    <w:rsid w:val="00BF6A26"/>
    <w:rsid w:val="00C111DF"/>
    <w:rsid w:val="00C20C95"/>
    <w:rsid w:val="00C2337E"/>
    <w:rsid w:val="00C248B3"/>
    <w:rsid w:val="00C25FA1"/>
    <w:rsid w:val="00CB0C91"/>
    <w:rsid w:val="00CC2FD7"/>
    <w:rsid w:val="00D16CBE"/>
    <w:rsid w:val="00D2081B"/>
    <w:rsid w:val="00D2444B"/>
    <w:rsid w:val="00D56719"/>
    <w:rsid w:val="00D735A3"/>
    <w:rsid w:val="00DC1A3E"/>
    <w:rsid w:val="00DD1B6D"/>
    <w:rsid w:val="00E37AF0"/>
    <w:rsid w:val="00E576C2"/>
    <w:rsid w:val="00EC7076"/>
    <w:rsid w:val="00ED773A"/>
    <w:rsid w:val="00EE0D9C"/>
    <w:rsid w:val="00F301FC"/>
    <w:rsid w:val="00F34BB2"/>
    <w:rsid w:val="00F84E9F"/>
    <w:rsid w:val="00F87B33"/>
    <w:rsid w:val="00FA343C"/>
    <w:rsid w:val="00FA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28C2C"/>
  <w15:chartTrackingRefBased/>
  <w15:docId w15:val="{04D27C04-68C1-6140-AB1D-AF73A10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AEC"/>
    <w:pPr>
      <w:spacing w:line="276" w:lineRule="auto"/>
    </w:pPr>
    <w:rPr>
      <w:rFonts w:ascii="Arial" w:eastAsia="Arial" w:hAnsi="Arial" w:cs="Arial"/>
      <w:sz w:val="22"/>
      <w:szCs w:val="22"/>
      <w:lang w:val="en"/>
    </w:rPr>
  </w:style>
  <w:style w:type="paragraph" w:styleId="Heading1">
    <w:name w:val="heading 1"/>
    <w:basedOn w:val="Normal"/>
    <w:next w:val="Normal"/>
    <w:link w:val="Heading1Char"/>
    <w:uiPriority w:val="9"/>
    <w:qFormat/>
    <w:rsid w:val="007E7AEC"/>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7E7AEC"/>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7E7AEC"/>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7E7AEC"/>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7E7AEC"/>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7E7AEC"/>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AEC"/>
    <w:rPr>
      <w:rFonts w:ascii="Arial" w:eastAsia="Arial" w:hAnsi="Arial" w:cs="Arial"/>
      <w:sz w:val="40"/>
      <w:szCs w:val="40"/>
      <w:lang w:val="en"/>
    </w:rPr>
  </w:style>
  <w:style w:type="character" w:customStyle="1" w:styleId="Heading2Char">
    <w:name w:val="Heading 2 Char"/>
    <w:basedOn w:val="DefaultParagraphFont"/>
    <w:link w:val="Heading2"/>
    <w:uiPriority w:val="9"/>
    <w:rsid w:val="007E7AEC"/>
    <w:rPr>
      <w:rFonts w:ascii="Arial" w:eastAsia="Arial" w:hAnsi="Arial" w:cs="Arial"/>
      <w:sz w:val="32"/>
      <w:szCs w:val="32"/>
      <w:lang w:val="en"/>
    </w:rPr>
  </w:style>
  <w:style w:type="character" w:customStyle="1" w:styleId="Heading3Char">
    <w:name w:val="Heading 3 Char"/>
    <w:basedOn w:val="DefaultParagraphFont"/>
    <w:link w:val="Heading3"/>
    <w:uiPriority w:val="9"/>
    <w:rsid w:val="007E7AEC"/>
    <w:rPr>
      <w:rFonts w:ascii="Arial" w:eastAsia="Arial" w:hAnsi="Arial" w:cs="Arial"/>
      <w:color w:val="434343"/>
      <w:sz w:val="28"/>
      <w:szCs w:val="28"/>
      <w:lang w:val="en"/>
    </w:rPr>
  </w:style>
  <w:style w:type="character" w:customStyle="1" w:styleId="Heading4Char">
    <w:name w:val="Heading 4 Char"/>
    <w:basedOn w:val="DefaultParagraphFont"/>
    <w:link w:val="Heading4"/>
    <w:uiPriority w:val="9"/>
    <w:semiHidden/>
    <w:rsid w:val="007E7AEC"/>
    <w:rPr>
      <w:rFonts w:ascii="Arial" w:eastAsia="Arial" w:hAnsi="Arial" w:cs="Arial"/>
      <w:color w:val="666666"/>
      <w:lang w:val="en"/>
    </w:rPr>
  </w:style>
  <w:style w:type="character" w:customStyle="1" w:styleId="Heading5Char">
    <w:name w:val="Heading 5 Char"/>
    <w:basedOn w:val="DefaultParagraphFont"/>
    <w:link w:val="Heading5"/>
    <w:uiPriority w:val="9"/>
    <w:semiHidden/>
    <w:rsid w:val="007E7AEC"/>
    <w:rPr>
      <w:rFonts w:ascii="Arial" w:eastAsia="Arial" w:hAnsi="Arial" w:cs="Arial"/>
      <w:color w:val="666666"/>
      <w:sz w:val="22"/>
      <w:szCs w:val="22"/>
      <w:lang w:val="en"/>
    </w:rPr>
  </w:style>
  <w:style w:type="character" w:customStyle="1" w:styleId="Heading6Char">
    <w:name w:val="Heading 6 Char"/>
    <w:basedOn w:val="DefaultParagraphFont"/>
    <w:link w:val="Heading6"/>
    <w:uiPriority w:val="9"/>
    <w:semiHidden/>
    <w:rsid w:val="007E7AEC"/>
    <w:rPr>
      <w:rFonts w:ascii="Arial" w:eastAsia="Arial" w:hAnsi="Arial" w:cs="Arial"/>
      <w:i/>
      <w:color w:val="666666"/>
      <w:sz w:val="22"/>
      <w:szCs w:val="22"/>
      <w:lang w:val="en"/>
    </w:rPr>
  </w:style>
  <w:style w:type="paragraph" w:styleId="Title">
    <w:name w:val="Title"/>
    <w:basedOn w:val="Normal"/>
    <w:next w:val="Normal"/>
    <w:link w:val="TitleChar"/>
    <w:uiPriority w:val="10"/>
    <w:qFormat/>
    <w:rsid w:val="007E7AEC"/>
    <w:pPr>
      <w:keepNext/>
      <w:keepLines/>
      <w:spacing w:after="60"/>
    </w:pPr>
    <w:rPr>
      <w:sz w:val="52"/>
      <w:szCs w:val="52"/>
    </w:rPr>
  </w:style>
  <w:style w:type="character" w:customStyle="1" w:styleId="TitleChar">
    <w:name w:val="Title Char"/>
    <w:basedOn w:val="DefaultParagraphFont"/>
    <w:link w:val="Title"/>
    <w:uiPriority w:val="10"/>
    <w:rsid w:val="007E7AEC"/>
    <w:rPr>
      <w:rFonts w:ascii="Arial" w:eastAsia="Arial" w:hAnsi="Arial" w:cs="Arial"/>
      <w:sz w:val="52"/>
      <w:szCs w:val="52"/>
      <w:lang w:val="en"/>
    </w:rPr>
  </w:style>
  <w:style w:type="paragraph" w:styleId="Subtitle">
    <w:name w:val="Subtitle"/>
    <w:basedOn w:val="Normal"/>
    <w:next w:val="Normal"/>
    <w:link w:val="SubtitleChar"/>
    <w:uiPriority w:val="11"/>
    <w:qFormat/>
    <w:rsid w:val="007E7AEC"/>
    <w:pPr>
      <w:keepNext/>
      <w:keepLines/>
      <w:spacing w:after="320"/>
    </w:pPr>
    <w:rPr>
      <w:color w:val="666666"/>
      <w:sz w:val="30"/>
      <w:szCs w:val="30"/>
    </w:rPr>
  </w:style>
  <w:style w:type="character" w:customStyle="1" w:styleId="SubtitleChar">
    <w:name w:val="Subtitle Char"/>
    <w:basedOn w:val="DefaultParagraphFont"/>
    <w:link w:val="Subtitle"/>
    <w:uiPriority w:val="11"/>
    <w:rsid w:val="007E7AEC"/>
    <w:rPr>
      <w:rFonts w:ascii="Arial" w:eastAsia="Arial" w:hAnsi="Arial" w:cs="Arial"/>
      <w:color w:val="666666"/>
      <w:sz w:val="30"/>
      <w:szCs w:val="30"/>
      <w:lang w:val="en"/>
    </w:rPr>
  </w:style>
  <w:style w:type="paragraph" w:styleId="Bibliography">
    <w:name w:val="Bibliography"/>
    <w:basedOn w:val="Normal"/>
    <w:next w:val="Normal"/>
    <w:uiPriority w:val="37"/>
    <w:unhideWhenUsed/>
    <w:rsid w:val="007E7AEC"/>
    <w:pPr>
      <w:tabs>
        <w:tab w:val="left" w:pos="380"/>
        <w:tab w:val="left" w:pos="500"/>
      </w:tabs>
      <w:spacing w:after="240" w:line="240" w:lineRule="auto"/>
      <w:ind w:left="504" w:hanging="504"/>
    </w:pPr>
  </w:style>
  <w:style w:type="character" w:styleId="PlaceholderText">
    <w:name w:val="Placeholder Text"/>
    <w:basedOn w:val="DefaultParagraphFont"/>
    <w:uiPriority w:val="99"/>
    <w:semiHidden/>
    <w:rsid w:val="007E7AEC"/>
    <w:rPr>
      <w:color w:val="808080"/>
    </w:rPr>
  </w:style>
  <w:style w:type="character" w:styleId="CommentReference">
    <w:name w:val="annotation reference"/>
    <w:basedOn w:val="DefaultParagraphFont"/>
    <w:uiPriority w:val="99"/>
    <w:semiHidden/>
    <w:unhideWhenUsed/>
    <w:rsid w:val="00D2444B"/>
    <w:rPr>
      <w:sz w:val="16"/>
      <w:szCs w:val="16"/>
    </w:rPr>
  </w:style>
  <w:style w:type="paragraph" w:styleId="CommentText">
    <w:name w:val="annotation text"/>
    <w:basedOn w:val="Normal"/>
    <w:link w:val="CommentTextChar"/>
    <w:uiPriority w:val="99"/>
    <w:unhideWhenUsed/>
    <w:rsid w:val="00D2444B"/>
    <w:pPr>
      <w:spacing w:line="240" w:lineRule="auto"/>
    </w:pPr>
    <w:rPr>
      <w:sz w:val="20"/>
      <w:szCs w:val="20"/>
    </w:rPr>
  </w:style>
  <w:style w:type="character" w:customStyle="1" w:styleId="CommentTextChar">
    <w:name w:val="Comment Text Char"/>
    <w:basedOn w:val="DefaultParagraphFont"/>
    <w:link w:val="CommentText"/>
    <w:uiPriority w:val="99"/>
    <w:rsid w:val="00D2444B"/>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D2444B"/>
    <w:rPr>
      <w:b/>
      <w:bCs/>
    </w:rPr>
  </w:style>
  <w:style w:type="character" w:customStyle="1" w:styleId="CommentSubjectChar">
    <w:name w:val="Comment Subject Char"/>
    <w:basedOn w:val="CommentTextChar"/>
    <w:link w:val="CommentSubject"/>
    <w:uiPriority w:val="99"/>
    <w:semiHidden/>
    <w:rsid w:val="00D2444B"/>
    <w:rPr>
      <w:rFonts w:ascii="Arial" w:eastAsia="Arial" w:hAnsi="Arial" w:cs="Arial"/>
      <w:b/>
      <w:bCs/>
      <w:sz w:val="20"/>
      <w:szCs w:val="20"/>
      <w:lang w:val="en"/>
    </w:rPr>
  </w:style>
  <w:style w:type="paragraph" w:styleId="Revision">
    <w:name w:val="Revision"/>
    <w:hidden/>
    <w:uiPriority w:val="99"/>
    <w:semiHidden/>
    <w:rsid w:val="003B4CEA"/>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38</Pages>
  <Words>13489</Words>
  <Characters>76888</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Dang</dc:creator>
  <cp:keywords/>
  <dc:description/>
  <cp:lastModifiedBy>Lauren Dang</cp:lastModifiedBy>
  <cp:revision>25</cp:revision>
  <dcterms:created xsi:type="dcterms:W3CDTF">2023-09-02T16:53:00Z</dcterms:created>
  <dcterms:modified xsi:type="dcterms:W3CDTF">2023-09-09T15:47:00Z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id="W2ipb8j3"/&gt;&lt;style id="http://www.zotero.org/styles/american-medical-association-brackets" hasBibliography="1" bibliographyStyleHasBeenSet="1"/&gt;&lt;prefs&gt;&lt;pref name="fieldType" value="Field"/&gt;&lt;pref n</vt:lpwstr>
  </property>
  <property fmtid="{D5CDD505-2E9C-101B-9397-08002B2CF9AE}" pid="3" name="ZOTERO_PREF_2">
    <vt:lpwstr>ame="automaticJournalAbbreviations" value="true"/&gt;&lt;/prefs&gt;&lt;/data&gt;</vt:lpwstr>
  </property>
</Properties>
</file>