
<file path=[Content_Types].xml><?xml version="1.0" encoding="utf-8"?>
<Types xmlns="http://schemas.openxmlformats.org/package/2006/content-types">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F7E28" w14:textId="4405EF8C" w:rsidR="00DB43C2" w:rsidRDefault="00D95812" w:rsidP="00B949EE">
      <w:pPr>
        <w:pStyle w:val="07aheading1"/>
        <w:jc w:val="center"/>
        <w:rPr>
          <w:rFonts w:ascii="Times New Roman" w:hAnsi="Times New Roman"/>
          <w:sz w:val="48"/>
          <w:szCs w:val="44"/>
          <w:lang w:eastAsia="zh-CN"/>
        </w:rPr>
      </w:pPr>
      <w:r w:rsidRPr="00D95812">
        <w:rPr>
          <w:rFonts w:ascii="Times New Roman" w:hAnsi="Times New Roman"/>
          <w:sz w:val="48"/>
          <w:szCs w:val="44"/>
          <w:lang w:eastAsia="zh-CN"/>
        </w:rPr>
        <w:t>Supporting Information</w:t>
      </w:r>
    </w:p>
    <w:p w14:paraId="3E7E4568" w14:textId="5381C3D8" w:rsidR="00484FB3" w:rsidRDefault="0039113A" w:rsidP="00484FB3">
      <w:pPr>
        <w:pStyle w:val="21"/>
      </w:pPr>
      <w:bookmarkStart w:id="0" w:name="_Hlk155338911"/>
      <w:r w:rsidRPr="0039113A">
        <w:t>976 nm continuous-wave laser damage of Er:CaF</w:t>
      </w:r>
      <w:r w:rsidRPr="000E5BE3">
        <w:rPr>
          <w:vertAlign w:val="subscript"/>
        </w:rPr>
        <w:t>2</w:t>
      </w:r>
      <w:r w:rsidRPr="0039113A">
        <w:t xml:space="preserve"> crystal</w:t>
      </w:r>
      <w:bookmarkEnd w:id="0"/>
    </w:p>
    <w:p w14:paraId="5C61A6F9" w14:textId="7FAA8291" w:rsidR="00305BD0" w:rsidRPr="00305BD0" w:rsidRDefault="00305BD0" w:rsidP="00305BD0">
      <w:pPr>
        <w:pStyle w:val="02authors"/>
        <w:spacing w:afterLines="100" w:after="312"/>
        <w:rPr>
          <w:b w:val="0"/>
          <w:bCs/>
          <w:i/>
          <w:iCs/>
          <w:vertAlign w:val="superscript"/>
          <w:lang w:eastAsia="zh-CN"/>
        </w:rPr>
      </w:pPr>
      <w:r w:rsidRPr="00305BD0">
        <w:rPr>
          <w:i/>
          <w:lang w:eastAsia="zh-CN"/>
        </w:rPr>
        <w:t>Haiyang Wang</w:t>
      </w:r>
      <w:r w:rsidRPr="00305BD0">
        <w:rPr>
          <w:i/>
        </w:rPr>
        <w:t xml:space="preserve"> </w:t>
      </w:r>
      <w:r w:rsidRPr="00305BD0">
        <w:rPr>
          <w:i/>
          <w:vertAlign w:val="superscript"/>
        </w:rPr>
        <w:t>1</w:t>
      </w:r>
      <w:r w:rsidRPr="00305BD0">
        <w:rPr>
          <w:i/>
          <w:vertAlign w:val="superscript"/>
          <w:lang w:eastAsia="zh-CN"/>
        </w:rPr>
        <w:t>,2,3</w:t>
      </w:r>
      <w:r w:rsidRPr="00305BD0">
        <w:rPr>
          <w:i/>
        </w:rPr>
        <w:t xml:space="preserve">, </w:t>
      </w:r>
      <w:proofErr w:type="spellStart"/>
      <w:r w:rsidRPr="00305BD0">
        <w:rPr>
          <w:i/>
          <w:lang w:eastAsia="zh-CN"/>
        </w:rPr>
        <w:t>Mengxia</w:t>
      </w:r>
      <w:proofErr w:type="spellEnd"/>
      <w:r w:rsidRPr="00305BD0">
        <w:rPr>
          <w:i/>
          <w:lang w:eastAsia="zh-CN"/>
        </w:rPr>
        <w:t xml:space="preserve"> Wang</w:t>
      </w:r>
      <w:r w:rsidRPr="00305BD0">
        <w:rPr>
          <w:i/>
          <w:vertAlign w:val="superscript"/>
          <w:lang w:eastAsia="zh-CN"/>
        </w:rPr>
        <w:t>2,3*</w:t>
      </w:r>
      <w:r w:rsidRPr="00305BD0">
        <w:rPr>
          <w:i/>
        </w:rPr>
        <w:t>,</w:t>
      </w:r>
      <w:r w:rsidRPr="00305BD0">
        <w:rPr>
          <w:i/>
          <w:lang w:eastAsia="zh-CN"/>
        </w:rPr>
        <w:t xml:space="preserve"> Zhen Zhang</w:t>
      </w:r>
      <w:r w:rsidRPr="00305BD0">
        <w:rPr>
          <w:i/>
          <w:vertAlign w:val="superscript"/>
          <w:lang w:eastAsia="zh-CN"/>
        </w:rPr>
        <w:t>4</w:t>
      </w:r>
      <w:r w:rsidRPr="00305BD0">
        <w:rPr>
          <w:i/>
          <w:lang w:eastAsia="zh-CN"/>
        </w:rPr>
        <w:t xml:space="preserve">, </w:t>
      </w:r>
      <w:proofErr w:type="spellStart"/>
      <w:r w:rsidRPr="00305BD0">
        <w:rPr>
          <w:i/>
          <w:lang w:eastAsia="zh-CN"/>
        </w:rPr>
        <w:t>Yuanan</w:t>
      </w:r>
      <w:proofErr w:type="spellEnd"/>
      <w:r w:rsidRPr="00305BD0">
        <w:rPr>
          <w:i/>
          <w:lang w:eastAsia="zh-CN"/>
        </w:rPr>
        <w:t xml:space="preserve"> Zhao</w:t>
      </w:r>
      <w:r w:rsidRPr="00305BD0">
        <w:rPr>
          <w:i/>
          <w:vertAlign w:val="superscript"/>
          <w:lang w:eastAsia="zh-CN"/>
        </w:rPr>
        <w:t>2,3*</w:t>
      </w:r>
      <w:r w:rsidRPr="00305BD0">
        <w:rPr>
          <w:i/>
          <w:lang w:eastAsia="zh-CN"/>
        </w:rPr>
        <w:t>, Dawei Li</w:t>
      </w:r>
      <w:r w:rsidRPr="00305BD0">
        <w:rPr>
          <w:i/>
          <w:vertAlign w:val="superscript"/>
          <w:lang w:eastAsia="zh-CN"/>
        </w:rPr>
        <w:t>2,3</w:t>
      </w:r>
      <w:r w:rsidRPr="00305BD0">
        <w:rPr>
          <w:i/>
          <w:lang w:eastAsia="zh-CN"/>
        </w:rPr>
        <w:t>, Kun Shuai</w:t>
      </w:r>
      <w:r w:rsidRPr="00305BD0">
        <w:rPr>
          <w:i/>
          <w:vertAlign w:val="superscript"/>
          <w:lang w:eastAsia="zh-CN"/>
        </w:rPr>
        <w:t>2,3</w:t>
      </w:r>
      <w:r w:rsidRPr="00305BD0">
        <w:rPr>
          <w:i/>
          <w:lang w:eastAsia="zh-CN"/>
        </w:rPr>
        <w:t xml:space="preserve">, </w:t>
      </w:r>
      <w:proofErr w:type="spellStart"/>
      <w:r w:rsidRPr="00305BD0">
        <w:rPr>
          <w:i/>
          <w:lang w:eastAsia="zh-CN"/>
        </w:rPr>
        <w:t>Hailong</w:t>
      </w:r>
      <w:proofErr w:type="spellEnd"/>
      <w:r w:rsidRPr="00305BD0">
        <w:rPr>
          <w:i/>
          <w:lang w:eastAsia="zh-CN"/>
        </w:rPr>
        <w:t xml:space="preserve"> Qiu</w:t>
      </w:r>
      <w:r w:rsidRPr="00305BD0">
        <w:rPr>
          <w:i/>
          <w:vertAlign w:val="superscript"/>
          <w:lang w:eastAsia="zh-CN"/>
        </w:rPr>
        <w:t>1*</w:t>
      </w:r>
      <w:r w:rsidRPr="00305BD0">
        <w:rPr>
          <w:i/>
          <w:lang w:eastAsia="zh-CN"/>
        </w:rPr>
        <w:t>,</w:t>
      </w:r>
      <w:r w:rsidR="00587972">
        <w:rPr>
          <w:rFonts w:hint="eastAsia"/>
          <w:i/>
          <w:lang w:eastAsia="zh-CN"/>
        </w:rPr>
        <w:t xml:space="preserve"> </w:t>
      </w:r>
      <w:proofErr w:type="spellStart"/>
      <w:r w:rsidR="00587972">
        <w:rPr>
          <w:rFonts w:hint="eastAsia"/>
          <w:i/>
          <w:lang w:eastAsia="zh-CN"/>
        </w:rPr>
        <w:t>Zhonghan</w:t>
      </w:r>
      <w:proofErr w:type="spellEnd"/>
      <w:r w:rsidR="00587972">
        <w:rPr>
          <w:rFonts w:hint="eastAsia"/>
          <w:i/>
          <w:lang w:eastAsia="zh-CN"/>
        </w:rPr>
        <w:t xml:space="preserve"> Zhang</w:t>
      </w:r>
      <w:r w:rsidR="00587972" w:rsidRPr="00587972">
        <w:rPr>
          <w:rFonts w:hint="eastAsia"/>
          <w:i/>
          <w:vertAlign w:val="superscript"/>
          <w:lang w:eastAsia="zh-CN"/>
        </w:rPr>
        <w:t>4</w:t>
      </w:r>
      <w:r w:rsidR="00587972">
        <w:rPr>
          <w:rFonts w:hint="eastAsia"/>
          <w:i/>
          <w:lang w:eastAsia="zh-CN"/>
        </w:rPr>
        <w:t>,</w:t>
      </w:r>
      <w:r w:rsidRPr="00305BD0">
        <w:rPr>
          <w:i/>
          <w:lang w:eastAsia="zh-CN"/>
        </w:rPr>
        <w:t xml:space="preserve"> </w:t>
      </w:r>
      <w:proofErr w:type="spellStart"/>
      <w:r w:rsidRPr="00305BD0">
        <w:rPr>
          <w:i/>
          <w:lang w:eastAsia="zh-CN"/>
        </w:rPr>
        <w:t>Liangbi</w:t>
      </w:r>
      <w:proofErr w:type="spellEnd"/>
      <w:r w:rsidRPr="00305BD0">
        <w:rPr>
          <w:i/>
          <w:lang w:eastAsia="zh-CN"/>
        </w:rPr>
        <w:t xml:space="preserve"> Su</w:t>
      </w:r>
      <w:r w:rsidRPr="00305BD0">
        <w:rPr>
          <w:i/>
          <w:vertAlign w:val="superscript"/>
          <w:lang w:eastAsia="zh-CN"/>
        </w:rPr>
        <w:t>4</w:t>
      </w:r>
      <w:r w:rsidRPr="00305BD0">
        <w:rPr>
          <w:i/>
          <w:lang w:eastAsia="zh-CN"/>
        </w:rPr>
        <w:t xml:space="preserve">, and </w:t>
      </w:r>
      <w:proofErr w:type="spellStart"/>
      <w:r w:rsidRPr="00305BD0">
        <w:rPr>
          <w:i/>
          <w:lang w:eastAsia="zh-CN"/>
        </w:rPr>
        <w:t>Jianda</w:t>
      </w:r>
      <w:proofErr w:type="spellEnd"/>
      <w:r w:rsidRPr="00305BD0">
        <w:rPr>
          <w:i/>
          <w:lang w:eastAsia="zh-CN"/>
        </w:rPr>
        <w:t xml:space="preserve"> Shao</w:t>
      </w:r>
      <w:r w:rsidRPr="00305BD0">
        <w:rPr>
          <w:i/>
          <w:vertAlign w:val="superscript"/>
          <w:lang w:eastAsia="zh-CN"/>
        </w:rPr>
        <w:t>2,3,5</w:t>
      </w:r>
    </w:p>
    <w:p w14:paraId="4AD22D71" w14:textId="5D92FDA3" w:rsidR="00E71E1C" w:rsidRDefault="00E71E1C" w:rsidP="00D50B4A">
      <w:pPr>
        <w:jc w:val="center"/>
      </w:pPr>
      <w:r>
        <w:rPr>
          <w:rFonts w:hint="eastAsia"/>
          <w:noProof/>
        </w:rPr>
        <w:drawing>
          <wp:inline distT="0" distB="0" distL="0" distR="0" wp14:anchorId="6B194089" wp14:editId="35EBF4CB">
            <wp:extent cx="5760000" cy="2332514"/>
            <wp:effectExtent l="0" t="0" r="0" b="0"/>
            <wp:docPr id="11656031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03161" name="图片 11656031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00" cy="2332514"/>
                    </a:xfrm>
                    <a:prstGeom prst="rect">
                      <a:avLst/>
                    </a:prstGeom>
                  </pic:spPr>
                </pic:pic>
              </a:graphicData>
            </a:graphic>
          </wp:inline>
        </w:drawing>
      </w:r>
    </w:p>
    <w:p w14:paraId="0B674F49" w14:textId="59C22DF0" w:rsidR="001276D2" w:rsidRPr="001276D2" w:rsidRDefault="00E71E1C" w:rsidP="00043692">
      <w:pPr>
        <w:pStyle w:val="af9"/>
        <w:jc w:val="center"/>
      </w:pPr>
      <w:r>
        <w:t xml:space="preserve">Figure </w:t>
      </w:r>
      <w:r w:rsidRPr="00DB43C2">
        <w:t>S</w:t>
      </w:r>
      <w:r>
        <w:t>1</w:t>
      </w:r>
      <w:r w:rsidRPr="00DB43C2">
        <w:t xml:space="preserve">. </w:t>
      </w:r>
      <w:r w:rsidRPr="00E71E1C">
        <w:rPr>
          <w:b w:val="0"/>
          <w:bCs w:val="0"/>
        </w:rPr>
        <w:t>Absorption spectra of crystals with different ion doping concentrations</w:t>
      </w:r>
    </w:p>
    <w:p w14:paraId="0CF19D62" w14:textId="4D1DCD82" w:rsidR="008F449E" w:rsidRDefault="008F449E" w:rsidP="00E71E1C">
      <w:pPr>
        <w:pStyle w:val="af7"/>
      </w:pPr>
      <w:r w:rsidRPr="008F449E">
        <w:rPr>
          <w:rFonts w:hint="eastAsia"/>
        </w:rPr>
        <w:t>S</w:t>
      </w:r>
      <w:r w:rsidR="001276D2">
        <w:t>2</w:t>
      </w:r>
      <w:r w:rsidRPr="008F449E">
        <w:t xml:space="preserve"> Continuous laser damage test</w:t>
      </w:r>
    </w:p>
    <w:p w14:paraId="5595850E" w14:textId="2A8F85C5" w:rsidR="00E71E1C" w:rsidRDefault="00B3742C" w:rsidP="00E71E1C">
      <w:pPr>
        <w:pStyle w:val="af7"/>
        <w:spacing w:line="360" w:lineRule="auto"/>
        <w:jc w:val="center"/>
      </w:pPr>
      <w:r>
        <w:rPr>
          <w:noProof/>
        </w:rPr>
        <w:drawing>
          <wp:inline distT="0" distB="0" distL="0" distR="0" wp14:anchorId="5F0BB0A1" wp14:editId="5DD8027D">
            <wp:extent cx="4294252" cy="1562100"/>
            <wp:effectExtent l="0" t="0" r="0" b="0"/>
            <wp:docPr id="12104141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14130" name="图片 1210414130"/>
                    <pic:cNvPicPr/>
                  </pic:nvPicPr>
                  <pic:blipFill>
                    <a:blip r:embed="rId8">
                      <a:extLst>
                        <a:ext uri="{28A0092B-C50C-407E-A947-70E740481C1C}">
                          <a14:useLocalDpi xmlns:a14="http://schemas.microsoft.com/office/drawing/2010/main" val="0"/>
                        </a:ext>
                      </a:extLst>
                    </a:blip>
                    <a:stretch>
                      <a:fillRect/>
                    </a:stretch>
                  </pic:blipFill>
                  <pic:spPr>
                    <a:xfrm>
                      <a:off x="0" y="0"/>
                      <a:ext cx="4306531" cy="1566567"/>
                    </a:xfrm>
                    <a:prstGeom prst="rect">
                      <a:avLst/>
                    </a:prstGeom>
                  </pic:spPr>
                </pic:pic>
              </a:graphicData>
            </a:graphic>
          </wp:inline>
        </w:drawing>
      </w:r>
    </w:p>
    <w:p w14:paraId="7D9D1A12" w14:textId="4EEE3E01" w:rsidR="00E71E1C" w:rsidRPr="00E71E1C" w:rsidRDefault="00E71E1C" w:rsidP="00043692">
      <w:pPr>
        <w:pStyle w:val="af9"/>
        <w:jc w:val="center"/>
        <w:rPr>
          <w:b w:val="0"/>
          <w:bCs w:val="0"/>
        </w:rPr>
      </w:pPr>
      <w:r w:rsidRPr="00E71E1C">
        <w:rPr>
          <w:rStyle w:val="af6"/>
          <w:rFonts w:eastAsia="宋体"/>
        </w:rPr>
        <w:t>Figure S</w:t>
      </w:r>
      <w:r w:rsidRPr="00E71E1C">
        <w:rPr>
          <w:rStyle w:val="af6"/>
          <w:rFonts w:eastAsia="宋体" w:hint="eastAsia"/>
        </w:rPr>
        <w:t>2</w:t>
      </w:r>
      <w:r w:rsidRPr="00E71E1C">
        <w:rPr>
          <w:rStyle w:val="af6"/>
          <w:rFonts w:eastAsia="宋体"/>
        </w:rPr>
        <w:t xml:space="preserve">. </w:t>
      </w:r>
      <w:r w:rsidRPr="00E71E1C">
        <w:rPr>
          <w:rStyle w:val="af6"/>
          <w:rFonts w:eastAsia="宋体"/>
          <w:b w:val="0"/>
          <w:bCs w:val="0"/>
        </w:rPr>
        <w:t>Schematic of continuous laser damage test setup</w:t>
      </w:r>
    </w:p>
    <w:p w14:paraId="7CC51F81" w14:textId="6B3C69BF" w:rsidR="00955E77" w:rsidRDefault="002B2542" w:rsidP="00605952">
      <w:pPr>
        <w:pStyle w:val="Text"/>
      </w:pPr>
      <w:r w:rsidRPr="002B2542">
        <w:rPr>
          <w:rStyle w:val="af6"/>
        </w:rPr>
        <w:lastRenderedPageBreak/>
        <w:t xml:space="preserve">Figure </w:t>
      </w:r>
      <w:r>
        <w:rPr>
          <w:rStyle w:val="af6"/>
          <w:rFonts w:hint="eastAsia"/>
          <w:lang w:eastAsia="zh-CN"/>
        </w:rPr>
        <w:t>S2</w:t>
      </w:r>
      <w:r w:rsidRPr="002B2542">
        <w:rPr>
          <w:rStyle w:val="af6"/>
        </w:rPr>
        <w:t xml:space="preserve"> shows the device used for continuous laser damage threshold testing at a wavelength of 976 nm.</w:t>
      </w:r>
      <w:r w:rsidR="00955E77">
        <w:rPr>
          <w:rStyle w:val="af6"/>
        </w:rPr>
        <w:t xml:space="preserve"> </w:t>
      </w:r>
      <w:r w:rsidR="00955E77">
        <w:rPr>
          <w:rStyle w:val="af6"/>
          <w:rFonts w:hint="eastAsia"/>
          <w:lang w:eastAsia="zh-CN"/>
        </w:rPr>
        <w:t>The</w:t>
      </w:r>
      <w:r w:rsidR="00955E77">
        <w:rPr>
          <w:rStyle w:val="af6"/>
        </w:rPr>
        <w:t xml:space="preserve"> </w:t>
      </w:r>
      <w:r w:rsidR="00955E77" w:rsidRPr="00204280">
        <w:rPr>
          <w:rStyle w:val="af6"/>
        </w:rPr>
        <w:t xml:space="preserve">pump source was a </w:t>
      </w:r>
      <w:r w:rsidR="001D2A20">
        <w:rPr>
          <w:rStyle w:val="af6"/>
          <w:rFonts w:hint="eastAsia"/>
          <w:lang w:eastAsia="zh-CN"/>
        </w:rPr>
        <w:t>laser diode</w:t>
      </w:r>
      <w:r w:rsidR="00955E77" w:rsidRPr="00204280">
        <w:rPr>
          <w:rStyle w:val="af6"/>
        </w:rPr>
        <w:t xml:space="preserve"> with a central wavelength of 976 nm</w:t>
      </w:r>
      <w:r w:rsidR="00955E77">
        <w:rPr>
          <w:rStyle w:val="af6"/>
        </w:rPr>
        <w:t xml:space="preserve"> (</w:t>
      </w:r>
      <w:r w:rsidR="00C24E37">
        <w:rPr>
          <w:rStyle w:val="af6"/>
          <w:rFonts w:hint="eastAsia"/>
          <w:lang w:eastAsia="zh-CN"/>
        </w:rPr>
        <w:t>BWT</w:t>
      </w:r>
      <w:r w:rsidR="00955E77">
        <w:rPr>
          <w:rStyle w:val="af6"/>
        </w:rPr>
        <w:t>, DS3-51512-K976AASRN)</w:t>
      </w:r>
      <w:r w:rsidR="00955E77" w:rsidRPr="00204280">
        <w:rPr>
          <w:rStyle w:val="af6"/>
        </w:rPr>
        <w:t>. The maximum output power of the laser is 60 W</w:t>
      </w:r>
      <w:r w:rsidR="00955E77">
        <w:rPr>
          <w:rStyle w:val="af6"/>
        </w:rPr>
        <w:t xml:space="preserve"> (</w:t>
      </w:r>
      <w:proofErr w:type="spellStart"/>
      <w:r w:rsidR="00955E77">
        <w:rPr>
          <w:rStyle w:val="af6"/>
        </w:rPr>
        <w:t>D</w:t>
      </w:r>
      <w:r w:rsidR="00955E77" w:rsidRPr="00530EB9">
        <w:rPr>
          <w:rStyle w:val="af6"/>
          <w:vertAlign w:val="subscript"/>
        </w:rPr>
        <w:t>core</w:t>
      </w:r>
      <w:proofErr w:type="spellEnd"/>
      <w:r w:rsidR="00955E77">
        <w:rPr>
          <w:rStyle w:val="af6"/>
          <w:vertAlign w:val="subscript"/>
        </w:rPr>
        <w:t xml:space="preserve"> </w:t>
      </w:r>
      <w:r w:rsidR="00955E77">
        <w:rPr>
          <w:rStyle w:val="af6"/>
        </w:rPr>
        <w:t xml:space="preserve">= 105 </w:t>
      </w:r>
      <w:r w:rsidR="00955E77">
        <w:t>µm</w:t>
      </w:r>
      <w:r w:rsidR="00955E77">
        <w:rPr>
          <w:rStyle w:val="af6"/>
        </w:rPr>
        <w:t xml:space="preserve">, N.A. = 0.22). The </w:t>
      </w:r>
      <w:r w:rsidR="00955E77" w:rsidRPr="00204280">
        <w:rPr>
          <w:rStyle w:val="af6"/>
        </w:rPr>
        <w:t xml:space="preserve">operating modes included continuous wave, single pulse, and multiple pulses. In practical applications, </w:t>
      </w:r>
      <w:r w:rsidR="00955E77">
        <w:rPr>
          <w:rStyle w:val="af6"/>
        </w:rPr>
        <w:t xml:space="preserve">the single-end pumping method using </w:t>
      </w:r>
      <w:r w:rsidR="002F52C7">
        <w:rPr>
          <w:rStyle w:val="af6"/>
          <w:rFonts w:hint="eastAsia"/>
          <w:lang w:eastAsia="zh-CN"/>
        </w:rPr>
        <w:t xml:space="preserve">laser </w:t>
      </w:r>
      <w:proofErr w:type="spellStart"/>
      <w:r w:rsidR="002F52C7" w:rsidRPr="002F52C7">
        <w:rPr>
          <w:rStyle w:val="af6"/>
        </w:rPr>
        <w:t>laser</w:t>
      </w:r>
      <w:proofErr w:type="spellEnd"/>
      <w:r w:rsidR="002F52C7" w:rsidRPr="002F52C7">
        <w:rPr>
          <w:rStyle w:val="af6"/>
        </w:rPr>
        <w:t xml:space="preserve"> diode</w:t>
      </w:r>
      <w:r w:rsidR="002F52C7">
        <w:rPr>
          <w:rStyle w:val="af6"/>
          <w:rFonts w:hint="eastAsia"/>
          <w:lang w:eastAsia="zh-CN"/>
        </w:rPr>
        <w:t xml:space="preserve"> </w:t>
      </w:r>
      <w:r w:rsidR="00955E77">
        <w:rPr>
          <w:rStyle w:val="af6"/>
        </w:rPr>
        <w:t>is typically employed for simplicity of construction, good beam quality, and favorable spatial mode</w:t>
      </w:r>
      <w:r w:rsidR="00955E77" w:rsidRPr="00204280">
        <w:rPr>
          <w:rStyle w:val="af6"/>
        </w:rPr>
        <w:t>. This experiment also utilized the single-end pumping technique.</w:t>
      </w:r>
      <w:r w:rsidR="00955E77">
        <w:rPr>
          <w:rFonts w:hint="eastAsia"/>
          <w:lang w:eastAsia="zh-CN"/>
        </w:rPr>
        <w:t xml:space="preserve"> </w:t>
      </w:r>
      <w:r w:rsidR="00955E77" w:rsidRPr="00A279F8">
        <w:t xml:space="preserve">A beam attenuation system was added to the collimation section, and an equivalent optical path, separated by wedge prisms, was employed in the optical path. The beam profile was measured using an Ophir and </w:t>
      </w:r>
      <w:proofErr w:type="spellStart"/>
      <w:r w:rsidR="00955E77" w:rsidRPr="00A279F8">
        <w:t>Spiricon</w:t>
      </w:r>
      <w:proofErr w:type="spellEnd"/>
      <w:r w:rsidR="00955E77" w:rsidRPr="00A279F8">
        <w:t xml:space="preserve"> beam analyzer. The spatial distribution of the laser beam approximated a Gaussian distribution, with a 1/e</w:t>
      </w:r>
      <w:r w:rsidR="00955E77" w:rsidRPr="00A279F8">
        <w:rPr>
          <w:vertAlign w:val="superscript"/>
        </w:rPr>
        <w:t>2</w:t>
      </w:r>
      <w:r w:rsidR="00955E77" w:rsidRPr="00A279F8">
        <w:t xml:space="preserve"> beam diameter of 160 µm at the focal point. The experiment was conducted in the air, where the pump light focused on the crystal surface through a coupling system consisting of two lenses. </w:t>
      </w:r>
      <w:r w:rsidR="00844D4C" w:rsidRPr="00844D4C">
        <w:t>To determine the damage threshold of crystals under practical conditions</w:t>
      </w:r>
      <w:r w:rsidR="00844D4C">
        <w:rPr>
          <w:rFonts w:hint="eastAsia"/>
          <w:lang w:eastAsia="zh-CN"/>
        </w:rPr>
        <w:t>, t</w:t>
      </w:r>
      <w:r w:rsidR="00955E77" w:rsidRPr="00A279F8">
        <w:t xml:space="preserve">he crystal was wrapped in thin indium foil and mounted in a copper heat sink module with a circulating water maintained at a constant temperature of 12°C. During the experiment, </w:t>
      </w:r>
      <w:r w:rsidR="00955E77">
        <w:t xml:space="preserve">the incident and transmitted power were recorded, and surface changes in the material were observed using a CCD camera. </w:t>
      </w:r>
      <w:r w:rsidR="00955E77" w:rsidRPr="00A279F8">
        <w:t>The temperature of the pumped end face of the crystal was monitored using an infrared thermal imager</w:t>
      </w:r>
      <w:r w:rsidR="00955E77">
        <w:t>.</w:t>
      </w:r>
    </w:p>
    <w:p w14:paraId="53B5B3F2" w14:textId="4014CFE3" w:rsidR="00955E77" w:rsidRPr="00955E77" w:rsidRDefault="00955E77" w:rsidP="00541AE5">
      <w:pPr>
        <w:pStyle w:val="Text"/>
        <w:ind w:firstLine="720"/>
      </w:pPr>
      <w:r w:rsidRPr="00993985">
        <w:t>When the crystal is damaged,</w:t>
      </w:r>
      <w:r w:rsidRPr="00943C0A">
        <w:t xml:space="preserve"> The absorption of light by the crystal is greatly increased by the creation of cracks, at which moment the power of transmitted light drops significantly</w:t>
      </w:r>
      <w:r w:rsidRPr="00993985">
        <w:t>. The FLIR detects a sharp rise in temperature</w:t>
      </w:r>
      <w:r>
        <w:t xml:space="preserve"> of end face</w:t>
      </w:r>
      <w:r w:rsidRPr="00993985">
        <w:t xml:space="preserve">, indicating damage, the crystal is irradiated for 60 </w:t>
      </w:r>
      <w:r w:rsidR="00541AE5">
        <w:rPr>
          <w:rFonts w:hint="eastAsia"/>
          <w:lang w:eastAsia="zh-CN"/>
        </w:rPr>
        <w:t>s</w:t>
      </w:r>
      <w:r w:rsidRPr="00993985">
        <w:t xml:space="preserve"> </w:t>
      </w:r>
      <w:r w:rsidR="00541AE5">
        <w:rPr>
          <w:rFonts w:hint="eastAsia"/>
          <w:lang w:eastAsia="zh-CN"/>
        </w:rPr>
        <w:t>(</w:t>
      </w:r>
      <w:r w:rsidR="00B66C15" w:rsidRPr="00B66C15">
        <w:rPr>
          <w:lang w:eastAsia="zh-CN"/>
        </w:rPr>
        <w:t>Thermal equilibrium of crystals irradiated by lasers with different pump powers for this duration</w:t>
      </w:r>
      <w:r w:rsidR="00541AE5">
        <w:rPr>
          <w:rFonts w:hint="eastAsia"/>
          <w:lang w:eastAsia="zh-CN"/>
        </w:rPr>
        <w:t xml:space="preserve">) </w:t>
      </w:r>
      <w:r w:rsidRPr="00993985">
        <w:t xml:space="preserve">and then the </w:t>
      </w:r>
      <w:r w:rsidRPr="00993985">
        <w:lastRenderedPageBreak/>
        <w:t>irradiation is stopped to check if any damage has occurred. Given the dramatic effect of temperature gradients on material stress, it is important to allow the crystal to cool completely before increasing the incident laser power and repeating the test until damage occurs at a specific pump power level.</w:t>
      </w:r>
    </w:p>
    <w:p w14:paraId="16D2E54D" w14:textId="3BF9A69F" w:rsidR="00567ACC" w:rsidRDefault="00E945CF" w:rsidP="00E71E1C">
      <w:pPr>
        <w:pStyle w:val="af7"/>
      </w:pPr>
      <w:r w:rsidRPr="008F449E">
        <w:rPr>
          <w:rFonts w:hint="eastAsia"/>
        </w:rPr>
        <w:t>S</w:t>
      </w:r>
      <w:r>
        <w:t xml:space="preserve">3 </w:t>
      </w:r>
      <w:r w:rsidR="00DE5119">
        <w:rPr>
          <w:rFonts w:hint="eastAsia"/>
        </w:rPr>
        <w:t>F</w:t>
      </w:r>
      <w:r w:rsidR="00F17C50" w:rsidRPr="00F17C50">
        <w:t>inite element calculation model</w:t>
      </w:r>
    </w:p>
    <w:p w14:paraId="4EC07AFE" w14:textId="77777777" w:rsidR="00E71E1C" w:rsidRDefault="00E71E1C" w:rsidP="00E71E1C">
      <w:pPr>
        <w:pStyle w:val="af7"/>
        <w:spacing w:line="240" w:lineRule="auto"/>
        <w:jc w:val="center"/>
      </w:pPr>
      <w:r>
        <w:rPr>
          <w:noProof/>
        </w:rPr>
        <w:drawing>
          <wp:inline distT="0" distB="0" distL="0" distR="0" wp14:anchorId="331BAB7D" wp14:editId="478EB5D3">
            <wp:extent cx="5759450" cy="2524125"/>
            <wp:effectExtent l="0" t="0" r="0" b="9525"/>
            <wp:docPr id="1593143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43905" name="图片 1593143905"/>
                    <pic:cNvPicPr/>
                  </pic:nvPicPr>
                  <pic:blipFill rotWithShape="1">
                    <a:blip r:embed="rId9">
                      <a:extLst>
                        <a:ext uri="{28A0092B-C50C-407E-A947-70E740481C1C}">
                          <a14:useLocalDpi xmlns:a14="http://schemas.microsoft.com/office/drawing/2010/main" val="0"/>
                        </a:ext>
                      </a:extLst>
                    </a:blip>
                    <a:srcRect t="3690" r="47699" b="55560"/>
                    <a:stretch/>
                  </pic:blipFill>
                  <pic:spPr bwMode="auto">
                    <a:xfrm>
                      <a:off x="0" y="0"/>
                      <a:ext cx="5760000" cy="2524366"/>
                    </a:xfrm>
                    <a:prstGeom prst="rect">
                      <a:avLst/>
                    </a:prstGeom>
                    <a:ln>
                      <a:noFill/>
                    </a:ln>
                    <a:extLst>
                      <a:ext uri="{53640926-AAD7-44D8-BBD7-CCE9431645EC}">
                        <a14:shadowObscured xmlns:a14="http://schemas.microsoft.com/office/drawing/2010/main"/>
                      </a:ext>
                    </a:extLst>
                  </pic:spPr>
                </pic:pic>
              </a:graphicData>
            </a:graphic>
          </wp:inline>
        </w:drawing>
      </w:r>
      <w:r w:rsidRPr="00E71E1C">
        <w:t xml:space="preserve"> </w:t>
      </w:r>
    </w:p>
    <w:p w14:paraId="6F0F848F" w14:textId="377997C7" w:rsidR="00E71E1C" w:rsidRPr="00E71E1C" w:rsidRDefault="00E71E1C" w:rsidP="00043692">
      <w:pPr>
        <w:pStyle w:val="af9"/>
        <w:jc w:val="center"/>
        <w:rPr>
          <w:rStyle w:val="afa"/>
        </w:rPr>
      </w:pPr>
      <w:r w:rsidRPr="00E71E1C">
        <w:rPr>
          <w:rStyle w:val="afa"/>
          <w:b/>
          <w:bCs/>
        </w:rPr>
        <w:t>Figure S3.</w:t>
      </w:r>
      <w:r w:rsidRPr="00E71E1C">
        <w:rPr>
          <w:rStyle w:val="afa"/>
        </w:rPr>
        <w:t xml:space="preserve"> Modeling of high-power continuous laser irradiated crystals</w:t>
      </w:r>
    </w:p>
    <w:p w14:paraId="3BE5747E" w14:textId="1A9DA866" w:rsidR="00605952" w:rsidRDefault="00605952" w:rsidP="00D471A2">
      <w:pPr>
        <w:pStyle w:val="Text"/>
      </w:pPr>
      <w:r w:rsidRPr="00605952">
        <w:t xml:space="preserve">A coupled thermal-mechanical physical model was established, allowing for the calculation of temperature distribution and stress distribution in the crystal at different time points, as shown in Figure </w:t>
      </w:r>
      <w:r w:rsidR="00D471A2">
        <w:rPr>
          <w:rFonts w:hint="eastAsia"/>
          <w:lang w:eastAsia="zh-CN"/>
        </w:rPr>
        <w:t>S3</w:t>
      </w:r>
      <w:r w:rsidRPr="00605952">
        <w:t xml:space="preserve">. The laser is focused on the surface of </w:t>
      </w:r>
      <w:r w:rsidRPr="00605952">
        <w:rPr>
          <w:rFonts w:hint="eastAsia"/>
        </w:rPr>
        <w:t>Er</w:t>
      </w:r>
      <w:r w:rsidRPr="00605952">
        <w:t>:CaF</w:t>
      </w:r>
      <w:r w:rsidRPr="00D471A2">
        <w:rPr>
          <w:vertAlign w:val="subscript"/>
        </w:rPr>
        <w:t>2</w:t>
      </w:r>
      <w:r w:rsidRPr="00605952">
        <w:t xml:space="preserve">, with the laser beam vertically incident on the sample surface (Z = 0), and the center of the laser beam coincides with the center of the sample. </w:t>
      </w:r>
      <w:r w:rsidR="00D471A2" w:rsidRPr="00D471A2">
        <w:t>The dimensions of the CaF</w:t>
      </w:r>
      <w:r w:rsidR="00D471A2" w:rsidRPr="00D471A2">
        <w:rPr>
          <w:vertAlign w:val="subscript"/>
        </w:rPr>
        <w:t>2</w:t>
      </w:r>
      <w:r w:rsidR="00D471A2" w:rsidRPr="00D471A2">
        <w:t xml:space="preserve"> model are 3</w:t>
      </w:r>
      <w:r w:rsidR="001D2A20">
        <w:t>×</w:t>
      </w:r>
      <w:r w:rsidR="001D2A20" w:rsidRPr="00D471A2">
        <w:t>3</w:t>
      </w:r>
      <w:r w:rsidR="001D2A20">
        <w:t>×</w:t>
      </w:r>
      <w:r w:rsidR="001D2A20">
        <w:rPr>
          <w:rFonts w:hint="eastAsia"/>
          <w:lang w:eastAsia="zh-CN"/>
        </w:rPr>
        <w:t>8 mm</w:t>
      </w:r>
      <w:r w:rsidR="001D2A20" w:rsidRPr="001D2A20">
        <w:rPr>
          <w:rFonts w:hint="eastAsia"/>
          <w:vertAlign w:val="superscript"/>
          <w:lang w:eastAsia="zh-CN"/>
        </w:rPr>
        <w:t>3</w:t>
      </w:r>
      <w:r w:rsidR="00D471A2" w:rsidRPr="00D471A2">
        <w:t>.</w:t>
      </w:r>
      <w:r>
        <w:br w:type="page"/>
      </w:r>
    </w:p>
    <w:p w14:paraId="00D64373" w14:textId="77777777" w:rsidR="00605952" w:rsidRPr="00605952" w:rsidRDefault="00605952" w:rsidP="00605952">
      <w:pPr>
        <w:pStyle w:val="Text"/>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31007D" w14:paraId="0F0D82F5" w14:textId="77777777" w:rsidTr="00CE1568">
        <w:trPr>
          <w:jc w:val="center"/>
        </w:trPr>
        <w:tc>
          <w:tcPr>
            <w:tcW w:w="4148" w:type="dxa"/>
            <w:tcBorders>
              <w:top w:val="single" w:sz="18" w:space="0" w:color="auto"/>
              <w:bottom w:val="single" w:sz="12" w:space="0" w:color="auto"/>
            </w:tcBorders>
          </w:tcPr>
          <w:p w14:paraId="0140377D" w14:textId="77777777" w:rsidR="0031007D" w:rsidRPr="000C0123" w:rsidRDefault="0031007D" w:rsidP="00CE1568">
            <w:pPr>
              <w:pStyle w:val="af"/>
              <w:spacing w:before="168"/>
              <w:ind w:firstLine="480"/>
              <w:rPr>
                <w:rFonts w:ascii="Times New Roman" w:eastAsiaTheme="minorEastAsia" w:hAnsi="Times New Roman" w:cs="Times New Roman"/>
                <w:b/>
                <w:bCs/>
              </w:rPr>
            </w:pPr>
            <w:r w:rsidRPr="000C0123">
              <w:rPr>
                <w:rFonts w:ascii="Times New Roman" w:eastAsiaTheme="minorEastAsia" w:hAnsi="Times New Roman" w:cs="Times New Roman"/>
                <w:b/>
                <w:bCs/>
              </w:rPr>
              <w:t>Property</w:t>
            </w:r>
          </w:p>
        </w:tc>
        <w:tc>
          <w:tcPr>
            <w:tcW w:w="4148" w:type="dxa"/>
            <w:tcBorders>
              <w:top w:val="single" w:sz="18" w:space="0" w:color="auto"/>
              <w:bottom w:val="single" w:sz="12" w:space="0" w:color="auto"/>
            </w:tcBorders>
          </w:tcPr>
          <w:p w14:paraId="179D77E6" w14:textId="77777777" w:rsidR="0031007D" w:rsidRPr="000C0123" w:rsidRDefault="0031007D" w:rsidP="00CE1568">
            <w:pPr>
              <w:pStyle w:val="af"/>
              <w:spacing w:before="168"/>
              <w:ind w:firstLine="480"/>
              <w:rPr>
                <w:rFonts w:ascii="Times New Roman" w:eastAsiaTheme="minorEastAsia" w:hAnsi="Times New Roman" w:cs="Times New Roman"/>
                <w:b/>
                <w:bCs/>
              </w:rPr>
            </w:pPr>
            <w:r w:rsidRPr="000C0123">
              <w:rPr>
                <w:rFonts w:ascii="Times New Roman" w:eastAsiaTheme="minorEastAsia" w:hAnsi="Times New Roman" w:cs="Times New Roman"/>
                <w:b/>
                <w:bCs/>
              </w:rPr>
              <w:t>Value</w:t>
            </w:r>
          </w:p>
        </w:tc>
      </w:tr>
      <w:tr w:rsidR="0031007D" w14:paraId="2A07E63E" w14:textId="77777777" w:rsidTr="00CE1568">
        <w:trPr>
          <w:jc w:val="center"/>
        </w:trPr>
        <w:tc>
          <w:tcPr>
            <w:tcW w:w="4148" w:type="dxa"/>
            <w:tcBorders>
              <w:top w:val="single" w:sz="12" w:space="0" w:color="auto"/>
            </w:tcBorders>
          </w:tcPr>
          <w:p w14:paraId="1465AC2A"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rPr>
              <w:t>Density (Kg/m</w:t>
            </w:r>
            <w:r w:rsidRPr="000C0123">
              <w:rPr>
                <w:rFonts w:ascii="Times New Roman" w:eastAsiaTheme="minorEastAsia" w:hAnsi="Times New Roman" w:cs="Times New Roman"/>
                <w:vertAlign w:val="superscript"/>
              </w:rPr>
              <w:t>3</w:t>
            </w:r>
            <w:r w:rsidRPr="000C0123">
              <w:rPr>
                <w:rFonts w:ascii="Times New Roman" w:eastAsiaTheme="minorEastAsia" w:hAnsi="Times New Roman" w:cs="Times New Roman"/>
              </w:rPr>
              <w:t>)</w:t>
            </w:r>
          </w:p>
        </w:tc>
        <w:tc>
          <w:tcPr>
            <w:tcW w:w="4148" w:type="dxa"/>
            <w:tcBorders>
              <w:top w:val="single" w:sz="12" w:space="0" w:color="auto"/>
            </w:tcBorders>
          </w:tcPr>
          <w:p w14:paraId="1B8A771A"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rPr>
              <w:t>3180</w:t>
            </w:r>
          </w:p>
        </w:tc>
      </w:tr>
      <w:tr w:rsidR="0031007D" w14:paraId="67CB58C9" w14:textId="77777777" w:rsidTr="00CE1568">
        <w:trPr>
          <w:jc w:val="center"/>
        </w:trPr>
        <w:tc>
          <w:tcPr>
            <w:tcW w:w="4148" w:type="dxa"/>
          </w:tcPr>
          <w:p w14:paraId="0C18A6CA"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rPr>
              <w:t>Specific heat (J/kg</w:t>
            </w:r>
            <w:r w:rsidRPr="00725486">
              <w:rPr>
                <w:rFonts w:ascii="Times New Roman" w:hAnsi="Times New Roman" w:cs="Times New Roman"/>
                <w:b/>
                <w:bCs/>
                <w:color w:val="000000"/>
                <w:lang w:val="en-GB"/>
              </w:rPr>
              <w:t>·</w:t>
            </w:r>
            <w:r w:rsidRPr="000C0123">
              <w:rPr>
                <w:rFonts w:ascii="Times New Roman" w:eastAsiaTheme="minorEastAsia" w:hAnsi="Times New Roman" w:cs="Times New Roman"/>
              </w:rPr>
              <w:t>K)</w:t>
            </w:r>
          </w:p>
        </w:tc>
        <w:tc>
          <w:tcPr>
            <w:tcW w:w="4148" w:type="dxa"/>
          </w:tcPr>
          <w:p w14:paraId="28C34F71"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rPr>
              <w:t>911</w:t>
            </w:r>
          </w:p>
        </w:tc>
      </w:tr>
      <w:tr w:rsidR="0031007D" w14:paraId="59B2901F" w14:textId="77777777" w:rsidTr="00CE1568">
        <w:trPr>
          <w:jc w:val="center"/>
        </w:trPr>
        <w:tc>
          <w:tcPr>
            <w:tcW w:w="4148" w:type="dxa"/>
          </w:tcPr>
          <w:p w14:paraId="7F19F816"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rPr>
              <w:t>Young modulus (</w:t>
            </w:r>
            <w:proofErr w:type="spellStart"/>
            <w:r w:rsidRPr="000C0123">
              <w:rPr>
                <w:rFonts w:ascii="Times New Roman" w:eastAsiaTheme="minorEastAsia" w:hAnsi="Times New Roman" w:cs="Times New Roman"/>
              </w:rPr>
              <w:t>Gpa</w:t>
            </w:r>
            <w:proofErr w:type="spellEnd"/>
            <w:r w:rsidRPr="000C0123">
              <w:rPr>
                <w:rFonts w:ascii="Times New Roman" w:eastAsiaTheme="minorEastAsia" w:hAnsi="Times New Roman" w:cs="Times New Roman"/>
              </w:rPr>
              <w:t>)</w:t>
            </w:r>
          </w:p>
        </w:tc>
        <w:tc>
          <w:tcPr>
            <w:tcW w:w="4148" w:type="dxa"/>
          </w:tcPr>
          <w:p w14:paraId="224F5D14"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rPr>
              <w:t>110</w:t>
            </w:r>
          </w:p>
        </w:tc>
      </w:tr>
      <w:tr w:rsidR="0031007D" w14:paraId="6E054D76" w14:textId="77777777" w:rsidTr="00CE1568">
        <w:trPr>
          <w:jc w:val="center"/>
        </w:trPr>
        <w:tc>
          <w:tcPr>
            <w:tcW w:w="4148" w:type="dxa"/>
          </w:tcPr>
          <w:p w14:paraId="324FD685"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rPr>
              <w:t>Poisson ratio</w:t>
            </w:r>
          </w:p>
        </w:tc>
        <w:tc>
          <w:tcPr>
            <w:tcW w:w="4148" w:type="dxa"/>
          </w:tcPr>
          <w:p w14:paraId="3BE57D51"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rPr>
              <w:t>0.29</w:t>
            </w:r>
          </w:p>
        </w:tc>
      </w:tr>
      <w:tr w:rsidR="0031007D" w14:paraId="6A9087AE" w14:textId="77777777" w:rsidTr="00CE1568">
        <w:trPr>
          <w:jc w:val="center"/>
        </w:trPr>
        <w:tc>
          <w:tcPr>
            <w:tcW w:w="4148" w:type="dxa"/>
          </w:tcPr>
          <w:p w14:paraId="5C799B2E"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rPr>
              <w:t>Thermal conductivity [W/m</w:t>
            </w:r>
            <w:r w:rsidRPr="00725486">
              <w:rPr>
                <w:rFonts w:ascii="Times New Roman" w:hAnsi="Times New Roman" w:cs="Times New Roman"/>
                <w:b/>
                <w:bCs/>
                <w:color w:val="000000"/>
                <w:lang w:val="en-GB"/>
              </w:rPr>
              <w:t>·</w:t>
            </w:r>
            <w:r w:rsidRPr="000C0123">
              <w:rPr>
                <w:rFonts w:ascii="Times New Roman" w:eastAsiaTheme="minorEastAsia" w:hAnsi="Times New Roman" w:cs="Times New Roman"/>
              </w:rPr>
              <w:t>K]</w:t>
            </w:r>
          </w:p>
        </w:tc>
        <w:tc>
          <w:tcPr>
            <w:tcW w:w="4148" w:type="dxa"/>
          </w:tcPr>
          <w:p w14:paraId="40432288"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rPr>
              <w:t>9.71</w:t>
            </w:r>
          </w:p>
        </w:tc>
      </w:tr>
      <w:tr w:rsidR="0031007D" w14:paraId="0191A922" w14:textId="77777777" w:rsidTr="00CE1568">
        <w:trPr>
          <w:jc w:val="center"/>
        </w:trPr>
        <w:tc>
          <w:tcPr>
            <w:tcW w:w="4148" w:type="dxa"/>
          </w:tcPr>
          <w:p w14:paraId="45B21AF7"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rPr>
              <w:t>Linear expansibility (K</w:t>
            </w:r>
            <w:r w:rsidRPr="000C0123">
              <w:rPr>
                <w:rFonts w:ascii="Times New Roman" w:eastAsiaTheme="minorEastAsia" w:hAnsi="Times New Roman" w:cs="Times New Roman"/>
                <w:vertAlign w:val="superscript"/>
              </w:rPr>
              <w:t>-1</w:t>
            </w:r>
            <w:r w:rsidRPr="000C0123">
              <w:rPr>
                <w:rFonts w:ascii="Times New Roman" w:eastAsiaTheme="minorEastAsia" w:hAnsi="Times New Roman" w:cs="Times New Roman"/>
              </w:rPr>
              <w:t>)</w:t>
            </w:r>
          </w:p>
        </w:tc>
        <w:tc>
          <w:tcPr>
            <w:tcW w:w="4148" w:type="dxa"/>
          </w:tcPr>
          <w:p w14:paraId="5CC16021"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rPr>
              <w:t>18.85</w:t>
            </w:r>
            <w:r w:rsidRPr="00725486">
              <w:rPr>
                <w:rFonts w:ascii="Times New Roman" w:hAnsi="Times New Roman" w:cs="Times New Roman"/>
                <w:b/>
                <w:bCs/>
                <w:color w:val="000000"/>
                <w:lang w:val="en-GB"/>
              </w:rPr>
              <w:t>·</w:t>
            </w:r>
            <w:r w:rsidRPr="000C0123">
              <w:rPr>
                <w:rFonts w:ascii="Times New Roman" w:eastAsiaTheme="minorEastAsia" w:hAnsi="Times New Roman" w:cs="Times New Roman"/>
              </w:rPr>
              <w:t>10</w:t>
            </w:r>
            <w:r w:rsidRPr="000C0123">
              <w:rPr>
                <w:rFonts w:ascii="Times New Roman" w:eastAsiaTheme="minorEastAsia" w:hAnsi="Times New Roman" w:cs="Times New Roman"/>
                <w:vertAlign w:val="superscript"/>
              </w:rPr>
              <w:t>-6</w:t>
            </w:r>
          </w:p>
        </w:tc>
      </w:tr>
      <w:tr w:rsidR="0031007D" w14:paraId="4543FAE8" w14:textId="77777777" w:rsidTr="00CE1568">
        <w:trPr>
          <w:jc w:val="center"/>
        </w:trPr>
        <w:tc>
          <w:tcPr>
            <w:tcW w:w="4148" w:type="dxa"/>
          </w:tcPr>
          <w:p w14:paraId="4C123A58"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hint="eastAsia"/>
              </w:rPr>
              <w:t>M</w:t>
            </w:r>
            <w:r w:rsidRPr="000C0123">
              <w:rPr>
                <w:rFonts w:ascii="Times New Roman" w:eastAsiaTheme="minorEastAsia" w:hAnsi="Times New Roman" w:cs="Times New Roman"/>
              </w:rPr>
              <w:t>elting point (K)</w:t>
            </w:r>
          </w:p>
        </w:tc>
        <w:tc>
          <w:tcPr>
            <w:tcW w:w="4148" w:type="dxa"/>
          </w:tcPr>
          <w:p w14:paraId="72551643"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hint="eastAsia"/>
              </w:rPr>
              <w:t>1</w:t>
            </w:r>
            <w:r w:rsidRPr="000C0123">
              <w:rPr>
                <w:rFonts w:ascii="Times New Roman" w:eastAsiaTheme="minorEastAsia" w:hAnsi="Times New Roman" w:cs="Times New Roman"/>
              </w:rPr>
              <w:t>635</w:t>
            </w:r>
          </w:p>
        </w:tc>
      </w:tr>
      <w:tr w:rsidR="0031007D" w14:paraId="7BC4634D" w14:textId="77777777" w:rsidTr="00CE1568">
        <w:trPr>
          <w:jc w:val="center"/>
        </w:trPr>
        <w:tc>
          <w:tcPr>
            <w:tcW w:w="4148" w:type="dxa"/>
          </w:tcPr>
          <w:p w14:paraId="5BFD65C7"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rPr>
              <w:t>Compressive strength (MPa)</w:t>
            </w:r>
          </w:p>
        </w:tc>
        <w:tc>
          <w:tcPr>
            <w:tcW w:w="4148" w:type="dxa"/>
          </w:tcPr>
          <w:p w14:paraId="233678C8"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hint="eastAsia"/>
              </w:rPr>
              <w:t>3</w:t>
            </w:r>
            <w:r w:rsidRPr="000C0123">
              <w:rPr>
                <w:rFonts w:ascii="Times New Roman" w:eastAsiaTheme="minorEastAsia" w:hAnsi="Times New Roman" w:cs="Times New Roman"/>
              </w:rPr>
              <w:t>00</w:t>
            </w:r>
          </w:p>
        </w:tc>
      </w:tr>
      <w:tr w:rsidR="0031007D" w14:paraId="324B345C" w14:textId="77777777" w:rsidTr="00CE1568">
        <w:trPr>
          <w:jc w:val="center"/>
        </w:trPr>
        <w:tc>
          <w:tcPr>
            <w:tcW w:w="4148" w:type="dxa"/>
            <w:tcBorders>
              <w:bottom w:val="single" w:sz="18" w:space="0" w:color="auto"/>
            </w:tcBorders>
          </w:tcPr>
          <w:p w14:paraId="3822683A" w14:textId="3C634124"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hint="eastAsia"/>
              </w:rPr>
              <w:t>T</w:t>
            </w:r>
            <w:r w:rsidRPr="000C0123">
              <w:rPr>
                <w:rFonts w:ascii="Times New Roman" w:eastAsiaTheme="minorEastAsia" w:hAnsi="Times New Roman" w:cs="Times New Roman"/>
              </w:rPr>
              <w:t>ensile strength (M</w:t>
            </w:r>
            <w:r w:rsidR="00F0685B">
              <w:rPr>
                <w:rFonts w:ascii="Times New Roman" w:eastAsiaTheme="minorEastAsia" w:hAnsi="Times New Roman" w:cs="Times New Roman" w:hint="eastAsia"/>
              </w:rPr>
              <w:t>P</w:t>
            </w:r>
            <w:r w:rsidRPr="000C0123">
              <w:rPr>
                <w:rFonts w:ascii="Times New Roman" w:eastAsiaTheme="minorEastAsia" w:hAnsi="Times New Roman" w:cs="Times New Roman"/>
              </w:rPr>
              <w:t>a)</w:t>
            </w:r>
          </w:p>
        </w:tc>
        <w:tc>
          <w:tcPr>
            <w:tcW w:w="4148" w:type="dxa"/>
            <w:tcBorders>
              <w:bottom w:val="single" w:sz="18" w:space="0" w:color="auto"/>
            </w:tcBorders>
          </w:tcPr>
          <w:p w14:paraId="1B05383D" w14:textId="77777777" w:rsidR="0031007D" w:rsidRPr="000C0123" w:rsidRDefault="0031007D" w:rsidP="00CE1568">
            <w:pPr>
              <w:pStyle w:val="af"/>
              <w:spacing w:before="168"/>
              <w:ind w:firstLine="480"/>
              <w:rPr>
                <w:rFonts w:ascii="Times New Roman" w:eastAsiaTheme="minorEastAsia" w:hAnsi="Times New Roman" w:cs="Times New Roman"/>
              </w:rPr>
            </w:pPr>
            <w:r w:rsidRPr="000C0123">
              <w:rPr>
                <w:rFonts w:ascii="Times New Roman" w:eastAsiaTheme="minorEastAsia" w:hAnsi="Times New Roman" w:cs="Times New Roman" w:hint="eastAsia"/>
              </w:rPr>
              <w:t>3</w:t>
            </w:r>
            <w:r w:rsidRPr="000C0123">
              <w:rPr>
                <w:rFonts w:ascii="Times New Roman" w:eastAsiaTheme="minorEastAsia" w:hAnsi="Times New Roman" w:cs="Times New Roman"/>
              </w:rPr>
              <w:t>4</w:t>
            </w:r>
          </w:p>
        </w:tc>
      </w:tr>
    </w:tbl>
    <w:p w14:paraId="04E5D719" w14:textId="47217269" w:rsidR="00D95812" w:rsidRDefault="00D95812" w:rsidP="007B1B1C">
      <w:pPr>
        <w:pStyle w:val="af9"/>
        <w:spacing w:before="0" w:afterLines="200" w:after="624"/>
        <w:jc w:val="center"/>
      </w:pPr>
      <w:r>
        <w:t xml:space="preserve">Table </w:t>
      </w:r>
      <w:r>
        <w:rPr>
          <w:rFonts w:hint="eastAsia"/>
        </w:rPr>
        <w:t>S</w:t>
      </w:r>
      <w:r w:rsidR="00A2104F">
        <w:rPr>
          <w:rFonts w:hint="eastAsia"/>
        </w:rPr>
        <w:t>1</w:t>
      </w:r>
      <w:r w:rsidRPr="000C0123">
        <w:t xml:space="preserve">. </w:t>
      </w:r>
      <w:r w:rsidR="005358C7" w:rsidRPr="007B1B1C">
        <w:rPr>
          <w:b w:val="0"/>
          <w:bCs w:val="0"/>
        </w:rPr>
        <w:t>CaF</w:t>
      </w:r>
      <w:r w:rsidR="005358C7" w:rsidRPr="007B1B1C">
        <w:rPr>
          <w:b w:val="0"/>
          <w:bCs w:val="0"/>
          <w:vertAlign w:val="subscript"/>
        </w:rPr>
        <w:t>2</w:t>
      </w:r>
      <w:r w:rsidR="005358C7" w:rsidRPr="007B1B1C">
        <w:rPr>
          <w:b w:val="0"/>
          <w:bCs w:val="0"/>
        </w:rPr>
        <w:t xml:space="preserve"> Parameters </w:t>
      </w:r>
      <w:r w:rsidR="00F9783C">
        <w:rPr>
          <w:rFonts w:hint="eastAsia"/>
          <w:b w:val="0"/>
          <w:bCs w:val="0"/>
          <w:lang w:eastAsia="zh-CN"/>
        </w:rPr>
        <w:t>u</w:t>
      </w:r>
      <w:r w:rsidR="005358C7" w:rsidRPr="007B1B1C">
        <w:rPr>
          <w:b w:val="0"/>
          <w:bCs w:val="0"/>
        </w:rPr>
        <w:t xml:space="preserve">sed in </w:t>
      </w:r>
      <w:r w:rsidR="00F9783C">
        <w:rPr>
          <w:rFonts w:hint="eastAsia"/>
          <w:b w:val="0"/>
          <w:bCs w:val="0"/>
          <w:lang w:eastAsia="zh-CN"/>
        </w:rPr>
        <w:t>f</w:t>
      </w:r>
      <w:r w:rsidR="005358C7" w:rsidRPr="007B1B1C">
        <w:rPr>
          <w:b w:val="0"/>
          <w:bCs w:val="0"/>
        </w:rPr>
        <w:t>inite</w:t>
      </w:r>
      <w:r w:rsidR="00F9783C">
        <w:rPr>
          <w:rFonts w:hint="eastAsia"/>
          <w:b w:val="0"/>
          <w:bCs w:val="0"/>
          <w:lang w:eastAsia="zh-CN"/>
        </w:rPr>
        <w:t>-e</w:t>
      </w:r>
      <w:r w:rsidR="005358C7" w:rsidRPr="007B1B1C">
        <w:rPr>
          <w:b w:val="0"/>
          <w:bCs w:val="0"/>
        </w:rPr>
        <w:t xml:space="preserve">lement </w:t>
      </w:r>
      <w:r w:rsidR="00F9783C">
        <w:rPr>
          <w:rFonts w:hint="eastAsia"/>
          <w:b w:val="0"/>
          <w:bCs w:val="0"/>
          <w:lang w:eastAsia="zh-CN"/>
        </w:rPr>
        <w:t>n</w:t>
      </w:r>
      <w:r w:rsidR="005358C7" w:rsidRPr="007B1B1C">
        <w:rPr>
          <w:b w:val="0"/>
          <w:bCs w:val="0"/>
        </w:rPr>
        <w:t xml:space="preserve">umerical </w:t>
      </w:r>
      <w:r w:rsidR="00F9783C">
        <w:rPr>
          <w:rFonts w:hint="eastAsia"/>
          <w:b w:val="0"/>
          <w:bCs w:val="0"/>
          <w:lang w:eastAsia="zh-CN"/>
        </w:rPr>
        <w:t>c</w:t>
      </w:r>
      <w:r w:rsidR="005358C7" w:rsidRPr="007B1B1C">
        <w:rPr>
          <w:b w:val="0"/>
          <w:bCs w:val="0"/>
        </w:rPr>
        <w:t>alculations</w:t>
      </w:r>
      <w:r w:rsidR="007812A1" w:rsidRPr="007B1B1C">
        <w:rPr>
          <w:b w:val="0"/>
          <w:bCs w:val="0"/>
        </w:rPr>
        <w:fldChar w:fldCharType="begin"/>
      </w:r>
      <w:r w:rsidR="007812A1" w:rsidRPr="007B1B1C">
        <w:rPr>
          <w:b w:val="0"/>
          <w:bCs w:val="0"/>
        </w:rPr>
        <w:instrText xml:space="preserve"> ADDIN EN.CITE &lt;EndNote&gt;&lt;Cite&gt;&lt;Author&gt;Li&lt;/Author&gt;&lt;Year&gt;2019&lt;/Year&gt;&lt;RecNum&gt;507&lt;/RecNum&gt;&lt;DisplayText&gt;&lt;style face="superscript"&gt;[1]&lt;/style&gt;&lt;/DisplayText&gt;&lt;record&gt;&lt;rec-number&gt;507&lt;/rec-number&gt;&lt;foreign-keys&gt;&lt;key app="EN" db-id="0v509e0x5a22tnedxzkxp99arpr0vzepxdw9" timestamp="1710141372"&gt;507&lt;/key&gt;&lt;/foreign-keys&gt;&lt;ref-type name="Journal Article"&gt;17&lt;/ref-type&gt;&lt;contributors&gt;&lt;authors&gt;&lt;author&gt;Li, Chunhong&lt;/author&gt;&lt;author&gt;Kang, Xiaoli&lt;/author&gt;&lt;author&gt;Han, Wei&lt;/author&gt;&lt;author&gt;Zheng, Wanguo&lt;/author&gt;&lt;author&gt;Su, Liangbi&lt;/author&gt;&lt;/authors&gt;&lt;/contributors&gt;&lt;titles&gt;&lt;title&gt;Nanosecond laser-induced surface damage and material failure mechanism of single crystal CaF2 (111) at 355 nm&lt;/title&gt;&lt;secondary-title&gt;Applied Surface Science&lt;/secondary-title&gt;&lt;/titles&gt;&lt;periodical&gt;&lt;full-title&gt;Applied Surface Science&lt;/full-title&gt;&lt;/periodical&gt;&lt;pages&gt;1070-1077&lt;/pages&gt;&lt;volume&gt;480&lt;/volume&gt;&lt;section&gt;1070&lt;/section&gt;&lt;dates&gt;&lt;year&gt;2019&lt;/year&gt;&lt;/dates&gt;&lt;isbn&gt;01694332&lt;/isbn&gt;&lt;urls&gt;&lt;/urls&gt;&lt;electronic-resource-num&gt;10.1016/j.apsusc.2019.02.068&lt;/electronic-resource-num&gt;&lt;/record&gt;&lt;/Cite&gt;&lt;/EndNote&gt;</w:instrText>
      </w:r>
      <w:r w:rsidR="007812A1" w:rsidRPr="007B1B1C">
        <w:rPr>
          <w:b w:val="0"/>
          <w:bCs w:val="0"/>
        </w:rPr>
        <w:fldChar w:fldCharType="separate"/>
      </w:r>
      <w:r w:rsidR="007812A1" w:rsidRPr="007B1B1C">
        <w:rPr>
          <w:b w:val="0"/>
          <w:bCs w:val="0"/>
          <w:noProof/>
          <w:vertAlign w:val="superscript"/>
        </w:rPr>
        <w:t>[1]</w:t>
      </w:r>
      <w:r w:rsidR="007812A1" w:rsidRPr="007B1B1C">
        <w:rPr>
          <w:b w:val="0"/>
          <w:bCs w:val="0"/>
        </w:rPr>
        <w:fldChar w:fldCharType="end"/>
      </w:r>
    </w:p>
    <w:p w14:paraId="341903AE" w14:textId="08072CD3" w:rsidR="00D50B4A" w:rsidRDefault="00D50B4A" w:rsidP="00D50B4A">
      <w:pPr>
        <w:jc w:val="center"/>
      </w:pPr>
      <w:r>
        <w:rPr>
          <w:noProof/>
        </w:rPr>
        <w:drawing>
          <wp:inline distT="0" distB="0" distL="0" distR="0" wp14:anchorId="164F5EB1" wp14:editId="03C19E8B">
            <wp:extent cx="5684520" cy="2343912"/>
            <wp:effectExtent l="0" t="0" r="0" b="0"/>
            <wp:docPr id="64676170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61700" name="图片 64676170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84520" cy="2343912"/>
                    </a:xfrm>
                    <a:prstGeom prst="rect">
                      <a:avLst/>
                    </a:prstGeom>
                  </pic:spPr>
                </pic:pic>
              </a:graphicData>
            </a:graphic>
          </wp:inline>
        </w:drawing>
      </w:r>
    </w:p>
    <w:p w14:paraId="47BE18B5" w14:textId="49217F3B" w:rsidR="00D471A2" w:rsidRPr="00D50B4A" w:rsidRDefault="00D50B4A" w:rsidP="00043692">
      <w:pPr>
        <w:pStyle w:val="af9"/>
        <w:jc w:val="center"/>
        <w:rPr>
          <w:b w:val="0"/>
          <w:bCs w:val="0"/>
        </w:rPr>
      </w:pPr>
      <w:r>
        <w:t xml:space="preserve">Figure </w:t>
      </w:r>
      <w:r>
        <w:rPr>
          <w:rFonts w:hint="eastAsia"/>
        </w:rPr>
        <w:t>S</w:t>
      </w:r>
      <w:r w:rsidR="00A2104F">
        <w:rPr>
          <w:rFonts w:hint="eastAsia"/>
          <w:lang w:eastAsia="zh-CN"/>
        </w:rPr>
        <w:t>4</w:t>
      </w:r>
      <w:r>
        <w:t>.</w:t>
      </w:r>
      <w:r w:rsidRPr="00D50B4A">
        <w:rPr>
          <w:b w:val="0"/>
          <w:bCs w:val="0"/>
        </w:rPr>
        <w:t xml:space="preserve"> The maximum temperature of 2 at.% Er:CaF</w:t>
      </w:r>
      <w:r w:rsidRPr="00D50B4A">
        <w:rPr>
          <w:b w:val="0"/>
          <w:bCs w:val="0"/>
          <w:vertAlign w:val="subscript"/>
        </w:rPr>
        <w:t>2</w:t>
      </w:r>
      <w:r w:rsidRPr="00D50B4A">
        <w:rPr>
          <w:b w:val="0"/>
          <w:bCs w:val="0"/>
        </w:rPr>
        <w:t xml:space="preserve"> crystals, as a function of time at a pumping power of 8 W, was obtained through calculations using a (a) finite</w:t>
      </w:r>
      <w:r w:rsidR="00F9783C">
        <w:rPr>
          <w:rFonts w:hint="eastAsia"/>
          <w:b w:val="0"/>
          <w:bCs w:val="0"/>
          <w:lang w:eastAsia="zh-CN"/>
        </w:rPr>
        <w:t>-</w:t>
      </w:r>
      <w:r w:rsidRPr="00D50B4A">
        <w:rPr>
          <w:b w:val="0"/>
          <w:bCs w:val="0"/>
        </w:rPr>
        <w:t>element model and (b) measurements using a</w:t>
      </w:r>
      <w:r w:rsidR="007106F9">
        <w:rPr>
          <w:rFonts w:hint="eastAsia"/>
          <w:b w:val="0"/>
          <w:bCs w:val="0"/>
          <w:lang w:eastAsia="zh-CN"/>
        </w:rPr>
        <w:t xml:space="preserve"> thermal imager</w:t>
      </w:r>
      <w:r w:rsidRPr="00D50B4A">
        <w:rPr>
          <w:b w:val="0"/>
          <w:bCs w:val="0"/>
        </w:rPr>
        <w:t>.</w:t>
      </w:r>
    </w:p>
    <w:p w14:paraId="08CEDD33" w14:textId="77777777" w:rsidR="00D471A2" w:rsidRDefault="00D471A2">
      <w:pPr>
        <w:widowControl/>
        <w:jc w:val="left"/>
      </w:pPr>
      <w:r>
        <w:br w:type="page"/>
      </w:r>
    </w:p>
    <w:p w14:paraId="2F04A8C9" w14:textId="07427236" w:rsidR="00C13835" w:rsidRDefault="00D471A2" w:rsidP="00E71E1C">
      <w:pPr>
        <w:pStyle w:val="af7"/>
      </w:pPr>
      <w:r w:rsidRPr="00053BE0">
        <w:rPr>
          <w:rFonts w:hint="eastAsia"/>
        </w:rPr>
        <w:lastRenderedPageBreak/>
        <w:t>S</w:t>
      </w:r>
      <w:r w:rsidR="00E334E0">
        <w:rPr>
          <w:rFonts w:hint="eastAsia"/>
        </w:rPr>
        <w:t>5</w:t>
      </w:r>
      <w:r w:rsidRPr="00053BE0">
        <w:rPr>
          <w:rFonts w:hint="eastAsia"/>
        </w:rPr>
        <w:t xml:space="preserve"> </w:t>
      </w:r>
      <w:r w:rsidR="00053BE0" w:rsidRPr="00053BE0">
        <w:rPr>
          <w:rFonts w:hint="eastAsia"/>
        </w:rPr>
        <w:t>P</w:t>
      </w:r>
      <w:r w:rsidR="00053BE0" w:rsidRPr="00053BE0">
        <w:t>ump face temperature profile</w:t>
      </w:r>
    </w:p>
    <w:p w14:paraId="4C5C4965" w14:textId="2747E483" w:rsidR="00C14EE5" w:rsidRDefault="00C14EE5" w:rsidP="00C14EE5">
      <w:pPr>
        <w:pStyle w:val="af7"/>
        <w:jc w:val="center"/>
      </w:pPr>
      <w:r>
        <w:rPr>
          <w:noProof/>
        </w:rPr>
        <w:drawing>
          <wp:inline distT="0" distB="0" distL="0" distR="0" wp14:anchorId="0C164DEF" wp14:editId="7B87326E">
            <wp:extent cx="5699760" cy="2395728"/>
            <wp:effectExtent l="0" t="0" r="0" b="5080"/>
            <wp:docPr id="21013104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310467" name="图片 210131046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99760" cy="2395728"/>
                    </a:xfrm>
                    <a:prstGeom prst="rect">
                      <a:avLst/>
                    </a:prstGeom>
                  </pic:spPr>
                </pic:pic>
              </a:graphicData>
            </a:graphic>
          </wp:inline>
        </w:drawing>
      </w:r>
    </w:p>
    <w:p w14:paraId="6751E4CE" w14:textId="176137ED" w:rsidR="00C14EE5" w:rsidRPr="00053BE0" w:rsidRDefault="00C14EE5" w:rsidP="00043692">
      <w:pPr>
        <w:pStyle w:val="af9"/>
        <w:jc w:val="center"/>
      </w:pPr>
      <w:r>
        <w:t xml:space="preserve">Figure </w:t>
      </w:r>
      <w:r>
        <w:rPr>
          <w:rFonts w:hint="eastAsia"/>
        </w:rPr>
        <w:t>S5</w:t>
      </w:r>
      <w:r>
        <w:t xml:space="preserve">. </w:t>
      </w:r>
      <w:r w:rsidRPr="00C14EE5">
        <w:rPr>
          <w:rFonts w:hint="eastAsia"/>
          <w:b w:val="0"/>
          <w:bCs w:val="0"/>
        </w:rPr>
        <w:t>The</w:t>
      </w:r>
      <w:r w:rsidRPr="00C14EE5">
        <w:rPr>
          <w:b w:val="0"/>
          <w:bCs w:val="0"/>
        </w:rPr>
        <w:t xml:space="preserve"> three-dimensional finite</w:t>
      </w:r>
      <w:r w:rsidR="00F9783C">
        <w:rPr>
          <w:rFonts w:hint="eastAsia"/>
          <w:b w:val="0"/>
          <w:bCs w:val="0"/>
          <w:lang w:eastAsia="zh-CN"/>
        </w:rPr>
        <w:t>-</w:t>
      </w:r>
      <w:r w:rsidRPr="00C14EE5">
        <w:rPr>
          <w:b w:val="0"/>
          <w:bCs w:val="0"/>
        </w:rPr>
        <w:t xml:space="preserve">element simulation model is used to calculate the temperature </w:t>
      </w:r>
      <w:r w:rsidR="00C6065A">
        <w:rPr>
          <w:rFonts w:hint="eastAsia"/>
          <w:b w:val="0"/>
          <w:bCs w:val="0"/>
          <w:lang w:eastAsia="zh-CN"/>
        </w:rPr>
        <w:t>profile</w:t>
      </w:r>
      <w:r w:rsidRPr="00C14EE5">
        <w:rPr>
          <w:b w:val="0"/>
          <w:bCs w:val="0"/>
        </w:rPr>
        <w:t xml:space="preserve"> on the pumping end face of crystals with different doping concentrations, ranging from 4.17 W to 16.5</w:t>
      </w:r>
      <w:r w:rsidR="007B7152">
        <w:rPr>
          <w:rFonts w:hint="eastAsia"/>
          <w:b w:val="0"/>
          <w:bCs w:val="0"/>
          <w:lang w:eastAsia="zh-CN"/>
        </w:rPr>
        <w:t>0</w:t>
      </w:r>
      <w:r w:rsidRPr="00C14EE5">
        <w:rPr>
          <w:b w:val="0"/>
          <w:bCs w:val="0"/>
        </w:rPr>
        <w:t xml:space="preserve"> W in the x-axis direction.</w:t>
      </w:r>
    </w:p>
    <w:p w14:paraId="246E60A0" w14:textId="7AEBBFBC" w:rsidR="007812A1" w:rsidRPr="00C6065A" w:rsidRDefault="00C14EE5" w:rsidP="00C6065A">
      <w:pPr>
        <w:pStyle w:val="Text"/>
      </w:pPr>
      <w:r w:rsidRPr="00C6065A">
        <w:rPr>
          <w:rFonts w:hint="eastAsia"/>
        </w:rPr>
        <w:t>T</w:t>
      </w:r>
      <w:r w:rsidR="00D471A2" w:rsidRPr="00C6065A">
        <w:t>emperature along the x-direction on the crystal surface for different pump powers</w:t>
      </w:r>
      <w:r w:rsidRPr="00C6065A">
        <w:rPr>
          <w:rFonts w:hint="eastAsia"/>
        </w:rPr>
        <w:t xml:space="preserve"> is show in Figure S5</w:t>
      </w:r>
      <w:r w:rsidR="00D471A2" w:rsidRPr="00C6065A">
        <w:t>.</w:t>
      </w:r>
      <w:r w:rsidR="00D471A2" w:rsidRPr="00C6065A">
        <w:rPr>
          <w:rFonts w:hint="eastAsia"/>
        </w:rPr>
        <w:t xml:space="preserve"> </w:t>
      </w:r>
      <w:r w:rsidR="00605952" w:rsidRPr="00C6065A">
        <w:t>When the pump power increases from 4</w:t>
      </w:r>
      <w:r w:rsidR="00F75E6B">
        <w:rPr>
          <w:rFonts w:hint="eastAsia"/>
          <w:lang w:eastAsia="zh-CN"/>
        </w:rPr>
        <w:t>.17</w:t>
      </w:r>
      <w:r w:rsidR="00605952" w:rsidRPr="00C6065A">
        <w:t xml:space="preserve"> W to 16.5</w:t>
      </w:r>
      <w:r w:rsidR="00F75E6B">
        <w:rPr>
          <w:rFonts w:hint="eastAsia"/>
          <w:lang w:eastAsia="zh-CN"/>
        </w:rPr>
        <w:t>0</w:t>
      </w:r>
      <w:r w:rsidR="00605952" w:rsidRPr="00C6065A">
        <w:t xml:space="preserve"> W, the center temperature on the pump face of 1 at.% Er:CaF</w:t>
      </w:r>
      <w:r w:rsidR="00605952" w:rsidRPr="00C6065A">
        <w:rPr>
          <w:vertAlign w:val="subscript"/>
        </w:rPr>
        <w:t>2</w:t>
      </w:r>
      <w:r w:rsidR="00605952" w:rsidRPr="00C6065A">
        <w:t xml:space="preserve"> rises from 43</w:t>
      </w:r>
      <w:r w:rsidR="00C6065A">
        <w:rPr>
          <w:rFonts w:hint="eastAsia"/>
          <w:lang w:eastAsia="zh-CN"/>
        </w:rPr>
        <w:t xml:space="preserve"> </w:t>
      </w:r>
      <w:r w:rsidR="00605952" w:rsidRPr="00C6065A">
        <w:t>°C to 104</w:t>
      </w:r>
      <w:r w:rsidR="00C6065A">
        <w:rPr>
          <w:rFonts w:hint="eastAsia"/>
          <w:lang w:eastAsia="zh-CN"/>
        </w:rPr>
        <w:t xml:space="preserve"> </w:t>
      </w:r>
      <w:r w:rsidR="00605952" w:rsidRPr="00C6065A">
        <w:t>°C, while the center temperature of 2 at.% Er:CaF</w:t>
      </w:r>
      <w:r w:rsidR="00605952" w:rsidRPr="00C6065A">
        <w:rPr>
          <w:vertAlign w:val="subscript"/>
        </w:rPr>
        <w:t>2</w:t>
      </w:r>
      <w:r w:rsidR="00605952" w:rsidRPr="00C6065A">
        <w:t xml:space="preserve"> crystal on the pump face increases from 73</w:t>
      </w:r>
      <w:r w:rsidR="00C6065A">
        <w:rPr>
          <w:rFonts w:hint="eastAsia"/>
          <w:lang w:eastAsia="zh-CN"/>
        </w:rPr>
        <w:t xml:space="preserve"> </w:t>
      </w:r>
      <w:r w:rsidR="00605952" w:rsidRPr="00C6065A">
        <w:t>°C to 218</w:t>
      </w:r>
      <w:r w:rsidR="00C6065A">
        <w:rPr>
          <w:rFonts w:hint="eastAsia"/>
          <w:lang w:eastAsia="zh-CN"/>
        </w:rPr>
        <w:t xml:space="preserve"> </w:t>
      </w:r>
      <w:r w:rsidR="00605952" w:rsidRPr="00C6065A">
        <w:t xml:space="preserve">°C. </w:t>
      </w:r>
      <w:r w:rsidR="00605952" w:rsidRPr="00C6065A">
        <w:rPr>
          <w:rFonts w:hint="eastAsia"/>
        </w:rPr>
        <w:t>I</w:t>
      </w:r>
      <w:r w:rsidR="00605952" w:rsidRPr="00C6065A">
        <w:t>t can be observed that the temperature gradient also increases continuously as the pump power increases. The temperature gradient serves as the direct cause of thermal stress generation, and its increase indicates a continuous rise in stress levels.</w:t>
      </w:r>
    </w:p>
    <w:p w14:paraId="595AB199" w14:textId="77777777" w:rsidR="007812A1" w:rsidRDefault="007812A1" w:rsidP="00586A9E">
      <w:pPr>
        <w:pStyle w:val="Text"/>
        <w:rPr>
          <w:lang w:eastAsia="zh-CN"/>
        </w:rPr>
      </w:pPr>
    </w:p>
    <w:p w14:paraId="236E5EEF" w14:textId="05E41232" w:rsidR="007812A1" w:rsidRDefault="007812A1" w:rsidP="00586A9E">
      <w:pPr>
        <w:pStyle w:val="Text"/>
        <w:rPr>
          <w:lang w:eastAsia="zh-CN"/>
        </w:rPr>
      </w:pPr>
      <w:r>
        <w:rPr>
          <w:rFonts w:hint="eastAsia"/>
          <w:lang w:eastAsia="zh-CN"/>
        </w:rPr>
        <w:t>References</w:t>
      </w:r>
    </w:p>
    <w:p w14:paraId="7F93E4B7" w14:textId="77777777" w:rsidR="007812A1" w:rsidRPr="007812A1" w:rsidRDefault="007812A1" w:rsidP="007812A1">
      <w:pPr>
        <w:pStyle w:val="EndNoteBibliography"/>
        <w:ind w:left="720" w:hanging="720"/>
      </w:pPr>
      <w:r>
        <w:fldChar w:fldCharType="begin"/>
      </w:r>
      <w:r>
        <w:instrText xml:space="preserve"> ADDIN EN.REFLIST </w:instrText>
      </w:r>
      <w:r>
        <w:fldChar w:fldCharType="separate"/>
      </w:r>
      <w:r w:rsidRPr="007812A1">
        <w:t>1.</w:t>
      </w:r>
      <w:r w:rsidRPr="007812A1">
        <w:tab/>
        <w:t>C. Li, X. Kang, W. Han, W. Zheng, and L. Su, "Nanosecond laser-induced surface damage and material failure mechanism of single crystal CaF</w:t>
      </w:r>
      <w:r w:rsidRPr="00465A29">
        <w:rPr>
          <w:vertAlign w:val="subscript"/>
        </w:rPr>
        <w:t>2</w:t>
      </w:r>
      <w:r w:rsidRPr="007812A1">
        <w:t xml:space="preserve"> (111) at 355 nm", Applied Surface Science 480, 1070-1077 (2019).</w:t>
      </w:r>
    </w:p>
    <w:p w14:paraId="5C6E0FE0" w14:textId="5073A529" w:rsidR="00C13835" w:rsidRPr="00605952" w:rsidRDefault="007812A1" w:rsidP="00586A9E">
      <w:pPr>
        <w:pStyle w:val="Text"/>
      </w:pPr>
      <w:r>
        <w:fldChar w:fldCharType="end"/>
      </w:r>
    </w:p>
    <w:sectPr w:rsidR="00C13835" w:rsidRPr="00605952" w:rsidSect="002A60DA">
      <w:pgSz w:w="12240" w:h="15840" w:code="1"/>
      <w:pgMar w:top="1191" w:right="1191" w:bottom="1191"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4C8F6" w14:textId="77777777" w:rsidR="00717DB5" w:rsidRDefault="00717DB5" w:rsidP="005A05E4">
      <w:r>
        <w:separator/>
      </w:r>
    </w:p>
  </w:endnote>
  <w:endnote w:type="continuationSeparator" w:id="0">
    <w:p w14:paraId="45FD09EB" w14:textId="77777777" w:rsidR="00717DB5" w:rsidRDefault="00717DB5" w:rsidP="005A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84E3D" w14:textId="77777777" w:rsidR="00717DB5" w:rsidRDefault="00717DB5" w:rsidP="005A05E4">
      <w:r>
        <w:separator/>
      </w:r>
    </w:p>
  </w:footnote>
  <w:footnote w:type="continuationSeparator" w:id="0">
    <w:p w14:paraId="4833BB4A" w14:textId="77777777" w:rsidR="00717DB5" w:rsidRDefault="00717DB5" w:rsidP="005A0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1 High Power Laser Sci Eng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509e0x5a22tnedxzkxp99arpr0vzepxdw9&quot;&gt;My EndNote Library&lt;record-ids&gt;&lt;item&gt;507&lt;/item&gt;&lt;/record-ids&gt;&lt;/item&gt;&lt;/Libraries&gt;"/>
  </w:docVars>
  <w:rsids>
    <w:rsidRoot w:val="00770CDE"/>
    <w:rsid w:val="000176F5"/>
    <w:rsid w:val="00043692"/>
    <w:rsid w:val="00053BE0"/>
    <w:rsid w:val="00067C7B"/>
    <w:rsid w:val="000A4BA5"/>
    <w:rsid w:val="000E5BE3"/>
    <w:rsid w:val="000F72D9"/>
    <w:rsid w:val="001276D2"/>
    <w:rsid w:val="00137E0E"/>
    <w:rsid w:val="00150CDC"/>
    <w:rsid w:val="001B4C1C"/>
    <w:rsid w:val="001D2A20"/>
    <w:rsid w:val="001E0B73"/>
    <w:rsid w:val="001F5B79"/>
    <w:rsid w:val="00234FC2"/>
    <w:rsid w:val="00245EC4"/>
    <w:rsid w:val="00284CEF"/>
    <w:rsid w:val="002A1403"/>
    <w:rsid w:val="002A34BD"/>
    <w:rsid w:val="002A60DA"/>
    <w:rsid w:val="002B2542"/>
    <w:rsid w:val="002C4CD3"/>
    <w:rsid w:val="002F52C7"/>
    <w:rsid w:val="00305BD0"/>
    <w:rsid w:val="0031007D"/>
    <w:rsid w:val="00371D56"/>
    <w:rsid w:val="0039113A"/>
    <w:rsid w:val="003A1EDA"/>
    <w:rsid w:val="003B48CB"/>
    <w:rsid w:val="00446EA2"/>
    <w:rsid w:val="00465A29"/>
    <w:rsid w:val="00484FB3"/>
    <w:rsid w:val="004B2734"/>
    <w:rsid w:val="004B3FF9"/>
    <w:rsid w:val="005102C9"/>
    <w:rsid w:val="005358C7"/>
    <w:rsid w:val="00541AE5"/>
    <w:rsid w:val="00567ACC"/>
    <w:rsid w:val="00586A9E"/>
    <w:rsid w:val="00587972"/>
    <w:rsid w:val="005928E3"/>
    <w:rsid w:val="005A05E4"/>
    <w:rsid w:val="00605952"/>
    <w:rsid w:val="00613645"/>
    <w:rsid w:val="0064364B"/>
    <w:rsid w:val="00653657"/>
    <w:rsid w:val="007106F9"/>
    <w:rsid w:val="00717DB5"/>
    <w:rsid w:val="00770CDE"/>
    <w:rsid w:val="007812A1"/>
    <w:rsid w:val="007B1B1C"/>
    <w:rsid w:val="007B7152"/>
    <w:rsid w:val="007E44B8"/>
    <w:rsid w:val="007F164A"/>
    <w:rsid w:val="00844D4C"/>
    <w:rsid w:val="00867E14"/>
    <w:rsid w:val="00887DDA"/>
    <w:rsid w:val="008E7F6A"/>
    <w:rsid w:val="008F449E"/>
    <w:rsid w:val="008F5AB8"/>
    <w:rsid w:val="00955E77"/>
    <w:rsid w:val="009C5173"/>
    <w:rsid w:val="009D30AB"/>
    <w:rsid w:val="009E7240"/>
    <w:rsid w:val="00A2104F"/>
    <w:rsid w:val="00A2427C"/>
    <w:rsid w:val="00B3742C"/>
    <w:rsid w:val="00B400DC"/>
    <w:rsid w:val="00B66C15"/>
    <w:rsid w:val="00B949EE"/>
    <w:rsid w:val="00B97B6C"/>
    <w:rsid w:val="00BB0F04"/>
    <w:rsid w:val="00BF39CF"/>
    <w:rsid w:val="00C13835"/>
    <w:rsid w:val="00C14EE5"/>
    <w:rsid w:val="00C24E37"/>
    <w:rsid w:val="00C30297"/>
    <w:rsid w:val="00C6065A"/>
    <w:rsid w:val="00C94C82"/>
    <w:rsid w:val="00D14C27"/>
    <w:rsid w:val="00D471A2"/>
    <w:rsid w:val="00D50B4A"/>
    <w:rsid w:val="00D51A57"/>
    <w:rsid w:val="00D95812"/>
    <w:rsid w:val="00DB43C2"/>
    <w:rsid w:val="00DE5119"/>
    <w:rsid w:val="00E216E5"/>
    <w:rsid w:val="00E334E0"/>
    <w:rsid w:val="00E71E1C"/>
    <w:rsid w:val="00E945CF"/>
    <w:rsid w:val="00EA2AC8"/>
    <w:rsid w:val="00EF27A1"/>
    <w:rsid w:val="00F013A2"/>
    <w:rsid w:val="00F0685B"/>
    <w:rsid w:val="00F17C50"/>
    <w:rsid w:val="00F75E6B"/>
    <w:rsid w:val="00F9783C"/>
    <w:rsid w:val="00FE7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1366C"/>
  <w15:chartTrackingRefBased/>
  <w15:docId w15:val="{D6F975C7-DC7D-4D7E-B7E9-2AF64B09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0CD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70CD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0CD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70CD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70CD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70CD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70CD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CD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70CD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CD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70CD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70CD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70CDE"/>
    <w:rPr>
      <w:rFonts w:cstheme="majorBidi"/>
      <w:color w:val="0F4761" w:themeColor="accent1" w:themeShade="BF"/>
      <w:sz w:val="28"/>
      <w:szCs w:val="28"/>
    </w:rPr>
  </w:style>
  <w:style w:type="character" w:customStyle="1" w:styleId="50">
    <w:name w:val="标题 5 字符"/>
    <w:basedOn w:val="a0"/>
    <w:link w:val="5"/>
    <w:uiPriority w:val="9"/>
    <w:semiHidden/>
    <w:rsid w:val="00770CDE"/>
    <w:rPr>
      <w:rFonts w:cstheme="majorBidi"/>
      <w:color w:val="0F4761" w:themeColor="accent1" w:themeShade="BF"/>
      <w:sz w:val="24"/>
      <w:szCs w:val="24"/>
    </w:rPr>
  </w:style>
  <w:style w:type="character" w:customStyle="1" w:styleId="60">
    <w:name w:val="标题 6 字符"/>
    <w:basedOn w:val="a0"/>
    <w:link w:val="6"/>
    <w:uiPriority w:val="9"/>
    <w:semiHidden/>
    <w:rsid w:val="00770CDE"/>
    <w:rPr>
      <w:rFonts w:cstheme="majorBidi"/>
      <w:b/>
      <w:bCs/>
      <w:color w:val="0F4761" w:themeColor="accent1" w:themeShade="BF"/>
    </w:rPr>
  </w:style>
  <w:style w:type="character" w:customStyle="1" w:styleId="70">
    <w:name w:val="标题 7 字符"/>
    <w:basedOn w:val="a0"/>
    <w:link w:val="7"/>
    <w:uiPriority w:val="9"/>
    <w:semiHidden/>
    <w:rsid w:val="00770CDE"/>
    <w:rPr>
      <w:rFonts w:cstheme="majorBidi"/>
      <w:b/>
      <w:bCs/>
      <w:color w:val="595959" w:themeColor="text1" w:themeTint="A6"/>
    </w:rPr>
  </w:style>
  <w:style w:type="character" w:customStyle="1" w:styleId="80">
    <w:name w:val="标题 8 字符"/>
    <w:basedOn w:val="a0"/>
    <w:link w:val="8"/>
    <w:uiPriority w:val="9"/>
    <w:semiHidden/>
    <w:rsid w:val="00770CDE"/>
    <w:rPr>
      <w:rFonts w:cstheme="majorBidi"/>
      <w:color w:val="595959" w:themeColor="text1" w:themeTint="A6"/>
    </w:rPr>
  </w:style>
  <w:style w:type="character" w:customStyle="1" w:styleId="90">
    <w:name w:val="标题 9 字符"/>
    <w:basedOn w:val="a0"/>
    <w:link w:val="9"/>
    <w:uiPriority w:val="9"/>
    <w:semiHidden/>
    <w:rsid w:val="00770CDE"/>
    <w:rPr>
      <w:rFonts w:eastAsiaTheme="majorEastAsia" w:cstheme="majorBidi"/>
      <w:color w:val="595959" w:themeColor="text1" w:themeTint="A6"/>
    </w:rPr>
  </w:style>
  <w:style w:type="paragraph" w:styleId="a3">
    <w:name w:val="Title"/>
    <w:basedOn w:val="a"/>
    <w:next w:val="a"/>
    <w:link w:val="a4"/>
    <w:uiPriority w:val="10"/>
    <w:qFormat/>
    <w:rsid w:val="00770C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C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CDE"/>
    <w:pPr>
      <w:spacing w:before="160" w:after="160"/>
      <w:jc w:val="center"/>
    </w:pPr>
    <w:rPr>
      <w:i/>
      <w:iCs/>
      <w:color w:val="404040" w:themeColor="text1" w:themeTint="BF"/>
    </w:rPr>
  </w:style>
  <w:style w:type="character" w:customStyle="1" w:styleId="a8">
    <w:name w:val="引用 字符"/>
    <w:basedOn w:val="a0"/>
    <w:link w:val="a7"/>
    <w:uiPriority w:val="29"/>
    <w:rsid w:val="00770CDE"/>
    <w:rPr>
      <w:i/>
      <w:iCs/>
      <w:color w:val="404040" w:themeColor="text1" w:themeTint="BF"/>
    </w:rPr>
  </w:style>
  <w:style w:type="paragraph" w:styleId="a9">
    <w:name w:val="List Paragraph"/>
    <w:basedOn w:val="a"/>
    <w:uiPriority w:val="34"/>
    <w:qFormat/>
    <w:rsid w:val="00770CDE"/>
    <w:pPr>
      <w:ind w:left="720"/>
      <w:contextualSpacing/>
    </w:pPr>
  </w:style>
  <w:style w:type="character" w:styleId="aa">
    <w:name w:val="Intense Emphasis"/>
    <w:basedOn w:val="a0"/>
    <w:uiPriority w:val="21"/>
    <w:qFormat/>
    <w:rsid w:val="00770CDE"/>
    <w:rPr>
      <w:i/>
      <w:iCs/>
      <w:color w:val="0F4761" w:themeColor="accent1" w:themeShade="BF"/>
    </w:rPr>
  </w:style>
  <w:style w:type="paragraph" w:styleId="ab">
    <w:name w:val="Intense Quote"/>
    <w:basedOn w:val="a"/>
    <w:next w:val="a"/>
    <w:link w:val="ac"/>
    <w:uiPriority w:val="30"/>
    <w:qFormat/>
    <w:rsid w:val="00770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70CDE"/>
    <w:rPr>
      <w:i/>
      <w:iCs/>
      <w:color w:val="0F4761" w:themeColor="accent1" w:themeShade="BF"/>
    </w:rPr>
  </w:style>
  <w:style w:type="character" w:styleId="ad">
    <w:name w:val="Intense Reference"/>
    <w:basedOn w:val="a0"/>
    <w:uiPriority w:val="32"/>
    <w:qFormat/>
    <w:rsid w:val="00770CDE"/>
    <w:rPr>
      <w:b/>
      <w:bCs/>
      <w:smallCaps/>
      <w:color w:val="0F4761" w:themeColor="accent1" w:themeShade="BF"/>
      <w:spacing w:val="5"/>
    </w:rPr>
  </w:style>
  <w:style w:type="table" w:styleId="ae">
    <w:name w:val="Table Grid"/>
    <w:basedOn w:val="a1"/>
    <w:uiPriority w:val="39"/>
    <w:rsid w:val="00EA2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link w:val="af0"/>
    <w:uiPriority w:val="99"/>
    <w:unhideWhenUsed/>
    <w:rsid w:val="0031007D"/>
    <w:pPr>
      <w:widowControl/>
      <w:spacing w:before="100" w:beforeAutospacing="1" w:after="100" w:afterAutospacing="1"/>
      <w:ind w:firstLineChars="200" w:firstLine="200"/>
      <w:jc w:val="left"/>
    </w:pPr>
    <w:rPr>
      <w:rFonts w:ascii="宋体" w:eastAsia="宋体" w:hAnsi="宋体" w:cs="宋体"/>
      <w:kern w:val="0"/>
      <w:sz w:val="24"/>
      <w:szCs w:val="24"/>
    </w:rPr>
  </w:style>
  <w:style w:type="character" w:customStyle="1" w:styleId="af0">
    <w:name w:val="普通(网站) 字符"/>
    <w:link w:val="af"/>
    <w:uiPriority w:val="99"/>
    <w:rsid w:val="0031007D"/>
    <w:rPr>
      <w:rFonts w:ascii="宋体" w:eastAsia="宋体" w:hAnsi="宋体" w:cs="宋体"/>
      <w:kern w:val="0"/>
      <w:sz w:val="24"/>
      <w:szCs w:val="24"/>
    </w:rPr>
  </w:style>
  <w:style w:type="paragraph" w:styleId="af1">
    <w:name w:val="header"/>
    <w:basedOn w:val="a"/>
    <w:link w:val="af2"/>
    <w:uiPriority w:val="99"/>
    <w:unhideWhenUsed/>
    <w:rsid w:val="005A05E4"/>
    <w:pPr>
      <w:tabs>
        <w:tab w:val="center" w:pos="4153"/>
        <w:tab w:val="right" w:pos="8306"/>
      </w:tabs>
      <w:snapToGrid w:val="0"/>
      <w:jc w:val="center"/>
    </w:pPr>
    <w:rPr>
      <w:sz w:val="18"/>
      <w:szCs w:val="18"/>
    </w:rPr>
  </w:style>
  <w:style w:type="character" w:customStyle="1" w:styleId="af2">
    <w:name w:val="页眉 字符"/>
    <w:basedOn w:val="a0"/>
    <w:link w:val="af1"/>
    <w:uiPriority w:val="99"/>
    <w:rsid w:val="005A05E4"/>
    <w:rPr>
      <w:sz w:val="18"/>
      <w:szCs w:val="18"/>
    </w:rPr>
  </w:style>
  <w:style w:type="paragraph" w:styleId="af3">
    <w:name w:val="footer"/>
    <w:basedOn w:val="a"/>
    <w:link w:val="af4"/>
    <w:uiPriority w:val="99"/>
    <w:unhideWhenUsed/>
    <w:rsid w:val="005A05E4"/>
    <w:pPr>
      <w:tabs>
        <w:tab w:val="center" w:pos="4153"/>
        <w:tab w:val="right" w:pos="8306"/>
      </w:tabs>
      <w:snapToGrid w:val="0"/>
      <w:jc w:val="left"/>
    </w:pPr>
    <w:rPr>
      <w:sz w:val="18"/>
      <w:szCs w:val="18"/>
    </w:rPr>
  </w:style>
  <w:style w:type="character" w:customStyle="1" w:styleId="af4">
    <w:name w:val="页脚 字符"/>
    <w:basedOn w:val="a0"/>
    <w:link w:val="af3"/>
    <w:uiPriority w:val="99"/>
    <w:rsid w:val="005A05E4"/>
    <w:rPr>
      <w:sz w:val="18"/>
      <w:szCs w:val="18"/>
    </w:rPr>
  </w:style>
  <w:style w:type="paragraph" w:customStyle="1" w:styleId="07aheading1">
    <w:name w:val="07a.heading1"/>
    <w:basedOn w:val="a"/>
    <w:next w:val="a"/>
    <w:link w:val="07aheading10"/>
    <w:rsid w:val="00D51A57"/>
    <w:pPr>
      <w:widowControl/>
      <w:spacing w:before="280" w:line="480" w:lineRule="auto"/>
      <w:jc w:val="left"/>
    </w:pPr>
    <w:rPr>
      <w:rFonts w:ascii="Arial" w:eastAsia="宋体" w:hAnsi="Arial" w:cs="Times New Roman"/>
      <w:b/>
      <w:kern w:val="0"/>
      <w:sz w:val="28"/>
      <w:szCs w:val="24"/>
      <w:lang w:eastAsia="en-US"/>
    </w:rPr>
  </w:style>
  <w:style w:type="character" w:customStyle="1" w:styleId="07aheading10">
    <w:name w:val="07a.heading1 字符"/>
    <w:link w:val="07aheading1"/>
    <w:rsid w:val="00D51A57"/>
    <w:rPr>
      <w:rFonts w:ascii="Arial" w:eastAsia="宋体" w:hAnsi="Arial" w:cs="Times New Roman"/>
      <w:b/>
      <w:kern w:val="0"/>
      <w:sz w:val="28"/>
      <w:szCs w:val="24"/>
      <w:lang w:eastAsia="en-US"/>
    </w:rPr>
  </w:style>
  <w:style w:type="paragraph" w:customStyle="1" w:styleId="21">
    <w:name w:val="标题2"/>
    <w:basedOn w:val="a"/>
    <w:link w:val="title1"/>
    <w:qFormat/>
    <w:rsid w:val="00D95812"/>
    <w:pPr>
      <w:widowControl/>
      <w:spacing w:before="360" w:after="360" w:line="480" w:lineRule="auto"/>
      <w:jc w:val="center"/>
    </w:pPr>
    <w:rPr>
      <w:rFonts w:ascii="Times New Roman" w:eastAsia="宋体" w:hAnsi="Times New Roman" w:cs="Times New Roman"/>
      <w:b/>
      <w:kern w:val="0"/>
      <w:sz w:val="36"/>
      <w:szCs w:val="24"/>
      <w:lang w:eastAsia="en-US"/>
    </w:rPr>
  </w:style>
  <w:style w:type="character" w:customStyle="1" w:styleId="title1">
    <w:name w:val="title 字符1"/>
    <w:basedOn w:val="a0"/>
    <w:link w:val="21"/>
    <w:rsid w:val="00D95812"/>
    <w:rPr>
      <w:rFonts w:ascii="Times New Roman" w:eastAsia="宋体" w:hAnsi="Times New Roman" w:cs="Times New Roman"/>
      <w:b/>
      <w:kern w:val="0"/>
      <w:sz w:val="36"/>
      <w:szCs w:val="24"/>
      <w:lang w:eastAsia="en-US"/>
    </w:rPr>
  </w:style>
  <w:style w:type="paragraph" w:customStyle="1" w:styleId="02authors">
    <w:name w:val="02.authors"/>
    <w:basedOn w:val="a"/>
    <w:next w:val="a"/>
    <w:rsid w:val="00D95812"/>
    <w:pPr>
      <w:widowControl/>
      <w:spacing w:line="480" w:lineRule="auto"/>
      <w:jc w:val="center"/>
    </w:pPr>
    <w:rPr>
      <w:rFonts w:ascii="Times New Roman" w:eastAsia="宋体" w:hAnsi="Times New Roman" w:cs="Times New Roman"/>
      <w:b/>
      <w:kern w:val="0"/>
      <w:sz w:val="24"/>
      <w:szCs w:val="24"/>
      <w:lang w:eastAsia="en-US"/>
    </w:rPr>
  </w:style>
  <w:style w:type="paragraph" w:customStyle="1" w:styleId="af5">
    <w:name w:val="论文正文"/>
    <w:basedOn w:val="a"/>
    <w:link w:val="af6"/>
    <w:qFormat/>
    <w:rsid w:val="00955E77"/>
    <w:pPr>
      <w:ind w:firstLineChars="200" w:firstLine="420"/>
    </w:pPr>
    <w:rPr>
      <w:rFonts w:ascii="Times New Roman" w:eastAsia="等线" w:hAnsi="Times New Roman" w:cs="Times New Roman"/>
    </w:rPr>
  </w:style>
  <w:style w:type="character" w:customStyle="1" w:styleId="af6">
    <w:name w:val="论文正文 字符"/>
    <w:link w:val="af5"/>
    <w:rsid w:val="00955E77"/>
    <w:rPr>
      <w:rFonts w:ascii="Times New Roman" w:eastAsia="等线" w:hAnsi="Times New Roman" w:cs="Times New Roman"/>
    </w:rPr>
  </w:style>
  <w:style w:type="paragraph" w:customStyle="1" w:styleId="Text">
    <w:name w:val="Text"/>
    <w:basedOn w:val="a"/>
    <w:link w:val="Text0"/>
    <w:qFormat/>
    <w:rsid w:val="00955E77"/>
    <w:pPr>
      <w:widowControl/>
      <w:spacing w:line="480" w:lineRule="auto"/>
    </w:pPr>
    <w:rPr>
      <w:rFonts w:ascii="Times New Roman" w:eastAsia="宋体" w:hAnsi="Times New Roman" w:cs="Times New Roman"/>
      <w:kern w:val="0"/>
      <w:sz w:val="24"/>
      <w:szCs w:val="24"/>
      <w:lang w:eastAsia="en-US"/>
    </w:rPr>
  </w:style>
  <w:style w:type="character" w:customStyle="1" w:styleId="Text0">
    <w:name w:val="Text 字符"/>
    <w:basedOn w:val="a0"/>
    <w:link w:val="Text"/>
    <w:rsid w:val="00955E77"/>
    <w:rPr>
      <w:rFonts w:ascii="Times New Roman" w:eastAsia="宋体" w:hAnsi="Times New Roman" w:cs="Times New Roman"/>
      <w:kern w:val="0"/>
      <w:sz w:val="24"/>
      <w:szCs w:val="24"/>
      <w:lang w:eastAsia="en-US"/>
    </w:rPr>
  </w:style>
  <w:style w:type="paragraph" w:customStyle="1" w:styleId="EndNoteBibliographyTitle">
    <w:name w:val="EndNote Bibliography Title"/>
    <w:basedOn w:val="a"/>
    <w:link w:val="EndNoteBibliographyTitle0"/>
    <w:rsid w:val="007812A1"/>
    <w:pPr>
      <w:jc w:val="center"/>
    </w:pPr>
    <w:rPr>
      <w:rFonts w:ascii="Times New Roman" w:hAnsi="Times New Roman" w:cs="Times New Roman"/>
      <w:noProof/>
      <w:sz w:val="24"/>
    </w:rPr>
  </w:style>
  <w:style w:type="character" w:customStyle="1" w:styleId="EndNoteBibliographyTitle0">
    <w:name w:val="EndNote Bibliography Title 字符"/>
    <w:basedOn w:val="a0"/>
    <w:link w:val="EndNoteBibliographyTitle"/>
    <w:rsid w:val="007812A1"/>
    <w:rPr>
      <w:rFonts w:ascii="Times New Roman" w:hAnsi="Times New Roman" w:cs="Times New Roman"/>
      <w:noProof/>
      <w:sz w:val="24"/>
    </w:rPr>
  </w:style>
  <w:style w:type="paragraph" w:customStyle="1" w:styleId="EndNoteBibliography">
    <w:name w:val="EndNote Bibliography"/>
    <w:basedOn w:val="a"/>
    <w:link w:val="EndNoteBibliography0"/>
    <w:rsid w:val="007812A1"/>
    <w:rPr>
      <w:rFonts w:ascii="Times New Roman" w:hAnsi="Times New Roman" w:cs="Times New Roman"/>
      <w:noProof/>
      <w:sz w:val="24"/>
    </w:rPr>
  </w:style>
  <w:style w:type="character" w:customStyle="1" w:styleId="EndNoteBibliography0">
    <w:name w:val="EndNote Bibliography 字符"/>
    <w:basedOn w:val="a0"/>
    <w:link w:val="EndNoteBibliography"/>
    <w:rsid w:val="007812A1"/>
    <w:rPr>
      <w:rFonts w:ascii="Times New Roman" w:hAnsi="Times New Roman" w:cs="Times New Roman"/>
      <w:noProof/>
      <w:sz w:val="24"/>
    </w:rPr>
  </w:style>
  <w:style w:type="paragraph" w:customStyle="1" w:styleId="af7">
    <w:name w:val="小标题"/>
    <w:basedOn w:val="Text"/>
    <w:link w:val="af8"/>
    <w:qFormat/>
    <w:rsid w:val="00E71E1C"/>
    <w:pPr>
      <w:spacing w:beforeLines="100" w:before="312" w:afterLines="100" w:after="312"/>
    </w:pPr>
    <w:rPr>
      <w:b/>
      <w:bCs/>
      <w:lang w:eastAsia="zh-CN"/>
    </w:rPr>
  </w:style>
  <w:style w:type="character" w:customStyle="1" w:styleId="af8">
    <w:name w:val="小标题 字符"/>
    <w:basedOn w:val="Text0"/>
    <w:link w:val="af7"/>
    <w:rsid w:val="00E71E1C"/>
    <w:rPr>
      <w:rFonts w:ascii="Times New Roman" w:eastAsia="宋体" w:hAnsi="Times New Roman" w:cs="Times New Roman"/>
      <w:b/>
      <w:bCs/>
      <w:kern w:val="0"/>
      <w:sz w:val="24"/>
      <w:szCs w:val="24"/>
      <w:lang w:eastAsia="en-US"/>
    </w:rPr>
  </w:style>
  <w:style w:type="paragraph" w:customStyle="1" w:styleId="af9">
    <w:name w:val="图注"/>
    <w:basedOn w:val="Text"/>
    <w:link w:val="afa"/>
    <w:qFormat/>
    <w:rsid w:val="00E71E1C"/>
    <w:pPr>
      <w:spacing w:before="280" w:line="360" w:lineRule="auto"/>
      <w:ind w:leftChars="63" w:left="132"/>
    </w:pPr>
    <w:rPr>
      <w:b/>
      <w:bCs/>
    </w:rPr>
  </w:style>
  <w:style w:type="character" w:customStyle="1" w:styleId="afa">
    <w:name w:val="图注 字符"/>
    <w:basedOn w:val="Text0"/>
    <w:link w:val="af9"/>
    <w:rsid w:val="00E71E1C"/>
    <w:rPr>
      <w:rFonts w:ascii="Times New Roman" w:eastAsia="宋体" w:hAnsi="Times New Roman" w:cs="Times New Roman"/>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19746">
      <w:bodyDiv w:val="1"/>
      <w:marLeft w:val="0"/>
      <w:marRight w:val="0"/>
      <w:marTop w:val="0"/>
      <w:marBottom w:val="0"/>
      <w:divBdr>
        <w:top w:val="none" w:sz="0" w:space="0" w:color="auto"/>
        <w:left w:val="none" w:sz="0" w:space="0" w:color="auto"/>
        <w:bottom w:val="none" w:sz="0" w:space="0" w:color="auto"/>
        <w:right w:val="none" w:sz="0" w:space="0" w:color="auto"/>
      </w:divBdr>
    </w:div>
    <w:div w:id="3585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C365A-D979-45C0-83A2-ADE18500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Ocean sea</dc:creator>
  <cp:keywords/>
  <dc:description/>
  <cp:lastModifiedBy>Ocean sea</cp:lastModifiedBy>
  <cp:revision>56</cp:revision>
  <dcterms:created xsi:type="dcterms:W3CDTF">2024-02-28T13:03:00Z</dcterms:created>
  <dcterms:modified xsi:type="dcterms:W3CDTF">2024-05-28T07:48:00Z</dcterms:modified>
</cp:coreProperties>
</file>