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C862" w14:textId="74039F1C" w:rsidR="00C70C58" w:rsidRPr="00D81ECC" w:rsidRDefault="00C70C58" w:rsidP="00C70C58">
      <w:pPr>
        <w:tabs>
          <w:tab w:val="left" w:pos="567"/>
        </w:tabs>
        <w:spacing w:after="0" w:line="480" w:lineRule="auto"/>
        <w:ind w:left="567" w:hanging="567"/>
        <w:jc w:val="both"/>
        <w:rPr>
          <w:rFonts w:ascii="Times New Roman" w:hAnsi="Times New Roman" w:cs="Times New Roman"/>
          <w:i/>
          <w:iCs/>
          <w:sz w:val="24"/>
          <w:szCs w:val="24"/>
          <w:lang w:val="en-US"/>
        </w:rPr>
      </w:pPr>
      <w:r w:rsidRPr="00D81ECC">
        <w:rPr>
          <w:rFonts w:ascii="Times New Roman" w:hAnsi="Times New Roman" w:cs="Times New Roman"/>
          <w:i/>
          <w:iCs/>
          <w:sz w:val="24"/>
          <w:szCs w:val="24"/>
          <w:lang w:val="en-US"/>
        </w:rPr>
        <w:t>Supplementary Material</w:t>
      </w:r>
      <w:r w:rsidR="00445898">
        <w:rPr>
          <w:rFonts w:ascii="Times New Roman" w:hAnsi="Times New Roman" w:cs="Times New Roman"/>
          <w:i/>
          <w:iCs/>
          <w:sz w:val="24"/>
          <w:szCs w:val="24"/>
          <w:lang w:val="en-US"/>
        </w:rPr>
        <w:t>s</w:t>
      </w:r>
    </w:p>
    <w:p w14:paraId="180535CA" w14:textId="1B3C1AD9" w:rsidR="00C70C58" w:rsidRPr="00410A77" w:rsidRDefault="00FF6D79" w:rsidP="00C70C58">
      <w:pPr>
        <w:tabs>
          <w:tab w:val="left" w:pos="567"/>
        </w:tabs>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Supplementary</w:t>
      </w:r>
      <w:r w:rsidR="00444C04">
        <w:rPr>
          <w:rFonts w:ascii="Times New Roman" w:hAnsi="Times New Roman" w:cs="Times New Roman"/>
          <w:iCs/>
          <w:sz w:val="24"/>
          <w:szCs w:val="24"/>
          <w:lang w:val="en-US"/>
        </w:rPr>
        <w:t xml:space="preserve"> </w:t>
      </w:r>
      <w:r w:rsidR="00C70C58" w:rsidRPr="00410A77">
        <w:rPr>
          <w:rFonts w:ascii="Times New Roman" w:hAnsi="Times New Roman" w:cs="Times New Roman"/>
          <w:iCs/>
          <w:sz w:val="24"/>
          <w:szCs w:val="24"/>
          <w:lang w:val="en-US"/>
        </w:rPr>
        <w:t xml:space="preserve">Table </w:t>
      </w:r>
      <w:r w:rsidR="009B57C9">
        <w:rPr>
          <w:rFonts w:ascii="Times New Roman" w:hAnsi="Times New Roman" w:cs="Times New Roman"/>
          <w:iCs/>
          <w:sz w:val="24"/>
          <w:szCs w:val="24"/>
          <w:lang w:val="en-US"/>
        </w:rPr>
        <w:t>1</w:t>
      </w:r>
      <w:r w:rsidR="00C70C58" w:rsidRPr="00410A77">
        <w:rPr>
          <w:rFonts w:ascii="Times New Roman" w:hAnsi="Times New Roman" w:cs="Times New Roman"/>
          <w:iCs/>
          <w:sz w:val="24"/>
          <w:szCs w:val="24"/>
          <w:lang w:val="en-US"/>
        </w:rPr>
        <w:t>. Experimental conditions and number of participants in each condition (Experiment 1)</w:t>
      </w:r>
    </w:p>
    <w:tbl>
      <w:tblPr>
        <w:tblW w:w="8867" w:type="dxa"/>
        <w:tblInd w:w="108" w:type="dxa"/>
        <w:tblLayout w:type="fixed"/>
        <w:tblLook w:val="0000" w:firstRow="0" w:lastRow="0" w:firstColumn="0" w:lastColumn="0" w:noHBand="0" w:noVBand="0"/>
      </w:tblPr>
      <w:tblGrid>
        <w:gridCol w:w="1816"/>
        <w:gridCol w:w="1408"/>
        <w:gridCol w:w="1267"/>
        <w:gridCol w:w="1406"/>
        <w:gridCol w:w="1408"/>
        <w:gridCol w:w="1562"/>
      </w:tblGrid>
      <w:tr w:rsidR="00C70C58" w:rsidRPr="00410A77" w14:paraId="2854A692" w14:textId="77777777" w:rsidTr="00B152DA">
        <w:trPr>
          <w:trHeight w:val="272"/>
        </w:trPr>
        <w:tc>
          <w:tcPr>
            <w:tcW w:w="1816" w:type="dxa"/>
            <w:vMerge w:val="restart"/>
            <w:tcBorders>
              <w:top w:val="single" w:sz="4" w:space="0" w:color="000000"/>
              <w:left w:val="single" w:sz="4" w:space="0" w:color="000000"/>
              <w:bottom w:val="single" w:sz="4" w:space="0" w:color="000000"/>
              <w:right w:val="single" w:sz="4" w:space="0" w:color="000000"/>
            </w:tcBorders>
            <w:vAlign w:val="center"/>
          </w:tcPr>
          <w:p w14:paraId="1AED4639" w14:textId="77777777" w:rsidR="00C70C58" w:rsidRPr="00410A77" w:rsidRDefault="00C70C58" w:rsidP="003A3333">
            <w:pPr>
              <w:tabs>
                <w:tab w:val="left" w:pos="567"/>
              </w:tabs>
              <w:spacing w:after="0" w:line="360" w:lineRule="auto"/>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Prospective duration</w:t>
            </w:r>
          </w:p>
        </w:tc>
        <w:tc>
          <w:tcPr>
            <w:tcW w:w="7051" w:type="dxa"/>
            <w:gridSpan w:val="5"/>
            <w:tcBorders>
              <w:top w:val="single" w:sz="4" w:space="0" w:color="000000"/>
              <w:left w:val="nil"/>
              <w:bottom w:val="single" w:sz="4" w:space="0" w:color="000000"/>
              <w:right w:val="single" w:sz="4" w:space="0" w:color="000000"/>
            </w:tcBorders>
            <w:vAlign w:val="center"/>
          </w:tcPr>
          <w:p w14:paraId="1BABC942" w14:textId="652FA86B"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Retrospective duration</w:t>
            </w:r>
          </w:p>
        </w:tc>
      </w:tr>
      <w:tr w:rsidR="00C70C58" w:rsidRPr="00410A77" w14:paraId="286CFF8B" w14:textId="77777777" w:rsidTr="00B152DA">
        <w:trPr>
          <w:trHeight w:val="188"/>
        </w:trPr>
        <w:tc>
          <w:tcPr>
            <w:tcW w:w="1816" w:type="dxa"/>
            <w:vMerge/>
            <w:tcBorders>
              <w:top w:val="single" w:sz="4" w:space="0" w:color="000000"/>
              <w:left w:val="single" w:sz="4" w:space="0" w:color="000000"/>
              <w:bottom w:val="single" w:sz="4" w:space="0" w:color="000000"/>
              <w:right w:val="single" w:sz="4" w:space="0" w:color="000000"/>
            </w:tcBorders>
            <w:vAlign w:val="center"/>
          </w:tcPr>
          <w:p w14:paraId="5286EE5A" w14:textId="77777777" w:rsidR="00C70C58" w:rsidRPr="00410A77" w:rsidRDefault="00C70C58" w:rsidP="003A3333">
            <w:pPr>
              <w:widowControl w:val="0"/>
              <w:spacing w:after="0" w:line="360" w:lineRule="auto"/>
              <w:rPr>
                <w:rFonts w:ascii="Times New Roman" w:hAnsi="Times New Roman" w:cs="Times New Roman"/>
                <w:color w:val="000000"/>
                <w:sz w:val="24"/>
                <w:szCs w:val="24"/>
                <w:lang w:val="en-US"/>
              </w:rPr>
            </w:pPr>
          </w:p>
        </w:tc>
        <w:tc>
          <w:tcPr>
            <w:tcW w:w="1408" w:type="dxa"/>
            <w:tcBorders>
              <w:top w:val="nil"/>
              <w:left w:val="nil"/>
              <w:bottom w:val="single" w:sz="4" w:space="0" w:color="000000"/>
              <w:right w:val="single" w:sz="4" w:space="0" w:color="000000"/>
            </w:tcBorders>
            <w:vAlign w:val="center"/>
          </w:tcPr>
          <w:p w14:paraId="1D72DF32" w14:textId="77777777"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New policy</w:t>
            </w:r>
          </w:p>
        </w:tc>
        <w:tc>
          <w:tcPr>
            <w:tcW w:w="1267" w:type="dxa"/>
            <w:tcBorders>
              <w:top w:val="nil"/>
              <w:left w:val="nil"/>
              <w:bottom w:val="single" w:sz="4" w:space="0" w:color="000000"/>
              <w:right w:val="single" w:sz="4" w:space="0" w:color="000000"/>
            </w:tcBorders>
            <w:vAlign w:val="center"/>
          </w:tcPr>
          <w:p w14:paraId="5AE9353D" w14:textId="77777777"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6 months</w:t>
            </w:r>
          </w:p>
        </w:tc>
        <w:tc>
          <w:tcPr>
            <w:tcW w:w="1406" w:type="dxa"/>
            <w:tcBorders>
              <w:top w:val="nil"/>
              <w:left w:val="nil"/>
              <w:bottom w:val="single" w:sz="4" w:space="0" w:color="000000"/>
              <w:right w:val="single" w:sz="4" w:space="0" w:color="000000"/>
            </w:tcBorders>
            <w:vAlign w:val="center"/>
          </w:tcPr>
          <w:p w14:paraId="3FAC4837" w14:textId="77777777"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1 year</w:t>
            </w:r>
          </w:p>
        </w:tc>
        <w:tc>
          <w:tcPr>
            <w:tcW w:w="1408" w:type="dxa"/>
            <w:tcBorders>
              <w:top w:val="nil"/>
              <w:left w:val="nil"/>
              <w:bottom w:val="single" w:sz="4" w:space="0" w:color="000000"/>
              <w:right w:val="single" w:sz="4" w:space="0" w:color="000000"/>
            </w:tcBorders>
            <w:vAlign w:val="center"/>
          </w:tcPr>
          <w:p w14:paraId="4F5B44C4" w14:textId="77777777"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2 years</w:t>
            </w:r>
          </w:p>
        </w:tc>
        <w:tc>
          <w:tcPr>
            <w:tcW w:w="1559" w:type="dxa"/>
            <w:tcBorders>
              <w:top w:val="nil"/>
              <w:left w:val="nil"/>
              <w:bottom w:val="single" w:sz="4" w:space="0" w:color="000000"/>
              <w:right w:val="single" w:sz="4" w:space="0" w:color="000000"/>
            </w:tcBorders>
            <w:vAlign w:val="center"/>
          </w:tcPr>
          <w:p w14:paraId="7B69E46C" w14:textId="77777777" w:rsidR="00C70C58" w:rsidRPr="00410A77"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10A77">
              <w:rPr>
                <w:rFonts w:ascii="Times New Roman" w:hAnsi="Times New Roman" w:cs="Times New Roman"/>
                <w:color w:val="000000"/>
                <w:sz w:val="24"/>
                <w:szCs w:val="24"/>
                <w:lang w:val="en-US"/>
              </w:rPr>
              <w:t>5 years</w:t>
            </w:r>
          </w:p>
        </w:tc>
      </w:tr>
      <w:tr w:rsidR="00C70C58" w:rsidRPr="00410A77" w14:paraId="4018547C" w14:textId="77777777" w:rsidTr="00B152DA">
        <w:trPr>
          <w:trHeight w:val="188"/>
        </w:trPr>
        <w:tc>
          <w:tcPr>
            <w:tcW w:w="1816" w:type="dxa"/>
            <w:tcBorders>
              <w:top w:val="nil"/>
              <w:left w:val="single" w:sz="4" w:space="0" w:color="000000"/>
              <w:bottom w:val="single" w:sz="4" w:space="0" w:color="000000"/>
              <w:right w:val="single" w:sz="4" w:space="0" w:color="000000"/>
            </w:tcBorders>
          </w:tcPr>
          <w:p w14:paraId="78943828" w14:textId="77777777" w:rsidR="00C70C58" w:rsidRPr="00F468B2" w:rsidRDefault="00C70C58" w:rsidP="003A3333">
            <w:pPr>
              <w:tabs>
                <w:tab w:val="left" w:pos="567"/>
              </w:tabs>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6 months</w:t>
            </w:r>
          </w:p>
        </w:tc>
        <w:tc>
          <w:tcPr>
            <w:tcW w:w="1408" w:type="dxa"/>
            <w:tcBorders>
              <w:top w:val="nil"/>
              <w:left w:val="nil"/>
              <w:bottom w:val="single" w:sz="4" w:space="0" w:color="000000"/>
              <w:right w:val="single" w:sz="4" w:space="0" w:color="000000"/>
            </w:tcBorders>
            <w:vAlign w:val="center"/>
          </w:tcPr>
          <w:p w14:paraId="693B4D5E" w14:textId="77777777" w:rsidR="00C70C58" w:rsidRPr="0064720C"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4720C">
              <w:rPr>
                <w:rFonts w:ascii="Times New Roman" w:hAnsi="Times New Roman" w:cs="Times New Roman"/>
                <w:i/>
                <w:color w:val="000000"/>
                <w:sz w:val="24"/>
                <w:szCs w:val="24"/>
                <w:lang w:val="en-US"/>
              </w:rPr>
              <w:t xml:space="preserve">n </w:t>
            </w:r>
            <w:r w:rsidRPr="0064720C">
              <w:rPr>
                <w:rFonts w:ascii="Times New Roman" w:hAnsi="Times New Roman" w:cs="Times New Roman"/>
                <w:color w:val="000000"/>
                <w:sz w:val="24"/>
                <w:szCs w:val="24"/>
                <w:lang w:val="en-US"/>
              </w:rPr>
              <w:t>= 60</w:t>
            </w:r>
          </w:p>
        </w:tc>
        <w:tc>
          <w:tcPr>
            <w:tcW w:w="1267" w:type="dxa"/>
            <w:tcBorders>
              <w:top w:val="nil"/>
              <w:left w:val="nil"/>
              <w:bottom w:val="single" w:sz="4" w:space="0" w:color="000000"/>
              <w:right w:val="single" w:sz="4" w:space="0" w:color="000000"/>
            </w:tcBorders>
            <w:vAlign w:val="center"/>
          </w:tcPr>
          <w:p w14:paraId="2313EC49" w14:textId="77777777" w:rsidR="00C70C58" w:rsidRPr="00632574"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32574">
              <w:rPr>
                <w:rFonts w:ascii="Times New Roman" w:hAnsi="Times New Roman" w:cs="Times New Roman"/>
                <w:i/>
                <w:color w:val="000000"/>
                <w:sz w:val="24"/>
                <w:szCs w:val="24"/>
                <w:lang w:val="en-US"/>
              </w:rPr>
              <w:t xml:space="preserve">n </w:t>
            </w:r>
            <w:r w:rsidRPr="00632574">
              <w:rPr>
                <w:rFonts w:ascii="Times New Roman" w:hAnsi="Times New Roman" w:cs="Times New Roman"/>
                <w:color w:val="000000"/>
                <w:sz w:val="24"/>
                <w:szCs w:val="24"/>
                <w:lang w:val="en-US"/>
              </w:rPr>
              <w:t>= 62</w:t>
            </w:r>
          </w:p>
        </w:tc>
        <w:tc>
          <w:tcPr>
            <w:tcW w:w="1406" w:type="dxa"/>
            <w:tcBorders>
              <w:top w:val="nil"/>
              <w:left w:val="nil"/>
              <w:bottom w:val="single" w:sz="4" w:space="0" w:color="000000"/>
              <w:right w:val="single" w:sz="4" w:space="0" w:color="000000"/>
            </w:tcBorders>
            <w:vAlign w:val="center"/>
          </w:tcPr>
          <w:p w14:paraId="4E5C7DE4" w14:textId="77777777" w:rsidR="00C70C58" w:rsidRPr="000F64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B0208A">
              <w:rPr>
                <w:rFonts w:ascii="Times New Roman" w:hAnsi="Times New Roman" w:cs="Times New Roman"/>
                <w:i/>
                <w:color w:val="000000"/>
                <w:sz w:val="24"/>
                <w:szCs w:val="24"/>
                <w:lang w:val="en-US"/>
              </w:rPr>
              <w:t xml:space="preserve">n </w:t>
            </w:r>
            <w:r w:rsidRPr="000F647B">
              <w:rPr>
                <w:rFonts w:ascii="Times New Roman" w:hAnsi="Times New Roman" w:cs="Times New Roman"/>
                <w:color w:val="000000"/>
                <w:sz w:val="24"/>
                <w:szCs w:val="24"/>
                <w:lang w:val="en-US"/>
              </w:rPr>
              <w:t>= 59</w:t>
            </w:r>
          </w:p>
        </w:tc>
        <w:tc>
          <w:tcPr>
            <w:tcW w:w="1408" w:type="dxa"/>
            <w:tcBorders>
              <w:top w:val="nil"/>
              <w:left w:val="nil"/>
              <w:bottom w:val="single" w:sz="4" w:space="0" w:color="000000"/>
              <w:right w:val="single" w:sz="4" w:space="0" w:color="000000"/>
            </w:tcBorders>
            <w:vAlign w:val="center"/>
          </w:tcPr>
          <w:p w14:paraId="4D5677B5" w14:textId="77777777" w:rsidR="00C70C58" w:rsidRPr="003823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B7E7A">
              <w:rPr>
                <w:rFonts w:ascii="Times New Roman" w:hAnsi="Times New Roman" w:cs="Times New Roman"/>
                <w:i/>
                <w:color w:val="000000"/>
                <w:sz w:val="24"/>
                <w:szCs w:val="24"/>
                <w:lang w:val="en-US"/>
              </w:rPr>
              <w:t xml:space="preserve">n </w:t>
            </w:r>
            <w:r w:rsidRPr="0038237B">
              <w:rPr>
                <w:rFonts w:ascii="Times New Roman" w:hAnsi="Times New Roman" w:cs="Times New Roman"/>
                <w:color w:val="000000"/>
                <w:sz w:val="24"/>
                <w:szCs w:val="24"/>
                <w:lang w:val="en-US"/>
              </w:rPr>
              <w:t>= 61</w:t>
            </w:r>
          </w:p>
        </w:tc>
        <w:tc>
          <w:tcPr>
            <w:tcW w:w="1559" w:type="dxa"/>
            <w:tcBorders>
              <w:top w:val="nil"/>
              <w:left w:val="nil"/>
              <w:bottom w:val="single" w:sz="4" w:space="0" w:color="000000"/>
              <w:right w:val="single" w:sz="4" w:space="0" w:color="000000"/>
            </w:tcBorders>
            <w:vAlign w:val="center"/>
          </w:tcPr>
          <w:p w14:paraId="093B3978" w14:textId="77777777" w:rsidR="00C70C58" w:rsidRPr="006F69ED"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F69ED">
              <w:rPr>
                <w:rFonts w:ascii="Times New Roman" w:hAnsi="Times New Roman" w:cs="Times New Roman"/>
                <w:i/>
                <w:color w:val="000000"/>
                <w:sz w:val="24"/>
                <w:szCs w:val="24"/>
                <w:lang w:val="en-US"/>
              </w:rPr>
              <w:t xml:space="preserve">n </w:t>
            </w:r>
            <w:r w:rsidRPr="006F69ED">
              <w:rPr>
                <w:rFonts w:ascii="Times New Roman" w:hAnsi="Times New Roman" w:cs="Times New Roman"/>
                <w:color w:val="000000"/>
                <w:sz w:val="24"/>
                <w:szCs w:val="24"/>
                <w:lang w:val="en-US"/>
              </w:rPr>
              <w:t>= 61</w:t>
            </w:r>
          </w:p>
        </w:tc>
      </w:tr>
      <w:tr w:rsidR="00C70C58" w:rsidRPr="00410A77" w14:paraId="027ABCF3" w14:textId="77777777" w:rsidTr="00B152DA">
        <w:trPr>
          <w:trHeight w:val="188"/>
        </w:trPr>
        <w:tc>
          <w:tcPr>
            <w:tcW w:w="1816" w:type="dxa"/>
            <w:tcBorders>
              <w:top w:val="nil"/>
              <w:left w:val="single" w:sz="4" w:space="0" w:color="000000"/>
              <w:bottom w:val="single" w:sz="4" w:space="0" w:color="000000"/>
              <w:right w:val="single" w:sz="4" w:space="0" w:color="000000"/>
            </w:tcBorders>
          </w:tcPr>
          <w:p w14:paraId="006DF31D" w14:textId="77777777" w:rsidR="00C70C58" w:rsidRPr="00F468B2" w:rsidRDefault="00C70C58" w:rsidP="003A3333">
            <w:pPr>
              <w:tabs>
                <w:tab w:val="left" w:pos="567"/>
              </w:tabs>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1 year</w:t>
            </w:r>
          </w:p>
        </w:tc>
        <w:tc>
          <w:tcPr>
            <w:tcW w:w="1408" w:type="dxa"/>
            <w:tcBorders>
              <w:top w:val="nil"/>
              <w:left w:val="nil"/>
              <w:bottom w:val="single" w:sz="4" w:space="0" w:color="000000"/>
              <w:right w:val="single" w:sz="4" w:space="0" w:color="000000"/>
            </w:tcBorders>
            <w:vAlign w:val="center"/>
          </w:tcPr>
          <w:p w14:paraId="15145FC0" w14:textId="77777777" w:rsidR="00C70C58" w:rsidRPr="0064720C"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4720C">
              <w:rPr>
                <w:rFonts w:ascii="Times New Roman" w:hAnsi="Times New Roman" w:cs="Times New Roman"/>
                <w:i/>
                <w:color w:val="000000"/>
                <w:sz w:val="24"/>
                <w:szCs w:val="24"/>
                <w:lang w:val="en-US"/>
              </w:rPr>
              <w:t xml:space="preserve">n </w:t>
            </w:r>
            <w:r w:rsidRPr="0064720C">
              <w:rPr>
                <w:rFonts w:ascii="Times New Roman" w:hAnsi="Times New Roman" w:cs="Times New Roman"/>
                <w:color w:val="000000"/>
                <w:sz w:val="24"/>
                <w:szCs w:val="24"/>
                <w:lang w:val="en-US"/>
              </w:rPr>
              <w:t>= 60</w:t>
            </w:r>
          </w:p>
        </w:tc>
        <w:tc>
          <w:tcPr>
            <w:tcW w:w="1267" w:type="dxa"/>
            <w:tcBorders>
              <w:top w:val="nil"/>
              <w:left w:val="nil"/>
              <w:bottom w:val="single" w:sz="4" w:space="0" w:color="000000"/>
              <w:right w:val="single" w:sz="4" w:space="0" w:color="000000"/>
            </w:tcBorders>
            <w:vAlign w:val="center"/>
          </w:tcPr>
          <w:p w14:paraId="49AA15C7" w14:textId="77777777" w:rsidR="00C70C58" w:rsidRPr="00632574"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32574">
              <w:rPr>
                <w:rFonts w:ascii="Times New Roman" w:hAnsi="Times New Roman" w:cs="Times New Roman"/>
                <w:i/>
                <w:color w:val="000000"/>
                <w:sz w:val="24"/>
                <w:szCs w:val="24"/>
                <w:lang w:val="en-US"/>
              </w:rPr>
              <w:t xml:space="preserve">n </w:t>
            </w:r>
            <w:r w:rsidRPr="00632574">
              <w:rPr>
                <w:rFonts w:ascii="Times New Roman" w:hAnsi="Times New Roman" w:cs="Times New Roman"/>
                <w:color w:val="000000"/>
                <w:sz w:val="24"/>
                <w:szCs w:val="24"/>
                <w:lang w:val="en-US"/>
              </w:rPr>
              <w:t>= 62</w:t>
            </w:r>
          </w:p>
        </w:tc>
        <w:tc>
          <w:tcPr>
            <w:tcW w:w="1406" w:type="dxa"/>
            <w:tcBorders>
              <w:top w:val="nil"/>
              <w:left w:val="nil"/>
              <w:bottom w:val="single" w:sz="4" w:space="0" w:color="000000"/>
              <w:right w:val="single" w:sz="4" w:space="0" w:color="000000"/>
            </w:tcBorders>
            <w:vAlign w:val="center"/>
          </w:tcPr>
          <w:p w14:paraId="1D124E25" w14:textId="77777777" w:rsidR="00C70C58" w:rsidRPr="000F64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B0208A">
              <w:rPr>
                <w:rFonts w:ascii="Times New Roman" w:hAnsi="Times New Roman" w:cs="Times New Roman"/>
                <w:i/>
                <w:color w:val="000000"/>
                <w:sz w:val="24"/>
                <w:szCs w:val="24"/>
                <w:lang w:val="en-US"/>
              </w:rPr>
              <w:t xml:space="preserve">n </w:t>
            </w:r>
            <w:r w:rsidRPr="000F647B">
              <w:rPr>
                <w:rFonts w:ascii="Times New Roman" w:hAnsi="Times New Roman" w:cs="Times New Roman"/>
                <w:color w:val="000000"/>
                <w:sz w:val="24"/>
                <w:szCs w:val="24"/>
                <w:lang w:val="en-US"/>
              </w:rPr>
              <w:t>= 61</w:t>
            </w:r>
          </w:p>
        </w:tc>
        <w:tc>
          <w:tcPr>
            <w:tcW w:w="1408" w:type="dxa"/>
            <w:tcBorders>
              <w:top w:val="nil"/>
              <w:left w:val="nil"/>
              <w:bottom w:val="single" w:sz="4" w:space="0" w:color="000000"/>
              <w:right w:val="single" w:sz="4" w:space="0" w:color="000000"/>
            </w:tcBorders>
            <w:vAlign w:val="center"/>
          </w:tcPr>
          <w:p w14:paraId="624CB150" w14:textId="77777777" w:rsidR="00C70C58" w:rsidRPr="003823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B7E7A">
              <w:rPr>
                <w:rFonts w:ascii="Times New Roman" w:hAnsi="Times New Roman" w:cs="Times New Roman"/>
                <w:i/>
                <w:color w:val="000000"/>
                <w:sz w:val="24"/>
                <w:szCs w:val="24"/>
                <w:lang w:val="en-US"/>
              </w:rPr>
              <w:t xml:space="preserve">n </w:t>
            </w:r>
            <w:r w:rsidRPr="0038237B">
              <w:rPr>
                <w:rFonts w:ascii="Times New Roman" w:hAnsi="Times New Roman" w:cs="Times New Roman"/>
                <w:color w:val="000000"/>
                <w:sz w:val="24"/>
                <w:szCs w:val="24"/>
                <w:lang w:val="en-US"/>
              </w:rPr>
              <w:t>= 60</w:t>
            </w:r>
          </w:p>
        </w:tc>
        <w:tc>
          <w:tcPr>
            <w:tcW w:w="1559" w:type="dxa"/>
            <w:tcBorders>
              <w:top w:val="nil"/>
              <w:left w:val="nil"/>
              <w:bottom w:val="single" w:sz="4" w:space="0" w:color="000000"/>
              <w:right w:val="single" w:sz="4" w:space="0" w:color="000000"/>
            </w:tcBorders>
            <w:vAlign w:val="center"/>
          </w:tcPr>
          <w:p w14:paraId="333B3C08" w14:textId="77777777" w:rsidR="00C70C58" w:rsidRPr="006F69ED"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F69ED">
              <w:rPr>
                <w:rFonts w:ascii="Times New Roman" w:hAnsi="Times New Roman" w:cs="Times New Roman"/>
                <w:i/>
                <w:color w:val="000000"/>
                <w:sz w:val="24"/>
                <w:szCs w:val="24"/>
                <w:lang w:val="en-US"/>
              </w:rPr>
              <w:t xml:space="preserve">n </w:t>
            </w:r>
            <w:r w:rsidRPr="006F69ED">
              <w:rPr>
                <w:rFonts w:ascii="Times New Roman" w:hAnsi="Times New Roman" w:cs="Times New Roman"/>
                <w:color w:val="000000"/>
                <w:sz w:val="24"/>
                <w:szCs w:val="24"/>
                <w:lang w:val="en-US"/>
              </w:rPr>
              <w:t>= 59</w:t>
            </w:r>
          </w:p>
        </w:tc>
      </w:tr>
      <w:tr w:rsidR="00C70C58" w:rsidRPr="00410A77" w14:paraId="189191E4" w14:textId="77777777" w:rsidTr="00B152DA">
        <w:trPr>
          <w:trHeight w:val="188"/>
        </w:trPr>
        <w:tc>
          <w:tcPr>
            <w:tcW w:w="1816" w:type="dxa"/>
            <w:tcBorders>
              <w:top w:val="nil"/>
              <w:left w:val="single" w:sz="4" w:space="0" w:color="000000"/>
              <w:bottom w:val="single" w:sz="4" w:space="0" w:color="000000"/>
              <w:right w:val="single" w:sz="4" w:space="0" w:color="000000"/>
            </w:tcBorders>
          </w:tcPr>
          <w:p w14:paraId="39AF790A" w14:textId="77777777" w:rsidR="00C70C58" w:rsidRPr="00F468B2" w:rsidRDefault="00C70C58" w:rsidP="003A3333">
            <w:pPr>
              <w:tabs>
                <w:tab w:val="left" w:pos="567"/>
              </w:tabs>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2 years</w:t>
            </w:r>
          </w:p>
        </w:tc>
        <w:tc>
          <w:tcPr>
            <w:tcW w:w="1408" w:type="dxa"/>
            <w:tcBorders>
              <w:top w:val="nil"/>
              <w:left w:val="nil"/>
              <w:bottom w:val="single" w:sz="4" w:space="0" w:color="000000"/>
              <w:right w:val="single" w:sz="4" w:space="0" w:color="000000"/>
            </w:tcBorders>
            <w:vAlign w:val="center"/>
          </w:tcPr>
          <w:p w14:paraId="1BC34868" w14:textId="77777777" w:rsidR="00C70C58" w:rsidRPr="0064720C"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4720C">
              <w:rPr>
                <w:rFonts w:ascii="Times New Roman" w:hAnsi="Times New Roman" w:cs="Times New Roman"/>
                <w:i/>
                <w:color w:val="000000"/>
                <w:sz w:val="24"/>
                <w:szCs w:val="24"/>
                <w:lang w:val="en-US"/>
              </w:rPr>
              <w:t xml:space="preserve">n </w:t>
            </w:r>
            <w:r w:rsidRPr="0064720C">
              <w:rPr>
                <w:rFonts w:ascii="Times New Roman" w:hAnsi="Times New Roman" w:cs="Times New Roman"/>
                <w:color w:val="000000"/>
                <w:sz w:val="24"/>
                <w:szCs w:val="24"/>
                <w:lang w:val="en-US"/>
              </w:rPr>
              <w:t>= 60</w:t>
            </w:r>
          </w:p>
        </w:tc>
        <w:tc>
          <w:tcPr>
            <w:tcW w:w="1267" w:type="dxa"/>
            <w:tcBorders>
              <w:top w:val="nil"/>
              <w:left w:val="nil"/>
              <w:bottom w:val="single" w:sz="4" w:space="0" w:color="000000"/>
              <w:right w:val="single" w:sz="4" w:space="0" w:color="000000"/>
            </w:tcBorders>
            <w:vAlign w:val="center"/>
          </w:tcPr>
          <w:p w14:paraId="2DBD8B1C" w14:textId="77777777" w:rsidR="00C70C58" w:rsidRPr="00632574"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32574">
              <w:rPr>
                <w:rFonts w:ascii="Times New Roman" w:hAnsi="Times New Roman" w:cs="Times New Roman"/>
                <w:i/>
                <w:color w:val="000000"/>
                <w:sz w:val="24"/>
                <w:szCs w:val="24"/>
                <w:lang w:val="en-US"/>
              </w:rPr>
              <w:t xml:space="preserve">n </w:t>
            </w:r>
            <w:r w:rsidRPr="00632574">
              <w:rPr>
                <w:rFonts w:ascii="Times New Roman" w:hAnsi="Times New Roman" w:cs="Times New Roman"/>
                <w:color w:val="000000"/>
                <w:sz w:val="24"/>
                <w:szCs w:val="24"/>
                <w:lang w:val="en-US"/>
              </w:rPr>
              <w:t>= 59</w:t>
            </w:r>
          </w:p>
        </w:tc>
        <w:tc>
          <w:tcPr>
            <w:tcW w:w="1406" w:type="dxa"/>
            <w:tcBorders>
              <w:top w:val="nil"/>
              <w:left w:val="nil"/>
              <w:bottom w:val="single" w:sz="4" w:space="0" w:color="000000"/>
              <w:right w:val="single" w:sz="4" w:space="0" w:color="000000"/>
            </w:tcBorders>
            <w:vAlign w:val="center"/>
          </w:tcPr>
          <w:p w14:paraId="5B8E7608" w14:textId="77777777" w:rsidR="00C70C58" w:rsidRPr="000F64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B0208A">
              <w:rPr>
                <w:rFonts w:ascii="Times New Roman" w:hAnsi="Times New Roman" w:cs="Times New Roman"/>
                <w:i/>
                <w:color w:val="000000"/>
                <w:sz w:val="24"/>
                <w:szCs w:val="24"/>
                <w:lang w:val="en-US"/>
              </w:rPr>
              <w:t xml:space="preserve">n </w:t>
            </w:r>
            <w:r w:rsidRPr="000F647B">
              <w:rPr>
                <w:rFonts w:ascii="Times New Roman" w:hAnsi="Times New Roman" w:cs="Times New Roman"/>
                <w:color w:val="000000"/>
                <w:sz w:val="24"/>
                <w:szCs w:val="24"/>
                <w:lang w:val="en-US"/>
              </w:rPr>
              <w:t>= 60</w:t>
            </w:r>
          </w:p>
        </w:tc>
        <w:tc>
          <w:tcPr>
            <w:tcW w:w="1408" w:type="dxa"/>
            <w:tcBorders>
              <w:top w:val="nil"/>
              <w:left w:val="nil"/>
              <w:bottom w:val="single" w:sz="4" w:space="0" w:color="000000"/>
              <w:right w:val="single" w:sz="4" w:space="0" w:color="000000"/>
            </w:tcBorders>
            <w:vAlign w:val="center"/>
          </w:tcPr>
          <w:p w14:paraId="0352E7FA" w14:textId="77777777" w:rsidR="00C70C58" w:rsidRPr="003823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B7E7A">
              <w:rPr>
                <w:rFonts w:ascii="Times New Roman" w:hAnsi="Times New Roman" w:cs="Times New Roman"/>
                <w:i/>
                <w:color w:val="000000"/>
                <w:sz w:val="24"/>
                <w:szCs w:val="24"/>
                <w:lang w:val="en-US"/>
              </w:rPr>
              <w:t xml:space="preserve">n </w:t>
            </w:r>
            <w:r w:rsidRPr="0038237B">
              <w:rPr>
                <w:rFonts w:ascii="Times New Roman" w:hAnsi="Times New Roman" w:cs="Times New Roman"/>
                <w:color w:val="000000"/>
                <w:sz w:val="24"/>
                <w:szCs w:val="24"/>
                <w:lang w:val="en-US"/>
              </w:rPr>
              <w:t>= 62</w:t>
            </w:r>
          </w:p>
        </w:tc>
        <w:tc>
          <w:tcPr>
            <w:tcW w:w="1559" w:type="dxa"/>
            <w:tcBorders>
              <w:top w:val="nil"/>
              <w:left w:val="nil"/>
              <w:bottom w:val="single" w:sz="4" w:space="0" w:color="000000"/>
              <w:right w:val="single" w:sz="4" w:space="0" w:color="000000"/>
            </w:tcBorders>
            <w:vAlign w:val="center"/>
          </w:tcPr>
          <w:p w14:paraId="1E9A17D9" w14:textId="77777777" w:rsidR="00C70C58" w:rsidRPr="006F69ED"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F69ED">
              <w:rPr>
                <w:rFonts w:ascii="Times New Roman" w:hAnsi="Times New Roman" w:cs="Times New Roman"/>
                <w:i/>
                <w:color w:val="000000"/>
                <w:sz w:val="24"/>
                <w:szCs w:val="24"/>
                <w:lang w:val="en-US"/>
              </w:rPr>
              <w:t xml:space="preserve">n </w:t>
            </w:r>
            <w:r w:rsidRPr="006F69ED">
              <w:rPr>
                <w:rFonts w:ascii="Times New Roman" w:hAnsi="Times New Roman" w:cs="Times New Roman"/>
                <w:color w:val="000000"/>
                <w:sz w:val="24"/>
                <w:szCs w:val="24"/>
                <w:lang w:val="en-US"/>
              </w:rPr>
              <w:t>= 60</w:t>
            </w:r>
          </w:p>
        </w:tc>
      </w:tr>
      <w:tr w:rsidR="00C70C58" w:rsidRPr="00410A77" w14:paraId="208F3DC5" w14:textId="77777777" w:rsidTr="00B152DA">
        <w:trPr>
          <w:trHeight w:val="188"/>
        </w:trPr>
        <w:tc>
          <w:tcPr>
            <w:tcW w:w="1816" w:type="dxa"/>
            <w:tcBorders>
              <w:top w:val="nil"/>
              <w:left w:val="single" w:sz="4" w:space="0" w:color="000000"/>
              <w:bottom w:val="single" w:sz="4" w:space="0" w:color="000000"/>
              <w:right w:val="single" w:sz="4" w:space="0" w:color="000000"/>
            </w:tcBorders>
          </w:tcPr>
          <w:p w14:paraId="239688D5" w14:textId="77777777" w:rsidR="00C70C58" w:rsidRPr="00F468B2" w:rsidRDefault="00C70C58" w:rsidP="003A3333">
            <w:pPr>
              <w:tabs>
                <w:tab w:val="left" w:pos="567"/>
              </w:tabs>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Permanent</w:t>
            </w:r>
          </w:p>
        </w:tc>
        <w:tc>
          <w:tcPr>
            <w:tcW w:w="1408" w:type="dxa"/>
            <w:tcBorders>
              <w:top w:val="nil"/>
              <w:left w:val="nil"/>
              <w:bottom w:val="single" w:sz="4" w:space="0" w:color="000000"/>
              <w:right w:val="single" w:sz="4" w:space="0" w:color="000000"/>
            </w:tcBorders>
            <w:vAlign w:val="center"/>
          </w:tcPr>
          <w:p w14:paraId="610C2546" w14:textId="77777777" w:rsidR="00C70C58" w:rsidRPr="0064720C"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4720C">
              <w:rPr>
                <w:rFonts w:ascii="Times New Roman" w:hAnsi="Times New Roman" w:cs="Times New Roman"/>
                <w:i/>
                <w:color w:val="000000"/>
                <w:sz w:val="24"/>
                <w:szCs w:val="24"/>
                <w:lang w:val="en-US"/>
              </w:rPr>
              <w:t xml:space="preserve">n </w:t>
            </w:r>
            <w:r w:rsidRPr="0064720C">
              <w:rPr>
                <w:rFonts w:ascii="Times New Roman" w:hAnsi="Times New Roman" w:cs="Times New Roman"/>
                <w:color w:val="000000"/>
                <w:sz w:val="24"/>
                <w:szCs w:val="24"/>
                <w:lang w:val="en-US"/>
              </w:rPr>
              <w:t>= 60</w:t>
            </w:r>
          </w:p>
        </w:tc>
        <w:tc>
          <w:tcPr>
            <w:tcW w:w="1267" w:type="dxa"/>
            <w:tcBorders>
              <w:top w:val="nil"/>
              <w:left w:val="nil"/>
              <w:bottom w:val="single" w:sz="4" w:space="0" w:color="000000"/>
              <w:right w:val="single" w:sz="4" w:space="0" w:color="000000"/>
            </w:tcBorders>
            <w:vAlign w:val="center"/>
          </w:tcPr>
          <w:p w14:paraId="29FEDCBA" w14:textId="77777777" w:rsidR="00C70C58" w:rsidRPr="00632574"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32574">
              <w:rPr>
                <w:rFonts w:ascii="Times New Roman" w:hAnsi="Times New Roman" w:cs="Times New Roman"/>
                <w:i/>
                <w:color w:val="000000"/>
                <w:sz w:val="24"/>
                <w:szCs w:val="24"/>
                <w:lang w:val="en-US"/>
              </w:rPr>
              <w:t xml:space="preserve">n </w:t>
            </w:r>
            <w:r w:rsidRPr="00632574">
              <w:rPr>
                <w:rFonts w:ascii="Times New Roman" w:hAnsi="Times New Roman" w:cs="Times New Roman"/>
                <w:color w:val="000000"/>
                <w:sz w:val="24"/>
                <w:szCs w:val="24"/>
                <w:lang w:val="en-US"/>
              </w:rPr>
              <w:t>= 63</w:t>
            </w:r>
          </w:p>
        </w:tc>
        <w:tc>
          <w:tcPr>
            <w:tcW w:w="1406" w:type="dxa"/>
            <w:tcBorders>
              <w:top w:val="nil"/>
              <w:left w:val="nil"/>
              <w:bottom w:val="single" w:sz="4" w:space="0" w:color="000000"/>
              <w:right w:val="single" w:sz="4" w:space="0" w:color="000000"/>
            </w:tcBorders>
            <w:vAlign w:val="center"/>
          </w:tcPr>
          <w:p w14:paraId="31668D6F" w14:textId="77777777" w:rsidR="00C70C58" w:rsidRPr="000F64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B0208A">
              <w:rPr>
                <w:rFonts w:ascii="Times New Roman" w:hAnsi="Times New Roman" w:cs="Times New Roman"/>
                <w:i/>
                <w:color w:val="000000"/>
                <w:sz w:val="24"/>
                <w:szCs w:val="24"/>
                <w:lang w:val="en-US"/>
              </w:rPr>
              <w:t xml:space="preserve">n </w:t>
            </w:r>
            <w:r w:rsidRPr="000F647B">
              <w:rPr>
                <w:rFonts w:ascii="Times New Roman" w:hAnsi="Times New Roman" w:cs="Times New Roman"/>
                <w:color w:val="000000"/>
                <w:sz w:val="24"/>
                <w:szCs w:val="24"/>
                <w:lang w:val="en-US"/>
              </w:rPr>
              <w:t>= 64</w:t>
            </w:r>
          </w:p>
        </w:tc>
        <w:tc>
          <w:tcPr>
            <w:tcW w:w="1408" w:type="dxa"/>
            <w:tcBorders>
              <w:top w:val="nil"/>
              <w:left w:val="nil"/>
              <w:bottom w:val="single" w:sz="4" w:space="0" w:color="000000"/>
              <w:right w:val="single" w:sz="4" w:space="0" w:color="000000"/>
            </w:tcBorders>
            <w:vAlign w:val="center"/>
          </w:tcPr>
          <w:p w14:paraId="464CA833" w14:textId="77777777" w:rsidR="00C70C58" w:rsidRPr="0038237B"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4B7E7A">
              <w:rPr>
                <w:rFonts w:ascii="Times New Roman" w:hAnsi="Times New Roman" w:cs="Times New Roman"/>
                <w:i/>
                <w:color w:val="000000"/>
                <w:sz w:val="24"/>
                <w:szCs w:val="24"/>
                <w:lang w:val="en-US"/>
              </w:rPr>
              <w:t xml:space="preserve">n </w:t>
            </w:r>
            <w:r w:rsidRPr="0038237B">
              <w:rPr>
                <w:rFonts w:ascii="Times New Roman" w:hAnsi="Times New Roman" w:cs="Times New Roman"/>
                <w:color w:val="000000"/>
                <w:sz w:val="24"/>
                <w:szCs w:val="24"/>
                <w:lang w:val="en-US"/>
              </w:rPr>
              <w:t>= 61</w:t>
            </w:r>
          </w:p>
        </w:tc>
        <w:tc>
          <w:tcPr>
            <w:tcW w:w="1559" w:type="dxa"/>
            <w:tcBorders>
              <w:top w:val="nil"/>
              <w:left w:val="nil"/>
              <w:bottom w:val="single" w:sz="4" w:space="0" w:color="000000"/>
              <w:right w:val="single" w:sz="4" w:space="0" w:color="000000"/>
            </w:tcBorders>
            <w:vAlign w:val="center"/>
          </w:tcPr>
          <w:p w14:paraId="05DD944F" w14:textId="77777777" w:rsidR="00C70C58" w:rsidRPr="006F69ED" w:rsidRDefault="00C70C58" w:rsidP="003A3333">
            <w:pPr>
              <w:tabs>
                <w:tab w:val="left" w:pos="567"/>
              </w:tabs>
              <w:spacing w:after="0" w:line="360" w:lineRule="auto"/>
              <w:jc w:val="center"/>
              <w:rPr>
                <w:rFonts w:ascii="Times New Roman" w:hAnsi="Times New Roman" w:cs="Times New Roman"/>
                <w:color w:val="000000"/>
                <w:sz w:val="24"/>
                <w:szCs w:val="24"/>
                <w:lang w:val="en-US"/>
              </w:rPr>
            </w:pPr>
            <w:r w:rsidRPr="006F69ED">
              <w:rPr>
                <w:rFonts w:ascii="Times New Roman" w:hAnsi="Times New Roman" w:cs="Times New Roman"/>
                <w:i/>
                <w:color w:val="000000"/>
                <w:sz w:val="24"/>
                <w:szCs w:val="24"/>
                <w:lang w:val="en-US"/>
              </w:rPr>
              <w:t xml:space="preserve">n </w:t>
            </w:r>
            <w:r w:rsidRPr="006F69ED">
              <w:rPr>
                <w:rFonts w:ascii="Times New Roman" w:hAnsi="Times New Roman" w:cs="Times New Roman"/>
                <w:color w:val="000000"/>
                <w:sz w:val="24"/>
                <w:szCs w:val="24"/>
                <w:lang w:val="en-US"/>
              </w:rPr>
              <w:t>= 56</w:t>
            </w:r>
          </w:p>
        </w:tc>
      </w:tr>
    </w:tbl>
    <w:p w14:paraId="32416258" w14:textId="77777777" w:rsidR="00C70C58" w:rsidRPr="0064720C" w:rsidRDefault="00C70C58" w:rsidP="003A3333">
      <w:pPr>
        <w:tabs>
          <w:tab w:val="left" w:pos="567"/>
        </w:tabs>
        <w:spacing w:after="0" w:line="360" w:lineRule="auto"/>
        <w:jc w:val="both"/>
        <w:rPr>
          <w:rFonts w:ascii="Times New Roman" w:hAnsi="Times New Roman" w:cs="Times New Roman"/>
          <w:i/>
          <w:iCs/>
          <w:sz w:val="24"/>
          <w:szCs w:val="24"/>
          <w:lang w:val="en-US"/>
        </w:rPr>
      </w:pPr>
    </w:p>
    <w:p w14:paraId="11669127" w14:textId="5A57B1ED" w:rsidR="00C70C58" w:rsidRPr="00410A77" w:rsidRDefault="00301684" w:rsidP="00C70C58">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Supplementary</w:t>
      </w:r>
      <w:bookmarkStart w:id="0" w:name="_GoBack"/>
      <w:bookmarkEnd w:id="0"/>
      <w:r w:rsidR="009827A3">
        <w:rPr>
          <w:rFonts w:ascii="Times New Roman" w:hAnsi="Times New Roman" w:cs="Times New Roman"/>
          <w:sz w:val="24"/>
          <w:szCs w:val="24"/>
          <w:lang w:val="en-US"/>
        </w:rPr>
        <w:t xml:space="preserve"> </w:t>
      </w:r>
      <w:r w:rsidR="00C70C58" w:rsidRPr="00410A77">
        <w:rPr>
          <w:rFonts w:ascii="Times New Roman" w:hAnsi="Times New Roman" w:cs="Times New Roman"/>
          <w:sz w:val="24"/>
          <w:szCs w:val="24"/>
          <w:lang w:val="en-US"/>
        </w:rPr>
        <w:t xml:space="preserve">Table </w:t>
      </w:r>
      <w:r>
        <w:rPr>
          <w:rFonts w:ascii="Times New Roman" w:hAnsi="Times New Roman" w:cs="Times New Roman"/>
          <w:sz w:val="24"/>
          <w:szCs w:val="24"/>
          <w:lang w:val="en-US"/>
        </w:rPr>
        <w:t>2</w:t>
      </w:r>
      <w:r w:rsidR="00C70C58" w:rsidRPr="00410A77">
        <w:rPr>
          <w:rFonts w:ascii="Times New Roman" w:hAnsi="Times New Roman" w:cs="Times New Roman"/>
          <w:sz w:val="24"/>
          <w:szCs w:val="24"/>
          <w:lang w:val="en-US"/>
        </w:rPr>
        <w:t>. Willingness to approve the policy: Nonlinear effects (Experiment 1)</w:t>
      </w:r>
    </w:p>
    <w:tbl>
      <w:tblPr>
        <w:tblW w:w="8941" w:type="dxa"/>
        <w:tblInd w:w="108" w:type="dxa"/>
        <w:tblLook w:val="00A0" w:firstRow="1" w:lastRow="0" w:firstColumn="1" w:lastColumn="0" w:noHBand="0" w:noVBand="0"/>
      </w:tblPr>
      <w:tblGrid>
        <w:gridCol w:w="3060"/>
        <w:gridCol w:w="1338"/>
        <w:gridCol w:w="913"/>
        <w:gridCol w:w="912"/>
        <w:gridCol w:w="1238"/>
        <w:gridCol w:w="912"/>
        <w:gridCol w:w="912"/>
      </w:tblGrid>
      <w:tr w:rsidR="00C70C58" w:rsidRPr="00410A77" w14:paraId="39B057D7" w14:textId="77777777" w:rsidTr="007F03DF">
        <w:trPr>
          <w:trHeight w:val="319"/>
        </w:trPr>
        <w:tc>
          <w:tcPr>
            <w:tcW w:w="3060" w:type="dxa"/>
            <w:tcBorders>
              <w:top w:val="nil"/>
              <w:left w:val="nil"/>
              <w:bottom w:val="nil"/>
              <w:right w:val="nil"/>
            </w:tcBorders>
            <w:noWrap/>
            <w:vAlign w:val="center"/>
          </w:tcPr>
          <w:p w14:paraId="26DB4E13" w14:textId="77777777" w:rsidR="00C70C58" w:rsidRPr="00F468B2" w:rsidRDefault="00C70C58" w:rsidP="007F03DF">
            <w:pPr>
              <w:spacing w:after="0" w:line="360" w:lineRule="auto"/>
              <w:jc w:val="center"/>
              <w:rPr>
                <w:rFonts w:ascii="Times New Roman" w:hAnsi="Times New Roman" w:cs="Times New Roman"/>
                <w:sz w:val="20"/>
                <w:szCs w:val="20"/>
                <w:lang w:val="en-US"/>
              </w:rPr>
            </w:pPr>
          </w:p>
        </w:tc>
        <w:tc>
          <w:tcPr>
            <w:tcW w:w="1116" w:type="dxa"/>
            <w:tcBorders>
              <w:top w:val="nil"/>
              <w:left w:val="nil"/>
              <w:bottom w:val="nil"/>
              <w:right w:val="nil"/>
            </w:tcBorders>
            <w:noWrap/>
            <w:vAlign w:val="center"/>
          </w:tcPr>
          <w:p w14:paraId="464EFEA0" w14:textId="77777777" w:rsidR="00C70C58" w:rsidRPr="0064720C" w:rsidRDefault="00C70C58" w:rsidP="007F03DF">
            <w:pPr>
              <w:spacing w:after="0" w:line="360" w:lineRule="auto"/>
              <w:rPr>
                <w:rFonts w:ascii="Times New Roman" w:hAnsi="Times New Roman" w:cs="Times New Roman"/>
                <w:sz w:val="20"/>
                <w:szCs w:val="20"/>
                <w:lang w:val="en-US"/>
              </w:rPr>
            </w:pPr>
          </w:p>
        </w:tc>
        <w:tc>
          <w:tcPr>
            <w:tcW w:w="913" w:type="dxa"/>
            <w:tcBorders>
              <w:top w:val="nil"/>
              <w:left w:val="nil"/>
              <w:bottom w:val="nil"/>
              <w:right w:val="nil"/>
            </w:tcBorders>
            <w:noWrap/>
            <w:vAlign w:val="bottom"/>
          </w:tcPr>
          <w:p w14:paraId="5F8B2427" w14:textId="77777777" w:rsidR="00C70C58" w:rsidRPr="00632574" w:rsidRDefault="00C70C58" w:rsidP="007F03DF">
            <w:pPr>
              <w:spacing w:after="0" w:line="360" w:lineRule="auto"/>
              <w:jc w:val="center"/>
              <w:rPr>
                <w:rFonts w:ascii="Times New Roman" w:hAnsi="Times New Roman" w:cs="Times New Roman"/>
                <w:sz w:val="20"/>
                <w:szCs w:val="20"/>
                <w:lang w:val="en-US"/>
              </w:rPr>
            </w:pPr>
          </w:p>
        </w:tc>
        <w:tc>
          <w:tcPr>
            <w:tcW w:w="912" w:type="dxa"/>
            <w:tcBorders>
              <w:top w:val="nil"/>
              <w:left w:val="nil"/>
              <w:bottom w:val="single" w:sz="8" w:space="0" w:color="auto"/>
              <w:right w:val="nil"/>
            </w:tcBorders>
            <w:noWrap/>
            <w:vAlign w:val="bottom"/>
          </w:tcPr>
          <w:p w14:paraId="77F6D8D0"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 </w:t>
            </w:r>
          </w:p>
        </w:tc>
        <w:tc>
          <w:tcPr>
            <w:tcW w:w="1116" w:type="dxa"/>
            <w:tcBorders>
              <w:top w:val="nil"/>
              <w:left w:val="nil"/>
              <w:bottom w:val="single" w:sz="8" w:space="0" w:color="auto"/>
              <w:right w:val="nil"/>
            </w:tcBorders>
            <w:noWrap/>
            <w:vAlign w:val="bottom"/>
          </w:tcPr>
          <w:p w14:paraId="53E88BF0" w14:textId="77777777" w:rsidR="00C70C58" w:rsidRPr="000F647B" w:rsidRDefault="00C70C58" w:rsidP="007F03DF">
            <w:pPr>
              <w:spacing w:after="0" w:line="360" w:lineRule="auto"/>
              <w:jc w:val="center"/>
              <w:rPr>
                <w:rFonts w:ascii="Times New Roman" w:hAnsi="Times New Roman" w:cs="Times New Roman"/>
                <w:sz w:val="24"/>
                <w:szCs w:val="24"/>
                <w:lang w:val="en-US"/>
              </w:rPr>
            </w:pPr>
            <w:r w:rsidRPr="000F647B">
              <w:rPr>
                <w:rFonts w:ascii="Times New Roman" w:hAnsi="Times New Roman" w:cs="Times New Roman"/>
                <w:sz w:val="24"/>
                <w:szCs w:val="24"/>
                <w:lang w:val="en-US"/>
              </w:rPr>
              <w:t> </w:t>
            </w:r>
          </w:p>
        </w:tc>
        <w:tc>
          <w:tcPr>
            <w:tcW w:w="912" w:type="dxa"/>
            <w:tcBorders>
              <w:top w:val="nil"/>
              <w:left w:val="nil"/>
              <w:bottom w:val="single" w:sz="8" w:space="0" w:color="auto"/>
              <w:right w:val="nil"/>
            </w:tcBorders>
            <w:noWrap/>
            <w:vAlign w:val="bottom"/>
          </w:tcPr>
          <w:p w14:paraId="1B4D5114"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 </w:t>
            </w:r>
          </w:p>
        </w:tc>
        <w:tc>
          <w:tcPr>
            <w:tcW w:w="912" w:type="dxa"/>
            <w:tcBorders>
              <w:top w:val="nil"/>
              <w:left w:val="nil"/>
              <w:bottom w:val="single" w:sz="8" w:space="0" w:color="auto"/>
              <w:right w:val="nil"/>
            </w:tcBorders>
            <w:noWrap/>
            <w:vAlign w:val="bottom"/>
          </w:tcPr>
          <w:p w14:paraId="002C2C69" w14:textId="77777777" w:rsidR="00C70C58" w:rsidRPr="0038237B" w:rsidRDefault="00C70C58" w:rsidP="007F03DF">
            <w:pPr>
              <w:spacing w:after="0" w:line="360" w:lineRule="auto"/>
              <w:jc w:val="center"/>
              <w:rPr>
                <w:rFonts w:ascii="Times New Roman" w:hAnsi="Times New Roman" w:cs="Times New Roman"/>
                <w:sz w:val="24"/>
                <w:szCs w:val="24"/>
                <w:lang w:val="en-US"/>
              </w:rPr>
            </w:pPr>
            <w:r w:rsidRPr="0038237B">
              <w:rPr>
                <w:rFonts w:ascii="Times New Roman" w:hAnsi="Times New Roman" w:cs="Times New Roman"/>
                <w:sz w:val="24"/>
                <w:szCs w:val="24"/>
                <w:lang w:val="en-US"/>
              </w:rPr>
              <w:t> </w:t>
            </w:r>
          </w:p>
        </w:tc>
      </w:tr>
      <w:tr w:rsidR="00C70C58" w:rsidRPr="00410A77" w14:paraId="3EFA7619" w14:textId="77777777" w:rsidTr="007F03DF">
        <w:trPr>
          <w:trHeight w:val="319"/>
        </w:trPr>
        <w:tc>
          <w:tcPr>
            <w:tcW w:w="3060" w:type="dxa"/>
            <w:tcBorders>
              <w:top w:val="single" w:sz="8" w:space="0" w:color="auto"/>
              <w:left w:val="nil"/>
              <w:bottom w:val="nil"/>
              <w:right w:val="nil"/>
            </w:tcBorders>
            <w:vAlign w:val="center"/>
          </w:tcPr>
          <w:p w14:paraId="3D26A694" w14:textId="77777777" w:rsidR="00C70C58" w:rsidRPr="00F468B2" w:rsidRDefault="00C70C58" w:rsidP="007F03DF">
            <w:pPr>
              <w:spacing w:after="0" w:line="360" w:lineRule="auto"/>
              <w:ind w:right="210"/>
              <w:rPr>
                <w:rFonts w:ascii="Times New Roman" w:hAnsi="Times New Roman" w:cs="Times New Roman"/>
                <w:sz w:val="24"/>
                <w:szCs w:val="24"/>
                <w:lang w:val="en-US"/>
              </w:rPr>
            </w:pPr>
            <w:r w:rsidRPr="00F468B2">
              <w:rPr>
                <w:rFonts w:ascii="Times New Roman" w:hAnsi="Times New Roman" w:cs="Times New Roman"/>
                <w:sz w:val="24"/>
                <w:szCs w:val="24"/>
                <w:lang w:val="en-US"/>
              </w:rPr>
              <w:t>Variable</w:t>
            </w:r>
          </w:p>
        </w:tc>
        <w:tc>
          <w:tcPr>
            <w:tcW w:w="2941" w:type="dxa"/>
            <w:gridSpan w:val="3"/>
            <w:tcBorders>
              <w:top w:val="single" w:sz="8" w:space="0" w:color="auto"/>
              <w:left w:val="nil"/>
              <w:bottom w:val="single" w:sz="8" w:space="0" w:color="auto"/>
              <w:right w:val="nil"/>
            </w:tcBorders>
            <w:vAlign w:val="center"/>
          </w:tcPr>
          <w:p w14:paraId="0ED14AF8"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Model 1</w:t>
            </w:r>
          </w:p>
        </w:tc>
        <w:tc>
          <w:tcPr>
            <w:tcW w:w="2940" w:type="dxa"/>
            <w:gridSpan w:val="3"/>
            <w:tcBorders>
              <w:top w:val="nil"/>
              <w:left w:val="nil"/>
              <w:bottom w:val="single" w:sz="8" w:space="0" w:color="auto"/>
              <w:right w:val="nil"/>
            </w:tcBorders>
            <w:vAlign w:val="center"/>
          </w:tcPr>
          <w:p w14:paraId="0E35BF59"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Model 2</w:t>
            </w:r>
          </w:p>
        </w:tc>
      </w:tr>
      <w:tr w:rsidR="00C70C58" w:rsidRPr="00410A77" w14:paraId="63DAFD51" w14:textId="77777777" w:rsidTr="007F03DF">
        <w:trPr>
          <w:trHeight w:val="319"/>
        </w:trPr>
        <w:tc>
          <w:tcPr>
            <w:tcW w:w="3060" w:type="dxa"/>
            <w:tcBorders>
              <w:top w:val="nil"/>
              <w:left w:val="nil"/>
              <w:bottom w:val="single" w:sz="8" w:space="0" w:color="000000"/>
              <w:right w:val="nil"/>
            </w:tcBorders>
            <w:vAlign w:val="center"/>
          </w:tcPr>
          <w:p w14:paraId="299182D6" w14:textId="77777777" w:rsidR="00C70C58" w:rsidRPr="00F468B2" w:rsidRDefault="00C70C58" w:rsidP="007F03DF">
            <w:pPr>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 </w:t>
            </w:r>
          </w:p>
        </w:tc>
        <w:tc>
          <w:tcPr>
            <w:tcW w:w="1116" w:type="dxa"/>
            <w:tcBorders>
              <w:top w:val="nil"/>
              <w:left w:val="nil"/>
              <w:bottom w:val="single" w:sz="8" w:space="0" w:color="auto"/>
              <w:right w:val="nil"/>
            </w:tcBorders>
            <w:vAlign w:val="center"/>
          </w:tcPr>
          <w:p w14:paraId="4E5518D8" w14:textId="77777777" w:rsidR="00C70C58" w:rsidRPr="0064720C" w:rsidRDefault="00C70C58" w:rsidP="007F03DF">
            <w:pPr>
              <w:spacing w:after="0" w:line="360" w:lineRule="auto"/>
              <w:jc w:val="center"/>
              <w:rPr>
                <w:rFonts w:ascii="Times New Roman" w:hAnsi="Times New Roman" w:cs="Times New Roman"/>
                <w:i/>
                <w:iCs/>
                <w:sz w:val="24"/>
                <w:szCs w:val="24"/>
                <w:lang w:val="en-US"/>
              </w:rPr>
            </w:pPr>
            <w:r w:rsidRPr="0064720C">
              <w:rPr>
                <w:rFonts w:ascii="Times New Roman" w:hAnsi="Times New Roman" w:cs="Times New Roman"/>
                <w:i/>
                <w:iCs/>
                <w:sz w:val="24"/>
                <w:szCs w:val="24"/>
                <w:lang w:val="en-US"/>
              </w:rPr>
              <w:t>B</w:t>
            </w:r>
          </w:p>
        </w:tc>
        <w:tc>
          <w:tcPr>
            <w:tcW w:w="913" w:type="dxa"/>
            <w:tcBorders>
              <w:top w:val="nil"/>
              <w:left w:val="nil"/>
              <w:bottom w:val="single" w:sz="8" w:space="0" w:color="auto"/>
              <w:right w:val="nil"/>
            </w:tcBorders>
            <w:vAlign w:val="bottom"/>
          </w:tcPr>
          <w:p w14:paraId="31A6ECCA" w14:textId="77777777" w:rsidR="00C70C58" w:rsidRPr="00632574" w:rsidRDefault="00C70C58" w:rsidP="007F03DF">
            <w:pPr>
              <w:spacing w:after="0" w:line="360" w:lineRule="auto"/>
              <w:jc w:val="center"/>
              <w:rPr>
                <w:rFonts w:ascii="Times New Roman" w:hAnsi="Times New Roman" w:cs="Times New Roman"/>
                <w:i/>
                <w:iCs/>
                <w:sz w:val="24"/>
                <w:szCs w:val="24"/>
                <w:lang w:val="en-US"/>
              </w:rPr>
            </w:pPr>
            <w:r w:rsidRPr="00632574">
              <w:rPr>
                <w:rFonts w:ascii="Times New Roman" w:hAnsi="Times New Roman" w:cs="Times New Roman"/>
                <w:i/>
                <w:iCs/>
                <w:sz w:val="24"/>
                <w:szCs w:val="24"/>
                <w:lang w:val="en-US"/>
              </w:rPr>
              <w:t>SE B</w:t>
            </w:r>
          </w:p>
        </w:tc>
        <w:tc>
          <w:tcPr>
            <w:tcW w:w="912" w:type="dxa"/>
            <w:tcBorders>
              <w:top w:val="nil"/>
              <w:left w:val="nil"/>
              <w:bottom w:val="single" w:sz="8" w:space="0" w:color="auto"/>
              <w:right w:val="nil"/>
            </w:tcBorders>
            <w:noWrap/>
            <w:vAlign w:val="bottom"/>
          </w:tcPr>
          <w:p w14:paraId="6BD6BE72" w14:textId="77777777" w:rsidR="00C70C58" w:rsidRPr="00B0208A" w:rsidRDefault="00C70C58" w:rsidP="007F03DF">
            <w:pPr>
              <w:spacing w:after="0" w:line="360" w:lineRule="auto"/>
              <w:jc w:val="center"/>
              <w:rPr>
                <w:rFonts w:ascii="Times New Roman" w:hAnsi="Times New Roman" w:cs="Times New Roman"/>
                <w:i/>
                <w:iCs/>
                <w:sz w:val="24"/>
                <w:szCs w:val="24"/>
                <w:lang w:val="en-US"/>
              </w:rPr>
            </w:pPr>
            <w:r w:rsidRPr="00B0208A">
              <w:rPr>
                <w:rFonts w:ascii="Times New Roman" w:hAnsi="Times New Roman" w:cs="Times New Roman"/>
                <w:i/>
                <w:iCs/>
                <w:sz w:val="24"/>
                <w:szCs w:val="24"/>
                <w:lang w:val="en-US"/>
              </w:rPr>
              <w:t>Exp(B)</w:t>
            </w:r>
          </w:p>
        </w:tc>
        <w:tc>
          <w:tcPr>
            <w:tcW w:w="1116" w:type="dxa"/>
            <w:tcBorders>
              <w:top w:val="nil"/>
              <w:left w:val="nil"/>
              <w:bottom w:val="single" w:sz="8" w:space="0" w:color="auto"/>
              <w:right w:val="nil"/>
            </w:tcBorders>
            <w:vAlign w:val="bottom"/>
          </w:tcPr>
          <w:p w14:paraId="28551D0B" w14:textId="77777777" w:rsidR="00C70C58" w:rsidRPr="000F647B" w:rsidRDefault="00C70C58" w:rsidP="007F03DF">
            <w:pPr>
              <w:spacing w:after="0" w:line="360" w:lineRule="auto"/>
              <w:jc w:val="center"/>
              <w:rPr>
                <w:rFonts w:ascii="Times New Roman" w:hAnsi="Times New Roman" w:cs="Times New Roman"/>
                <w:i/>
                <w:iCs/>
                <w:sz w:val="24"/>
                <w:szCs w:val="24"/>
                <w:lang w:val="en-US"/>
              </w:rPr>
            </w:pPr>
            <w:r w:rsidRPr="000F647B">
              <w:rPr>
                <w:rFonts w:ascii="Times New Roman" w:hAnsi="Times New Roman" w:cs="Times New Roman"/>
                <w:i/>
                <w:iCs/>
                <w:sz w:val="24"/>
                <w:szCs w:val="24"/>
                <w:lang w:val="en-US"/>
              </w:rPr>
              <w:t>B</w:t>
            </w:r>
          </w:p>
        </w:tc>
        <w:tc>
          <w:tcPr>
            <w:tcW w:w="912" w:type="dxa"/>
            <w:tcBorders>
              <w:top w:val="nil"/>
              <w:left w:val="nil"/>
              <w:bottom w:val="single" w:sz="8" w:space="0" w:color="auto"/>
              <w:right w:val="nil"/>
            </w:tcBorders>
            <w:vAlign w:val="bottom"/>
          </w:tcPr>
          <w:p w14:paraId="6447EBC3" w14:textId="77777777" w:rsidR="00C70C58" w:rsidRPr="004B7E7A" w:rsidRDefault="00C70C58" w:rsidP="007F03DF">
            <w:pPr>
              <w:spacing w:after="0" w:line="360" w:lineRule="auto"/>
              <w:jc w:val="center"/>
              <w:rPr>
                <w:rFonts w:ascii="Times New Roman" w:hAnsi="Times New Roman" w:cs="Times New Roman"/>
                <w:i/>
                <w:iCs/>
                <w:sz w:val="24"/>
                <w:szCs w:val="24"/>
                <w:lang w:val="en-US"/>
              </w:rPr>
            </w:pPr>
            <w:r w:rsidRPr="004B7E7A">
              <w:rPr>
                <w:rFonts w:ascii="Times New Roman" w:hAnsi="Times New Roman" w:cs="Times New Roman"/>
                <w:i/>
                <w:iCs/>
                <w:sz w:val="24"/>
                <w:szCs w:val="24"/>
                <w:lang w:val="en-US"/>
              </w:rPr>
              <w:t>SE B</w:t>
            </w:r>
          </w:p>
        </w:tc>
        <w:tc>
          <w:tcPr>
            <w:tcW w:w="912" w:type="dxa"/>
            <w:tcBorders>
              <w:top w:val="nil"/>
              <w:left w:val="nil"/>
              <w:bottom w:val="single" w:sz="8" w:space="0" w:color="auto"/>
              <w:right w:val="nil"/>
            </w:tcBorders>
            <w:noWrap/>
            <w:vAlign w:val="bottom"/>
          </w:tcPr>
          <w:p w14:paraId="362C7D98" w14:textId="77777777" w:rsidR="00C70C58" w:rsidRPr="006F69ED" w:rsidRDefault="00C70C58" w:rsidP="007F03DF">
            <w:pPr>
              <w:spacing w:after="0" w:line="360" w:lineRule="auto"/>
              <w:jc w:val="center"/>
              <w:rPr>
                <w:rFonts w:ascii="Times New Roman" w:hAnsi="Times New Roman" w:cs="Times New Roman"/>
                <w:i/>
                <w:iCs/>
                <w:sz w:val="24"/>
                <w:szCs w:val="24"/>
                <w:lang w:val="en-US"/>
              </w:rPr>
            </w:pPr>
            <w:r w:rsidRPr="006F69ED">
              <w:rPr>
                <w:rFonts w:ascii="Times New Roman" w:hAnsi="Times New Roman" w:cs="Times New Roman"/>
                <w:i/>
                <w:iCs/>
                <w:sz w:val="24"/>
                <w:szCs w:val="24"/>
                <w:lang w:val="en-US"/>
              </w:rPr>
              <w:t>Exp(B)</w:t>
            </w:r>
          </w:p>
        </w:tc>
      </w:tr>
      <w:tr w:rsidR="00C70C58" w:rsidRPr="00410A77" w14:paraId="2DCF263A" w14:textId="77777777" w:rsidTr="007F03DF">
        <w:trPr>
          <w:trHeight w:val="309"/>
        </w:trPr>
        <w:tc>
          <w:tcPr>
            <w:tcW w:w="3060" w:type="dxa"/>
            <w:tcBorders>
              <w:top w:val="nil"/>
              <w:left w:val="nil"/>
              <w:bottom w:val="nil"/>
              <w:right w:val="nil"/>
            </w:tcBorders>
            <w:vAlign w:val="center"/>
          </w:tcPr>
          <w:p w14:paraId="6335091B" w14:textId="77777777" w:rsidR="00C70C58" w:rsidRPr="00F468B2" w:rsidRDefault="00C70C58" w:rsidP="007F03DF">
            <w:pPr>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Age </w:t>
            </w:r>
          </w:p>
        </w:tc>
        <w:tc>
          <w:tcPr>
            <w:tcW w:w="1116" w:type="dxa"/>
            <w:tcBorders>
              <w:top w:val="nil"/>
              <w:left w:val="nil"/>
              <w:bottom w:val="nil"/>
              <w:right w:val="nil"/>
            </w:tcBorders>
            <w:vAlign w:val="center"/>
          </w:tcPr>
          <w:p w14:paraId="04AB343E" w14:textId="77777777" w:rsidR="00C70C58" w:rsidRPr="00F468B2" w:rsidRDefault="00C70C58" w:rsidP="007F03DF">
            <w:pPr>
              <w:tabs>
                <w:tab w:val="decimal" w:pos="341"/>
              </w:tabs>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0.004</w:t>
            </w:r>
          </w:p>
        </w:tc>
        <w:tc>
          <w:tcPr>
            <w:tcW w:w="913" w:type="dxa"/>
            <w:tcBorders>
              <w:top w:val="nil"/>
              <w:left w:val="single" w:sz="8" w:space="0" w:color="993366"/>
              <w:bottom w:val="nil"/>
              <w:right w:val="single" w:sz="8" w:space="0" w:color="993366"/>
            </w:tcBorders>
            <w:noWrap/>
            <w:vAlign w:val="bottom"/>
          </w:tcPr>
          <w:p w14:paraId="36FFE36C" w14:textId="77777777" w:rsidR="00C70C58" w:rsidRPr="0064720C" w:rsidRDefault="00C70C58" w:rsidP="007F03DF">
            <w:pPr>
              <w:spacing w:after="0" w:line="360" w:lineRule="auto"/>
              <w:jc w:val="center"/>
              <w:rPr>
                <w:rFonts w:ascii="Times New Roman" w:hAnsi="Times New Roman" w:cs="Times New Roman"/>
                <w:sz w:val="24"/>
                <w:szCs w:val="24"/>
                <w:lang w:val="en-US"/>
              </w:rPr>
            </w:pPr>
            <w:r w:rsidRPr="0064720C">
              <w:rPr>
                <w:rFonts w:ascii="Times New Roman" w:hAnsi="Times New Roman" w:cs="Times New Roman"/>
                <w:sz w:val="24"/>
                <w:szCs w:val="24"/>
                <w:lang w:val="en-US"/>
              </w:rPr>
              <w:t>0.005</w:t>
            </w:r>
          </w:p>
        </w:tc>
        <w:tc>
          <w:tcPr>
            <w:tcW w:w="912" w:type="dxa"/>
            <w:tcBorders>
              <w:top w:val="nil"/>
              <w:left w:val="nil"/>
              <w:bottom w:val="nil"/>
              <w:right w:val="single" w:sz="8" w:space="0" w:color="993366"/>
            </w:tcBorders>
            <w:noWrap/>
            <w:vAlign w:val="bottom"/>
          </w:tcPr>
          <w:p w14:paraId="11C48938"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1.004</w:t>
            </w:r>
          </w:p>
        </w:tc>
        <w:tc>
          <w:tcPr>
            <w:tcW w:w="1116" w:type="dxa"/>
            <w:tcBorders>
              <w:top w:val="nil"/>
              <w:left w:val="nil"/>
              <w:bottom w:val="nil"/>
              <w:right w:val="single" w:sz="8" w:space="0" w:color="993366"/>
            </w:tcBorders>
            <w:noWrap/>
            <w:vAlign w:val="bottom"/>
          </w:tcPr>
          <w:p w14:paraId="3BD0DACC" w14:textId="77777777" w:rsidR="00C70C58" w:rsidRPr="00632574" w:rsidRDefault="00C70C58" w:rsidP="007F03DF">
            <w:pPr>
              <w:tabs>
                <w:tab w:val="decimal" w:pos="241"/>
              </w:tabs>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0.004</w:t>
            </w:r>
          </w:p>
        </w:tc>
        <w:tc>
          <w:tcPr>
            <w:tcW w:w="912" w:type="dxa"/>
            <w:tcBorders>
              <w:top w:val="nil"/>
              <w:left w:val="nil"/>
              <w:bottom w:val="nil"/>
              <w:right w:val="single" w:sz="8" w:space="0" w:color="993366"/>
            </w:tcBorders>
            <w:noWrap/>
            <w:vAlign w:val="bottom"/>
          </w:tcPr>
          <w:p w14:paraId="56669974"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0.005</w:t>
            </w:r>
          </w:p>
        </w:tc>
        <w:tc>
          <w:tcPr>
            <w:tcW w:w="912" w:type="dxa"/>
            <w:tcBorders>
              <w:top w:val="nil"/>
              <w:left w:val="nil"/>
              <w:bottom w:val="nil"/>
              <w:right w:val="nil"/>
            </w:tcBorders>
            <w:vAlign w:val="bottom"/>
          </w:tcPr>
          <w:p w14:paraId="3919CCB6" w14:textId="77777777" w:rsidR="00C70C58" w:rsidRPr="000F647B" w:rsidRDefault="00C70C58" w:rsidP="007F03DF">
            <w:pPr>
              <w:spacing w:after="0" w:line="360" w:lineRule="auto"/>
              <w:jc w:val="center"/>
              <w:rPr>
                <w:rFonts w:ascii="Times New Roman" w:hAnsi="Times New Roman" w:cs="Times New Roman"/>
                <w:sz w:val="24"/>
                <w:szCs w:val="24"/>
                <w:lang w:val="en-US"/>
              </w:rPr>
            </w:pPr>
            <w:r w:rsidRPr="000F647B">
              <w:rPr>
                <w:rFonts w:ascii="Times New Roman" w:hAnsi="Times New Roman" w:cs="Times New Roman"/>
                <w:sz w:val="24"/>
                <w:szCs w:val="24"/>
                <w:lang w:val="en-US"/>
              </w:rPr>
              <w:t>1.004</w:t>
            </w:r>
          </w:p>
        </w:tc>
      </w:tr>
      <w:tr w:rsidR="00C70C58" w:rsidRPr="00410A77" w14:paraId="4A4D231E" w14:textId="77777777" w:rsidTr="007F03DF">
        <w:trPr>
          <w:trHeight w:val="309"/>
        </w:trPr>
        <w:tc>
          <w:tcPr>
            <w:tcW w:w="3060" w:type="dxa"/>
            <w:tcBorders>
              <w:top w:val="nil"/>
              <w:left w:val="nil"/>
              <w:bottom w:val="nil"/>
              <w:right w:val="nil"/>
            </w:tcBorders>
            <w:vAlign w:val="center"/>
          </w:tcPr>
          <w:p w14:paraId="7EFA5D2D" w14:textId="77777777" w:rsidR="00C70C58" w:rsidRPr="00F468B2" w:rsidRDefault="00C70C58" w:rsidP="007F03DF">
            <w:pPr>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Female</w:t>
            </w:r>
          </w:p>
        </w:tc>
        <w:tc>
          <w:tcPr>
            <w:tcW w:w="1116" w:type="dxa"/>
            <w:tcBorders>
              <w:top w:val="nil"/>
              <w:left w:val="nil"/>
              <w:bottom w:val="nil"/>
              <w:right w:val="nil"/>
            </w:tcBorders>
            <w:vAlign w:val="center"/>
          </w:tcPr>
          <w:p w14:paraId="65D58CF1" w14:textId="77777777" w:rsidR="00C70C58" w:rsidRPr="00F468B2" w:rsidRDefault="00C70C58" w:rsidP="007F03DF">
            <w:pPr>
              <w:tabs>
                <w:tab w:val="decimal" w:pos="341"/>
              </w:tabs>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0.410**</w:t>
            </w:r>
          </w:p>
        </w:tc>
        <w:tc>
          <w:tcPr>
            <w:tcW w:w="913" w:type="dxa"/>
            <w:tcBorders>
              <w:top w:val="nil"/>
              <w:left w:val="nil"/>
              <w:bottom w:val="nil"/>
              <w:right w:val="nil"/>
            </w:tcBorders>
            <w:noWrap/>
            <w:vAlign w:val="bottom"/>
          </w:tcPr>
          <w:p w14:paraId="4C8CF4A8" w14:textId="77777777" w:rsidR="00C70C58" w:rsidRPr="0064720C" w:rsidRDefault="00C70C58" w:rsidP="007F03DF">
            <w:pPr>
              <w:spacing w:after="0" w:line="360" w:lineRule="auto"/>
              <w:jc w:val="center"/>
              <w:rPr>
                <w:rFonts w:ascii="Times New Roman" w:hAnsi="Times New Roman" w:cs="Times New Roman"/>
                <w:sz w:val="24"/>
                <w:szCs w:val="24"/>
                <w:lang w:val="en-US"/>
              </w:rPr>
            </w:pPr>
            <w:r w:rsidRPr="0064720C">
              <w:rPr>
                <w:rFonts w:ascii="Times New Roman" w:hAnsi="Times New Roman" w:cs="Times New Roman"/>
                <w:sz w:val="24"/>
                <w:szCs w:val="24"/>
                <w:lang w:val="en-US"/>
              </w:rPr>
              <w:t>0.132</w:t>
            </w:r>
          </w:p>
        </w:tc>
        <w:tc>
          <w:tcPr>
            <w:tcW w:w="912" w:type="dxa"/>
            <w:tcBorders>
              <w:top w:val="nil"/>
              <w:left w:val="nil"/>
              <w:bottom w:val="nil"/>
              <w:right w:val="nil"/>
            </w:tcBorders>
            <w:noWrap/>
            <w:vAlign w:val="bottom"/>
          </w:tcPr>
          <w:p w14:paraId="5692BB94"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1.508</w:t>
            </w:r>
          </w:p>
        </w:tc>
        <w:tc>
          <w:tcPr>
            <w:tcW w:w="1116" w:type="dxa"/>
            <w:tcBorders>
              <w:top w:val="nil"/>
              <w:left w:val="nil"/>
              <w:bottom w:val="nil"/>
              <w:right w:val="nil"/>
            </w:tcBorders>
            <w:noWrap/>
            <w:vAlign w:val="bottom"/>
          </w:tcPr>
          <w:p w14:paraId="563301D8" w14:textId="77777777" w:rsidR="00C70C58" w:rsidRPr="00632574" w:rsidRDefault="00C70C58" w:rsidP="007F03DF">
            <w:pPr>
              <w:tabs>
                <w:tab w:val="decimal" w:pos="241"/>
              </w:tabs>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0.412</w:t>
            </w:r>
          </w:p>
        </w:tc>
        <w:tc>
          <w:tcPr>
            <w:tcW w:w="912" w:type="dxa"/>
            <w:tcBorders>
              <w:top w:val="nil"/>
              <w:left w:val="nil"/>
              <w:bottom w:val="nil"/>
              <w:right w:val="nil"/>
            </w:tcBorders>
            <w:vAlign w:val="bottom"/>
          </w:tcPr>
          <w:p w14:paraId="7DDA9694"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0.132</w:t>
            </w:r>
          </w:p>
        </w:tc>
        <w:tc>
          <w:tcPr>
            <w:tcW w:w="912" w:type="dxa"/>
            <w:tcBorders>
              <w:top w:val="nil"/>
              <w:left w:val="nil"/>
              <w:bottom w:val="nil"/>
              <w:right w:val="nil"/>
            </w:tcBorders>
            <w:vAlign w:val="bottom"/>
          </w:tcPr>
          <w:p w14:paraId="45CFA72C" w14:textId="77777777" w:rsidR="00C70C58" w:rsidRPr="000F647B" w:rsidRDefault="00C70C58" w:rsidP="007F03DF">
            <w:pPr>
              <w:spacing w:after="0" w:line="360" w:lineRule="auto"/>
              <w:jc w:val="center"/>
              <w:rPr>
                <w:rFonts w:ascii="Times New Roman" w:hAnsi="Times New Roman" w:cs="Times New Roman"/>
                <w:sz w:val="24"/>
                <w:szCs w:val="24"/>
                <w:lang w:val="en-US"/>
              </w:rPr>
            </w:pPr>
            <w:r w:rsidRPr="000F647B">
              <w:rPr>
                <w:rFonts w:ascii="Times New Roman" w:hAnsi="Times New Roman" w:cs="Times New Roman"/>
                <w:sz w:val="24"/>
                <w:szCs w:val="24"/>
                <w:lang w:val="en-US"/>
              </w:rPr>
              <w:t>1.51</w:t>
            </w:r>
          </w:p>
        </w:tc>
      </w:tr>
      <w:tr w:rsidR="00C70C58" w:rsidRPr="00410A77" w14:paraId="49B25424" w14:textId="77777777" w:rsidTr="007F03DF">
        <w:trPr>
          <w:trHeight w:val="309"/>
        </w:trPr>
        <w:tc>
          <w:tcPr>
            <w:tcW w:w="3060" w:type="dxa"/>
            <w:tcBorders>
              <w:top w:val="nil"/>
              <w:left w:val="nil"/>
              <w:bottom w:val="nil"/>
              <w:right w:val="nil"/>
            </w:tcBorders>
            <w:vAlign w:val="center"/>
          </w:tcPr>
          <w:p w14:paraId="0C491177" w14:textId="77777777" w:rsidR="00C70C58" w:rsidRPr="0064720C" w:rsidRDefault="00C70C58" w:rsidP="007F03DF">
            <w:pPr>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Right-wing</w:t>
            </w:r>
            <w:r w:rsidRPr="0064720C">
              <w:rPr>
                <w:rFonts w:ascii="Times New Roman" w:hAnsi="Times New Roman" w:cs="Times New Roman"/>
                <w:sz w:val="24"/>
                <w:szCs w:val="24"/>
                <w:lang w:val="en-US"/>
              </w:rPr>
              <w:t xml:space="preserve"> political views</w:t>
            </w:r>
          </w:p>
        </w:tc>
        <w:tc>
          <w:tcPr>
            <w:tcW w:w="1116" w:type="dxa"/>
            <w:tcBorders>
              <w:top w:val="nil"/>
              <w:left w:val="nil"/>
              <w:bottom w:val="nil"/>
              <w:right w:val="nil"/>
            </w:tcBorders>
            <w:noWrap/>
            <w:vAlign w:val="center"/>
          </w:tcPr>
          <w:p w14:paraId="6A2FB45B" w14:textId="77777777" w:rsidR="00C70C58" w:rsidRPr="00632574" w:rsidRDefault="00C70C58" w:rsidP="007F03DF">
            <w:pPr>
              <w:tabs>
                <w:tab w:val="decimal" w:pos="341"/>
              </w:tabs>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0.116***</w:t>
            </w:r>
          </w:p>
        </w:tc>
        <w:tc>
          <w:tcPr>
            <w:tcW w:w="913" w:type="dxa"/>
            <w:tcBorders>
              <w:top w:val="nil"/>
              <w:left w:val="nil"/>
              <w:bottom w:val="nil"/>
              <w:right w:val="nil"/>
            </w:tcBorders>
            <w:noWrap/>
            <w:vAlign w:val="bottom"/>
          </w:tcPr>
          <w:p w14:paraId="4326F4C1"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0.027</w:t>
            </w:r>
          </w:p>
        </w:tc>
        <w:tc>
          <w:tcPr>
            <w:tcW w:w="912" w:type="dxa"/>
            <w:tcBorders>
              <w:top w:val="nil"/>
              <w:left w:val="nil"/>
              <w:bottom w:val="nil"/>
              <w:right w:val="nil"/>
            </w:tcBorders>
            <w:noWrap/>
            <w:vAlign w:val="bottom"/>
          </w:tcPr>
          <w:p w14:paraId="488866F4" w14:textId="77777777" w:rsidR="00C70C58" w:rsidRPr="000F647B" w:rsidRDefault="00C70C58" w:rsidP="007F03DF">
            <w:pPr>
              <w:spacing w:after="0" w:line="360" w:lineRule="auto"/>
              <w:jc w:val="center"/>
              <w:rPr>
                <w:rFonts w:ascii="Times New Roman" w:hAnsi="Times New Roman" w:cs="Times New Roman"/>
                <w:sz w:val="24"/>
                <w:szCs w:val="24"/>
                <w:lang w:val="en-US"/>
              </w:rPr>
            </w:pPr>
            <w:r w:rsidRPr="000F647B">
              <w:rPr>
                <w:rFonts w:ascii="Times New Roman" w:hAnsi="Times New Roman" w:cs="Times New Roman"/>
                <w:sz w:val="24"/>
                <w:szCs w:val="24"/>
                <w:lang w:val="en-US"/>
              </w:rPr>
              <w:t>1.123</w:t>
            </w:r>
          </w:p>
        </w:tc>
        <w:tc>
          <w:tcPr>
            <w:tcW w:w="1116" w:type="dxa"/>
            <w:tcBorders>
              <w:top w:val="nil"/>
              <w:left w:val="nil"/>
              <w:bottom w:val="nil"/>
              <w:right w:val="nil"/>
            </w:tcBorders>
            <w:noWrap/>
            <w:vAlign w:val="bottom"/>
          </w:tcPr>
          <w:p w14:paraId="33E28C7D"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0.116***</w:t>
            </w:r>
          </w:p>
        </w:tc>
        <w:tc>
          <w:tcPr>
            <w:tcW w:w="912" w:type="dxa"/>
            <w:tcBorders>
              <w:top w:val="nil"/>
              <w:left w:val="nil"/>
              <w:bottom w:val="nil"/>
              <w:right w:val="nil"/>
            </w:tcBorders>
            <w:noWrap/>
            <w:vAlign w:val="bottom"/>
          </w:tcPr>
          <w:p w14:paraId="153455D4"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0.027</w:t>
            </w:r>
          </w:p>
        </w:tc>
        <w:tc>
          <w:tcPr>
            <w:tcW w:w="912" w:type="dxa"/>
            <w:tcBorders>
              <w:top w:val="nil"/>
              <w:left w:val="nil"/>
              <w:bottom w:val="nil"/>
              <w:right w:val="nil"/>
            </w:tcBorders>
            <w:noWrap/>
            <w:vAlign w:val="bottom"/>
          </w:tcPr>
          <w:p w14:paraId="13CD6542"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1.123</w:t>
            </w:r>
          </w:p>
        </w:tc>
      </w:tr>
      <w:tr w:rsidR="00C70C58" w:rsidRPr="00410A77" w14:paraId="493C3DD7" w14:textId="77777777" w:rsidTr="007F03DF">
        <w:trPr>
          <w:trHeight w:val="309"/>
        </w:trPr>
        <w:tc>
          <w:tcPr>
            <w:tcW w:w="3060" w:type="dxa"/>
            <w:tcBorders>
              <w:top w:val="nil"/>
              <w:left w:val="nil"/>
              <w:bottom w:val="nil"/>
              <w:right w:val="nil"/>
            </w:tcBorders>
            <w:vAlign w:val="center"/>
          </w:tcPr>
          <w:p w14:paraId="5952C7A3"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In effect </w:t>
            </w:r>
            <w:r w:rsidRPr="0064720C">
              <w:rPr>
                <w:rFonts w:ascii="Times New Roman" w:hAnsi="Times New Roman" w:cs="Times New Roman"/>
                <w:color w:val="000000"/>
                <w:sz w:val="24"/>
                <w:szCs w:val="24"/>
                <w:lang w:val="en-US"/>
              </w:rPr>
              <w:t>for 6 months</w:t>
            </w:r>
          </w:p>
        </w:tc>
        <w:tc>
          <w:tcPr>
            <w:tcW w:w="1116" w:type="dxa"/>
            <w:tcBorders>
              <w:top w:val="nil"/>
              <w:left w:val="nil"/>
              <w:bottom w:val="nil"/>
              <w:right w:val="nil"/>
            </w:tcBorders>
            <w:noWrap/>
            <w:vAlign w:val="center"/>
          </w:tcPr>
          <w:p w14:paraId="57C19AE5"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0.601**</w:t>
            </w:r>
          </w:p>
        </w:tc>
        <w:tc>
          <w:tcPr>
            <w:tcW w:w="913" w:type="dxa"/>
            <w:tcBorders>
              <w:top w:val="nil"/>
              <w:left w:val="nil"/>
              <w:bottom w:val="nil"/>
              <w:right w:val="nil"/>
            </w:tcBorders>
            <w:noWrap/>
            <w:vAlign w:val="bottom"/>
          </w:tcPr>
          <w:p w14:paraId="39602580"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0.197</w:t>
            </w:r>
          </w:p>
        </w:tc>
        <w:tc>
          <w:tcPr>
            <w:tcW w:w="912" w:type="dxa"/>
            <w:tcBorders>
              <w:top w:val="nil"/>
              <w:left w:val="nil"/>
              <w:bottom w:val="nil"/>
              <w:right w:val="nil"/>
            </w:tcBorders>
            <w:noWrap/>
            <w:vAlign w:val="bottom"/>
          </w:tcPr>
          <w:p w14:paraId="388B5EF7"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1.824</w:t>
            </w:r>
          </w:p>
        </w:tc>
        <w:tc>
          <w:tcPr>
            <w:tcW w:w="1116" w:type="dxa"/>
            <w:tcBorders>
              <w:top w:val="nil"/>
              <w:left w:val="nil"/>
              <w:bottom w:val="nil"/>
              <w:right w:val="nil"/>
            </w:tcBorders>
            <w:noWrap/>
            <w:vAlign w:val="bottom"/>
          </w:tcPr>
          <w:p w14:paraId="55C6FDCD"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0.562*</w:t>
            </w:r>
          </w:p>
        </w:tc>
        <w:tc>
          <w:tcPr>
            <w:tcW w:w="912" w:type="dxa"/>
            <w:tcBorders>
              <w:top w:val="nil"/>
              <w:left w:val="nil"/>
              <w:bottom w:val="nil"/>
              <w:right w:val="nil"/>
            </w:tcBorders>
            <w:noWrap/>
            <w:vAlign w:val="bottom"/>
          </w:tcPr>
          <w:p w14:paraId="4E0373AB"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0.217</w:t>
            </w:r>
          </w:p>
        </w:tc>
        <w:tc>
          <w:tcPr>
            <w:tcW w:w="912" w:type="dxa"/>
            <w:tcBorders>
              <w:top w:val="nil"/>
              <w:left w:val="nil"/>
              <w:bottom w:val="nil"/>
              <w:right w:val="nil"/>
            </w:tcBorders>
            <w:noWrap/>
            <w:vAlign w:val="bottom"/>
          </w:tcPr>
          <w:p w14:paraId="75794AEC"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1.754</w:t>
            </w:r>
          </w:p>
        </w:tc>
      </w:tr>
      <w:tr w:rsidR="00C70C58" w:rsidRPr="00410A77" w14:paraId="3E3804F2" w14:textId="77777777" w:rsidTr="007F03DF">
        <w:trPr>
          <w:trHeight w:val="309"/>
        </w:trPr>
        <w:tc>
          <w:tcPr>
            <w:tcW w:w="3060" w:type="dxa"/>
            <w:tcBorders>
              <w:top w:val="nil"/>
              <w:left w:val="nil"/>
              <w:bottom w:val="nil"/>
              <w:right w:val="nil"/>
            </w:tcBorders>
            <w:vAlign w:val="center"/>
          </w:tcPr>
          <w:p w14:paraId="271D2F8F"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In effect </w:t>
            </w:r>
            <w:r w:rsidRPr="0064720C">
              <w:rPr>
                <w:rFonts w:ascii="Times New Roman" w:hAnsi="Times New Roman" w:cs="Times New Roman"/>
                <w:color w:val="000000"/>
                <w:sz w:val="24"/>
                <w:szCs w:val="24"/>
                <w:lang w:val="en-US"/>
              </w:rPr>
              <w:t>for 1 year</w:t>
            </w:r>
          </w:p>
        </w:tc>
        <w:tc>
          <w:tcPr>
            <w:tcW w:w="1116" w:type="dxa"/>
            <w:tcBorders>
              <w:top w:val="nil"/>
              <w:left w:val="nil"/>
              <w:bottom w:val="nil"/>
              <w:right w:val="nil"/>
            </w:tcBorders>
            <w:noWrap/>
            <w:vAlign w:val="center"/>
          </w:tcPr>
          <w:p w14:paraId="25B63B3F"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0.650**</w:t>
            </w:r>
          </w:p>
        </w:tc>
        <w:tc>
          <w:tcPr>
            <w:tcW w:w="913" w:type="dxa"/>
            <w:tcBorders>
              <w:top w:val="nil"/>
              <w:left w:val="nil"/>
              <w:bottom w:val="nil"/>
              <w:right w:val="nil"/>
            </w:tcBorders>
            <w:noWrap/>
            <w:vAlign w:val="bottom"/>
          </w:tcPr>
          <w:p w14:paraId="5B0B9F80"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0.199</w:t>
            </w:r>
          </w:p>
        </w:tc>
        <w:tc>
          <w:tcPr>
            <w:tcW w:w="912" w:type="dxa"/>
            <w:tcBorders>
              <w:top w:val="nil"/>
              <w:left w:val="nil"/>
              <w:bottom w:val="nil"/>
              <w:right w:val="nil"/>
            </w:tcBorders>
            <w:noWrap/>
            <w:vAlign w:val="bottom"/>
          </w:tcPr>
          <w:p w14:paraId="67F2D381"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1.915</w:t>
            </w:r>
          </w:p>
        </w:tc>
        <w:tc>
          <w:tcPr>
            <w:tcW w:w="1116" w:type="dxa"/>
            <w:tcBorders>
              <w:top w:val="nil"/>
              <w:left w:val="nil"/>
              <w:bottom w:val="nil"/>
              <w:right w:val="nil"/>
            </w:tcBorders>
            <w:noWrap/>
            <w:vAlign w:val="bottom"/>
          </w:tcPr>
          <w:p w14:paraId="69A8EC2E"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0.611**</w:t>
            </w:r>
          </w:p>
        </w:tc>
        <w:tc>
          <w:tcPr>
            <w:tcW w:w="912" w:type="dxa"/>
            <w:tcBorders>
              <w:top w:val="nil"/>
              <w:left w:val="nil"/>
              <w:bottom w:val="nil"/>
              <w:right w:val="nil"/>
            </w:tcBorders>
            <w:noWrap/>
            <w:vAlign w:val="bottom"/>
          </w:tcPr>
          <w:p w14:paraId="10798545"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0.219</w:t>
            </w:r>
          </w:p>
        </w:tc>
        <w:tc>
          <w:tcPr>
            <w:tcW w:w="912" w:type="dxa"/>
            <w:tcBorders>
              <w:top w:val="nil"/>
              <w:left w:val="nil"/>
              <w:bottom w:val="nil"/>
              <w:right w:val="nil"/>
            </w:tcBorders>
            <w:noWrap/>
            <w:vAlign w:val="bottom"/>
          </w:tcPr>
          <w:p w14:paraId="20FA5267"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1.842</w:t>
            </w:r>
          </w:p>
        </w:tc>
      </w:tr>
      <w:tr w:rsidR="00C70C58" w:rsidRPr="00410A77" w14:paraId="68D4D4C9" w14:textId="77777777" w:rsidTr="007F03DF">
        <w:trPr>
          <w:trHeight w:val="309"/>
        </w:trPr>
        <w:tc>
          <w:tcPr>
            <w:tcW w:w="3060" w:type="dxa"/>
            <w:tcBorders>
              <w:top w:val="nil"/>
              <w:left w:val="nil"/>
              <w:bottom w:val="nil"/>
              <w:right w:val="nil"/>
            </w:tcBorders>
            <w:vAlign w:val="center"/>
          </w:tcPr>
          <w:p w14:paraId="0622955A"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In effect </w:t>
            </w:r>
            <w:r w:rsidRPr="0064720C">
              <w:rPr>
                <w:rFonts w:ascii="Times New Roman" w:hAnsi="Times New Roman" w:cs="Times New Roman"/>
                <w:color w:val="000000"/>
                <w:sz w:val="24"/>
                <w:szCs w:val="24"/>
                <w:lang w:val="en-US"/>
              </w:rPr>
              <w:t>for 2 years</w:t>
            </w:r>
          </w:p>
        </w:tc>
        <w:tc>
          <w:tcPr>
            <w:tcW w:w="1116" w:type="dxa"/>
            <w:tcBorders>
              <w:top w:val="nil"/>
              <w:left w:val="nil"/>
              <w:bottom w:val="nil"/>
              <w:right w:val="nil"/>
            </w:tcBorders>
            <w:noWrap/>
            <w:vAlign w:val="center"/>
          </w:tcPr>
          <w:p w14:paraId="77C86493"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0.877***</w:t>
            </w:r>
          </w:p>
        </w:tc>
        <w:tc>
          <w:tcPr>
            <w:tcW w:w="913" w:type="dxa"/>
            <w:tcBorders>
              <w:top w:val="nil"/>
              <w:left w:val="nil"/>
              <w:bottom w:val="nil"/>
              <w:right w:val="nil"/>
            </w:tcBorders>
            <w:noWrap/>
            <w:vAlign w:val="bottom"/>
          </w:tcPr>
          <w:p w14:paraId="5DC75529"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0.206</w:t>
            </w:r>
          </w:p>
        </w:tc>
        <w:tc>
          <w:tcPr>
            <w:tcW w:w="912" w:type="dxa"/>
            <w:tcBorders>
              <w:top w:val="nil"/>
              <w:left w:val="nil"/>
              <w:bottom w:val="nil"/>
              <w:right w:val="nil"/>
            </w:tcBorders>
            <w:noWrap/>
            <w:vAlign w:val="bottom"/>
          </w:tcPr>
          <w:p w14:paraId="431AE62D"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2.404</w:t>
            </w:r>
          </w:p>
        </w:tc>
        <w:tc>
          <w:tcPr>
            <w:tcW w:w="1116" w:type="dxa"/>
            <w:tcBorders>
              <w:top w:val="nil"/>
              <w:left w:val="nil"/>
              <w:bottom w:val="nil"/>
              <w:right w:val="nil"/>
            </w:tcBorders>
            <w:noWrap/>
            <w:vAlign w:val="bottom"/>
          </w:tcPr>
          <w:p w14:paraId="79FD35D8"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0.838***</w:t>
            </w:r>
          </w:p>
        </w:tc>
        <w:tc>
          <w:tcPr>
            <w:tcW w:w="912" w:type="dxa"/>
            <w:tcBorders>
              <w:top w:val="nil"/>
              <w:left w:val="nil"/>
              <w:bottom w:val="nil"/>
              <w:right w:val="nil"/>
            </w:tcBorders>
            <w:noWrap/>
            <w:vAlign w:val="bottom"/>
          </w:tcPr>
          <w:p w14:paraId="02079616"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0.226</w:t>
            </w:r>
          </w:p>
        </w:tc>
        <w:tc>
          <w:tcPr>
            <w:tcW w:w="912" w:type="dxa"/>
            <w:tcBorders>
              <w:top w:val="nil"/>
              <w:left w:val="nil"/>
              <w:bottom w:val="nil"/>
              <w:right w:val="nil"/>
            </w:tcBorders>
            <w:noWrap/>
            <w:vAlign w:val="bottom"/>
          </w:tcPr>
          <w:p w14:paraId="78156BC8"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2.311</w:t>
            </w:r>
          </w:p>
        </w:tc>
      </w:tr>
      <w:tr w:rsidR="00C70C58" w:rsidRPr="00410A77" w14:paraId="10203BC3" w14:textId="77777777" w:rsidTr="007F03DF">
        <w:trPr>
          <w:trHeight w:val="309"/>
        </w:trPr>
        <w:tc>
          <w:tcPr>
            <w:tcW w:w="3060" w:type="dxa"/>
            <w:tcBorders>
              <w:top w:val="nil"/>
              <w:left w:val="nil"/>
              <w:bottom w:val="nil"/>
              <w:right w:val="nil"/>
            </w:tcBorders>
            <w:vAlign w:val="center"/>
          </w:tcPr>
          <w:p w14:paraId="47F420F9"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In effect </w:t>
            </w:r>
            <w:r w:rsidRPr="0064720C">
              <w:rPr>
                <w:rFonts w:ascii="Times New Roman" w:hAnsi="Times New Roman" w:cs="Times New Roman"/>
                <w:color w:val="000000"/>
                <w:sz w:val="24"/>
                <w:szCs w:val="24"/>
                <w:lang w:val="en-US"/>
              </w:rPr>
              <w:t>for 5 years</w:t>
            </w:r>
          </w:p>
        </w:tc>
        <w:tc>
          <w:tcPr>
            <w:tcW w:w="1116" w:type="dxa"/>
            <w:tcBorders>
              <w:top w:val="nil"/>
              <w:left w:val="nil"/>
              <w:bottom w:val="nil"/>
              <w:right w:val="nil"/>
            </w:tcBorders>
            <w:noWrap/>
            <w:vAlign w:val="center"/>
          </w:tcPr>
          <w:p w14:paraId="7BA1D741"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0.753***</w:t>
            </w:r>
          </w:p>
        </w:tc>
        <w:tc>
          <w:tcPr>
            <w:tcW w:w="913" w:type="dxa"/>
            <w:tcBorders>
              <w:top w:val="nil"/>
              <w:left w:val="nil"/>
              <w:bottom w:val="nil"/>
              <w:right w:val="nil"/>
            </w:tcBorders>
            <w:noWrap/>
            <w:vAlign w:val="bottom"/>
          </w:tcPr>
          <w:p w14:paraId="0ACBE0E9"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0.204</w:t>
            </w:r>
          </w:p>
        </w:tc>
        <w:tc>
          <w:tcPr>
            <w:tcW w:w="912" w:type="dxa"/>
            <w:tcBorders>
              <w:top w:val="nil"/>
              <w:left w:val="nil"/>
              <w:bottom w:val="nil"/>
              <w:right w:val="nil"/>
            </w:tcBorders>
            <w:noWrap/>
            <w:vAlign w:val="bottom"/>
          </w:tcPr>
          <w:p w14:paraId="4A800DB4"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2.123</w:t>
            </w:r>
          </w:p>
        </w:tc>
        <w:tc>
          <w:tcPr>
            <w:tcW w:w="1116" w:type="dxa"/>
            <w:tcBorders>
              <w:top w:val="nil"/>
              <w:left w:val="nil"/>
              <w:bottom w:val="nil"/>
              <w:right w:val="nil"/>
            </w:tcBorders>
            <w:noWrap/>
            <w:vAlign w:val="bottom"/>
          </w:tcPr>
          <w:p w14:paraId="2D9AA209"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0.714**</w:t>
            </w:r>
          </w:p>
        </w:tc>
        <w:tc>
          <w:tcPr>
            <w:tcW w:w="912" w:type="dxa"/>
            <w:tcBorders>
              <w:top w:val="nil"/>
              <w:left w:val="nil"/>
              <w:bottom w:val="nil"/>
              <w:right w:val="nil"/>
            </w:tcBorders>
            <w:noWrap/>
            <w:vAlign w:val="bottom"/>
          </w:tcPr>
          <w:p w14:paraId="2046FF79"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0.223</w:t>
            </w:r>
          </w:p>
        </w:tc>
        <w:tc>
          <w:tcPr>
            <w:tcW w:w="912" w:type="dxa"/>
            <w:tcBorders>
              <w:top w:val="nil"/>
              <w:left w:val="nil"/>
              <w:bottom w:val="nil"/>
              <w:right w:val="nil"/>
            </w:tcBorders>
            <w:noWrap/>
            <w:vAlign w:val="bottom"/>
          </w:tcPr>
          <w:p w14:paraId="5EC39461"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2.042</w:t>
            </w:r>
          </w:p>
        </w:tc>
      </w:tr>
      <w:tr w:rsidR="00C70C58" w:rsidRPr="00410A77" w14:paraId="7CA44867" w14:textId="77777777" w:rsidTr="007F03DF">
        <w:trPr>
          <w:trHeight w:val="309"/>
        </w:trPr>
        <w:tc>
          <w:tcPr>
            <w:tcW w:w="3060" w:type="dxa"/>
            <w:tcBorders>
              <w:top w:val="nil"/>
              <w:left w:val="nil"/>
              <w:bottom w:val="nil"/>
              <w:right w:val="nil"/>
            </w:tcBorders>
            <w:vAlign w:val="center"/>
          </w:tcPr>
          <w:p w14:paraId="3FA1583E"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Proposed </w:t>
            </w:r>
            <w:r w:rsidRPr="0064720C">
              <w:rPr>
                <w:rFonts w:ascii="Times New Roman" w:hAnsi="Times New Roman" w:cs="Times New Roman"/>
                <w:color w:val="000000"/>
                <w:sz w:val="24"/>
                <w:szCs w:val="24"/>
                <w:lang w:val="en-US"/>
              </w:rPr>
              <w:t>for 6 months</w:t>
            </w:r>
          </w:p>
        </w:tc>
        <w:tc>
          <w:tcPr>
            <w:tcW w:w="1116" w:type="dxa"/>
            <w:tcBorders>
              <w:top w:val="nil"/>
              <w:left w:val="nil"/>
              <w:bottom w:val="nil"/>
              <w:right w:val="nil"/>
            </w:tcBorders>
            <w:noWrap/>
            <w:vAlign w:val="center"/>
          </w:tcPr>
          <w:p w14:paraId="2BC32967"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0.248</w:t>
            </w:r>
          </w:p>
        </w:tc>
        <w:tc>
          <w:tcPr>
            <w:tcW w:w="913" w:type="dxa"/>
            <w:tcBorders>
              <w:top w:val="nil"/>
              <w:left w:val="nil"/>
              <w:bottom w:val="nil"/>
              <w:right w:val="nil"/>
            </w:tcBorders>
            <w:noWrap/>
            <w:vAlign w:val="bottom"/>
          </w:tcPr>
          <w:p w14:paraId="791816F3"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0.185</w:t>
            </w:r>
          </w:p>
        </w:tc>
        <w:tc>
          <w:tcPr>
            <w:tcW w:w="912" w:type="dxa"/>
            <w:tcBorders>
              <w:top w:val="nil"/>
              <w:left w:val="nil"/>
              <w:bottom w:val="nil"/>
              <w:right w:val="nil"/>
            </w:tcBorders>
            <w:noWrap/>
            <w:vAlign w:val="bottom"/>
          </w:tcPr>
          <w:p w14:paraId="2C3573DF"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1.282</w:t>
            </w:r>
          </w:p>
        </w:tc>
        <w:tc>
          <w:tcPr>
            <w:tcW w:w="1116" w:type="dxa"/>
            <w:tcBorders>
              <w:top w:val="nil"/>
              <w:left w:val="nil"/>
              <w:bottom w:val="nil"/>
              <w:right w:val="nil"/>
            </w:tcBorders>
            <w:noWrap/>
            <w:vAlign w:val="bottom"/>
          </w:tcPr>
          <w:p w14:paraId="19AAF4C7"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0.363</w:t>
            </w:r>
          </w:p>
        </w:tc>
        <w:tc>
          <w:tcPr>
            <w:tcW w:w="912" w:type="dxa"/>
            <w:tcBorders>
              <w:top w:val="nil"/>
              <w:left w:val="nil"/>
              <w:bottom w:val="nil"/>
              <w:right w:val="nil"/>
            </w:tcBorders>
            <w:noWrap/>
            <w:vAlign w:val="bottom"/>
          </w:tcPr>
          <w:p w14:paraId="4E7D23B3"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0.326</w:t>
            </w:r>
          </w:p>
        </w:tc>
        <w:tc>
          <w:tcPr>
            <w:tcW w:w="912" w:type="dxa"/>
            <w:tcBorders>
              <w:top w:val="nil"/>
              <w:left w:val="nil"/>
              <w:bottom w:val="nil"/>
              <w:right w:val="nil"/>
            </w:tcBorders>
            <w:noWrap/>
            <w:vAlign w:val="bottom"/>
          </w:tcPr>
          <w:p w14:paraId="31CF66B7"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1.438</w:t>
            </w:r>
          </w:p>
        </w:tc>
      </w:tr>
      <w:tr w:rsidR="00C70C58" w:rsidRPr="00410A77" w14:paraId="13B95280" w14:textId="77777777" w:rsidTr="007F03DF">
        <w:trPr>
          <w:trHeight w:val="309"/>
        </w:trPr>
        <w:tc>
          <w:tcPr>
            <w:tcW w:w="3060" w:type="dxa"/>
            <w:tcBorders>
              <w:top w:val="nil"/>
              <w:left w:val="nil"/>
              <w:bottom w:val="nil"/>
              <w:right w:val="nil"/>
            </w:tcBorders>
            <w:vAlign w:val="center"/>
          </w:tcPr>
          <w:p w14:paraId="457A9406"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Proposed </w:t>
            </w:r>
            <w:r w:rsidRPr="0064720C">
              <w:rPr>
                <w:rFonts w:ascii="Times New Roman" w:hAnsi="Times New Roman" w:cs="Times New Roman"/>
                <w:color w:val="000000"/>
                <w:sz w:val="24"/>
                <w:szCs w:val="24"/>
                <w:lang w:val="en-US"/>
              </w:rPr>
              <w:t>for 1 year</w:t>
            </w:r>
          </w:p>
        </w:tc>
        <w:tc>
          <w:tcPr>
            <w:tcW w:w="1116" w:type="dxa"/>
            <w:tcBorders>
              <w:top w:val="nil"/>
              <w:left w:val="nil"/>
              <w:bottom w:val="nil"/>
              <w:right w:val="nil"/>
            </w:tcBorders>
            <w:noWrap/>
            <w:vAlign w:val="center"/>
          </w:tcPr>
          <w:p w14:paraId="0A8D86B8"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0.256</w:t>
            </w:r>
          </w:p>
        </w:tc>
        <w:tc>
          <w:tcPr>
            <w:tcW w:w="913" w:type="dxa"/>
            <w:tcBorders>
              <w:top w:val="nil"/>
              <w:left w:val="nil"/>
              <w:bottom w:val="nil"/>
              <w:right w:val="nil"/>
            </w:tcBorders>
            <w:noWrap/>
            <w:vAlign w:val="bottom"/>
          </w:tcPr>
          <w:p w14:paraId="727600D4"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0.186</w:t>
            </w:r>
          </w:p>
        </w:tc>
        <w:tc>
          <w:tcPr>
            <w:tcW w:w="912" w:type="dxa"/>
            <w:tcBorders>
              <w:top w:val="nil"/>
              <w:left w:val="nil"/>
              <w:bottom w:val="nil"/>
              <w:right w:val="nil"/>
            </w:tcBorders>
            <w:noWrap/>
            <w:vAlign w:val="bottom"/>
          </w:tcPr>
          <w:p w14:paraId="340AC9DD"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1.292</w:t>
            </w:r>
          </w:p>
        </w:tc>
        <w:tc>
          <w:tcPr>
            <w:tcW w:w="1116" w:type="dxa"/>
            <w:tcBorders>
              <w:top w:val="nil"/>
              <w:left w:val="nil"/>
              <w:bottom w:val="nil"/>
              <w:right w:val="nil"/>
            </w:tcBorders>
            <w:noWrap/>
            <w:vAlign w:val="bottom"/>
          </w:tcPr>
          <w:p w14:paraId="1CEEFF13"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0.371</w:t>
            </w:r>
          </w:p>
        </w:tc>
        <w:tc>
          <w:tcPr>
            <w:tcW w:w="912" w:type="dxa"/>
            <w:tcBorders>
              <w:top w:val="nil"/>
              <w:left w:val="nil"/>
              <w:bottom w:val="nil"/>
              <w:right w:val="nil"/>
            </w:tcBorders>
            <w:noWrap/>
            <w:vAlign w:val="bottom"/>
          </w:tcPr>
          <w:p w14:paraId="17BC42F0"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0.326</w:t>
            </w:r>
          </w:p>
        </w:tc>
        <w:tc>
          <w:tcPr>
            <w:tcW w:w="912" w:type="dxa"/>
            <w:tcBorders>
              <w:top w:val="nil"/>
              <w:left w:val="nil"/>
              <w:bottom w:val="nil"/>
              <w:right w:val="nil"/>
            </w:tcBorders>
            <w:noWrap/>
            <w:vAlign w:val="bottom"/>
          </w:tcPr>
          <w:p w14:paraId="2C60AC28"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1.449</w:t>
            </w:r>
          </w:p>
        </w:tc>
      </w:tr>
      <w:tr w:rsidR="00C70C58" w:rsidRPr="00410A77" w14:paraId="29BD8B3A" w14:textId="77777777" w:rsidTr="007F03DF">
        <w:trPr>
          <w:trHeight w:val="309"/>
        </w:trPr>
        <w:tc>
          <w:tcPr>
            <w:tcW w:w="3060" w:type="dxa"/>
            <w:tcBorders>
              <w:top w:val="nil"/>
              <w:left w:val="nil"/>
              <w:bottom w:val="nil"/>
              <w:right w:val="nil"/>
            </w:tcBorders>
            <w:vAlign w:val="center"/>
          </w:tcPr>
          <w:p w14:paraId="479EB56B" w14:textId="77777777" w:rsidR="00C70C58" w:rsidRPr="0064720C" w:rsidRDefault="00C70C58" w:rsidP="007F03DF">
            <w:pPr>
              <w:spacing w:after="0" w:line="360" w:lineRule="auto"/>
              <w:rPr>
                <w:rFonts w:ascii="Times New Roman" w:hAnsi="Times New Roman" w:cs="Times New Roman"/>
                <w:color w:val="000000"/>
                <w:sz w:val="24"/>
                <w:szCs w:val="24"/>
                <w:lang w:val="en-US"/>
              </w:rPr>
            </w:pPr>
            <w:r w:rsidRPr="00F468B2">
              <w:rPr>
                <w:rFonts w:ascii="Times New Roman" w:hAnsi="Times New Roman" w:cs="Times New Roman"/>
                <w:color w:val="000000"/>
                <w:sz w:val="24"/>
                <w:szCs w:val="24"/>
                <w:lang w:val="en-US"/>
              </w:rPr>
              <w:t xml:space="preserve">Proposed </w:t>
            </w:r>
            <w:r w:rsidRPr="0064720C">
              <w:rPr>
                <w:rFonts w:ascii="Times New Roman" w:hAnsi="Times New Roman" w:cs="Times New Roman"/>
                <w:color w:val="000000"/>
                <w:sz w:val="24"/>
                <w:szCs w:val="24"/>
                <w:lang w:val="en-US"/>
              </w:rPr>
              <w:t>for 2 years</w:t>
            </w:r>
          </w:p>
        </w:tc>
        <w:tc>
          <w:tcPr>
            <w:tcW w:w="1116" w:type="dxa"/>
            <w:tcBorders>
              <w:top w:val="nil"/>
              <w:left w:val="nil"/>
              <w:bottom w:val="nil"/>
              <w:right w:val="nil"/>
            </w:tcBorders>
            <w:noWrap/>
            <w:vAlign w:val="center"/>
          </w:tcPr>
          <w:p w14:paraId="2EA29733"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0.066</w:t>
            </w:r>
          </w:p>
        </w:tc>
        <w:tc>
          <w:tcPr>
            <w:tcW w:w="913" w:type="dxa"/>
            <w:tcBorders>
              <w:top w:val="nil"/>
              <w:left w:val="nil"/>
              <w:bottom w:val="nil"/>
              <w:right w:val="nil"/>
            </w:tcBorders>
            <w:noWrap/>
            <w:vAlign w:val="bottom"/>
          </w:tcPr>
          <w:p w14:paraId="2E8F4463" w14:textId="77777777" w:rsidR="00C70C58" w:rsidRPr="00632574" w:rsidRDefault="00C70C58" w:rsidP="007F03DF">
            <w:pPr>
              <w:spacing w:after="0" w:line="360" w:lineRule="auto"/>
              <w:jc w:val="center"/>
              <w:rPr>
                <w:rFonts w:ascii="Times New Roman" w:hAnsi="Times New Roman" w:cs="Times New Roman"/>
                <w:sz w:val="24"/>
                <w:szCs w:val="24"/>
                <w:lang w:val="en-US"/>
              </w:rPr>
            </w:pPr>
            <w:r w:rsidRPr="00632574">
              <w:rPr>
                <w:rFonts w:ascii="Times New Roman" w:hAnsi="Times New Roman" w:cs="Times New Roman"/>
                <w:sz w:val="24"/>
                <w:szCs w:val="24"/>
                <w:lang w:val="en-US"/>
              </w:rPr>
              <w:t>0.181</w:t>
            </w:r>
          </w:p>
        </w:tc>
        <w:tc>
          <w:tcPr>
            <w:tcW w:w="912" w:type="dxa"/>
            <w:tcBorders>
              <w:top w:val="nil"/>
              <w:left w:val="nil"/>
              <w:bottom w:val="nil"/>
              <w:right w:val="nil"/>
            </w:tcBorders>
            <w:noWrap/>
            <w:vAlign w:val="bottom"/>
          </w:tcPr>
          <w:p w14:paraId="493F6108"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1.068</w:t>
            </w:r>
          </w:p>
        </w:tc>
        <w:tc>
          <w:tcPr>
            <w:tcW w:w="1116" w:type="dxa"/>
            <w:tcBorders>
              <w:top w:val="nil"/>
              <w:left w:val="nil"/>
              <w:bottom w:val="nil"/>
              <w:right w:val="nil"/>
            </w:tcBorders>
            <w:noWrap/>
            <w:vAlign w:val="bottom"/>
          </w:tcPr>
          <w:p w14:paraId="1F7A4C4C" w14:textId="77777777" w:rsidR="00C70C58" w:rsidRPr="000F647B" w:rsidRDefault="00C70C58" w:rsidP="007F03DF">
            <w:pPr>
              <w:tabs>
                <w:tab w:val="decimal" w:pos="241"/>
              </w:tabs>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0.181</w:t>
            </w:r>
          </w:p>
        </w:tc>
        <w:tc>
          <w:tcPr>
            <w:tcW w:w="912" w:type="dxa"/>
            <w:tcBorders>
              <w:top w:val="nil"/>
              <w:left w:val="nil"/>
              <w:bottom w:val="nil"/>
              <w:right w:val="nil"/>
            </w:tcBorders>
            <w:noWrap/>
            <w:vAlign w:val="bottom"/>
          </w:tcPr>
          <w:p w14:paraId="31CDB1AA" w14:textId="77777777" w:rsidR="00C70C58" w:rsidRPr="004B7E7A" w:rsidRDefault="00C70C58" w:rsidP="007F03DF">
            <w:pPr>
              <w:spacing w:after="0" w:line="360" w:lineRule="auto"/>
              <w:jc w:val="center"/>
              <w:rPr>
                <w:rFonts w:ascii="Times New Roman" w:hAnsi="Times New Roman" w:cs="Times New Roman"/>
                <w:sz w:val="24"/>
                <w:szCs w:val="24"/>
                <w:lang w:val="en-US"/>
              </w:rPr>
            </w:pPr>
            <w:r w:rsidRPr="004B7E7A">
              <w:rPr>
                <w:rFonts w:ascii="Times New Roman" w:hAnsi="Times New Roman" w:cs="Times New Roman"/>
                <w:sz w:val="24"/>
                <w:szCs w:val="24"/>
                <w:lang w:val="en-US"/>
              </w:rPr>
              <w:t>0.325</w:t>
            </w:r>
          </w:p>
        </w:tc>
        <w:tc>
          <w:tcPr>
            <w:tcW w:w="912" w:type="dxa"/>
            <w:tcBorders>
              <w:top w:val="nil"/>
              <w:left w:val="nil"/>
              <w:bottom w:val="nil"/>
              <w:right w:val="nil"/>
            </w:tcBorders>
            <w:noWrap/>
            <w:vAlign w:val="bottom"/>
          </w:tcPr>
          <w:p w14:paraId="3B25871F" w14:textId="77777777" w:rsidR="00C70C58" w:rsidRPr="006F69ED" w:rsidRDefault="00C70C58" w:rsidP="007F03DF">
            <w:pPr>
              <w:spacing w:after="0" w:line="360" w:lineRule="auto"/>
              <w:jc w:val="center"/>
              <w:rPr>
                <w:rFonts w:ascii="Times New Roman" w:hAnsi="Times New Roman" w:cs="Times New Roman"/>
                <w:sz w:val="24"/>
                <w:szCs w:val="24"/>
                <w:lang w:val="en-US"/>
              </w:rPr>
            </w:pPr>
            <w:r w:rsidRPr="006F69ED">
              <w:rPr>
                <w:rFonts w:ascii="Times New Roman" w:hAnsi="Times New Roman" w:cs="Times New Roman"/>
                <w:sz w:val="24"/>
                <w:szCs w:val="24"/>
                <w:lang w:val="en-US"/>
              </w:rPr>
              <w:t>1.199</w:t>
            </w:r>
          </w:p>
        </w:tc>
      </w:tr>
      <w:tr w:rsidR="00C70C58" w:rsidRPr="00410A77" w14:paraId="37D8A639" w14:textId="77777777" w:rsidTr="007F03DF">
        <w:trPr>
          <w:trHeight w:val="618"/>
        </w:trPr>
        <w:tc>
          <w:tcPr>
            <w:tcW w:w="3060" w:type="dxa"/>
            <w:tcBorders>
              <w:top w:val="nil"/>
              <w:left w:val="nil"/>
              <w:bottom w:val="nil"/>
              <w:right w:val="nil"/>
            </w:tcBorders>
            <w:vAlign w:val="center"/>
          </w:tcPr>
          <w:p w14:paraId="6792F72D" w14:textId="77777777" w:rsidR="00C70C58" w:rsidRPr="00F468B2" w:rsidRDefault="00C70C58" w:rsidP="007F03DF">
            <w:pPr>
              <w:spacing w:after="0" w:line="360" w:lineRule="auto"/>
              <w:rPr>
                <w:rFonts w:ascii="Times New Roman" w:hAnsi="Times New Roman" w:cs="Times New Roman"/>
                <w:sz w:val="24"/>
                <w:szCs w:val="24"/>
                <w:lang w:val="en-US"/>
              </w:rPr>
            </w:pPr>
            <w:r w:rsidRPr="00F468B2">
              <w:rPr>
                <w:rFonts w:ascii="Times New Roman" w:hAnsi="Times New Roman" w:cs="Times New Roman"/>
                <w:sz w:val="24"/>
                <w:szCs w:val="24"/>
                <w:lang w:val="en-US"/>
              </w:rPr>
              <w:t>Interaction (retrospective * prospective)</w:t>
            </w:r>
          </w:p>
        </w:tc>
        <w:tc>
          <w:tcPr>
            <w:tcW w:w="1116" w:type="dxa"/>
            <w:tcBorders>
              <w:top w:val="nil"/>
              <w:left w:val="nil"/>
              <w:bottom w:val="nil"/>
              <w:right w:val="nil"/>
            </w:tcBorders>
            <w:noWrap/>
            <w:vAlign w:val="center"/>
          </w:tcPr>
          <w:p w14:paraId="0C2161A7" w14:textId="77777777" w:rsidR="00C70C58" w:rsidRPr="00F468B2" w:rsidRDefault="00C70C58" w:rsidP="007F03DF">
            <w:pPr>
              <w:tabs>
                <w:tab w:val="decimal" w:pos="341"/>
              </w:tabs>
              <w:spacing w:after="0" w:line="360" w:lineRule="auto"/>
              <w:rPr>
                <w:rFonts w:ascii="Times New Roman" w:hAnsi="Times New Roman" w:cs="Times New Roman"/>
                <w:sz w:val="24"/>
                <w:szCs w:val="24"/>
                <w:lang w:val="en-US"/>
              </w:rPr>
            </w:pPr>
          </w:p>
        </w:tc>
        <w:tc>
          <w:tcPr>
            <w:tcW w:w="913" w:type="dxa"/>
            <w:tcBorders>
              <w:top w:val="nil"/>
              <w:left w:val="nil"/>
              <w:bottom w:val="nil"/>
              <w:right w:val="nil"/>
            </w:tcBorders>
            <w:noWrap/>
            <w:vAlign w:val="bottom"/>
          </w:tcPr>
          <w:p w14:paraId="77ABF125" w14:textId="77777777" w:rsidR="00C70C58" w:rsidRPr="0064720C" w:rsidRDefault="00C70C58" w:rsidP="007F03DF">
            <w:pPr>
              <w:spacing w:after="0" w:line="360" w:lineRule="auto"/>
              <w:jc w:val="center"/>
              <w:rPr>
                <w:rFonts w:ascii="Times New Roman" w:hAnsi="Times New Roman" w:cs="Times New Roman"/>
                <w:sz w:val="20"/>
                <w:szCs w:val="20"/>
                <w:lang w:val="en-US"/>
              </w:rPr>
            </w:pPr>
          </w:p>
        </w:tc>
        <w:tc>
          <w:tcPr>
            <w:tcW w:w="912" w:type="dxa"/>
            <w:tcBorders>
              <w:top w:val="nil"/>
              <w:left w:val="nil"/>
              <w:bottom w:val="nil"/>
              <w:right w:val="nil"/>
            </w:tcBorders>
            <w:noWrap/>
            <w:vAlign w:val="bottom"/>
          </w:tcPr>
          <w:p w14:paraId="1A4F2276" w14:textId="77777777" w:rsidR="00C70C58" w:rsidRPr="00632574" w:rsidRDefault="00C70C58" w:rsidP="007F03DF">
            <w:pPr>
              <w:spacing w:after="0" w:line="360" w:lineRule="auto"/>
              <w:jc w:val="center"/>
              <w:rPr>
                <w:rFonts w:ascii="Times New Roman" w:hAnsi="Times New Roman" w:cs="Times New Roman"/>
                <w:sz w:val="20"/>
                <w:szCs w:val="20"/>
                <w:lang w:val="en-US"/>
              </w:rPr>
            </w:pPr>
          </w:p>
        </w:tc>
        <w:tc>
          <w:tcPr>
            <w:tcW w:w="1116" w:type="dxa"/>
            <w:tcBorders>
              <w:top w:val="nil"/>
              <w:left w:val="nil"/>
              <w:bottom w:val="nil"/>
              <w:right w:val="nil"/>
            </w:tcBorders>
            <w:noWrap/>
            <w:vAlign w:val="bottom"/>
          </w:tcPr>
          <w:p w14:paraId="68E9D2D2" w14:textId="77777777" w:rsidR="00C70C58" w:rsidRPr="00632574" w:rsidRDefault="00C70C58" w:rsidP="007F03DF">
            <w:pPr>
              <w:tabs>
                <w:tab w:val="decimal" w:pos="241"/>
              </w:tabs>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0.151</w:t>
            </w:r>
          </w:p>
        </w:tc>
        <w:tc>
          <w:tcPr>
            <w:tcW w:w="912" w:type="dxa"/>
            <w:tcBorders>
              <w:top w:val="nil"/>
              <w:left w:val="nil"/>
              <w:bottom w:val="nil"/>
              <w:right w:val="nil"/>
            </w:tcBorders>
            <w:noWrap/>
            <w:vAlign w:val="bottom"/>
          </w:tcPr>
          <w:p w14:paraId="6D49A6D7" w14:textId="77777777" w:rsidR="00C70C58" w:rsidRPr="00B0208A" w:rsidRDefault="00C70C58" w:rsidP="007F03DF">
            <w:pPr>
              <w:spacing w:after="0" w:line="360" w:lineRule="auto"/>
              <w:jc w:val="center"/>
              <w:rPr>
                <w:rFonts w:ascii="Times New Roman" w:hAnsi="Times New Roman" w:cs="Times New Roman"/>
                <w:sz w:val="24"/>
                <w:szCs w:val="24"/>
                <w:lang w:val="en-US"/>
              </w:rPr>
            </w:pPr>
            <w:r w:rsidRPr="00B0208A">
              <w:rPr>
                <w:rFonts w:ascii="Times New Roman" w:hAnsi="Times New Roman" w:cs="Times New Roman"/>
                <w:sz w:val="24"/>
                <w:szCs w:val="24"/>
                <w:lang w:val="en-US"/>
              </w:rPr>
              <w:t>0.351</w:t>
            </w:r>
          </w:p>
        </w:tc>
        <w:tc>
          <w:tcPr>
            <w:tcW w:w="912" w:type="dxa"/>
            <w:tcBorders>
              <w:top w:val="nil"/>
              <w:left w:val="nil"/>
              <w:bottom w:val="nil"/>
              <w:right w:val="nil"/>
            </w:tcBorders>
            <w:noWrap/>
            <w:vAlign w:val="bottom"/>
          </w:tcPr>
          <w:p w14:paraId="3D927D2B" w14:textId="77777777" w:rsidR="00C70C58" w:rsidRPr="000F647B" w:rsidRDefault="00C70C58" w:rsidP="007F03DF">
            <w:pPr>
              <w:spacing w:after="0" w:line="360" w:lineRule="auto"/>
              <w:jc w:val="center"/>
              <w:rPr>
                <w:rFonts w:ascii="Times New Roman" w:hAnsi="Times New Roman" w:cs="Times New Roman"/>
                <w:sz w:val="24"/>
                <w:szCs w:val="24"/>
                <w:lang w:val="en-US"/>
              </w:rPr>
            </w:pPr>
            <w:r w:rsidRPr="000F647B">
              <w:rPr>
                <w:rFonts w:ascii="Times New Roman" w:hAnsi="Times New Roman" w:cs="Times New Roman"/>
                <w:sz w:val="24"/>
                <w:szCs w:val="24"/>
                <w:lang w:val="en-US"/>
              </w:rPr>
              <w:t>1.163</w:t>
            </w:r>
          </w:p>
        </w:tc>
      </w:tr>
      <w:tr w:rsidR="00C70C58" w:rsidRPr="00410A77" w14:paraId="57AB450C" w14:textId="77777777" w:rsidTr="007F03DF">
        <w:trPr>
          <w:trHeight w:val="309"/>
        </w:trPr>
        <w:tc>
          <w:tcPr>
            <w:tcW w:w="3060" w:type="dxa"/>
            <w:tcBorders>
              <w:top w:val="nil"/>
              <w:left w:val="nil"/>
              <w:bottom w:val="nil"/>
              <w:right w:val="nil"/>
            </w:tcBorders>
            <w:vAlign w:val="center"/>
          </w:tcPr>
          <w:p w14:paraId="0D6DBD1D" w14:textId="77777777" w:rsidR="00C70C58" w:rsidRPr="00F468B2" w:rsidRDefault="00C70C58" w:rsidP="007F03DF">
            <w:pPr>
              <w:spacing w:after="0" w:line="360" w:lineRule="auto"/>
              <w:jc w:val="center"/>
              <w:rPr>
                <w:rFonts w:ascii="Times New Roman" w:hAnsi="Times New Roman" w:cs="Times New Roman"/>
                <w:sz w:val="24"/>
                <w:szCs w:val="24"/>
                <w:lang w:val="en-US"/>
              </w:rPr>
            </w:pPr>
          </w:p>
        </w:tc>
        <w:tc>
          <w:tcPr>
            <w:tcW w:w="1116" w:type="dxa"/>
            <w:tcBorders>
              <w:top w:val="nil"/>
              <w:left w:val="nil"/>
              <w:bottom w:val="nil"/>
              <w:right w:val="nil"/>
            </w:tcBorders>
            <w:noWrap/>
            <w:vAlign w:val="center"/>
          </w:tcPr>
          <w:p w14:paraId="45FCC44C" w14:textId="77777777" w:rsidR="00C70C58" w:rsidRPr="00F468B2" w:rsidRDefault="00C70C58" w:rsidP="007F03DF">
            <w:pPr>
              <w:tabs>
                <w:tab w:val="decimal" w:pos="341"/>
              </w:tabs>
              <w:spacing w:after="0" w:line="360" w:lineRule="auto"/>
              <w:rPr>
                <w:rFonts w:ascii="Times New Roman" w:hAnsi="Times New Roman" w:cs="Times New Roman"/>
                <w:sz w:val="20"/>
                <w:szCs w:val="20"/>
                <w:lang w:val="en-US"/>
              </w:rPr>
            </w:pPr>
          </w:p>
        </w:tc>
        <w:tc>
          <w:tcPr>
            <w:tcW w:w="913" w:type="dxa"/>
            <w:tcBorders>
              <w:top w:val="nil"/>
              <w:left w:val="nil"/>
              <w:bottom w:val="nil"/>
              <w:right w:val="nil"/>
            </w:tcBorders>
            <w:noWrap/>
            <w:vAlign w:val="bottom"/>
          </w:tcPr>
          <w:p w14:paraId="0D036B62" w14:textId="77777777" w:rsidR="00C70C58" w:rsidRPr="0064720C" w:rsidRDefault="00C70C58" w:rsidP="007F03DF">
            <w:pPr>
              <w:spacing w:after="0" w:line="360" w:lineRule="auto"/>
              <w:jc w:val="center"/>
              <w:rPr>
                <w:rFonts w:ascii="Times New Roman" w:hAnsi="Times New Roman" w:cs="Times New Roman"/>
                <w:sz w:val="20"/>
                <w:szCs w:val="20"/>
                <w:lang w:val="en-US"/>
              </w:rPr>
            </w:pPr>
          </w:p>
        </w:tc>
        <w:tc>
          <w:tcPr>
            <w:tcW w:w="912" w:type="dxa"/>
            <w:tcBorders>
              <w:top w:val="nil"/>
              <w:left w:val="nil"/>
              <w:bottom w:val="nil"/>
              <w:right w:val="nil"/>
            </w:tcBorders>
            <w:noWrap/>
            <w:vAlign w:val="bottom"/>
          </w:tcPr>
          <w:p w14:paraId="573B44EC" w14:textId="77777777" w:rsidR="00C70C58" w:rsidRPr="00632574" w:rsidRDefault="00C70C58" w:rsidP="007F03DF">
            <w:pPr>
              <w:spacing w:after="0" w:line="360" w:lineRule="auto"/>
              <w:jc w:val="center"/>
              <w:rPr>
                <w:rFonts w:ascii="Times New Roman" w:hAnsi="Times New Roman" w:cs="Times New Roman"/>
                <w:sz w:val="20"/>
                <w:szCs w:val="20"/>
                <w:lang w:val="en-US"/>
              </w:rPr>
            </w:pPr>
          </w:p>
        </w:tc>
        <w:tc>
          <w:tcPr>
            <w:tcW w:w="1116" w:type="dxa"/>
            <w:tcBorders>
              <w:top w:val="nil"/>
              <w:left w:val="nil"/>
              <w:bottom w:val="nil"/>
              <w:right w:val="nil"/>
            </w:tcBorders>
            <w:noWrap/>
            <w:vAlign w:val="bottom"/>
          </w:tcPr>
          <w:p w14:paraId="17D00607" w14:textId="77777777" w:rsidR="00C70C58" w:rsidRPr="00632574" w:rsidRDefault="00C70C58" w:rsidP="007F03DF">
            <w:pPr>
              <w:tabs>
                <w:tab w:val="decimal" w:pos="241"/>
              </w:tabs>
              <w:spacing w:after="0" w:line="360" w:lineRule="auto"/>
              <w:rPr>
                <w:rFonts w:ascii="Times New Roman" w:hAnsi="Times New Roman" w:cs="Times New Roman"/>
                <w:sz w:val="20"/>
                <w:szCs w:val="20"/>
                <w:lang w:val="en-US"/>
              </w:rPr>
            </w:pPr>
          </w:p>
        </w:tc>
        <w:tc>
          <w:tcPr>
            <w:tcW w:w="912" w:type="dxa"/>
            <w:tcBorders>
              <w:top w:val="nil"/>
              <w:left w:val="nil"/>
              <w:bottom w:val="nil"/>
              <w:right w:val="nil"/>
            </w:tcBorders>
            <w:noWrap/>
            <w:vAlign w:val="bottom"/>
          </w:tcPr>
          <w:p w14:paraId="2283EA6D" w14:textId="77777777" w:rsidR="00C70C58" w:rsidRPr="00B0208A" w:rsidRDefault="00C70C58" w:rsidP="007F03DF">
            <w:pPr>
              <w:spacing w:after="0" w:line="360" w:lineRule="auto"/>
              <w:jc w:val="center"/>
              <w:rPr>
                <w:rFonts w:ascii="Times New Roman" w:hAnsi="Times New Roman" w:cs="Times New Roman"/>
                <w:sz w:val="20"/>
                <w:szCs w:val="20"/>
                <w:lang w:val="en-US"/>
              </w:rPr>
            </w:pPr>
          </w:p>
        </w:tc>
        <w:tc>
          <w:tcPr>
            <w:tcW w:w="912" w:type="dxa"/>
            <w:tcBorders>
              <w:top w:val="nil"/>
              <w:left w:val="nil"/>
              <w:bottom w:val="nil"/>
              <w:right w:val="nil"/>
            </w:tcBorders>
            <w:noWrap/>
            <w:vAlign w:val="bottom"/>
          </w:tcPr>
          <w:p w14:paraId="39C50DB2" w14:textId="77777777" w:rsidR="00C70C58" w:rsidRPr="000F647B" w:rsidRDefault="00C70C58" w:rsidP="007F03DF">
            <w:pPr>
              <w:spacing w:after="0" w:line="360" w:lineRule="auto"/>
              <w:jc w:val="center"/>
              <w:rPr>
                <w:rFonts w:ascii="Times New Roman" w:hAnsi="Times New Roman" w:cs="Times New Roman"/>
                <w:sz w:val="20"/>
                <w:szCs w:val="20"/>
                <w:lang w:val="en-US"/>
              </w:rPr>
            </w:pPr>
          </w:p>
        </w:tc>
      </w:tr>
      <w:tr w:rsidR="00C70C58" w:rsidRPr="00410A77" w14:paraId="4C05F998" w14:textId="77777777" w:rsidTr="007F03DF">
        <w:trPr>
          <w:trHeight w:val="379"/>
        </w:trPr>
        <w:tc>
          <w:tcPr>
            <w:tcW w:w="3060" w:type="dxa"/>
            <w:tcBorders>
              <w:top w:val="nil"/>
              <w:left w:val="nil"/>
              <w:bottom w:val="single" w:sz="8" w:space="0" w:color="auto"/>
              <w:right w:val="nil"/>
            </w:tcBorders>
            <w:vAlign w:val="center"/>
          </w:tcPr>
          <w:p w14:paraId="6084BFF7" w14:textId="77777777" w:rsidR="00C70C58" w:rsidRPr="0064720C" w:rsidRDefault="00C70C58" w:rsidP="007F03DF">
            <w:pPr>
              <w:spacing w:after="0" w:line="360" w:lineRule="auto"/>
              <w:rPr>
                <w:rFonts w:ascii="Times New Roman" w:hAnsi="Times New Roman" w:cs="Times New Roman"/>
                <w:i/>
                <w:iCs/>
                <w:sz w:val="24"/>
                <w:szCs w:val="24"/>
                <w:lang w:val="en-US"/>
              </w:rPr>
            </w:pPr>
            <w:r w:rsidRPr="00F468B2">
              <w:rPr>
                <w:rFonts w:ascii="Times New Roman" w:hAnsi="Times New Roman" w:cs="Times New Roman"/>
                <w:i/>
                <w:iCs/>
                <w:sz w:val="24"/>
                <w:szCs w:val="24"/>
                <w:lang w:val="en-US"/>
              </w:rPr>
              <w:t>Nagelkerke R</w:t>
            </w:r>
            <w:r w:rsidRPr="00F468B2">
              <w:rPr>
                <w:rFonts w:ascii="Times New Roman" w:hAnsi="Times New Roman" w:cs="Times New Roman"/>
                <w:i/>
                <w:iCs/>
                <w:sz w:val="24"/>
                <w:szCs w:val="24"/>
                <w:vertAlign w:val="superscript"/>
                <w:lang w:val="en-US"/>
              </w:rPr>
              <w:t>2</w:t>
            </w:r>
          </w:p>
        </w:tc>
        <w:tc>
          <w:tcPr>
            <w:tcW w:w="1116" w:type="dxa"/>
            <w:tcBorders>
              <w:top w:val="nil"/>
              <w:left w:val="nil"/>
              <w:bottom w:val="single" w:sz="8" w:space="0" w:color="auto"/>
              <w:right w:val="nil"/>
            </w:tcBorders>
            <w:vAlign w:val="center"/>
          </w:tcPr>
          <w:p w14:paraId="5FC54211" w14:textId="77777777" w:rsidR="00C70C58" w:rsidRPr="0064720C" w:rsidRDefault="00C70C58" w:rsidP="007F03DF">
            <w:pPr>
              <w:tabs>
                <w:tab w:val="decimal" w:pos="341"/>
              </w:tabs>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0.067</w:t>
            </w:r>
          </w:p>
        </w:tc>
        <w:tc>
          <w:tcPr>
            <w:tcW w:w="913" w:type="dxa"/>
            <w:tcBorders>
              <w:top w:val="nil"/>
              <w:left w:val="nil"/>
              <w:bottom w:val="single" w:sz="8" w:space="0" w:color="auto"/>
              <w:right w:val="nil"/>
            </w:tcBorders>
            <w:vAlign w:val="center"/>
          </w:tcPr>
          <w:p w14:paraId="2D847020" w14:textId="77777777" w:rsidR="00C70C58" w:rsidRPr="0064720C" w:rsidRDefault="00C70C58" w:rsidP="007F03DF">
            <w:pPr>
              <w:spacing w:after="0" w:line="360" w:lineRule="auto"/>
              <w:rPr>
                <w:rFonts w:ascii="Times New Roman" w:hAnsi="Times New Roman" w:cs="Times New Roman"/>
                <w:sz w:val="24"/>
                <w:szCs w:val="24"/>
                <w:lang w:val="en-US"/>
              </w:rPr>
            </w:pPr>
            <w:r w:rsidRPr="0064720C">
              <w:rPr>
                <w:rFonts w:ascii="Times New Roman" w:hAnsi="Times New Roman" w:cs="Times New Roman"/>
                <w:sz w:val="24"/>
                <w:szCs w:val="24"/>
                <w:lang w:val="en-US"/>
              </w:rPr>
              <w:t> </w:t>
            </w:r>
          </w:p>
        </w:tc>
        <w:tc>
          <w:tcPr>
            <w:tcW w:w="912" w:type="dxa"/>
            <w:tcBorders>
              <w:top w:val="nil"/>
              <w:left w:val="nil"/>
              <w:bottom w:val="single" w:sz="8" w:space="0" w:color="auto"/>
              <w:right w:val="nil"/>
            </w:tcBorders>
            <w:vAlign w:val="center"/>
          </w:tcPr>
          <w:p w14:paraId="4CCE4F52" w14:textId="77777777" w:rsidR="00C70C58" w:rsidRPr="00632574" w:rsidRDefault="00C70C58" w:rsidP="007F03DF">
            <w:pPr>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 </w:t>
            </w:r>
          </w:p>
        </w:tc>
        <w:tc>
          <w:tcPr>
            <w:tcW w:w="1116" w:type="dxa"/>
            <w:tcBorders>
              <w:top w:val="nil"/>
              <w:left w:val="nil"/>
              <w:bottom w:val="single" w:sz="8" w:space="0" w:color="auto"/>
              <w:right w:val="nil"/>
            </w:tcBorders>
            <w:vAlign w:val="center"/>
          </w:tcPr>
          <w:p w14:paraId="21C5D282" w14:textId="77777777" w:rsidR="00C70C58" w:rsidRPr="00632574" w:rsidRDefault="00C70C58" w:rsidP="007F03DF">
            <w:pPr>
              <w:tabs>
                <w:tab w:val="decimal" w:pos="241"/>
              </w:tabs>
              <w:spacing w:after="0" w:line="360" w:lineRule="auto"/>
              <w:rPr>
                <w:rFonts w:ascii="Times New Roman" w:hAnsi="Times New Roman" w:cs="Times New Roman"/>
                <w:sz w:val="24"/>
                <w:szCs w:val="24"/>
                <w:lang w:val="en-US"/>
              </w:rPr>
            </w:pPr>
            <w:r w:rsidRPr="00632574">
              <w:rPr>
                <w:rFonts w:ascii="Times New Roman" w:hAnsi="Times New Roman" w:cs="Times New Roman"/>
                <w:sz w:val="24"/>
                <w:szCs w:val="24"/>
                <w:lang w:val="en-US"/>
              </w:rPr>
              <w:t>0.067</w:t>
            </w:r>
          </w:p>
        </w:tc>
        <w:tc>
          <w:tcPr>
            <w:tcW w:w="912" w:type="dxa"/>
            <w:tcBorders>
              <w:top w:val="nil"/>
              <w:left w:val="nil"/>
              <w:bottom w:val="single" w:sz="8" w:space="0" w:color="auto"/>
              <w:right w:val="nil"/>
            </w:tcBorders>
            <w:vAlign w:val="center"/>
          </w:tcPr>
          <w:p w14:paraId="3D299746" w14:textId="77777777" w:rsidR="00C70C58" w:rsidRPr="00B0208A" w:rsidRDefault="00C70C58" w:rsidP="007F03DF">
            <w:pPr>
              <w:spacing w:after="0" w:line="360" w:lineRule="auto"/>
              <w:rPr>
                <w:rFonts w:ascii="Times New Roman" w:hAnsi="Times New Roman" w:cs="Times New Roman"/>
                <w:sz w:val="24"/>
                <w:szCs w:val="24"/>
                <w:lang w:val="en-US"/>
              </w:rPr>
            </w:pPr>
            <w:r w:rsidRPr="00B0208A">
              <w:rPr>
                <w:rFonts w:ascii="Times New Roman" w:hAnsi="Times New Roman" w:cs="Times New Roman"/>
                <w:sz w:val="24"/>
                <w:szCs w:val="24"/>
                <w:lang w:val="en-US"/>
              </w:rPr>
              <w:t> </w:t>
            </w:r>
          </w:p>
        </w:tc>
        <w:tc>
          <w:tcPr>
            <w:tcW w:w="912" w:type="dxa"/>
            <w:tcBorders>
              <w:top w:val="nil"/>
              <w:left w:val="nil"/>
              <w:bottom w:val="single" w:sz="8" w:space="0" w:color="auto"/>
              <w:right w:val="nil"/>
            </w:tcBorders>
            <w:vAlign w:val="center"/>
          </w:tcPr>
          <w:p w14:paraId="7F9D2E4B" w14:textId="77777777" w:rsidR="00C70C58" w:rsidRPr="000F647B" w:rsidRDefault="00C70C58" w:rsidP="007F03DF">
            <w:pPr>
              <w:spacing w:after="0" w:line="360" w:lineRule="auto"/>
              <w:rPr>
                <w:rFonts w:ascii="Times New Roman" w:hAnsi="Times New Roman" w:cs="Times New Roman"/>
                <w:sz w:val="24"/>
                <w:szCs w:val="24"/>
                <w:lang w:val="en-US"/>
              </w:rPr>
            </w:pPr>
            <w:r w:rsidRPr="000F647B">
              <w:rPr>
                <w:rFonts w:ascii="Times New Roman" w:hAnsi="Times New Roman" w:cs="Times New Roman"/>
                <w:sz w:val="24"/>
                <w:szCs w:val="24"/>
                <w:lang w:val="en-US"/>
              </w:rPr>
              <w:t> </w:t>
            </w:r>
          </w:p>
        </w:tc>
      </w:tr>
      <w:tr w:rsidR="00C70C58" w:rsidRPr="00410A77" w14:paraId="1F9A6413" w14:textId="77777777" w:rsidTr="007F03DF">
        <w:trPr>
          <w:trHeight w:val="309"/>
        </w:trPr>
        <w:tc>
          <w:tcPr>
            <w:tcW w:w="8941" w:type="dxa"/>
            <w:gridSpan w:val="7"/>
            <w:tcBorders>
              <w:top w:val="nil"/>
              <w:left w:val="nil"/>
              <w:bottom w:val="nil"/>
            </w:tcBorders>
            <w:noWrap/>
            <w:vAlign w:val="center"/>
          </w:tcPr>
          <w:p w14:paraId="1C4509EC" w14:textId="77777777" w:rsidR="00C70C58" w:rsidRPr="000F647B" w:rsidRDefault="00C70C58" w:rsidP="007F03DF">
            <w:pPr>
              <w:spacing w:after="0" w:line="360" w:lineRule="auto"/>
              <w:rPr>
                <w:rFonts w:ascii="Times New Roman" w:hAnsi="Times New Roman" w:cs="Times New Roman"/>
                <w:sz w:val="20"/>
                <w:szCs w:val="20"/>
                <w:lang w:val="en-US"/>
              </w:rPr>
            </w:pPr>
            <w:r w:rsidRPr="00F468B2">
              <w:rPr>
                <w:rFonts w:ascii="Times New Roman" w:hAnsi="Times New Roman" w:cs="Times New Roman"/>
                <w:sz w:val="24"/>
                <w:szCs w:val="24"/>
                <w:lang w:val="en-US"/>
              </w:rPr>
              <w:t>***</w:t>
            </w:r>
            <w:r w:rsidRPr="00F468B2">
              <w:rPr>
                <w:rFonts w:ascii="Times New Roman" w:hAnsi="Times New Roman" w:cs="Times New Roman"/>
                <w:i/>
                <w:iCs/>
                <w:sz w:val="24"/>
                <w:szCs w:val="24"/>
                <w:lang w:val="en-US"/>
              </w:rPr>
              <w:t>p</w:t>
            </w:r>
            <w:r w:rsidRPr="0064720C">
              <w:rPr>
                <w:rFonts w:ascii="Times New Roman" w:hAnsi="Times New Roman" w:cs="Times New Roman"/>
                <w:sz w:val="24"/>
                <w:szCs w:val="24"/>
                <w:lang w:val="en-US"/>
              </w:rPr>
              <w:t xml:space="preserve"> &lt; .001. **</w:t>
            </w:r>
            <w:r w:rsidRPr="0064720C">
              <w:rPr>
                <w:rFonts w:ascii="Times New Roman" w:hAnsi="Times New Roman" w:cs="Times New Roman"/>
                <w:i/>
                <w:iCs/>
                <w:sz w:val="24"/>
                <w:szCs w:val="24"/>
                <w:lang w:val="en-US"/>
              </w:rPr>
              <w:t>p</w:t>
            </w:r>
            <w:r w:rsidRPr="0064720C">
              <w:rPr>
                <w:rFonts w:ascii="Times New Roman" w:hAnsi="Times New Roman" w:cs="Times New Roman"/>
                <w:sz w:val="24"/>
                <w:szCs w:val="24"/>
                <w:lang w:val="en-US"/>
              </w:rPr>
              <w:t xml:space="preserve"> &lt; .01. *</w:t>
            </w:r>
            <w:r w:rsidRPr="00632574">
              <w:rPr>
                <w:rFonts w:ascii="Times New Roman" w:hAnsi="Times New Roman" w:cs="Times New Roman"/>
                <w:i/>
                <w:iCs/>
                <w:sz w:val="24"/>
                <w:szCs w:val="24"/>
                <w:lang w:val="en-US"/>
              </w:rPr>
              <w:t>p</w:t>
            </w:r>
            <w:r w:rsidRPr="00632574">
              <w:rPr>
                <w:rFonts w:ascii="Times New Roman" w:hAnsi="Times New Roman" w:cs="Times New Roman"/>
                <w:sz w:val="24"/>
                <w:szCs w:val="24"/>
                <w:lang w:val="en-US"/>
              </w:rPr>
              <w:t xml:space="preserve"> &lt; .05</w:t>
            </w:r>
            <w:r w:rsidRPr="00B0208A">
              <w:rPr>
                <w:rFonts w:ascii="Times New Roman" w:hAnsi="Times New Roman" w:cs="Times New Roman"/>
                <w:sz w:val="24"/>
                <w:szCs w:val="24"/>
                <w:lang w:val="en-US"/>
              </w:rPr>
              <w:t>.</w:t>
            </w:r>
          </w:p>
        </w:tc>
      </w:tr>
    </w:tbl>
    <w:p w14:paraId="3C48BEEB" w14:textId="16B15438" w:rsidR="005C724D" w:rsidRDefault="005C724D"/>
    <w:p w14:paraId="73BA4C8E" w14:textId="77777777" w:rsidR="00AC7969" w:rsidRDefault="00AC7969">
      <w:pPr>
        <w:rPr>
          <w:rFonts w:asciiTheme="majorBidi" w:hAnsiTheme="majorBidi" w:cstheme="majorBidi"/>
          <w:sz w:val="24"/>
          <w:szCs w:val="24"/>
        </w:rPr>
      </w:pPr>
    </w:p>
    <w:p w14:paraId="2BF8A57D" w14:textId="5FB3F035" w:rsidR="005A7D9A" w:rsidRDefault="00025344">
      <w:pPr>
        <w:rPr>
          <w:rFonts w:asciiTheme="majorBidi" w:hAnsiTheme="majorBidi" w:cstheme="majorBidi"/>
          <w:sz w:val="24"/>
          <w:szCs w:val="24"/>
        </w:rPr>
      </w:pPr>
      <w:r>
        <w:rPr>
          <w:rFonts w:asciiTheme="majorBidi" w:hAnsiTheme="majorBidi" w:cstheme="majorBidi"/>
          <w:sz w:val="24"/>
          <w:szCs w:val="24"/>
        </w:rPr>
        <w:t>Supplementary material</w:t>
      </w:r>
      <w:r w:rsidR="00445898">
        <w:rPr>
          <w:rFonts w:asciiTheme="majorBidi" w:hAnsiTheme="majorBidi" w:cstheme="majorBidi"/>
          <w:sz w:val="24"/>
          <w:szCs w:val="24"/>
        </w:rPr>
        <w:t>s</w:t>
      </w:r>
      <w:r>
        <w:rPr>
          <w:rFonts w:asciiTheme="majorBidi" w:hAnsiTheme="majorBidi" w:cstheme="majorBidi"/>
          <w:sz w:val="24"/>
          <w:szCs w:val="24"/>
        </w:rPr>
        <w:t xml:space="preserve">, </w:t>
      </w:r>
      <w:r w:rsidR="006621E7" w:rsidRPr="006621E7">
        <w:rPr>
          <w:rFonts w:asciiTheme="majorBidi" w:hAnsiTheme="majorBidi" w:cstheme="majorBidi"/>
          <w:sz w:val="24"/>
          <w:szCs w:val="24"/>
        </w:rPr>
        <w:t>English translation of experimental instructions</w:t>
      </w:r>
      <w:r w:rsidR="00BE2DC2">
        <w:rPr>
          <w:rFonts w:asciiTheme="majorBidi" w:hAnsiTheme="majorBidi" w:cstheme="majorBidi"/>
          <w:sz w:val="24"/>
          <w:szCs w:val="24"/>
        </w:rPr>
        <w:t xml:space="preserve"> (</w:t>
      </w:r>
      <w:r w:rsidR="0064010B">
        <w:rPr>
          <w:rFonts w:asciiTheme="majorBidi" w:hAnsiTheme="majorBidi" w:cstheme="majorBidi"/>
          <w:sz w:val="24"/>
          <w:szCs w:val="24"/>
        </w:rPr>
        <w:t>Experiments</w:t>
      </w:r>
      <w:r w:rsidR="00BE2DC2">
        <w:rPr>
          <w:rFonts w:asciiTheme="majorBidi" w:hAnsiTheme="majorBidi" w:cstheme="majorBidi"/>
          <w:sz w:val="24"/>
          <w:szCs w:val="24"/>
        </w:rPr>
        <w:t xml:space="preserve"> 1-3)</w:t>
      </w:r>
      <w:r w:rsidR="00AC7969">
        <w:rPr>
          <w:rFonts w:asciiTheme="majorBidi" w:hAnsiTheme="majorBidi" w:cstheme="majorBidi"/>
          <w:sz w:val="24"/>
          <w:szCs w:val="24"/>
        </w:rPr>
        <w:t>:</w:t>
      </w:r>
    </w:p>
    <w:p w14:paraId="24D5F8CF" w14:textId="77777777" w:rsidR="00AC7969" w:rsidRDefault="00AC7969" w:rsidP="00AC7969">
      <w:pPr>
        <w:spacing w:line="360" w:lineRule="auto"/>
        <w:ind w:firstLine="720"/>
        <w:contextualSpacing/>
        <w:jc w:val="both"/>
        <w:rPr>
          <w:rFonts w:asciiTheme="majorBidi" w:hAnsiTheme="majorBidi" w:cstheme="majorBidi"/>
          <w:sz w:val="24"/>
          <w:szCs w:val="24"/>
        </w:rPr>
      </w:pPr>
    </w:p>
    <w:p w14:paraId="5BBC4C18" w14:textId="4D17CB10" w:rsidR="00AC7969" w:rsidRDefault="00AC7969" w:rsidP="00AC7969">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In this part of the survey you will be presented with a dilemma that is currently on the agenda of Israeli politicians and public, and asked to provide your opinion about a possible solution.</w:t>
      </w:r>
    </w:p>
    <w:p w14:paraId="61C01633" w14:textId="77777777" w:rsidR="00AC7969" w:rsidRDefault="00AC7969" w:rsidP="00AC7969">
      <w:pPr>
        <w:spacing w:line="360" w:lineRule="auto"/>
        <w:contextualSpacing/>
        <w:jc w:val="both"/>
        <w:rPr>
          <w:rFonts w:asciiTheme="majorBidi" w:hAnsiTheme="majorBidi" w:cstheme="majorBidi"/>
          <w:sz w:val="24"/>
          <w:szCs w:val="24"/>
        </w:rPr>
      </w:pPr>
    </w:p>
    <w:p w14:paraId="2120886F" w14:textId="77777777" w:rsidR="00AC7969" w:rsidRDefault="00AC7969" w:rsidP="00AC7969">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Over the last few years, the security situation in Israel has deteriorated, with much severe violence committed by Palestinians, as well as by Jewish and Arab citizens. Israel has been fighting against terrorism in various ways; one of them is through the Israel Security Agency, the chief organization in charge of counterterrorism and the interrogation of suspects in terrorist activity.</w:t>
      </w:r>
    </w:p>
    <w:p w14:paraId="781EBEFF" w14:textId="77777777" w:rsidR="00AC7969" w:rsidRDefault="00AC7969" w:rsidP="00AC7969">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For the last several years, the Security Agency has been having a free hand to employ </w:t>
      </w:r>
      <w:bookmarkStart w:id="1" w:name="_Hlk482540040"/>
      <w:r>
        <w:rPr>
          <w:rFonts w:asciiTheme="majorBidi" w:hAnsiTheme="majorBidi" w:cstheme="majorBidi"/>
          <w:sz w:val="24"/>
          <w:szCs w:val="24"/>
        </w:rPr>
        <w:t>enhanced interrogation techniques</w:t>
      </w:r>
      <w:bookmarkEnd w:id="1"/>
      <w:r>
        <w:rPr>
          <w:rFonts w:asciiTheme="majorBidi" w:hAnsiTheme="majorBidi" w:cstheme="majorBidi"/>
          <w:sz w:val="24"/>
          <w:szCs w:val="24"/>
        </w:rPr>
        <w:t xml:space="preserve"> (torture) at its own deliberation, with no need to get approval from or report to any external entity, to extract information which can save people’s lives. So far, this policy has been applied only during interrogations of Arab terrorists.</w:t>
      </w:r>
    </w:p>
    <w:p w14:paraId="4E923113" w14:textId="77777777" w:rsidR="00AC7969" w:rsidRDefault="00AC7969" w:rsidP="00AC7969">
      <w:pPr>
        <w:spacing w:line="360" w:lineRule="auto"/>
        <w:ind w:firstLine="72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Lately, due to an increase in the amount and severity of Jewish terrorism, it has been suggested that the Security Agency should be allowed to employ </w:t>
      </w:r>
      <w:bookmarkStart w:id="2" w:name="_Hlk482541350"/>
      <w:r w:rsidRPr="00593DE6">
        <w:rPr>
          <w:rFonts w:asciiTheme="majorBidi" w:hAnsiTheme="majorBidi" w:cstheme="majorBidi"/>
          <w:b/>
          <w:bCs/>
          <w:sz w:val="24"/>
          <w:szCs w:val="24"/>
        </w:rPr>
        <w:t>enhanced interrogation techniques</w:t>
      </w:r>
      <w:r>
        <w:rPr>
          <w:rFonts w:asciiTheme="majorBidi" w:hAnsiTheme="majorBidi" w:cstheme="majorBidi"/>
          <w:b/>
          <w:bCs/>
          <w:sz w:val="24"/>
          <w:szCs w:val="24"/>
        </w:rPr>
        <w:t xml:space="preserve"> when interrogating Jewish terrorism suspects</w:t>
      </w:r>
      <w:bookmarkEnd w:id="2"/>
      <w:r>
        <w:rPr>
          <w:rFonts w:asciiTheme="majorBidi" w:hAnsiTheme="majorBidi" w:cstheme="majorBidi"/>
          <w:b/>
          <w:bCs/>
          <w:sz w:val="24"/>
          <w:szCs w:val="24"/>
        </w:rPr>
        <w:t>. If this new policy is introduced, the conditions of interrogation will be equal for all terrorists suspects, Jewish and Arab alike.</w:t>
      </w:r>
    </w:p>
    <w:p w14:paraId="59718A3B" w14:textId="77777777" w:rsidR="00AC7969" w:rsidRDefault="00AC7969" w:rsidP="00AC7969">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Supporters of this suggestion argue that the detainees are determined not to provide any information for ideological reasons, and therefore, the Security Agency should be allowed to use harsh physical and mental measures to break their resistance and help security forces find Jewish terrorist cells, get information on planned terrorist activities and prevent military escalation.</w:t>
      </w:r>
    </w:p>
    <w:p w14:paraId="73D0DB96" w14:textId="77777777" w:rsidR="00AC7969" w:rsidRDefault="00AC7969" w:rsidP="00AC7969">
      <w:pPr>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Opponents of this suggestion argue that it is a blunt violation of human rights that freedom from torture is one of the most basic human rights essential to maintain human dignity, and therefore, use of torture in a democratic state which must defend its citizens’ rights is unthinkable of. Furthermore, use of enhanced techniques may lead to false confessions and provision of inaccurate information, and thus disrupt the investigation.</w:t>
      </w:r>
    </w:p>
    <w:p w14:paraId="2E8507BF" w14:textId="77777777" w:rsidR="00AC7969" w:rsidRDefault="00AC7969" w:rsidP="00AC7969">
      <w:pPr>
        <w:spacing w:line="360" w:lineRule="auto"/>
        <w:ind w:firstLine="720"/>
        <w:contextualSpacing/>
        <w:jc w:val="both"/>
        <w:rPr>
          <w:rFonts w:asciiTheme="majorBidi" w:hAnsiTheme="majorBidi" w:cstheme="majorBidi"/>
          <w:sz w:val="24"/>
          <w:szCs w:val="24"/>
        </w:rPr>
      </w:pPr>
    </w:p>
    <w:p w14:paraId="4176D1A0" w14:textId="77777777" w:rsidR="00C3092F" w:rsidRDefault="00C3092F" w:rsidP="00AC7969">
      <w:pPr>
        <w:spacing w:line="360" w:lineRule="auto"/>
        <w:contextualSpacing/>
        <w:jc w:val="both"/>
        <w:rPr>
          <w:rFonts w:asciiTheme="majorBidi" w:hAnsiTheme="majorBidi" w:cstheme="majorBidi"/>
          <w:i/>
          <w:iCs/>
          <w:sz w:val="24"/>
          <w:szCs w:val="24"/>
          <w:u w:val="single"/>
        </w:rPr>
      </w:pPr>
    </w:p>
    <w:p w14:paraId="7C92945D" w14:textId="77777777" w:rsidR="00C3092F" w:rsidRDefault="00C3092F" w:rsidP="00AC7969">
      <w:pPr>
        <w:spacing w:line="360" w:lineRule="auto"/>
        <w:contextualSpacing/>
        <w:jc w:val="both"/>
        <w:rPr>
          <w:rFonts w:asciiTheme="majorBidi" w:hAnsiTheme="majorBidi" w:cstheme="majorBidi"/>
          <w:i/>
          <w:iCs/>
          <w:sz w:val="24"/>
          <w:szCs w:val="24"/>
          <w:u w:val="single"/>
        </w:rPr>
      </w:pPr>
    </w:p>
    <w:p w14:paraId="408706C6" w14:textId="0654C191" w:rsidR="00AC7969" w:rsidRPr="00751178" w:rsidRDefault="00AC7969" w:rsidP="00AC7969">
      <w:pPr>
        <w:spacing w:line="360" w:lineRule="auto"/>
        <w:contextualSpacing/>
        <w:jc w:val="both"/>
        <w:rPr>
          <w:rFonts w:asciiTheme="majorBidi" w:hAnsiTheme="majorBidi" w:cstheme="majorBidi"/>
          <w:i/>
          <w:iCs/>
          <w:sz w:val="24"/>
          <w:szCs w:val="24"/>
          <w:u w:val="single"/>
          <w:rtl/>
        </w:rPr>
      </w:pPr>
      <w:r w:rsidRPr="00751178">
        <w:rPr>
          <w:rFonts w:asciiTheme="majorBidi" w:hAnsiTheme="majorBidi" w:cstheme="majorBidi"/>
          <w:i/>
          <w:iCs/>
          <w:sz w:val="24"/>
          <w:szCs w:val="24"/>
          <w:u w:val="single"/>
        </w:rPr>
        <w:t>Study 1</w:t>
      </w:r>
    </w:p>
    <w:p w14:paraId="171BB259" w14:textId="77777777" w:rsidR="00AC7969" w:rsidRPr="00751178" w:rsidRDefault="00AC7969" w:rsidP="00AC7969">
      <w:pPr>
        <w:spacing w:line="360" w:lineRule="auto"/>
        <w:ind w:left="720"/>
        <w:contextualSpacing/>
        <w:jc w:val="both"/>
        <w:rPr>
          <w:rFonts w:asciiTheme="majorBidi" w:hAnsiTheme="majorBidi" w:cstheme="majorBidi"/>
          <w:sz w:val="24"/>
          <w:szCs w:val="24"/>
          <w:rtl/>
          <w:lang w:val="en-US"/>
        </w:rPr>
      </w:pPr>
      <w:r w:rsidRPr="00F942A1">
        <w:rPr>
          <w:rStyle w:val="tlid-translation"/>
          <w:rFonts w:asciiTheme="majorBidi" w:hAnsiTheme="majorBidi" w:cstheme="majorBidi"/>
          <w:i/>
          <w:iCs/>
          <w:sz w:val="24"/>
          <w:szCs w:val="24"/>
          <w:lang w:val="en"/>
        </w:rPr>
        <w:lastRenderedPageBreak/>
        <w:t>(It is suggested to approve this policy as a temporary policy that will require reconsideration after)/</w:t>
      </w:r>
      <w:r w:rsidRPr="00F942A1">
        <w:rPr>
          <w:rFonts w:asciiTheme="majorBidi" w:hAnsiTheme="majorBidi" w:cstheme="majorBidi"/>
          <w:i/>
          <w:iCs/>
          <w:sz w:val="24"/>
          <w:szCs w:val="24"/>
          <w:lang w:val="en"/>
        </w:rPr>
        <w:t>(</w:t>
      </w:r>
      <w:r w:rsidRPr="00F942A1">
        <w:rPr>
          <w:rFonts w:asciiTheme="majorBidi" w:hAnsiTheme="majorBidi" w:cstheme="majorBidi"/>
          <w:i/>
          <w:iCs/>
          <w:sz w:val="24"/>
          <w:szCs w:val="24"/>
        </w:rPr>
        <w:t>The suggested policy has been in place for the past)</w:t>
      </w:r>
      <w:r w:rsidRPr="00F942A1">
        <w:rPr>
          <w:rStyle w:val="tlid-translation"/>
          <w:rFonts w:asciiTheme="majorBidi" w:hAnsiTheme="majorBidi" w:cstheme="majorBidi"/>
          <w:i/>
          <w:iCs/>
          <w:sz w:val="24"/>
          <w:szCs w:val="24"/>
          <w:lang w:val="en"/>
        </w:rPr>
        <w:t xml:space="preserve"> (six months/one year/two years/five years)</w:t>
      </w:r>
      <w:r w:rsidRPr="00C222B5">
        <w:rPr>
          <w:rStyle w:val="tlid-translation"/>
          <w:rFonts w:asciiTheme="majorBidi" w:hAnsiTheme="majorBidi" w:cstheme="majorBidi"/>
          <w:sz w:val="24"/>
          <w:szCs w:val="24"/>
          <w:lang w:val="en"/>
        </w:rPr>
        <w:t xml:space="preserve">. </w:t>
      </w:r>
      <w:r w:rsidRPr="00C222B5">
        <w:rPr>
          <w:rFonts w:asciiTheme="majorBidi" w:hAnsiTheme="majorBidi" w:cstheme="majorBidi"/>
          <w:sz w:val="24"/>
          <w:szCs w:val="24"/>
          <w:lang w:val="en-US"/>
        </w:rPr>
        <w:t xml:space="preserve"> In your opinion, should this policy, that will allow the Security Agency </w:t>
      </w:r>
      <w:r w:rsidRPr="00C222B5">
        <w:rPr>
          <w:rFonts w:asciiTheme="majorBidi" w:hAnsiTheme="majorBidi" w:cstheme="majorBidi"/>
          <w:sz w:val="24"/>
          <w:szCs w:val="24"/>
        </w:rPr>
        <w:t xml:space="preserve">to employ at its own deliberation enhanced interrogation techniques when needed, </w:t>
      </w:r>
      <w:r w:rsidRPr="00F942A1">
        <w:rPr>
          <w:rFonts w:asciiTheme="majorBidi" w:hAnsiTheme="majorBidi" w:cstheme="majorBidi"/>
          <w:i/>
          <w:iCs/>
          <w:sz w:val="24"/>
          <w:szCs w:val="24"/>
        </w:rPr>
        <w:t>(be approved for a limited period of)/(</w:t>
      </w:r>
      <w:r w:rsidRPr="00F942A1">
        <w:rPr>
          <w:rFonts w:asciiTheme="majorBidi" w:hAnsiTheme="majorBidi" w:cstheme="majorBidi"/>
          <w:i/>
          <w:iCs/>
          <w:sz w:val="24"/>
          <w:szCs w:val="24"/>
          <w:lang w:val="en-US"/>
        </w:rPr>
        <w:t>be prolonged</w:t>
      </w:r>
      <w:r w:rsidRPr="00F942A1">
        <w:rPr>
          <w:rFonts w:asciiTheme="majorBidi" w:hAnsiTheme="majorBidi" w:cstheme="majorBidi"/>
          <w:i/>
          <w:iCs/>
          <w:sz w:val="24"/>
          <w:szCs w:val="24"/>
        </w:rPr>
        <w:t xml:space="preserve"> for an additional) </w:t>
      </w:r>
      <w:r w:rsidRPr="00F942A1">
        <w:rPr>
          <w:rStyle w:val="tlid-translation"/>
          <w:rFonts w:asciiTheme="majorBidi" w:hAnsiTheme="majorBidi" w:cstheme="majorBidi"/>
          <w:i/>
          <w:iCs/>
          <w:sz w:val="24"/>
          <w:szCs w:val="24"/>
          <w:lang w:val="en"/>
        </w:rPr>
        <w:t>(six months/one year/ two years)</w:t>
      </w:r>
      <w:r w:rsidRPr="00C222B5">
        <w:rPr>
          <w:rStyle w:val="tlid-translation"/>
          <w:rFonts w:asciiTheme="majorBidi" w:hAnsiTheme="majorBidi" w:cstheme="majorBidi"/>
          <w:sz w:val="24"/>
          <w:szCs w:val="24"/>
          <w:lang w:val="en"/>
        </w:rPr>
        <w:t>?</w:t>
      </w:r>
    </w:p>
    <w:p w14:paraId="1C95C0B3" w14:textId="77777777" w:rsidR="00AC7969" w:rsidRPr="00751178" w:rsidRDefault="00AC7969" w:rsidP="00AC7969">
      <w:pPr>
        <w:spacing w:line="360" w:lineRule="auto"/>
        <w:contextualSpacing/>
        <w:jc w:val="both"/>
        <w:rPr>
          <w:rFonts w:asciiTheme="majorBidi" w:hAnsiTheme="majorBidi" w:cstheme="majorBidi"/>
          <w:i/>
          <w:iCs/>
          <w:sz w:val="24"/>
          <w:szCs w:val="24"/>
          <w:u w:val="single"/>
          <w:lang w:val="en-US"/>
        </w:rPr>
      </w:pPr>
      <w:r w:rsidRPr="00751178">
        <w:rPr>
          <w:rFonts w:asciiTheme="majorBidi" w:hAnsiTheme="majorBidi" w:cstheme="majorBidi"/>
          <w:i/>
          <w:iCs/>
          <w:sz w:val="24"/>
          <w:szCs w:val="24"/>
          <w:u w:val="single"/>
          <w:lang w:val="en-US"/>
        </w:rPr>
        <w:t>Study 2</w:t>
      </w:r>
    </w:p>
    <w:p w14:paraId="380E47A1" w14:textId="77777777" w:rsidR="00AC7969" w:rsidRPr="00A17BC3" w:rsidRDefault="00AC7969" w:rsidP="00AC7969">
      <w:pPr>
        <w:spacing w:line="360" w:lineRule="auto"/>
        <w:ind w:left="720"/>
        <w:contextualSpacing/>
        <w:jc w:val="both"/>
        <w:rPr>
          <w:rStyle w:val="tlid-translation"/>
          <w:rFonts w:asciiTheme="majorBidi" w:hAnsiTheme="majorBidi" w:cstheme="majorBidi"/>
          <w:i/>
          <w:iCs/>
          <w:sz w:val="24"/>
          <w:szCs w:val="24"/>
          <w:lang w:val="en"/>
        </w:rPr>
      </w:pPr>
      <w:r w:rsidRPr="00A17BC3">
        <w:rPr>
          <w:rStyle w:val="tlid-translation"/>
          <w:rFonts w:asciiTheme="majorBidi" w:hAnsiTheme="majorBidi" w:cstheme="majorBidi"/>
          <w:i/>
          <w:iCs/>
          <w:sz w:val="24"/>
          <w:szCs w:val="24"/>
          <w:lang w:val="en"/>
        </w:rPr>
        <w:t>1</w:t>
      </w:r>
      <w:r w:rsidRPr="00A17BC3">
        <w:rPr>
          <w:rStyle w:val="tlid-translation"/>
          <w:rFonts w:asciiTheme="majorBidi" w:hAnsiTheme="majorBidi" w:cstheme="majorBidi"/>
          <w:i/>
          <w:iCs/>
          <w:sz w:val="24"/>
          <w:szCs w:val="24"/>
          <w:vertAlign w:val="superscript"/>
          <w:lang w:val="en"/>
        </w:rPr>
        <w:t>st</w:t>
      </w:r>
      <w:r w:rsidRPr="00A17BC3">
        <w:rPr>
          <w:rStyle w:val="tlid-translation"/>
          <w:rFonts w:asciiTheme="majorBidi" w:hAnsiTheme="majorBidi" w:cstheme="majorBidi"/>
          <w:i/>
          <w:iCs/>
          <w:sz w:val="24"/>
          <w:szCs w:val="24"/>
          <w:lang w:val="en"/>
        </w:rPr>
        <w:t xml:space="preserve"> condition:</w:t>
      </w:r>
    </w:p>
    <w:p w14:paraId="16DEB299" w14:textId="77777777" w:rsidR="00AC7969" w:rsidRPr="00751178" w:rsidRDefault="00AC7969" w:rsidP="00AC7969">
      <w:pPr>
        <w:spacing w:line="360" w:lineRule="auto"/>
        <w:ind w:left="1440"/>
        <w:contextualSpacing/>
        <w:jc w:val="both"/>
        <w:rPr>
          <w:rFonts w:asciiTheme="majorBidi" w:hAnsiTheme="majorBidi" w:cstheme="majorBidi"/>
          <w:sz w:val="24"/>
          <w:szCs w:val="24"/>
          <w:lang w:val="en-US"/>
        </w:rPr>
      </w:pPr>
      <w:r w:rsidRPr="00751178">
        <w:rPr>
          <w:rFonts w:asciiTheme="majorBidi" w:hAnsiTheme="majorBidi" w:cstheme="majorBidi"/>
          <w:sz w:val="24"/>
          <w:szCs w:val="24"/>
          <w:lang w:val="en-US"/>
        </w:rPr>
        <w:t xml:space="preserve">Q1: In your opinion, should this policy, that will allow the Security Agency </w:t>
      </w:r>
      <w:r w:rsidRPr="00751178">
        <w:rPr>
          <w:rFonts w:asciiTheme="majorBidi" w:hAnsiTheme="majorBidi" w:cstheme="majorBidi"/>
          <w:sz w:val="24"/>
          <w:szCs w:val="24"/>
        </w:rPr>
        <w:t xml:space="preserve">to employ at its own deliberation enhanced interrogation techniques when interrogating Jewish terrorism suspects, be approved for a limited period of </w:t>
      </w:r>
      <w:r w:rsidRPr="00751178">
        <w:rPr>
          <w:rStyle w:val="tlid-translation"/>
          <w:rFonts w:asciiTheme="majorBidi" w:hAnsiTheme="majorBidi" w:cstheme="majorBidi"/>
          <w:sz w:val="24"/>
          <w:szCs w:val="24"/>
          <w:lang w:val="en"/>
        </w:rPr>
        <w:t>six months</w:t>
      </w:r>
      <w:r w:rsidRPr="00751178">
        <w:rPr>
          <w:rStyle w:val="tlid-translation"/>
          <w:rFonts w:asciiTheme="majorBidi" w:hAnsiTheme="majorBidi" w:cstheme="majorBidi"/>
          <w:sz w:val="24"/>
          <w:szCs w:val="24"/>
          <w:rtl/>
          <w:lang w:val="en"/>
        </w:rPr>
        <w:t>?</w:t>
      </w:r>
    </w:p>
    <w:p w14:paraId="78765984" w14:textId="77777777" w:rsidR="00AC7969" w:rsidRPr="00A17BC3" w:rsidRDefault="00AC7969" w:rsidP="00AC7969">
      <w:pPr>
        <w:spacing w:line="360" w:lineRule="auto"/>
        <w:ind w:left="720"/>
        <w:contextualSpacing/>
        <w:jc w:val="both"/>
        <w:rPr>
          <w:rStyle w:val="tlid-translation"/>
          <w:rFonts w:asciiTheme="majorBidi" w:hAnsiTheme="majorBidi" w:cstheme="majorBidi"/>
          <w:i/>
          <w:iCs/>
          <w:sz w:val="24"/>
          <w:szCs w:val="24"/>
          <w:lang w:val="en"/>
        </w:rPr>
      </w:pPr>
      <w:r w:rsidRPr="00A17BC3">
        <w:rPr>
          <w:rStyle w:val="tlid-translation"/>
          <w:rFonts w:asciiTheme="majorBidi" w:hAnsiTheme="majorBidi" w:cstheme="majorBidi"/>
          <w:i/>
          <w:iCs/>
          <w:sz w:val="24"/>
          <w:szCs w:val="24"/>
          <w:lang w:val="en"/>
        </w:rPr>
        <w:t>2</w:t>
      </w:r>
      <w:r w:rsidRPr="00A17BC3">
        <w:rPr>
          <w:rStyle w:val="tlid-translation"/>
          <w:rFonts w:asciiTheme="majorBidi" w:hAnsiTheme="majorBidi" w:cstheme="majorBidi"/>
          <w:i/>
          <w:iCs/>
          <w:sz w:val="24"/>
          <w:szCs w:val="24"/>
          <w:vertAlign w:val="superscript"/>
          <w:lang w:val="en"/>
        </w:rPr>
        <w:t>nd</w:t>
      </w:r>
      <w:r w:rsidRPr="00A17BC3">
        <w:rPr>
          <w:rStyle w:val="tlid-translation"/>
          <w:rFonts w:asciiTheme="majorBidi" w:hAnsiTheme="majorBidi" w:cstheme="majorBidi"/>
          <w:i/>
          <w:iCs/>
          <w:sz w:val="24"/>
          <w:szCs w:val="24"/>
          <w:lang w:val="en"/>
        </w:rPr>
        <w:t xml:space="preserve"> condition:</w:t>
      </w:r>
    </w:p>
    <w:p w14:paraId="6F551729" w14:textId="77777777" w:rsidR="00AC7969" w:rsidRPr="00751178" w:rsidRDefault="00AC7969" w:rsidP="00AC7969">
      <w:pPr>
        <w:spacing w:line="360" w:lineRule="auto"/>
        <w:ind w:left="1440"/>
        <w:contextualSpacing/>
        <w:jc w:val="both"/>
        <w:rPr>
          <w:rStyle w:val="tlid-translation"/>
          <w:rFonts w:asciiTheme="majorBidi" w:hAnsiTheme="majorBidi" w:cstheme="majorBidi"/>
          <w:sz w:val="24"/>
          <w:szCs w:val="24"/>
          <w:lang w:val="en"/>
        </w:rPr>
      </w:pPr>
      <w:r w:rsidRPr="00751178">
        <w:rPr>
          <w:rFonts w:asciiTheme="majorBidi" w:hAnsiTheme="majorBidi" w:cstheme="majorBidi"/>
          <w:sz w:val="24"/>
          <w:szCs w:val="24"/>
          <w:lang w:val="en-US"/>
        </w:rPr>
        <w:t xml:space="preserve">Q1: In your opinion, should this policy, that will allow the Security Agency </w:t>
      </w:r>
      <w:r w:rsidRPr="00751178">
        <w:rPr>
          <w:rFonts w:asciiTheme="majorBidi" w:hAnsiTheme="majorBidi" w:cstheme="majorBidi"/>
          <w:sz w:val="24"/>
          <w:szCs w:val="24"/>
        </w:rPr>
        <w:t>to employ at its own deliberation enhanced interrogation techniques when interrogating Jewish terrorism suspects, be approved</w:t>
      </w:r>
      <w:r w:rsidRPr="00751178">
        <w:rPr>
          <w:rStyle w:val="tlid-translation"/>
          <w:rFonts w:asciiTheme="majorBidi" w:hAnsiTheme="majorBidi" w:cstheme="majorBidi"/>
          <w:sz w:val="24"/>
          <w:szCs w:val="24"/>
          <w:rtl/>
          <w:lang w:val="en"/>
        </w:rPr>
        <w:t>?</w:t>
      </w:r>
    </w:p>
    <w:p w14:paraId="2E6663A0" w14:textId="77777777" w:rsidR="00AC7969" w:rsidRDefault="00AC7969" w:rsidP="00AC7969">
      <w:pPr>
        <w:spacing w:line="360" w:lineRule="auto"/>
        <w:ind w:left="1440"/>
        <w:contextualSpacing/>
        <w:jc w:val="both"/>
        <w:rPr>
          <w:rStyle w:val="tlid-translation"/>
          <w:rFonts w:asciiTheme="majorBidi" w:hAnsiTheme="majorBidi" w:cstheme="majorBidi"/>
          <w:sz w:val="24"/>
          <w:szCs w:val="24"/>
          <w:lang w:val="en"/>
        </w:rPr>
      </w:pPr>
      <w:r w:rsidRPr="00751178">
        <w:rPr>
          <w:rStyle w:val="tlid-translation"/>
          <w:rFonts w:asciiTheme="majorBidi" w:hAnsiTheme="majorBidi" w:cstheme="majorBidi"/>
          <w:sz w:val="24"/>
          <w:szCs w:val="24"/>
          <w:lang w:val="en"/>
        </w:rPr>
        <w:t>Q2:</w:t>
      </w:r>
      <w:r w:rsidRPr="00751178">
        <w:rPr>
          <w:rFonts w:asciiTheme="majorBidi" w:hAnsiTheme="majorBidi" w:cstheme="majorBidi"/>
          <w:sz w:val="24"/>
          <w:szCs w:val="24"/>
          <w:lang w:val="en-US"/>
        </w:rPr>
        <w:t xml:space="preserve"> In your opinion, should this policy, that will allow the Security Agency </w:t>
      </w:r>
      <w:r w:rsidRPr="00751178">
        <w:rPr>
          <w:rFonts w:asciiTheme="majorBidi" w:hAnsiTheme="majorBidi" w:cstheme="majorBidi"/>
          <w:sz w:val="24"/>
          <w:szCs w:val="24"/>
        </w:rPr>
        <w:t xml:space="preserve">to employ at its own deliberation enhanced interrogation techniques when interrogating Jewish terrorism suspects, be approved for a limited period of </w:t>
      </w:r>
      <w:r w:rsidRPr="00751178">
        <w:rPr>
          <w:rStyle w:val="tlid-translation"/>
          <w:rFonts w:asciiTheme="majorBidi" w:hAnsiTheme="majorBidi" w:cstheme="majorBidi"/>
          <w:sz w:val="24"/>
          <w:szCs w:val="24"/>
          <w:lang w:val="en"/>
        </w:rPr>
        <w:t>six months</w:t>
      </w:r>
      <w:r w:rsidRPr="00751178">
        <w:rPr>
          <w:rStyle w:val="tlid-translation"/>
          <w:rFonts w:asciiTheme="majorBidi" w:hAnsiTheme="majorBidi" w:cstheme="majorBidi"/>
          <w:sz w:val="24"/>
          <w:szCs w:val="24"/>
          <w:rtl/>
          <w:lang w:val="en"/>
        </w:rPr>
        <w:t>?</w:t>
      </w:r>
    </w:p>
    <w:p w14:paraId="2908C1F9" w14:textId="77777777" w:rsidR="00AC7969" w:rsidRPr="00A17BC3" w:rsidRDefault="00AC7969" w:rsidP="00AC7969">
      <w:pPr>
        <w:spacing w:line="360" w:lineRule="auto"/>
        <w:contextualSpacing/>
        <w:jc w:val="both"/>
        <w:rPr>
          <w:rFonts w:asciiTheme="majorBidi" w:hAnsiTheme="majorBidi" w:cstheme="majorBidi"/>
          <w:i/>
          <w:iCs/>
          <w:sz w:val="24"/>
          <w:szCs w:val="24"/>
          <w:u w:val="single"/>
          <w:lang w:val="en-US"/>
        </w:rPr>
      </w:pPr>
      <w:r w:rsidRPr="00A17BC3">
        <w:rPr>
          <w:rStyle w:val="tlid-translation"/>
          <w:rFonts w:asciiTheme="majorBidi" w:hAnsiTheme="majorBidi" w:cstheme="majorBidi"/>
          <w:i/>
          <w:iCs/>
          <w:sz w:val="24"/>
          <w:szCs w:val="24"/>
          <w:u w:val="single"/>
          <w:lang w:val="en"/>
        </w:rPr>
        <w:t>Study 3:</w:t>
      </w:r>
    </w:p>
    <w:p w14:paraId="1BDBA0EE" w14:textId="4A1A08E2"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 xml:space="preserve">Below are several possible decisions regarding the suggestion to give the </w:t>
      </w:r>
      <w:r w:rsidR="002B6560">
        <w:rPr>
          <w:rFonts w:asciiTheme="majorBidi" w:hAnsiTheme="majorBidi" w:cstheme="majorBidi"/>
          <w:sz w:val="24"/>
          <w:szCs w:val="24"/>
        </w:rPr>
        <w:t>Security Agency</w:t>
      </w:r>
      <w:r>
        <w:rPr>
          <w:rFonts w:asciiTheme="majorBidi" w:hAnsiTheme="majorBidi" w:cstheme="majorBidi"/>
          <w:sz w:val="24"/>
          <w:szCs w:val="24"/>
        </w:rPr>
        <w:t xml:space="preserve"> a free hand to use </w:t>
      </w:r>
      <w:r w:rsidRPr="00B871E8">
        <w:rPr>
          <w:rFonts w:asciiTheme="majorBidi" w:hAnsiTheme="majorBidi" w:cstheme="majorBidi"/>
          <w:sz w:val="24"/>
          <w:szCs w:val="24"/>
        </w:rPr>
        <w:t>enhanced interrogation techniques when interrogating Jewish suspects</w:t>
      </w:r>
      <w:r>
        <w:rPr>
          <w:rFonts w:asciiTheme="majorBidi" w:hAnsiTheme="majorBidi" w:cstheme="majorBidi"/>
          <w:sz w:val="24"/>
          <w:szCs w:val="24"/>
        </w:rPr>
        <w:t xml:space="preserve"> in terrorist activity.</w:t>
      </w:r>
      <w:r w:rsidRPr="00C524A5">
        <w:rPr>
          <w:rFonts w:asciiTheme="majorBidi" w:hAnsiTheme="majorBidi" w:cstheme="majorBidi"/>
          <w:sz w:val="24"/>
          <w:szCs w:val="24"/>
        </w:rPr>
        <w:t xml:space="preserve"> </w:t>
      </w:r>
      <w:r>
        <w:rPr>
          <w:rFonts w:asciiTheme="majorBidi" w:hAnsiTheme="majorBidi" w:cstheme="majorBidi"/>
          <w:sz w:val="24"/>
          <w:szCs w:val="24"/>
        </w:rPr>
        <w:t>Please choose the one you would prefer:</w:t>
      </w:r>
    </w:p>
    <w:p w14:paraId="53B99217" w14:textId="77777777"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1.Not to allow it at all.</w:t>
      </w:r>
    </w:p>
    <w:p w14:paraId="11266F13" w14:textId="77777777"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 xml:space="preserve">2.To allow it for a period of </w:t>
      </w:r>
      <w:r w:rsidRPr="003B7B61">
        <w:rPr>
          <w:rFonts w:asciiTheme="majorBidi" w:hAnsiTheme="majorBidi" w:cstheme="majorBidi"/>
          <w:i/>
          <w:iCs/>
          <w:sz w:val="24"/>
          <w:szCs w:val="24"/>
        </w:rPr>
        <w:t>(six months/one year)</w:t>
      </w:r>
      <w:r>
        <w:rPr>
          <w:rFonts w:asciiTheme="majorBidi" w:hAnsiTheme="majorBidi" w:cstheme="majorBidi"/>
          <w:sz w:val="24"/>
          <w:szCs w:val="24"/>
        </w:rPr>
        <w:t>, after which it will be decided whether to continue with this policy or not.</w:t>
      </w:r>
    </w:p>
    <w:p w14:paraId="0A7FE2E7" w14:textId="77777777"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3.</w:t>
      </w:r>
      <w:r w:rsidRPr="00DC24FF">
        <w:rPr>
          <w:rFonts w:asciiTheme="majorBidi" w:hAnsiTheme="majorBidi" w:cstheme="majorBidi"/>
          <w:sz w:val="24"/>
          <w:szCs w:val="24"/>
        </w:rPr>
        <w:t xml:space="preserve"> </w:t>
      </w:r>
      <w:r>
        <w:rPr>
          <w:rFonts w:asciiTheme="majorBidi" w:hAnsiTheme="majorBidi" w:cstheme="majorBidi"/>
          <w:sz w:val="24"/>
          <w:szCs w:val="24"/>
        </w:rPr>
        <w:t xml:space="preserve">To allow it for a period of </w:t>
      </w:r>
      <w:r w:rsidRPr="003B7B61">
        <w:rPr>
          <w:rFonts w:asciiTheme="majorBidi" w:hAnsiTheme="majorBidi" w:cstheme="majorBidi"/>
          <w:i/>
          <w:iCs/>
          <w:sz w:val="24"/>
          <w:szCs w:val="24"/>
        </w:rPr>
        <w:t>(one year/two years)</w:t>
      </w:r>
      <w:r>
        <w:rPr>
          <w:rFonts w:asciiTheme="majorBidi" w:hAnsiTheme="majorBidi" w:cstheme="majorBidi"/>
          <w:sz w:val="24"/>
          <w:szCs w:val="24"/>
        </w:rPr>
        <w:t>, after which it will be decided whether to continue with this policy or not.</w:t>
      </w:r>
    </w:p>
    <w:p w14:paraId="673077D4" w14:textId="08A4C3F1"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4.</w:t>
      </w:r>
      <w:r w:rsidRPr="00DC24FF">
        <w:rPr>
          <w:rFonts w:asciiTheme="majorBidi" w:hAnsiTheme="majorBidi" w:cstheme="majorBidi"/>
          <w:sz w:val="24"/>
          <w:szCs w:val="24"/>
        </w:rPr>
        <w:t xml:space="preserve"> </w:t>
      </w:r>
      <w:r>
        <w:rPr>
          <w:rFonts w:asciiTheme="majorBidi" w:hAnsiTheme="majorBidi" w:cstheme="majorBidi"/>
          <w:sz w:val="24"/>
          <w:szCs w:val="24"/>
        </w:rPr>
        <w:t xml:space="preserve">To allow it for a period of </w:t>
      </w:r>
      <w:r w:rsidRPr="003B7B61">
        <w:rPr>
          <w:rFonts w:asciiTheme="majorBidi" w:hAnsiTheme="majorBidi" w:cstheme="majorBidi"/>
          <w:i/>
          <w:iCs/>
          <w:sz w:val="24"/>
          <w:szCs w:val="24"/>
        </w:rPr>
        <w:t>(two years/three years)</w:t>
      </w:r>
      <w:r>
        <w:rPr>
          <w:rFonts w:asciiTheme="majorBidi" w:hAnsiTheme="majorBidi" w:cstheme="majorBidi"/>
          <w:sz w:val="24"/>
          <w:szCs w:val="24"/>
        </w:rPr>
        <w:t>, after which it will be decided whether to continue with this policy or not.</w:t>
      </w:r>
    </w:p>
    <w:p w14:paraId="4971FDE5" w14:textId="77777777" w:rsidR="00AC7969" w:rsidRDefault="00AC7969" w:rsidP="00AC7969">
      <w:pPr>
        <w:spacing w:line="360" w:lineRule="auto"/>
        <w:ind w:left="720"/>
        <w:contextualSpacing/>
        <w:jc w:val="both"/>
        <w:rPr>
          <w:rFonts w:asciiTheme="majorBidi" w:hAnsiTheme="majorBidi" w:cstheme="majorBidi"/>
          <w:sz w:val="24"/>
          <w:szCs w:val="24"/>
        </w:rPr>
      </w:pPr>
      <w:r>
        <w:rPr>
          <w:rFonts w:asciiTheme="majorBidi" w:hAnsiTheme="majorBidi" w:cstheme="majorBidi"/>
          <w:sz w:val="24"/>
          <w:szCs w:val="24"/>
        </w:rPr>
        <w:t>5. To approve it permanently.</w:t>
      </w:r>
    </w:p>
    <w:p w14:paraId="573D0A2D" w14:textId="77777777" w:rsidR="00AC7969" w:rsidRPr="006621E7" w:rsidRDefault="00AC7969">
      <w:pPr>
        <w:rPr>
          <w:sz w:val="24"/>
          <w:szCs w:val="24"/>
        </w:rPr>
      </w:pPr>
    </w:p>
    <w:sectPr w:rsidR="00AC7969" w:rsidRPr="006621E7" w:rsidSect="00BA3E76">
      <w:footerReference w:type="default" r:id="rId6"/>
      <w:pgSz w:w="11906" w:h="16838"/>
      <w:pgMar w:top="1440" w:right="1440" w:bottom="1440" w:left="1440"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E358A" w14:textId="77777777" w:rsidR="007B71D8" w:rsidRDefault="007B71D8">
      <w:pPr>
        <w:spacing w:after="0" w:line="240" w:lineRule="auto"/>
      </w:pPr>
      <w:r>
        <w:separator/>
      </w:r>
    </w:p>
  </w:endnote>
  <w:endnote w:type="continuationSeparator" w:id="0">
    <w:p w14:paraId="3A744398" w14:textId="77777777" w:rsidR="007B71D8" w:rsidRDefault="007B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A10C" w14:textId="77777777" w:rsidR="00B0208A" w:rsidRPr="00B53F58" w:rsidRDefault="003A3333">
    <w:pPr>
      <w:spacing w:after="0" w:line="240" w:lineRule="auto"/>
      <w:jc w:val="right"/>
      <w:rPr>
        <w:rFonts w:ascii="Times New Roman" w:hAnsi="Times New Roman" w:cs="Times New Roman"/>
        <w:color w:val="000000"/>
      </w:rPr>
    </w:pPr>
    <w:r w:rsidRPr="00B53F58">
      <w:rPr>
        <w:rFonts w:ascii="Times New Roman" w:hAnsi="Times New Roman" w:cs="Times New Roman"/>
        <w:color w:val="000000"/>
      </w:rPr>
      <w:fldChar w:fldCharType="begin"/>
    </w:r>
    <w:r w:rsidRPr="00B53F58">
      <w:rPr>
        <w:rFonts w:ascii="Times New Roman" w:hAnsi="Times New Roman" w:cs="Times New Roman"/>
        <w:color w:val="000000"/>
      </w:rPr>
      <w:instrText>PAGE</w:instrText>
    </w:r>
    <w:r w:rsidRPr="00B53F58">
      <w:rPr>
        <w:rFonts w:ascii="Times New Roman" w:hAnsi="Times New Roman" w:cs="Times New Roman"/>
        <w:color w:val="000000"/>
      </w:rPr>
      <w:fldChar w:fldCharType="separate"/>
    </w:r>
    <w:r w:rsidR="00296B21">
      <w:rPr>
        <w:rFonts w:ascii="Times New Roman" w:hAnsi="Times New Roman" w:cs="Times New Roman"/>
        <w:noProof/>
        <w:color w:val="000000"/>
      </w:rPr>
      <w:t>3</w:t>
    </w:r>
    <w:r w:rsidRPr="00B53F58">
      <w:rPr>
        <w:rFonts w:ascii="Times New Roman" w:hAnsi="Times New Roman" w:cs="Times New Roman"/>
        <w:color w:val="000000"/>
      </w:rPr>
      <w:fldChar w:fldCharType="end"/>
    </w:r>
  </w:p>
  <w:p w14:paraId="0033102C" w14:textId="77777777" w:rsidR="00B0208A" w:rsidRDefault="007B71D8">
    <w:pP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67292" w14:textId="77777777" w:rsidR="007B71D8" w:rsidRDefault="007B71D8">
      <w:pPr>
        <w:spacing w:after="0" w:line="240" w:lineRule="auto"/>
      </w:pPr>
      <w:r>
        <w:separator/>
      </w:r>
    </w:p>
  </w:footnote>
  <w:footnote w:type="continuationSeparator" w:id="0">
    <w:p w14:paraId="1B3BCD1E" w14:textId="77777777" w:rsidR="007B71D8" w:rsidRDefault="007B7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58"/>
    <w:rsid w:val="00025344"/>
    <w:rsid w:val="0006179B"/>
    <w:rsid w:val="00087C92"/>
    <w:rsid w:val="00296B21"/>
    <w:rsid w:val="002B6560"/>
    <w:rsid w:val="00301684"/>
    <w:rsid w:val="003A3333"/>
    <w:rsid w:val="00444C04"/>
    <w:rsid w:val="00445898"/>
    <w:rsid w:val="004A66A1"/>
    <w:rsid w:val="005A7D9A"/>
    <w:rsid w:val="005C724D"/>
    <w:rsid w:val="005E509F"/>
    <w:rsid w:val="00624F89"/>
    <w:rsid w:val="0064010B"/>
    <w:rsid w:val="006621E7"/>
    <w:rsid w:val="007B71D8"/>
    <w:rsid w:val="009827A3"/>
    <w:rsid w:val="009B57C9"/>
    <w:rsid w:val="00AB22C0"/>
    <w:rsid w:val="00AC7969"/>
    <w:rsid w:val="00B152DA"/>
    <w:rsid w:val="00B251C7"/>
    <w:rsid w:val="00BE2DC2"/>
    <w:rsid w:val="00C3092F"/>
    <w:rsid w:val="00C70C58"/>
    <w:rsid w:val="00CB5B00"/>
    <w:rsid w:val="00EB388A"/>
    <w:rsid w:val="00FF6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BC87"/>
  <w15:chartTrackingRefBased/>
  <w15:docId w15:val="{B05333A6-7618-4A99-B634-5BE096DB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58"/>
    <w:rPr>
      <w:rFonts w:ascii="Calibri" w:eastAsia="Times New Roma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E7"/>
    <w:rPr>
      <w:rFonts w:ascii="Segoe UI" w:eastAsia="Times New Roman" w:hAnsi="Segoe UI" w:cs="Segoe UI"/>
      <w:sz w:val="18"/>
      <w:szCs w:val="18"/>
      <w:lang w:val="en-GB"/>
    </w:rPr>
  </w:style>
  <w:style w:type="character" w:customStyle="1" w:styleId="tlid-translation">
    <w:name w:val="tlid-translation"/>
    <w:basedOn w:val="DefaultParagraphFont"/>
    <w:rsid w:val="00AC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844</Words>
  <Characters>4554</Characters>
  <Application>Microsoft Office Word</Application>
  <DocSecurity>0</DocSecurity>
  <Lines>146</Lines>
  <Paragraphs>119</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Motsenok</dc:creator>
  <cp:keywords/>
  <dc:description/>
  <cp:lastModifiedBy>Copyeditor</cp:lastModifiedBy>
  <cp:revision>23</cp:revision>
  <dcterms:created xsi:type="dcterms:W3CDTF">2020-02-18T08:28:00Z</dcterms:created>
  <dcterms:modified xsi:type="dcterms:W3CDTF">2020-07-17T05:53:00Z</dcterms:modified>
</cp:coreProperties>
</file>