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BD3" w14:textId="77777777" w:rsidR="00D8033C" w:rsidRPr="00D8033C" w:rsidRDefault="00D8033C" w:rsidP="00D8033C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D8033C">
        <w:rPr>
          <w:rFonts w:ascii="Calibri" w:hAnsi="Calibri" w:cs="Calibri"/>
          <w:b/>
          <w:sz w:val="24"/>
          <w:szCs w:val="24"/>
          <w:lang w:val="en-US"/>
        </w:rPr>
        <w:t xml:space="preserve">Midfrontal conflict theta and parietal P300 are linked to a latent factor of DSM externalizing </w:t>
      </w:r>
      <w:proofErr w:type="gramStart"/>
      <w:r w:rsidRPr="00D8033C">
        <w:rPr>
          <w:rFonts w:ascii="Calibri" w:hAnsi="Calibri" w:cs="Calibri"/>
          <w:b/>
          <w:sz w:val="24"/>
          <w:szCs w:val="24"/>
          <w:lang w:val="en-US"/>
        </w:rPr>
        <w:t>disorders</w:t>
      </w:r>
      <w:proofErr w:type="gramEnd"/>
      <w:r w:rsidRPr="00D8033C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14:paraId="0F0E1F35" w14:textId="6745A440" w:rsidR="00D8033C" w:rsidRPr="00D8033C" w:rsidRDefault="00D8033C" w:rsidP="00D8033C">
      <w:pPr>
        <w:jc w:val="center"/>
        <w:rPr>
          <w:rFonts w:ascii="Calibri" w:hAnsi="Calibri" w:cs="Calibri"/>
          <w:sz w:val="24"/>
          <w:szCs w:val="24"/>
        </w:rPr>
      </w:pPr>
      <w:r w:rsidRPr="00D8033C">
        <w:rPr>
          <w:rFonts w:ascii="Calibri" w:hAnsi="Calibri" w:cs="Calibri"/>
          <w:sz w:val="24"/>
          <w:szCs w:val="24"/>
        </w:rPr>
        <w:t>ONLINE SUPPLEMENTAL MATERIALS</w:t>
      </w:r>
    </w:p>
    <w:p w14:paraId="2895D1C8" w14:textId="1B451EDB" w:rsidR="00D8033C" w:rsidRDefault="00D8033C" w:rsidP="00D803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Table S1</w:t>
      </w:r>
    </w:p>
    <w:p w14:paraId="7C5EC4EE" w14:textId="1B74596C" w:rsidR="00D8033C" w:rsidRPr="00D8033C" w:rsidRDefault="00D8033C" w:rsidP="00D8033C">
      <w:pPr>
        <w:rPr>
          <w:rFonts w:ascii="Calibri" w:hAnsi="Calibri" w:cs="Calibri"/>
          <w:i/>
          <w:iCs/>
          <w:sz w:val="24"/>
          <w:szCs w:val="24"/>
        </w:rPr>
      </w:pPr>
      <w:r w:rsidRPr="00D8033C">
        <w:rPr>
          <w:rFonts w:ascii="Calibri" w:hAnsi="Calibri" w:cs="Calibri"/>
          <w:i/>
          <w:iCs/>
          <w:sz w:val="24"/>
          <w:szCs w:val="24"/>
        </w:rPr>
        <w:t>Correlations among the externalizing disorder symptom counts.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783"/>
        <w:gridCol w:w="783"/>
        <w:gridCol w:w="783"/>
        <w:gridCol w:w="783"/>
        <w:gridCol w:w="783"/>
        <w:gridCol w:w="784"/>
      </w:tblGrid>
      <w:tr w:rsidR="00D8033C" w14:paraId="2EA15E80" w14:textId="64C4211B" w:rsidTr="00D8033C">
        <w:tc>
          <w:tcPr>
            <w:tcW w:w="3607" w:type="dxa"/>
            <w:tcBorders>
              <w:top w:val="single" w:sz="18" w:space="0" w:color="auto"/>
              <w:bottom w:val="single" w:sz="8" w:space="0" w:color="auto"/>
            </w:tcBorders>
          </w:tcPr>
          <w:p w14:paraId="3F9F4A5C" w14:textId="77777777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Symptom variable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8" w:space="0" w:color="auto"/>
            </w:tcBorders>
          </w:tcPr>
          <w:p w14:paraId="5CF47F91" w14:textId="13D3C6CD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ASPD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8" w:space="0" w:color="auto"/>
            </w:tcBorders>
          </w:tcPr>
          <w:p w14:paraId="2ACEB6D8" w14:textId="7AAAEC47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CD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8" w:space="0" w:color="auto"/>
            </w:tcBorders>
          </w:tcPr>
          <w:p w14:paraId="574935CA" w14:textId="750FA23F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ADHD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8" w:space="0" w:color="auto"/>
            </w:tcBorders>
          </w:tcPr>
          <w:p w14:paraId="0DBD86A7" w14:textId="4A2F8694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IED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8" w:space="0" w:color="auto"/>
            </w:tcBorders>
          </w:tcPr>
          <w:p w14:paraId="2D6598B4" w14:textId="3FAC048D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AUD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8" w:space="0" w:color="auto"/>
            </w:tcBorders>
          </w:tcPr>
          <w:p w14:paraId="5336FF32" w14:textId="7396871F" w:rsidR="00D8033C" w:rsidRPr="00D8033C" w:rsidRDefault="00D8033C" w:rsidP="007F1F06">
            <w:pPr>
              <w:jc w:val="center"/>
              <w:rPr>
                <w:lang w:val="mi-NZ"/>
              </w:rPr>
            </w:pPr>
            <w:r w:rsidRPr="00D8033C">
              <w:rPr>
                <w:lang w:val="mi-NZ"/>
              </w:rPr>
              <w:t>CUD</w:t>
            </w:r>
          </w:p>
        </w:tc>
      </w:tr>
      <w:tr w:rsidR="00D8033C" w14:paraId="69F9E2ED" w14:textId="7FE8FAB3" w:rsidTr="00D8033C">
        <w:tc>
          <w:tcPr>
            <w:tcW w:w="3607" w:type="dxa"/>
            <w:tcBorders>
              <w:top w:val="single" w:sz="8" w:space="0" w:color="auto"/>
            </w:tcBorders>
          </w:tcPr>
          <w:p w14:paraId="7FB31F5A" w14:textId="03132BFB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Antisocial PD</w:t>
            </w:r>
            <w:r>
              <w:rPr>
                <w:lang w:val="mi-NZ"/>
              </w:rPr>
              <w:t xml:space="preserve"> (ASPD)</w:t>
            </w:r>
          </w:p>
        </w:tc>
        <w:tc>
          <w:tcPr>
            <w:tcW w:w="783" w:type="dxa"/>
            <w:tcBorders>
              <w:top w:val="single" w:sz="8" w:space="0" w:color="auto"/>
            </w:tcBorders>
          </w:tcPr>
          <w:p w14:paraId="15C6AB25" w14:textId="598A19C8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  <w:tc>
          <w:tcPr>
            <w:tcW w:w="783" w:type="dxa"/>
            <w:tcBorders>
              <w:top w:val="single" w:sz="8" w:space="0" w:color="auto"/>
            </w:tcBorders>
          </w:tcPr>
          <w:p w14:paraId="01A0700E" w14:textId="6A36DA7B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</w:tcPr>
          <w:p w14:paraId="02F772C0" w14:textId="1CBBC30F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</w:tcPr>
          <w:p w14:paraId="442FE1CF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</w:tcPr>
          <w:p w14:paraId="6F0F9149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4" w:type="dxa"/>
            <w:tcBorders>
              <w:top w:val="single" w:sz="8" w:space="0" w:color="auto"/>
            </w:tcBorders>
          </w:tcPr>
          <w:p w14:paraId="27E6A78E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4CFADAF0" w14:textId="56B6B618" w:rsidTr="00D8033C">
        <w:tc>
          <w:tcPr>
            <w:tcW w:w="3607" w:type="dxa"/>
          </w:tcPr>
          <w:p w14:paraId="328385C2" w14:textId="50D1B5C9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Conduct Disorder</w:t>
            </w:r>
            <w:r>
              <w:rPr>
                <w:lang w:val="mi-NZ"/>
              </w:rPr>
              <w:t xml:space="preserve"> (CD)</w:t>
            </w:r>
          </w:p>
        </w:tc>
        <w:tc>
          <w:tcPr>
            <w:tcW w:w="783" w:type="dxa"/>
          </w:tcPr>
          <w:p w14:paraId="7AAF4508" w14:textId="7E3A7F9F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.74</w:t>
            </w:r>
          </w:p>
        </w:tc>
        <w:tc>
          <w:tcPr>
            <w:tcW w:w="783" w:type="dxa"/>
          </w:tcPr>
          <w:p w14:paraId="30F830C7" w14:textId="408B647A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  <w:tc>
          <w:tcPr>
            <w:tcW w:w="783" w:type="dxa"/>
          </w:tcPr>
          <w:p w14:paraId="3C741949" w14:textId="29897ACB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</w:tcPr>
          <w:p w14:paraId="3CDBB3AE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</w:tcPr>
          <w:p w14:paraId="5E8A4D5B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4" w:type="dxa"/>
          </w:tcPr>
          <w:p w14:paraId="3A74A9CF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5A9AE1B2" w14:textId="28A3440A" w:rsidTr="00D8033C">
        <w:tc>
          <w:tcPr>
            <w:tcW w:w="3607" w:type="dxa"/>
          </w:tcPr>
          <w:p w14:paraId="4EAE05B9" w14:textId="3046178A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ADHD</w:t>
            </w:r>
          </w:p>
        </w:tc>
        <w:tc>
          <w:tcPr>
            <w:tcW w:w="783" w:type="dxa"/>
          </w:tcPr>
          <w:p w14:paraId="051E7090" w14:textId="3FF1A4D0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.53</w:t>
            </w:r>
          </w:p>
        </w:tc>
        <w:tc>
          <w:tcPr>
            <w:tcW w:w="783" w:type="dxa"/>
          </w:tcPr>
          <w:p w14:paraId="7BD0FC6E" w14:textId="7F173D42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.38</w:t>
            </w:r>
          </w:p>
        </w:tc>
        <w:tc>
          <w:tcPr>
            <w:tcW w:w="783" w:type="dxa"/>
          </w:tcPr>
          <w:p w14:paraId="1B710A0A" w14:textId="47774BC6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  <w:tc>
          <w:tcPr>
            <w:tcW w:w="783" w:type="dxa"/>
          </w:tcPr>
          <w:p w14:paraId="4594C496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3" w:type="dxa"/>
          </w:tcPr>
          <w:p w14:paraId="2B832045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4" w:type="dxa"/>
          </w:tcPr>
          <w:p w14:paraId="1A76054F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6ECA3081" w14:textId="3CB65ABA" w:rsidTr="00D8033C">
        <w:tc>
          <w:tcPr>
            <w:tcW w:w="3607" w:type="dxa"/>
          </w:tcPr>
          <w:p w14:paraId="02D14F1F" w14:textId="3F5B4F3B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Intermittent Explosive Disorder</w:t>
            </w:r>
            <w:r>
              <w:rPr>
                <w:lang w:val="mi-NZ"/>
              </w:rPr>
              <w:t xml:space="preserve"> (IED)</w:t>
            </w:r>
          </w:p>
        </w:tc>
        <w:tc>
          <w:tcPr>
            <w:tcW w:w="783" w:type="dxa"/>
          </w:tcPr>
          <w:p w14:paraId="32D5097E" w14:textId="4E3B6DC8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.56</w:t>
            </w:r>
          </w:p>
        </w:tc>
        <w:tc>
          <w:tcPr>
            <w:tcW w:w="783" w:type="dxa"/>
          </w:tcPr>
          <w:p w14:paraId="31D9E737" w14:textId="5069F3AE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.48</w:t>
            </w:r>
          </w:p>
        </w:tc>
        <w:tc>
          <w:tcPr>
            <w:tcW w:w="783" w:type="dxa"/>
          </w:tcPr>
          <w:p w14:paraId="0F87FB8E" w14:textId="6999A0F5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.46</w:t>
            </w:r>
          </w:p>
        </w:tc>
        <w:tc>
          <w:tcPr>
            <w:tcW w:w="783" w:type="dxa"/>
          </w:tcPr>
          <w:p w14:paraId="6A3EDBA6" w14:textId="6B91E030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  <w:tc>
          <w:tcPr>
            <w:tcW w:w="783" w:type="dxa"/>
          </w:tcPr>
          <w:p w14:paraId="3AB23894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784" w:type="dxa"/>
          </w:tcPr>
          <w:p w14:paraId="3AC35FCC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5EA31FD8" w14:textId="743EE0DC" w:rsidTr="00D8033C">
        <w:tc>
          <w:tcPr>
            <w:tcW w:w="3607" w:type="dxa"/>
          </w:tcPr>
          <w:p w14:paraId="5DB3AE5C" w14:textId="1FBFDABC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Alcohol Use Disorder</w:t>
            </w:r>
            <w:r>
              <w:rPr>
                <w:lang w:val="mi-NZ"/>
              </w:rPr>
              <w:t xml:space="preserve"> (AUD)</w:t>
            </w:r>
          </w:p>
        </w:tc>
        <w:tc>
          <w:tcPr>
            <w:tcW w:w="783" w:type="dxa"/>
          </w:tcPr>
          <w:p w14:paraId="5134F608" w14:textId="2C882F98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.47</w:t>
            </w:r>
          </w:p>
        </w:tc>
        <w:tc>
          <w:tcPr>
            <w:tcW w:w="783" w:type="dxa"/>
          </w:tcPr>
          <w:p w14:paraId="77CF7F59" w14:textId="63F7761C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.36</w:t>
            </w:r>
          </w:p>
        </w:tc>
        <w:tc>
          <w:tcPr>
            <w:tcW w:w="783" w:type="dxa"/>
          </w:tcPr>
          <w:p w14:paraId="6E556F7E" w14:textId="285121D5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.25</w:t>
            </w:r>
          </w:p>
        </w:tc>
        <w:tc>
          <w:tcPr>
            <w:tcW w:w="783" w:type="dxa"/>
          </w:tcPr>
          <w:p w14:paraId="4D20776F" w14:textId="5084176A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.35</w:t>
            </w:r>
          </w:p>
        </w:tc>
        <w:tc>
          <w:tcPr>
            <w:tcW w:w="783" w:type="dxa"/>
          </w:tcPr>
          <w:p w14:paraId="180E72F0" w14:textId="35293AAD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  <w:tc>
          <w:tcPr>
            <w:tcW w:w="784" w:type="dxa"/>
          </w:tcPr>
          <w:p w14:paraId="2B454A44" w14:textId="77777777" w:rsidR="00D8033C" w:rsidRP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1742BC35" w14:textId="1C3ECD3A" w:rsidTr="00D8033C">
        <w:tc>
          <w:tcPr>
            <w:tcW w:w="3607" w:type="dxa"/>
            <w:tcBorders>
              <w:bottom w:val="single" w:sz="8" w:space="0" w:color="auto"/>
            </w:tcBorders>
          </w:tcPr>
          <w:p w14:paraId="3309910A" w14:textId="369D21FE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Cannabis Use Disorder</w:t>
            </w:r>
            <w:r>
              <w:rPr>
                <w:lang w:val="mi-NZ"/>
              </w:rPr>
              <w:t xml:space="preserve"> (CUD)</w:t>
            </w:r>
          </w:p>
        </w:tc>
        <w:tc>
          <w:tcPr>
            <w:tcW w:w="783" w:type="dxa"/>
            <w:tcBorders>
              <w:bottom w:val="single" w:sz="8" w:space="0" w:color="auto"/>
            </w:tcBorders>
          </w:tcPr>
          <w:p w14:paraId="110DF1DF" w14:textId="5D1CE17B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.38</w:t>
            </w:r>
          </w:p>
        </w:tc>
        <w:tc>
          <w:tcPr>
            <w:tcW w:w="783" w:type="dxa"/>
            <w:tcBorders>
              <w:bottom w:val="single" w:sz="8" w:space="0" w:color="auto"/>
            </w:tcBorders>
          </w:tcPr>
          <w:p w14:paraId="5F04A531" w14:textId="484A655B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.36</w:t>
            </w:r>
          </w:p>
        </w:tc>
        <w:tc>
          <w:tcPr>
            <w:tcW w:w="783" w:type="dxa"/>
            <w:tcBorders>
              <w:bottom w:val="single" w:sz="8" w:space="0" w:color="auto"/>
            </w:tcBorders>
          </w:tcPr>
          <w:p w14:paraId="504236F2" w14:textId="7C59AE82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.28</w:t>
            </w:r>
          </w:p>
        </w:tc>
        <w:tc>
          <w:tcPr>
            <w:tcW w:w="783" w:type="dxa"/>
            <w:tcBorders>
              <w:bottom w:val="single" w:sz="8" w:space="0" w:color="auto"/>
            </w:tcBorders>
          </w:tcPr>
          <w:p w14:paraId="27A2F43D" w14:textId="4B8BCC48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.36</w:t>
            </w:r>
          </w:p>
        </w:tc>
        <w:tc>
          <w:tcPr>
            <w:tcW w:w="783" w:type="dxa"/>
            <w:tcBorders>
              <w:bottom w:val="single" w:sz="8" w:space="0" w:color="auto"/>
            </w:tcBorders>
          </w:tcPr>
          <w:p w14:paraId="4FB71942" w14:textId="5BC445B5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.51</w:t>
            </w:r>
          </w:p>
        </w:tc>
        <w:tc>
          <w:tcPr>
            <w:tcW w:w="784" w:type="dxa"/>
            <w:tcBorders>
              <w:bottom w:val="single" w:sz="8" w:space="0" w:color="auto"/>
            </w:tcBorders>
          </w:tcPr>
          <w:p w14:paraId="3053D83A" w14:textId="2B02DE6F" w:rsidR="00D8033C" w:rsidRP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--</w:t>
            </w:r>
          </w:p>
        </w:tc>
      </w:tr>
    </w:tbl>
    <w:p w14:paraId="37C6367D" w14:textId="77777777" w:rsidR="00D8033C" w:rsidRDefault="00D8033C" w:rsidP="00D8033C">
      <w:pPr>
        <w:jc w:val="center"/>
        <w:rPr>
          <w:rFonts w:ascii="Calibri" w:hAnsi="Calibri" w:cs="Calibri"/>
          <w:sz w:val="24"/>
          <w:szCs w:val="24"/>
        </w:rPr>
      </w:pPr>
    </w:p>
    <w:p w14:paraId="56388664" w14:textId="57781EEA" w:rsidR="00D8033C" w:rsidRDefault="00D8033C" w:rsidP="00D803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Table S2.</w:t>
      </w:r>
    </w:p>
    <w:p w14:paraId="553A0CD7" w14:textId="2D3827F0" w:rsidR="00D8033C" w:rsidRPr="00D8033C" w:rsidRDefault="00D8033C" w:rsidP="00D8033C">
      <w:pPr>
        <w:rPr>
          <w:rFonts w:ascii="Calibri" w:hAnsi="Calibri" w:cs="Calibri"/>
          <w:i/>
          <w:iCs/>
          <w:sz w:val="24"/>
          <w:szCs w:val="24"/>
        </w:rPr>
      </w:pPr>
      <w:r w:rsidRPr="00D8033C">
        <w:rPr>
          <w:rFonts w:ascii="Calibri" w:hAnsi="Calibri" w:cs="Calibri"/>
          <w:i/>
          <w:iCs/>
          <w:sz w:val="24"/>
          <w:szCs w:val="24"/>
        </w:rPr>
        <w:t>Correlations between the neural measures.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81"/>
        <w:gridCol w:w="1181"/>
        <w:gridCol w:w="1181"/>
        <w:gridCol w:w="1181"/>
      </w:tblGrid>
      <w:tr w:rsidR="00D8033C" w14:paraId="6E7C232E" w14:textId="1E2A5888" w:rsidTr="00D8033C">
        <w:tc>
          <w:tcPr>
            <w:tcW w:w="2122" w:type="dxa"/>
            <w:tcBorders>
              <w:top w:val="single" w:sz="18" w:space="0" w:color="auto"/>
              <w:bottom w:val="single" w:sz="8" w:space="0" w:color="auto"/>
            </w:tcBorders>
          </w:tcPr>
          <w:p w14:paraId="0749FAC6" w14:textId="3C7C01AA" w:rsidR="00D8033C" w:rsidRDefault="00D8033C" w:rsidP="007F1F06">
            <w:pPr>
              <w:rPr>
                <w:lang w:val="mi-NZ"/>
              </w:rPr>
            </w:pPr>
          </w:p>
        </w:tc>
        <w:tc>
          <w:tcPr>
            <w:tcW w:w="1181" w:type="dxa"/>
            <w:tcBorders>
              <w:top w:val="single" w:sz="18" w:space="0" w:color="auto"/>
              <w:bottom w:val="single" w:sz="8" w:space="0" w:color="auto"/>
            </w:tcBorders>
          </w:tcPr>
          <w:p w14:paraId="3C261FDF" w14:textId="0364CAF2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RPE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8" w:space="0" w:color="auto"/>
            </w:tcBorders>
          </w:tcPr>
          <w:p w14:paraId="1DA192B8" w14:textId="0B849747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GCSR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8" w:space="0" w:color="auto"/>
            </w:tcBorders>
          </w:tcPr>
          <w:p w14:paraId="5A86551D" w14:textId="155C0B5E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Error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8" w:space="0" w:color="auto"/>
            </w:tcBorders>
          </w:tcPr>
          <w:p w14:paraId="59932ED3" w14:textId="00D68991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P300</w:t>
            </w:r>
          </w:p>
        </w:tc>
      </w:tr>
      <w:tr w:rsidR="00D8033C" w14:paraId="7F49DA56" w14:textId="7E78312F" w:rsidTr="00D8033C">
        <w:tc>
          <w:tcPr>
            <w:tcW w:w="2122" w:type="dxa"/>
            <w:tcBorders>
              <w:top w:val="single" w:sz="8" w:space="0" w:color="auto"/>
            </w:tcBorders>
          </w:tcPr>
          <w:p w14:paraId="2B5EA043" w14:textId="77777777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RPE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14:paraId="6836EA40" w14:textId="71D37F00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</w:tcPr>
          <w:p w14:paraId="1DC59722" w14:textId="726A4484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</w:tcPr>
          <w:p w14:paraId="4043ACD2" w14:textId="7C58B6D0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</w:tcPr>
          <w:p w14:paraId="6403E4CA" w14:textId="77777777" w:rsid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7FE6EF81" w14:textId="046CF7DF" w:rsidTr="00B00C5B">
        <w:tc>
          <w:tcPr>
            <w:tcW w:w="2122" w:type="dxa"/>
          </w:tcPr>
          <w:p w14:paraId="4F4A2494" w14:textId="77777777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GCSR</w:t>
            </w:r>
          </w:p>
        </w:tc>
        <w:tc>
          <w:tcPr>
            <w:tcW w:w="1181" w:type="dxa"/>
          </w:tcPr>
          <w:p w14:paraId="6A6A2E09" w14:textId="38772D7F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.01</w:t>
            </w:r>
          </w:p>
        </w:tc>
        <w:tc>
          <w:tcPr>
            <w:tcW w:w="1181" w:type="dxa"/>
          </w:tcPr>
          <w:p w14:paraId="0674FB2C" w14:textId="1FD92813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</w:tcPr>
          <w:p w14:paraId="50D469AD" w14:textId="59BC175D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</w:tcPr>
          <w:p w14:paraId="636DDB5C" w14:textId="77777777" w:rsid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2C850B60" w14:textId="08853EDA" w:rsidTr="00B00C5B">
        <w:tc>
          <w:tcPr>
            <w:tcW w:w="2122" w:type="dxa"/>
          </w:tcPr>
          <w:p w14:paraId="597F2A03" w14:textId="77777777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Error</w:t>
            </w:r>
          </w:p>
        </w:tc>
        <w:tc>
          <w:tcPr>
            <w:tcW w:w="1181" w:type="dxa"/>
          </w:tcPr>
          <w:p w14:paraId="7E7BA28E" w14:textId="6A610A00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-.07</w:t>
            </w:r>
          </w:p>
        </w:tc>
        <w:tc>
          <w:tcPr>
            <w:tcW w:w="1181" w:type="dxa"/>
          </w:tcPr>
          <w:p w14:paraId="6818303F" w14:textId="72ABF7A7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-.09</w:t>
            </w:r>
          </w:p>
        </w:tc>
        <w:tc>
          <w:tcPr>
            <w:tcW w:w="1181" w:type="dxa"/>
          </w:tcPr>
          <w:p w14:paraId="02FFDB19" w14:textId="6B637578" w:rsidR="00D8033C" w:rsidRDefault="00D8033C" w:rsidP="007F1F06">
            <w:pPr>
              <w:jc w:val="center"/>
              <w:rPr>
                <w:lang w:val="mi-NZ"/>
              </w:rPr>
            </w:pPr>
          </w:p>
        </w:tc>
        <w:tc>
          <w:tcPr>
            <w:tcW w:w="1181" w:type="dxa"/>
          </w:tcPr>
          <w:p w14:paraId="7AC8F048" w14:textId="77777777" w:rsidR="00D8033C" w:rsidRDefault="00D8033C" w:rsidP="007F1F06">
            <w:pPr>
              <w:jc w:val="center"/>
              <w:rPr>
                <w:lang w:val="mi-NZ"/>
              </w:rPr>
            </w:pPr>
          </w:p>
        </w:tc>
      </w:tr>
      <w:tr w:rsidR="00D8033C" w14:paraId="20ADD563" w14:textId="09B6F81D" w:rsidTr="00B00C5B">
        <w:tc>
          <w:tcPr>
            <w:tcW w:w="2122" w:type="dxa"/>
            <w:tcBorders>
              <w:bottom w:val="single" w:sz="8" w:space="0" w:color="auto"/>
            </w:tcBorders>
          </w:tcPr>
          <w:p w14:paraId="07122BAF" w14:textId="77777777" w:rsidR="00D8033C" w:rsidRDefault="00D8033C" w:rsidP="007F1F06">
            <w:pPr>
              <w:rPr>
                <w:lang w:val="mi-NZ"/>
              </w:rPr>
            </w:pPr>
            <w:r>
              <w:rPr>
                <w:lang w:val="mi-NZ"/>
              </w:rPr>
              <w:t>P300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F229FD4" w14:textId="2A4F8512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-.03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E5A7E40" w14:textId="1FA3130A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.10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00AA4F38" w14:textId="7C818337" w:rsidR="00D8033C" w:rsidRDefault="00D8033C" w:rsidP="007F1F06">
            <w:pPr>
              <w:jc w:val="center"/>
              <w:rPr>
                <w:lang w:val="mi-NZ"/>
              </w:rPr>
            </w:pPr>
            <w:r>
              <w:rPr>
                <w:lang w:val="mi-NZ"/>
              </w:rPr>
              <w:t>.02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B59310C" w14:textId="77777777" w:rsidR="00D8033C" w:rsidRDefault="00D8033C" w:rsidP="007F1F06">
            <w:pPr>
              <w:jc w:val="center"/>
              <w:rPr>
                <w:lang w:val="mi-NZ"/>
              </w:rPr>
            </w:pPr>
          </w:p>
        </w:tc>
      </w:tr>
    </w:tbl>
    <w:p w14:paraId="4977ECCD" w14:textId="77777777" w:rsidR="00D8033C" w:rsidRPr="00D8033C" w:rsidRDefault="00D8033C" w:rsidP="00D8033C">
      <w:pPr>
        <w:rPr>
          <w:rFonts w:ascii="Calibri" w:hAnsi="Calibri" w:cs="Calibri"/>
          <w:sz w:val="24"/>
          <w:szCs w:val="24"/>
        </w:rPr>
      </w:pPr>
    </w:p>
    <w:sectPr w:rsidR="00D8033C" w:rsidRPr="00D8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C"/>
    <w:rsid w:val="001D647D"/>
    <w:rsid w:val="00307085"/>
    <w:rsid w:val="00D8033C"/>
    <w:rsid w:val="00DA4B5D"/>
    <w:rsid w:val="00F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30B8B"/>
  <w15:chartTrackingRefBased/>
  <w15:docId w15:val="{2399808A-57CC-CB4C-B037-C530F717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3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33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Sellbom</dc:creator>
  <cp:keywords/>
  <dc:description/>
  <cp:lastModifiedBy>Martin Sellbom</cp:lastModifiedBy>
  <cp:revision>1</cp:revision>
  <dcterms:created xsi:type="dcterms:W3CDTF">2023-09-01T04:54:00Z</dcterms:created>
  <dcterms:modified xsi:type="dcterms:W3CDTF">2023-09-01T05:05:00Z</dcterms:modified>
</cp:coreProperties>
</file>