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="259" w:lineRule="auto"/>
        <w:ind w:firstLine="2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Table 1.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Evidence of transmedia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co-location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8"/>
          <w:szCs w:val="18"/>
          <w:rtl w:val="0"/>
        </w:rPr>
        <w:t xml:space="preserve"> found in the extracts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.0" w:type="dxa"/>
        <w:tblLayout w:type="fixed"/>
        <w:tblLook w:val="0000"/>
      </w:tblPr>
      <w:tblGrid>
        <w:gridCol w:w="2175"/>
        <w:gridCol w:w="2010"/>
        <w:gridCol w:w="2535"/>
        <w:gridCol w:w="1200"/>
        <w:gridCol w:w="1440"/>
        <w:tblGridChange w:id="0">
          <w:tblGrid>
            <w:gridCol w:w="2175"/>
            <w:gridCol w:w="2010"/>
            <w:gridCol w:w="2535"/>
            <w:gridCol w:w="120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Spontaneous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entanglements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Fuzzy connections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complementarity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Sensory Blending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Scaffolding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Fonts w:ascii="Times" w:cs="Times" w:eastAsia="Times" w:hAnsi="Times"/>
                <w:i w:val="1"/>
                <w:sz w:val="24"/>
                <w:szCs w:val="24"/>
                <w:rtl w:val="0"/>
              </w:rPr>
              <w:t xml:space="preserve">, 4-10, 13, 17-20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1-11, 13,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3, 4, 12, 14, 18, 17, 20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5, 9, 19, 20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240" w:line="259" w:lineRule="auto"/>
        <w:ind w:firstLine="2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Table 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Articulations of a transmedia space.</w:t>
      </w:r>
    </w:p>
    <w:tbl>
      <w:tblPr>
        <w:tblStyle w:val="Table2"/>
        <w:tblW w:w="7860.999999999999" w:type="dxa"/>
        <w:jc w:val="left"/>
        <w:tblLayout w:type="fixed"/>
        <w:tblLook w:val="0600"/>
      </w:tblPr>
      <w:tblGrid>
        <w:gridCol w:w="1360"/>
        <w:gridCol w:w="919"/>
        <w:gridCol w:w="1096"/>
        <w:gridCol w:w="1108"/>
        <w:gridCol w:w="1095"/>
        <w:gridCol w:w="1140"/>
        <w:gridCol w:w="1143"/>
        <w:tblGridChange w:id="0">
          <w:tblGrid>
            <w:gridCol w:w="1360"/>
            <w:gridCol w:w="919"/>
            <w:gridCol w:w="1096"/>
            <w:gridCol w:w="1108"/>
            <w:gridCol w:w="1095"/>
            <w:gridCol w:w="1140"/>
            <w:gridCol w:w="1143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Monomodal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Multimodal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Multiwork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media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59" w:lineRule="auto"/>
        <w:ind w:firstLine="2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59" w:lineRule="auto"/>
        <w:ind w:left="0" w:firstLine="24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59" w:lineRule="auto"/>
        <w:ind w:firstLine="2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240" w:line="259" w:lineRule="auto"/>
        <w:ind w:firstLine="22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Table 3.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Examples of levels of narrative veracity by source.</w:t>
      </w:r>
    </w:p>
    <w:tbl>
      <w:tblPr>
        <w:tblStyle w:val="Table3"/>
        <w:tblW w:w="8907.0" w:type="dxa"/>
        <w:jc w:val="left"/>
        <w:tblLayout w:type="fixed"/>
        <w:tblLook w:val="0600"/>
      </w:tblPr>
      <w:tblGrid>
        <w:gridCol w:w="1411"/>
        <w:gridCol w:w="2548"/>
        <w:gridCol w:w="2852"/>
        <w:gridCol w:w="2096"/>
        <w:tblGridChange w:id="0">
          <w:tblGrid>
            <w:gridCol w:w="1411"/>
            <w:gridCol w:w="2548"/>
            <w:gridCol w:w="2852"/>
            <w:gridCol w:w="2096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Level of veracity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Established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Hypothesis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Conjecture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Core lore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Alternative lore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Ideas for future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Hypothesis acknowledged by the 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Hypothesis acknowledged by the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Looming theories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Lore mining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Lore speculation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59" w:lineRule="auto"/>
              <w:ind w:firstLine="22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Lore intuition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59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ja-JP" w:val="en-US"/>
    </w:rPr>
  </w:style>
  <w:style w:type="paragraph" w:styleId="Heading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LOnormal"/>
    <w:next w:val="LOnormal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LOnormal"/>
    <w:next w:val="LOnormal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JP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ja-JP" w:val="en-US"/>
    </w:rPr>
  </w:style>
  <w:style w:type="paragraph" w:styleId="Title">
    <w:name w:val="Title"/>
    <w:basedOn w:val="LOnormal"/>
    <w:next w:val="LO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LOnormal"/>
    <w:next w:val="LO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TLGSETGs6cUyuerR9RXXWOX/Q==">CgMxLjA4AHIhMU9McENGNTRPOThacVdScWxfMXh5dXZ2YnQ0UmRhX3F3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