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DC00" w14:textId="0249F4E8" w:rsidR="002054E6" w:rsidRPr="002054E6" w:rsidRDefault="00662993" w:rsidP="002054E6">
      <w:pPr>
        <w:pStyle w:val="NoSpacing"/>
        <w:spacing w:line="480" w:lineRule="auto"/>
        <w:rPr>
          <w:rFonts w:ascii="Times New Roman" w:hAnsi="Times New Roman" w:cs="Times New Roman"/>
          <w:b/>
          <w:bCs/>
          <w:u w:val="single"/>
        </w:rPr>
      </w:pPr>
      <w:r>
        <w:rPr>
          <w:rFonts w:ascii="Times New Roman" w:hAnsi="Times New Roman" w:cs="Times New Roman"/>
          <w:b/>
          <w:bCs/>
          <w:u w:val="single"/>
        </w:rPr>
        <w:t>Supplemental information</w:t>
      </w:r>
    </w:p>
    <w:p w14:paraId="3D44A2F4" w14:textId="4387DB62" w:rsidR="00293BE1" w:rsidRDefault="00293BE1" w:rsidP="00293BE1">
      <w:pPr>
        <w:shd w:val="clear" w:color="auto" w:fill="FFFFFF"/>
        <w:spacing w:line="480" w:lineRule="auto"/>
        <w:textAlignment w:val="baseline"/>
        <w:rPr>
          <w:b/>
        </w:rPr>
      </w:pPr>
      <w:r>
        <w:rPr>
          <w:b/>
        </w:rPr>
        <w:t xml:space="preserve">ICD-9-CM </w:t>
      </w:r>
      <w:r w:rsidR="00F4223B">
        <w:rPr>
          <w:b/>
        </w:rPr>
        <w:t xml:space="preserve">or charge </w:t>
      </w:r>
      <w:r>
        <w:rPr>
          <w:b/>
        </w:rPr>
        <w:t xml:space="preserve">codes used to define variables in Premier </w:t>
      </w:r>
      <w:proofErr w:type="gramStart"/>
      <w:r>
        <w:rPr>
          <w:b/>
        </w:rPr>
        <w:t>dataset</w:t>
      </w:r>
      <w:proofErr w:type="gramEnd"/>
    </w:p>
    <w:tbl>
      <w:tblPr>
        <w:tblStyle w:val="TableGrid"/>
        <w:tblW w:w="0" w:type="auto"/>
        <w:tblLook w:val="04A0" w:firstRow="1" w:lastRow="0" w:firstColumn="1" w:lastColumn="0" w:noHBand="0" w:noVBand="1"/>
      </w:tblPr>
      <w:tblGrid>
        <w:gridCol w:w="2965"/>
        <w:gridCol w:w="6385"/>
      </w:tblGrid>
      <w:tr w:rsidR="00293BE1" w14:paraId="54B8FFD4" w14:textId="77777777" w:rsidTr="00F618A7">
        <w:tc>
          <w:tcPr>
            <w:tcW w:w="2965" w:type="dxa"/>
          </w:tcPr>
          <w:p w14:paraId="0D2C4FDF" w14:textId="77777777" w:rsidR="00293BE1" w:rsidRPr="0067587E" w:rsidRDefault="00293BE1" w:rsidP="003E1FE9">
            <w:pPr>
              <w:pStyle w:val="NoSpacing"/>
              <w:rPr>
                <w:rFonts w:ascii="Times" w:hAnsi="Times"/>
                <w:b/>
                <w:bCs/>
              </w:rPr>
            </w:pPr>
            <w:r w:rsidRPr="0067587E">
              <w:rPr>
                <w:rFonts w:ascii="Times" w:hAnsi="Times"/>
                <w:b/>
                <w:bCs/>
              </w:rPr>
              <w:t>Variable</w:t>
            </w:r>
          </w:p>
        </w:tc>
        <w:tc>
          <w:tcPr>
            <w:tcW w:w="6385" w:type="dxa"/>
          </w:tcPr>
          <w:p w14:paraId="7800E0B2" w14:textId="304F3C93" w:rsidR="00293BE1" w:rsidRPr="0067587E" w:rsidRDefault="00293BE1" w:rsidP="003E1FE9">
            <w:pPr>
              <w:pStyle w:val="NoSpacing"/>
              <w:rPr>
                <w:rFonts w:ascii="Times" w:hAnsi="Times"/>
                <w:b/>
                <w:bCs/>
              </w:rPr>
            </w:pPr>
            <w:r w:rsidRPr="0067587E">
              <w:rPr>
                <w:rFonts w:ascii="Times" w:hAnsi="Times"/>
                <w:b/>
                <w:bCs/>
              </w:rPr>
              <w:t xml:space="preserve">ICD-9-CM </w:t>
            </w:r>
            <w:r w:rsidR="0040569F">
              <w:rPr>
                <w:rFonts w:ascii="Times" w:hAnsi="Times"/>
                <w:b/>
                <w:bCs/>
              </w:rPr>
              <w:t xml:space="preserve">or </w:t>
            </w:r>
            <w:r w:rsidR="00F4223B">
              <w:rPr>
                <w:rFonts w:ascii="Times" w:hAnsi="Times"/>
                <w:b/>
                <w:bCs/>
              </w:rPr>
              <w:t>charge codes</w:t>
            </w:r>
          </w:p>
        </w:tc>
      </w:tr>
      <w:tr w:rsidR="00293BE1" w14:paraId="4339D28C" w14:textId="77777777" w:rsidTr="00510C06">
        <w:tc>
          <w:tcPr>
            <w:tcW w:w="2965" w:type="dxa"/>
            <w:vAlign w:val="center"/>
          </w:tcPr>
          <w:p w14:paraId="583B48E6" w14:textId="77777777" w:rsidR="00293BE1" w:rsidRPr="00B42F5B" w:rsidRDefault="00293BE1" w:rsidP="00510C06">
            <w:pPr>
              <w:pStyle w:val="NoSpacing"/>
              <w:rPr>
                <w:rFonts w:ascii="Times New Roman" w:hAnsi="Times New Roman" w:cs="Times New Roman"/>
              </w:rPr>
            </w:pPr>
            <w:r w:rsidRPr="00B42F5B">
              <w:rPr>
                <w:rFonts w:ascii="Times New Roman" w:hAnsi="Times New Roman" w:cs="Times New Roman"/>
              </w:rPr>
              <w:t>Pneumonia</w:t>
            </w:r>
          </w:p>
        </w:tc>
        <w:tc>
          <w:tcPr>
            <w:tcW w:w="6385" w:type="dxa"/>
          </w:tcPr>
          <w:p w14:paraId="75687412" w14:textId="77777777" w:rsidR="00293BE1" w:rsidRPr="00B42F5B" w:rsidRDefault="00293BE1" w:rsidP="003E1FE9">
            <w:pPr>
              <w:pStyle w:val="NoSpacing"/>
              <w:rPr>
                <w:rFonts w:ascii="Times New Roman" w:hAnsi="Times New Roman" w:cs="Times New Roman"/>
              </w:rPr>
            </w:pPr>
            <w:r w:rsidRPr="00B42F5B">
              <w:rPr>
                <w:rFonts w:ascii="Times New Roman" w:hAnsi="Times New Roman" w:cs="Times New Roman"/>
              </w:rPr>
              <w:t>ICD-9-CM codes 480–488</w:t>
            </w:r>
            <w:r>
              <w:rPr>
                <w:rFonts w:ascii="Times New Roman" w:hAnsi="Times New Roman" w:cs="Times New Roman"/>
              </w:rPr>
              <w:t xml:space="preserve">, </w:t>
            </w:r>
            <w:r w:rsidRPr="00B42F5B">
              <w:rPr>
                <w:rFonts w:ascii="Times New Roman" w:hAnsi="Times New Roman" w:cs="Times New Roman"/>
              </w:rPr>
              <w:t>507.0</w:t>
            </w:r>
          </w:p>
        </w:tc>
      </w:tr>
      <w:tr w:rsidR="00293BE1" w14:paraId="7241BBD8" w14:textId="77777777" w:rsidTr="00510C06">
        <w:tc>
          <w:tcPr>
            <w:tcW w:w="2965" w:type="dxa"/>
            <w:vAlign w:val="center"/>
          </w:tcPr>
          <w:p w14:paraId="1C4F1004" w14:textId="77777777" w:rsidR="00293BE1" w:rsidRPr="00B42F5B" w:rsidRDefault="00293BE1" w:rsidP="00510C06">
            <w:pPr>
              <w:pStyle w:val="NoSpacing"/>
              <w:rPr>
                <w:rFonts w:ascii="Times New Roman" w:hAnsi="Times New Roman" w:cs="Times New Roman"/>
              </w:rPr>
            </w:pPr>
            <w:r w:rsidRPr="00B42F5B">
              <w:rPr>
                <w:rFonts w:ascii="Times New Roman" w:hAnsi="Times New Roman" w:cs="Times New Roman"/>
              </w:rPr>
              <w:t>Respiratory failure</w:t>
            </w:r>
          </w:p>
        </w:tc>
        <w:tc>
          <w:tcPr>
            <w:tcW w:w="6385" w:type="dxa"/>
          </w:tcPr>
          <w:p w14:paraId="2026240D" w14:textId="77777777" w:rsidR="00293BE1" w:rsidRPr="00B42F5B" w:rsidRDefault="00293BE1" w:rsidP="003E1FE9">
            <w:pPr>
              <w:pStyle w:val="NoSpacing"/>
              <w:rPr>
                <w:rFonts w:ascii="Times New Roman" w:hAnsi="Times New Roman" w:cs="Times New Roman"/>
              </w:rPr>
            </w:pPr>
            <w:r w:rsidRPr="00B42F5B">
              <w:rPr>
                <w:rFonts w:ascii="Times New Roman" w:hAnsi="Times New Roman" w:cs="Times New Roman"/>
              </w:rPr>
              <w:t>ICD-9-CM 518.81, 518.82, 518.84, 779.1</w:t>
            </w:r>
          </w:p>
        </w:tc>
      </w:tr>
      <w:tr w:rsidR="00293BE1" w14:paraId="0F859B0F" w14:textId="77777777" w:rsidTr="00510C06">
        <w:tc>
          <w:tcPr>
            <w:tcW w:w="2965" w:type="dxa"/>
            <w:vAlign w:val="center"/>
          </w:tcPr>
          <w:p w14:paraId="5ED0455A" w14:textId="77777777" w:rsidR="00293BE1" w:rsidRPr="00B42F5B" w:rsidRDefault="00293BE1" w:rsidP="00510C06">
            <w:pPr>
              <w:pStyle w:val="NoSpacing"/>
              <w:rPr>
                <w:rFonts w:ascii="Times New Roman" w:hAnsi="Times New Roman" w:cs="Times New Roman"/>
              </w:rPr>
            </w:pPr>
            <w:r w:rsidRPr="00B42F5B">
              <w:rPr>
                <w:rFonts w:ascii="Times New Roman" w:hAnsi="Times New Roman" w:cs="Times New Roman"/>
              </w:rPr>
              <w:t>Sepsis</w:t>
            </w:r>
          </w:p>
        </w:tc>
        <w:tc>
          <w:tcPr>
            <w:tcW w:w="6385" w:type="dxa"/>
          </w:tcPr>
          <w:p w14:paraId="77017F82" w14:textId="77777777" w:rsidR="00293BE1" w:rsidRPr="00B42F5B" w:rsidRDefault="00293BE1" w:rsidP="003E1FE9">
            <w:pPr>
              <w:pStyle w:val="NoSpacing"/>
              <w:rPr>
                <w:rFonts w:ascii="Times New Roman" w:hAnsi="Times New Roman" w:cs="Times New Roman"/>
              </w:rPr>
            </w:pPr>
            <w:r w:rsidRPr="00B42F5B">
              <w:rPr>
                <w:rFonts w:ascii="Times New Roman" w:hAnsi="Times New Roman" w:cs="Times New Roman"/>
              </w:rPr>
              <w:t>ICD-9-CM 785.52, 790.7, 995.91, 995.92, 038.x</w:t>
            </w:r>
          </w:p>
        </w:tc>
      </w:tr>
      <w:tr w:rsidR="00293BE1" w14:paraId="0C5BFE69" w14:textId="77777777" w:rsidTr="00510C06">
        <w:tc>
          <w:tcPr>
            <w:tcW w:w="2965" w:type="dxa"/>
            <w:vAlign w:val="center"/>
          </w:tcPr>
          <w:p w14:paraId="139A599B" w14:textId="77777777" w:rsidR="00293BE1" w:rsidRPr="00B42F5B" w:rsidRDefault="00293BE1" w:rsidP="00510C06">
            <w:pPr>
              <w:pStyle w:val="NoSpacing"/>
              <w:rPr>
                <w:rFonts w:ascii="Times New Roman" w:hAnsi="Times New Roman" w:cs="Times New Roman"/>
              </w:rPr>
            </w:pPr>
            <w:r w:rsidRPr="00B42F5B">
              <w:rPr>
                <w:rFonts w:ascii="Times New Roman" w:hAnsi="Times New Roman" w:cs="Times New Roman"/>
              </w:rPr>
              <w:t>Smoking</w:t>
            </w:r>
          </w:p>
        </w:tc>
        <w:tc>
          <w:tcPr>
            <w:tcW w:w="6385" w:type="dxa"/>
          </w:tcPr>
          <w:p w14:paraId="44F00054" w14:textId="249FAECB" w:rsidR="00F618A7" w:rsidRPr="00F715BF" w:rsidRDefault="00F618A7" w:rsidP="003E1FE9">
            <w:pPr>
              <w:pStyle w:val="NoSpacing"/>
              <w:rPr>
                <w:rFonts w:ascii="Times New Roman" w:hAnsi="Times New Roman" w:cs="Times New Roman"/>
              </w:rPr>
            </w:pPr>
            <w:r w:rsidRPr="00F715BF">
              <w:rPr>
                <w:rFonts w:ascii="Times New Roman" w:hAnsi="Times New Roman" w:cs="Times New Roman"/>
              </w:rPr>
              <w:t xml:space="preserve">ICD-9-CM </w:t>
            </w:r>
            <w:r w:rsidR="00F4223B" w:rsidRPr="00F715BF">
              <w:rPr>
                <w:rFonts w:ascii="Times New Roman" w:hAnsi="Times New Roman" w:cs="Times New Roman"/>
              </w:rPr>
              <w:t>codes 305.1x</w:t>
            </w:r>
          </w:p>
          <w:p w14:paraId="236C49E8" w14:textId="2597A05E" w:rsidR="00293BE1" w:rsidRPr="00F715BF" w:rsidRDefault="00F4223B" w:rsidP="003E1FE9">
            <w:pPr>
              <w:pStyle w:val="NoSpacing"/>
              <w:rPr>
                <w:rFonts w:ascii="Times New Roman" w:hAnsi="Times New Roman" w:cs="Times New Roman"/>
              </w:rPr>
            </w:pPr>
            <w:r w:rsidRPr="00F715BF">
              <w:rPr>
                <w:rFonts w:ascii="Times New Roman" w:hAnsi="Times New Roman" w:cs="Times New Roman"/>
              </w:rPr>
              <w:t>Charge codes '250250106140000', '25025010615000’, '250250106880000', '250250106890000', '250257046850000', '250257046880000', '250257046930000', '250257046940000', '250257046950000', '250257046960000', '250250046970000', '250250104870000', '250250104880000', '250250104890000',' 250999012480000', '250999021310000', '250257046860000', '250257046870000', '250257046890000', '250257046900000', ‘250257046910000', '250257046920000' on any hospital day</w:t>
            </w:r>
          </w:p>
        </w:tc>
      </w:tr>
      <w:tr w:rsidR="00F715BF" w14:paraId="25E59FDA" w14:textId="77777777" w:rsidTr="00510C06">
        <w:tc>
          <w:tcPr>
            <w:tcW w:w="2965" w:type="dxa"/>
            <w:vAlign w:val="center"/>
          </w:tcPr>
          <w:p w14:paraId="403BAD4E" w14:textId="77777777" w:rsidR="00F715BF" w:rsidRPr="00B42F5B" w:rsidRDefault="00F715BF" w:rsidP="00510C06">
            <w:pPr>
              <w:pStyle w:val="NoSpacing"/>
              <w:rPr>
                <w:rFonts w:ascii="Times New Roman" w:hAnsi="Times New Roman" w:cs="Times New Roman"/>
              </w:rPr>
            </w:pPr>
            <w:r w:rsidRPr="00B42F5B">
              <w:rPr>
                <w:rFonts w:ascii="Times New Roman" w:hAnsi="Times New Roman" w:cs="Times New Roman"/>
              </w:rPr>
              <w:t>Alcohol abuse</w:t>
            </w:r>
          </w:p>
        </w:tc>
        <w:tc>
          <w:tcPr>
            <w:tcW w:w="6385" w:type="dxa"/>
            <w:vAlign w:val="center"/>
          </w:tcPr>
          <w:p w14:paraId="4C7454CA" w14:textId="108256BF" w:rsidR="00F715BF" w:rsidRPr="00F715BF" w:rsidRDefault="00F715BF" w:rsidP="00F715BF">
            <w:pPr>
              <w:pStyle w:val="NoSpacing"/>
              <w:rPr>
                <w:rFonts w:ascii="Times New Roman" w:hAnsi="Times New Roman" w:cs="Times New Roman"/>
              </w:rPr>
            </w:pPr>
            <w:r w:rsidRPr="00F715BF">
              <w:rPr>
                <w:rFonts w:ascii="Times New Roman" w:hAnsi="Times New Roman" w:cs="Times New Roman"/>
              </w:rPr>
              <w:t>ICD-9-CM codes 265.2, 291.1, 291.2, 291.3, 291.5, 291.8, 291.9, 303.0, 303.9, 305.0, 357.5, 425.5, 535.3, 571.0, 571.1, 571.2, 571.3, 980, V11.3            </w:t>
            </w:r>
          </w:p>
        </w:tc>
      </w:tr>
      <w:tr w:rsidR="00F715BF" w14:paraId="1ABEDA97" w14:textId="77777777" w:rsidTr="00510C06">
        <w:tc>
          <w:tcPr>
            <w:tcW w:w="2965" w:type="dxa"/>
            <w:vAlign w:val="center"/>
          </w:tcPr>
          <w:p w14:paraId="75323932" w14:textId="77777777" w:rsidR="00F715BF" w:rsidRPr="0067587E" w:rsidRDefault="00F715BF" w:rsidP="00510C06">
            <w:pPr>
              <w:pStyle w:val="NoSpacing"/>
              <w:rPr>
                <w:rFonts w:ascii="Times" w:hAnsi="Times"/>
              </w:rPr>
            </w:pPr>
            <w:r>
              <w:rPr>
                <w:rFonts w:ascii="Times" w:hAnsi="Times"/>
              </w:rPr>
              <w:t>Substance abuse</w:t>
            </w:r>
          </w:p>
        </w:tc>
        <w:tc>
          <w:tcPr>
            <w:tcW w:w="6385" w:type="dxa"/>
            <w:vAlign w:val="center"/>
          </w:tcPr>
          <w:p w14:paraId="22C92C8D" w14:textId="788BB949" w:rsidR="00F715BF" w:rsidRPr="00F715BF" w:rsidRDefault="00F715BF" w:rsidP="00F715BF">
            <w:pPr>
              <w:pStyle w:val="NoSpacing"/>
              <w:rPr>
                <w:rFonts w:ascii="Times New Roman" w:hAnsi="Times New Roman" w:cs="Times New Roman"/>
              </w:rPr>
            </w:pPr>
            <w:r w:rsidRPr="00F715BF">
              <w:rPr>
                <w:rFonts w:ascii="Times New Roman" w:hAnsi="Times New Roman" w:cs="Times New Roman"/>
              </w:rPr>
              <w:t>ICD-9-CM codes 292.0,292.82-292.89, 292.9, 304.0-304.4, 304.5-304.9, 305.2-305.9, 648.3</w:t>
            </w:r>
          </w:p>
        </w:tc>
      </w:tr>
      <w:tr w:rsidR="00F715BF" w14:paraId="09D581DD" w14:textId="77777777" w:rsidTr="00510C06">
        <w:tc>
          <w:tcPr>
            <w:tcW w:w="2965" w:type="dxa"/>
            <w:vAlign w:val="center"/>
          </w:tcPr>
          <w:p w14:paraId="26D4A3A1" w14:textId="77777777" w:rsidR="00F715BF" w:rsidRPr="0067587E" w:rsidRDefault="00F715BF" w:rsidP="00510C06">
            <w:pPr>
              <w:pStyle w:val="NoSpacing"/>
              <w:rPr>
                <w:rFonts w:ascii="Times" w:hAnsi="Times"/>
              </w:rPr>
            </w:pPr>
            <w:r>
              <w:rPr>
                <w:rFonts w:ascii="Times" w:hAnsi="Times"/>
              </w:rPr>
              <w:t>Obesity</w:t>
            </w:r>
          </w:p>
        </w:tc>
        <w:tc>
          <w:tcPr>
            <w:tcW w:w="6385" w:type="dxa"/>
            <w:vAlign w:val="center"/>
          </w:tcPr>
          <w:p w14:paraId="469629FC" w14:textId="6D655394" w:rsidR="00F715BF" w:rsidRPr="00F715BF" w:rsidRDefault="00F715BF" w:rsidP="00F715BF">
            <w:pPr>
              <w:pStyle w:val="NoSpacing"/>
              <w:rPr>
                <w:rFonts w:ascii="Times New Roman" w:hAnsi="Times New Roman" w:cs="Times New Roman"/>
              </w:rPr>
            </w:pPr>
            <w:r w:rsidRPr="00F715BF">
              <w:rPr>
                <w:rFonts w:ascii="Times New Roman" w:hAnsi="Times New Roman" w:cs="Times New Roman"/>
              </w:rPr>
              <w:t>ICD-9-CM code 278.0 </w:t>
            </w:r>
          </w:p>
        </w:tc>
      </w:tr>
      <w:tr w:rsidR="00F715BF" w14:paraId="59B8EE1D" w14:textId="77777777" w:rsidTr="00510C06">
        <w:tc>
          <w:tcPr>
            <w:tcW w:w="2965" w:type="dxa"/>
            <w:vAlign w:val="center"/>
          </w:tcPr>
          <w:p w14:paraId="5EE3C28A" w14:textId="77777777" w:rsidR="00F715BF" w:rsidRPr="0067587E" w:rsidRDefault="00F715BF" w:rsidP="00510C06">
            <w:pPr>
              <w:pStyle w:val="NoSpacing"/>
              <w:rPr>
                <w:rFonts w:ascii="Times" w:hAnsi="Times"/>
              </w:rPr>
            </w:pPr>
            <w:r>
              <w:rPr>
                <w:rFonts w:ascii="Times" w:hAnsi="Times"/>
              </w:rPr>
              <w:t>Chronic lung disease</w:t>
            </w:r>
          </w:p>
        </w:tc>
        <w:tc>
          <w:tcPr>
            <w:tcW w:w="6385" w:type="dxa"/>
            <w:vAlign w:val="center"/>
          </w:tcPr>
          <w:p w14:paraId="62AB1E5E" w14:textId="4F7C7FD7" w:rsidR="00F715BF" w:rsidRPr="00F715BF" w:rsidRDefault="00F715BF" w:rsidP="00F715BF">
            <w:pPr>
              <w:pStyle w:val="NoSpacing"/>
              <w:rPr>
                <w:rFonts w:ascii="Times New Roman" w:hAnsi="Times New Roman" w:cs="Times New Roman"/>
              </w:rPr>
            </w:pPr>
            <w:r w:rsidRPr="00F715BF">
              <w:rPr>
                <w:rFonts w:ascii="Times New Roman" w:hAnsi="Times New Roman" w:cs="Times New Roman"/>
              </w:rPr>
              <w:t>ICD-9-CM codes 490-496, 500-505, 506.4</w:t>
            </w:r>
          </w:p>
        </w:tc>
      </w:tr>
      <w:tr w:rsidR="00F715BF" w14:paraId="5F7AF2D5" w14:textId="77777777" w:rsidTr="00510C06">
        <w:tc>
          <w:tcPr>
            <w:tcW w:w="2965" w:type="dxa"/>
            <w:vAlign w:val="center"/>
          </w:tcPr>
          <w:p w14:paraId="2693B2F1" w14:textId="77777777" w:rsidR="00F715BF" w:rsidRPr="0067587E" w:rsidRDefault="00F715BF" w:rsidP="00510C06">
            <w:pPr>
              <w:pStyle w:val="NoSpacing"/>
              <w:rPr>
                <w:rFonts w:ascii="Times" w:hAnsi="Times"/>
              </w:rPr>
            </w:pPr>
            <w:r>
              <w:rPr>
                <w:rFonts w:ascii="Times" w:hAnsi="Times"/>
              </w:rPr>
              <w:t>Congestive heart failure</w:t>
            </w:r>
          </w:p>
        </w:tc>
        <w:tc>
          <w:tcPr>
            <w:tcW w:w="6385" w:type="dxa"/>
            <w:vAlign w:val="center"/>
          </w:tcPr>
          <w:p w14:paraId="0B448A51" w14:textId="3F930E56" w:rsidR="00F715BF" w:rsidRPr="00F715BF" w:rsidRDefault="00F715BF" w:rsidP="00F715BF">
            <w:pPr>
              <w:pStyle w:val="NoSpacing"/>
              <w:rPr>
                <w:rFonts w:ascii="Times New Roman" w:hAnsi="Times New Roman" w:cs="Times New Roman"/>
              </w:rPr>
            </w:pPr>
            <w:r w:rsidRPr="00F715BF">
              <w:rPr>
                <w:rFonts w:ascii="Times New Roman" w:hAnsi="Times New Roman" w:cs="Times New Roman"/>
              </w:rPr>
              <w:t>ICD-9-CM codes 398.91, 402.01, 402.11, 402.91, 404.01, 404.03, 404.11, 404.13, 404.91, 404.93, 425.4, 425.5, 425.7-425.9, 428 </w:t>
            </w:r>
          </w:p>
        </w:tc>
      </w:tr>
      <w:tr w:rsidR="00F715BF" w14:paraId="35482FB0" w14:textId="77777777" w:rsidTr="00510C06">
        <w:tc>
          <w:tcPr>
            <w:tcW w:w="2965" w:type="dxa"/>
            <w:vAlign w:val="center"/>
          </w:tcPr>
          <w:p w14:paraId="0AC2B212" w14:textId="77777777" w:rsidR="00F715BF" w:rsidRPr="0067587E" w:rsidRDefault="00F715BF" w:rsidP="00510C06">
            <w:pPr>
              <w:pStyle w:val="NoSpacing"/>
              <w:rPr>
                <w:rFonts w:ascii="Times" w:hAnsi="Times"/>
              </w:rPr>
            </w:pPr>
            <w:r>
              <w:rPr>
                <w:rFonts w:ascii="Times" w:hAnsi="Times"/>
              </w:rPr>
              <w:t>Chronic liver disease</w:t>
            </w:r>
          </w:p>
        </w:tc>
        <w:tc>
          <w:tcPr>
            <w:tcW w:w="6385" w:type="dxa"/>
            <w:vAlign w:val="center"/>
          </w:tcPr>
          <w:p w14:paraId="6A360419" w14:textId="313875D7" w:rsidR="00F715BF" w:rsidRPr="00F715BF" w:rsidRDefault="00F715BF" w:rsidP="00F715BF">
            <w:pPr>
              <w:pStyle w:val="NoSpacing"/>
              <w:rPr>
                <w:rFonts w:ascii="Times New Roman" w:hAnsi="Times New Roman" w:cs="Times New Roman"/>
              </w:rPr>
            </w:pPr>
            <w:r w:rsidRPr="00F715BF">
              <w:rPr>
                <w:rFonts w:ascii="Times New Roman" w:hAnsi="Times New Roman" w:cs="Times New Roman"/>
              </w:rPr>
              <w:t>ICD-9-CM codes 070.22, 070.23, 070.32, 070.33, 070.44, 070.54, 070.6, 070.9, 456.0, 456.1, 456.2, 570, 571, 572.2, 572.3, 572.4, 572.8, 573.3, 573.4, 573.9, 573.9, V42.7   </w:t>
            </w:r>
          </w:p>
        </w:tc>
      </w:tr>
      <w:tr w:rsidR="00F715BF" w14:paraId="5B833A4B" w14:textId="77777777" w:rsidTr="00510C06">
        <w:tc>
          <w:tcPr>
            <w:tcW w:w="2965" w:type="dxa"/>
            <w:vAlign w:val="center"/>
          </w:tcPr>
          <w:p w14:paraId="2D5A4F67" w14:textId="77777777" w:rsidR="00F715BF" w:rsidRPr="0067587E" w:rsidRDefault="00F715BF" w:rsidP="00510C06">
            <w:pPr>
              <w:pStyle w:val="NoSpacing"/>
              <w:rPr>
                <w:rFonts w:ascii="Times" w:hAnsi="Times"/>
              </w:rPr>
            </w:pPr>
            <w:r>
              <w:rPr>
                <w:rFonts w:ascii="Times" w:hAnsi="Times"/>
              </w:rPr>
              <w:t>Chronic kidney disease</w:t>
            </w:r>
          </w:p>
        </w:tc>
        <w:tc>
          <w:tcPr>
            <w:tcW w:w="6385" w:type="dxa"/>
            <w:vAlign w:val="center"/>
          </w:tcPr>
          <w:p w14:paraId="7CA4DB6F" w14:textId="4724BE1B" w:rsidR="00F715BF" w:rsidRPr="00F715BF" w:rsidRDefault="00F715BF" w:rsidP="00F715BF">
            <w:pPr>
              <w:pStyle w:val="NoSpacing"/>
              <w:rPr>
                <w:rFonts w:ascii="Times New Roman" w:hAnsi="Times New Roman" w:cs="Times New Roman"/>
              </w:rPr>
            </w:pPr>
            <w:r w:rsidRPr="00F715BF">
              <w:rPr>
                <w:rFonts w:ascii="Times New Roman" w:hAnsi="Times New Roman" w:cs="Times New Roman"/>
              </w:rPr>
              <w:t>ICD-9-CM codes 585.1,585.2, 585.3, 585.4, 585.5, 585.9</w:t>
            </w:r>
          </w:p>
        </w:tc>
      </w:tr>
      <w:tr w:rsidR="00F715BF" w14:paraId="469452F6" w14:textId="77777777" w:rsidTr="00510C06">
        <w:tc>
          <w:tcPr>
            <w:tcW w:w="2965" w:type="dxa"/>
            <w:vAlign w:val="center"/>
          </w:tcPr>
          <w:p w14:paraId="54602A95" w14:textId="77777777" w:rsidR="00F715BF" w:rsidRPr="0067587E" w:rsidRDefault="00F715BF" w:rsidP="00510C06">
            <w:pPr>
              <w:pStyle w:val="NoSpacing"/>
              <w:rPr>
                <w:rFonts w:ascii="Times" w:hAnsi="Times"/>
              </w:rPr>
            </w:pPr>
            <w:r>
              <w:rPr>
                <w:rFonts w:ascii="Times" w:hAnsi="Times"/>
              </w:rPr>
              <w:t>Hypertension</w:t>
            </w:r>
          </w:p>
        </w:tc>
        <w:tc>
          <w:tcPr>
            <w:tcW w:w="6385" w:type="dxa"/>
            <w:vAlign w:val="center"/>
          </w:tcPr>
          <w:p w14:paraId="084E8015" w14:textId="325A3A7A" w:rsidR="00F715BF" w:rsidRPr="00F715BF" w:rsidRDefault="00F715BF" w:rsidP="00F715BF">
            <w:pPr>
              <w:pStyle w:val="NoSpacing"/>
              <w:rPr>
                <w:rFonts w:ascii="Times New Roman" w:hAnsi="Times New Roman" w:cs="Times New Roman"/>
              </w:rPr>
            </w:pPr>
            <w:r w:rsidRPr="00F715BF">
              <w:rPr>
                <w:rFonts w:ascii="Times New Roman" w:hAnsi="Times New Roman" w:cs="Times New Roman"/>
              </w:rPr>
              <w:t>ICD-9-CM codes 401-405 </w:t>
            </w:r>
          </w:p>
        </w:tc>
      </w:tr>
      <w:tr w:rsidR="00F715BF" w14:paraId="437F6080" w14:textId="77777777" w:rsidTr="00510C06">
        <w:tc>
          <w:tcPr>
            <w:tcW w:w="2965" w:type="dxa"/>
            <w:vAlign w:val="center"/>
          </w:tcPr>
          <w:p w14:paraId="433F7D16" w14:textId="77777777" w:rsidR="00F715BF" w:rsidRPr="0067587E" w:rsidRDefault="00F715BF" w:rsidP="00510C06">
            <w:pPr>
              <w:pStyle w:val="NoSpacing"/>
              <w:rPr>
                <w:rFonts w:ascii="Times" w:hAnsi="Times"/>
              </w:rPr>
            </w:pPr>
            <w:r>
              <w:rPr>
                <w:rFonts w:ascii="Times" w:hAnsi="Times"/>
              </w:rPr>
              <w:t>Diabetes</w:t>
            </w:r>
          </w:p>
        </w:tc>
        <w:tc>
          <w:tcPr>
            <w:tcW w:w="6385" w:type="dxa"/>
            <w:vAlign w:val="center"/>
          </w:tcPr>
          <w:p w14:paraId="75AE8709" w14:textId="7C0D091F" w:rsidR="00F715BF" w:rsidRPr="00F715BF" w:rsidRDefault="00F715BF" w:rsidP="00F715BF">
            <w:pPr>
              <w:pStyle w:val="NoSpacing"/>
              <w:rPr>
                <w:rFonts w:ascii="Times New Roman" w:hAnsi="Times New Roman" w:cs="Times New Roman"/>
              </w:rPr>
            </w:pPr>
            <w:r w:rsidRPr="00F715BF">
              <w:rPr>
                <w:rFonts w:ascii="Times New Roman" w:hAnsi="Times New Roman" w:cs="Times New Roman"/>
              </w:rPr>
              <w:t>ICD-9-CM codes 250.0-250.9 </w:t>
            </w:r>
          </w:p>
        </w:tc>
      </w:tr>
      <w:tr w:rsidR="00F715BF" w14:paraId="57A3F2FF" w14:textId="77777777" w:rsidTr="00510C06">
        <w:tc>
          <w:tcPr>
            <w:tcW w:w="2965" w:type="dxa"/>
            <w:vAlign w:val="center"/>
          </w:tcPr>
          <w:p w14:paraId="08A5EEA3" w14:textId="77777777" w:rsidR="00F715BF" w:rsidRPr="0067587E" w:rsidRDefault="00F715BF" w:rsidP="00510C06">
            <w:pPr>
              <w:pStyle w:val="NoSpacing"/>
              <w:rPr>
                <w:rFonts w:ascii="Times" w:hAnsi="Times"/>
              </w:rPr>
            </w:pPr>
            <w:r>
              <w:rPr>
                <w:rFonts w:ascii="Times" w:hAnsi="Times"/>
              </w:rPr>
              <w:t>Dementia</w:t>
            </w:r>
          </w:p>
        </w:tc>
        <w:tc>
          <w:tcPr>
            <w:tcW w:w="6385" w:type="dxa"/>
            <w:vAlign w:val="center"/>
          </w:tcPr>
          <w:p w14:paraId="60C0986A" w14:textId="49F27F7B" w:rsidR="00F715BF" w:rsidRPr="00F715BF" w:rsidRDefault="00F715BF" w:rsidP="00F715BF">
            <w:pPr>
              <w:pStyle w:val="NoSpacing"/>
              <w:rPr>
                <w:rFonts w:ascii="Times New Roman" w:hAnsi="Times New Roman" w:cs="Times New Roman"/>
              </w:rPr>
            </w:pPr>
            <w:r w:rsidRPr="00F715BF">
              <w:rPr>
                <w:rFonts w:ascii="Times New Roman" w:hAnsi="Times New Roman" w:cs="Times New Roman"/>
              </w:rPr>
              <w:t>ICD-9-CM codes 290, 291.1, 291.2, 292.82, 292.83, 294.0, 294.1, 294.8, 294.9,331.0, 331.1,331.7, 331.9, 797,331.2, 331.3, 331.4, 331.5, 331.82</w:t>
            </w:r>
          </w:p>
        </w:tc>
      </w:tr>
      <w:tr w:rsidR="008329F3" w14:paraId="04B565D0" w14:textId="77777777" w:rsidTr="00510C06">
        <w:tc>
          <w:tcPr>
            <w:tcW w:w="2965" w:type="dxa"/>
            <w:vAlign w:val="center"/>
          </w:tcPr>
          <w:p w14:paraId="3CCF75DE" w14:textId="77777777" w:rsidR="008329F3" w:rsidRPr="0067587E" w:rsidRDefault="008329F3" w:rsidP="00510C06">
            <w:pPr>
              <w:pStyle w:val="NoSpacing"/>
              <w:rPr>
                <w:rFonts w:ascii="Times" w:hAnsi="Times"/>
              </w:rPr>
            </w:pPr>
            <w:r>
              <w:rPr>
                <w:rFonts w:ascii="Times" w:hAnsi="Times"/>
              </w:rPr>
              <w:t>Leukocytosis</w:t>
            </w:r>
          </w:p>
        </w:tc>
        <w:tc>
          <w:tcPr>
            <w:tcW w:w="6385" w:type="dxa"/>
            <w:vAlign w:val="center"/>
          </w:tcPr>
          <w:p w14:paraId="7DE992E5" w14:textId="14BD9227" w:rsidR="008329F3" w:rsidRPr="008329F3" w:rsidRDefault="008329F3" w:rsidP="008329F3">
            <w:pPr>
              <w:pStyle w:val="NoSpacing"/>
              <w:rPr>
                <w:rFonts w:ascii="Times New Roman" w:hAnsi="Times New Roman" w:cs="Times New Roman"/>
              </w:rPr>
            </w:pPr>
            <w:r w:rsidRPr="00F715BF">
              <w:rPr>
                <w:rFonts w:ascii="Times New Roman" w:hAnsi="Times New Roman" w:cs="Times New Roman"/>
              </w:rPr>
              <w:t>ICD-9-CM code</w:t>
            </w:r>
            <w:r>
              <w:rPr>
                <w:rFonts w:ascii="Times New Roman" w:hAnsi="Times New Roman" w:cs="Times New Roman"/>
              </w:rPr>
              <w:t xml:space="preserve"> </w:t>
            </w:r>
            <w:r w:rsidRPr="008329F3">
              <w:rPr>
                <w:rFonts w:ascii="Times New Roman" w:hAnsi="Times New Roman" w:cs="Times New Roman"/>
              </w:rPr>
              <w:t>288.60</w:t>
            </w:r>
          </w:p>
        </w:tc>
      </w:tr>
      <w:tr w:rsidR="008329F3" w14:paraId="545A4C8A" w14:textId="77777777" w:rsidTr="00510C06">
        <w:tc>
          <w:tcPr>
            <w:tcW w:w="2965" w:type="dxa"/>
            <w:vAlign w:val="center"/>
          </w:tcPr>
          <w:p w14:paraId="3E0F918A" w14:textId="77777777" w:rsidR="008329F3" w:rsidRPr="0067587E" w:rsidRDefault="008329F3" w:rsidP="00510C06">
            <w:pPr>
              <w:pStyle w:val="NoSpacing"/>
              <w:rPr>
                <w:rFonts w:ascii="Times" w:hAnsi="Times"/>
              </w:rPr>
            </w:pPr>
            <w:r>
              <w:rPr>
                <w:rFonts w:ascii="Times" w:hAnsi="Times"/>
              </w:rPr>
              <w:t>Thrombocytopenia</w:t>
            </w:r>
          </w:p>
        </w:tc>
        <w:tc>
          <w:tcPr>
            <w:tcW w:w="6385" w:type="dxa"/>
            <w:vAlign w:val="center"/>
          </w:tcPr>
          <w:p w14:paraId="764F1EB7" w14:textId="5E1A019E" w:rsidR="008329F3" w:rsidRPr="008329F3" w:rsidRDefault="008329F3" w:rsidP="008329F3">
            <w:pPr>
              <w:pStyle w:val="NoSpacing"/>
              <w:rPr>
                <w:rFonts w:ascii="Times New Roman" w:hAnsi="Times New Roman" w:cs="Times New Roman"/>
              </w:rPr>
            </w:pPr>
            <w:r w:rsidRPr="00F715BF">
              <w:rPr>
                <w:rFonts w:ascii="Times New Roman" w:hAnsi="Times New Roman" w:cs="Times New Roman"/>
              </w:rPr>
              <w:t xml:space="preserve">ICD-9-CM codes </w:t>
            </w:r>
            <w:r w:rsidRPr="008329F3">
              <w:rPr>
                <w:rFonts w:ascii="Times New Roman" w:hAnsi="Times New Roman" w:cs="Times New Roman"/>
              </w:rPr>
              <w:t>287.5, 287.30, 287.39</w:t>
            </w:r>
          </w:p>
        </w:tc>
      </w:tr>
      <w:tr w:rsidR="008329F3" w14:paraId="469B4A48" w14:textId="77777777" w:rsidTr="00510C06">
        <w:tc>
          <w:tcPr>
            <w:tcW w:w="2965" w:type="dxa"/>
            <w:vAlign w:val="center"/>
          </w:tcPr>
          <w:p w14:paraId="27371FED" w14:textId="77777777" w:rsidR="008329F3" w:rsidRDefault="008329F3" w:rsidP="00510C06">
            <w:pPr>
              <w:pStyle w:val="NoSpacing"/>
              <w:rPr>
                <w:rFonts w:ascii="Times" w:hAnsi="Times"/>
              </w:rPr>
            </w:pPr>
            <w:r>
              <w:rPr>
                <w:rFonts w:ascii="Times" w:hAnsi="Times"/>
              </w:rPr>
              <w:t>Hyponatremia</w:t>
            </w:r>
          </w:p>
        </w:tc>
        <w:tc>
          <w:tcPr>
            <w:tcW w:w="6385" w:type="dxa"/>
            <w:vAlign w:val="center"/>
          </w:tcPr>
          <w:p w14:paraId="08D0A01E" w14:textId="37AAC968" w:rsidR="008329F3" w:rsidRPr="008329F3" w:rsidRDefault="008329F3" w:rsidP="008329F3">
            <w:pPr>
              <w:pStyle w:val="NoSpacing"/>
              <w:rPr>
                <w:rFonts w:ascii="Times New Roman" w:hAnsi="Times New Roman" w:cs="Times New Roman"/>
              </w:rPr>
            </w:pPr>
            <w:r w:rsidRPr="00F715BF">
              <w:rPr>
                <w:rFonts w:ascii="Times New Roman" w:hAnsi="Times New Roman" w:cs="Times New Roman"/>
              </w:rPr>
              <w:t>ICD-9-CM code</w:t>
            </w:r>
            <w:r>
              <w:rPr>
                <w:rFonts w:ascii="Times New Roman" w:hAnsi="Times New Roman" w:cs="Times New Roman"/>
              </w:rPr>
              <w:t xml:space="preserve"> </w:t>
            </w:r>
            <w:r w:rsidRPr="008329F3">
              <w:rPr>
                <w:rFonts w:ascii="Times New Roman" w:hAnsi="Times New Roman" w:cs="Times New Roman"/>
              </w:rPr>
              <w:t>276.1 </w:t>
            </w:r>
          </w:p>
        </w:tc>
      </w:tr>
      <w:tr w:rsidR="008329F3" w14:paraId="107F0194" w14:textId="77777777" w:rsidTr="00510C06">
        <w:tc>
          <w:tcPr>
            <w:tcW w:w="2965" w:type="dxa"/>
            <w:vAlign w:val="center"/>
          </w:tcPr>
          <w:p w14:paraId="4E7D8C83" w14:textId="77777777" w:rsidR="008329F3" w:rsidRDefault="008329F3" w:rsidP="00510C06">
            <w:pPr>
              <w:pStyle w:val="NoSpacing"/>
              <w:rPr>
                <w:rFonts w:ascii="Times" w:hAnsi="Times"/>
              </w:rPr>
            </w:pPr>
            <w:r>
              <w:rPr>
                <w:rFonts w:ascii="Times" w:hAnsi="Times"/>
              </w:rPr>
              <w:t>Confusion</w:t>
            </w:r>
          </w:p>
        </w:tc>
        <w:tc>
          <w:tcPr>
            <w:tcW w:w="6385" w:type="dxa"/>
            <w:vAlign w:val="center"/>
          </w:tcPr>
          <w:p w14:paraId="41846E0F" w14:textId="6D422285" w:rsidR="008329F3" w:rsidRPr="008329F3" w:rsidRDefault="008329F3" w:rsidP="008329F3">
            <w:pPr>
              <w:pStyle w:val="NoSpacing"/>
              <w:rPr>
                <w:rFonts w:ascii="Times New Roman" w:hAnsi="Times New Roman" w:cs="Times New Roman"/>
              </w:rPr>
            </w:pPr>
            <w:r w:rsidRPr="00F715BF">
              <w:rPr>
                <w:rFonts w:ascii="Times New Roman" w:hAnsi="Times New Roman" w:cs="Times New Roman"/>
              </w:rPr>
              <w:t>ICD-9-CM code</w:t>
            </w:r>
            <w:r>
              <w:rPr>
                <w:rFonts w:ascii="Times New Roman" w:hAnsi="Times New Roman" w:cs="Times New Roman"/>
              </w:rPr>
              <w:t xml:space="preserve"> </w:t>
            </w:r>
            <w:r w:rsidRPr="008329F3">
              <w:rPr>
                <w:rFonts w:ascii="Times New Roman" w:hAnsi="Times New Roman" w:cs="Times New Roman"/>
              </w:rPr>
              <w:t>780.97</w:t>
            </w:r>
          </w:p>
        </w:tc>
      </w:tr>
      <w:tr w:rsidR="008329F3" w14:paraId="230B0317" w14:textId="77777777" w:rsidTr="00510C06">
        <w:tc>
          <w:tcPr>
            <w:tcW w:w="2965" w:type="dxa"/>
            <w:vAlign w:val="center"/>
          </w:tcPr>
          <w:p w14:paraId="736C5338" w14:textId="77777777" w:rsidR="008329F3" w:rsidRDefault="008329F3" w:rsidP="00510C06">
            <w:pPr>
              <w:pStyle w:val="NoSpacing"/>
              <w:rPr>
                <w:rFonts w:ascii="Times" w:hAnsi="Times"/>
              </w:rPr>
            </w:pPr>
            <w:r>
              <w:rPr>
                <w:rFonts w:ascii="Times" w:hAnsi="Times"/>
              </w:rPr>
              <w:t>Fever</w:t>
            </w:r>
          </w:p>
        </w:tc>
        <w:tc>
          <w:tcPr>
            <w:tcW w:w="6385" w:type="dxa"/>
            <w:vAlign w:val="center"/>
          </w:tcPr>
          <w:p w14:paraId="1DC17DFD" w14:textId="3C7AB10F" w:rsidR="008329F3" w:rsidRPr="008329F3" w:rsidRDefault="008329F3" w:rsidP="008329F3">
            <w:pPr>
              <w:pStyle w:val="NoSpacing"/>
              <w:rPr>
                <w:rFonts w:ascii="Times New Roman" w:hAnsi="Times New Roman" w:cs="Times New Roman"/>
              </w:rPr>
            </w:pPr>
            <w:r w:rsidRPr="00F715BF">
              <w:rPr>
                <w:rFonts w:ascii="Times New Roman" w:hAnsi="Times New Roman" w:cs="Times New Roman"/>
              </w:rPr>
              <w:t xml:space="preserve">ICD-9-CM codes </w:t>
            </w:r>
            <w:r w:rsidRPr="008329F3">
              <w:rPr>
                <w:rFonts w:ascii="Times New Roman" w:hAnsi="Times New Roman" w:cs="Times New Roman"/>
              </w:rPr>
              <w:t>780.60, 780.61, 780.62, 780.63 </w:t>
            </w:r>
          </w:p>
        </w:tc>
      </w:tr>
    </w:tbl>
    <w:p w14:paraId="6FBAA829" w14:textId="77777777" w:rsidR="00293BE1" w:rsidRDefault="00293BE1" w:rsidP="000F7A70">
      <w:pPr>
        <w:spacing w:line="480" w:lineRule="auto"/>
        <w:rPr>
          <w:b/>
        </w:rPr>
      </w:pPr>
    </w:p>
    <w:p w14:paraId="1D98185A" w14:textId="77777777" w:rsidR="00A43548" w:rsidRDefault="00A43548" w:rsidP="000F7A70">
      <w:pPr>
        <w:spacing w:line="480" w:lineRule="auto"/>
        <w:rPr>
          <w:b/>
        </w:rPr>
      </w:pPr>
    </w:p>
    <w:p w14:paraId="066D19C4" w14:textId="77777777" w:rsidR="00A43548" w:rsidRDefault="00A43548" w:rsidP="000F7A70">
      <w:pPr>
        <w:spacing w:line="480" w:lineRule="auto"/>
        <w:rPr>
          <w:b/>
        </w:rPr>
      </w:pPr>
    </w:p>
    <w:p w14:paraId="6C4F8D27" w14:textId="3AD3F068" w:rsidR="00953A68" w:rsidRDefault="00953A68" w:rsidP="000F7A70">
      <w:pPr>
        <w:spacing w:line="480" w:lineRule="auto"/>
        <w:rPr>
          <w:b/>
        </w:rPr>
      </w:pPr>
      <w:r>
        <w:rPr>
          <w:b/>
        </w:rPr>
        <w:lastRenderedPageBreak/>
        <w:t>Candidate predictor variables</w:t>
      </w:r>
    </w:p>
    <w:p w14:paraId="2F9F5E10" w14:textId="18680A2B" w:rsidR="0067587E" w:rsidRPr="0067587E" w:rsidRDefault="00953A68" w:rsidP="00953A68">
      <w:pPr>
        <w:shd w:val="clear" w:color="auto" w:fill="FFFFFF"/>
        <w:spacing w:line="480" w:lineRule="auto"/>
        <w:textAlignment w:val="baseline"/>
        <w:rPr>
          <w:bCs/>
        </w:rPr>
      </w:pPr>
      <w:r w:rsidRPr="00290659">
        <w:rPr>
          <w:bCs/>
        </w:rPr>
        <w:t xml:space="preserve">For </w:t>
      </w:r>
      <w:r>
        <w:rPr>
          <w:bCs/>
        </w:rPr>
        <w:t>Cleveland Clinic Health Systems (</w:t>
      </w:r>
      <w:r w:rsidRPr="00290659">
        <w:rPr>
          <w:bCs/>
        </w:rPr>
        <w:t>CCHS</w:t>
      </w:r>
      <w:r>
        <w:rPr>
          <w:bCs/>
        </w:rPr>
        <w:t>)</w:t>
      </w:r>
      <w:r w:rsidRPr="00290659">
        <w:rPr>
          <w:bCs/>
        </w:rPr>
        <w:t xml:space="preserve"> patients, obesity was defined as having a BMI</w:t>
      </w:r>
      <w:r>
        <w:rPr>
          <w:bCs/>
        </w:rPr>
        <w:t xml:space="preserve"> of</w:t>
      </w:r>
      <w:r w:rsidRPr="00290659">
        <w:rPr>
          <w:bCs/>
        </w:rPr>
        <w:t xml:space="preserve"> </w:t>
      </w:r>
      <w:r w:rsidRPr="00AC2438">
        <w:rPr>
          <w:bCs/>
          <w:u w:val="single"/>
        </w:rPr>
        <w:t>&gt;</w:t>
      </w:r>
      <w:r w:rsidRPr="00290659">
        <w:rPr>
          <w:bCs/>
        </w:rPr>
        <w:t xml:space="preserve">30. Immunosuppression was defined as having any of the </w:t>
      </w:r>
      <w:r w:rsidRPr="004D70F4">
        <w:rPr>
          <w:bCs/>
        </w:rPr>
        <w:t>following: AIDS, leukemia, lymphoma, Hodgkin’s disease</w:t>
      </w:r>
      <w:r w:rsidRPr="00290659">
        <w:rPr>
          <w:bCs/>
        </w:rPr>
        <w:t xml:space="preserve">, multiple </w:t>
      </w:r>
      <w:r w:rsidRPr="0097453C">
        <w:rPr>
          <w:bCs/>
        </w:rPr>
        <w:t xml:space="preserve">myeloma, sickle cell disease, history of splenectomy, </w:t>
      </w:r>
      <w:r w:rsidRPr="00290659">
        <w:rPr>
          <w:bCs/>
        </w:rPr>
        <w:t>history of transplantation</w:t>
      </w:r>
      <w:r>
        <w:rPr>
          <w:bCs/>
        </w:rPr>
        <w:t xml:space="preserve">, </w:t>
      </w:r>
      <w:r w:rsidRPr="004D70F4">
        <w:rPr>
          <w:bCs/>
        </w:rPr>
        <w:t xml:space="preserve">ICD-9-CM codes </w:t>
      </w:r>
      <w:r w:rsidRPr="004D70F4">
        <w:rPr>
          <w:color w:val="000000"/>
        </w:rPr>
        <w:t>277.2, 277.6,</w:t>
      </w:r>
      <w:r>
        <w:rPr>
          <w:color w:val="000000"/>
        </w:rPr>
        <w:t xml:space="preserve"> or</w:t>
      </w:r>
      <w:r w:rsidRPr="004D70F4">
        <w:rPr>
          <w:color w:val="000000"/>
        </w:rPr>
        <w:t xml:space="preserve"> 279.</w:t>
      </w:r>
      <w:r>
        <w:rPr>
          <w:color w:val="000000"/>
        </w:rPr>
        <w:t>x, or ICD-10-CM codes D80.0-D89.9, D71, Z94.x, Z92.25, Z92.21, or Z92.22</w:t>
      </w:r>
      <w:r w:rsidRPr="00290659">
        <w:rPr>
          <w:bCs/>
        </w:rPr>
        <w:t xml:space="preserve">. </w:t>
      </w:r>
      <w:r>
        <w:rPr>
          <w:bCs/>
        </w:rPr>
        <w:t>Leukocytosis was defined as having any white blood cell count of &gt;11.0 k/</w:t>
      </w:r>
      <w:proofErr w:type="spellStart"/>
      <w:r>
        <w:rPr>
          <w:bCs/>
        </w:rPr>
        <w:t>uL</w:t>
      </w:r>
      <w:proofErr w:type="spellEnd"/>
      <w:r>
        <w:rPr>
          <w:bCs/>
        </w:rPr>
        <w:t xml:space="preserve"> </w:t>
      </w:r>
      <w:r>
        <w:rPr>
          <w:bCs/>
        </w:rPr>
        <w:fldChar w:fldCharType="begin"/>
      </w:r>
      <w:r>
        <w:rPr>
          <w:bCs/>
        </w:rPr>
        <w:instrText xml:space="preserve"> ADDIN ZOTERO_ITEM CSL_CITATION {"citationID":"hG5f0J32","properties":{"formattedCitation":"(1)","plainCitation":"(1)","noteIndex":0},"citationItems":[{"id":"X9dRFUlI/XZoac7Ho","uris":["http://zotero.org/users/local/u92nU0sZ/items/CTP4JGC5"],"itemData":{"id":587,"type":"article-journal","container-title":"American Family Physician","issue":"11","journalAbbreviation":"Am Fam Physician","language":"en","page":"1004-1011","source":"Zotero","title":"Evaluation of Patients with Leukocytosis","volume":"92","author":[{"family":"Riley","given":"Lyrad K"},{"family":"Rupert","given":"Jedda"}],"issued":{"date-parts":[["2015"]]}}}],"schema":"https://github.com/citation-style-language/schema/raw/master/csl-citation.json"} </w:instrText>
      </w:r>
      <w:r>
        <w:rPr>
          <w:bCs/>
        </w:rPr>
        <w:fldChar w:fldCharType="separate"/>
      </w:r>
      <w:r>
        <w:t>(1)</w:t>
      </w:r>
      <w:r>
        <w:rPr>
          <w:bCs/>
        </w:rPr>
        <w:fldChar w:fldCharType="end"/>
      </w:r>
      <w:r>
        <w:rPr>
          <w:bCs/>
        </w:rPr>
        <w:t xml:space="preserve">. </w:t>
      </w:r>
      <w:r w:rsidRPr="00290659">
        <w:rPr>
          <w:bCs/>
        </w:rPr>
        <w:t>Hyponatremia</w:t>
      </w:r>
      <w:r>
        <w:rPr>
          <w:bCs/>
        </w:rPr>
        <w:t xml:space="preserve"> </w:t>
      </w:r>
      <w:r w:rsidRPr="00290659">
        <w:rPr>
          <w:bCs/>
        </w:rPr>
        <w:t>was defined as having a</w:t>
      </w:r>
      <w:r>
        <w:rPr>
          <w:bCs/>
        </w:rPr>
        <w:t>ny</w:t>
      </w:r>
      <w:r w:rsidRPr="00290659">
        <w:rPr>
          <w:bCs/>
        </w:rPr>
        <w:t xml:space="preserve"> serum sodium of &lt;130 mmol/L</w:t>
      </w:r>
      <w:r>
        <w:rPr>
          <w:bCs/>
        </w:rPr>
        <w:t xml:space="preserve"> </w:t>
      </w:r>
      <w:r w:rsidRPr="00290659">
        <w:rPr>
          <w:bCs/>
        </w:rPr>
        <w:fldChar w:fldCharType="begin"/>
      </w:r>
      <w:r>
        <w:rPr>
          <w:bCs/>
        </w:rPr>
        <w:instrText xml:space="preserve"> ADDIN ZOTERO_ITEM CSL_CITATION {"citationID":"DNCW21Jz","properties":{"formattedCitation":"(2)","plainCitation":"(2)","noteIndex":0},"citationItems":[{"id":"X9dRFUlI/kZThmw98","uris":["http://zotero.org/users/local/u92nU0sZ/items/S2H7Q4LV"],"itemData":{"id":579,"type":"article-journal","abstract":"Hyponatremia is a common water balance disorder that often poses a diagnostic or therapeutic challenge. Therefore, guidelines were developed by professional organizations, one from within the United States (2013) and one from within Europe (2014). This review discusses the diagnosis and treatment of hyponatremia, comparing the two guidelines and highlighting recent developments. Diagnostically, the initial step is to differentiate hypotonic from nonhypotonic hyponatremia. Hypotonic hyponatremia is further differentiated on the basis of urine osmolality, urine sodium level, and volume status. Recently identified parameters, including fractional uric acid excretion and plasma copeptin concentration, may further improve the diagnostic approach. The treatment for hyponatremia is chosen on the basis of duration and symptoms. For acute or severely symptomatic hyponatremia, both guidelines adopted the approach of giving a bolus of hypertonic saline. Although fluid restriction remains the first-line treatment for most forms of chronic hyponatremia, therapy to increase renal free water excretion is often necessary. Vasopressin receptor antagonists, urea, and loop diuretics serve this purpose, but received different recommendations in the two guidelines. Such discrepancies may relate to different interpretations of the limited evidence or differences in guideline methodology. Nevertheless, the development of guidelines has been important in advancing this evolving field.","container-title":"Journal of the American Society of Nephrology : JASN","DOI":"10.1681/ASN.2016101139","ISSN":"1046-6673","issue":"5","journalAbbreviation":"J Am Soc Nephrol","note":"PMID: 28174217\nPMCID: PMC5407738","page":"1340-1349","source":"PubMed Central","title":"Diagnosis and Treatment of Hyponatremia: Compilation of the Guidelines","title-short":"Diagnosis and Treatment of Hyponatremia","volume":"28","author":[{"family":"Hoorn","given":"Ewout J."},{"family":"Zietse","given":"Robert"}],"issued":{"date-parts":[["2017",5]]}}}],"schema":"https://github.com/citation-style-language/schema/raw/master/csl-citation.json"} </w:instrText>
      </w:r>
      <w:r w:rsidRPr="00290659">
        <w:rPr>
          <w:bCs/>
        </w:rPr>
        <w:fldChar w:fldCharType="separate"/>
      </w:r>
      <w:r>
        <w:t>(2)</w:t>
      </w:r>
      <w:r w:rsidRPr="00290659">
        <w:rPr>
          <w:bCs/>
        </w:rPr>
        <w:fldChar w:fldCharType="end"/>
      </w:r>
      <w:r>
        <w:rPr>
          <w:bCs/>
        </w:rPr>
        <w:t>. T</w:t>
      </w:r>
      <w:r w:rsidRPr="00290659">
        <w:rPr>
          <w:bCs/>
        </w:rPr>
        <w:t>hrombocytopenia was defined as having a</w:t>
      </w:r>
      <w:r>
        <w:rPr>
          <w:bCs/>
        </w:rPr>
        <w:t>ny</w:t>
      </w:r>
      <w:r w:rsidRPr="00290659">
        <w:rPr>
          <w:bCs/>
        </w:rPr>
        <w:t xml:space="preserve"> platelet count of </w:t>
      </w:r>
      <w:r>
        <w:rPr>
          <w:bCs/>
        </w:rPr>
        <w:t>&lt;150 k/</w:t>
      </w:r>
      <w:proofErr w:type="spellStart"/>
      <w:r>
        <w:rPr>
          <w:bCs/>
        </w:rPr>
        <w:t>uL</w:t>
      </w:r>
      <w:proofErr w:type="spellEnd"/>
      <w:r>
        <w:rPr>
          <w:bCs/>
        </w:rPr>
        <w:t xml:space="preserve"> </w:t>
      </w:r>
      <w:r>
        <w:rPr>
          <w:bCs/>
        </w:rPr>
        <w:fldChar w:fldCharType="begin"/>
      </w:r>
      <w:r>
        <w:rPr>
          <w:bCs/>
        </w:rPr>
        <w:instrText xml:space="preserve"> ADDIN ZOTERO_ITEM CSL_CITATION {"citationID":"ACn5RnPQ","properties":{"formattedCitation":"(3)","plainCitation":"(3)","noteIndex":0},"citationItems":[{"id":"X9dRFUlI/OHn01DT6","uris":["http://zotero.org/users/local/u92nU0sZ/items/K2BTXRGC"],"itemData":{"id":591,"type":"article-journal","container-title":"American Family Physician","issue":"6","journalAbbreviation":"Am Fam Physician","language":"en","page":"612-622","source":"Zotero","title":"Thrombocytopenia","volume":"85","author":[{"family":"Gauer","given":"Robert L"}],"issued":{"date-parts":[["2012"]]}}}],"schema":"https://github.com/citation-style-language/schema/raw/master/csl-citation.json"} </w:instrText>
      </w:r>
      <w:r>
        <w:rPr>
          <w:bCs/>
        </w:rPr>
        <w:fldChar w:fldCharType="separate"/>
      </w:r>
      <w:r>
        <w:t>(3)</w:t>
      </w:r>
      <w:r>
        <w:rPr>
          <w:bCs/>
        </w:rPr>
        <w:fldChar w:fldCharType="end"/>
      </w:r>
      <w:r>
        <w:rPr>
          <w:bCs/>
        </w:rPr>
        <w:t xml:space="preserve">. Fever was defined as having any temperature </w:t>
      </w:r>
      <w:r w:rsidRPr="00290C4C">
        <w:rPr>
          <w:bCs/>
          <w:u w:val="single"/>
        </w:rPr>
        <w:t>&gt;</w:t>
      </w:r>
      <w:r>
        <w:rPr>
          <w:bCs/>
        </w:rPr>
        <w:t xml:space="preserve">100.4°F (38°C) </w:t>
      </w:r>
      <w:r>
        <w:rPr>
          <w:bCs/>
        </w:rPr>
        <w:fldChar w:fldCharType="begin"/>
      </w:r>
      <w:r>
        <w:rPr>
          <w:bCs/>
        </w:rPr>
        <w:instrText xml:space="preserve"> ADDIN ZOTERO_ITEM CSL_CITATION {"citationID":"yJvDgXXn","properties":{"formattedCitation":"(4)","plainCitation":"(4)","noteIndex":0},"citationItems":[{"id":"X9dRFUlI/rwNOBz4U","uris":["http://zotero.org/users/local/u92nU0sZ/items/NPB3WFHR"],"itemData":{"id":592,"type":"article-journal","title":"Centers for Disease Control and Prevention. Definitions of Symptoms for Reportable Illnesses. 2022. Available at https://www.cdc.gov/quarantine/air/reporting-deaths-illness/definitions-symptoms-reportable-illnesses.html#:~:text=CDC%20considers%20a%20person%20to,a%20history%20of%20feeling%20feverish.. Accessed 25 May 2022."}}],"schema":"https://github.com/citation-style-language/schema/raw/master/csl-citation.json"} </w:instrText>
      </w:r>
      <w:r>
        <w:rPr>
          <w:bCs/>
        </w:rPr>
        <w:fldChar w:fldCharType="separate"/>
      </w:r>
      <w:r>
        <w:t>(4)</w:t>
      </w:r>
      <w:r>
        <w:rPr>
          <w:bCs/>
        </w:rPr>
        <w:fldChar w:fldCharType="end"/>
      </w:r>
      <w:r>
        <w:rPr>
          <w:bCs/>
        </w:rPr>
        <w:t xml:space="preserve">. </w:t>
      </w:r>
    </w:p>
    <w:p w14:paraId="1C5B61B1" w14:textId="5496FD8D" w:rsidR="00953A68" w:rsidRPr="00953A68" w:rsidRDefault="00953A68" w:rsidP="000F7A70">
      <w:pPr>
        <w:spacing w:line="480" w:lineRule="auto"/>
        <w:rPr>
          <w:bCs/>
        </w:rPr>
      </w:pPr>
    </w:p>
    <w:p w14:paraId="47A12DA4" w14:textId="77777777" w:rsidR="00293BE1" w:rsidRPr="000F7A70" w:rsidRDefault="00293BE1" w:rsidP="00293BE1">
      <w:pPr>
        <w:spacing w:line="480" w:lineRule="auto"/>
        <w:rPr>
          <w:b/>
        </w:rPr>
      </w:pPr>
      <w:r w:rsidRPr="00C34129">
        <w:rPr>
          <w:b/>
        </w:rPr>
        <w:t>Determining calibration adjustment in the CCHS external validation sample</w:t>
      </w:r>
    </w:p>
    <w:p w14:paraId="0D60CD9D" w14:textId="77777777" w:rsidR="00293BE1" w:rsidRDefault="00293BE1" w:rsidP="00293BE1">
      <w:pPr>
        <w:pStyle w:val="NoSpacing"/>
        <w:spacing w:line="48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In the CCHS external validation cohort, the observed proportion of positive </w:t>
      </w:r>
      <w:proofErr w:type="spellStart"/>
      <w:r>
        <w:rPr>
          <w:rFonts w:ascii="Times New Roman" w:hAnsi="Times New Roman" w:cs="Times New Roman"/>
          <w:color w:val="222222"/>
          <w:shd w:val="clear" w:color="auto" w:fill="FFFFFF"/>
        </w:rPr>
        <w:t>pUATs</w:t>
      </w:r>
      <w:proofErr w:type="spellEnd"/>
      <w:r>
        <w:rPr>
          <w:rFonts w:ascii="Times New Roman" w:hAnsi="Times New Roman" w:cs="Times New Roman"/>
          <w:color w:val="222222"/>
          <w:shd w:val="clear" w:color="auto" w:fill="FFFFFF"/>
        </w:rPr>
        <w:t xml:space="preserve"> increased with every increase in decile of predicted probability, suggesting that our predictions could be multiplied by a data-determined scalar to adjust the calibration. We sought to identify a multiplicative scalar that would minimize the total error between observed and rescaled predicted probabilities. </w:t>
      </w:r>
    </w:p>
    <w:p w14:paraId="55BCBC20" w14:textId="77777777" w:rsidR="00293BE1" w:rsidRDefault="00293BE1" w:rsidP="00293BE1">
      <w:pPr>
        <w:pStyle w:val="NoSpacing"/>
        <w:spacing w:line="480" w:lineRule="auto"/>
        <w:rPr>
          <w:rFonts w:ascii="Times New Roman" w:hAnsi="Times New Roman" w:cs="Times New Roman"/>
          <w:color w:val="222222"/>
          <w:shd w:val="clear" w:color="auto" w:fill="FFFFFF"/>
        </w:rPr>
      </w:pPr>
    </w:p>
    <w:p w14:paraId="448A0B64" w14:textId="102751A1" w:rsidR="00293BE1" w:rsidRDefault="00936A06" w:rsidP="00293BE1">
      <w:pPr>
        <w:pStyle w:val="NoSpacing"/>
        <w:spacing w:line="48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Below is an example of </w:t>
      </w:r>
      <w:r w:rsidR="00293BE1">
        <w:rPr>
          <w:rFonts w:ascii="Times New Roman" w:hAnsi="Times New Roman" w:cs="Times New Roman"/>
          <w:color w:val="222222"/>
          <w:shd w:val="clear" w:color="auto" w:fill="FFFFFF"/>
        </w:rPr>
        <w:t xml:space="preserve">the process we used to calculate the total error between observed and rescaled predicted probabilities after applying a multiplicative scalar to the original predicted probabilities in the CCHS external validation dataset. In the below example, a multiplicative scalar of 0.36 was applied.  </w:t>
      </w:r>
    </w:p>
    <w:p w14:paraId="3D0B2C6D" w14:textId="77777777" w:rsidR="000B0CC7" w:rsidRDefault="000B0CC7" w:rsidP="00293BE1">
      <w:pPr>
        <w:pStyle w:val="NoSpacing"/>
        <w:spacing w:line="480" w:lineRule="auto"/>
        <w:rPr>
          <w:rFonts w:ascii="Times New Roman" w:hAnsi="Times New Roman" w:cs="Times New Roman"/>
          <w:color w:val="222222"/>
          <w:shd w:val="clear" w:color="auto" w:fill="FFFFFF"/>
        </w:rPr>
      </w:pPr>
    </w:p>
    <w:p w14:paraId="4ADF1A44" w14:textId="77777777" w:rsidR="000B0CC7" w:rsidRDefault="000B0CC7" w:rsidP="00293BE1">
      <w:pPr>
        <w:pStyle w:val="NoSpacing"/>
        <w:spacing w:line="480" w:lineRule="auto"/>
        <w:rPr>
          <w:rFonts w:ascii="Times New Roman" w:hAnsi="Times New Roman" w:cs="Times New Roman"/>
          <w:color w:val="222222"/>
          <w:shd w:val="clear" w:color="auto" w:fill="FFFFFF"/>
        </w:rPr>
      </w:pPr>
    </w:p>
    <w:p w14:paraId="7EE3C727" w14:textId="77777777" w:rsidR="00293BE1" w:rsidRDefault="00293BE1" w:rsidP="00293BE1">
      <w:pPr>
        <w:pStyle w:val="NoSpacing"/>
        <w:rPr>
          <w:rFonts w:ascii="Times New Roman" w:hAnsi="Times New Roman" w:cs="Times New Roman"/>
          <w:color w:val="222222"/>
          <w:shd w:val="clear" w:color="auto" w:fill="FFFFFF"/>
        </w:rPr>
      </w:pPr>
    </w:p>
    <w:tbl>
      <w:tblPr>
        <w:tblStyle w:val="TableGrid"/>
        <w:tblW w:w="9355" w:type="dxa"/>
        <w:tblLook w:val="04A0" w:firstRow="1" w:lastRow="0" w:firstColumn="1" w:lastColumn="0" w:noHBand="0" w:noVBand="1"/>
      </w:tblPr>
      <w:tblGrid>
        <w:gridCol w:w="895"/>
        <w:gridCol w:w="1980"/>
        <w:gridCol w:w="2070"/>
        <w:gridCol w:w="2160"/>
        <w:gridCol w:w="2250"/>
      </w:tblGrid>
      <w:tr w:rsidR="00293BE1" w:rsidRPr="00293BE1" w14:paraId="3CC2BBD8" w14:textId="77777777" w:rsidTr="003E1FE9">
        <w:tc>
          <w:tcPr>
            <w:tcW w:w="895" w:type="dxa"/>
          </w:tcPr>
          <w:p w14:paraId="035C1C7B" w14:textId="77777777" w:rsidR="00293BE1" w:rsidRPr="00293BE1" w:rsidRDefault="00293BE1" w:rsidP="003E1FE9">
            <w:pPr>
              <w:pStyle w:val="NoSpacing"/>
              <w:rPr>
                <w:rFonts w:ascii="Times New Roman" w:hAnsi="Times New Roman" w:cs="Times New Roman"/>
                <w:color w:val="222222"/>
                <w:sz w:val="22"/>
                <w:shd w:val="clear" w:color="auto" w:fill="FFFFFF"/>
              </w:rPr>
            </w:pPr>
          </w:p>
        </w:tc>
        <w:tc>
          <w:tcPr>
            <w:tcW w:w="6210" w:type="dxa"/>
            <w:gridSpan w:val="3"/>
          </w:tcPr>
          <w:p w14:paraId="7FBD5127" w14:textId="77777777" w:rsidR="00293BE1" w:rsidRPr="00293BE1" w:rsidRDefault="00293BE1" w:rsidP="003E1FE9">
            <w:pPr>
              <w:pStyle w:val="NoSpacing"/>
              <w:jc w:val="center"/>
              <w:rPr>
                <w:rFonts w:ascii="Times New Roman" w:hAnsi="Times New Roman" w:cs="Times New Roman"/>
                <w:b/>
                <w:bCs/>
                <w:color w:val="222222"/>
                <w:sz w:val="22"/>
                <w:shd w:val="clear" w:color="auto" w:fill="FFFFFF"/>
              </w:rPr>
            </w:pPr>
            <w:r w:rsidRPr="00293BE1">
              <w:rPr>
                <w:rFonts w:ascii="Times New Roman" w:hAnsi="Times New Roman" w:cs="Times New Roman"/>
                <w:b/>
                <w:bCs/>
                <w:color w:val="222222"/>
                <w:sz w:val="22"/>
                <w:shd w:val="clear" w:color="auto" w:fill="FFFFFF"/>
              </w:rPr>
              <w:t>Decile mean</w:t>
            </w:r>
          </w:p>
        </w:tc>
        <w:tc>
          <w:tcPr>
            <w:tcW w:w="2250" w:type="dxa"/>
          </w:tcPr>
          <w:p w14:paraId="1CDF4765" w14:textId="77777777" w:rsidR="00293BE1" w:rsidRPr="00293BE1" w:rsidRDefault="00293BE1" w:rsidP="003E1FE9">
            <w:pPr>
              <w:pStyle w:val="NoSpacing"/>
              <w:rPr>
                <w:rFonts w:ascii="Times New Roman" w:hAnsi="Times New Roman" w:cs="Times New Roman"/>
                <w:color w:val="222222"/>
                <w:sz w:val="22"/>
                <w:shd w:val="clear" w:color="auto" w:fill="FFFFFF"/>
              </w:rPr>
            </w:pPr>
          </w:p>
        </w:tc>
      </w:tr>
      <w:tr w:rsidR="00293BE1" w:rsidRPr="00293BE1" w14:paraId="3FF0238F" w14:textId="77777777" w:rsidTr="003E1FE9">
        <w:tc>
          <w:tcPr>
            <w:tcW w:w="895" w:type="dxa"/>
            <w:vAlign w:val="center"/>
          </w:tcPr>
          <w:p w14:paraId="15AD1241" w14:textId="77777777" w:rsidR="00293BE1" w:rsidRPr="00293BE1" w:rsidRDefault="00293BE1" w:rsidP="003E1FE9">
            <w:pPr>
              <w:pStyle w:val="NoSpacing"/>
              <w:jc w:val="center"/>
              <w:rPr>
                <w:rFonts w:ascii="Times New Roman" w:hAnsi="Times New Roman" w:cs="Times New Roman"/>
                <w:b/>
                <w:bCs/>
                <w:color w:val="222222"/>
                <w:sz w:val="22"/>
                <w:shd w:val="clear" w:color="auto" w:fill="FFFFFF"/>
              </w:rPr>
            </w:pPr>
            <w:r w:rsidRPr="00293BE1">
              <w:rPr>
                <w:rFonts w:ascii="Times New Roman" w:hAnsi="Times New Roman" w:cs="Times New Roman"/>
                <w:b/>
                <w:bCs/>
                <w:color w:val="222222"/>
                <w:sz w:val="22"/>
                <w:shd w:val="clear" w:color="auto" w:fill="FFFFFF"/>
              </w:rPr>
              <w:t>Decile</w:t>
            </w:r>
          </w:p>
        </w:tc>
        <w:tc>
          <w:tcPr>
            <w:tcW w:w="1980" w:type="dxa"/>
            <w:vAlign w:val="center"/>
          </w:tcPr>
          <w:p w14:paraId="2BA217B7" w14:textId="77777777" w:rsidR="00293BE1" w:rsidRPr="00293BE1" w:rsidRDefault="00293BE1" w:rsidP="003E1FE9">
            <w:pPr>
              <w:pStyle w:val="NoSpacing"/>
              <w:jc w:val="center"/>
              <w:rPr>
                <w:rFonts w:ascii="Times New Roman" w:hAnsi="Times New Roman" w:cs="Times New Roman"/>
                <w:b/>
                <w:bCs/>
                <w:color w:val="222222"/>
                <w:sz w:val="22"/>
                <w:shd w:val="clear" w:color="auto" w:fill="FFFFFF"/>
              </w:rPr>
            </w:pPr>
            <w:r w:rsidRPr="00293BE1">
              <w:rPr>
                <w:rFonts w:ascii="Times New Roman" w:hAnsi="Times New Roman" w:cs="Times New Roman"/>
                <w:b/>
                <w:bCs/>
                <w:color w:val="222222"/>
                <w:sz w:val="22"/>
                <w:shd w:val="clear" w:color="auto" w:fill="FFFFFF"/>
              </w:rPr>
              <w:t>Original predicted probability</w:t>
            </w:r>
          </w:p>
        </w:tc>
        <w:tc>
          <w:tcPr>
            <w:tcW w:w="2070" w:type="dxa"/>
            <w:vAlign w:val="center"/>
          </w:tcPr>
          <w:p w14:paraId="047481A1" w14:textId="77777777" w:rsidR="00293BE1" w:rsidRPr="00293BE1" w:rsidRDefault="00293BE1" w:rsidP="003E1FE9">
            <w:pPr>
              <w:pStyle w:val="NoSpacing"/>
              <w:jc w:val="center"/>
              <w:rPr>
                <w:rFonts w:ascii="Times New Roman" w:hAnsi="Times New Roman" w:cs="Times New Roman"/>
                <w:b/>
                <w:bCs/>
                <w:color w:val="222222"/>
                <w:sz w:val="22"/>
                <w:shd w:val="clear" w:color="auto" w:fill="FFFFFF"/>
              </w:rPr>
            </w:pPr>
            <w:r w:rsidRPr="00293BE1">
              <w:rPr>
                <w:rFonts w:ascii="Times New Roman" w:hAnsi="Times New Roman" w:cs="Times New Roman"/>
                <w:b/>
                <w:bCs/>
                <w:color w:val="222222"/>
                <w:sz w:val="22"/>
                <w:shd w:val="clear" w:color="auto" w:fill="FFFFFF"/>
              </w:rPr>
              <w:t>Observed probability</w:t>
            </w:r>
          </w:p>
        </w:tc>
        <w:tc>
          <w:tcPr>
            <w:tcW w:w="2160" w:type="dxa"/>
            <w:vAlign w:val="center"/>
          </w:tcPr>
          <w:p w14:paraId="049DAF2B" w14:textId="77777777" w:rsidR="00293BE1" w:rsidRPr="00293BE1" w:rsidRDefault="00293BE1" w:rsidP="003E1FE9">
            <w:pPr>
              <w:pStyle w:val="NoSpacing"/>
              <w:jc w:val="center"/>
              <w:rPr>
                <w:rFonts w:ascii="Times New Roman" w:hAnsi="Times New Roman" w:cs="Times New Roman"/>
                <w:b/>
                <w:bCs/>
                <w:color w:val="222222"/>
                <w:sz w:val="22"/>
                <w:shd w:val="clear" w:color="auto" w:fill="FFFFFF"/>
                <w:vertAlign w:val="superscript"/>
              </w:rPr>
            </w:pPr>
            <w:r w:rsidRPr="00293BE1">
              <w:rPr>
                <w:rFonts w:ascii="Times New Roman" w:hAnsi="Times New Roman" w:cs="Times New Roman"/>
                <w:b/>
                <w:bCs/>
                <w:color w:val="222222"/>
                <w:sz w:val="22"/>
                <w:shd w:val="clear" w:color="auto" w:fill="FFFFFF"/>
              </w:rPr>
              <w:t>Rescaled predicted probability</w:t>
            </w:r>
            <w:r w:rsidRPr="00293BE1">
              <w:rPr>
                <w:rFonts w:ascii="Times New Roman" w:hAnsi="Times New Roman" w:cs="Times New Roman"/>
                <w:b/>
                <w:bCs/>
                <w:color w:val="222222"/>
                <w:sz w:val="22"/>
                <w:shd w:val="clear" w:color="auto" w:fill="FFFFFF"/>
                <w:vertAlign w:val="superscript"/>
              </w:rPr>
              <w:t>‡</w:t>
            </w:r>
          </w:p>
          <w:p w14:paraId="3055C882" w14:textId="77777777" w:rsidR="00293BE1" w:rsidRPr="00293BE1" w:rsidRDefault="00293BE1" w:rsidP="003E1FE9">
            <w:pPr>
              <w:pStyle w:val="NoSpacing"/>
              <w:jc w:val="center"/>
              <w:rPr>
                <w:rFonts w:ascii="Times New Roman" w:hAnsi="Times New Roman" w:cs="Times New Roman"/>
                <w:b/>
                <w:bCs/>
                <w:color w:val="222222"/>
                <w:sz w:val="22"/>
                <w:shd w:val="clear" w:color="auto" w:fill="FFFFFF"/>
              </w:rPr>
            </w:pPr>
            <w:r w:rsidRPr="00293BE1">
              <w:rPr>
                <w:rFonts w:ascii="Times New Roman" w:hAnsi="Times New Roman" w:cs="Times New Roman"/>
                <w:b/>
                <w:bCs/>
                <w:color w:val="222222"/>
                <w:sz w:val="22"/>
                <w:shd w:val="clear" w:color="auto" w:fill="FFFFFF"/>
              </w:rPr>
              <w:t>(</w:t>
            </w:r>
            <w:proofErr w:type="gramStart"/>
            <w:r w:rsidRPr="00293BE1">
              <w:rPr>
                <w:rFonts w:ascii="Times New Roman" w:hAnsi="Times New Roman" w:cs="Times New Roman"/>
                <w:b/>
                <w:bCs/>
                <w:color w:val="222222"/>
                <w:sz w:val="22"/>
                <w:shd w:val="clear" w:color="auto" w:fill="FFFFFF"/>
              </w:rPr>
              <w:t>original</w:t>
            </w:r>
            <w:proofErr w:type="gramEnd"/>
            <w:r w:rsidRPr="00293BE1">
              <w:rPr>
                <w:rFonts w:ascii="Times New Roman" w:hAnsi="Times New Roman" w:cs="Times New Roman"/>
                <w:b/>
                <w:bCs/>
                <w:color w:val="222222"/>
                <w:sz w:val="22"/>
                <w:shd w:val="clear" w:color="auto" w:fill="FFFFFF"/>
              </w:rPr>
              <w:t xml:space="preserve"> predicted probability * scalar)</w:t>
            </w:r>
          </w:p>
        </w:tc>
        <w:tc>
          <w:tcPr>
            <w:tcW w:w="2250" w:type="dxa"/>
            <w:vAlign w:val="center"/>
          </w:tcPr>
          <w:p w14:paraId="65F9EC6E" w14:textId="77777777" w:rsidR="00293BE1" w:rsidRPr="00293BE1" w:rsidRDefault="00293BE1" w:rsidP="003E1FE9">
            <w:pPr>
              <w:pStyle w:val="NoSpacing"/>
              <w:jc w:val="center"/>
              <w:rPr>
                <w:rFonts w:ascii="Times New Roman" w:hAnsi="Times New Roman" w:cs="Times New Roman"/>
                <w:b/>
                <w:bCs/>
                <w:color w:val="222222"/>
                <w:sz w:val="22"/>
                <w:shd w:val="clear" w:color="auto" w:fill="FFFFFF"/>
              </w:rPr>
            </w:pPr>
            <w:r w:rsidRPr="00293BE1">
              <w:rPr>
                <w:rFonts w:ascii="Times New Roman" w:hAnsi="Times New Roman" w:cs="Times New Roman"/>
                <w:b/>
                <w:bCs/>
                <w:color w:val="222222"/>
                <w:sz w:val="22"/>
                <w:shd w:val="clear" w:color="auto" w:fill="FFFFFF"/>
              </w:rPr>
              <w:t>Error (Rescaled predicted – observed probability)</w:t>
            </w:r>
          </w:p>
        </w:tc>
      </w:tr>
      <w:tr w:rsidR="00293BE1" w:rsidRPr="00293BE1" w14:paraId="0D109A06" w14:textId="77777777" w:rsidTr="003E1FE9">
        <w:tc>
          <w:tcPr>
            <w:tcW w:w="895" w:type="dxa"/>
          </w:tcPr>
          <w:p w14:paraId="7A90F87E"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222222"/>
                <w:sz w:val="22"/>
                <w:shd w:val="clear" w:color="auto" w:fill="FFFFFF"/>
              </w:rPr>
              <w:t>1</w:t>
            </w:r>
          </w:p>
        </w:tc>
        <w:tc>
          <w:tcPr>
            <w:tcW w:w="1980" w:type="dxa"/>
            <w:vAlign w:val="bottom"/>
          </w:tcPr>
          <w:p w14:paraId="2699E7EB"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0.021948</w:t>
            </w:r>
          </w:p>
        </w:tc>
        <w:tc>
          <w:tcPr>
            <w:tcW w:w="2070" w:type="dxa"/>
            <w:vAlign w:val="bottom"/>
          </w:tcPr>
          <w:p w14:paraId="7962FCCE"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0.006218</w:t>
            </w:r>
          </w:p>
        </w:tc>
        <w:tc>
          <w:tcPr>
            <w:tcW w:w="2160" w:type="dxa"/>
            <w:vAlign w:val="bottom"/>
          </w:tcPr>
          <w:p w14:paraId="65897441"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0.007901</w:t>
            </w:r>
          </w:p>
        </w:tc>
        <w:tc>
          <w:tcPr>
            <w:tcW w:w="2250" w:type="dxa"/>
            <w:vAlign w:val="bottom"/>
          </w:tcPr>
          <w:p w14:paraId="653DC08C"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0.001684</w:t>
            </w:r>
          </w:p>
        </w:tc>
      </w:tr>
      <w:tr w:rsidR="00293BE1" w:rsidRPr="00293BE1" w14:paraId="730348B1" w14:textId="77777777" w:rsidTr="003E1FE9">
        <w:tc>
          <w:tcPr>
            <w:tcW w:w="895" w:type="dxa"/>
          </w:tcPr>
          <w:p w14:paraId="50F17F84"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222222"/>
                <w:sz w:val="22"/>
                <w:shd w:val="clear" w:color="auto" w:fill="FFFFFF"/>
              </w:rPr>
              <w:t>2</w:t>
            </w:r>
          </w:p>
        </w:tc>
        <w:tc>
          <w:tcPr>
            <w:tcW w:w="1980" w:type="dxa"/>
            <w:vAlign w:val="bottom"/>
          </w:tcPr>
          <w:p w14:paraId="5BB5D2A7"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0.030303</w:t>
            </w:r>
          </w:p>
        </w:tc>
        <w:tc>
          <w:tcPr>
            <w:tcW w:w="2070" w:type="dxa"/>
            <w:vAlign w:val="bottom"/>
          </w:tcPr>
          <w:p w14:paraId="695F397E"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0.006218</w:t>
            </w:r>
          </w:p>
        </w:tc>
        <w:tc>
          <w:tcPr>
            <w:tcW w:w="2160" w:type="dxa"/>
            <w:vAlign w:val="bottom"/>
          </w:tcPr>
          <w:p w14:paraId="052D750A"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0.010909</w:t>
            </w:r>
          </w:p>
        </w:tc>
        <w:tc>
          <w:tcPr>
            <w:tcW w:w="2250" w:type="dxa"/>
            <w:vAlign w:val="bottom"/>
          </w:tcPr>
          <w:p w14:paraId="3BEFA114"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0.004691</w:t>
            </w:r>
          </w:p>
        </w:tc>
      </w:tr>
      <w:tr w:rsidR="00293BE1" w:rsidRPr="00293BE1" w14:paraId="5441DC9B" w14:textId="77777777" w:rsidTr="003E1FE9">
        <w:tc>
          <w:tcPr>
            <w:tcW w:w="895" w:type="dxa"/>
          </w:tcPr>
          <w:p w14:paraId="600892A1"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222222"/>
                <w:sz w:val="22"/>
                <w:shd w:val="clear" w:color="auto" w:fill="FFFFFF"/>
              </w:rPr>
              <w:t>3</w:t>
            </w:r>
          </w:p>
        </w:tc>
        <w:tc>
          <w:tcPr>
            <w:tcW w:w="1980" w:type="dxa"/>
            <w:vAlign w:val="bottom"/>
          </w:tcPr>
          <w:p w14:paraId="43EE0CB8"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0.036577</w:t>
            </w:r>
          </w:p>
        </w:tc>
        <w:tc>
          <w:tcPr>
            <w:tcW w:w="2070" w:type="dxa"/>
            <w:vAlign w:val="bottom"/>
          </w:tcPr>
          <w:p w14:paraId="1E6ACDB5"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0.01399</w:t>
            </w:r>
          </w:p>
        </w:tc>
        <w:tc>
          <w:tcPr>
            <w:tcW w:w="2160" w:type="dxa"/>
            <w:vAlign w:val="bottom"/>
          </w:tcPr>
          <w:p w14:paraId="02624A96"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0.013168</w:t>
            </w:r>
          </w:p>
        </w:tc>
        <w:tc>
          <w:tcPr>
            <w:tcW w:w="2250" w:type="dxa"/>
            <w:vAlign w:val="bottom"/>
          </w:tcPr>
          <w:p w14:paraId="0FD407F4"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0.000822</w:t>
            </w:r>
          </w:p>
        </w:tc>
      </w:tr>
      <w:tr w:rsidR="00293BE1" w:rsidRPr="00293BE1" w14:paraId="3E57FA41" w14:textId="77777777" w:rsidTr="003E1FE9">
        <w:tc>
          <w:tcPr>
            <w:tcW w:w="895" w:type="dxa"/>
          </w:tcPr>
          <w:p w14:paraId="7DB9034B"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222222"/>
                <w:sz w:val="22"/>
                <w:shd w:val="clear" w:color="auto" w:fill="FFFFFF"/>
              </w:rPr>
              <w:t>4</w:t>
            </w:r>
          </w:p>
        </w:tc>
        <w:tc>
          <w:tcPr>
            <w:tcW w:w="1980" w:type="dxa"/>
            <w:vAlign w:val="bottom"/>
          </w:tcPr>
          <w:p w14:paraId="3DC03E0C"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0.04219</w:t>
            </w:r>
          </w:p>
        </w:tc>
        <w:tc>
          <w:tcPr>
            <w:tcW w:w="2070" w:type="dxa"/>
            <w:vAlign w:val="bottom"/>
          </w:tcPr>
          <w:p w14:paraId="1319181F"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0.017626</w:t>
            </w:r>
          </w:p>
        </w:tc>
        <w:tc>
          <w:tcPr>
            <w:tcW w:w="2160" w:type="dxa"/>
            <w:vAlign w:val="bottom"/>
          </w:tcPr>
          <w:p w14:paraId="44BF14DC"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0.015188</w:t>
            </w:r>
          </w:p>
        </w:tc>
        <w:tc>
          <w:tcPr>
            <w:tcW w:w="2250" w:type="dxa"/>
            <w:vAlign w:val="bottom"/>
          </w:tcPr>
          <w:p w14:paraId="71900D37"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0.002437</w:t>
            </w:r>
          </w:p>
        </w:tc>
      </w:tr>
      <w:tr w:rsidR="00293BE1" w:rsidRPr="00293BE1" w14:paraId="50FE222B" w14:textId="77777777" w:rsidTr="003E1FE9">
        <w:tc>
          <w:tcPr>
            <w:tcW w:w="895" w:type="dxa"/>
          </w:tcPr>
          <w:p w14:paraId="50287271"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222222"/>
                <w:sz w:val="22"/>
                <w:shd w:val="clear" w:color="auto" w:fill="FFFFFF"/>
              </w:rPr>
              <w:t>5</w:t>
            </w:r>
          </w:p>
        </w:tc>
        <w:tc>
          <w:tcPr>
            <w:tcW w:w="1980" w:type="dxa"/>
            <w:vAlign w:val="bottom"/>
          </w:tcPr>
          <w:p w14:paraId="3ABB494B"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0.048127</w:t>
            </w:r>
          </w:p>
        </w:tc>
        <w:tc>
          <w:tcPr>
            <w:tcW w:w="2070" w:type="dxa"/>
            <w:vAlign w:val="bottom"/>
          </w:tcPr>
          <w:p w14:paraId="3DF79FD5"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0.017107</w:t>
            </w:r>
          </w:p>
        </w:tc>
        <w:tc>
          <w:tcPr>
            <w:tcW w:w="2160" w:type="dxa"/>
            <w:vAlign w:val="bottom"/>
          </w:tcPr>
          <w:p w14:paraId="5FBB8332"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0.017326</w:t>
            </w:r>
          </w:p>
        </w:tc>
        <w:tc>
          <w:tcPr>
            <w:tcW w:w="2250" w:type="dxa"/>
            <w:vAlign w:val="bottom"/>
          </w:tcPr>
          <w:p w14:paraId="37A506AE"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0.000219</w:t>
            </w:r>
          </w:p>
        </w:tc>
      </w:tr>
      <w:tr w:rsidR="00293BE1" w:rsidRPr="00293BE1" w14:paraId="21128B31" w14:textId="77777777" w:rsidTr="003E1FE9">
        <w:tc>
          <w:tcPr>
            <w:tcW w:w="895" w:type="dxa"/>
          </w:tcPr>
          <w:p w14:paraId="4071A71C"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222222"/>
                <w:sz w:val="22"/>
                <w:shd w:val="clear" w:color="auto" w:fill="FFFFFF"/>
              </w:rPr>
              <w:t>6</w:t>
            </w:r>
          </w:p>
        </w:tc>
        <w:tc>
          <w:tcPr>
            <w:tcW w:w="1980" w:type="dxa"/>
            <w:vAlign w:val="bottom"/>
          </w:tcPr>
          <w:p w14:paraId="6324AEB1"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0.05439</w:t>
            </w:r>
          </w:p>
        </w:tc>
        <w:tc>
          <w:tcPr>
            <w:tcW w:w="2070" w:type="dxa"/>
            <w:vAlign w:val="bottom"/>
          </w:tcPr>
          <w:p w14:paraId="114EAE1F"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0.017626</w:t>
            </w:r>
          </w:p>
        </w:tc>
        <w:tc>
          <w:tcPr>
            <w:tcW w:w="2160" w:type="dxa"/>
            <w:vAlign w:val="bottom"/>
          </w:tcPr>
          <w:p w14:paraId="127A8B5E"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0.019581</w:t>
            </w:r>
          </w:p>
        </w:tc>
        <w:tc>
          <w:tcPr>
            <w:tcW w:w="2250" w:type="dxa"/>
            <w:vAlign w:val="bottom"/>
          </w:tcPr>
          <w:p w14:paraId="02416028"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0.001955</w:t>
            </w:r>
          </w:p>
        </w:tc>
      </w:tr>
      <w:tr w:rsidR="00293BE1" w:rsidRPr="00293BE1" w14:paraId="22D0E2D2" w14:textId="77777777" w:rsidTr="003E1FE9">
        <w:tc>
          <w:tcPr>
            <w:tcW w:w="895" w:type="dxa"/>
          </w:tcPr>
          <w:p w14:paraId="5F72942B"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222222"/>
                <w:sz w:val="22"/>
                <w:shd w:val="clear" w:color="auto" w:fill="FFFFFF"/>
              </w:rPr>
              <w:t>7</w:t>
            </w:r>
          </w:p>
        </w:tc>
        <w:tc>
          <w:tcPr>
            <w:tcW w:w="1980" w:type="dxa"/>
            <w:vAlign w:val="bottom"/>
          </w:tcPr>
          <w:p w14:paraId="49AB1D66"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0.06165</w:t>
            </w:r>
          </w:p>
        </w:tc>
        <w:tc>
          <w:tcPr>
            <w:tcW w:w="2070" w:type="dxa"/>
            <w:vAlign w:val="bottom"/>
          </w:tcPr>
          <w:p w14:paraId="44939B7C"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0.017107</w:t>
            </w:r>
          </w:p>
        </w:tc>
        <w:tc>
          <w:tcPr>
            <w:tcW w:w="2160" w:type="dxa"/>
            <w:vAlign w:val="bottom"/>
          </w:tcPr>
          <w:p w14:paraId="6DC0BE2F"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0.022194</w:t>
            </w:r>
          </w:p>
        </w:tc>
        <w:tc>
          <w:tcPr>
            <w:tcW w:w="2250" w:type="dxa"/>
            <w:vAlign w:val="bottom"/>
          </w:tcPr>
          <w:p w14:paraId="164CFE9F"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0.005087</w:t>
            </w:r>
          </w:p>
        </w:tc>
      </w:tr>
      <w:tr w:rsidR="00293BE1" w:rsidRPr="00293BE1" w14:paraId="6D01CFB0" w14:textId="77777777" w:rsidTr="003E1FE9">
        <w:tc>
          <w:tcPr>
            <w:tcW w:w="895" w:type="dxa"/>
          </w:tcPr>
          <w:p w14:paraId="429A4996"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222222"/>
                <w:sz w:val="22"/>
                <w:shd w:val="clear" w:color="auto" w:fill="FFFFFF"/>
              </w:rPr>
              <w:t>8</w:t>
            </w:r>
          </w:p>
        </w:tc>
        <w:tc>
          <w:tcPr>
            <w:tcW w:w="1980" w:type="dxa"/>
            <w:vAlign w:val="bottom"/>
          </w:tcPr>
          <w:p w14:paraId="3405DB48"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0.071106</w:t>
            </w:r>
          </w:p>
        </w:tc>
        <w:tc>
          <w:tcPr>
            <w:tcW w:w="2070" w:type="dxa"/>
            <w:vAlign w:val="bottom"/>
          </w:tcPr>
          <w:p w14:paraId="5FBA2030"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0.027475</w:t>
            </w:r>
          </w:p>
        </w:tc>
        <w:tc>
          <w:tcPr>
            <w:tcW w:w="2160" w:type="dxa"/>
            <w:vAlign w:val="bottom"/>
          </w:tcPr>
          <w:p w14:paraId="0271B2C6"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0.025598</w:t>
            </w:r>
          </w:p>
        </w:tc>
        <w:tc>
          <w:tcPr>
            <w:tcW w:w="2250" w:type="dxa"/>
            <w:vAlign w:val="bottom"/>
          </w:tcPr>
          <w:p w14:paraId="5EE40788"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0.001877</w:t>
            </w:r>
          </w:p>
        </w:tc>
      </w:tr>
      <w:tr w:rsidR="00293BE1" w:rsidRPr="00293BE1" w14:paraId="65938BB5" w14:textId="77777777" w:rsidTr="003E1FE9">
        <w:tc>
          <w:tcPr>
            <w:tcW w:w="895" w:type="dxa"/>
          </w:tcPr>
          <w:p w14:paraId="79897743"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222222"/>
                <w:sz w:val="22"/>
                <w:shd w:val="clear" w:color="auto" w:fill="FFFFFF"/>
              </w:rPr>
              <w:t>9</w:t>
            </w:r>
          </w:p>
        </w:tc>
        <w:tc>
          <w:tcPr>
            <w:tcW w:w="1980" w:type="dxa"/>
            <w:vAlign w:val="bottom"/>
          </w:tcPr>
          <w:p w14:paraId="29B14DF0"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0.085435</w:t>
            </w:r>
          </w:p>
        </w:tc>
        <w:tc>
          <w:tcPr>
            <w:tcW w:w="2070" w:type="dxa"/>
            <w:vAlign w:val="bottom"/>
          </w:tcPr>
          <w:p w14:paraId="1207A8C3"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0.027475</w:t>
            </w:r>
          </w:p>
        </w:tc>
        <w:tc>
          <w:tcPr>
            <w:tcW w:w="2160" w:type="dxa"/>
            <w:vAlign w:val="bottom"/>
          </w:tcPr>
          <w:p w14:paraId="4AE1F9A3"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0.030757</w:t>
            </w:r>
          </w:p>
        </w:tc>
        <w:tc>
          <w:tcPr>
            <w:tcW w:w="2250" w:type="dxa"/>
            <w:vAlign w:val="bottom"/>
          </w:tcPr>
          <w:p w14:paraId="5A32AFEA"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0.003281</w:t>
            </w:r>
          </w:p>
        </w:tc>
      </w:tr>
      <w:tr w:rsidR="00293BE1" w:rsidRPr="00293BE1" w14:paraId="2D367F03" w14:textId="77777777" w:rsidTr="003E1FE9">
        <w:tc>
          <w:tcPr>
            <w:tcW w:w="895" w:type="dxa"/>
          </w:tcPr>
          <w:p w14:paraId="68638794"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222222"/>
                <w:sz w:val="22"/>
                <w:shd w:val="clear" w:color="auto" w:fill="FFFFFF"/>
              </w:rPr>
              <w:t>10</w:t>
            </w:r>
          </w:p>
        </w:tc>
        <w:tc>
          <w:tcPr>
            <w:tcW w:w="1980" w:type="dxa"/>
            <w:vAlign w:val="bottom"/>
          </w:tcPr>
          <w:p w14:paraId="4D551706"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0.132665</w:t>
            </w:r>
          </w:p>
        </w:tc>
        <w:tc>
          <w:tcPr>
            <w:tcW w:w="2070" w:type="dxa"/>
            <w:vAlign w:val="bottom"/>
          </w:tcPr>
          <w:p w14:paraId="54612E59"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0.053396</w:t>
            </w:r>
          </w:p>
        </w:tc>
        <w:tc>
          <w:tcPr>
            <w:tcW w:w="2160" w:type="dxa"/>
            <w:vAlign w:val="bottom"/>
          </w:tcPr>
          <w:p w14:paraId="2F3BFF20"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0.04776</w:t>
            </w:r>
          </w:p>
        </w:tc>
        <w:tc>
          <w:tcPr>
            <w:tcW w:w="2250" w:type="dxa"/>
            <w:vAlign w:val="bottom"/>
          </w:tcPr>
          <w:p w14:paraId="2BB72C98" w14:textId="77777777" w:rsidR="00293BE1" w:rsidRPr="00293BE1" w:rsidRDefault="00293BE1" w:rsidP="003E1FE9">
            <w:pPr>
              <w:pStyle w:val="NoSpacing"/>
              <w:jc w:val="center"/>
              <w:rPr>
                <w:rFonts w:ascii="Times New Roman" w:hAnsi="Times New Roman" w:cs="Times New Roman"/>
                <w:color w:val="222222"/>
                <w:sz w:val="22"/>
                <w:shd w:val="clear" w:color="auto" w:fill="FFFFFF"/>
              </w:rPr>
            </w:pPr>
            <w:r w:rsidRPr="00293BE1">
              <w:rPr>
                <w:rFonts w:ascii="Times New Roman" w:hAnsi="Times New Roman" w:cs="Times New Roman"/>
                <w:color w:val="000000"/>
                <w:sz w:val="22"/>
              </w:rPr>
              <w:t>0.005636</w:t>
            </w:r>
          </w:p>
        </w:tc>
      </w:tr>
      <w:tr w:rsidR="00293BE1" w:rsidRPr="00293BE1" w14:paraId="328A35FA" w14:textId="77777777" w:rsidTr="003E1FE9">
        <w:tc>
          <w:tcPr>
            <w:tcW w:w="4945" w:type="dxa"/>
            <w:gridSpan w:val="3"/>
          </w:tcPr>
          <w:p w14:paraId="1EB36DFC" w14:textId="77777777" w:rsidR="00293BE1" w:rsidRPr="00293BE1" w:rsidRDefault="00293BE1" w:rsidP="003E1FE9">
            <w:pPr>
              <w:pStyle w:val="NoSpacing"/>
              <w:rPr>
                <w:rFonts w:ascii="Times New Roman" w:hAnsi="Times New Roman" w:cs="Times New Roman"/>
                <w:color w:val="222222"/>
                <w:sz w:val="22"/>
                <w:shd w:val="clear" w:color="auto" w:fill="FFFFFF"/>
              </w:rPr>
            </w:pPr>
          </w:p>
        </w:tc>
        <w:tc>
          <w:tcPr>
            <w:tcW w:w="2160" w:type="dxa"/>
          </w:tcPr>
          <w:p w14:paraId="648F127E" w14:textId="77777777" w:rsidR="00293BE1" w:rsidRPr="00293BE1" w:rsidRDefault="00293BE1" w:rsidP="003E1FE9">
            <w:pPr>
              <w:pStyle w:val="NoSpacing"/>
              <w:jc w:val="center"/>
              <w:rPr>
                <w:rFonts w:ascii="Times New Roman" w:hAnsi="Times New Roman" w:cs="Times New Roman"/>
                <w:b/>
                <w:bCs/>
                <w:color w:val="222222"/>
                <w:sz w:val="22"/>
                <w:shd w:val="clear" w:color="auto" w:fill="FFFFFF"/>
              </w:rPr>
            </w:pPr>
            <w:r w:rsidRPr="00293BE1">
              <w:rPr>
                <w:rFonts w:ascii="Times New Roman" w:hAnsi="Times New Roman" w:cs="Times New Roman"/>
                <w:b/>
                <w:bCs/>
                <w:color w:val="222222"/>
                <w:sz w:val="22"/>
                <w:shd w:val="clear" w:color="auto" w:fill="FFFFFF"/>
              </w:rPr>
              <w:t>Error sum</w:t>
            </w:r>
          </w:p>
        </w:tc>
        <w:tc>
          <w:tcPr>
            <w:tcW w:w="2250" w:type="dxa"/>
          </w:tcPr>
          <w:p w14:paraId="5FC56395" w14:textId="77777777" w:rsidR="00293BE1" w:rsidRPr="00293BE1" w:rsidRDefault="00293BE1" w:rsidP="003E1FE9">
            <w:pPr>
              <w:jc w:val="center"/>
              <w:rPr>
                <w:b/>
                <w:bCs/>
                <w:color w:val="000000"/>
                <w:sz w:val="22"/>
              </w:rPr>
            </w:pPr>
            <w:r w:rsidRPr="00293BE1">
              <w:rPr>
                <w:b/>
                <w:bCs/>
                <w:color w:val="000000"/>
                <w:sz w:val="22"/>
              </w:rPr>
              <w:t>0.027689</w:t>
            </w:r>
          </w:p>
        </w:tc>
      </w:tr>
    </w:tbl>
    <w:p w14:paraId="7B459268" w14:textId="77777777" w:rsidR="00293BE1" w:rsidRPr="00293BE1" w:rsidRDefault="00293BE1" w:rsidP="00293BE1">
      <w:pPr>
        <w:pStyle w:val="NoSpacing"/>
        <w:jc w:val="right"/>
        <w:rPr>
          <w:rFonts w:ascii="Times New Roman" w:hAnsi="Times New Roman" w:cs="Times New Roman"/>
          <w:color w:val="222222"/>
          <w:sz w:val="22"/>
          <w:szCs w:val="22"/>
          <w:shd w:val="clear" w:color="auto" w:fill="FFFFFF"/>
        </w:rPr>
      </w:pPr>
      <w:r w:rsidRPr="00293BE1">
        <w:rPr>
          <w:rFonts w:ascii="Times New Roman" w:hAnsi="Times New Roman" w:cs="Times New Roman"/>
          <w:b/>
          <w:bCs/>
          <w:color w:val="222222"/>
          <w:sz w:val="22"/>
          <w:szCs w:val="22"/>
          <w:shd w:val="clear" w:color="auto" w:fill="FFFFFF"/>
          <w:vertAlign w:val="superscript"/>
        </w:rPr>
        <w:t xml:space="preserve">‡ </w:t>
      </w:r>
      <w:r w:rsidRPr="00293BE1">
        <w:rPr>
          <w:rFonts w:ascii="Times New Roman" w:hAnsi="Times New Roman" w:cs="Times New Roman"/>
          <w:color w:val="222222"/>
          <w:sz w:val="22"/>
          <w:szCs w:val="22"/>
          <w:shd w:val="clear" w:color="auto" w:fill="FFFFFF"/>
        </w:rPr>
        <w:t>In this example, scalar = 0.36</w:t>
      </w:r>
    </w:p>
    <w:p w14:paraId="5548D759" w14:textId="77777777" w:rsidR="00A23458" w:rsidRDefault="00A23458" w:rsidP="00293BE1">
      <w:pPr>
        <w:pStyle w:val="NoSpacing"/>
        <w:spacing w:line="480" w:lineRule="auto"/>
        <w:rPr>
          <w:rFonts w:ascii="Times New Roman" w:hAnsi="Times New Roman" w:cs="Times New Roman"/>
          <w:color w:val="222222"/>
          <w:shd w:val="clear" w:color="auto" w:fill="FFFFFF"/>
        </w:rPr>
      </w:pPr>
    </w:p>
    <w:p w14:paraId="44D4D279" w14:textId="7A528032" w:rsidR="00293BE1" w:rsidRDefault="00293BE1" w:rsidP="00293BE1">
      <w:pPr>
        <w:pStyle w:val="NoSpacing"/>
        <w:spacing w:line="48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This process was repeated for various multiplicative scalars</w:t>
      </w:r>
      <w:r w:rsidR="00936A06">
        <w:rPr>
          <w:rFonts w:ascii="Times New Roman" w:hAnsi="Times New Roman" w:cs="Times New Roman"/>
          <w:color w:val="222222"/>
          <w:shd w:val="clear" w:color="auto" w:fill="FFFFFF"/>
        </w:rPr>
        <w:t xml:space="preserve"> (see table below)</w:t>
      </w:r>
      <w:r>
        <w:rPr>
          <w:rFonts w:ascii="Times New Roman" w:hAnsi="Times New Roman" w:cs="Times New Roman"/>
          <w:color w:val="222222"/>
          <w:shd w:val="clear" w:color="auto" w:fill="FFFFFF"/>
        </w:rPr>
        <w:t xml:space="preserve">. </w:t>
      </w:r>
      <w:r w:rsidR="00936A06">
        <w:rPr>
          <w:rFonts w:ascii="Times New Roman" w:hAnsi="Times New Roman" w:cs="Times New Roman"/>
          <w:color w:val="222222"/>
          <w:shd w:val="clear" w:color="auto" w:fill="FFFFFF"/>
        </w:rPr>
        <w:t>We determined that a</w:t>
      </w:r>
      <w:r>
        <w:rPr>
          <w:rFonts w:ascii="Times New Roman" w:hAnsi="Times New Roman" w:cs="Times New Roman"/>
          <w:color w:val="222222"/>
          <w:shd w:val="clear" w:color="auto" w:fill="FFFFFF"/>
        </w:rPr>
        <w:t xml:space="preserve"> multiplicative scalar of 0.36 resulted in the minimum total error between observed and rescaled predicted probabilities</w:t>
      </w:r>
      <w:r w:rsidR="00613C25">
        <w:rPr>
          <w:rFonts w:ascii="Times New Roman" w:hAnsi="Times New Roman" w:cs="Times New Roman"/>
          <w:color w:val="222222"/>
          <w:shd w:val="clear" w:color="auto" w:fill="FFFFFF"/>
        </w:rPr>
        <w:t xml:space="preserve">. This scalar of 0.36 </w:t>
      </w:r>
      <w:r>
        <w:rPr>
          <w:rFonts w:ascii="Times New Roman" w:hAnsi="Times New Roman" w:cs="Times New Roman"/>
          <w:color w:val="222222"/>
          <w:shd w:val="clear" w:color="auto" w:fill="FFFFFF"/>
        </w:rPr>
        <w:t xml:space="preserve">was thus selected for the re-scaled calibration plot. </w:t>
      </w:r>
    </w:p>
    <w:p w14:paraId="339B3DEE" w14:textId="77777777" w:rsidR="00293BE1" w:rsidRPr="00AD3794" w:rsidRDefault="00293BE1" w:rsidP="00293BE1">
      <w:pPr>
        <w:pStyle w:val="NoSpacing"/>
        <w:rPr>
          <w:rFonts w:ascii="Times New Roman" w:hAnsi="Times New Roman" w:cs="Times New Roman"/>
          <w:color w:val="222222"/>
          <w:shd w:val="clear" w:color="auto" w:fill="FFFFFF"/>
        </w:rPr>
      </w:pPr>
    </w:p>
    <w:tbl>
      <w:tblPr>
        <w:tblStyle w:val="TableGrid"/>
        <w:tblW w:w="0" w:type="auto"/>
        <w:tblInd w:w="-5" w:type="dxa"/>
        <w:tblLook w:val="04A0" w:firstRow="1" w:lastRow="0" w:firstColumn="1" w:lastColumn="0" w:noHBand="0" w:noVBand="1"/>
      </w:tblPr>
      <w:tblGrid>
        <w:gridCol w:w="2250"/>
        <w:gridCol w:w="2520"/>
      </w:tblGrid>
      <w:tr w:rsidR="00293BE1" w14:paraId="6394134B" w14:textId="77777777" w:rsidTr="00293BE1">
        <w:tc>
          <w:tcPr>
            <w:tcW w:w="2250" w:type="dxa"/>
          </w:tcPr>
          <w:p w14:paraId="65A3A25C" w14:textId="77777777" w:rsidR="00293BE1" w:rsidRPr="00293BE1" w:rsidRDefault="00293BE1" w:rsidP="001F2601">
            <w:pPr>
              <w:pStyle w:val="NoSpacing"/>
              <w:jc w:val="center"/>
              <w:rPr>
                <w:rFonts w:ascii="Times New Roman" w:hAnsi="Times New Roman" w:cs="Times New Roman"/>
                <w:b/>
                <w:bCs/>
                <w:color w:val="222222"/>
                <w:sz w:val="22"/>
                <w:shd w:val="clear" w:color="auto" w:fill="FFFFFF"/>
              </w:rPr>
            </w:pPr>
            <w:r w:rsidRPr="00293BE1">
              <w:rPr>
                <w:rFonts w:ascii="Times New Roman" w:hAnsi="Times New Roman" w:cs="Times New Roman"/>
                <w:b/>
                <w:bCs/>
                <w:color w:val="222222"/>
                <w:sz w:val="22"/>
                <w:shd w:val="clear" w:color="auto" w:fill="FFFFFF"/>
              </w:rPr>
              <w:t>Multiplicative scalar</w:t>
            </w:r>
          </w:p>
        </w:tc>
        <w:tc>
          <w:tcPr>
            <w:tcW w:w="2520" w:type="dxa"/>
          </w:tcPr>
          <w:p w14:paraId="51988786" w14:textId="77777777" w:rsidR="00293BE1" w:rsidRPr="00293BE1" w:rsidRDefault="00293BE1" w:rsidP="001F2601">
            <w:pPr>
              <w:pStyle w:val="NoSpacing"/>
              <w:jc w:val="center"/>
              <w:rPr>
                <w:rFonts w:ascii="Times New Roman" w:hAnsi="Times New Roman" w:cs="Times New Roman"/>
                <w:b/>
                <w:bCs/>
                <w:color w:val="222222"/>
                <w:sz w:val="22"/>
                <w:shd w:val="clear" w:color="auto" w:fill="FFFFFF"/>
              </w:rPr>
            </w:pPr>
            <w:r w:rsidRPr="00293BE1">
              <w:rPr>
                <w:rFonts w:ascii="Times New Roman" w:hAnsi="Times New Roman" w:cs="Times New Roman"/>
                <w:b/>
                <w:bCs/>
                <w:color w:val="222222"/>
                <w:sz w:val="22"/>
                <w:shd w:val="clear" w:color="auto" w:fill="FFFFFF"/>
              </w:rPr>
              <w:t>Error sum</w:t>
            </w:r>
          </w:p>
        </w:tc>
      </w:tr>
      <w:tr w:rsidR="00293BE1" w14:paraId="362BC8F3" w14:textId="77777777" w:rsidTr="00293BE1">
        <w:tc>
          <w:tcPr>
            <w:tcW w:w="2250" w:type="dxa"/>
            <w:vAlign w:val="bottom"/>
          </w:tcPr>
          <w:p w14:paraId="42B50880"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0.1</w:t>
            </w:r>
          </w:p>
        </w:tc>
        <w:tc>
          <w:tcPr>
            <w:tcW w:w="2520" w:type="dxa"/>
            <w:vAlign w:val="bottom"/>
          </w:tcPr>
          <w:p w14:paraId="3613F1B0"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0.145798</w:t>
            </w:r>
          </w:p>
        </w:tc>
      </w:tr>
      <w:tr w:rsidR="00293BE1" w14:paraId="21FDAB5F" w14:textId="77777777" w:rsidTr="00293BE1">
        <w:tc>
          <w:tcPr>
            <w:tcW w:w="2250" w:type="dxa"/>
            <w:vAlign w:val="bottom"/>
          </w:tcPr>
          <w:p w14:paraId="48C8EE37"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0.2</w:t>
            </w:r>
          </w:p>
        </w:tc>
        <w:tc>
          <w:tcPr>
            <w:tcW w:w="2520" w:type="dxa"/>
            <w:vAlign w:val="bottom"/>
          </w:tcPr>
          <w:p w14:paraId="5F6788F3"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0.087359</w:t>
            </w:r>
          </w:p>
        </w:tc>
      </w:tr>
      <w:tr w:rsidR="00293BE1" w14:paraId="5257E628" w14:textId="77777777" w:rsidTr="00293BE1">
        <w:tc>
          <w:tcPr>
            <w:tcW w:w="2250" w:type="dxa"/>
            <w:vAlign w:val="bottom"/>
          </w:tcPr>
          <w:p w14:paraId="1BA40DDE"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0.25</w:t>
            </w:r>
          </w:p>
        </w:tc>
        <w:tc>
          <w:tcPr>
            <w:tcW w:w="2520" w:type="dxa"/>
            <w:vAlign w:val="bottom"/>
          </w:tcPr>
          <w:p w14:paraId="7FB4B385"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0.060855</w:t>
            </w:r>
          </w:p>
        </w:tc>
      </w:tr>
      <w:tr w:rsidR="00293BE1" w14:paraId="7AC48969" w14:textId="77777777" w:rsidTr="00293BE1">
        <w:tc>
          <w:tcPr>
            <w:tcW w:w="2250" w:type="dxa"/>
            <w:vAlign w:val="bottom"/>
          </w:tcPr>
          <w:p w14:paraId="11257BA7"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0.3</w:t>
            </w:r>
          </w:p>
        </w:tc>
        <w:tc>
          <w:tcPr>
            <w:tcW w:w="2520" w:type="dxa"/>
            <w:vAlign w:val="bottom"/>
          </w:tcPr>
          <w:p w14:paraId="66057774"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0.038175</w:t>
            </w:r>
          </w:p>
        </w:tc>
      </w:tr>
      <w:tr w:rsidR="00293BE1" w14:paraId="392DB862" w14:textId="77777777" w:rsidTr="00293BE1">
        <w:tc>
          <w:tcPr>
            <w:tcW w:w="2250" w:type="dxa"/>
            <w:vAlign w:val="bottom"/>
          </w:tcPr>
          <w:p w14:paraId="60D86D0A"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0.35</w:t>
            </w:r>
          </w:p>
        </w:tc>
        <w:tc>
          <w:tcPr>
            <w:tcW w:w="2520" w:type="dxa"/>
            <w:vAlign w:val="bottom"/>
          </w:tcPr>
          <w:p w14:paraId="69DC080D"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0.028021</w:t>
            </w:r>
          </w:p>
        </w:tc>
      </w:tr>
      <w:tr w:rsidR="00293BE1" w14:paraId="64063CC0" w14:textId="77777777" w:rsidTr="00293BE1">
        <w:tc>
          <w:tcPr>
            <w:tcW w:w="2250" w:type="dxa"/>
            <w:shd w:val="clear" w:color="auto" w:fill="FFF2CC" w:themeFill="accent4" w:themeFillTint="33"/>
            <w:vAlign w:val="bottom"/>
          </w:tcPr>
          <w:p w14:paraId="2A076364" w14:textId="77777777" w:rsidR="00293BE1" w:rsidRPr="00293BE1" w:rsidRDefault="00293BE1" w:rsidP="001F2601">
            <w:pPr>
              <w:pStyle w:val="NoSpacing"/>
              <w:jc w:val="center"/>
              <w:rPr>
                <w:rFonts w:ascii="Times New Roman" w:hAnsi="Times New Roman" w:cs="Times New Roman"/>
                <w:b/>
                <w:bCs/>
                <w:color w:val="222222"/>
                <w:sz w:val="22"/>
                <w:shd w:val="clear" w:color="auto" w:fill="FFFFFF"/>
              </w:rPr>
            </w:pPr>
            <w:r w:rsidRPr="00293BE1">
              <w:rPr>
                <w:rFonts w:ascii="Times New Roman" w:eastAsia="Times New Roman" w:hAnsi="Times New Roman" w:cs="Times New Roman"/>
                <w:b/>
                <w:bCs/>
                <w:color w:val="000000"/>
                <w:sz w:val="22"/>
              </w:rPr>
              <w:t>0.36</w:t>
            </w:r>
          </w:p>
        </w:tc>
        <w:tc>
          <w:tcPr>
            <w:tcW w:w="2520" w:type="dxa"/>
            <w:shd w:val="clear" w:color="auto" w:fill="FFF2CC" w:themeFill="accent4" w:themeFillTint="33"/>
            <w:vAlign w:val="bottom"/>
          </w:tcPr>
          <w:p w14:paraId="787CBA5B" w14:textId="77777777" w:rsidR="00293BE1" w:rsidRPr="00293BE1" w:rsidRDefault="00293BE1" w:rsidP="001F2601">
            <w:pPr>
              <w:pStyle w:val="NoSpacing"/>
              <w:jc w:val="center"/>
              <w:rPr>
                <w:rFonts w:ascii="Times New Roman" w:hAnsi="Times New Roman" w:cs="Times New Roman"/>
                <w:b/>
                <w:bCs/>
                <w:color w:val="222222"/>
                <w:sz w:val="22"/>
                <w:shd w:val="clear" w:color="auto" w:fill="FFFFFF"/>
              </w:rPr>
            </w:pPr>
            <w:r w:rsidRPr="00293BE1">
              <w:rPr>
                <w:rFonts w:ascii="Times New Roman" w:eastAsia="Times New Roman" w:hAnsi="Times New Roman" w:cs="Times New Roman"/>
                <w:b/>
                <w:bCs/>
                <w:color w:val="000000"/>
                <w:sz w:val="22"/>
              </w:rPr>
              <w:t>0.027689 (minimum)</w:t>
            </w:r>
          </w:p>
        </w:tc>
      </w:tr>
      <w:tr w:rsidR="00293BE1" w14:paraId="66375C13" w14:textId="77777777" w:rsidTr="00293BE1">
        <w:tc>
          <w:tcPr>
            <w:tcW w:w="2250" w:type="dxa"/>
            <w:vAlign w:val="bottom"/>
          </w:tcPr>
          <w:p w14:paraId="5E559027"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0.37</w:t>
            </w:r>
          </w:p>
        </w:tc>
        <w:tc>
          <w:tcPr>
            <w:tcW w:w="2520" w:type="dxa"/>
            <w:vAlign w:val="bottom"/>
          </w:tcPr>
          <w:p w14:paraId="1388126B"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0.027882</w:t>
            </w:r>
          </w:p>
        </w:tc>
      </w:tr>
      <w:tr w:rsidR="00293BE1" w14:paraId="6804FE37" w14:textId="77777777" w:rsidTr="00293BE1">
        <w:tc>
          <w:tcPr>
            <w:tcW w:w="2250" w:type="dxa"/>
            <w:vAlign w:val="bottom"/>
          </w:tcPr>
          <w:p w14:paraId="74D4307F"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0.38</w:t>
            </w:r>
          </w:p>
        </w:tc>
        <w:tc>
          <w:tcPr>
            <w:tcW w:w="2520" w:type="dxa"/>
            <w:vAlign w:val="bottom"/>
          </w:tcPr>
          <w:p w14:paraId="0B55720C"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0.028075</w:t>
            </w:r>
          </w:p>
        </w:tc>
      </w:tr>
      <w:tr w:rsidR="00293BE1" w14:paraId="796C33EE" w14:textId="77777777" w:rsidTr="00293BE1">
        <w:tc>
          <w:tcPr>
            <w:tcW w:w="2250" w:type="dxa"/>
            <w:vAlign w:val="bottom"/>
          </w:tcPr>
          <w:p w14:paraId="2299653D"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0.39</w:t>
            </w:r>
          </w:p>
        </w:tc>
        <w:tc>
          <w:tcPr>
            <w:tcW w:w="2520" w:type="dxa"/>
            <w:vAlign w:val="bottom"/>
          </w:tcPr>
          <w:p w14:paraId="71CDA628"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0.029331</w:t>
            </w:r>
          </w:p>
        </w:tc>
      </w:tr>
      <w:tr w:rsidR="00293BE1" w14:paraId="1C88C808" w14:textId="77777777" w:rsidTr="00293BE1">
        <w:tc>
          <w:tcPr>
            <w:tcW w:w="2250" w:type="dxa"/>
            <w:vAlign w:val="bottom"/>
          </w:tcPr>
          <w:p w14:paraId="471124C7"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0.4</w:t>
            </w:r>
          </w:p>
        </w:tc>
        <w:tc>
          <w:tcPr>
            <w:tcW w:w="2520" w:type="dxa"/>
            <w:vAlign w:val="bottom"/>
          </w:tcPr>
          <w:p w14:paraId="77BCAEBF"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0.031678</w:t>
            </w:r>
          </w:p>
        </w:tc>
      </w:tr>
      <w:tr w:rsidR="00293BE1" w14:paraId="72C47EA1" w14:textId="77777777" w:rsidTr="00293BE1">
        <w:tc>
          <w:tcPr>
            <w:tcW w:w="2250" w:type="dxa"/>
            <w:vAlign w:val="bottom"/>
          </w:tcPr>
          <w:p w14:paraId="466E8B16"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0.5</w:t>
            </w:r>
          </w:p>
        </w:tc>
        <w:tc>
          <w:tcPr>
            <w:tcW w:w="2520" w:type="dxa"/>
            <w:vAlign w:val="bottom"/>
          </w:tcPr>
          <w:p w14:paraId="19DA9CF7" w14:textId="77777777" w:rsidR="00293BE1" w:rsidRPr="00293BE1" w:rsidRDefault="00293BE1" w:rsidP="001F2601">
            <w:pPr>
              <w:pStyle w:val="NoSpacing"/>
              <w:jc w:val="center"/>
              <w:rPr>
                <w:rFonts w:ascii="Times New Roman" w:hAnsi="Times New Roman" w:cs="Times New Roman"/>
                <w:color w:val="222222"/>
                <w:sz w:val="22"/>
                <w:shd w:val="clear" w:color="auto" w:fill="FFFFFF"/>
              </w:rPr>
            </w:pPr>
            <w:r w:rsidRPr="00293BE1">
              <w:rPr>
                <w:rFonts w:ascii="Times New Roman" w:eastAsia="Times New Roman" w:hAnsi="Times New Roman" w:cs="Times New Roman"/>
                <w:color w:val="000000"/>
                <w:sz w:val="22"/>
              </w:rPr>
              <w:t>0.087959</w:t>
            </w:r>
          </w:p>
        </w:tc>
      </w:tr>
    </w:tbl>
    <w:p w14:paraId="149BD6A7" w14:textId="77777777" w:rsidR="00AF6954" w:rsidRDefault="00AF6954" w:rsidP="00AF6954">
      <w:pPr>
        <w:pStyle w:val="NoSpacing"/>
        <w:rPr>
          <w:rFonts w:ascii="Times New Roman" w:hAnsi="Times New Roman" w:cs="Times New Roman"/>
          <w:color w:val="222222"/>
          <w:shd w:val="clear" w:color="auto" w:fill="FFFFFF"/>
        </w:rPr>
      </w:pPr>
    </w:p>
    <w:p w14:paraId="4C6A855E" w14:textId="77777777" w:rsidR="000F7A70" w:rsidRDefault="000F7A70" w:rsidP="00760882">
      <w:pPr>
        <w:spacing w:line="480" w:lineRule="auto"/>
        <w:rPr>
          <w:b/>
        </w:rPr>
      </w:pPr>
    </w:p>
    <w:p w14:paraId="2C94C379" w14:textId="77777777" w:rsidR="00390513" w:rsidRDefault="00390513" w:rsidP="004E1504">
      <w:pPr>
        <w:spacing w:line="480" w:lineRule="auto"/>
        <w:rPr>
          <w:b/>
        </w:rPr>
      </w:pPr>
    </w:p>
    <w:p w14:paraId="0D25BE9F" w14:textId="77777777" w:rsidR="00390513" w:rsidRDefault="00390513" w:rsidP="004E1504">
      <w:pPr>
        <w:spacing w:line="480" w:lineRule="auto"/>
        <w:rPr>
          <w:b/>
        </w:rPr>
      </w:pPr>
    </w:p>
    <w:p w14:paraId="56DC85F0" w14:textId="13E5788D" w:rsidR="005821B5" w:rsidRPr="00B91DD6" w:rsidRDefault="004E1504" w:rsidP="004E1504">
      <w:pPr>
        <w:spacing w:line="480" w:lineRule="auto"/>
        <w:rPr>
          <w:b/>
        </w:rPr>
      </w:pPr>
      <w:r w:rsidRPr="00C34129">
        <w:rPr>
          <w:b/>
        </w:rPr>
        <w:lastRenderedPageBreak/>
        <w:t>Compari</w:t>
      </w:r>
      <w:r w:rsidR="005821B5" w:rsidRPr="00C34129">
        <w:rPr>
          <w:b/>
        </w:rPr>
        <w:t>ng the efficiency of our model to that of guidelines in the external validation sample</w:t>
      </w:r>
    </w:p>
    <w:p w14:paraId="7AE78AF4" w14:textId="744C7004" w:rsidR="00B91DD6" w:rsidRDefault="004D6E32" w:rsidP="004E1504">
      <w:pPr>
        <w:spacing w:line="480" w:lineRule="auto"/>
        <w:rPr>
          <w:color w:val="222222"/>
          <w:shd w:val="clear" w:color="auto" w:fill="FFFFFF"/>
        </w:rPr>
      </w:pPr>
      <w:r>
        <w:rPr>
          <w:bCs/>
        </w:rPr>
        <w:t xml:space="preserve">As described in the methods, </w:t>
      </w:r>
      <w:r w:rsidRPr="00BC6A45">
        <w:rPr>
          <w:bCs/>
        </w:rPr>
        <w:t xml:space="preserve">we used the </w:t>
      </w:r>
      <w:r>
        <w:rPr>
          <w:bCs/>
        </w:rPr>
        <w:t>p</w:t>
      </w:r>
      <w:r w:rsidRPr="00BC6A45">
        <w:rPr>
          <w:bCs/>
        </w:rPr>
        <w:t xml:space="preserve">UAT positivity rate for severe CAP patients in </w:t>
      </w:r>
      <w:r>
        <w:rPr>
          <w:bCs/>
        </w:rPr>
        <w:t>each sample</w:t>
      </w:r>
      <w:r w:rsidRPr="00BC6A45">
        <w:rPr>
          <w:bCs/>
        </w:rPr>
        <w:t xml:space="preserve"> as the predicted probability threshold</w:t>
      </w:r>
      <w:r>
        <w:rPr>
          <w:bCs/>
        </w:rPr>
        <w:t>.</w:t>
      </w:r>
      <w:r>
        <w:rPr>
          <w:color w:val="222222"/>
          <w:shd w:val="clear" w:color="auto" w:fill="FFFFFF"/>
        </w:rPr>
        <w:t xml:space="preserve"> </w:t>
      </w:r>
      <w:r w:rsidR="00B91DD6">
        <w:rPr>
          <w:color w:val="222222"/>
          <w:shd w:val="clear" w:color="auto" w:fill="FFFFFF"/>
        </w:rPr>
        <w:t xml:space="preserve">Of the 19,293 patients in the Cleveland Clinic Health Systems (CCHS) external validation cohort who underwent pUAT, 7648 (39.6%) were guideline-concordant and had severe CAP on admission, of whom 197 (2.6%) tested positive. At a threshold of predicted risk of 2.6%, 4771 patients would have been tested using our prediction model, of whom 179 (3.8%) would have tested positive. Thus, in the external validation cohort, our model would have detected a greater proportion of cases (3.8% vs 2.6%, p&lt;0.001) with 37.6% fewer pneumococcal urinary antigen tests, compared to testing only patients with severe CAP. The below table summarizes the ability of our prediction model to identify positive </w:t>
      </w:r>
      <w:proofErr w:type="spellStart"/>
      <w:r w:rsidR="00B91DD6">
        <w:rPr>
          <w:color w:val="222222"/>
          <w:shd w:val="clear" w:color="auto" w:fill="FFFFFF"/>
        </w:rPr>
        <w:t>pUATs</w:t>
      </w:r>
      <w:proofErr w:type="spellEnd"/>
      <w:r w:rsidR="00B91DD6">
        <w:rPr>
          <w:color w:val="222222"/>
          <w:shd w:val="clear" w:color="auto" w:fill="FFFFFF"/>
        </w:rPr>
        <w:t xml:space="preserve"> in the Premier dataset and Cleveland Clinic Health Systems external validation sample.</w:t>
      </w:r>
    </w:p>
    <w:p w14:paraId="6C6F3215" w14:textId="77777777" w:rsidR="00B91DD6" w:rsidRDefault="00B91DD6" w:rsidP="004E1504">
      <w:pPr>
        <w:spacing w:line="480" w:lineRule="auto"/>
        <w:rPr>
          <w:color w:val="222222"/>
          <w:shd w:val="clear" w:color="auto" w:fill="FFFFFF"/>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060"/>
        <w:gridCol w:w="2785"/>
      </w:tblGrid>
      <w:tr w:rsidR="00B91DD6" w14:paraId="1BE04B5A" w14:textId="77777777" w:rsidTr="003E1FE9">
        <w:tc>
          <w:tcPr>
            <w:tcW w:w="3600" w:type="dxa"/>
            <w:tcBorders>
              <w:top w:val="single" w:sz="4" w:space="0" w:color="auto"/>
              <w:bottom w:val="single" w:sz="4" w:space="0" w:color="auto"/>
            </w:tcBorders>
          </w:tcPr>
          <w:p w14:paraId="7B816728" w14:textId="77777777" w:rsidR="00B91DD6" w:rsidRPr="00851454" w:rsidRDefault="00B91DD6" w:rsidP="003E1FE9">
            <w:pPr>
              <w:pStyle w:val="NoSpacing"/>
              <w:rPr>
                <w:rFonts w:ascii="Times New Roman" w:hAnsi="Times New Roman" w:cs="Times New Roman"/>
                <w:color w:val="222222"/>
                <w:sz w:val="22"/>
                <w:shd w:val="clear" w:color="auto" w:fill="FFFFFF"/>
              </w:rPr>
            </w:pPr>
          </w:p>
        </w:tc>
        <w:tc>
          <w:tcPr>
            <w:tcW w:w="3060" w:type="dxa"/>
            <w:tcBorders>
              <w:top w:val="single" w:sz="4" w:space="0" w:color="auto"/>
              <w:bottom w:val="single" w:sz="4" w:space="0" w:color="auto"/>
            </w:tcBorders>
            <w:vAlign w:val="center"/>
          </w:tcPr>
          <w:p w14:paraId="2E5F6025" w14:textId="77777777" w:rsidR="00B91DD6" w:rsidRPr="00851454" w:rsidRDefault="00B91DD6" w:rsidP="003E1FE9">
            <w:pPr>
              <w:pStyle w:val="NoSpacing"/>
              <w:jc w:val="center"/>
              <w:rPr>
                <w:rFonts w:ascii="Times New Roman" w:hAnsi="Times New Roman" w:cs="Times New Roman"/>
                <w:b/>
                <w:bCs/>
                <w:color w:val="222222"/>
                <w:sz w:val="22"/>
                <w:shd w:val="clear" w:color="auto" w:fill="FFFFFF"/>
              </w:rPr>
            </w:pPr>
            <w:r w:rsidRPr="00851454">
              <w:rPr>
                <w:rFonts w:ascii="Times New Roman" w:hAnsi="Times New Roman" w:cs="Times New Roman"/>
                <w:b/>
                <w:bCs/>
                <w:color w:val="222222"/>
                <w:sz w:val="22"/>
                <w:shd w:val="clear" w:color="auto" w:fill="FFFFFF"/>
              </w:rPr>
              <w:t>Premier sample</w:t>
            </w:r>
          </w:p>
        </w:tc>
        <w:tc>
          <w:tcPr>
            <w:tcW w:w="2785" w:type="dxa"/>
            <w:tcBorders>
              <w:top w:val="single" w:sz="4" w:space="0" w:color="auto"/>
              <w:bottom w:val="single" w:sz="4" w:space="0" w:color="auto"/>
            </w:tcBorders>
            <w:vAlign w:val="center"/>
          </w:tcPr>
          <w:p w14:paraId="1BF8339A" w14:textId="77777777" w:rsidR="00B91DD6" w:rsidRPr="00B4166A" w:rsidRDefault="00B91DD6" w:rsidP="003E1FE9">
            <w:pPr>
              <w:pStyle w:val="NoSpacing"/>
              <w:jc w:val="center"/>
              <w:rPr>
                <w:rFonts w:ascii="Times New Roman" w:hAnsi="Times New Roman" w:cs="Times New Roman"/>
                <w:b/>
                <w:bCs/>
                <w:color w:val="222222"/>
                <w:sz w:val="21"/>
                <w:szCs w:val="21"/>
                <w:shd w:val="clear" w:color="auto" w:fill="FFFFFF"/>
              </w:rPr>
            </w:pPr>
            <w:r w:rsidRPr="00B4166A">
              <w:rPr>
                <w:rFonts w:ascii="Times New Roman" w:hAnsi="Times New Roman" w:cs="Times New Roman"/>
                <w:b/>
                <w:bCs/>
                <w:color w:val="222222"/>
                <w:sz w:val="21"/>
                <w:szCs w:val="21"/>
                <w:shd w:val="clear" w:color="auto" w:fill="FFFFFF"/>
              </w:rPr>
              <w:t xml:space="preserve">External validation </w:t>
            </w:r>
            <w:r>
              <w:rPr>
                <w:rFonts w:ascii="Times New Roman" w:hAnsi="Times New Roman" w:cs="Times New Roman"/>
                <w:b/>
                <w:bCs/>
                <w:color w:val="222222"/>
                <w:sz w:val="21"/>
                <w:szCs w:val="21"/>
                <w:shd w:val="clear" w:color="auto" w:fill="FFFFFF"/>
              </w:rPr>
              <w:br/>
            </w:r>
            <w:r w:rsidRPr="00B4166A">
              <w:rPr>
                <w:rFonts w:ascii="Times New Roman" w:hAnsi="Times New Roman" w:cs="Times New Roman"/>
                <w:b/>
                <w:bCs/>
                <w:color w:val="222222"/>
                <w:sz w:val="21"/>
                <w:szCs w:val="21"/>
                <w:shd w:val="clear" w:color="auto" w:fill="FFFFFF"/>
              </w:rPr>
              <w:t>(CCHS) sample</w:t>
            </w:r>
          </w:p>
        </w:tc>
      </w:tr>
      <w:tr w:rsidR="00B91DD6" w14:paraId="35BF4ABE" w14:textId="77777777" w:rsidTr="003E1FE9">
        <w:tc>
          <w:tcPr>
            <w:tcW w:w="3600" w:type="dxa"/>
            <w:tcBorders>
              <w:top w:val="single" w:sz="4" w:space="0" w:color="auto"/>
              <w:bottom w:val="single" w:sz="4" w:space="0" w:color="auto"/>
            </w:tcBorders>
          </w:tcPr>
          <w:p w14:paraId="06B77C36" w14:textId="77777777" w:rsidR="00B91DD6" w:rsidRPr="00851454" w:rsidRDefault="00B91DD6" w:rsidP="003E1FE9">
            <w:pPr>
              <w:pStyle w:val="NoSpacing"/>
              <w:rPr>
                <w:rFonts w:ascii="Times New Roman" w:hAnsi="Times New Roman" w:cs="Times New Roman"/>
                <w:b/>
                <w:bCs/>
                <w:color w:val="222222"/>
                <w:sz w:val="22"/>
                <w:shd w:val="clear" w:color="auto" w:fill="FFFFFF"/>
              </w:rPr>
            </w:pPr>
            <w:r w:rsidRPr="00851454">
              <w:rPr>
                <w:rFonts w:ascii="Times New Roman" w:hAnsi="Times New Roman" w:cs="Times New Roman"/>
                <w:b/>
                <w:bCs/>
                <w:color w:val="222222"/>
                <w:sz w:val="22"/>
                <w:shd w:val="clear" w:color="auto" w:fill="FFFFFF"/>
              </w:rPr>
              <w:t>Total patients</w:t>
            </w:r>
          </w:p>
        </w:tc>
        <w:tc>
          <w:tcPr>
            <w:tcW w:w="3060" w:type="dxa"/>
            <w:tcBorders>
              <w:top w:val="single" w:sz="4" w:space="0" w:color="auto"/>
              <w:bottom w:val="single" w:sz="4" w:space="0" w:color="auto"/>
            </w:tcBorders>
          </w:tcPr>
          <w:p w14:paraId="4824E627" w14:textId="77777777" w:rsidR="00B91DD6" w:rsidRPr="00851454" w:rsidRDefault="00B91DD6" w:rsidP="003E1FE9">
            <w:pPr>
              <w:pStyle w:val="NoSpacing"/>
              <w:jc w:val="center"/>
              <w:rPr>
                <w:rFonts w:ascii="Times New Roman" w:hAnsi="Times New Roman" w:cs="Times New Roman"/>
                <w:color w:val="222222"/>
                <w:sz w:val="22"/>
                <w:shd w:val="clear" w:color="auto" w:fill="FFFFFF"/>
              </w:rPr>
            </w:pPr>
            <w:r w:rsidRPr="00851454">
              <w:rPr>
                <w:rFonts w:ascii="Times New Roman" w:hAnsi="Times New Roman" w:cs="Times New Roman"/>
                <w:color w:val="222222"/>
                <w:sz w:val="22"/>
                <w:shd w:val="clear" w:color="auto" w:fill="FFFFFF"/>
              </w:rPr>
              <w:t>N = 27,970</w:t>
            </w:r>
          </w:p>
        </w:tc>
        <w:tc>
          <w:tcPr>
            <w:tcW w:w="2785" w:type="dxa"/>
            <w:tcBorders>
              <w:top w:val="single" w:sz="4" w:space="0" w:color="auto"/>
              <w:bottom w:val="single" w:sz="4" w:space="0" w:color="auto"/>
            </w:tcBorders>
          </w:tcPr>
          <w:p w14:paraId="4A9E4B65" w14:textId="77777777" w:rsidR="00B91DD6" w:rsidRPr="00851454" w:rsidRDefault="00B91DD6" w:rsidP="003E1FE9">
            <w:pPr>
              <w:pStyle w:val="NoSpacing"/>
              <w:jc w:val="center"/>
              <w:rPr>
                <w:rFonts w:ascii="Times New Roman" w:hAnsi="Times New Roman" w:cs="Times New Roman"/>
                <w:color w:val="222222"/>
                <w:sz w:val="22"/>
                <w:shd w:val="clear" w:color="auto" w:fill="FFFFFF"/>
              </w:rPr>
            </w:pPr>
            <w:r w:rsidRPr="00851454">
              <w:rPr>
                <w:rFonts w:ascii="Times New Roman" w:hAnsi="Times New Roman" w:cs="Times New Roman"/>
                <w:color w:val="222222"/>
                <w:sz w:val="22"/>
                <w:shd w:val="clear" w:color="auto" w:fill="FFFFFF"/>
              </w:rPr>
              <w:t>N = 19,293</w:t>
            </w:r>
          </w:p>
        </w:tc>
      </w:tr>
      <w:tr w:rsidR="00B91DD6" w14:paraId="28F268A3" w14:textId="77777777" w:rsidTr="003E1FE9">
        <w:tc>
          <w:tcPr>
            <w:tcW w:w="3600" w:type="dxa"/>
            <w:tcBorders>
              <w:top w:val="single" w:sz="4" w:space="0" w:color="auto"/>
              <w:bottom w:val="single" w:sz="4" w:space="0" w:color="auto"/>
            </w:tcBorders>
          </w:tcPr>
          <w:p w14:paraId="06A327D4" w14:textId="77777777" w:rsidR="00B91DD6" w:rsidRPr="00851454" w:rsidRDefault="00B91DD6" w:rsidP="003E1FE9">
            <w:pPr>
              <w:pStyle w:val="NoSpacing"/>
              <w:rPr>
                <w:rFonts w:ascii="Times New Roman" w:hAnsi="Times New Roman" w:cs="Times New Roman"/>
                <w:b/>
                <w:bCs/>
                <w:color w:val="222222"/>
                <w:sz w:val="22"/>
                <w:shd w:val="clear" w:color="auto" w:fill="FFFFFF"/>
              </w:rPr>
            </w:pPr>
            <w:r w:rsidRPr="00851454">
              <w:rPr>
                <w:rFonts w:ascii="Times New Roman" w:hAnsi="Times New Roman" w:cs="Times New Roman"/>
                <w:b/>
                <w:bCs/>
                <w:color w:val="222222"/>
                <w:sz w:val="22"/>
                <w:shd w:val="clear" w:color="auto" w:fill="FFFFFF"/>
              </w:rPr>
              <w:t>No. who would be tested according to guidelines (severe CAP)</w:t>
            </w:r>
          </w:p>
        </w:tc>
        <w:tc>
          <w:tcPr>
            <w:tcW w:w="3060" w:type="dxa"/>
            <w:tcBorders>
              <w:top w:val="single" w:sz="4" w:space="0" w:color="auto"/>
              <w:bottom w:val="single" w:sz="4" w:space="0" w:color="auto"/>
            </w:tcBorders>
            <w:vAlign w:val="center"/>
          </w:tcPr>
          <w:p w14:paraId="3C3BAA76" w14:textId="77777777" w:rsidR="00B91DD6" w:rsidRPr="00851454" w:rsidRDefault="00B91DD6" w:rsidP="003E1FE9">
            <w:pPr>
              <w:pStyle w:val="NoSpacing"/>
              <w:jc w:val="center"/>
              <w:rPr>
                <w:rFonts w:ascii="Times New Roman" w:hAnsi="Times New Roman" w:cs="Times New Roman"/>
                <w:color w:val="222222"/>
                <w:sz w:val="22"/>
                <w:shd w:val="clear" w:color="auto" w:fill="FFFFFF"/>
              </w:rPr>
            </w:pPr>
            <w:r w:rsidRPr="00851454">
              <w:rPr>
                <w:rFonts w:ascii="Times New Roman" w:hAnsi="Times New Roman" w:cs="Times New Roman"/>
                <w:color w:val="222222"/>
                <w:sz w:val="22"/>
                <w:shd w:val="clear" w:color="auto" w:fill="FFFFFF"/>
              </w:rPr>
              <w:t>6265 (22.4%)</w:t>
            </w:r>
          </w:p>
        </w:tc>
        <w:tc>
          <w:tcPr>
            <w:tcW w:w="2785" w:type="dxa"/>
            <w:tcBorders>
              <w:top w:val="single" w:sz="4" w:space="0" w:color="auto"/>
              <w:bottom w:val="single" w:sz="4" w:space="0" w:color="auto"/>
            </w:tcBorders>
            <w:vAlign w:val="center"/>
          </w:tcPr>
          <w:p w14:paraId="58073E6B" w14:textId="77777777" w:rsidR="00B91DD6" w:rsidRPr="00851454" w:rsidRDefault="00B91DD6" w:rsidP="003E1FE9">
            <w:pPr>
              <w:pStyle w:val="NoSpacing"/>
              <w:jc w:val="center"/>
              <w:rPr>
                <w:rFonts w:ascii="Times New Roman" w:hAnsi="Times New Roman" w:cs="Times New Roman"/>
                <w:color w:val="222222"/>
                <w:sz w:val="22"/>
                <w:shd w:val="clear" w:color="auto" w:fill="FFFFFF"/>
              </w:rPr>
            </w:pPr>
            <w:r w:rsidRPr="00851454">
              <w:rPr>
                <w:rFonts w:ascii="Times New Roman" w:hAnsi="Times New Roman" w:cs="Times New Roman"/>
                <w:color w:val="222222"/>
                <w:sz w:val="22"/>
                <w:shd w:val="clear" w:color="auto" w:fill="FFFFFF"/>
              </w:rPr>
              <w:t>7648 (39.6%)</w:t>
            </w:r>
          </w:p>
        </w:tc>
      </w:tr>
      <w:tr w:rsidR="00B91DD6" w14:paraId="117C2DEB" w14:textId="77777777" w:rsidTr="003E1FE9">
        <w:tc>
          <w:tcPr>
            <w:tcW w:w="3600" w:type="dxa"/>
            <w:tcBorders>
              <w:top w:val="single" w:sz="4" w:space="0" w:color="auto"/>
              <w:bottom w:val="single" w:sz="4" w:space="0" w:color="auto"/>
            </w:tcBorders>
          </w:tcPr>
          <w:p w14:paraId="76A4FFEA" w14:textId="77777777" w:rsidR="00B91DD6" w:rsidRPr="00851454" w:rsidRDefault="00B91DD6" w:rsidP="003E1FE9">
            <w:pPr>
              <w:pStyle w:val="NoSpacing"/>
              <w:rPr>
                <w:rFonts w:ascii="Times New Roman" w:hAnsi="Times New Roman" w:cs="Times New Roman"/>
                <w:color w:val="222222"/>
                <w:sz w:val="22"/>
                <w:shd w:val="clear" w:color="auto" w:fill="FFFFFF"/>
              </w:rPr>
            </w:pPr>
            <w:r w:rsidRPr="00851454">
              <w:rPr>
                <w:rFonts w:ascii="Times New Roman" w:hAnsi="Times New Roman" w:cs="Times New Roman"/>
                <w:color w:val="222222"/>
                <w:sz w:val="22"/>
                <w:shd w:val="clear" w:color="auto" w:fill="FFFFFF"/>
              </w:rPr>
              <w:t xml:space="preserve">          Positive pUAT</w:t>
            </w:r>
          </w:p>
        </w:tc>
        <w:tc>
          <w:tcPr>
            <w:tcW w:w="3060" w:type="dxa"/>
            <w:tcBorders>
              <w:top w:val="single" w:sz="4" w:space="0" w:color="auto"/>
              <w:bottom w:val="single" w:sz="4" w:space="0" w:color="auto"/>
            </w:tcBorders>
          </w:tcPr>
          <w:p w14:paraId="32FAB7E2" w14:textId="77777777" w:rsidR="00B91DD6" w:rsidRPr="00851454" w:rsidRDefault="00B91DD6" w:rsidP="003E1FE9">
            <w:pPr>
              <w:pStyle w:val="NoSpacing"/>
              <w:jc w:val="center"/>
              <w:rPr>
                <w:rFonts w:ascii="Times New Roman" w:hAnsi="Times New Roman" w:cs="Times New Roman"/>
                <w:color w:val="222222"/>
                <w:sz w:val="22"/>
                <w:shd w:val="clear" w:color="auto" w:fill="FFFFFF"/>
              </w:rPr>
            </w:pPr>
            <w:r w:rsidRPr="00851454">
              <w:rPr>
                <w:rFonts w:ascii="Times New Roman" w:hAnsi="Times New Roman" w:cs="Times New Roman"/>
                <w:color w:val="222222"/>
                <w:sz w:val="22"/>
                <w:shd w:val="clear" w:color="auto" w:fill="FFFFFF"/>
              </w:rPr>
              <w:t>575 (9.2%)</w:t>
            </w:r>
          </w:p>
        </w:tc>
        <w:tc>
          <w:tcPr>
            <w:tcW w:w="2785" w:type="dxa"/>
            <w:tcBorders>
              <w:top w:val="single" w:sz="4" w:space="0" w:color="auto"/>
              <w:bottom w:val="single" w:sz="4" w:space="0" w:color="auto"/>
            </w:tcBorders>
          </w:tcPr>
          <w:p w14:paraId="576D26F3" w14:textId="77777777" w:rsidR="00B91DD6" w:rsidRPr="00851454" w:rsidRDefault="00B91DD6" w:rsidP="003E1FE9">
            <w:pPr>
              <w:pStyle w:val="NoSpacing"/>
              <w:jc w:val="center"/>
              <w:rPr>
                <w:rFonts w:ascii="Times New Roman" w:hAnsi="Times New Roman" w:cs="Times New Roman"/>
                <w:color w:val="222222"/>
                <w:sz w:val="22"/>
                <w:shd w:val="clear" w:color="auto" w:fill="FFFFFF"/>
              </w:rPr>
            </w:pPr>
            <w:r w:rsidRPr="00851454">
              <w:rPr>
                <w:rFonts w:ascii="Times New Roman" w:hAnsi="Times New Roman" w:cs="Times New Roman"/>
                <w:color w:val="222222"/>
                <w:sz w:val="22"/>
                <w:shd w:val="clear" w:color="auto" w:fill="FFFFFF"/>
              </w:rPr>
              <w:t>197 (2.6%)</w:t>
            </w:r>
          </w:p>
        </w:tc>
      </w:tr>
      <w:tr w:rsidR="00B91DD6" w14:paraId="0FC14917" w14:textId="77777777" w:rsidTr="003E1FE9">
        <w:tc>
          <w:tcPr>
            <w:tcW w:w="3600" w:type="dxa"/>
            <w:tcBorders>
              <w:top w:val="single" w:sz="4" w:space="0" w:color="auto"/>
              <w:bottom w:val="single" w:sz="4" w:space="0" w:color="auto"/>
            </w:tcBorders>
          </w:tcPr>
          <w:p w14:paraId="63FA4A97" w14:textId="77777777" w:rsidR="00B91DD6" w:rsidRPr="00851454" w:rsidRDefault="00B91DD6" w:rsidP="003E1FE9">
            <w:pPr>
              <w:pStyle w:val="NoSpacing"/>
              <w:rPr>
                <w:rFonts w:ascii="Times New Roman" w:hAnsi="Times New Roman" w:cs="Times New Roman"/>
                <w:b/>
                <w:bCs/>
                <w:color w:val="222222"/>
                <w:sz w:val="22"/>
                <w:shd w:val="clear" w:color="auto" w:fill="FFFFFF"/>
              </w:rPr>
            </w:pPr>
            <w:r w:rsidRPr="00851454">
              <w:rPr>
                <w:rFonts w:ascii="Times New Roman" w:hAnsi="Times New Roman" w:cs="Times New Roman"/>
                <w:b/>
                <w:bCs/>
                <w:color w:val="222222"/>
                <w:sz w:val="22"/>
                <w:shd w:val="clear" w:color="auto" w:fill="FFFFFF"/>
              </w:rPr>
              <w:t>No. who would be tested according to our model</w:t>
            </w:r>
          </w:p>
        </w:tc>
        <w:tc>
          <w:tcPr>
            <w:tcW w:w="3060" w:type="dxa"/>
            <w:tcBorders>
              <w:top w:val="single" w:sz="4" w:space="0" w:color="auto"/>
              <w:bottom w:val="single" w:sz="4" w:space="0" w:color="auto"/>
            </w:tcBorders>
            <w:vAlign w:val="center"/>
          </w:tcPr>
          <w:p w14:paraId="140C61DE" w14:textId="77777777" w:rsidR="00B91DD6" w:rsidRPr="00851454" w:rsidRDefault="00B91DD6" w:rsidP="003E1FE9">
            <w:pPr>
              <w:pStyle w:val="NoSpacing"/>
              <w:jc w:val="center"/>
              <w:rPr>
                <w:rFonts w:ascii="Times New Roman" w:hAnsi="Times New Roman" w:cs="Times New Roman"/>
                <w:color w:val="222222"/>
                <w:sz w:val="22"/>
                <w:shd w:val="clear" w:color="auto" w:fill="FFFFFF"/>
              </w:rPr>
            </w:pPr>
            <w:r w:rsidRPr="00851454">
              <w:rPr>
                <w:rFonts w:ascii="Times New Roman" w:hAnsi="Times New Roman" w:cs="Times New Roman"/>
                <w:color w:val="222222"/>
                <w:sz w:val="22"/>
                <w:shd w:val="clear" w:color="auto" w:fill="FFFFFF"/>
              </w:rPr>
              <w:t>5971</w:t>
            </w:r>
            <w:r>
              <w:rPr>
                <w:rFonts w:ascii="Times New Roman" w:hAnsi="Times New Roman" w:cs="Times New Roman"/>
                <w:color w:val="222222"/>
                <w:sz w:val="22"/>
                <w:shd w:val="clear" w:color="auto" w:fill="FFFFFF"/>
              </w:rPr>
              <w:t xml:space="preserve"> (21.3</w:t>
            </w:r>
            <w:proofErr w:type="gramStart"/>
            <w:r>
              <w:rPr>
                <w:rFonts w:ascii="Times New Roman" w:hAnsi="Times New Roman" w:cs="Times New Roman"/>
                <w:color w:val="222222"/>
                <w:sz w:val="22"/>
                <w:shd w:val="clear" w:color="auto" w:fill="FFFFFF"/>
              </w:rPr>
              <w:t>%)</w:t>
            </w:r>
            <w:r w:rsidRPr="00851454">
              <w:rPr>
                <w:rFonts w:ascii="Times New Roman" w:hAnsi="Times New Roman" w:cs="Times New Roman"/>
                <w:color w:val="222222"/>
                <w:sz w:val="22"/>
                <w:shd w:val="clear" w:color="auto" w:fill="FFFFFF"/>
                <w:vertAlign w:val="superscript"/>
              </w:rPr>
              <w:t>a</w:t>
            </w:r>
            <w:proofErr w:type="gramEnd"/>
          </w:p>
        </w:tc>
        <w:tc>
          <w:tcPr>
            <w:tcW w:w="2785" w:type="dxa"/>
            <w:tcBorders>
              <w:top w:val="single" w:sz="4" w:space="0" w:color="auto"/>
              <w:bottom w:val="single" w:sz="4" w:space="0" w:color="auto"/>
            </w:tcBorders>
            <w:vAlign w:val="center"/>
          </w:tcPr>
          <w:p w14:paraId="3A13416A" w14:textId="77777777" w:rsidR="00B91DD6" w:rsidRPr="00851454" w:rsidRDefault="00B91DD6" w:rsidP="003E1FE9">
            <w:pPr>
              <w:pStyle w:val="NoSpacing"/>
              <w:jc w:val="center"/>
              <w:rPr>
                <w:rFonts w:ascii="Times New Roman" w:hAnsi="Times New Roman" w:cs="Times New Roman"/>
                <w:color w:val="222222"/>
                <w:sz w:val="22"/>
                <w:shd w:val="clear" w:color="auto" w:fill="FFFFFF"/>
                <w:vertAlign w:val="superscript"/>
              </w:rPr>
            </w:pPr>
            <w:r w:rsidRPr="00851454">
              <w:rPr>
                <w:rFonts w:ascii="Times New Roman" w:hAnsi="Times New Roman" w:cs="Times New Roman"/>
                <w:color w:val="222222"/>
                <w:sz w:val="22"/>
                <w:shd w:val="clear" w:color="auto" w:fill="FFFFFF"/>
              </w:rPr>
              <w:t>4771</w:t>
            </w:r>
            <w:r>
              <w:rPr>
                <w:rFonts w:ascii="Times New Roman" w:hAnsi="Times New Roman" w:cs="Times New Roman"/>
                <w:color w:val="222222"/>
                <w:sz w:val="22"/>
                <w:shd w:val="clear" w:color="auto" w:fill="FFFFFF"/>
              </w:rPr>
              <w:t xml:space="preserve"> (24.7</w:t>
            </w:r>
            <w:proofErr w:type="gramStart"/>
            <w:r>
              <w:rPr>
                <w:rFonts w:ascii="Times New Roman" w:hAnsi="Times New Roman" w:cs="Times New Roman"/>
                <w:color w:val="222222"/>
                <w:sz w:val="22"/>
                <w:shd w:val="clear" w:color="auto" w:fill="FFFFFF"/>
              </w:rPr>
              <w:t>%)</w:t>
            </w:r>
            <w:r w:rsidRPr="00851454">
              <w:rPr>
                <w:rFonts w:ascii="Times New Roman" w:hAnsi="Times New Roman" w:cs="Times New Roman"/>
                <w:color w:val="222222"/>
                <w:sz w:val="22"/>
                <w:shd w:val="clear" w:color="auto" w:fill="FFFFFF"/>
                <w:vertAlign w:val="superscript"/>
              </w:rPr>
              <w:t>b</w:t>
            </w:r>
            <w:proofErr w:type="gramEnd"/>
          </w:p>
        </w:tc>
      </w:tr>
      <w:tr w:rsidR="00B91DD6" w:rsidRPr="00DC6CBD" w14:paraId="596A8049" w14:textId="77777777" w:rsidTr="003E1FE9">
        <w:tc>
          <w:tcPr>
            <w:tcW w:w="3600" w:type="dxa"/>
            <w:tcBorders>
              <w:top w:val="single" w:sz="4" w:space="0" w:color="auto"/>
              <w:bottom w:val="single" w:sz="4" w:space="0" w:color="auto"/>
            </w:tcBorders>
          </w:tcPr>
          <w:p w14:paraId="051DB912" w14:textId="77777777" w:rsidR="00B91DD6" w:rsidRPr="00851454" w:rsidRDefault="00B91DD6" w:rsidP="003E1FE9">
            <w:pPr>
              <w:pStyle w:val="NoSpacing"/>
              <w:rPr>
                <w:rFonts w:ascii="Times New Roman" w:hAnsi="Times New Roman" w:cs="Times New Roman"/>
                <w:color w:val="222222"/>
                <w:sz w:val="22"/>
                <w:shd w:val="clear" w:color="auto" w:fill="FFFFFF"/>
              </w:rPr>
            </w:pPr>
            <w:r w:rsidRPr="00851454">
              <w:rPr>
                <w:rFonts w:ascii="Times New Roman" w:hAnsi="Times New Roman" w:cs="Times New Roman"/>
                <w:color w:val="222222"/>
                <w:sz w:val="22"/>
                <w:shd w:val="clear" w:color="auto" w:fill="FFFFFF"/>
              </w:rPr>
              <w:t xml:space="preserve">           Positive pUAT</w:t>
            </w:r>
          </w:p>
        </w:tc>
        <w:tc>
          <w:tcPr>
            <w:tcW w:w="3060" w:type="dxa"/>
            <w:tcBorders>
              <w:top w:val="single" w:sz="4" w:space="0" w:color="auto"/>
              <w:bottom w:val="single" w:sz="4" w:space="0" w:color="auto"/>
            </w:tcBorders>
          </w:tcPr>
          <w:p w14:paraId="6051A67A" w14:textId="77777777" w:rsidR="00B91DD6" w:rsidRPr="00851454" w:rsidRDefault="00B91DD6" w:rsidP="003E1FE9">
            <w:pPr>
              <w:pStyle w:val="NoSpacing"/>
              <w:jc w:val="center"/>
              <w:rPr>
                <w:rFonts w:ascii="Times New Roman" w:hAnsi="Times New Roman" w:cs="Times New Roman"/>
                <w:color w:val="222222"/>
                <w:sz w:val="22"/>
                <w:shd w:val="clear" w:color="auto" w:fill="FFFFFF"/>
              </w:rPr>
            </w:pPr>
            <w:r w:rsidRPr="00851454">
              <w:rPr>
                <w:rFonts w:ascii="Times New Roman" w:hAnsi="Times New Roman" w:cs="Times New Roman"/>
                <w:color w:val="222222"/>
                <w:sz w:val="22"/>
                <w:shd w:val="clear" w:color="auto" w:fill="FFFFFF"/>
              </w:rPr>
              <w:t>707 (11.8%)</w:t>
            </w:r>
          </w:p>
        </w:tc>
        <w:tc>
          <w:tcPr>
            <w:tcW w:w="2785" w:type="dxa"/>
            <w:tcBorders>
              <w:top w:val="single" w:sz="4" w:space="0" w:color="auto"/>
              <w:bottom w:val="single" w:sz="4" w:space="0" w:color="auto"/>
            </w:tcBorders>
          </w:tcPr>
          <w:p w14:paraId="376C8657" w14:textId="77777777" w:rsidR="00B91DD6" w:rsidRPr="00851454" w:rsidRDefault="00B91DD6" w:rsidP="003E1FE9">
            <w:pPr>
              <w:pStyle w:val="NoSpacing"/>
              <w:jc w:val="center"/>
              <w:rPr>
                <w:rFonts w:ascii="Times New Roman" w:hAnsi="Times New Roman" w:cs="Times New Roman"/>
                <w:color w:val="222222"/>
                <w:sz w:val="22"/>
                <w:shd w:val="clear" w:color="auto" w:fill="FFFFFF"/>
              </w:rPr>
            </w:pPr>
            <w:r w:rsidRPr="00851454">
              <w:rPr>
                <w:rFonts w:ascii="Times New Roman" w:hAnsi="Times New Roman" w:cs="Times New Roman"/>
                <w:color w:val="222222"/>
                <w:sz w:val="22"/>
                <w:shd w:val="clear" w:color="auto" w:fill="FFFFFF"/>
              </w:rPr>
              <w:t>179 (3.8%)</w:t>
            </w:r>
          </w:p>
        </w:tc>
      </w:tr>
    </w:tbl>
    <w:p w14:paraId="65C851B3" w14:textId="77777777" w:rsidR="00B91DD6" w:rsidRPr="00661C9D" w:rsidRDefault="00B91DD6" w:rsidP="00B91DD6">
      <w:pPr>
        <w:pStyle w:val="NoSpacing"/>
        <w:jc w:val="right"/>
        <w:rPr>
          <w:rFonts w:ascii="Times New Roman" w:hAnsi="Times New Roman" w:cs="Times New Roman"/>
          <w:color w:val="222222"/>
          <w:sz w:val="16"/>
          <w:szCs w:val="16"/>
          <w:shd w:val="clear" w:color="auto" w:fill="FFFFFF"/>
        </w:rPr>
      </w:pPr>
      <w:r w:rsidRPr="00661C9D">
        <w:rPr>
          <w:rFonts w:ascii="Times New Roman" w:hAnsi="Times New Roman" w:cs="Times New Roman"/>
          <w:color w:val="222222"/>
          <w:sz w:val="16"/>
          <w:szCs w:val="16"/>
          <w:shd w:val="clear" w:color="auto" w:fill="FFFFFF"/>
          <w:vertAlign w:val="superscript"/>
        </w:rPr>
        <w:t>a</w:t>
      </w:r>
      <w:r w:rsidRPr="00661C9D">
        <w:rPr>
          <w:rFonts w:ascii="Times New Roman" w:hAnsi="Times New Roman" w:cs="Times New Roman"/>
          <w:color w:val="222222"/>
          <w:sz w:val="16"/>
          <w:szCs w:val="16"/>
          <w:shd w:val="clear" w:color="auto" w:fill="FFFFFF"/>
        </w:rPr>
        <w:t xml:space="preserve"> Threshold of predicted risk of 9.2%</w:t>
      </w:r>
    </w:p>
    <w:p w14:paraId="50F3306B" w14:textId="77777777" w:rsidR="00B91DD6" w:rsidRPr="00661C9D" w:rsidRDefault="00B91DD6" w:rsidP="00B91DD6">
      <w:pPr>
        <w:pStyle w:val="NoSpacing"/>
        <w:jc w:val="right"/>
        <w:rPr>
          <w:rFonts w:ascii="Times New Roman" w:hAnsi="Times New Roman" w:cs="Times New Roman"/>
          <w:color w:val="222222"/>
          <w:sz w:val="16"/>
          <w:szCs w:val="16"/>
          <w:shd w:val="clear" w:color="auto" w:fill="FFFFFF"/>
        </w:rPr>
      </w:pPr>
      <w:r w:rsidRPr="00661C9D">
        <w:rPr>
          <w:rFonts w:ascii="Times New Roman" w:hAnsi="Times New Roman" w:cs="Times New Roman"/>
          <w:color w:val="222222"/>
          <w:sz w:val="16"/>
          <w:szCs w:val="16"/>
          <w:shd w:val="clear" w:color="auto" w:fill="FFFFFF"/>
          <w:vertAlign w:val="superscript"/>
        </w:rPr>
        <w:t>b</w:t>
      </w:r>
      <w:r>
        <w:rPr>
          <w:rFonts w:ascii="Times New Roman" w:hAnsi="Times New Roman" w:cs="Times New Roman"/>
          <w:color w:val="222222"/>
          <w:sz w:val="16"/>
          <w:szCs w:val="16"/>
          <w:shd w:val="clear" w:color="auto" w:fill="FFFFFF"/>
          <w:vertAlign w:val="superscript"/>
        </w:rPr>
        <w:t xml:space="preserve"> </w:t>
      </w:r>
      <w:r w:rsidRPr="00661C9D">
        <w:rPr>
          <w:rFonts w:ascii="Times New Roman" w:hAnsi="Times New Roman" w:cs="Times New Roman"/>
          <w:color w:val="222222"/>
          <w:sz w:val="16"/>
          <w:szCs w:val="16"/>
          <w:shd w:val="clear" w:color="auto" w:fill="FFFFFF"/>
        </w:rPr>
        <w:t>Threshold of predicted risk of 2.6%</w:t>
      </w:r>
    </w:p>
    <w:p w14:paraId="4F0B4988" w14:textId="77777777" w:rsidR="004E1504" w:rsidRDefault="004E1504" w:rsidP="00760882">
      <w:pPr>
        <w:spacing w:line="480" w:lineRule="auto"/>
        <w:rPr>
          <w:b/>
        </w:rPr>
      </w:pPr>
    </w:p>
    <w:p w14:paraId="191FBF30" w14:textId="77777777" w:rsidR="00B91DD6" w:rsidRDefault="00B91DD6" w:rsidP="00760882">
      <w:pPr>
        <w:spacing w:line="480" w:lineRule="auto"/>
        <w:rPr>
          <w:b/>
        </w:rPr>
      </w:pPr>
    </w:p>
    <w:p w14:paraId="362C7BCD" w14:textId="77777777" w:rsidR="00B91DD6" w:rsidRDefault="00B91DD6" w:rsidP="00760882">
      <w:pPr>
        <w:spacing w:line="480" w:lineRule="auto"/>
        <w:rPr>
          <w:b/>
        </w:rPr>
      </w:pPr>
    </w:p>
    <w:p w14:paraId="14EA3C08" w14:textId="77777777" w:rsidR="00B91DD6" w:rsidRDefault="00B91DD6" w:rsidP="00760882">
      <w:pPr>
        <w:spacing w:line="480" w:lineRule="auto"/>
        <w:rPr>
          <w:b/>
        </w:rPr>
      </w:pPr>
    </w:p>
    <w:p w14:paraId="2083889E" w14:textId="77777777" w:rsidR="00B91DD6" w:rsidRDefault="00B91DD6" w:rsidP="00760882">
      <w:pPr>
        <w:spacing w:line="480" w:lineRule="auto"/>
        <w:rPr>
          <w:b/>
        </w:rPr>
      </w:pPr>
    </w:p>
    <w:p w14:paraId="0B8E2F4F" w14:textId="77777777" w:rsidR="00B91DD6" w:rsidRDefault="00B91DD6" w:rsidP="00760882">
      <w:pPr>
        <w:spacing w:line="480" w:lineRule="auto"/>
        <w:rPr>
          <w:b/>
        </w:rPr>
      </w:pPr>
    </w:p>
    <w:p w14:paraId="09DD01BE" w14:textId="43D13852" w:rsidR="00816A17" w:rsidRDefault="00816A17" w:rsidP="00816A17">
      <w:pPr>
        <w:spacing w:line="480" w:lineRule="auto"/>
        <w:jc w:val="center"/>
        <w:rPr>
          <w:b/>
        </w:rPr>
      </w:pPr>
      <w:r>
        <w:rPr>
          <w:b/>
        </w:rPr>
        <w:lastRenderedPageBreak/>
        <w:t>Figure titles and legends</w:t>
      </w:r>
    </w:p>
    <w:p w14:paraId="7E9885E6" w14:textId="77777777" w:rsidR="00816A17" w:rsidRPr="004C5640" w:rsidRDefault="00816A17" w:rsidP="00816A17">
      <w:pPr>
        <w:spacing w:line="480" w:lineRule="auto"/>
        <w:rPr>
          <w:b/>
        </w:rPr>
      </w:pPr>
      <w:r>
        <w:rPr>
          <w:b/>
        </w:rPr>
        <w:t xml:space="preserve">Supplemental Figure 1. </w:t>
      </w:r>
      <w:r w:rsidRPr="00546EAB">
        <w:rPr>
          <w:b/>
        </w:rPr>
        <w:t xml:space="preserve">Calibration plot in the CCHS external validation </w:t>
      </w:r>
      <w:r w:rsidRPr="00E17143">
        <w:rPr>
          <w:b/>
        </w:rPr>
        <w:t xml:space="preserve">sample before and after application of a multiplicative scalar (0.36) </w:t>
      </w:r>
    </w:p>
    <w:p w14:paraId="0C4FF22B" w14:textId="166CA76D" w:rsidR="00F96594" w:rsidRDefault="00F96594" w:rsidP="007F077C">
      <w:pPr>
        <w:pStyle w:val="NoSpacing"/>
        <w:spacing w:line="480" w:lineRule="auto"/>
        <w:rPr>
          <w:rFonts w:ascii="Times New Roman" w:hAnsi="Times New Roman" w:cs="Times New Roman"/>
        </w:rPr>
      </w:pPr>
    </w:p>
    <w:p w14:paraId="615FB63F" w14:textId="3108ADDA" w:rsidR="002054E6" w:rsidRDefault="002054E6" w:rsidP="007F077C">
      <w:pPr>
        <w:pStyle w:val="NoSpacing"/>
        <w:spacing w:line="480" w:lineRule="auto"/>
        <w:rPr>
          <w:rFonts w:ascii="Times New Roman" w:hAnsi="Times New Roman" w:cs="Times New Roman"/>
        </w:rPr>
      </w:pPr>
    </w:p>
    <w:p w14:paraId="35025CE9" w14:textId="36B332E2" w:rsidR="002054E6" w:rsidRDefault="002054E6" w:rsidP="007F077C">
      <w:pPr>
        <w:pStyle w:val="NoSpacing"/>
        <w:spacing w:line="480" w:lineRule="auto"/>
        <w:rPr>
          <w:rFonts w:ascii="Times New Roman" w:hAnsi="Times New Roman" w:cs="Times New Roman"/>
        </w:rPr>
      </w:pPr>
    </w:p>
    <w:p w14:paraId="13B3D295" w14:textId="74A266BB" w:rsidR="002054E6" w:rsidRDefault="002054E6" w:rsidP="007F077C">
      <w:pPr>
        <w:pStyle w:val="NoSpacing"/>
        <w:spacing w:line="480" w:lineRule="auto"/>
        <w:rPr>
          <w:rFonts w:ascii="Times New Roman" w:hAnsi="Times New Roman" w:cs="Times New Roman"/>
        </w:rPr>
      </w:pPr>
    </w:p>
    <w:p w14:paraId="154C1483" w14:textId="22BBB3BE" w:rsidR="002054E6" w:rsidRDefault="002054E6" w:rsidP="007F077C">
      <w:pPr>
        <w:pStyle w:val="NoSpacing"/>
        <w:spacing w:line="480" w:lineRule="auto"/>
        <w:rPr>
          <w:rFonts w:ascii="Times New Roman" w:hAnsi="Times New Roman" w:cs="Times New Roman"/>
        </w:rPr>
      </w:pPr>
    </w:p>
    <w:p w14:paraId="15EB44CF" w14:textId="7DBB894B" w:rsidR="002054E6" w:rsidRDefault="002054E6" w:rsidP="007F077C">
      <w:pPr>
        <w:pStyle w:val="NoSpacing"/>
        <w:spacing w:line="480" w:lineRule="auto"/>
        <w:rPr>
          <w:rFonts w:ascii="Times New Roman" w:hAnsi="Times New Roman" w:cs="Times New Roman"/>
        </w:rPr>
      </w:pPr>
    </w:p>
    <w:p w14:paraId="1E8F091F" w14:textId="705D9BF0" w:rsidR="002054E6" w:rsidRDefault="002054E6" w:rsidP="007F077C">
      <w:pPr>
        <w:pStyle w:val="NoSpacing"/>
        <w:spacing w:line="480" w:lineRule="auto"/>
        <w:rPr>
          <w:rFonts w:ascii="Times New Roman" w:hAnsi="Times New Roman" w:cs="Times New Roman"/>
        </w:rPr>
      </w:pPr>
    </w:p>
    <w:p w14:paraId="3AE2332B" w14:textId="77777777" w:rsidR="002054E6" w:rsidRDefault="002054E6" w:rsidP="007F077C">
      <w:pPr>
        <w:pStyle w:val="NoSpacing"/>
        <w:spacing w:line="480" w:lineRule="auto"/>
        <w:rPr>
          <w:rFonts w:ascii="Times New Roman" w:hAnsi="Times New Roman" w:cs="Times New Roman"/>
        </w:rPr>
      </w:pPr>
    </w:p>
    <w:p w14:paraId="103F7E89" w14:textId="0B768DA8" w:rsidR="00EB2037" w:rsidRDefault="00EB2037" w:rsidP="007F077C">
      <w:pPr>
        <w:pStyle w:val="NoSpacing"/>
        <w:spacing w:line="480" w:lineRule="auto"/>
        <w:rPr>
          <w:rFonts w:ascii="Times New Roman" w:hAnsi="Times New Roman" w:cs="Times New Roman"/>
        </w:rPr>
      </w:pPr>
    </w:p>
    <w:p w14:paraId="5E250C8B" w14:textId="4E5F1845" w:rsidR="00AA365F" w:rsidRDefault="00AA365F" w:rsidP="007F077C">
      <w:pPr>
        <w:pStyle w:val="NoSpacing"/>
        <w:spacing w:line="480" w:lineRule="auto"/>
        <w:rPr>
          <w:rFonts w:ascii="Times New Roman" w:hAnsi="Times New Roman" w:cs="Times New Roman"/>
        </w:rPr>
      </w:pPr>
    </w:p>
    <w:p w14:paraId="3132FEDC" w14:textId="0C681810" w:rsidR="00AA365F" w:rsidRDefault="00AA365F" w:rsidP="007F077C">
      <w:pPr>
        <w:pStyle w:val="NoSpacing"/>
        <w:spacing w:line="480" w:lineRule="auto"/>
        <w:rPr>
          <w:rFonts w:ascii="Times New Roman" w:hAnsi="Times New Roman" w:cs="Times New Roman"/>
        </w:rPr>
      </w:pPr>
    </w:p>
    <w:p w14:paraId="106FE4FF" w14:textId="2FB0D38B" w:rsidR="00AA365F" w:rsidRDefault="00AA365F" w:rsidP="007F077C">
      <w:pPr>
        <w:pStyle w:val="NoSpacing"/>
        <w:spacing w:line="480" w:lineRule="auto"/>
        <w:rPr>
          <w:rFonts w:ascii="Times New Roman" w:hAnsi="Times New Roman" w:cs="Times New Roman"/>
        </w:rPr>
      </w:pPr>
    </w:p>
    <w:p w14:paraId="2DB04B39" w14:textId="5F42875F" w:rsidR="00AA365F" w:rsidRDefault="00AA365F" w:rsidP="007F077C">
      <w:pPr>
        <w:pStyle w:val="NoSpacing"/>
        <w:spacing w:line="480" w:lineRule="auto"/>
        <w:rPr>
          <w:rFonts w:ascii="Times New Roman" w:hAnsi="Times New Roman" w:cs="Times New Roman"/>
        </w:rPr>
      </w:pPr>
    </w:p>
    <w:p w14:paraId="16503429" w14:textId="1DEDCAE9" w:rsidR="00AA365F" w:rsidRDefault="00AA365F" w:rsidP="007F077C">
      <w:pPr>
        <w:pStyle w:val="NoSpacing"/>
        <w:spacing w:line="480" w:lineRule="auto"/>
        <w:rPr>
          <w:rFonts w:ascii="Times New Roman" w:hAnsi="Times New Roman" w:cs="Times New Roman"/>
        </w:rPr>
      </w:pPr>
    </w:p>
    <w:p w14:paraId="468E0118" w14:textId="50CCD540" w:rsidR="00AA365F" w:rsidRDefault="00AA365F" w:rsidP="007F077C">
      <w:pPr>
        <w:pStyle w:val="NoSpacing"/>
        <w:spacing w:line="480" w:lineRule="auto"/>
        <w:rPr>
          <w:rFonts w:ascii="Times New Roman" w:hAnsi="Times New Roman" w:cs="Times New Roman"/>
        </w:rPr>
      </w:pPr>
    </w:p>
    <w:p w14:paraId="5D1DE8CA" w14:textId="5F7886D7" w:rsidR="00AA365F" w:rsidRDefault="00AA365F" w:rsidP="007F077C">
      <w:pPr>
        <w:pStyle w:val="NoSpacing"/>
        <w:spacing w:line="480" w:lineRule="auto"/>
        <w:rPr>
          <w:rFonts w:ascii="Times New Roman" w:hAnsi="Times New Roman" w:cs="Times New Roman"/>
        </w:rPr>
      </w:pPr>
    </w:p>
    <w:p w14:paraId="2DD9D0CE" w14:textId="182C3B7E" w:rsidR="00AA365F" w:rsidRDefault="00AA365F" w:rsidP="007F077C">
      <w:pPr>
        <w:pStyle w:val="NoSpacing"/>
        <w:spacing w:line="480" w:lineRule="auto"/>
        <w:rPr>
          <w:rFonts w:ascii="Times New Roman" w:hAnsi="Times New Roman" w:cs="Times New Roman"/>
        </w:rPr>
      </w:pPr>
    </w:p>
    <w:p w14:paraId="25F1AB5E" w14:textId="77777777" w:rsidR="00AA365F" w:rsidRDefault="00AA365F" w:rsidP="007F077C">
      <w:pPr>
        <w:pStyle w:val="NoSpacing"/>
        <w:spacing w:line="480" w:lineRule="auto"/>
        <w:rPr>
          <w:rFonts w:ascii="Times New Roman" w:hAnsi="Times New Roman" w:cs="Times New Roman"/>
        </w:rPr>
      </w:pPr>
    </w:p>
    <w:p w14:paraId="5FE373FC" w14:textId="33E569EF" w:rsidR="00AA365F" w:rsidRDefault="00AA365F" w:rsidP="007F077C">
      <w:pPr>
        <w:pStyle w:val="NoSpacing"/>
        <w:spacing w:line="480" w:lineRule="auto"/>
        <w:rPr>
          <w:rFonts w:ascii="Times New Roman" w:hAnsi="Times New Roman" w:cs="Times New Roman"/>
        </w:rPr>
      </w:pPr>
    </w:p>
    <w:p w14:paraId="25451184" w14:textId="77777777" w:rsidR="00AA365F" w:rsidRDefault="00AA365F" w:rsidP="00AA365F">
      <w:pPr>
        <w:spacing w:line="480" w:lineRule="auto"/>
        <w:rPr>
          <w:b/>
        </w:rPr>
      </w:pPr>
      <w:r>
        <w:rPr>
          <w:b/>
        </w:rPr>
        <w:lastRenderedPageBreak/>
        <w:t xml:space="preserve">Supplemental </w:t>
      </w:r>
      <w:r w:rsidRPr="006D14BA">
        <w:rPr>
          <w:b/>
        </w:rPr>
        <w:t xml:space="preserve">Table </w:t>
      </w:r>
      <w:r>
        <w:rPr>
          <w:b/>
        </w:rPr>
        <w:t>1</w:t>
      </w:r>
      <w:r w:rsidRPr="006D14BA">
        <w:rPr>
          <w:b/>
        </w:rPr>
        <w:t xml:space="preserve">. </w:t>
      </w:r>
      <w:r>
        <w:rPr>
          <w:b/>
        </w:rPr>
        <w:t>Characteristics of Premier patients admitted with community-acquired pneumonia with and without pneumococcal urinary antigen testing (pUAT)</w:t>
      </w:r>
    </w:p>
    <w:tbl>
      <w:tblPr>
        <w:tblStyle w:val="TableGrid"/>
        <w:tblW w:w="9265" w:type="dxa"/>
        <w:tblLook w:val="04A0" w:firstRow="1" w:lastRow="0" w:firstColumn="1" w:lastColumn="0" w:noHBand="0" w:noVBand="1"/>
      </w:tblPr>
      <w:tblGrid>
        <w:gridCol w:w="2245"/>
        <w:gridCol w:w="1962"/>
        <w:gridCol w:w="2088"/>
        <w:gridCol w:w="1980"/>
        <w:gridCol w:w="990"/>
      </w:tblGrid>
      <w:tr w:rsidR="00AA365F" w14:paraId="4DCA2FBB" w14:textId="77777777" w:rsidTr="00B748FC">
        <w:trPr>
          <w:trHeight w:val="458"/>
        </w:trPr>
        <w:tc>
          <w:tcPr>
            <w:tcW w:w="2245" w:type="dxa"/>
          </w:tcPr>
          <w:p w14:paraId="65BDB88A" w14:textId="77777777" w:rsidR="00AA365F" w:rsidRPr="004F4CA6" w:rsidRDefault="00AA365F" w:rsidP="00B748FC">
            <w:pPr>
              <w:spacing w:line="360" w:lineRule="auto"/>
              <w:jc w:val="center"/>
              <w:rPr>
                <w:bCs/>
                <w:sz w:val="22"/>
              </w:rPr>
            </w:pPr>
          </w:p>
        </w:tc>
        <w:tc>
          <w:tcPr>
            <w:tcW w:w="1962" w:type="dxa"/>
          </w:tcPr>
          <w:p w14:paraId="3A5D70D5" w14:textId="77777777" w:rsidR="00AA365F" w:rsidRPr="0022192E" w:rsidRDefault="00AA365F" w:rsidP="00B748FC">
            <w:pPr>
              <w:pStyle w:val="NoSpacing"/>
              <w:spacing w:line="360" w:lineRule="auto"/>
              <w:jc w:val="center"/>
              <w:rPr>
                <w:rFonts w:ascii="Times New Roman" w:eastAsia="Arial" w:hAnsi="Times New Roman" w:cs="Times New Roman"/>
                <w:b/>
                <w:bCs/>
                <w:color w:val="000000"/>
              </w:rPr>
            </w:pPr>
            <w:r w:rsidRPr="0022192E">
              <w:rPr>
                <w:rFonts w:ascii="Times New Roman" w:eastAsia="Arial" w:hAnsi="Times New Roman" w:cs="Times New Roman"/>
                <w:b/>
                <w:bCs/>
                <w:color w:val="000000"/>
              </w:rPr>
              <w:t>Overall,</w:t>
            </w:r>
          </w:p>
          <w:p w14:paraId="2DBE6808" w14:textId="77777777" w:rsidR="00AA365F" w:rsidRPr="0022192E" w:rsidRDefault="00AA365F" w:rsidP="00B748FC">
            <w:pPr>
              <w:spacing w:line="360" w:lineRule="auto"/>
              <w:jc w:val="center"/>
              <w:rPr>
                <w:bCs/>
                <w:sz w:val="22"/>
              </w:rPr>
            </w:pPr>
            <w:r w:rsidRPr="0022192E">
              <w:rPr>
                <w:rFonts w:eastAsia="Arial"/>
                <w:b/>
                <w:bCs/>
                <w:color w:val="000000"/>
                <w:sz w:val="22"/>
              </w:rPr>
              <w:t>N = 198,130</w:t>
            </w:r>
            <w:r w:rsidRPr="0022192E">
              <w:rPr>
                <w:rFonts w:eastAsia="Arial"/>
                <w:b/>
                <w:bCs/>
                <w:color w:val="000000"/>
                <w:sz w:val="22"/>
                <w:vertAlign w:val="superscript"/>
              </w:rPr>
              <w:t>1</w:t>
            </w:r>
          </w:p>
        </w:tc>
        <w:tc>
          <w:tcPr>
            <w:tcW w:w="2088" w:type="dxa"/>
          </w:tcPr>
          <w:p w14:paraId="7CA9CDC6" w14:textId="77777777" w:rsidR="00AA365F" w:rsidRPr="0022192E" w:rsidRDefault="00AA365F" w:rsidP="00B748FC">
            <w:pPr>
              <w:pStyle w:val="NoSpacing"/>
              <w:spacing w:line="360" w:lineRule="auto"/>
              <w:jc w:val="center"/>
              <w:rPr>
                <w:rFonts w:ascii="Times New Roman" w:eastAsia="Arial" w:hAnsi="Times New Roman" w:cs="Times New Roman"/>
                <w:b/>
                <w:bCs/>
                <w:color w:val="000000"/>
              </w:rPr>
            </w:pPr>
            <w:r w:rsidRPr="0022192E">
              <w:rPr>
                <w:rFonts w:ascii="Times New Roman" w:eastAsia="Arial" w:hAnsi="Times New Roman" w:cs="Times New Roman"/>
                <w:b/>
                <w:bCs/>
                <w:color w:val="000000"/>
              </w:rPr>
              <w:t xml:space="preserve">With </w:t>
            </w:r>
            <w:r>
              <w:rPr>
                <w:rFonts w:ascii="Times New Roman" w:eastAsia="Arial" w:hAnsi="Times New Roman" w:cs="Times New Roman"/>
                <w:b/>
                <w:bCs/>
                <w:color w:val="000000"/>
              </w:rPr>
              <w:t>p</w:t>
            </w:r>
            <w:r w:rsidRPr="0022192E">
              <w:rPr>
                <w:rFonts w:ascii="Times New Roman" w:eastAsia="Arial" w:hAnsi="Times New Roman" w:cs="Times New Roman"/>
                <w:b/>
                <w:bCs/>
                <w:color w:val="000000"/>
              </w:rPr>
              <w:t>UAT,</w:t>
            </w:r>
          </w:p>
          <w:p w14:paraId="19482117" w14:textId="77777777" w:rsidR="00AA365F" w:rsidRPr="0022192E" w:rsidRDefault="00AA365F" w:rsidP="00B748FC">
            <w:pPr>
              <w:pStyle w:val="NoSpacing"/>
              <w:spacing w:line="360" w:lineRule="auto"/>
              <w:jc w:val="center"/>
              <w:rPr>
                <w:rFonts w:ascii="Times New Roman" w:eastAsia="Arial" w:hAnsi="Times New Roman" w:cs="Times New Roman"/>
                <w:b/>
                <w:bCs/>
                <w:color w:val="000000"/>
              </w:rPr>
            </w:pPr>
            <w:r w:rsidRPr="0022192E">
              <w:rPr>
                <w:rFonts w:ascii="Times New Roman" w:eastAsia="Arial" w:hAnsi="Times New Roman" w:cs="Times New Roman"/>
                <w:b/>
                <w:bCs/>
                <w:color w:val="000000"/>
              </w:rPr>
              <w:t>N=27,970 (14%)</w:t>
            </w:r>
            <w:r w:rsidRPr="0022192E">
              <w:rPr>
                <w:rFonts w:ascii="Times New Roman" w:eastAsia="Arial" w:hAnsi="Times New Roman" w:cs="Times New Roman"/>
                <w:b/>
                <w:bCs/>
                <w:color w:val="000000"/>
                <w:vertAlign w:val="superscript"/>
              </w:rPr>
              <w:t>1</w:t>
            </w:r>
          </w:p>
        </w:tc>
        <w:tc>
          <w:tcPr>
            <w:tcW w:w="1980" w:type="dxa"/>
          </w:tcPr>
          <w:p w14:paraId="7F2A2214" w14:textId="77777777" w:rsidR="00AA365F" w:rsidRPr="0022192E" w:rsidRDefault="00AA365F" w:rsidP="00B748FC">
            <w:pPr>
              <w:pStyle w:val="NoSpacing"/>
              <w:spacing w:line="360" w:lineRule="auto"/>
              <w:jc w:val="center"/>
              <w:rPr>
                <w:rFonts w:ascii="Times New Roman" w:eastAsia="Arial" w:hAnsi="Times New Roman" w:cs="Times New Roman"/>
                <w:b/>
                <w:bCs/>
                <w:color w:val="000000"/>
              </w:rPr>
            </w:pPr>
            <w:r w:rsidRPr="0022192E">
              <w:rPr>
                <w:rFonts w:ascii="Times New Roman" w:eastAsia="Arial" w:hAnsi="Times New Roman" w:cs="Times New Roman"/>
                <w:b/>
                <w:bCs/>
                <w:color w:val="000000"/>
              </w:rPr>
              <w:t xml:space="preserve">Without </w:t>
            </w:r>
            <w:r>
              <w:rPr>
                <w:rFonts w:ascii="Times New Roman" w:eastAsia="Arial" w:hAnsi="Times New Roman" w:cs="Times New Roman"/>
                <w:b/>
                <w:bCs/>
                <w:color w:val="000000"/>
              </w:rPr>
              <w:t>p</w:t>
            </w:r>
            <w:r w:rsidRPr="0022192E">
              <w:rPr>
                <w:rFonts w:ascii="Times New Roman" w:eastAsia="Arial" w:hAnsi="Times New Roman" w:cs="Times New Roman"/>
                <w:b/>
                <w:bCs/>
                <w:color w:val="000000"/>
              </w:rPr>
              <w:t>UAT,</w:t>
            </w:r>
          </w:p>
          <w:p w14:paraId="0E6A5859" w14:textId="77777777" w:rsidR="00AA365F" w:rsidRPr="0022192E" w:rsidRDefault="00AA365F" w:rsidP="00B748FC">
            <w:pPr>
              <w:spacing w:line="360" w:lineRule="auto"/>
              <w:jc w:val="center"/>
              <w:rPr>
                <w:bCs/>
                <w:sz w:val="22"/>
              </w:rPr>
            </w:pPr>
            <w:r w:rsidRPr="0022192E">
              <w:rPr>
                <w:rFonts w:eastAsia="Arial"/>
                <w:b/>
                <w:bCs/>
                <w:color w:val="000000"/>
                <w:sz w:val="22"/>
              </w:rPr>
              <w:t>N=170,160 (86%)</w:t>
            </w:r>
            <w:r w:rsidRPr="0022192E">
              <w:rPr>
                <w:rFonts w:eastAsia="Arial"/>
                <w:b/>
                <w:bCs/>
                <w:color w:val="000000"/>
                <w:sz w:val="22"/>
                <w:vertAlign w:val="superscript"/>
              </w:rPr>
              <w:t>1</w:t>
            </w:r>
          </w:p>
        </w:tc>
        <w:tc>
          <w:tcPr>
            <w:tcW w:w="990" w:type="dxa"/>
          </w:tcPr>
          <w:p w14:paraId="20CC0435" w14:textId="77777777" w:rsidR="00AA365F" w:rsidRPr="0022192E" w:rsidRDefault="00AA365F" w:rsidP="00B748FC">
            <w:pPr>
              <w:pStyle w:val="NoSpacing"/>
              <w:spacing w:line="360" w:lineRule="auto"/>
              <w:jc w:val="center"/>
              <w:rPr>
                <w:rFonts w:ascii="Times New Roman" w:eastAsia="Arial" w:hAnsi="Times New Roman" w:cs="Times New Roman"/>
                <w:b/>
                <w:bCs/>
                <w:color w:val="000000"/>
              </w:rPr>
            </w:pPr>
            <w:r w:rsidRPr="0022192E">
              <w:rPr>
                <w:rFonts w:ascii="Times New Roman" w:eastAsia="Arial" w:hAnsi="Times New Roman" w:cs="Times New Roman"/>
                <w:b/>
                <w:bCs/>
                <w:color w:val="000000"/>
              </w:rPr>
              <w:t>p-value</w:t>
            </w:r>
            <w:r w:rsidRPr="0022192E">
              <w:rPr>
                <w:rFonts w:ascii="Times New Roman" w:eastAsia="Arial" w:hAnsi="Times New Roman" w:cs="Times New Roman"/>
                <w:b/>
                <w:bCs/>
                <w:color w:val="000000"/>
                <w:vertAlign w:val="superscript"/>
              </w:rPr>
              <w:t>2</w:t>
            </w:r>
          </w:p>
        </w:tc>
      </w:tr>
      <w:tr w:rsidR="00AA365F" w14:paraId="5DF73BD1" w14:textId="77777777" w:rsidTr="00B748FC">
        <w:tc>
          <w:tcPr>
            <w:tcW w:w="2245" w:type="dxa"/>
          </w:tcPr>
          <w:p w14:paraId="609607E7" w14:textId="77777777" w:rsidR="00AA365F" w:rsidRPr="004F4CA6" w:rsidRDefault="00AA365F" w:rsidP="00B748FC">
            <w:pPr>
              <w:spacing w:line="360" w:lineRule="auto"/>
              <w:rPr>
                <w:bCs/>
                <w:sz w:val="22"/>
              </w:rPr>
            </w:pPr>
            <w:r w:rsidRPr="004F4CA6">
              <w:rPr>
                <w:b/>
                <w:sz w:val="22"/>
              </w:rPr>
              <w:t>Demographics</w:t>
            </w:r>
          </w:p>
        </w:tc>
        <w:tc>
          <w:tcPr>
            <w:tcW w:w="1962" w:type="dxa"/>
          </w:tcPr>
          <w:p w14:paraId="76BA0321" w14:textId="77777777" w:rsidR="00AA365F" w:rsidRPr="004F4CA6" w:rsidRDefault="00AA365F" w:rsidP="00B748FC">
            <w:pPr>
              <w:spacing w:line="360" w:lineRule="auto"/>
              <w:jc w:val="center"/>
              <w:rPr>
                <w:bCs/>
                <w:sz w:val="22"/>
              </w:rPr>
            </w:pPr>
          </w:p>
        </w:tc>
        <w:tc>
          <w:tcPr>
            <w:tcW w:w="2088" w:type="dxa"/>
          </w:tcPr>
          <w:p w14:paraId="5916FD80" w14:textId="77777777" w:rsidR="00AA365F" w:rsidRPr="004F4CA6" w:rsidRDefault="00AA365F" w:rsidP="00B748FC">
            <w:pPr>
              <w:spacing w:line="360" w:lineRule="auto"/>
              <w:jc w:val="center"/>
              <w:rPr>
                <w:bCs/>
                <w:sz w:val="22"/>
              </w:rPr>
            </w:pPr>
          </w:p>
        </w:tc>
        <w:tc>
          <w:tcPr>
            <w:tcW w:w="1980" w:type="dxa"/>
          </w:tcPr>
          <w:p w14:paraId="620802B8" w14:textId="77777777" w:rsidR="00AA365F" w:rsidRPr="004F4CA6" w:rsidRDefault="00AA365F" w:rsidP="00B748FC">
            <w:pPr>
              <w:spacing w:line="360" w:lineRule="auto"/>
              <w:jc w:val="center"/>
              <w:rPr>
                <w:bCs/>
                <w:sz w:val="22"/>
              </w:rPr>
            </w:pPr>
          </w:p>
        </w:tc>
        <w:tc>
          <w:tcPr>
            <w:tcW w:w="990" w:type="dxa"/>
          </w:tcPr>
          <w:p w14:paraId="685D4A46" w14:textId="77777777" w:rsidR="00AA365F" w:rsidRPr="004F4CA6" w:rsidRDefault="00AA365F" w:rsidP="00B748FC">
            <w:pPr>
              <w:spacing w:line="360" w:lineRule="auto"/>
              <w:jc w:val="center"/>
              <w:rPr>
                <w:bCs/>
                <w:sz w:val="22"/>
              </w:rPr>
            </w:pPr>
          </w:p>
        </w:tc>
      </w:tr>
      <w:tr w:rsidR="00AA365F" w14:paraId="50668583" w14:textId="77777777" w:rsidTr="00B748FC">
        <w:tc>
          <w:tcPr>
            <w:tcW w:w="2245" w:type="dxa"/>
          </w:tcPr>
          <w:p w14:paraId="70BE9957" w14:textId="77777777" w:rsidR="00AA365F" w:rsidRPr="004F4CA6" w:rsidRDefault="00AA365F" w:rsidP="00B748FC">
            <w:pPr>
              <w:spacing w:line="360" w:lineRule="auto"/>
              <w:rPr>
                <w:bCs/>
                <w:sz w:val="22"/>
              </w:rPr>
            </w:pPr>
            <w:r w:rsidRPr="004F4CA6">
              <w:rPr>
                <w:rFonts w:eastAsia="Arial"/>
                <w:bCs/>
                <w:color w:val="000000"/>
                <w:sz w:val="22"/>
              </w:rPr>
              <w:t xml:space="preserve"> Age, y</w:t>
            </w:r>
            <w:r>
              <w:rPr>
                <w:rFonts w:eastAsia="Arial"/>
                <w:bCs/>
                <w:color w:val="000000"/>
                <w:sz w:val="22"/>
              </w:rPr>
              <w:t>ear</w:t>
            </w:r>
          </w:p>
        </w:tc>
        <w:tc>
          <w:tcPr>
            <w:tcW w:w="1962" w:type="dxa"/>
          </w:tcPr>
          <w:p w14:paraId="5B0D8555" w14:textId="77777777" w:rsidR="00AA365F" w:rsidRPr="004F4CA6" w:rsidRDefault="00AA365F" w:rsidP="00B748FC">
            <w:pPr>
              <w:spacing w:line="360" w:lineRule="auto"/>
              <w:jc w:val="center"/>
              <w:rPr>
                <w:bCs/>
                <w:sz w:val="22"/>
              </w:rPr>
            </w:pPr>
            <w:r w:rsidRPr="004F4CA6">
              <w:rPr>
                <w:rFonts w:eastAsia="Arial"/>
                <w:color w:val="000000"/>
                <w:sz w:val="22"/>
              </w:rPr>
              <w:t>72 (58, 83)</w:t>
            </w:r>
          </w:p>
        </w:tc>
        <w:tc>
          <w:tcPr>
            <w:tcW w:w="2088" w:type="dxa"/>
          </w:tcPr>
          <w:p w14:paraId="30C0E8EB"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69 (56, 81)</w:t>
            </w:r>
          </w:p>
        </w:tc>
        <w:tc>
          <w:tcPr>
            <w:tcW w:w="1980" w:type="dxa"/>
          </w:tcPr>
          <w:p w14:paraId="73B44D72" w14:textId="77777777" w:rsidR="00AA365F" w:rsidRPr="004F4CA6" w:rsidRDefault="00AA365F" w:rsidP="00B748FC">
            <w:pPr>
              <w:spacing w:line="360" w:lineRule="auto"/>
              <w:jc w:val="center"/>
              <w:rPr>
                <w:bCs/>
                <w:sz w:val="22"/>
              </w:rPr>
            </w:pPr>
            <w:r w:rsidRPr="004F4CA6">
              <w:rPr>
                <w:rFonts w:eastAsia="Arial"/>
                <w:color w:val="000000"/>
                <w:sz w:val="22"/>
              </w:rPr>
              <w:t>72 (59, 83)</w:t>
            </w:r>
          </w:p>
        </w:tc>
        <w:tc>
          <w:tcPr>
            <w:tcW w:w="990" w:type="dxa"/>
          </w:tcPr>
          <w:p w14:paraId="670BF297" w14:textId="77777777" w:rsidR="00AA365F" w:rsidRPr="004F33CB" w:rsidRDefault="00AA365F" w:rsidP="00B748FC">
            <w:pPr>
              <w:spacing w:line="360" w:lineRule="auto"/>
              <w:jc w:val="center"/>
              <w:rPr>
                <w:rFonts w:eastAsia="Arial"/>
                <w:b/>
                <w:bCs/>
                <w:color w:val="000000"/>
                <w:sz w:val="22"/>
              </w:rPr>
            </w:pPr>
            <w:r w:rsidRPr="004F33CB">
              <w:rPr>
                <w:rFonts w:eastAsia="Arial"/>
                <w:b/>
                <w:bCs/>
                <w:color w:val="000000"/>
                <w:sz w:val="22"/>
              </w:rPr>
              <w:t>&lt;0.001</w:t>
            </w:r>
          </w:p>
        </w:tc>
      </w:tr>
      <w:tr w:rsidR="00AA365F" w14:paraId="759E4147" w14:textId="77777777" w:rsidTr="00B748FC">
        <w:tc>
          <w:tcPr>
            <w:tcW w:w="2245" w:type="dxa"/>
          </w:tcPr>
          <w:p w14:paraId="081CD9B2" w14:textId="77777777" w:rsidR="00AA365F" w:rsidRPr="004F4CA6" w:rsidRDefault="00AA365F" w:rsidP="00B748FC">
            <w:pPr>
              <w:spacing w:line="360" w:lineRule="auto"/>
              <w:rPr>
                <w:bCs/>
                <w:sz w:val="22"/>
              </w:rPr>
            </w:pPr>
            <w:r w:rsidRPr="004F4CA6">
              <w:rPr>
                <w:rFonts w:eastAsia="Arial"/>
                <w:bCs/>
                <w:color w:val="000000"/>
                <w:sz w:val="22"/>
              </w:rPr>
              <w:t xml:space="preserve"> Female sex</w:t>
            </w:r>
          </w:p>
        </w:tc>
        <w:tc>
          <w:tcPr>
            <w:tcW w:w="1962" w:type="dxa"/>
          </w:tcPr>
          <w:p w14:paraId="55D832BE" w14:textId="77777777" w:rsidR="00AA365F" w:rsidRPr="004F4CA6" w:rsidRDefault="00AA365F" w:rsidP="00B748FC">
            <w:pPr>
              <w:spacing w:line="360" w:lineRule="auto"/>
              <w:jc w:val="center"/>
              <w:rPr>
                <w:bCs/>
                <w:sz w:val="22"/>
              </w:rPr>
            </w:pPr>
            <w:r w:rsidRPr="004F4CA6">
              <w:rPr>
                <w:rFonts w:eastAsia="Arial"/>
                <w:color w:val="000000"/>
                <w:sz w:val="22"/>
              </w:rPr>
              <w:t>101,183 (51%)</w:t>
            </w:r>
          </w:p>
        </w:tc>
        <w:tc>
          <w:tcPr>
            <w:tcW w:w="2088" w:type="dxa"/>
          </w:tcPr>
          <w:p w14:paraId="621F7BE3"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14,131 (51%)</w:t>
            </w:r>
          </w:p>
        </w:tc>
        <w:tc>
          <w:tcPr>
            <w:tcW w:w="1980" w:type="dxa"/>
          </w:tcPr>
          <w:p w14:paraId="6CE09DA3" w14:textId="77777777" w:rsidR="00AA365F" w:rsidRPr="004F4CA6" w:rsidRDefault="00AA365F" w:rsidP="00B748FC">
            <w:pPr>
              <w:spacing w:line="360" w:lineRule="auto"/>
              <w:jc w:val="center"/>
              <w:rPr>
                <w:bCs/>
                <w:sz w:val="22"/>
              </w:rPr>
            </w:pPr>
            <w:r w:rsidRPr="004F4CA6">
              <w:rPr>
                <w:rFonts w:eastAsia="Arial"/>
                <w:color w:val="000000"/>
                <w:sz w:val="22"/>
              </w:rPr>
              <w:t>87,052 (51%)</w:t>
            </w:r>
          </w:p>
        </w:tc>
        <w:tc>
          <w:tcPr>
            <w:tcW w:w="990" w:type="dxa"/>
          </w:tcPr>
          <w:p w14:paraId="000C5ED2" w14:textId="77777777" w:rsidR="00AA365F" w:rsidRPr="004F33CB" w:rsidRDefault="00AA365F" w:rsidP="00B748FC">
            <w:pPr>
              <w:spacing w:line="360" w:lineRule="auto"/>
              <w:jc w:val="center"/>
              <w:rPr>
                <w:rFonts w:eastAsia="Arial"/>
                <w:b/>
                <w:bCs/>
                <w:color w:val="000000"/>
                <w:sz w:val="22"/>
              </w:rPr>
            </w:pPr>
            <w:r w:rsidRPr="004F33CB">
              <w:rPr>
                <w:rFonts w:eastAsia="Arial"/>
                <w:b/>
                <w:bCs/>
                <w:color w:val="000000"/>
                <w:sz w:val="22"/>
              </w:rPr>
              <w:t>0.048</w:t>
            </w:r>
          </w:p>
        </w:tc>
      </w:tr>
      <w:tr w:rsidR="00AA365F" w14:paraId="7351EE4C" w14:textId="77777777" w:rsidTr="00B748FC">
        <w:tc>
          <w:tcPr>
            <w:tcW w:w="2245" w:type="dxa"/>
          </w:tcPr>
          <w:p w14:paraId="533B3A54" w14:textId="77777777" w:rsidR="00AA365F" w:rsidRPr="004F4CA6" w:rsidRDefault="00AA365F" w:rsidP="00B748FC">
            <w:pPr>
              <w:spacing w:line="360" w:lineRule="auto"/>
              <w:rPr>
                <w:bCs/>
                <w:sz w:val="22"/>
              </w:rPr>
            </w:pPr>
            <w:r w:rsidRPr="004F4CA6">
              <w:rPr>
                <w:rFonts w:eastAsia="Arial"/>
                <w:bCs/>
                <w:color w:val="000000"/>
                <w:sz w:val="22"/>
              </w:rPr>
              <w:t xml:space="preserve"> Race</w:t>
            </w:r>
          </w:p>
        </w:tc>
        <w:tc>
          <w:tcPr>
            <w:tcW w:w="1962" w:type="dxa"/>
          </w:tcPr>
          <w:p w14:paraId="2239819C" w14:textId="77777777" w:rsidR="00AA365F" w:rsidRPr="004F4CA6" w:rsidRDefault="00AA365F" w:rsidP="00B748FC">
            <w:pPr>
              <w:spacing w:line="360" w:lineRule="auto"/>
              <w:jc w:val="center"/>
              <w:rPr>
                <w:bCs/>
                <w:sz w:val="22"/>
              </w:rPr>
            </w:pPr>
          </w:p>
        </w:tc>
        <w:tc>
          <w:tcPr>
            <w:tcW w:w="2088" w:type="dxa"/>
          </w:tcPr>
          <w:p w14:paraId="132DF007" w14:textId="77777777" w:rsidR="00AA365F" w:rsidRPr="004F4CA6" w:rsidRDefault="00AA365F" w:rsidP="00B748FC">
            <w:pPr>
              <w:spacing w:line="360" w:lineRule="auto"/>
              <w:jc w:val="center"/>
              <w:rPr>
                <w:bCs/>
                <w:sz w:val="22"/>
              </w:rPr>
            </w:pPr>
          </w:p>
        </w:tc>
        <w:tc>
          <w:tcPr>
            <w:tcW w:w="1980" w:type="dxa"/>
          </w:tcPr>
          <w:p w14:paraId="645DF26A" w14:textId="77777777" w:rsidR="00AA365F" w:rsidRPr="004F4CA6" w:rsidRDefault="00AA365F" w:rsidP="00B748FC">
            <w:pPr>
              <w:spacing w:line="360" w:lineRule="auto"/>
              <w:jc w:val="center"/>
              <w:rPr>
                <w:bCs/>
                <w:sz w:val="22"/>
              </w:rPr>
            </w:pPr>
          </w:p>
        </w:tc>
        <w:tc>
          <w:tcPr>
            <w:tcW w:w="990" w:type="dxa"/>
          </w:tcPr>
          <w:p w14:paraId="0329BD5B" w14:textId="77777777" w:rsidR="00AA365F" w:rsidRPr="004F33CB" w:rsidRDefault="00AA365F" w:rsidP="00B748FC">
            <w:pPr>
              <w:spacing w:line="360" w:lineRule="auto"/>
              <w:jc w:val="center"/>
              <w:rPr>
                <w:b/>
                <w:sz w:val="22"/>
              </w:rPr>
            </w:pPr>
            <w:r w:rsidRPr="004F33CB">
              <w:rPr>
                <w:b/>
                <w:sz w:val="22"/>
              </w:rPr>
              <w:t>&lt;0.001</w:t>
            </w:r>
          </w:p>
        </w:tc>
      </w:tr>
      <w:tr w:rsidR="00AA365F" w14:paraId="617FC6C0" w14:textId="77777777" w:rsidTr="00B748FC">
        <w:tc>
          <w:tcPr>
            <w:tcW w:w="2245" w:type="dxa"/>
          </w:tcPr>
          <w:p w14:paraId="292FDA31" w14:textId="77777777" w:rsidR="00AA365F" w:rsidRPr="004F4CA6" w:rsidRDefault="00AA365F" w:rsidP="00B748FC">
            <w:pPr>
              <w:spacing w:line="360" w:lineRule="auto"/>
              <w:rPr>
                <w:bCs/>
                <w:sz w:val="22"/>
              </w:rPr>
            </w:pPr>
            <w:r w:rsidRPr="004F4CA6">
              <w:rPr>
                <w:rFonts w:eastAsia="Arial"/>
                <w:bCs/>
                <w:iCs/>
                <w:color w:val="000000"/>
                <w:sz w:val="22"/>
              </w:rPr>
              <w:t xml:space="preserve">     Black</w:t>
            </w:r>
          </w:p>
        </w:tc>
        <w:tc>
          <w:tcPr>
            <w:tcW w:w="1962" w:type="dxa"/>
          </w:tcPr>
          <w:p w14:paraId="2BD248AB" w14:textId="77777777" w:rsidR="00AA365F" w:rsidRPr="004F4CA6" w:rsidRDefault="00AA365F" w:rsidP="00B748FC">
            <w:pPr>
              <w:spacing w:line="360" w:lineRule="auto"/>
              <w:jc w:val="center"/>
              <w:rPr>
                <w:bCs/>
                <w:sz w:val="22"/>
              </w:rPr>
            </w:pPr>
            <w:r w:rsidRPr="004F4CA6">
              <w:rPr>
                <w:rFonts w:eastAsia="Arial"/>
                <w:color w:val="000000"/>
                <w:sz w:val="22"/>
              </w:rPr>
              <w:t>24,019 (12%)</w:t>
            </w:r>
          </w:p>
        </w:tc>
        <w:tc>
          <w:tcPr>
            <w:tcW w:w="2088" w:type="dxa"/>
          </w:tcPr>
          <w:p w14:paraId="3D3A8ACF"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4,265 (15%)</w:t>
            </w:r>
          </w:p>
        </w:tc>
        <w:tc>
          <w:tcPr>
            <w:tcW w:w="1980" w:type="dxa"/>
          </w:tcPr>
          <w:p w14:paraId="09EBF401" w14:textId="77777777" w:rsidR="00AA365F" w:rsidRPr="004F4CA6" w:rsidRDefault="00AA365F" w:rsidP="00B748FC">
            <w:pPr>
              <w:spacing w:line="360" w:lineRule="auto"/>
              <w:jc w:val="center"/>
              <w:rPr>
                <w:bCs/>
                <w:sz w:val="22"/>
              </w:rPr>
            </w:pPr>
            <w:r w:rsidRPr="004F4CA6">
              <w:rPr>
                <w:rFonts w:eastAsia="Arial"/>
                <w:color w:val="000000"/>
                <w:sz w:val="22"/>
              </w:rPr>
              <w:t>19,754 (12%)</w:t>
            </w:r>
          </w:p>
        </w:tc>
        <w:tc>
          <w:tcPr>
            <w:tcW w:w="990" w:type="dxa"/>
          </w:tcPr>
          <w:p w14:paraId="3BFC84CF" w14:textId="77777777" w:rsidR="00AA365F" w:rsidRPr="004F4CA6" w:rsidRDefault="00AA365F" w:rsidP="00B748FC">
            <w:pPr>
              <w:spacing w:line="360" w:lineRule="auto"/>
              <w:jc w:val="center"/>
              <w:rPr>
                <w:rFonts w:eastAsia="Arial"/>
                <w:color w:val="000000"/>
                <w:sz w:val="22"/>
              </w:rPr>
            </w:pPr>
          </w:p>
        </w:tc>
      </w:tr>
      <w:tr w:rsidR="00AA365F" w14:paraId="52F9FB18" w14:textId="77777777" w:rsidTr="00B748FC">
        <w:tc>
          <w:tcPr>
            <w:tcW w:w="2245" w:type="dxa"/>
          </w:tcPr>
          <w:p w14:paraId="7DF88D83" w14:textId="77777777" w:rsidR="00AA365F" w:rsidRPr="004F4CA6" w:rsidRDefault="00AA365F" w:rsidP="00B748FC">
            <w:pPr>
              <w:spacing w:line="360" w:lineRule="auto"/>
              <w:rPr>
                <w:bCs/>
                <w:sz w:val="22"/>
              </w:rPr>
            </w:pPr>
            <w:r w:rsidRPr="004F4CA6">
              <w:rPr>
                <w:rFonts w:eastAsia="Arial"/>
                <w:bCs/>
                <w:iCs/>
                <w:color w:val="000000"/>
                <w:sz w:val="22"/>
              </w:rPr>
              <w:t xml:space="preserve">     White</w:t>
            </w:r>
          </w:p>
        </w:tc>
        <w:tc>
          <w:tcPr>
            <w:tcW w:w="1962" w:type="dxa"/>
          </w:tcPr>
          <w:p w14:paraId="4359CBA8" w14:textId="77777777" w:rsidR="00AA365F" w:rsidRPr="004F4CA6" w:rsidRDefault="00AA365F" w:rsidP="00B748FC">
            <w:pPr>
              <w:spacing w:line="360" w:lineRule="auto"/>
              <w:jc w:val="center"/>
              <w:rPr>
                <w:bCs/>
                <w:sz w:val="22"/>
              </w:rPr>
            </w:pPr>
            <w:r w:rsidRPr="004F4CA6">
              <w:rPr>
                <w:rFonts w:eastAsia="Arial"/>
                <w:color w:val="000000"/>
                <w:sz w:val="22"/>
              </w:rPr>
              <w:t>151,641 (77%)</w:t>
            </w:r>
          </w:p>
        </w:tc>
        <w:tc>
          <w:tcPr>
            <w:tcW w:w="2088" w:type="dxa"/>
          </w:tcPr>
          <w:p w14:paraId="66E6C99D"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21,943 (78%)</w:t>
            </w:r>
          </w:p>
        </w:tc>
        <w:tc>
          <w:tcPr>
            <w:tcW w:w="1980" w:type="dxa"/>
          </w:tcPr>
          <w:p w14:paraId="3ED18738" w14:textId="77777777" w:rsidR="00AA365F" w:rsidRPr="004F4CA6" w:rsidRDefault="00AA365F" w:rsidP="00B748FC">
            <w:pPr>
              <w:spacing w:line="360" w:lineRule="auto"/>
              <w:jc w:val="center"/>
              <w:rPr>
                <w:bCs/>
                <w:sz w:val="22"/>
              </w:rPr>
            </w:pPr>
            <w:r w:rsidRPr="004F4CA6">
              <w:rPr>
                <w:rFonts w:eastAsia="Arial"/>
                <w:color w:val="000000"/>
                <w:sz w:val="22"/>
              </w:rPr>
              <w:t>129,698 (76%)</w:t>
            </w:r>
          </w:p>
        </w:tc>
        <w:tc>
          <w:tcPr>
            <w:tcW w:w="990" w:type="dxa"/>
          </w:tcPr>
          <w:p w14:paraId="073D3A80" w14:textId="77777777" w:rsidR="00AA365F" w:rsidRPr="004F4CA6" w:rsidRDefault="00AA365F" w:rsidP="00B748FC">
            <w:pPr>
              <w:spacing w:line="360" w:lineRule="auto"/>
              <w:jc w:val="center"/>
              <w:rPr>
                <w:rFonts w:eastAsia="Arial"/>
                <w:color w:val="000000"/>
                <w:sz w:val="22"/>
              </w:rPr>
            </w:pPr>
          </w:p>
        </w:tc>
      </w:tr>
      <w:tr w:rsidR="00AA365F" w14:paraId="020C4A56" w14:textId="77777777" w:rsidTr="00B748FC">
        <w:tc>
          <w:tcPr>
            <w:tcW w:w="2245" w:type="dxa"/>
          </w:tcPr>
          <w:p w14:paraId="5B22A334" w14:textId="77777777" w:rsidR="00AA365F" w:rsidRPr="004F4CA6" w:rsidRDefault="00AA365F" w:rsidP="00B748FC">
            <w:pPr>
              <w:spacing w:line="360" w:lineRule="auto"/>
              <w:rPr>
                <w:bCs/>
                <w:sz w:val="22"/>
              </w:rPr>
            </w:pPr>
            <w:r w:rsidRPr="004F4CA6">
              <w:rPr>
                <w:rFonts w:eastAsia="Arial"/>
                <w:bCs/>
                <w:iCs/>
                <w:color w:val="000000"/>
                <w:sz w:val="22"/>
              </w:rPr>
              <w:t xml:space="preserve">     Other</w:t>
            </w:r>
          </w:p>
        </w:tc>
        <w:tc>
          <w:tcPr>
            <w:tcW w:w="1962" w:type="dxa"/>
          </w:tcPr>
          <w:p w14:paraId="5ADBF9C6" w14:textId="77777777" w:rsidR="00AA365F" w:rsidRPr="004F4CA6" w:rsidRDefault="00AA365F" w:rsidP="00B748FC">
            <w:pPr>
              <w:spacing w:line="360" w:lineRule="auto"/>
              <w:jc w:val="center"/>
              <w:rPr>
                <w:bCs/>
                <w:sz w:val="22"/>
              </w:rPr>
            </w:pPr>
            <w:r w:rsidRPr="004F4CA6">
              <w:rPr>
                <w:rFonts w:eastAsia="Arial"/>
                <w:color w:val="000000"/>
                <w:sz w:val="22"/>
              </w:rPr>
              <w:t>22,290 (11%)</w:t>
            </w:r>
          </w:p>
        </w:tc>
        <w:tc>
          <w:tcPr>
            <w:tcW w:w="2088" w:type="dxa"/>
          </w:tcPr>
          <w:p w14:paraId="440A12BF"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1,717 (6.1%)</w:t>
            </w:r>
          </w:p>
        </w:tc>
        <w:tc>
          <w:tcPr>
            <w:tcW w:w="1980" w:type="dxa"/>
          </w:tcPr>
          <w:p w14:paraId="517DFFDA" w14:textId="77777777" w:rsidR="00AA365F" w:rsidRPr="004F4CA6" w:rsidRDefault="00AA365F" w:rsidP="00B748FC">
            <w:pPr>
              <w:spacing w:line="360" w:lineRule="auto"/>
              <w:jc w:val="center"/>
              <w:rPr>
                <w:bCs/>
                <w:sz w:val="22"/>
              </w:rPr>
            </w:pPr>
            <w:r w:rsidRPr="004F4CA6">
              <w:rPr>
                <w:rFonts w:eastAsia="Arial"/>
                <w:color w:val="000000"/>
                <w:sz w:val="22"/>
              </w:rPr>
              <w:t>20,573 (12%)</w:t>
            </w:r>
          </w:p>
        </w:tc>
        <w:tc>
          <w:tcPr>
            <w:tcW w:w="990" w:type="dxa"/>
          </w:tcPr>
          <w:p w14:paraId="69CD3F8F" w14:textId="77777777" w:rsidR="00AA365F" w:rsidRPr="004F4CA6" w:rsidRDefault="00AA365F" w:rsidP="00B748FC">
            <w:pPr>
              <w:spacing w:line="360" w:lineRule="auto"/>
              <w:jc w:val="center"/>
              <w:rPr>
                <w:rFonts w:eastAsia="Arial"/>
                <w:color w:val="000000"/>
                <w:sz w:val="22"/>
              </w:rPr>
            </w:pPr>
          </w:p>
        </w:tc>
      </w:tr>
      <w:tr w:rsidR="00AA365F" w14:paraId="525D853F" w14:textId="77777777" w:rsidTr="00B748FC">
        <w:tc>
          <w:tcPr>
            <w:tcW w:w="2245" w:type="dxa"/>
          </w:tcPr>
          <w:p w14:paraId="2C8C829C" w14:textId="77777777" w:rsidR="00AA365F" w:rsidRPr="004F4CA6" w:rsidRDefault="00AA365F" w:rsidP="00B748FC">
            <w:pPr>
              <w:spacing w:line="360" w:lineRule="auto"/>
              <w:rPr>
                <w:bCs/>
                <w:sz w:val="22"/>
              </w:rPr>
            </w:pPr>
            <w:r w:rsidRPr="004F4CA6">
              <w:rPr>
                <w:rFonts w:eastAsia="Arial"/>
                <w:bCs/>
                <w:iCs/>
                <w:color w:val="000000"/>
                <w:sz w:val="22"/>
              </w:rPr>
              <w:t xml:space="preserve">     Unknown</w:t>
            </w:r>
          </w:p>
        </w:tc>
        <w:tc>
          <w:tcPr>
            <w:tcW w:w="1962" w:type="dxa"/>
          </w:tcPr>
          <w:p w14:paraId="257B6B73" w14:textId="77777777" w:rsidR="00AA365F" w:rsidRPr="004F4CA6" w:rsidRDefault="00AA365F" w:rsidP="00B748FC">
            <w:pPr>
              <w:spacing w:line="360" w:lineRule="auto"/>
              <w:jc w:val="center"/>
              <w:rPr>
                <w:bCs/>
                <w:sz w:val="22"/>
              </w:rPr>
            </w:pPr>
            <w:r w:rsidRPr="004F4CA6">
              <w:rPr>
                <w:rFonts w:eastAsia="Arial"/>
                <w:color w:val="000000"/>
                <w:sz w:val="22"/>
              </w:rPr>
              <w:t>180 (&lt;0.1%)</w:t>
            </w:r>
          </w:p>
        </w:tc>
        <w:tc>
          <w:tcPr>
            <w:tcW w:w="2088" w:type="dxa"/>
          </w:tcPr>
          <w:p w14:paraId="0AD5DDEB"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45 (0.2%)</w:t>
            </w:r>
          </w:p>
        </w:tc>
        <w:tc>
          <w:tcPr>
            <w:tcW w:w="1980" w:type="dxa"/>
          </w:tcPr>
          <w:p w14:paraId="49AF2A41" w14:textId="77777777" w:rsidR="00AA365F" w:rsidRPr="004F4CA6" w:rsidRDefault="00AA365F" w:rsidP="00B748FC">
            <w:pPr>
              <w:spacing w:line="360" w:lineRule="auto"/>
              <w:jc w:val="center"/>
              <w:rPr>
                <w:bCs/>
                <w:sz w:val="22"/>
              </w:rPr>
            </w:pPr>
            <w:r w:rsidRPr="004F4CA6">
              <w:rPr>
                <w:rFonts w:eastAsia="Arial"/>
                <w:color w:val="000000"/>
                <w:sz w:val="22"/>
              </w:rPr>
              <w:t>135 (&lt;0.1%)</w:t>
            </w:r>
          </w:p>
        </w:tc>
        <w:tc>
          <w:tcPr>
            <w:tcW w:w="990" w:type="dxa"/>
          </w:tcPr>
          <w:p w14:paraId="5FF4EE0E" w14:textId="77777777" w:rsidR="00AA365F" w:rsidRPr="004F4CA6" w:rsidRDefault="00AA365F" w:rsidP="00B748FC">
            <w:pPr>
              <w:spacing w:line="360" w:lineRule="auto"/>
              <w:jc w:val="center"/>
              <w:rPr>
                <w:rFonts w:eastAsia="Arial"/>
                <w:color w:val="000000"/>
                <w:sz w:val="22"/>
              </w:rPr>
            </w:pPr>
          </w:p>
        </w:tc>
      </w:tr>
      <w:tr w:rsidR="00AA365F" w14:paraId="37F791C7" w14:textId="77777777" w:rsidTr="00B748FC">
        <w:tc>
          <w:tcPr>
            <w:tcW w:w="2245" w:type="dxa"/>
          </w:tcPr>
          <w:p w14:paraId="68CDACE2" w14:textId="77777777" w:rsidR="00AA365F" w:rsidRPr="004F4CA6" w:rsidRDefault="00AA365F" w:rsidP="00B748FC">
            <w:pPr>
              <w:spacing w:line="360" w:lineRule="auto"/>
              <w:rPr>
                <w:bCs/>
                <w:sz w:val="22"/>
              </w:rPr>
            </w:pPr>
            <w:r w:rsidRPr="004F4CA6">
              <w:rPr>
                <w:rFonts w:eastAsia="Arial"/>
                <w:bCs/>
                <w:color w:val="000000"/>
                <w:sz w:val="22"/>
              </w:rPr>
              <w:t xml:space="preserve"> Smoker</w:t>
            </w:r>
          </w:p>
        </w:tc>
        <w:tc>
          <w:tcPr>
            <w:tcW w:w="1962" w:type="dxa"/>
          </w:tcPr>
          <w:p w14:paraId="356E42A1" w14:textId="77777777" w:rsidR="00AA365F" w:rsidRPr="004F4CA6" w:rsidRDefault="00AA365F" w:rsidP="00B748FC">
            <w:pPr>
              <w:spacing w:line="360" w:lineRule="auto"/>
              <w:jc w:val="center"/>
              <w:rPr>
                <w:bCs/>
                <w:sz w:val="22"/>
              </w:rPr>
            </w:pPr>
            <w:r w:rsidRPr="004F4CA6">
              <w:rPr>
                <w:rFonts w:eastAsia="Arial"/>
                <w:color w:val="000000"/>
                <w:sz w:val="22"/>
              </w:rPr>
              <w:t>35,965 (18%)</w:t>
            </w:r>
          </w:p>
        </w:tc>
        <w:tc>
          <w:tcPr>
            <w:tcW w:w="2088" w:type="dxa"/>
          </w:tcPr>
          <w:p w14:paraId="61FEDCDF"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6,361 (23%)</w:t>
            </w:r>
          </w:p>
        </w:tc>
        <w:tc>
          <w:tcPr>
            <w:tcW w:w="1980" w:type="dxa"/>
          </w:tcPr>
          <w:p w14:paraId="096C54AC" w14:textId="77777777" w:rsidR="00AA365F" w:rsidRPr="004F4CA6" w:rsidRDefault="00AA365F" w:rsidP="00B748FC">
            <w:pPr>
              <w:spacing w:line="360" w:lineRule="auto"/>
              <w:jc w:val="center"/>
              <w:rPr>
                <w:bCs/>
                <w:sz w:val="22"/>
              </w:rPr>
            </w:pPr>
            <w:r w:rsidRPr="004F4CA6">
              <w:rPr>
                <w:rFonts w:eastAsia="Arial"/>
                <w:color w:val="000000"/>
                <w:sz w:val="22"/>
              </w:rPr>
              <w:t>29,604 (17%)</w:t>
            </w:r>
          </w:p>
        </w:tc>
        <w:tc>
          <w:tcPr>
            <w:tcW w:w="990" w:type="dxa"/>
          </w:tcPr>
          <w:p w14:paraId="1BF8EF0D" w14:textId="77777777" w:rsidR="00AA365F" w:rsidRPr="004F33CB" w:rsidRDefault="00AA365F" w:rsidP="00B748FC">
            <w:pPr>
              <w:spacing w:line="360" w:lineRule="auto"/>
              <w:jc w:val="center"/>
              <w:rPr>
                <w:rFonts w:eastAsia="Arial"/>
                <w:b/>
                <w:bCs/>
                <w:color w:val="000000"/>
                <w:sz w:val="22"/>
              </w:rPr>
            </w:pPr>
            <w:r w:rsidRPr="004F33CB">
              <w:rPr>
                <w:rFonts w:eastAsia="Arial"/>
                <w:b/>
                <w:bCs/>
                <w:color w:val="000000"/>
                <w:sz w:val="22"/>
              </w:rPr>
              <w:t>&lt;0.001</w:t>
            </w:r>
          </w:p>
        </w:tc>
      </w:tr>
      <w:tr w:rsidR="00AA365F" w14:paraId="038C80E4" w14:textId="77777777" w:rsidTr="00B748FC">
        <w:tc>
          <w:tcPr>
            <w:tcW w:w="2245" w:type="dxa"/>
          </w:tcPr>
          <w:p w14:paraId="2FA040C8" w14:textId="77777777" w:rsidR="00AA365F" w:rsidRPr="004F4CA6" w:rsidRDefault="00AA365F" w:rsidP="00B748FC">
            <w:pPr>
              <w:spacing w:line="360" w:lineRule="auto"/>
              <w:rPr>
                <w:bCs/>
                <w:sz w:val="22"/>
              </w:rPr>
            </w:pPr>
            <w:r w:rsidRPr="004F4CA6">
              <w:rPr>
                <w:rFonts w:eastAsia="Arial"/>
                <w:bCs/>
                <w:color w:val="000000"/>
                <w:sz w:val="22"/>
              </w:rPr>
              <w:t xml:space="preserve"> Alcohol abuse</w:t>
            </w:r>
          </w:p>
        </w:tc>
        <w:tc>
          <w:tcPr>
            <w:tcW w:w="1962" w:type="dxa"/>
          </w:tcPr>
          <w:p w14:paraId="31E2090E" w14:textId="77777777" w:rsidR="00AA365F" w:rsidRPr="004F4CA6" w:rsidRDefault="00AA365F" w:rsidP="00B748FC">
            <w:pPr>
              <w:spacing w:line="360" w:lineRule="auto"/>
              <w:jc w:val="center"/>
              <w:rPr>
                <w:bCs/>
                <w:sz w:val="22"/>
              </w:rPr>
            </w:pPr>
            <w:r w:rsidRPr="004F4CA6">
              <w:rPr>
                <w:rFonts w:eastAsia="Arial"/>
                <w:color w:val="000000"/>
                <w:sz w:val="22"/>
              </w:rPr>
              <w:t>8,247 (4.2%)</w:t>
            </w:r>
          </w:p>
        </w:tc>
        <w:tc>
          <w:tcPr>
            <w:tcW w:w="2088" w:type="dxa"/>
          </w:tcPr>
          <w:p w14:paraId="4782341A"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1,352 (4.8%)</w:t>
            </w:r>
          </w:p>
        </w:tc>
        <w:tc>
          <w:tcPr>
            <w:tcW w:w="1980" w:type="dxa"/>
          </w:tcPr>
          <w:p w14:paraId="6915B75D" w14:textId="77777777" w:rsidR="00AA365F" w:rsidRPr="004F4CA6" w:rsidRDefault="00AA365F" w:rsidP="00B748FC">
            <w:pPr>
              <w:spacing w:line="360" w:lineRule="auto"/>
              <w:jc w:val="center"/>
              <w:rPr>
                <w:bCs/>
                <w:sz w:val="22"/>
              </w:rPr>
            </w:pPr>
            <w:r w:rsidRPr="004F4CA6">
              <w:rPr>
                <w:rFonts w:eastAsia="Arial"/>
                <w:color w:val="000000"/>
                <w:sz w:val="22"/>
              </w:rPr>
              <w:t>6,895 (4.1%)</w:t>
            </w:r>
          </w:p>
        </w:tc>
        <w:tc>
          <w:tcPr>
            <w:tcW w:w="990" w:type="dxa"/>
          </w:tcPr>
          <w:p w14:paraId="01285689"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351C8E0C" w14:textId="77777777" w:rsidTr="00B748FC">
        <w:tc>
          <w:tcPr>
            <w:tcW w:w="2245" w:type="dxa"/>
          </w:tcPr>
          <w:p w14:paraId="40396A5E" w14:textId="77777777" w:rsidR="00AA365F" w:rsidRPr="004F4CA6" w:rsidRDefault="00AA365F" w:rsidP="00B748FC">
            <w:pPr>
              <w:spacing w:line="360" w:lineRule="auto"/>
              <w:rPr>
                <w:bCs/>
                <w:sz w:val="22"/>
              </w:rPr>
            </w:pPr>
            <w:r w:rsidRPr="004F4CA6">
              <w:rPr>
                <w:rFonts w:eastAsia="Arial"/>
                <w:bCs/>
                <w:color w:val="000000"/>
                <w:sz w:val="22"/>
              </w:rPr>
              <w:t xml:space="preserve"> Drug abuse</w:t>
            </w:r>
          </w:p>
        </w:tc>
        <w:tc>
          <w:tcPr>
            <w:tcW w:w="1962" w:type="dxa"/>
          </w:tcPr>
          <w:p w14:paraId="75B27EAE" w14:textId="77777777" w:rsidR="00AA365F" w:rsidRPr="004F4CA6" w:rsidRDefault="00AA365F" w:rsidP="00B748FC">
            <w:pPr>
              <w:spacing w:line="360" w:lineRule="auto"/>
              <w:jc w:val="center"/>
              <w:rPr>
                <w:bCs/>
                <w:sz w:val="22"/>
              </w:rPr>
            </w:pPr>
            <w:r w:rsidRPr="004F4CA6">
              <w:rPr>
                <w:rFonts w:eastAsia="Arial"/>
                <w:color w:val="000000"/>
                <w:sz w:val="22"/>
              </w:rPr>
              <w:t>6,827 (3.4%)</w:t>
            </w:r>
          </w:p>
        </w:tc>
        <w:tc>
          <w:tcPr>
            <w:tcW w:w="2088" w:type="dxa"/>
          </w:tcPr>
          <w:p w14:paraId="5BB2D4B1"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1,204 (4.3%)</w:t>
            </w:r>
          </w:p>
        </w:tc>
        <w:tc>
          <w:tcPr>
            <w:tcW w:w="1980" w:type="dxa"/>
          </w:tcPr>
          <w:p w14:paraId="76967153" w14:textId="77777777" w:rsidR="00AA365F" w:rsidRPr="004F4CA6" w:rsidRDefault="00AA365F" w:rsidP="00B748FC">
            <w:pPr>
              <w:spacing w:line="360" w:lineRule="auto"/>
              <w:jc w:val="center"/>
              <w:rPr>
                <w:bCs/>
                <w:sz w:val="22"/>
              </w:rPr>
            </w:pPr>
            <w:r w:rsidRPr="004F4CA6">
              <w:rPr>
                <w:rFonts w:eastAsia="Arial"/>
                <w:color w:val="000000"/>
                <w:sz w:val="22"/>
              </w:rPr>
              <w:t>5,623 (3.3%)</w:t>
            </w:r>
          </w:p>
        </w:tc>
        <w:tc>
          <w:tcPr>
            <w:tcW w:w="990" w:type="dxa"/>
          </w:tcPr>
          <w:p w14:paraId="048673FE"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49A99BCB" w14:textId="77777777" w:rsidTr="00B748FC">
        <w:tc>
          <w:tcPr>
            <w:tcW w:w="2245" w:type="dxa"/>
          </w:tcPr>
          <w:p w14:paraId="238233BC" w14:textId="77777777" w:rsidR="00AA365F" w:rsidRPr="004F4CA6" w:rsidRDefault="00AA365F" w:rsidP="00B748FC">
            <w:pPr>
              <w:spacing w:line="360" w:lineRule="auto"/>
              <w:rPr>
                <w:bCs/>
                <w:sz w:val="22"/>
              </w:rPr>
            </w:pPr>
            <w:r w:rsidRPr="004F4CA6">
              <w:rPr>
                <w:rFonts w:eastAsia="Arial"/>
                <w:bCs/>
                <w:color w:val="000000"/>
                <w:sz w:val="22"/>
              </w:rPr>
              <w:t xml:space="preserve"> Obesity</w:t>
            </w:r>
          </w:p>
        </w:tc>
        <w:tc>
          <w:tcPr>
            <w:tcW w:w="1962" w:type="dxa"/>
          </w:tcPr>
          <w:p w14:paraId="550770D0" w14:textId="77777777" w:rsidR="00AA365F" w:rsidRPr="004F4CA6" w:rsidRDefault="00AA365F" w:rsidP="00B748FC">
            <w:pPr>
              <w:spacing w:line="360" w:lineRule="auto"/>
              <w:jc w:val="center"/>
              <w:rPr>
                <w:bCs/>
                <w:sz w:val="22"/>
              </w:rPr>
            </w:pPr>
            <w:r w:rsidRPr="004F4CA6">
              <w:rPr>
                <w:rFonts w:eastAsia="Arial"/>
                <w:color w:val="000000"/>
                <w:sz w:val="22"/>
              </w:rPr>
              <w:t>28,000 (14%)</w:t>
            </w:r>
          </w:p>
        </w:tc>
        <w:tc>
          <w:tcPr>
            <w:tcW w:w="2088" w:type="dxa"/>
          </w:tcPr>
          <w:p w14:paraId="197FBA46"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4,337 (16%)</w:t>
            </w:r>
          </w:p>
        </w:tc>
        <w:tc>
          <w:tcPr>
            <w:tcW w:w="1980" w:type="dxa"/>
          </w:tcPr>
          <w:p w14:paraId="5419D9AF" w14:textId="77777777" w:rsidR="00AA365F" w:rsidRPr="004F4CA6" w:rsidRDefault="00AA365F" w:rsidP="00B748FC">
            <w:pPr>
              <w:spacing w:line="360" w:lineRule="auto"/>
              <w:jc w:val="center"/>
              <w:rPr>
                <w:bCs/>
                <w:sz w:val="22"/>
              </w:rPr>
            </w:pPr>
            <w:r w:rsidRPr="004F4CA6">
              <w:rPr>
                <w:rFonts w:eastAsia="Arial"/>
                <w:color w:val="000000"/>
                <w:sz w:val="22"/>
              </w:rPr>
              <w:t>23,663 (14%)</w:t>
            </w:r>
          </w:p>
        </w:tc>
        <w:tc>
          <w:tcPr>
            <w:tcW w:w="990" w:type="dxa"/>
          </w:tcPr>
          <w:p w14:paraId="7EC0E8A2"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2016FD85" w14:textId="77777777" w:rsidTr="00B748FC">
        <w:tc>
          <w:tcPr>
            <w:tcW w:w="2245" w:type="dxa"/>
          </w:tcPr>
          <w:p w14:paraId="0ACA87DA" w14:textId="77777777" w:rsidR="00AA365F" w:rsidRPr="004F4CA6" w:rsidRDefault="00AA365F" w:rsidP="00B748FC">
            <w:pPr>
              <w:spacing w:line="360" w:lineRule="auto"/>
              <w:rPr>
                <w:bCs/>
                <w:sz w:val="22"/>
              </w:rPr>
            </w:pPr>
            <w:r w:rsidRPr="004F4CA6">
              <w:rPr>
                <w:rFonts w:eastAsia="Arial"/>
                <w:b/>
                <w:color w:val="000000"/>
                <w:sz w:val="22"/>
              </w:rPr>
              <w:t>Comorbidities</w:t>
            </w:r>
          </w:p>
        </w:tc>
        <w:tc>
          <w:tcPr>
            <w:tcW w:w="1962" w:type="dxa"/>
          </w:tcPr>
          <w:p w14:paraId="16CA6627" w14:textId="77777777" w:rsidR="00AA365F" w:rsidRPr="004F4CA6" w:rsidRDefault="00AA365F" w:rsidP="00B748FC">
            <w:pPr>
              <w:spacing w:line="360" w:lineRule="auto"/>
              <w:jc w:val="center"/>
              <w:rPr>
                <w:bCs/>
                <w:sz w:val="22"/>
              </w:rPr>
            </w:pPr>
          </w:p>
        </w:tc>
        <w:tc>
          <w:tcPr>
            <w:tcW w:w="2088" w:type="dxa"/>
          </w:tcPr>
          <w:p w14:paraId="6DBDA33B" w14:textId="77777777" w:rsidR="00AA365F" w:rsidRPr="004F4CA6" w:rsidRDefault="00AA365F" w:rsidP="00B748FC">
            <w:pPr>
              <w:spacing w:line="360" w:lineRule="auto"/>
              <w:jc w:val="center"/>
              <w:rPr>
                <w:bCs/>
                <w:sz w:val="22"/>
              </w:rPr>
            </w:pPr>
          </w:p>
        </w:tc>
        <w:tc>
          <w:tcPr>
            <w:tcW w:w="1980" w:type="dxa"/>
          </w:tcPr>
          <w:p w14:paraId="1F2C1010" w14:textId="77777777" w:rsidR="00AA365F" w:rsidRPr="004F4CA6" w:rsidRDefault="00AA365F" w:rsidP="00B748FC">
            <w:pPr>
              <w:spacing w:line="360" w:lineRule="auto"/>
              <w:jc w:val="center"/>
              <w:rPr>
                <w:bCs/>
                <w:sz w:val="22"/>
              </w:rPr>
            </w:pPr>
          </w:p>
        </w:tc>
        <w:tc>
          <w:tcPr>
            <w:tcW w:w="990" w:type="dxa"/>
          </w:tcPr>
          <w:p w14:paraId="7870F294" w14:textId="77777777" w:rsidR="00AA365F" w:rsidRPr="004F4CA6" w:rsidRDefault="00AA365F" w:rsidP="00B748FC">
            <w:pPr>
              <w:spacing w:line="360" w:lineRule="auto"/>
              <w:jc w:val="center"/>
              <w:rPr>
                <w:bCs/>
                <w:sz w:val="22"/>
              </w:rPr>
            </w:pPr>
          </w:p>
        </w:tc>
      </w:tr>
      <w:tr w:rsidR="00AA365F" w14:paraId="7E956EC0" w14:textId="77777777" w:rsidTr="00B748FC">
        <w:tc>
          <w:tcPr>
            <w:tcW w:w="2245" w:type="dxa"/>
          </w:tcPr>
          <w:p w14:paraId="2D08A492" w14:textId="77777777" w:rsidR="00AA365F" w:rsidRPr="004F4CA6" w:rsidRDefault="00AA365F" w:rsidP="00B748FC">
            <w:pPr>
              <w:spacing w:line="360" w:lineRule="auto"/>
              <w:rPr>
                <w:bCs/>
                <w:sz w:val="22"/>
              </w:rPr>
            </w:pPr>
            <w:r w:rsidRPr="004F4CA6">
              <w:rPr>
                <w:rFonts w:eastAsia="Arial"/>
                <w:bCs/>
                <w:color w:val="000000"/>
                <w:sz w:val="22"/>
              </w:rPr>
              <w:t xml:space="preserve"> Chronic lung disease</w:t>
            </w:r>
          </w:p>
        </w:tc>
        <w:tc>
          <w:tcPr>
            <w:tcW w:w="1962" w:type="dxa"/>
          </w:tcPr>
          <w:p w14:paraId="3F9E32EE" w14:textId="77777777" w:rsidR="00AA365F" w:rsidRPr="004F4CA6" w:rsidRDefault="00AA365F" w:rsidP="00B748FC">
            <w:pPr>
              <w:spacing w:line="360" w:lineRule="auto"/>
              <w:jc w:val="center"/>
              <w:rPr>
                <w:bCs/>
                <w:sz w:val="22"/>
              </w:rPr>
            </w:pPr>
            <w:r w:rsidRPr="004F4CA6">
              <w:rPr>
                <w:rFonts w:eastAsia="Arial"/>
                <w:color w:val="000000"/>
                <w:sz w:val="22"/>
              </w:rPr>
              <w:t>91,503 (46%)</w:t>
            </w:r>
          </w:p>
        </w:tc>
        <w:tc>
          <w:tcPr>
            <w:tcW w:w="2088" w:type="dxa"/>
          </w:tcPr>
          <w:p w14:paraId="3314AFA6"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13,673 (49%)</w:t>
            </w:r>
          </w:p>
        </w:tc>
        <w:tc>
          <w:tcPr>
            <w:tcW w:w="1980" w:type="dxa"/>
          </w:tcPr>
          <w:p w14:paraId="3BA34F51" w14:textId="77777777" w:rsidR="00AA365F" w:rsidRPr="004F4CA6" w:rsidRDefault="00AA365F" w:rsidP="00B748FC">
            <w:pPr>
              <w:spacing w:line="360" w:lineRule="auto"/>
              <w:jc w:val="center"/>
              <w:rPr>
                <w:bCs/>
                <w:sz w:val="22"/>
              </w:rPr>
            </w:pPr>
            <w:r w:rsidRPr="004F4CA6">
              <w:rPr>
                <w:rFonts w:eastAsia="Arial"/>
                <w:color w:val="000000"/>
                <w:sz w:val="22"/>
              </w:rPr>
              <w:t>77,830 (46%)</w:t>
            </w:r>
          </w:p>
        </w:tc>
        <w:tc>
          <w:tcPr>
            <w:tcW w:w="990" w:type="dxa"/>
          </w:tcPr>
          <w:p w14:paraId="0326B25E"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17A7A30C" w14:textId="77777777" w:rsidTr="00B748FC">
        <w:tc>
          <w:tcPr>
            <w:tcW w:w="2245" w:type="dxa"/>
          </w:tcPr>
          <w:p w14:paraId="45C6BB35" w14:textId="77777777" w:rsidR="00AA365F" w:rsidRPr="004F4CA6" w:rsidRDefault="00AA365F" w:rsidP="00B748FC">
            <w:pPr>
              <w:spacing w:line="360" w:lineRule="auto"/>
              <w:rPr>
                <w:bCs/>
                <w:sz w:val="22"/>
              </w:rPr>
            </w:pPr>
            <w:r w:rsidRPr="004F4CA6">
              <w:rPr>
                <w:rFonts w:eastAsia="Arial"/>
                <w:bCs/>
                <w:color w:val="000000"/>
                <w:sz w:val="22"/>
              </w:rPr>
              <w:t xml:space="preserve"> Congestive heart failure</w:t>
            </w:r>
          </w:p>
        </w:tc>
        <w:tc>
          <w:tcPr>
            <w:tcW w:w="1962" w:type="dxa"/>
          </w:tcPr>
          <w:p w14:paraId="7408A99B" w14:textId="77777777" w:rsidR="00AA365F" w:rsidRPr="004F4CA6" w:rsidRDefault="00AA365F" w:rsidP="00B748FC">
            <w:pPr>
              <w:spacing w:line="360" w:lineRule="auto"/>
              <w:jc w:val="center"/>
              <w:rPr>
                <w:bCs/>
                <w:sz w:val="22"/>
              </w:rPr>
            </w:pPr>
            <w:r w:rsidRPr="004F4CA6">
              <w:rPr>
                <w:rFonts w:eastAsia="Arial"/>
                <w:color w:val="000000"/>
                <w:sz w:val="22"/>
              </w:rPr>
              <w:t>56,118 (28%)</w:t>
            </w:r>
          </w:p>
        </w:tc>
        <w:tc>
          <w:tcPr>
            <w:tcW w:w="2088" w:type="dxa"/>
          </w:tcPr>
          <w:p w14:paraId="0B5F98D9"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7,771 (28%)</w:t>
            </w:r>
          </w:p>
        </w:tc>
        <w:tc>
          <w:tcPr>
            <w:tcW w:w="1980" w:type="dxa"/>
          </w:tcPr>
          <w:p w14:paraId="6D7761EB" w14:textId="77777777" w:rsidR="00AA365F" w:rsidRPr="004F4CA6" w:rsidRDefault="00AA365F" w:rsidP="00B748FC">
            <w:pPr>
              <w:spacing w:line="360" w:lineRule="auto"/>
              <w:jc w:val="center"/>
              <w:rPr>
                <w:bCs/>
                <w:sz w:val="22"/>
              </w:rPr>
            </w:pPr>
            <w:r w:rsidRPr="004F4CA6">
              <w:rPr>
                <w:rFonts w:eastAsia="Arial"/>
                <w:color w:val="000000"/>
                <w:sz w:val="22"/>
              </w:rPr>
              <w:t>48,347 (28%)</w:t>
            </w:r>
          </w:p>
        </w:tc>
        <w:tc>
          <w:tcPr>
            <w:tcW w:w="990" w:type="dxa"/>
          </w:tcPr>
          <w:p w14:paraId="17F47134" w14:textId="77777777" w:rsidR="00AA365F" w:rsidRPr="00A8462F" w:rsidRDefault="00AA365F" w:rsidP="00B748FC">
            <w:pPr>
              <w:spacing w:line="360" w:lineRule="auto"/>
              <w:jc w:val="center"/>
              <w:rPr>
                <w:rFonts w:eastAsia="Arial"/>
                <w:b/>
                <w:bCs/>
                <w:color w:val="000000"/>
                <w:sz w:val="22"/>
              </w:rPr>
            </w:pPr>
            <w:r w:rsidRPr="00A8462F">
              <w:rPr>
                <w:rFonts w:eastAsia="Arial"/>
                <w:b/>
                <w:bCs/>
                <w:color w:val="000000"/>
                <w:sz w:val="22"/>
              </w:rPr>
              <w:t>0.030</w:t>
            </w:r>
          </w:p>
        </w:tc>
      </w:tr>
      <w:tr w:rsidR="00AA365F" w14:paraId="59DF3562" w14:textId="77777777" w:rsidTr="00B748FC">
        <w:tc>
          <w:tcPr>
            <w:tcW w:w="2245" w:type="dxa"/>
          </w:tcPr>
          <w:p w14:paraId="1526BDF5" w14:textId="77777777" w:rsidR="00AA365F" w:rsidRPr="004F4CA6" w:rsidRDefault="00AA365F" w:rsidP="00B748FC">
            <w:pPr>
              <w:spacing w:line="360" w:lineRule="auto"/>
              <w:rPr>
                <w:bCs/>
                <w:sz w:val="22"/>
              </w:rPr>
            </w:pPr>
            <w:r w:rsidRPr="004F4CA6">
              <w:rPr>
                <w:rFonts w:eastAsia="Arial"/>
                <w:bCs/>
                <w:color w:val="000000"/>
                <w:sz w:val="22"/>
              </w:rPr>
              <w:t xml:space="preserve"> Chronic liver disease</w:t>
            </w:r>
          </w:p>
        </w:tc>
        <w:tc>
          <w:tcPr>
            <w:tcW w:w="1962" w:type="dxa"/>
          </w:tcPr>
          <w:p w14:paraId="0A521522" w14:textId="77777777" w:rsidR="00AA365F" w:rsidRPr="004F4CA6" w:rsidRDefault="00AA365F" w:rsidP="00B748FC">
            <w:pPr>
              <w:spacing w:line="360" w:lineRule="auto"/>
              <w:jc w:val="center"/>
              <w:rPr>
                <w:bCs/>
                <w:sz w:val="22"/>
              </w:rPr>
            </w:pPr>
            <w:r w:rsidRPr="004F4CA6">
              <w:rPr>
                <w:rFonts w:eastAsia="Arial"/>
                <w:color w:val="000000"/>
                <w:sz w:val="22"/>
              </w:rPr>
              <w:t>6,958 (3.5%)</w:t>
            </w:r>
          </w:p>
        </w:tc>
        <w:tc>
          <w:tcPr>
            <w:tcW w:w="2088" w:type="dxa"/>
          </w:tcPr>
          <w:p w14:paraId="0A016484"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999 (3.6%)</w:t>
            </w:r>
          </w:p>
        </w:tc>
        <w:tc>
          <w:tcPr>
            <w:tcW w:w="1980" w:type="dxa"/>
          </w:tcPr>
          <w:p w14:paraId="7279C10A" w14:textId="77777777" w:rsidR="00AA365F" w:rsidRPr="004F4CA6" w:rsidRDefault="00AA365F" w:rsidP="00B748FC">
            <w:pPr>
              <w:spacing w:line="360" w:lineRule="auto"/>
              <w:jc w:val="center"/>
              <w:rPr>
                <w:bCs/>
                <w:sz w:val="22"/>
              </w:rPr>
            </w:pPr>
            <w:r w:rsidRPr="004F4CA6">
              <w:rPr>
                <w:rFonts w:eastAsia="Arial"/>
                <w:color w:val="000000"/>
                <w:sz w:val="22"/>
              </w:rPr>
              <w:t>5,959 (3.5%)</w:t>
            </w:r>
          </w:p>
        </w:tc>
        <w:tc>
          <w:tcPr>
            <w:tcW w:w="990" w:type="dxa"/>
          </w:tcPr>
          <w:p w14:paraId="43EF9977" w14:textId="77777777" w:rsidR="00AA365F" w:rsidRPr="004F4CA6" w:rsidRDefault="00AA365F" w:rsidP="00B748FC">
            <w:pPr>
              <w:spacing w:line="360" w:lineRule="auto"/>
              <w:jc w:val="center"/>
              <w:rPr>
                <w:rFonts w:eastAsia="Arial"/>
                <w:color w:val="000000"/>
                <w:sz w:val="22"/>
              </w:rPr>
            </w:pPr>
            <w:r>
              <w:rPr>
                <w:rFonts w:eastAsia="Arial"/>
                <w:color w:val="000000"/>
                <w:sz w:val="22"/>
              </w:rPr>
              <w:t>0.60</w:t>
            </w:r>
          </w:p>
        </w:tc>
      </w:tr>
      <w:tr w:rsidR="00AA365F" w14:paraId="53690FAD" w14:textId="77777777" w:rsidTr="00B748FC">
        <w:tc>
          <w:tcPr>
            <w:tcW w:w="2245" w:type="dxa"/>
          </w:tcPr>
          <w:p w14:paraId="630FD18F" w14:textId="77777777" w:rsidR="00AA365F" w:rsidRPr="004F4CA6" w:rsidRDefault="00AA365F" w:rsidP="00B748FC">
            <w:pPr>
              <w:spacing w:line="360" w:lineRule="auto"/>
              <w:rPr>
                <w:bCs/>
                <w:sz w:val="22"/>
              </w:rPr>
            </w:pPr>
            <w:r w:rsidRPr="004F4CA6">
              <w:rPr>
                <w:rFonts w:eastAsia="Arial"/>
                <w:bCs/>
                <w:color w:val="000000"/>
                <w:sz w:val="22"/>
              </w:rPr>
              <w:t xml:space="preserve"> Chronic kidney disease</w:t>
            </w:r>
          </w:p>
        </w:tc>
        <w:tc>
          <w:tcPr>
            <w:tcW w:w="1962" w:type="dxa"/>
          </w:tcPr>
          <w:p w14:paraId="70E7366F" w14:textId="77777777" w:rsidR="00AA365F" w:rsidRPr="004F4CA6" w:rsidRDefault="00AA365F" w:rsidP="00B748FC">
            <w:pPr>
              <w:spacing w:line="360" w:lineRule="auto"/>
              <w:jc w:val="center"/>
              <w:rPr>
                <w:bCs/>
                <w:sz w:val="22"/>
              </w:rPr>
            </w:pPr>
            <w:r w:rsidRPr="004F4CA6">
              <w:rPr>
                <w:rFonts w:eastAsia="Arial"/>
                <w:color w:val="000000"/>
                <w:sz w:val="22"/>
              </w:rPr>
              <w:t>36,139 (18%)</w:t>
            </w:r>
          </w:p>
        </w:tc>
        <w:tc>
          <w:tcPr>
            <w:tcW w:w="2088" w:type="dxa"/>
          </w:tcPr>
          <w:p w14:paraId="71203835"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4,902 (18%)</w:t>
            </w:r>
          </w:p>
        </w:tc>
        <w:tc>
          <w:tcPr>
            <w:tcW w:w="1980" w:type="dxa"/>
          </w:tcPr>
          <w:p w14:paraId="7C193B11" w14:textId="77777777" w:rsidR="00AA365F" w:rsidRPr="004F4CA6" w:rsidRDefault="00AA365F" w:rsidP="00B748FC">
            <w:pPr>
              <w:spacing w:line="360" w:lineRule="auto"/>
              <w:jc w:val="center"/>
              <w:rPr>
                <w:bCs/>
                <w:sz w:val="22"/>
              </w:rPr>
            </w:pPr>
            <w:r w:rsidRPr="004F4CA6">
              <w:rPr>
                <w:rFonts w:eastAsia="Arial"/>
                <w:color w:val="000000"/>
                <w:sz w:val="22"/>
              </w:rPr>
              <w:t>31,237 (18%)</w:t>
            </w:r>
          </w:p>
        </w:tc>
        <w:tc>
          <w:tcPr>
            <w:tcW w:w="990" w:type="dxa"/>
          </w:tcPr>
          <w:p w14:paraId="6EFBF814"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121A22DD" w14:textId="77777777" w:rsidTr="00B748FC">
        <w:tc>
          <w:tcPr>
            <w:tcW w:w="2245" w:type="dxa"/>
            <w:shd w:val="clear" w:color="auto" w:fill="auto"/>
          </w:tcPr>
          <w:p w14:paraId="008B35CB" w14:textId="77777777" w:rsidR="00AA365F" w:rsidRPr="004F4CA6" w:rsidRDefault="00AA365F" w:rsidP="00B748FC">
            <w:pPr>
              <w:spacing w:line="360" w:lineRule="auto"/>
              <w:rPr>
                <w:bCs/>
                <w:sz w:val="22"/>
              </w:rPr>
            </w:pPr>
            <w:r w:rsidRPr="004F4CA6">
              <w:rPr>
                <w:rFonts w:eastAsia="Arial"/>
                <w:bCs/>
                <w:color w:val="000000"/>
                <w:sz w:val="22"/>
              </w:rPr>
              <w:t xml:space="preserve"> Valvular </w:t>
            </w:r>
            <w:r>
              <w:rPr>
                <w:rFonts w:eastAsia="Arial"/>
                <w:bCs/>
                <w:color w:val="000000"/>
                <w:sz w:val="22"/>
              </w:rPr>
              <w:t>d</w:t>
            </w:r>
            <w:r w:rsidRPr="004F4CA6">
              <w:rPr>
                <w:rFonts w:eastAsia="Arial"/>
                <w:bCs/>
                <w:color w:val="000000"/>
                <w:sz w:val="22"/>
              </w:rPr>
              <w:t>isease</w:t>
            </w:r>
          </w:p>
        </w:tc>
        <w:tc>
          <w:tcPr>
            <w:tcW w:w="1962" w:type="dxa"/>
            <w:shd w:val="clear" w:color="auto" w:fill="auto"/>
          </w:tcPr>
          <w:p w14:paraId="779B6D55" w14:textId="77777777" w:rsidR="00AA365F" w:rsidRPr="004F4CA6" w:rsidRDefault="00AA365F" w:rsidP="00B748FC">
            <w:pPr>
              <w:spacing w:line="360" w:lineRule="auto"/>
              <w:jc w:val="center"/>
              <w:rPr>
                <w:bCs/>
                <w:sz w:val="22"/>
              </w:rPr>
            </w:pPr>
            <w:r w:rsidRPr="004F4CA6">
              <w:rPr>
                <w:rFonts w:eastAsia="Arial"/>
                <w:color w:val="000000"/>
                <w:sz w:val="22"/>
              </w:rPr>
              <w:t>18,911 (9.5%)</w:t>
            </w:r>
          </w:p>
        </w:tc>
        <w:tc>
          <w:tcPr>
            <w:tcW w:w="2088" w:type="dxa"/>
            <w:shd w:val="clear" w:color="auto" w:fill="auto"/>
          </w:tcPr>
          <w:p w14:paraId="20BE45C0"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2,536 (9.1%)</w:t>
            </w:r>
          </w:p>
        </w:tc>
        <w:tc>
          <w:tcPr>
            <w:tcW w:w="1980" w:type="dxa"/>
            <w:shd w:val="clear" w:color="auto" w:fill="auto"/>
          </w:tcPr>
          <w:p w14:paraId="3E869D1C" w14:textId="77777777" w:rsidR="00AA365F" w:rsidRPr="004F4CA6" w:rsidRDefault="00AA365F" w:rsidP="00B748FC">
            <w:pPr>
              <w:spacing w:line="360" w:lineRule="auto"/>
              <w:jc w:val="center"/>
              <w:rPr>
                <w:bCs/>
                <w:sz w:val="22"/>
              </w:rPr>
            </w:pPr>
            <w:r w:rsidRPr="004F4CA6">
              <w:rPr>
                <w:rFonts w:eastAsia="Arial"/>
                <w:color w:val="000000"/>
                <w:sz w:val="22"/>
              </w:rPr>
              <w:t>16,375 (9.6%)</w:t>
            </w:r>
          </w:p>
        </w:tc>
        <w:tc>
          <w:tcPr>
            <w:tcW w:w="990" w:type="dxa"/>
            <w:shd w:val="clear" w:color="auto" w:fill="auto"/>
          </w:tcPr>
          <w:p w14:paraId="4D460427" w14:textId="77777777" w:rsidR="00AA365F" w:rsidRPr="00E85EF9" w:rsidRDefault="00AA365F" w:rsidP="00B748FC">
            <w:pPr>
              <w:spacing w:line="360" w:lineRule="auto"/>
              <w:jc w:val="center"/>
              <w:rPr>
                <w:rFonts w:eastAsia="Arial"/>
                <w:b/>
                <w:bCs/>
                <w:color w:val="000000"/>
                <w:sz w:val="22"/>
              </w:rPr>
            </w:pPr>
            <w:r w:rsidRPr="00E85EF9">
              <w:rPr>
                <w:rFonts w:eastAsia="Arial"/>
                <w:b/>
                <w:bCs/>
                <w:color w:val="000000"/>
                <w:sz w:val="22"/>
              </w:rPr>
              <w:t>0.003</w:t>
            </w:r>
          </w:p>
        </w:tc>
      </w:tr>
      <w:tr w:rsidR="00AA365F" w14:paraId="54E7B7D3" w14:textId="77777777" w:rsidTr="00B748FC">
        <w:tc>
          <w:tcPr>
            <w:tcW w:w="2245" w:type="dxa"/>
            <w:shd w:val="clear" w:color="auto" w:fill="auto"/>
          </w:tcPr>
          <w:p w14:paraId="0FB831D5" w14:textId="77777777" w:rsidR="00AA365F" w:rsidRPr="004F4CA6" w:rsidRDefault="00AA365F" w:rsidP="00B748FC">
            <w:pPr>
              <w:spacing w:line="360" w:lineRule="auto"/>
              <w:rPr>
                <w:bCs/>
                <w:sz w:val="22"/>
              </w:rPr>
            </w:pPr>
            <w:r w:rsidRPr="004F4CA6">
              <w:rPr>
                <w:rFonts w:eastAsia="Arial"/>
                <w:bCs/>
                <w:color w:val="000000"/>
                <w:sz w:val="22"/>
              </w:rPr>
              <w:t xml:space="preserve"> Pulmonary circulation </w:t>
            </w:r>
            <w:r w:rsidRPr="004F4CA6">
              <w:rPr>
                <w:rFonts w:eastAsia="Arial"/>
                <w:bCs/>
                <w:color w:val="000000"/>
                <w:sz w:val="22"/>
              </w:rPr>
              <w:br/>
              <w:t xml:space="preserve"> disease</w:t>
            </w:r>
          </w:p>
        </w:tc>
        <w:tc>
          <w:tcPr>
            <w:tcW w:w="1962" w:type="dxa"/>
            <w:shd w:val="clear" w:color="auto" w:fill="auto"/>
          </w:tcPr>
          <w:p w14:paraId="285C7F0A" w14:textId="77777777" w:rsidR="00AA365F" w:rsidRPr="004F4CA6" w:rsidRDefault="00AA365F" w:rsidP="00B748FC">
            <w:pPr>
              <w:spacing w:line="360" w:lineRule="auto"/>
              <w:jc w:val="center"/>
              <w:rPr>
                <w:bCs/>
                <w:sz w:val="22"/>
              </w:rPr>
            </w:pPr>
            <w:r w:rsidRPr="004F4CA6">
              <w:rPr>
                <w:rFonts w:eastAsia="Arial"/>
                <w:color w:val="000000"/>
                <w:sz w:val="22"/>
              </w:rPr>
              <w:t>15,943 (8.0%)</w:t>
            </w:r>
          </w:p>
        </w:tc>
        <w:tc>
          <w:tcPr>
            <w:tcW w:w="2088" w:type="dxa"/>
            <w:shd w:val="clear" w:color="auto" w:fill="auto"/>
          </w:tcPr>
          <w:p w14:paraId="7F82611F"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2,432 (8.7%)</w:t>
            </w:r>
          </w:p>
        </w:tc>
        <w:tc>
          <w:tcPr>
            <w:tcW w:w="1980" w:type="dxa"/>
            <w:shd w:val="clear" w:color="auto" w:fill="auto"/>
          </w:tcPr>
          <w:p w14:paraId="47D4CED5" w14:textId="77777777" w:rsidR="00AA365F" w:rsidRPr="004F4CA6" w:rsidRDefault="00AA365F" w:rsidP="00B748FC">
            <w:pPr>
              <w:spacing w:line="360" w:lineRule="auto"/>
              <w:jc w:val="center"/>
              <w:rPr>
                <w:bCs/>
                <w:sz w:val="22"/>
              </w:rPr>
            </w:pPr>
            <w:r w:rsidRPr="004F4CA6">
              <w:rPr>
                <w:rFonts w:eastAsia="Arial"/>
                <w:color w:val="000000"/>
                <w:sz w:val="22"/>
              </w:rPr>
              <w:t>13,511 (7.9%)</w:t>
            </w:r>
          </w:p>
        </w:tc>
        <w:tc>
          <w:tcPr>
            <w:tcW w:w="990" w:type="dxa"/>
            <w:shd w:val="clear" w:color="auto" w:fill="auto"/>
          </w:tcPr>
          <w:p w14:paraId="4A0FA2DC"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3A5D173B" w14:textId="77777777" w:rsidTr="00B748FC">
        <w:tc>
          <w:tcPr>
            <w:tcW w:w="2245" w:type="dxa"/>
            <w:shd w:val="clear" w:color="auto" w:fill="auto"/>
          </w:tcPr>
          <w:p w14:paraId="5883F4B0" w14:textId="77777777" w:rsidR="00AA365F" w:rsidRPr="004F4CA6" w:rsidRDefault="00AA365F" w:rsidP="00B748FC">
            <w:pPr>
              <w:spacing w:line="360" w:lineRule="auto"/>
              <w:rPr>
                <w:bCs/>
                <w:sz w:val="22"/>
              </w:rPr>
            </w:pPr>
            <w:r w:rsidRPr="004F4CA6">
              <w:rPr>
                <w:rFonts w:eastAsia="Arial"/>
                <w:bCs/>
                <w:color w:val="000000"/>
                <w:sz w:val="22"/>
              </w:rPr>
              <w:t xml:space="preserve"> Peripheral vascular </w:t>
            </w:r>
            <w:r w:rsidRPr="004F4CA6">
              <w:rPr>
                <w:rFonts w:eastAsia="Arial"/>
                <w:bCs/>
                <w:color w:val="000000"/>
                <w:sz w:val="22"/>
              </w:rPr>
              <w:br/>
              <w:t xml:space="preserve"> disease</w:t>
            </w:r>
          </w:p>
        </w:tc>
        <w:tc>
          <w:tcPr>
            <w:tcW w:w="1962" w:type="dxa"/>
            <w:shd w:val="clear" w:color="auto" w:fill="auto"/>
          </w:tcPr>
          <w:p w14:paraId="594EF860" w14:textId="77777777" w:rsidR="00AA365F" w:rsidRPr="004F4CA6" w:rsidRDefault="00AA365F" w:rsidP="00B748FC">
            <w:pPr>
              <w:spacing w:line="360" w:lineRule="auto"/>
              <w:jc w:val="center"/>
              <w:rPr>
                <w:bCs/>
                <w:sz w:val="22"/>
              </w:rPr>
            </w:pPr>
            <w:r w:rsidRPr="004F4CA6">
              <w:rPr>
                <w:rFonts w:eastAsia="Arial"/>
                <w:color w:val="000000"/>
                <w:sz w:val="22"/>
              </w:rPr>
              <w:t>16,926 (8.5%)</w:t>
            </w:r>
          </w:p>
        </w:tc>
        <w:tc>
          <w:tcPr>
            <w:tcW w:w="2088" w:type="dxa"/>
            <w:shd w:val="clear" w:color="auto" w:fill="auto"/>
          </w:tcPr>
          <w:p w14:paraId="459B5F0E"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2,193 (7.8%)</w:t>
            </w:r>
          </w:p>
        </w:tc>
        <w:tc>
          <w:tcPr>
            <w:tcW w:w="1980" w:type="dxa"/>
            <w:shd w:val="clear" w:color="auto" w:fill="auto"/>
          </w:tcPr>
          <w:p w14:paraId="749A704D" w14:textId="77777777" w:rsidR="00AA365F" w:rsidRPr="004F4CA6" w:rsidRDefault="00AA365F" w:rsidP="00B748FC">
            <w:pPr>
              <w:spacing w:line="360" w:lineRule="auto"/>
              <w:jc w:val="center"/>
              <w:rPr>
                <w:bCs/>
                <w:sz w:val="22"/>
              </w:rPr>
            </w:pPr>
            <w:r w:rsidRPr="004F4CA6">
              <w:rPr>
                <w:rFonts w:eastAsia="Arial"/>
                <w:color w:val="000000"/>
                <w:sz w:val="22"/>
              </w:rPr>
              <w:t>14,733 (8.7%)</w:t>
            </w:r>
          </w:p>
        </w:tc>
        <w:tc>
          <w:tcPr>
            <w:tcW w:w="990" w:type="dxa"/>
            <w:shd w:val="clear" w:color="auto" w:fill="auto"/>
          </w:tcPr>
          <w:p w14:paraId="63D34078"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20F153CB" w14:textId="77777777" w:rsidTr="00B748FC">
        <w:tc>
          <w:tcPr>
            <w:tcW w:w="2245" w:type="dxa"/>
            <w:shd w:val="clear" w:color="auto" w:fill="auto"/>
          </w:tcPr>
          <w:p w14:paraId="205111E5" w14:textId="77777777" w:rsidR="00AA365F" w:rsidRPr="004F4CA6" w:rsidRDefault="00AA365F" w:rsidP="00B748FC">
            <w:pPr>
              <w:spacing w:line="360" w:lineRule="auto"/>
              <w:rPr>
                <w:bCs/>
                <w:sz w:val="22"/>
              </w:rPr>
            </w:pPr>
            <w:r w:rsidRPr="004F4CA6">
              <w:rPr>
                <w:rFonts w:eastAsia="Arial"/>
                <w:bCs/>
                <w:color w:val="000000"/>
                <w:sz w:val="22"/>
              </w:rPr>
              <w:t xml:space="preserve"> Hypertension</w:t>
            </w:r>
          </w:p>
        </w:tc>
        <w:tc>
          <w:tcPr>
            <w:tcW w:w="1962" w:type="dxa"/>
            <w:shd w:val="clear" w:color="auto" w:fill="auto"/>
          </w:tcPr>
          <w:p w14:paraId="61284166" w14:textId="77777777" w:rsidR="00AA365F" w:rsidRPr="004F4CA6" w:rsidRDefault="00AA365F" w:rsidP="00B748FC">
            <w:pPr>
              <w:spacing w:line="360" w:lineRule="auto"/>
              <w:jc w:val="center"/>
              <w:rPr>
                <w:bCs/>
                <w:sz w:val="22"/>
              </w:rPr>
            </w:pPr>
            <w:r w:rsidRPr="004F4CA6">
              <w:rPr>
                <w:rFonts w:eastAsia="Arial"/>
                <w:color w:val="000000"/>
                <w:sz w:val="22"/>
              </w:rPr>
              <w:t>130,425 (66%)</w:t>
            </w:r>
          </w:p>
        </w:tc>
        <w:tc>
          <w:tcPr>
            <w:tcW w:w="2088" w:type="dxa"/>
            <w:shd w:val="clear" w:color="auto" w:fill="auto"/>
          </w:tcPr>
          <w:p w14:paraId="6061E3A2"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18,115 (65%)</w:t>
            </w:r>
          </w:p>
        </w:tc>
        <w:tc>
          <w:tcPr>
            <w:tcW w:w="1980" w:type="dxa"/>
            <w:shd w:val="clear" w:color="auto" w:fill="auto"/>
          </w:tcPr>
          <w:p w14:paraId="2666A82D" w14:textId="77777777" w:rsidR="00AA365F" w:rsidRPr="004F4CA6" w:rsidRDefault="00AA365F" w:rsidP="00B748FC">
            <w:pPr>
              <w:spacing w:line="360" w:lineRule="auto"/>
              <w:jc w:val="center"/>
              <w:rPr>
                <w:bCs/>
                <w:sz w:val="22"/>
              </w:rPr>
            </w:pPr>
            <w:r w:rsidRPr="004F4CA6">
              <w:rPr>
                <w:rFonts w:eastAsia="Arial"/>
                <w:color w:val="000000"/>
                <w:sz w:val="22"/>
              </w:rPr>
              <w:t>112,310 (66%)</w:t>
            </w:r>
          </w:p>
        </w:tc>
        <w:tc>
          <w:tcPr>
            <w:tcW w:w="990" w:type="dxa"/>
            <w:shd w:val="clear" w:color="auto" w:fill="auto"/>
          </w:tcPr>
          <w:p w14:paraId="4B4E9685"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3FEBFE43" w14:textId="77777777" w:rsidTr="00B748FC">
        <w:tc>
          <w:tcPr>
            <w:tcW w:w="2245" w:type="dxa"/>
            <w:shd w:val="clear" w:color="auto" w:fill="auto"/>
          </w:tcPr>
          <w:p w14:paraId="652866AA" w14:textId="77777777" w:rsidR="00AA365F" w:rsidRPr="004F4CA6" w:rsidRDefault="00AA365F" w:rsidP="00B748FC">
            <w:pPr>
              <w:spacing w:line="360" w:lineRule="auto"/>
              <w:rPr>
                <w:bCs/>
                <w:sz w:val="22"/>
              </w:rPr>
            </w:pPr>
            <w:r w:rsidRPr="004F4CA6">
              <w:rPr>
                <w:rFonts w:eastAsia="Arial"/>
                <w:bCs/>
                <w:color w:val="000000"/>
                <w:sz w:val="22"/>
              </w:rPr>
              <w:t xml:space="preserve"> Diabetes</w:t>
            </w:r>
          </w:p>
        </w:tc>
        <w:tc>
          <w:tcPr>
            <w:tcW w:w="1962" w:type="dxa"/>
            <w:shd w:val="clear" w:color="auto" w:fill="auto"/>
          </w:tcPr>
          <w:p w14:paraId="59F77261" w14:textId="77777777" w:rsidR="00AA365F" w:rsidRPr="004F4CA6" w:rsidRDefault="00AA365F" w:rsidP="00B748FC">
            <w:pPr>
              <w:spacing w:line="360" w:lineRule="auto"/>
              <w:jc w:val="center"/>
              <w:rPr>
                <w:bCs/>
                <w:sz w:val="22"/>
              </w:rPr>
            </w:pPr>
            <w:r w:rsidRPr="004F4CA6">
              <w:rPr>
                <w:rFonts w:eastAsia="Arial"/>
                <w:color w:val="000000"/>
                <w:sz w:val="22"/>
              </w:rPr>
              <w:t>65,504 (33%)</w:t>
            </w:r>
          </w:p>
        </w:tc>
        <w:tc>
          <w:tcPr>
            <w:tcW w:w="2088" w:type="dxa"/>
            <w:shd w:val="clear" w:color="auto" w:fill="auto"/>
          </w:tcPr>
          <w:p w14:paraId="04EBDF4A"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8,943 (32%)</w:t>
            </w:r>
          </w:p>
        </w:tc>
        <w:tc>
          <w:tcPr>
            <w:tcW w:w="1980" w:type="dxa"/>
            <w:shd w:val="clear" w:color="auto" w:fill="auto"/>
          </w:tcPr>
          <w:p w14:paraId="67E1CA82" w14:textId="77777777" w:rsidR="00AA365F" w:rsidRPr="004F4CA6" w:rsidRDefault="00AA365F" w:rsidP="00B748FC">
            <w:pPr>
              <w:spacing w:line="360" w:lineRule="auto"/>
              <w:jc w:val="center"/>
              <w:rPr>
                <w:bCs/>
                <w:sz w:val="22"/>
              </w:rPr>
            </w:pPr>
            <w:r w:rsidRPr="004F4CA6">
              <w:rPr>
                <w:rFonts w:eastAsia="Arial"/>
                <w:color w:val="000000"/>
                <w:sz w:val="22"/>
              </w:rPr>
              <w:t>56,561 (33%)</w:t>
            </w:r>
          </w:p>
        </w:tc>
        <w:tc>
          <w:tcPr>
            <w:tcW w:w="990" w:type="dxa"/>
            <w:shd w:val="clear" w:color="auto" w:fill="auto"/>
          </w:tcPr>
          <w:p w14:paraId="5C22D902"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33846EF8" w14:textId="77777777" w:rsidTr="00B748FC">
        <w:tc>
          <w:tcPr>
            <w:tcW w:w="2245" w:type="dxa"/>
            <w:shd w:val="clear" w:color="auto" w:fill="auto"/>
          </w:tcPr>
          <w:p w14:paraId="5B8636B1" w14:textId="77777777" w:rsidR="00AA365F" w:rsidRPr="004F4CA6" w:rsidRDefault="00AA365F" w:rsidP="00B748FC">
            <w:pPr>
              <w:spacing w:line="360" w:lineRule="auto"/>
              <w:rPr>
                <w:bCs/>
                <w:sz w:val="22"/>
              </w:rPr>
            </w:pPr>
            <w:r w:rsidRPr="004F4CA6">
              <w:rPr>
                <w:rFonts w:eastAsia="Arial"/>
                <w:bCs/>
                <w:color w:val="000000"/>
                <w:sz w:val="22"/>
              </w:rPr>
              <w:t xml:space="preserve"> Dementia</w:t>
            </w:r>
          </w:p>
        </w:tc>
        <w:tc>
          <w:tcPr>
            <w:tcW w:w="1962" w:type="dxa"/>
            <w:shd w:val="clear" w:color="auto" w:fill="auto"/>
          </w:tcPr>
          <w:p w14:paraId="46ED02C9" w14:textId="77777777" w:rsidR="00AA365F" w:rsidRPr="004F4CA6" w:rsidRDefault="00AA365F" w:rsidP="00B748FC">
            <w:pPr>
              <w:spacing w:line="360" w:lineRule="auto"/>
              <w:jc w:val="center"/>
              <w:rPr>
                <w:bCs/>
                <w:sz w:val="22"/>
              </w:rPr>
            </w:pPr>
            <w:r w:rsidRPr="004F4CA6">
              <w:rPr>
                <w:rFonts w:eastAsia="Arial"/>
                <w:color w:val="000000"/>
                <w:sz w:val="22"/>
              </w:rPr>
              <w:t>26,044 (13%)</w:t>
            </w:r>
          </w:p>
        </w:tc>
        <w:tc>
          <w:tcPr>
            <w:tcW w:w="2088" w:type="dxa"/>
            <w:shd w:val="clear" w:color="auto" w:fill="auto"/>
          </w:tcPr>
          <w:p w14:paraId="0D90B4BC"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2,658 (9.5%)</w:t>
            </w:r>
          </w:p>
        </w:tc>
        <w:tc>
          <w:tcPr>
            <w:tcW w:w="1980" w:type="dxa"/>
            <w:shd w:val="clear" w:color="auto" w:fill="auto"/>
          </w:tcPr>
          <w:p w14:paraId="0372505D" w14:textId="77777777" w:rsidR="00AA365F" w:rsidRPr="004F4CA6" w:rsidRDefault="00AA365F" w:rsidP="00B748FC">
            <w:pPr>
              <w:spacing w:line="360" w:lineRule="auto"/>
              <w:jc w:val="center"/>
              <w:rPr>
                <w:bCs/>
                <w:sz w:val="22"/>
              </w:rPr>
            </w:pPr>
            <w:r w:rsidRPr="004F4CA6">
              <w:rPr>
                <w:rFonts w:eastAsia="Arial"/>
                <w:color w:val="000000"/>
                <w:sz w:val="22"/>
              </w:rPr>
              <w:t>23,386 (14%)</w:t>
            </w:r>
          </w:p>
        </w:tc>
        <w:tc>
          <w:tcPr>
            <w:tcW w:w="990" w:type="dxa"/>
            <w:shd w:val="clear" w:color="auto" w:fill="auto"/>
          </w:tcPr>
          <w:p w14:paraId="5381BEE0"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0C2F9230" w14:textId="77777777" w:rsidTr="00B748FC">
        <w:tc>
          <w:tcPr>
            <w:tcW w:w="2245" w:type="dxa"/>
            <w:shd w:val="clear" w:color="auto" w:fill="auto"/>
          </w:tcPr>
          <w:p w14:paraId="7AA1E087" w14:textId="77777777" w:rsidR="00AA365F" w:rsidRPr="004F4CA6" w:rsidRDefault="00AA365F" w:rsidP="00B748FC">
            <w:pPr>
              <w:spacing w:line="360" w:lineRule="auto"/>
              <w:rPr>
                <w:bCs/>
                <w:sz w:val="22"/>
              </w:rPr>
            </w:pPr>
            <w:r w:rsidRPr="004F4CA6">
              <w:rPr>
                <w:rFonts w:eastAsia="Arial"/>
                <w:bCs/>
                <w:color w:val="000000"/>
                <w:sz w:val="22"/>
              </w:rPr>
              <w:t xml:space="preserve"> Deficiency anemia</w:t>
            </w:r>
          </w:p>
        </w:tc>
        <w:tc>
          <w:tcPr>
            <w:tcW w:w="1962" w:type="dxa"/>
            <w:shd w:val="clear" w:color="auto" w:fill="auto"/>
          </w:tcPr>
          <w:p w14:paraId="2F2FA357" w14:textId="77777777" w:rsidR="00AA365F" w:rsidRPr="004F4CA6" w:rsidRDefault="00AA365F" w:rsidP="00B748FC">
            <w:pPr>
              <w:spacing w:line="360" w:lineRule="auto"/>
              <w:jc w:val="center"/>
              <w:rPr>
                <w:bCs/>
                <w:sz w:val="22"/>
              </w:rPr>
            </w:pPr>
            <w:r w:rsidRPr="004F4CA6">
              <w:rPr>
                <w:rFonts w:eastAsia="Arial"/>
                <w:color w:val="000000"/>
                <w:sz w:val="22"/>
              </w:rPr>
              <w:t>56,845 (29%)</w:t>
            </w:r>
          </w:p>
        </w:tc>
        <w:tc>
          <w:tcPr>
            <w:tcW w:w="2088" w:type="dxa"/>
            <w:shd w:val="clear" w:color="auto" w:fill="auto"/>
          </w:tcPr>
          <w:p w14:paraId="519A03AA"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7,758 (28%)</w:t>
            </w:r>
          </w:p>
        </w:tc>
        <w:tc>
          <w:tcPr>
            <w:tcW w:w="1980" w:type="dxa"/>
            <w:shd w:val="clear" w:color="auto" w:fill="auto"/>
          </w:tcPr>
          <w:p w14:paraId="1C8B8067" w14:textId="77777777" w:rsidR="00AA365F" w:rsidRPr="004F4CA6" w:rsidRDefault="00AA365F" w:rsidP="00B748FC">
            <w:pPr>
              <w:spacing w:line="360" w:lineRule="auto"/>
              <w:jc w:val="center"/>
              <w:rPr>
                <w:bCs/>
                <w:sz w:val="22"/>
              </w:rPr>
            </w:pPr>
            <w:r w:rsidRPr="004F4CA6">
              <w:rPr>
                <w:rFonts w:eastAsia="Arial"/>
                <w:color w:val="000000"/>
                <w:sz w:val="22"/>
              </w:rPr>
              <w:t>49,087 (29%)</w:t>
            </w:r>
          </w:p>
        </w:tc>
        <w:tc>
          <w:tcPr>
            <w:tcW w:w="990" w:type="dxa"/>
            <w:shd w:val="clear" w:color="auto" w:fill="auto"/>
          </w:tcPr>
          <w:p w14:paraId="2EC9BB9F"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4B741DE4" w14:textId="77777777" w:rsidTr="00B748FC">
        <w:tc>
          <w:tcPr>
            <w:tcW w:w="2245" w:type="dxa"/>
            <w:shd w:val="clear" w:color="auto" w:fill="auto"/>
          </w:tcPr>
          <w:p w14:paraId="18080399" w14:textId="77777777" w:rsidR="00AA365F" w:rsidRPr="004F4CA6" w:rsidRDefault="00AA365F" w:rsidP="00B748FC">
            <w:pPr>
              <w:spacing w:line="360" w:lineRule="auto"/>
              <w:rPr>
                <w:bCs/>
                <w:sz w:val="22"/>
              </w:rPr>
            </w:pPr>
            <w:r w:rsidRPr="004F4CA6">
              <w:rPr>
                <w:rFonts w:eastAsia="Arial"/>
                <w:bCs/>
                <w:color w:val="000000"/>
                <w:sz w:val="22"/>
              </w:rPr>
              <w:lastRenderedPageBreak/>
              <w:t xml:space="preserve"> Pressure ulcer</w:t>
            </w:r>
          </w:p>
        </w:tc>
        <w:tc>
          <w:tcPr>
            <w:tcW w:w="1962" w:type="dxa"/>
            <w:shd w:val="clear" w:color="auto" w:fill="auto"/>
          </w:tcPr>
          <w:p w14:paraId="067EB4FD" w14:textId="77777777" w:rsidR="00AA365F" w:rsidRPr="004F4CA6" w:rsidRDefault="00AA365F" w:rsidP="00B748FC">
            <w:pPr>
              <w:spacing w:line="360" w:lineRule="auto"/>
              <w:jc w:val="center"/>
              <w:rPr>
                <w:bCs/>
                <w:sz w:val="22"/>
              </w:rPr>
            </w:pPr>
            <w:r w:rsidRPr="004F4CA6">
              <w:rPr>
                <w:rFonts w:eastAsia="Arial"/>
                <w:color w:val="000000"/>
                <w:sz w:val="22"/>
              </w:rPr>
              <w:t>11,774 (5.9%)</w:t>
            </w:r>
          </w:p>
        </w:tc>
        <w:tc>
          <w:tcPr>
            <w:tcW w:w="2088" w:type="dxa"/>
            <w:shd w:val="clear" w:color="auto" w:fill="auto"/>
          </w:tcPr>
          <w:p w14:paraId="45F20E6C"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1,387 (5.0%)</w:t>
            </w:r>
          </w:p>
        </w:tc>
        <w:tc>
          <w:tcPr>
            <w:tcW w:w="1980" w:type="dxa"/>
            <w:shd w:val="clear" w:color="auto" w:fill="auto"/>
          </w:tcPr>
          <w:p w14:paraId="72202E22" w14:textId="77777777" w:rsidR="00AA365F" w:rsidRPr="004F4CA6" w:rsidRDefault="00AA365F" w:rsidP="00B748FC">
            <w:pPr>
              <w:spacing w:line="360" w:lineRule="auto"/>
              <w:jc w:val="center"/>
              <w:rPr>
                <w:bCs/>
                <w:sz w:val="22"/>
              </w:rPr>
            </w:pPr>
            <w:r w:rsidRPr="004F4CA6">
              <w:rPr>
                <w:rFonts w:eastAsia="Arial"/>
                <w:color w:val="000000"/>
                <w:sz w:val="22"/>
              </w:rPr>
              <w:t>10,387 (6.1%)</w:t>
            </w:r>
          </w:p>
        </w:tc>
        <w:tc>
          <w:tcPr>
            <w:tcW w:w="990" w:type="dxa"/>
            <w:shd w:val="clear" w:color="auto" w:fill="auto"/>
          </w:tcPr>
          <w:p w14:paraId="5796B394"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051684E5" w14:textId="77777777" w:rsidTr="00B748FC">
        <w:tc>
          <w:tcPr>
            <w:tcW w:w="2245" w:type="dxa"/>
            <w:shd w:val="clear" w:color="auto" w:fill="auto"/>
          </w:tcPr>
          <w:p w14:paraId="40AB8799" w14:textId="77777777" w:rsidR="00AA365F" w:rsidRPr="004F4CA6" w:rsidRDefault="00AA365F" w:rsidP="00B748FC">
            <w:pPr>
              <w:spacing w:line="360" w:lineRule="auto"/>
              <w:rPr>
                <w:bCs/>
                <w:sz w:val="22"/>
              </w:rPr>
            </w:pPr>
            <w:r w:rsidRPr="004F4CA6">
              <w:rPr>
                <w:rFonts w:eastAsia="Arial"/>
                <w:bCs/>
                <w:color w:val="000000"/>
                <w:sz w:val="22"/>
              </w:rPr>
              <w:t xml:space="preserve">Stroke/cerebrovascular </w:t>
            </w:r>
            <w:r w:rsidRPr="004F4CA6">
              <w:rPr>
                <w:rFonts w:eastAsia="Arial"/>
                <w:bCs/>
                <w:color w:val="000000"/>
                <w:sz w:val="22"/>
              </w:rPr>
              <w:br/>
              <w:t xml:space="preserve"> disease</w:t>
            </w:r>
          </w:p>
        </w:tc>
        <w:tc>
          <w:tcPr>
            <w:tcW w:w="1962" w:type="dxa"/>
            <w:shd w:val="clear" w:color="auto" w:fill="auto"/>
          </w:tcPr>
          <w:p w14:paraId="0F7DD546" w14:textId="77777777" w:rsidR="00AA365F" w:rsidRPr="004F4CA6" w:rsidRDefault="00AA365F" w:rsidP="00B748FC">
            <w:pPr>
              <w:spacing w:line="360" w:lineRule="auto"/>
              <w:jc w:val="center"/>
              <w:rPr>
                <w:bCs/>
                <w:sz w:val="22"/>
              </w:rPr>
            </w:pPr>
            <w:r w:rsidRPr="004F4CA6">
              <w:rPr>
                <w:rFonts w:eastAsia="Arial"/>
                <w:color w:val="000000"/>
                <w:sz w:val="22"/>
              </w:rPr>
              <w:t>18,545 (9.4%)</w:t>
            </w:r>
          </w:p>
        </w:tc>
        <w:tc>
          <w:tcPr>
            <w:tcW w:w="2088" w:type="dxa"/>
            <w:shd w:val="clear" w:color="auto" w:fill="auto"/>
          </w:tcPr>
          <w:p w14:paraId="696B85FD"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2,484 (8.9%)</w:t>
            </w:r>
          </w:p>
        </w:tc>
        <w:tc>
          <w:tcPr>
            <w:tcW w:w="1980" w:type="dxa"/>
            <w:shd w:val="clear" w:color="auto" w:fill="auto"/>
          </w:tcPr>
          <w:p w14:paraId="5D003784" w14:textId="77777777" w:rsidR="00AA365F" w:rsidRPr="004F4CA6" w:rsidRDefault="00AA365F" w:rsidP="00B748FC">
            <w:pPr>
              <w:spacing w:line="360" w:lineRule="auto"/>
              <w:jc w:val="center"/>
              <w:rPr>
                <w:bCs/>
                <w:sz w:val="22"/>
              </w:rPr>
            </w:pPr>
            <w:r w:rsidRPr="004F4CA6">
              <w:rPr>
                <w:rFonts w:eastAsia="Arial"/>
                <w:color w:val="000000"/>
                <w:sz w:val="22"/>
              </w:rPr>
              <w:t>16,061 (9.4%)</w:t>
            </w:r>
          </w:p>
        </w:tc>
        <w:tc>
          <w:tcPr>
            <w:tcW w:w="990" w:type="dxa"/>
            <w:shd w:val="clear" w:color="auto" w:fill="auto"/>
          </w:tcPr>
          <w:p w14:paraId="6C5E9F6A" w14:textId="77777777" w:rsidR="00AA365F" w:rsidRPr="00E85EF9" w:rsidRDefault="00AA365F" w:rsidP="00B748FC">
            <w:pPr>
              <w:spacing w:line="360" w:lineRule="auto"/>
              <w:jc w:val="center"/>
              <w:rPr>
                <w:rFonts w:eastAsia="Arial"/>
                <w:b/>
                <w:bCs/>
                <w:color w:val="000000"/>
                <w:sz w:val="22"/>
              </w:rPr>
            </w:pPr>
            <w:r w:rsidRPr="00E85EF9">
              <w:rPr>
                <w:rFonts w:eastAsia="Arial"/>
                <w:b/>
                <w:bCs/>
                <w:color w:val="000000"/>
                <w:sz w:val="22"/>
              </w:rPr>
              <w:t>0.003</w:t>
            </w:r>
          </w:p>
        </w:tc>
      </w:tr>
      <w:tr w:rsidR="00AA365F" w14:paraId="64209645" w14:textId="77777777" w:rsidTr="00B748FC">
        <w:tc>
          <w:tcPr>
            <w:tcW w:w="2245" w:type="dxa"/>
            <w:shd w:val="clear" w:color="auto" w:fill="auto"/>
          </w:tcPr>
          <w:p w14:paraId="4BF50182" w14:textId="77777777" w:rsidR="00AA365F" w:rsidRPr="004F4CA6" w:rsidRDefault="00AA365F" w:rsidP="00B748FC">
            <w:pPr>
              <w:spacing w:line="360" w:lineRule="auto"/>
              <w:rPr>
                <w:rFonts w:eastAsia="Arial"/>
                <w:bCs/>
                <w:color w:val="000000"/>
                <w:sz w:val="22"/>
              </w:rPr>
            </w:pPr>
            <w:r w:rsidRPr="004F4CA6">
              <w:rPr>
                <w:rFonts w:eastAsia="Arial"/>
                <w:bCs/>
                <w:color w:val="000000"/>
                <w:sz w:val="22"/>
              </w:rPr>
              <w:t xml:space="preserve"> Low functional status</w:t>
            </w:r>
          </w:p>
        </w:tc>
        <w:tc>
          <w:tcPr>
            <w:tcW w:w="1962" w:type="dxa"/>
            <w:shd w:val="clear" w:color="auto" w:fill="auto"/>
          </w:tcPr>
          <w:p w14:paraId="1147BA89"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29,358 (15%)</w:t>
            </w:r>
          </w:p>
        </w:tc>
        <w:tc>
          <w:tcPr>
            <w:tcW w:w="2088" w:type="dxa"/>
            <w:shd w:val="clear" w:color="auto" w:fill="auto"/>
          </w:tcPr>
          <w:p w14:paraId="07CBD93D"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4,612 (16%)</w:t>
            </w:r>
          </w:p>
        </w:tc>
        <w:tc>
          <w:tcPr>
            <w:tcW w:w="1980" w:type="dxa"/>
            <w:shd w:val="clear" w:color="auto" w:fill="auto"/>
          </w:tcPr>
          <w:p w14:paraId="3259A6DE"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24,746 (15%)</w:t>
            </w:r>
          </w:p>
        </w:tc>
        <w:tc>
          <w:tcPr>
            <w:tcW w:w="990" w:type="dxa"/>
            <w:shd w:val="clear" w:color="auto" w:fill="auto"/>
          </w:tcPr>
          <w:p w14:paraId="346364D9"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1E1A2A66" w14:textId="77777777" w:rsidTr="00B748FC">
        <w:tc>
          <w:tcPr>
            <w:tcW w:w="2245" w:type="dxa"/>
            <w:shd w:val="clear" w:color="auto" w:fill="auto"/>
          </w:tcPr>
          <w:p w14:paraId="5131D32C" w14:textId="77777777" w:rsidR="00AA365F" w:rsidRPr="004F4CA6" w:rsidRDefault="00AA365F" w:rsidP="00B748FC">
            <w:pPr>
              <w:spacing w:line="360" w:lineRule="auto"/>
              <w:rPr>
                <w:rFonts w:eastAsia="Arial"/>
                <w:bCs/>
                <w:color w:val="000000"/>
                <w:sz w:val="22"/>
              </w:rPr>
            </w:pPr>
            <w:r w:rsidRPr="004F4CA6">
              <w:rPr>
                <w:rFonts w:eastAsia="Arial"/>
                <w:b/>
                <w:color w:val="000000"/>
                <w:sz w:val="22"/>
              </w:rPr>
              <w:t>Risk for drug-resistant organisms</w:t>
            </w:r>
          </w:p>
        </w:tc>
        <w:tc>
          <w:tcPr>
            <w:tcW w:w="1962" w:type="dxa"/>
            <w:shd w:val="clear" w:color="auto" w:fill="auto"/>
          </w:tcPr>
          <w:p w14:paraId="7F7F0D5B" w14:textId="77777777" w:rsidR="00AA365F" w:rsidRPr="004F4CA6" w:rsidRDefault="00AA365F" w:rsidP="00B748FC">
            <w:pPr>
              <w:spacing w:line="360" w:lineRule="auto"/>
              <w:jc w:val="center"/>
              <w:rPr>
                <w:rFonts w:eastAsia="Arial"/>
                <w:color w:val="000000"/>
                <w:sz w:val="22"/>
              </w:rPr>
            </w:pPr>
          </w:p>
        </w:tc>
        <w:tc>
          <w:tcPr>
            <w:tcW w:w="2088" w:type="dxa"/>
            <w:shd w:val="clear" w:color="auto" w:fill="auto"/>
          </w:tcPr>
          <w:p w14:paraId="48305C1C" w14:textId="77777777" w:rsidR="00AA365F" w:rsidRPr="004F4CA6" w:rsidRDefault="00AA365F" w:rsidP="00B748FC">
            <w:pPr>
              <w:spacing w:line="360" w:lineRule="auto"/>
              <w:jc w:val="center"/>
              <w:rPr>
                <w:rFonts w:eastAsia="Arial"/>
                <w:color w:val="000000"/>
                <w:sz w:val="22"/>
              </w:rPr>
            </w:pPr>
          </w:p>
        </w:tc>
        <w:tc>
          <w:tcPr>
            <w:tcW w:w="1980" w:type="dxa"/>
            <w:shd w:val="clear" w:color="auto" w:fill="auto"/>
          </w:tcPr>
          <w:p w14:paraId="024A8859" w14:textId="77777777" w:rsidR="00AA365F" w:rsidRPr="004F4CA6" w:rsidRDefault="00AA365F" w:rsidP="00B748FC">
            <w:pPr>
              <w:spacing w:line="360" w:lineRule="auto"/>
              <w:jc w:val="center"/>
              <w:rPr>
                <w:rFonts w:eastAsia="Arial"/>
                <w:color w:val="000000"/>
                <w:sz w:val="22"/>
              </w:rPr>
            </w:pPr>
          </w:p>
        </w:tc>
        <w:tc>
          <w:tcPr>
            <w:tcW w:w="990" w:type="dxa"/>
            <w:shd w:val="clear" w:color="auto" w:fill="auto"/>
          </w:tcPr>
          <w:p w14:paraId="005D8093" w14:textId="77777777" w:rsidR="00AA365F" w:rsidRPr="004F4CA6" w:rsidRDefault="00AA365F" w:rsidP="00B748FC">
            <w:pPr>
              <w:spacing w:line="360" w:lineRule="auto"/>
              <w:jc w:val="center"/>
              <w:rPr>
                <w:rFonts w:eastAsia="Arial"/>
                <w:color w:val="000000"/>
                <w:sz w:val="22"/>
              </w:rPr>
            </w:pPr>
          </w:p>
        </w:tc>
      </w:tr>
      <w:tr w:rsidR="00AA365F" w14:paraId="7F32B6B7" w14:textId="77777777" w:rsidTr="00B748FC">
        <w:tc>
          <w:tcPr>
            <w:tcW w:w="2245" w:type="dxa"/>
          </w:tcPr>
          <w:p w14:paraId="6CD94EDB" w14:textId="77777777" w:rsidR="00AA365F" w:rsidRPr="004F4CA6" w:rsidRDefault="00AA365F" w:rsidP="00B748FC">
            <w:pPr>
              <w:spacing w:line="360" w:lineRule="auto"/>
              <w:rPr>
                <w:rFonts w:eastAsia="Arial"/>
                <w:b/>
                <w:color w:val="000000"/>
                <w:sz w:val="22"/>
              </w:rPr>
            </w:pPr>
            <w:r w:rsidRPr="004F4CA6">
              <w:rPr>
                <w:rFonts w:eastAsia="Arial"/>
                <w:bCs/>
                <w:color w:val="000000"/>
                <w:sz w:val="22"/>
              </w:rPr>
              <w:t xml:space="preserve"> Immunosuppressed</w:t>
            </w:r>
          </w:p>
        </w:tc>
        <w:tc>
          <w:tcPr>
            <w:tcW w:w="1962" w:type="dxa"/>
          </w:tcPr>
          <w:p w14:paraId="67B32643"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27,101 (14%)</w:t>
            </w:r>
          </w:p>
        </w:tc>
        <w:tc>
          <w:tcPr>
            <w:tcW w:w="2088" w:type="dxa"/>
          </w:tcPr>
          <w:p w14:paraId="5ECFB82C"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4,124 (15%)</w:t>
            </w:r>
          </w:p>
        </w:tc>
        <w:tc>
          <w:tcPr>
            <w:tcW w:w="1980" w:type="dxa"/>
          </w:tcPr>
          <w:p w14:paraId="61D95609"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22,977 (14%)</w:t>
            </w:r>
          </w:p>
        </w:tc>
        <w:tc>
          <w:tcPr>
            <w:tcW w:w="990" w:type="dxa"/>
          </w:tcPr>
          <w:p w14:paraId="69C6803E"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0F1E628B" w14:textId="77777777" w:rsidTr="00B748FC">
        <w:tc>
          <w:tcPr>
            <w:tcW w:w="2245" w:type="dxa"/>
          </w:tcPr>
          <w:p w14:paraId="579895C5" w14:textId="77777777" w:rsidR="00AA365F" w:rsidRPr="004F4CA6" w:rsidRDefault="00AA365F" w:rsidP="00B748FC">
            <w:pPr>
              <w:spacing w:line="360" w:lineRule="auto"/>
              <w:rPr>
                <w:rFonts w:eastAsia="Arial"/>
                <w:bCs/>
                <w:color w:val="000000"/>
                <w:sz w:val="22"/>
              </w:rPr>
            </w:pPr>
            <w:r w:rsidRPr="004F4CA6">
              <w:rPr>
                <w:rFonts w:eastAsia="Arial"/>
                <w:bCs/>
                <w:color w:val="000000"/>
                <w:sz w:val="22"/>
              </w:rPr>
              <w:t xml:space="preserve"> Admit from SNF</w:t>
            </w:r>
          </w:p>
        </w:tc>
        <w:tc>
          <w:tcPr>
            <w:tcW w:w="1962" w:type="dxa"/>
          </w:tcPr>
          <w:p w14:paraId="13B69A2F"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15,273 (7.7%)</w:t>
            </w:r>
          </w:p>
        </w:tc>
        <w:tc>
          <w:tcPr>
            <w:tcW w:w="2088" w:type="dxa"/>
          </w:tcPr>
          <w:p w14:paraId="5F45BAF7"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2,160 (7.7%)</w:t>
            </w:r>
          </w:p>
        </w:tc>
        <w:tc>
          <w:tcPr>
            <w:tcW w:w="1980" w:type="dxa"/>
          </w:tcPr>
          <w:p w14:paraId="112270EC"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13,113 (7.7%)</w:t>
            </w:r>
          </w:p>
        </w:tc>
        <w:tc>
          <w:tcPr>
            <w:tcW w:w="990" w:type="dxa"/>
          </w:tcPr>
          <w:p w14:paraId="7152C361" w14:textId="77777777" w:rsidR="00AA365F" w:rsidRPr="004F4CA6" w:rsidRDefault="00AA365F" w:rsidP="00B748FC">
            <w:pPr>
              <w:spacing w:line="360" w:lineRule="auto"/>
              <w:jc w:val="center"/>
              <w:rPr>
                <w:rFonts w:eastAsia="Arial"/>
                <w:color w:val="000000"/>
                <w:sz w:val="22"/>
              </w:rPr>
            </w:pPr>
            <w:r>
              <w:rPr>
                <w:rFonts w:eastAsia="Arial"/>
                <w:color w:val="000000"/>
                <w:sz w:val="22"/>
              </w:rPr>
              <w:t>&gt;0.90</w:t>
            </w:r>
          </w:p>
        </w:tc>
      </w:tr>
      <w:tr w:rsidR="00AA365F" w14:paraId="39868A83" w14:textId="77777777" w:rsidTr="00B748FC">
        <w:tc>
          <w:tcPr>
            <w:tcW w:w="2245" w:type="dxa"/>
          </w:tcPr>
          <w:p w14:paraId="1BB71D2E" w14:textId="77777777" w:rsidR="00AA365F" w:rsidRPr="004F4CA6" w:rsidRDefault="00AA365F" w:rsidP="00B748FC">
            <w:pPr>
              <w:spacing w:line="360" w:lineRule="auto"/>
              <w:rPr>
                <w:rFonts w:eastAsia="Arial"/>
                <w:bCs/>
                <w:color w:val="000000"/>
                <w:sz w:val="22"/>
              </w:rPr>
            </w:pPr>
            <w:r w:rsidRPr="004F4CA6">
              <w:rPr>
                <w:rFonts w:eastAsia="Arial"/>
                <w:bCs/>
                <w:color w:val="000000"/>
                <w:sz w:val="22"/>
              </w:rPr>
              <w:t xml:space="preserve"> Admission in past 1 year</w:t>
            </w:r>
          </w:p>
        </w:tc>
        <w:tc>
          <w:tcPr>
            <w:tcW w:w="1962" w:type="dxa"/>
          </w:tcPr>
          <w:p w14:paraId="5AE72768"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27,755 (14%)</w:t>
            </w:r>
          </w:p>
        </w:tc>
        <w:tc>
          <w:tcPr>
            <w:tcW w:w="2088" w:type="dxa"/>
          </w:tcPr>
          <w:p w14:paraId="70DF955F"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3,237 (12%)</w:t>
            </w:r>
          </w:p>
        </w:tc>
        <w:tc>
          <w:tcPr>
            <w:tcW w:w="1980" w:type="dxa"/>
          </w:tcPr>
          <w:p w14:paraId="4C72607C"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24,518 (14%)</w:t>
            </w:r>
          </w:p>
        </w:tc>
        <w:tc>
          <w:tcPr>
            <w:tcW w:w="990" w:type="dxa"/>
          </w:tcPr>
          <w:p w14:paraId="5AEC625E"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44165309" w14:textId="77777777" w:rsidTr="00B748FC">
        <w:tc>
          <w:tcPr>
            <w:tcW w:w="2245" w:type="dxa"/>
          </w:tcPr>
          <w:p w14:paraId="797C9FAC" w14:textId="77777777" w:rsidR="00AA365F" w:rsidRPr="004F4CA6" w:rsidRDefault="00AA365F" w:rsidP="00B748FC">
            <w:pPr>
              <w:spacing w:line="360" w:lineRule="auto"/>
              <w:rPr>
                <w:rFonts w:eastAsia="Arial"/>
                <w:bCs/>
                <w:color w:val="000000"/>
                <w:sz w:val="22"/>
              </w:rPr>
            </w:pPr>
            <w:r w:rsidRPr="004F4CA6">
              <w:rPr>
                <w:rFonts w:eastAsia="Arial"/>
                <w:bCs/>
                <w:color w:val="000000"/>
                <w:sz w:val="22"/>
              </w:rPr>
              <w:t xml:space="preserve"> Admission in past 6 </w:t>
            </w:r>
            <w:r w:rsidRPr="004F4CA6">
              <w:rPr>
                <w:rFonts w:eastAsia="Arial"/>
                <w:bCs/>
                <w:color w:val="000000"/>
                <w:sz w:val="22"/>
              </w:rPr>
              <w:br/>
              <w:t xml:space="preserve"> months</w:t>
            </w:r>
          </w:p>
        </w:tc>
        <w:tc>
          <w:tcPr>
            <w:tcW w:w="1962" w:type="dxa"/>
          </w:tcPr>
          <w:p w14:paraId="3D0692C1"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19,906 (10%)</w:t>
            </w:r>
          </w:p>
        </w:tc>
        <w:tc>
          <w:tcPr>
            <w:tcW w:w="2088" w:type="dxa"/>
          </w:tcPr>
          <w:p w14:paraId="4038C6F6"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2,223 (7.9%)</w:t>
            </w:r>
          </w:p>
        </w:tc>
        <w:tc>
          <w:tcPr>
            <w:tcW w:w="1980" w:type="dxa"/>
          </w:tcPr>
          <w:p w14:paraId="5D35A4D5"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17,683 (10%)</w:t>
            </w:r>
          </w:p>
        </w:tc>
        <w:tc>
          <w:tcPr>
            <w:tcW w:w="990" w:type="dxa"/>
          </w:tcPr>
          <w:p w14:paraId="6E015492"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30C8E5C5" w14:textId="77777777" w:rsidTr="00B748FC">
        <w:tc>
          <w:tcPr>
            <w:tcW w:w="2245" w:type="dxa"/>
          </w:tcPr>
          <w:p w14:paraId="277C4CA0" w14:textId="77777777" w:rsidR="00AA365F" w:rsidRPr="004F4CA6" w:rsidRDefault="00AA365F" w:rsidP="00B748FC">
            <w:pPr>
              <w:spacing w:line="360" w:lineRule="auto"/>
              <w:rPr>
                <w:rFonts w:eastAsia="Arial"/>
                <w:bCs/>
                <w:color w:val="000000"/>
                <w:sz w:val="22"/>
              </w:rPr>
            </w:pPr>
            <w:r w:rsidRPr="004F4CA6">
              <w:rPr>
                <w:rFonts w:eastAsia="Arial"/>
                <w:b/>
                <w:color w:val="000000"/>
                <w:sz w:val="22"/>
              </w:rPr>
              <w:t>Clinical findings</w:t>
            </w:r>
          </w:p>
        </w:tc>
        <w:tc>
          <w:tcPr>
            <w:tcW w:w="1962" w:type="dxa"/>
          </w:tcPr>
          <w:p w14:paraId="66944D1F" w14:textId="77777777" w:rsidR="00AA365F" w:rsidRPr="004F4CA6" w:rsidRDefault="00AA365F" w:rsidP="00B748FC">
            <w:pPr>
              <w:spacing w:line="360" w:lineRule="auto"/>
              <w:jc w:val="center"/>
              <w:rPr>
                <w:rFonts w:eastAsia="Arial"/>
                <w:color w:val="000000"/>
                <w:sz w:val="22"/>
              </w:rPr>
            </w:pPr>
          </w:p>
        </w:tc>
        <w:tc>
          <w:tcPr>
            <w:tcW w:w="2088" w:type="dxa"/>
          </w:tcPr>
          <w:p w14:paraId="625F8489" w14:textId="77777777" w:rsidR="00AA365F" w:rsidRPr="004F4CA6" w:rsidRDefault="00AA365F" w:rsidP="00B748FC">
            <w:pPr>
              <w:spacing w:line="360" w:lineRule="auto"/>
              <w:jc w:val="center"/>
              <w:rPr>
                <w:rFonts w:eastAsia="Arial"/>
                <w:color w:val="000000"/>
                <w:sz w:val="22"/>
              </w:rPr>
            </w:pPr>
          </w:p>
        </w:tc>
        <w:tc>
          <w:tcPr>
            <w:tcW w:w="1980" w:type="dxa"/>
          </w:tcPr>
          <w:p w14:paraId="056C79A7" w14:textId="77777777" w:rsidR="00AA365F" w:rsidRPr="004F4CA6" w:rsidRDefault="00AA365F" w:rsidP="00B748FC">
            <w:pPr>
              <w:spacing w:line="360" w:lineRule="auto"/>
              <w:jc w:val="center"/>
              <w:rPr>
                <w:rFonts w:eastAsia="Arial"/>
                <w:color w:val="000000"/>
                <w:sz w:val="22"/>
              </w:rPr>
            </w:pPr>
          </w:p>
        </w:tc>
        <w:tc>
          <w:tcPr>
            <w:tcW w:w="990" w:type="dxa"/>
          </w:tcPr>
          <w:p w14:paraId="2D83B524" w14:textId="77777777" w:rsidR="00AA365F" w:rsidRPr="004F4CA6" w:rsidRDefault="00AA365F" w:rsidP="00B748FC">
            <w:pPr>
              <w:spacing w:line="360" w:lineRule="auto"/>
              <w:jc w:val="center"/>
              <w:rPr>
                <w:rFonts w:eastAsia="Arial"/>
                <w:color w:val="000000"/>
                <w:sz w:val="22"/>
              </w:rPr>
            </w:pPr>
          </w:p>
        </w:tc>
      </w:tr>
      <w:tr w:rsidR="00AA365F" w14:paraId="2D30004A" w14:textId="77777777" w:rsidTr="00B748FC">
        <w:tc>
          <w:tcPr>
            <w:tcW w:w="2245" w:type="dxa"/>
          </w:tcPr>
          <w:p w14:paraId="2623792E" w14:textId="77777777" w:rsidR="00AA365F" w:rsidRPr="004F4CA6" w:rsidRDefault="00AA365F" w:rsidP="00B748FC">
            <w:pPr>
              <w:spacing w:line="360" w:lineRule="auto"/>
              <w:rPr>
                <w:rFonts w:eastAsia="Arial"/>
                <w:b/>
                <w:color w:val="000000"/>
                <w:sz w:val="22"/>
              </w:rPr>
            </w:pPr>
            <w:r w:rsidRPr="004F4CA6">
              <w:rPr>
                <w:rFonts w:eastAsia="Arial"/>
                <w:bCs/>
                <w:color w:val="000000"/>
                <w:sz w:val="22"/>
              </w:rPr>
              <w:t xml:space="preserve"> Leukocytosis</w:t>
            </w:r>
          </w:p>
        </w:tc>
        <w:tc>
          <w:tcPr>
            <w:tcW w:w="1962" w:type="dxa"/>
          </w:tcPr>
          <w:p w14:paraId="39EC9F8B"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10,063 (5.1%)</w:t>
            </w:r>
          </w:p>
        </w:tc>
        <w:tc>
          <w:tcPr>
            <w:tcW w:w="2088" w:type="dxa"/>
          </w:tcPr>
          <w:p w14:paraId="45B17C6D"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1,772 (6.3%)</w:t>
            </w:r>
          </w:p>
        </w:tc>
        <w:tc>
          <w:tcPr>
            <w:tcW w:w="1980" w:type="dxa"/>
          </w:tcPr>
          <w:p w14:paraId="44FF2EC6"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8,291 (4.9%)</w:t>
            </w:r>
          </w:p>
        </w:tc>
        <w:tc>
          <w:tcPr>
            <w:tcW w:w="990" w:type="dxa"/>
          </w:tcPr>
          <w:p w14:paraId="0CB23F38"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3F985BEB" w14:textId="77777777" w:rsidTr="00B748FC">
        <w:tc>
          <w:tcPr>
            <w:tcW w:w="2245" w:type="dxa"/>
          </w:tcPr>
          <w:p w14:paraId="2587F286" w14:textId="77777777" w:rsidR="00AA365F" w:rsidRPr="004F4CA6" w:rsidRDefault="00AA365F" w:rsidP="00B748FC">
            <w:pPr>
              <w:spacing w:line="360" w:lineRule="auto"/>
              <w:rPr>
                <w:rFonts w:eastAsia="Arial"/>
                <w:bCs/>
                <w:color w:val="000000"/>
                <w:sz w:val="22"/>
              </w:rPr>
            </w:pPr>
            <w:r w:rsidRPr="004F4CA6">
              <w:rPr>
                <w:rFonts w:eastAsia="Arial"/>
                <w:bCs/>
                <w:color w:val="000000"/>
                <w:sz w:val="22"/>
              </w:rPr>
              <w:t xml:space="preserve"> Thrombocytopenia</w:t>
            </w:r>
          </w:p>
        </w:tc>
        <w:tc>
          <w:tcPr>
            <w:tcW w:w="1962" w:type="dxa"/>
          </w:tcPr>
          <w:p w14:paraId="6B6FB7C6"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12,554 (6.3%)</w:t>
            </w:r>
          </w:p>
        </w:tc>
        <w:tc>
          <w:tcPr>
            <w:tcW w:w="2088" w:type="dxa"/>
          </w:tcPr>
          <w:p w14:paraId="37EA1081"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1,835 (6.6%)</w:t>
            </w:r>
          </w:p>
        </w:tc>
        <w:tc>
          <w:tcPr>
            <w:tcW w:w="1980" w:type="dxa"/>
          </w:tcPr>
          <w:p w14:paraId="2987FC28"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10,719 (6.3%)</w:t>
            </w:r>
          </w:p>
        </w:tc>
        <w:tc>
          <w:tcPr>
            <w:tcW w:w="990" w:type="dxa"/>
          </w:tcPr>
          <w:p w14:paraId="60E15575" w14:textId="77777777" w:rsidR="00AA365F" w:rsidRPr="004F4CA6" w:rsidRDefault="00AA365F" w:rsidP="00B748FC">
            <w:pPr>
              <w:spacing w:line="360" w:lineRule="auto"/>
              <w:jc w:val="center"/>
              <w:rPr>
                <w:rFonts w:eastAsia="Arial"/>
                <w:color w:val="000000"/>
                <w:sz w:val="22"/>
              </w:rPr>
            </w:pPr>
            <w:r>
              <w:rPr>
                <w:rFonts w:eastAsia="Arial"/>
                <w:color w:val="000000"/>
                <w:sz w:val="22"/>
              </w:rPr>
              <w:t>0.10</w:t>
            </w:r>
          </w:p>
        </w:tc>
      </w:tr>
      <w:tr w:rsidR="00AA365F" w14:paraId="67B74E80" w14:textId="77777777" w:rsidTr="00B748FC">
        <w:tc>
          <w:tcPr>
            <w:tcW w:w="2245" w:type="dxa"/>
          </w:tcPr>
          <w:p w14:paraId="530B2E39" w14:textId="77777777" w:rsidR="00AA365F" w:rsidRPr="004F4CA6" w:rsidRDefault="00AA365F" w:rsidP="00B748FC">
            <w:pPr>
              <w:spacing w:line="360" w:lineRule="auto"/>
              <w:rPr>
                <w:rFonts w:eastAsia="Arial"/>
                <w:bCs/>
                <w:color w:val="000000"/>
                <w:sz w:val="22"/>
              </w:rPr>
            </w:pPr>
            <w:r w:rsidRPr="004F4CA6">
              <w:rPr>
                <w:rFonts w:eastAsia="Arial"/>
                <w:bCs/>
                <w:color w:val="000000"/>
                <w:sz w:val="22"/>
              </w:rPr>
              <w:t xml:space="preserve"> Hyponatremia</w:t>
            </w:r>
          </w:p>
        </w:tc>
        <w:tc>
          <w:tcPr>
            <w:tcW w:w="1962" w:type="dxa"/>
          </w:tcPr>
          <w:p w14:paraId="6EF9111A"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24,640 (12%)</w:t>
            </w:r>
          </w:p>
        </w:tc>
        <w:tc>
          <w:tcPr>
            <w:tcW w:w="2088" w:type="dxa"/>
          </w:tcPr>
          <w:p w14:paraId="64120ED3"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3,802 (14%)</w:t>
            </w:r>
          </w:p>
        </w:tc>
        <w:tc>
          <w:tcPr>
            <w:tcW w:w="1980" w:type="dxa"/>
          </w:tcPr>
          <w:p w14:paraId="23CFA293"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20,838 (12%)</w:t>
            </w:r>
          </w:p>
        </w:tc>
        <w:tc>
          <w:tcPr>
            <w:tcW w:w="990" w:type="dxa"/>
          </w:tcPr>
          <w:p w14:paraId="6F9CA6C9"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29429D65" w14:textId="77777777" w:rsidTr="00B748FC">
        <w:tc>
          <w:tcPr>
            <w:tcW w:w="2245" w:type="dxa"/>
          </w:tcPr>
          <w:p w14:paraId="7E4B6A79" w14:textId="77777777" w:rsidR="00AA365F" w:rsidRPr="004F4CA6" w:rsidRDefault="00AA365F" w:rsidP="00B748FC">
            <w:pPr>
              <w:spacing w:line="360" w:lineRule="auto"/>
              <w:rPr>
                <w:rFonts w:eastAsia="Arial"/>
                <w:bCs/>
                <w:color w:val="000000"/>
                <w:sz w:val="22"/>
              </w:rPr>
            </w:pPr>
            <w:r w:rsidRPr="004F4CA6">
              <w:rPr>
                <w:rFonts w:eastAsia="Arial"/>
                <w:bCs/>
                <w:color w:val="000000"/>
                <w:sz w:val="22"/>
              </w:rPr>
              <w:t xml:space="preserve"> Confusion</w:t>
            </w:r>
          </w:p>
        </w:tc>
        <w:tc>
          <w:tcPr>
            <w:tcW w:w="1962" w:type="dxa"/>
          </w:tcPr>
          <w:p w14:paraId="2E40AC54"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3,962 (2.0%)</w:t>
            </w:r>
          </w:p>
        </w:tc>
        <w:tc>
          <w:tcPr>
            <w:tcW w:w="2088" w:type="dxa"/>
          </w:tcPr>
          <w:p w14:paraId="021FDC79"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525 (1.9%)</w:t>
            </w:r>
          </w:p>
        </w:tc>
        <w:tc>
          <w:tcPr>
            <w:tcW w:w="1980" w:type="dxa"/>
          </w:tcPr>
          <w:p w14:paraId="1B59CC26"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3,437 (2.0%)</w:t>
            </w:r>
          </w:p>
        </w:tc>
        <w:tc>
          <w:tcPr>
            <w:tcW w:w="990" w:type="dxa"/>
          </w:tcPr>
          <w:p w14:paraId="5EF99E81" w14:textId="77777777" w:rsidR="00AA365F" w:rsidRPr="004F4CA6" w:rsidRDefault="00AA365F" w:rsidP="00B748FC">
            <w:pPr>
              <w:spacing w:line="360" w:lineRule="auto"/>
              <w:jc w:val="center"/>
              <w:rPr>
                <w:rFonts w:eastAsia="Arial"/>
                <w:color w:val="000000"/>
                <w:sz w:val="22"/>
              </w:rPr>
            </w:pPr>
            <w:r>
              <w:rPr>
                <w:rFonts w:eastAsia="Arial"/>
                <w:color w:val="000000"/>
                <w:sz w:val="22"/>
              </w:rPr>
              <w:t>0.11</w:t>
            </w:r>
          </w:p>
        </w:tc>
      </w:tr>
      <w:tr w:rsidR="00AA365F" w14:paraId="465D3005" w14:textId="77777777" w:rsidTr="00B748FC">
        <w:tc>
          <w:tcPr>
            <w:tcW w:w="2245" w:type="dxa"/>
          </w:tcPr>
          <w:p w14:paraId="7B9D000F" w14:textId="77777777" w:rsidR="00AA365F" w:rsidRPr="004F4CA6" w:rsidRDefault="00AA365F" w:rsidP="00B748FC">
            <w:pPr>
              <w:spacing w:line="360" w:lineRule="auto"/>
              <w:rPr>
                <w:rFonts w:eastAsia="Arial"/>
                <w:bCs/>
                <w:color w:val="000000"/>
                <w:sz w:val="22"/>
              </w:rPr>
            </w:pPr>
            <w:r w:rsidRPr="004F4CA6">
              <w:rPr>
                <w:rFonts w:eastAsia="Arial"/>
                <w:bCs/>
                <w:color w:val="000000"/>
                <w:sz w:val="22"/>
              </w:rPr>
              <w:t xml:space="preserve"> Fever</w:t>
            </w:r>
          </w:p>
        </w:tc>
        <w:tc>
          <w:tcPr>
            <w:tcW w:w="1962" w:type="dxa"/>
          </w:tcPr>
          <w:p w14:paraId="51182D85"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11,232 (5.7%)</w:t>
            </w:r>
          </w:p>
        </w:tc>
        <w:tc>
          <w:tcPr>
            <w:tcW w:w="2088" w:type="dxa"/>
          </w:tcPr>
          <w:p w14:paraId="27971AB7"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1,077 (3.9%)</w:t>
            </w:r>
          </w:p>
        </w:tc>
        <w:tc>
          <w:tcPr>
            <w:tcW w:w="1980" w:type="dxa"/>
          </w:tcPr>
          <w:p w14:paraId="6AE89853"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10,155 (6.0%)</w:t>
            </w:r>
          </w:p>
        </w:tc>
        <w:tc>
          <w:tcPr>
            <w:tcW w:w="990" w:type="dxa"/>
          </w:tcPr>
          <w:p w14:paraId="78288AAE"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0F04DF7D" w14:textId="77777777" w:rsidTr="00B748FC">
        <w:tc>
          <w:tcPr>
            <w:tcW w:w="2245" w:type="dxa"/>
          </w:tcPr>
          <w:p w14:paraId="0007FE92" w14:textId="77777777" w:rsidR="00AA365F" w:rsidRPr="004F4CA6" w:rsidRDefault="00AA365F" w:rsidP="00B748FC">
            <w:pPr>
              <w:spacing w:line="360" w:lineRule="auto"/>
              <w:rPr>
                <w:rFonts w:eastAsia="Arial"/>
                <w:bCs/>
                <w:color w:val="000000"/>
                <w:sz w:val="22"/>
              </w:rPr>
            </w:pPr>
            <w:r w:rsidRPr="004F4CA6">
              <w:rPr>
                <w:rFonts w:eastAsia="Arial"/>
                <w:b/>
                <w:color w:val="000000"/>
                <w:sz w:val="22"/>
              </w:rPr>
              <w:t>Hospital characteristics</w:t>
            </w:r>
          </w:p>
        </w:tc>
        <w:tc>
          <w:tcPr>
            <w:tcW w:w="1962" w:type="dxa"/>
          </w:tcPr>
          <w:p w14:paraId="4DBDD6D8" w14:textId="77777777" w:rsidR="00AA365F" w:rsidRPr="004F4CA6" w:rsidRDefault="00AA365F" w:rsidP="00B748FC">
            <w:pPr>
              <w:spacing w:line="360" w:lineRule="auto"/>
              <w:jc w:val="center"/>
              <w:rPr>
                <w:rFonts w:eastAsia="Arial"/>
                <w:color w:val="000000"/>
                <w:sz w:val="22"/>
              </w:rPr>
            </w:pPr>
          </w:p>
        </w:tc>
        <w:tc>
          <w:tcPr>
            <w:tcW w:w="2088" w:type="dxa"/>
          </w:tcPr>
          <w:p w14:paraId="06E7F1F8" w14:textId="77777777" w:rsidR="00AA365F" w:rsidRPr="004F4CA6" w:rsidRDefault="00AA365F" w:rsidP="00B748FC">
            <w:pPr>
              <w:spacing w:line="360" w:lineRule="auto"/>
              <w:jc w:val="center"/>
              <w:rPr>
                <w:rFonts w:eastAsia="Arial"/>
                <w:color w:val="000000"/>
                <w:sz w:val="22"/>
              </w:rPr>
            </w:pPr>
          </w:p>
        </w:tc>
        <w:tc>
          <w:tcPr>
            <w:tcW w:w="1980" w:type="dxa"/>
          </w:tcPr>
          <w:p w14:paraId="0B3A5B83" w14:textId="77777777" w:rsidR="00AA365F" w:rsidRPr="004F4CA6" w:rsidRDefault="00AA365F" w:rsidP="00B748FC">
            <w:pPr>
              <w:spacing w:line="360" w:lineRule="auto"/>
              <w:jc w:val="center"/>
              <w:rPr>
                <w:rFonts w:eastAsia="Arial"/>
                <w:color w:val="000000"/>
                <w:sz w:val="22"/>
              </w:rPr>
            </w:pPr>
          </w:p>
        </w:tc>
        <w:tc>
          <w:tcPr>
            <w:tcW w:w="990" w:type="dxa"/>
          </w:tcPr>
          <w:p w14:paraId="58D56EB4" w14:textId="77777777" w:rsidR="00AA365F" w:rsidRPr="004F4CA6" w:rsidRDefault="00AA365F" w:rsidP="00B748FC">
            <w:pPr>
              <w:spacing w:line="360" w:lineRule="auto"/>
              <w:jc w:val="center"/>
              <w:rPr>
                <w:rFonts w:eastAsia="Arial"/>
                <w:color w:val="000000"/>
                <w:sz w:val="22"/>
              </w:rPr>
            </w:pPr>
          </w:p>
        </w:tc>
      </w:tr>
      <w:tr w:rsidR="00AA365F" w14:paraId="61848CE1" w14:textId="77777777" w:rsidTr="00B748FC">
        <w:tc>
          <w:tcPr>
            <w:tcW w:w="2245" w:type="dxa"/>
          </w:tcPr>
          <w:p w14:paraId="48FE67B2" w14:textId="77777777" w:rsidR="00AA365F" w:rsidRPr="004F4CA6" w:rsidRDefault="00AA365F" w:rsidP="00B748FC">
            <w:pPr>
              <w:spacing w:line="360" w:lineRule="auto"/>
              <w:rPr>
                <w:rFonts w:eastAsia="Arial"/>
                <w:b/>
                <w:color w:val="000000"/>
                <w:sz w:val="22"/>
              </w:rPr>
            </w:pPr>
            <w:r w:rsidRPr="004F4CA6">
              <w:rPr>
                <w:rFonts w:eastAsia="Arial"/>
                <w:bCs/>
                <w:color w:val="000000"/>
                <w:sz w:val="22"/>
              </w:rPr>
              <w:t xml:space="preserve"> Urban/Rural</w:t>
            </w:r>
          </w:p>
        </w:tc>
        <w:tc>
          <w:tcPr>
            <w:tcW w:w="1962" w:type="dxa"/>
          </w:tcPr>
          <w:p w14:paraId="62DCF4B9" w14:textId="77777777" w:rsidR="00AA365F" w:rsidRPr="004F4CA6" w:rsidRDefault="00AA365F" w:rsidP="00B748FC">
            <w:pPr>
              <w:spacing w:line="360" w:lineRule="auto"/>
              <w:jc w:val="center"/>
              <w:rPr>
                <w:rFonts w:eastAsia="Arial"/>
                <w:color w:val="000000"/>
                <w:sz w:val="22"/>
              </w:rPr>
            </w:pPr>
          </w:p>
        </w:tc>
        <w:tc>
          <w:tcPr>
            <w:tcW w:w="2088" w:type="dxa"/>
          </w:tcPr>
          <w:p w14:paraId="51A54DF9" w14:textId="77777777" w:rsidR="00AA365F" w:rsidRPr="004F4CA6" w:rsidRDefault="00AA365F" w:rsidP="00B748FC">
            <w:pPr>
              <w:spacing w:line="360" w:lineRule="auto"/>
              <w:jc w:val="center"/>
              <w:rPr>
                <w:rFonts w:eastAsia="Arial"/>
                <w:color w:val="000000"/>
                <w:sz w:val="22"/>
              </w:rPr>
            </w:pPr>
          </w:p>
        </w:tc>
        <w:tc>
          <w:tcPr>
            <w:tcW w:w="1980" w:type="dxa"/>
          </w:tcPr>
          <w:p w14:paraId="4DAD3175" w14:textId="77777777" w:rsidR="00AA365F" w:rsidRPr="004F4CA6" w:rsidRDefault="00AA365F" w:rsidP="00B748FC">
            <w:pPr>
              <w:spacing w:line="360" w:lineRule="auto"/>
              <w:jc w:val="center"/>
              <w:rPr>
                <w:rFonts w:eastAsia="Arial"/>
                <w:color w:val="000000"/>
                <w:sz w:val="22"/>
              </w:rPr>
            </w:pPr>
          </w:p>
        </w:tc>
        <w:tc>
          <w:tcPr>
            <w:tcW w:w="990" w:type="dxa"/>
          </w:tcPr>
          <w:p w14:paraId="084F33D8"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53B7BF03" w14:textId="77777777" w:rsidTr="00B748FC">
        <w:tc>
          <w:tcPr>
            <w:tcW w:w="2245" w:type="dxa"/>
            <w:shd w:val="clear" w:color="auto" w:fill="auto"/>
          </w:tcPr>
          <w:p w14:paraId="351D8269" w14:textId="77777777" w:rsidR="00AA365F" w:rsidRPr="004F4CA6" w:rsidRDefault="00AA365F" w:rsidP="00B748FC">
            <w:pPr>
              <w:spacing w:line="360" w:lineRule="auto"/>
              <w:rPr>
                <w:rFonts w:eastAsia="Arial"/>
                <w:bCs/>
                <w:color w:val="000000"/>
                <w:sz w:val="22"/>
              </w:rPr>
            </w:pPr>
            <w:r w:rsidRPr="004F4CA6">
              <w:rPr>
                <w:rFonts w:eastAsia="Arial"/>
                <w:bCs/>
                <w:color w:val="000000"/>
                <w:sz w:val="22"/>
              </w:rPr>
              <w:t xml:space="preserve">     Rural</w:t>
            </w:r>
          </w:p>
        </w:tc>
        <w:tc>
          <w:tcPr>
            <w:tcW w:w="1962" w:type="dxa"/>
            <w:shd w:val="clear" w:color="auto" w:fill="auto"/>
          </w:tcPr>
          <w:p w14:paraId="4820B47C"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24,159 (12%)</w:t>
            </w:r>
          </w:p>
        </w:tc>
        <w:tc>
          <w:tcPr>
            <w:tcW w:w="2088" w:type="dxa"/>
            <w:shd w:val="clear" w:color="auto" w:fill="auto"/>
          </w:tcPr>
          <w:p w14:paraId="29B8D7AF"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1,811 (6.5%)</w:t>
            </w:r>
          </w:p>
        </w:tc>
        <w:tc>
          <w:tcPr>
            <w:tcW w:w="1980" w:type="dxa"/>
            <w:shd w:val="clear" w:color="auto" w:fill="auto"/>
          </w:tcPr>
          <w:p w14:paraId="333717DC"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22,348 (13%)</w:t>
            </w:r>
          </w:p>
        </w:tc>
        <w:tc>
          <w:tcPr>
            <w:tcW w:w="990" w:type="dxa"/>
            <w:shd w:val="clear" w:color="auto" w:fill="auto"/>
          </w:tcPr>
          <w:p w14:paraId="639B311B" w14:textId="77777777" w:rsidR="00AA365F" w:rsidRPr="004F4CA6" w:rsidRDefault="00AA365F" w:rsidP="00B748FC">
            <w:pPr>
              <w:spacing w:line="360" w:lineRule="auto"/>
              <w:jc w:val="center"/>
              <w:rPr>
                <w:rFonts w:eastAsia="Arial"/>
                <w:color w:val="000000"/>
                <w:sz w:val="22"/>
              </w:rPr>
            </w:pPr>
          </w:p>
        </w:tc>
      </w:tr>
      <w:tr w:rsidR="00AA365F" w14:paraId="068833F2" w14:textId="77777777" w:rsidTr="00B748FC">
        <w:tc>
          <w:tcPr>
            <w:tcW w:w="2245" w:type="dxa"/>
            <w:shd w:val="clear" w:color="auto" w:fill="auto"/>
          </w:tcPr>
          <w:p w14:paraId="4B27A6A3" w14:textId="77777777" w:rsidR="00AA365F" w:rsidRPr="004F4CA6" w:rsidRDefault="00AA365F" w:rsidP="00B748FC">
            <w:pPr>
              <w:spacing w:line="360" w:lineRule="auto"/>
              <w:rPr>
                <w:rFonts w:eastAsia="Arial"/>
                <w:bCs/>
                <w:color w:val="000000"/>
                <w:sz w:val="22"/>
              </w:rPr>
            </w:pPr>
            <w:r w:rsidRPr="004F4CA6">
              <w:rPr>
                <w:rFonts w:eastAsia="Arial"/>
                <w:bCs/>
                <w:color w:val="000000"/>
                <w:sz w:val="22"/>
              </w:rPr>
              <w:t xml:space="preserve">     Urban</w:t>
            </w:r>
          </w:p>
        </w:tc>
        <w:tc>
          <w:tcPr>
            <w:tcW w:w="1962" w:type="dxa"/>
            <w:shd w:val="clear" w:color="auto" w:fill="auto"/>
          </w:tcPr>
          <w:p w14:paraId="4B309F2B"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173,971 (88%)</w:t>
            </w:r>
          </w:p>
        </w:tc>
        <w:tc>
          <w:tcPr>
            <w:tcW w:w="2088" w:type="dxa"/>
            <w:shd w:val="clear" w:color="auto" w:fill="auto"/>
          </w:tcPr>
          <w:p w14:paraId="23571A4D"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26,159 (94%)</w:t>
            </w:r>
          </w:p>
        </w:tc>
        <w:tc>
          <w:tcPr>
            <w:tcW w:w="1980" w:type="dxa"/>
            <w:shd w:val="clear" w:color="auto" w:fill="auto"/>
          </w:tcPr>
          <w:p w14:paraId="5F98C21B"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147,812 (87%)</w:t>
            </w:r>
          </w:p>
        </w:tc>
        <w:tc>
          <w:tcPr>
            <w:tcW w:w="990" w:type="dxa"/>
            <w:shd w:val="clear" w:color="auto" w:fill="auto"/>
          </w:tcPr>
          <w:p w14:paraId="025B6040" w14:textId="77777777" w:rsidR="00AA365F" w:rsidRPr="004F4CA6" w:rsidRDefault="00AA365F" w:rsidP="00B748FC">
            <w:pPr>
              <w:spacing w:line="360" w:lineRule="auto"/>
              <w:jc w:val="center"/>
              <w:rPr>
                <w:rFonts w:eastAsia="Arial"/>
                <w:color w:val="000000"/>
                <w:sz w:val="22"/>
              </w:rPr>
            </w:pPr>
          </w:p>
        </w:tc>
      </w:tr>
      <w:tr w:rsidR="00AA365F" w14:paraId="0751FBA2" w14:textId="77777777" w:rsidTr="00B748FC">
        <w:tc>
          <w:tcPr>
            <w:tcW w:w="2245" w:type="dxa"/>
            <w:shd w:val="clear" w:color="auto" w:fill="auto"/>
          </w:tcPr>
          <w:p w14:paraId="323D8357" w14:textId="77777777" w:rsidR="00AA365F" w:rsidRPr="004F4CA6" w:rsidRDefault="00AA365F" w:rsidP="00B748FC">
            <w:pPr>
              <w:spacing w:line="360" w:lineRule="auto"/>
              <w:rPr>
                <w:rFonts w:eastAsia="Arial"/>
                <w:bCs/>
                <w:color w:val="000000"/>
                <w:sz w:val="22"/>
              </w:rPr>
            </w:pPr>
            <w:r w:rsidRPr="004F4CA6">
              <w:rPr>
                <w:rFonts w:eastAsia="Arial"/>
                <w:bCs/>
                <w:color w:val="000000"/>
                <w:sz w:val="22"/>
              </w:rPr>
              <w:t xml:space="preserve"> Teaching hospital</w:t>
            </w:r>
          </w:p>
        </w:tc>
        <w:tc>
          <w:tcPr>
            <w:tcW w:w="1962" w:type="dxa"/>
            <w:shd w:val="clear" w:color="auto" w:fill="auto"/>
          </w:tcPr>
          <w:p w14:paraId="7CE46274"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80,134 (40%)</w:t>
            </w:r>
          </w:p>
        </w:tc>
        <w:tc>
          <w:tcPr>
            <w:tcW w:w="2088" w:type="dxa"/>
            <w:shd w:val="clear" w:color="auto" w:fill="auto"/>
          </w:tcPr>
          <w:p w14:paraId="60A2067E"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15,116 (54%)</w:t>
            </w:r>
          </w:p>
        </w:tc>
        <w:tc>
          <w:tcPr>
            <w:tcW w:w="1980" w:type="dxa"/>
            <w:shd w:val="clear" w:color="auto" w:fill="auto"/>
          </w:tcPr>
          <w:p w14:paraId="42E00C3B"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65,018 (38%)</w:t>
            </w:r>
          </w:p>
        </w:tc>
        <w:tc>
          <w:tcPr>
            <w:tcW w:w="990" w:type="dxa"/>
            <w:shd w:val="clear" w:color="auto" w:fill="auto"/>
          </w:tcPr>
          <w:p w14:paraId="284201F6"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213A3D25" w14:textId="77777777" w:rsidTr="00B748FC">
        <w:tc>
          <w:tcPr>
            <w:tcW w:w="2245" w:type="dxa"/>
            <w:shd w:val="clear" w:color="auto" w:fill="auto"/>
          </w:tcPr>
          <w:p w14:paraId="6F2F3158" w14:textId="77777777" w:rsidR="00AA365F" w:rsidRPr="004F4CA6" w:rsidRDefault="00AA365F" w:rsidP="00B748FC">
            <w:pPr>
              <w:spacing w:line="360" w:lineRule="auto"/>
              <w:rPr>
                <w:rFonts w:eastAsia="Arial"/>
                <w:bCs/>
                <w:color w:val="000000"/>
                <w:sz w:val="22"/>
              </w:rPr>
            </w:pPr>
            <w:r w:rsidRPr="004F4CA6">
              <w:rPr>
                <w:rFonts w:eastAsia="Arial"/>
                <w:bCs/>
                <w:color w:val="000000"/>
                <w:sz w:val="22"/>
              </w:rPr>
              <w:t xml:space="preserve"> Region</w:t>
            </w:r>
          </w:p>
        </w:tc>
        <w:tc>
          <w:tcPr>
            <w:tcW w:w="1962" w:type="dxa"/>
            <w:shd w:val="clear" w:color="auto" w:fill="auto"/>
          </w:tcPr>
          <w:p w14:paraId="0084DF5B" w14:textId="77777777" w:rsidR="00AA365F" w:rsidRPr="004F4CA6" w:rsidRDefault="00AA365F" w:rsidP="00B748FC">
            <w:pPr>
              <w:spacing w:line="360" w:lineRule="auto"/>
              <w:jc w:val="center"/>
              <w:rPr>
                <w:rFonts w:eastAsia="Arial"/>
                <w:color w:val="000000"/>
                <w:sz w:val="22"/>
              </w:rPr>
            </w:pPr>
          </w:p>
        </w:tc>
        <w:tc>
          <w:tcPr>
            <w:tcW w:w="2088" w:type="dxa"/>
            <w:shd w:val="clear" w:color="auto" w:fill="auto"/>
          </w:tcPr>
          <w:p w14:paraId="04794635" w14:textId="77777777" w:rsidR="00AA365F" w:rsidRPr="004F4CA6" w:rsidRDefault="00AA365F" w:rsidP="00B748FC">
            <w:pPr>
              <w:spacing w:line="360" w:lineRule="auto"/>
              <w:jc w:val="center"/>
              <w:rPr>
                <w:rFonts w:eastAsia="Arial"/>
                <w:color w:val="000000"/>
                <w:sz w:val="22"/>
              </w:rPr>
            </w:pPr>
          </w:p>
        </w:tc>
        <w:tc>
          <w:tcPr>
            <w:tcW w:w="1980" w:type="dxa"/>
            <w:shd w:val="clear" w:color="auto" w:fill="auto"/>
          </w:tcPr>
          <w:p w14:paraId="3B870FCF" w14:textId="77777777" w:rsidR="00AA365F" w:rsidRPr="004F4CA6" w:rsidRDefault="00AA365F" w:rsidP="00B748FC">
            <w:pPr>
              <w:spacing w:line="360" w:lineRule="auto"/>
              <w:jc w:val="center"/>
              <w:rPr>
                <w:rFonts w:eastAsia="Arial"/>
                <w:color w:val="000000"/>
                <w:sz w:val="22"/>
              </w:rPr>
            </w:pPr>
          </w:p>
        </w:tc>
        <w:tc>
          <w:tcPr>
            <w:tcW w:w="990" w:type="dxa"/>
            <w:shd w:val="clear" w:color="auto" w:fill="auto"/>
          </w:tcPr>
          <w:p w14:paraId="47765225"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135302DB" w14:textId="77777777" w:rsidTr="00B748FC">
        <w:tc>
          <w:tcPr>
            <w:tcW w:w="2245" w:type="dxa"/>
            <w:shd w:val="clear" w:color="auto" w:fill="auto"/>
          </w:tcPr>
          <w:p w14:paraId="524876E7" w14:textId="77777777" w:rsidR="00AA365F" w:rsidRPr="004F4CA6" w:rsidRDefault="00AA365F" w:rsidP="00B748FC">
            <w:pPr>
              <w:spacing w:line="360" w:lineRule="auto"/>
              <w:rPr>
                <w:rFonts w:eastAsia="Arial"/>
                <w:bCs/>
                <w:color w:val="000000"/>
                <w:sz w:val="22"/>
              </w:rPr>
            </w:pPr>
            <w:r w:rsidRPr="004F4CA6">
              <w:rPr>
                <w:rFonts w:eastAsia="Arial"/>
                <w:bCs/>
                <w:color w:val="000000"/>
                <w:sz w:val="22"/>
              </w:rPr>
              <w:t xml:space="preserve">     Midwest</w:t>
            </w:r>
          </w:p>
        </w:tc>
        <w:tc>
          <w:tcPr>
            <w:tcW w:w="1962" w:type="dxa"/>
            <w:shd w:val="clear" w:color="auto" w:fill="auto"/>
          </w:tcPr>
          <w:p w14:paraId="41065A2E"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48,620 (25%)</w:t>
            </w:r>
          </w:p>
        </w:tc>
        <w:tc>
          <w:tcPr>
            <w:tcW w:w="2088" w:type="dxa"/>
            <w:shd w:val="clear" w:color="auto" w:fill="auto"/>
          </w:tcPr>
          <w:p w14:paraId="2BBE5D85"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7,275 (26%)</w:t>
            </w:r>
          </w:p>
        </w:tc>
        <w:tc>
          <w:tcPr>
            <w:tcW w:w="1980" w:type="dxa"/>
            <w:shd w:val="clear" w:color="auto" w:fill="auto"/>
          </w:tcPr>
          <w:p w14:paraId="411683BE"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41,345 (24%)</w:t>
            </w:r>
          </w:p>
        </w:tc>
        <w:tc>
          <w:tcPr>
            <w:tcW w:w="990" w:type="dxa"/>
            <w:shd w:val="clear" w:color="auto" w:fill="auto"/>
          </w:tcPr>
          <w:p w14:paraId="17C8F45B" w14:textId="77777777" w:rsidR="00AA365F" w:rsidRPr="004F4CA6" w:rsidRDefault="00AA365F" w:rsidP="00B748FC">
            <w:pPr>
              <w:spacing w:line="360" w:lineRule="auto"/>
              <w:jc w:val="center"/>
              <w:rPr>
                <w:rFonts w:eastAsia="Arial"/>
                <w:color w:val="000000"/>
                <w:sz w:val="22"/>
              </w:rPr>
            </w:pPr>
          </w:p>
        </w:tc>
      </w:tr>
      <w:tr w:rsidR="00AA365F" w14:paraId="2DA920C5" w14:textId="77777777" w:rsidTr="00B748FC">
        <w:tc>
          <w:tcPr>
            <w:tcW w:w="2245" w:type="dxa"/>
            <w:shd w:val="clear" w:color="auto" w:fill="auto"/>
          </w:tcPr>
          <w:p w14:paraId="72A13D15" w14:textId="77777777" w:rsidR="00AA365F" w:rsidRPr="004F4CA6" w:rsidRDefault="00AA365F" w:rsidP="00B748FC">
            <w:pPr>
              <w:spacing w:line="360" w:lineRule="auto"/>
              <w:rPr>
                <w:rFonts w:eastAsia="Arial"/>
                <w:bCs/>
                <w:color w:val="000000"/>
                <w:sz w:val="22"/>
              </w:rPr>
            </w:pPr>
            <w:r w:rsidRPr="004F4CA6">
              <w:rPr>
                <w:rFonts w:eastAsia="Arial"/>
                <w:bCs/>
                <w:color w:val="000000"/>
                <w:sz w:val="22"/>
              </w:rPr>
              <w:t xml:space="preserve">     Northeast</w:t>
            </w:r>
          </w:p>
        </w:tc>
        <w:tc>
          <w:tcPr>
            <w:tcW w:w="1962" w:type="dxa"/>
            <w:shd w:val="clear" w:color="auto" w:fill="auto"/>
          </w:tcPr>
          <w:p w14:paraId="2EB1514E"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35,180 (18%)</w:t>
            </w:r>
          </w:p>
        </w:tc>
        <w:tc>
          <w:tcPr>
            <w:tcW w:w="2088" w:type="dxa"/>
            <w:shd w:val="clear" w:color="auto" w:fill="auto"/>
          </w:tcPr>
          <w:p w14:paraId="6388EEC8"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4,810 (17%)</w:t>
            </w:r>
          </w:p>
        </w:tc>
        <w:tc>
          <w:tcPr>
            <w:tcW w:w="1980" w:type="dxa"/>
            <w:shd w:val="clear" w:color="auto" w:fill="auto"/>
          </w:tcPr>
          <w:p w14:paraId="173D5982"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30,370 (18%)</w:t>
            </w:r>
          </w:p>
        </w:tc>
        <w:tc>
          <w:tcPr>
            <w:tcW w:w="990" w:type="dxa"/>
            <w:shd w:val="clear" w:color="auto" w:fill="auto"/>
          </w:tcPr>
          <w:p w14:paraId="279F8474" w14:textId="77777777" w:rsidR="00AA365F" w:rsidRPr="004F4CA6" w:rsidRDefault="00AA365F" w:rsidP="00B748FC">
            <w:pPr>
              <w:spacing w:line="360" w:lineRule="auto"/>
              <w:jc w:val="center"/>
              <w:rPr>
                <w:rFonts w:eastAsia="Arial"/>
                <w:color w:val="000000"/>
                <w:sz w:val="22"/>
              </w:rPr>
            </w:pPr>
          </w:p>
        </w:tc>
      </w:tr>
      <w:tr w:rsidR="00AA365F" w14:paraId="70474866" w14:textId="77777777" w:rsidTr="00B748FC">
        <w:tc>
          <w:tcPr>
            <w:tcW w:w="2245" w:type="dxa"/>
            <w:shd w:val="clear" w:color="auto" w:fill="auto"/>
          </w:tcPr>
          <w:p w14:paraId="4C5AFC1C" w14:textId="77777777" w:rsidR="00AA365F" w:rsidRPr="004F4CA6" w:rsidRDefault="00AA365F" w:rsidP="00B748FC">
            <w:pPr>
              <w:spacing w:line="360" w:lineRule="auto"/>
              <w:rPr>
                <w:rFonts w:eastAsia="Arial"/>
                <w:bCs/>
                <w:color w:val="000000"/>
                <w:sz w:val="22"/>
              </w:rPr>
            </w:pPr>
            <w:r w:rsidRPr="004F4CA6">
              <w:rPr>
                <w:rFonts w:eastAsia="Arial"/>
                <w:bCs/>
                <w:color w:val="000000"/>
                <w:sz w:val="22"/>
              </w:rPr>
              <w:t xml:space="preserve">     South</w:t>
            </w:r>
          </w:p>
        </w:tc>
        <w:tc>
          <w:tcPr>
            <w:tcW w:w="1962" w:type="dxa"/>
            <w:shd w:val="clear" w:color="auto" w:fill="auto"/>
          </w:tcPr>
          <w:p w14:paraId="59869024"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86,019 (43%)</w:t>
            </w:r>
          </w:p>
        </w:tc>
        <w:tc>
          <w:tcPr>
            <w:tcW w:w="2088" w:type="dxa"/>
            <w:shd w:val="clear" w:color="auto" w:fill="auto"/>
          </w:tcPr>
          <w:p w14:paraId="1A54AA58"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14,123 (50%)</w:t>
            </w:r>
          </w:p>
        </w:tc>
        <w:tc>
          <w:tcPr>
            <w:tcW w:w="1980" w:type="dxa"/>
            <w:shd w:val="clear" w:color="auto" w:fill="auto"/>
          </w:tcPr>
          <w:p w14:paraId="3D17AFB6"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71,896 (42%)</w:t>
            </w:r>
          </w:p>
        </w:tc>
        <w:tc>
          <w:tcPr>
            <w:tcW w:w="990" w:type="dxa"/>
            <w:shd w:val="clear" w:color="auto" w:fill="auto"/>
          </w:tcPr>
          <w:p w14:paraId="50BCA65E" w14:textId="77777777" w:rsidR="00AA365F" w:rsidRPr="004F4CA6" w:rsidRDefault="00AA365F" w:rsidP="00B748FC">
            <w:pPr>
              <w:spacing w:line="360" w:lineRule="auto"/>
              <w:jc w:val="center"/>
              <w:rPr>
                <w:rFonts w:eastAsia="Arial"/>
                <w:color w:val="000000"/>
                <w:sz w:val="22"/>
              </w:rPr>
            </w:pPr>
          </w:p>
        </w:tc>
      </w:tr>
      <w:tr w:rsidR="00AA365F" w14:paraId="33C82312" w14:textId="77777777" w:rsidTr="00B748FC">
        <w:tc>
          <w:tcPr>
            <w:tcW w:w="2245" w:type="dxa"/>
            <w:shd w:val="clear" w:color="auto" w:fill="auto"/>
          </w:tcPr>
          <w:p w14:paraId="79B1729A" w14:textId="77777777" w:rsidR="00AA365F" w:rsidRPr="004F4CA6" w:rsidRDefault="00AA365F" w:rsidP="00B748FC">
            <w:pPr>
              <w:spacing w:line="360" w:lineRule="auto"/>
              <w:rPr>
                <w:rFonts w:eastAsia="Arial"/>
                <w:bCs/>
                <w:color w:val="000000"/>
                <w:sz w:val="22"/>
              </w:rPr>
            </w:pPr>
            <w:r w:rsidRPr="004F4CA6">
              <w:rPr>
                <w:rFonts w:eastAsia="Arial"/>
                <w:bCs/>
                <w:color w:val="000000"/>
                <w:sz w:val="22"/>
              </w:rPr>
              <w:t xml:space="preserve">     West</w:t>
            </w:r>
          </w:p>
        </w:tc>
        <w:tc>
          <w:tcPr>
            <w:tcW w:w="1962" w:type="dxa"/>
            <w:shd w:val="clear" w:color="auto" w:fill="auto"/>
          </w:tcPr>
          <w:p w14:paraId="27868066"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28,311 (14%)</w:t>
            </w:r>
          </w:p>
        </w:tc>
        <w:tc>
          <w:tcPr>
            <w:tcW w:w="2088" w:type="dxa"/>
            <w:shd w:val="clear" w:color="auto" w:fill="auto"/>
          </w:tcPr>
          <w:p w14:paraId="6DF885AB"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1,762 (6.3%)</w:t>
            </w:r>
          </w:p>
        </w:tc>
        <w:tc>
          <w:tcPr>
            <w:tcW w:w="1980" w:type="dxa"/>
            <w:shd w:val="clear" w:color="auto" w:fill="auto"/>
          </w:tcPr>
          <w:p w14:paraId="722CEF4C"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26,549 (16%)</w:t>
            </w:r>
          </w:p>
        </w:tc>
        <w:tc>
          <w:tcPr>
            <w:tcW w:w="990" w:type="dxa"/>
            <w:shd w:val="clear" w:color="auto" w:fill="auto"/>
          </w:tcPr>
          <w:p w14:paraId="40E53251" w14:textId="77777777" w:rsidR="00AA365F" w:rsidRPr="004F4CA6" w:rsidRDefault="00AA365F" w:rsidP="00B748FC">
            <w:pPr>
              <w:spacing w:line="360" w:lineRule="auto"/>
              <w:jc w:val="center"/>
              <w:rPr>
                <w:rFonts w:eastAsia="Arial"/>
                <w:color w:val="000000"/>
                <w:sz w:val="22"/>
              </w:rPr>
            </w:pPr>
          </w:p>
        </w:tc>
      </w:tr>
      <w:tr w:rsidR="00AA365F" w14:paraId="0410153E" w14:textId="77777777" w:rsidTr="00B748FC">
        <w:tc>
          <w:tcPr>
            <w:tcW w:w="2245" w:type="dxa"/>
            <w:shd w:val="clear" w:color="auto" w:fill="auto"/>
          </w:tcPr>
          <w:p w14:paraId="1FF6349F" w14:textId="77777777" w:rsidR="00AA365F" w:rsidRPr="004F4CA6" w:rsidRDefault="00AA365F" w:rsidP="00B748FC">
            <w:pPr>
              <w:spacing w:line="360" w:lineRule="auto"/>
              <w:rPr>
                <w:rFonts w:eastAsia="Arial"/>
                <w:bCs/>
                <w:color w:val="000000"/>
                <w:sz w:val="22"/>
              </w:rPr>
            </w:pPr>
            <w:r w:rsidRPr="004F4CA6">
              <w:rPr>
                <w:rFonts w:eastAsia="Arial"/>
                <w:b/>
                <w:color w:val="000000"/>
                <w:sz w:val="22"/>
              </w:rPr>
              <w:t xml:space="preserve">Past medical history </w:t>
            </w:r>
          </w:p>
        </w:tc>
        <w:tc>
          <w:tcPr>
            <w:tcW w:w="1962" w:type="dxa"/>
            <w:shd w:val="clear" w:color="auto" w:fill="auto"/>
          </w:tcPr>
          <w:p w14:paraId="434D6B63" w14:textId="77777777" w:rsidR="00AA365F" w:rsidRPr="004F4CA6" w:rsidRDefault="00AA365F" w:rsidP="00B748FC">
            <w:pPr>
              <w:spacing w:line="360" w:lineRule="auto"/>
              <w:jc w:val="center"/>
              <w:rPr>
                <w:rFonts w:eastAsia="Arial"/>
                <w:color w:val="000000"/>
                <w:sz w:val="22"/>
              </w:rPr>
            </w:pPr>
          </w:p>
        </w:tc>
        <w:tc>
          <w:tcPr>
            <w:tcW w:w="2088" w:type="dxa"/>
            <w:shd w:val="clear" w:color="auto" w:fill="auto"/>
          </w:tcPr>
          <w:p w14:paraId="0C1D9494" w14:textId="77777777" w:rsidR="00AA365F" w:rsidRPr="004F4CA6" w:rsidRDefault="00AA365F" w:rsidP="00B748FC">
            <w:pPr>
              <w:spacing w:line="360" w:lineRule="auto"/>
              <w:jc w:val="center"/>
              <w:rPr>
                <w:rFonts w:eastAsia="Arial"/>
                <w:color w:val="000000"/>
                <w:sz w:val="22"/>
              </w:rPr>
            </w:pPr>
          </w:p>
        </w:tc>
        <w:tc>
          <w:tcPr>
            <w:tcW w:w="1980" w:type="dxa"/>
            <w:shd w:val="clear" w:color="auto" w:fill="auto"/>
          </w:tcPr>
          <w:p w14:paraId="65D99C8C" w14:textId="77777777" w:rsidR="00AA365F" w:rsidRPr="004F4CA6" w:rsidRDefault="00AA365F" w:rsidP="00B748FC">
            <w:pPr>
              <w:spacing w:line="360" w:lineRule="auto"/>
              <w:jc w:val="center"/>
              <w:rPr>
                <w:rFonts w:eastAsia="Arial"/>
                <w:color w:val="000000"/>
                <w:sz w:val="22"/>
              </w:rPr>
            </w:pPr>
          </w:p>
        </w:tc>
        <w:tc>
          <w:tcPr>
            <w:tcW w:w="990" w:type="dxa"/>
            <w:shd w:val="clear" w:color="auto" w:fill="auto"/>
          </w:tcPr>
          <w:p w14:paraId="68579C32" w14:textId="77777777" w:rsidR="00AA365F" w:rsidRPr="004F4CA6" w:rsidRDefault="00AA365F" w:rsidP="00B748FC">
            <w:pPr>
              <w:spacing w:line="360" w:lineRule="auto"/>
              <w:jc w:val="center"/>
              <w:rPr>
                <w:rFonts w:eastAsia="Arial"/>
                <w:color w:val="000000"/>
                <w:sz w:val="22"/>
              </w:rPr>
            </w:pPr>
          </w:p>
        </w:tc>
      </w:tr>
      <w:tr w:rsidR="00AA365F" w14:paraId="7B609A1C" w14:textId="77777777" w:rsidTr="00B748FC">
        <w:tc>
          <w:tcPr>
            <w:tcW w:w="2245" w:type="dxa"/>
            <w:shd w:val="clear" w:color="auto" w:fill="auto"/>
          </w:tcPr>
          <w:p w14:paraId="780B8E49" w14:textId="77777777" w:rsidR="00AA365F" w:rsidRPr="004F4CA6" w:rsidRDefault="00AA365F" w:rsidP="00B748FC">
            <w:pPr>
              <w:spacing w:line="360" w:lineRule="auto"/>
              <w:rPr>
                <w:rFonts w:eastAsia="Arial"/>
                <w:b/>
                <w:color w:val="000000"/>
                <w:sz w:val="22"/>
              </w:rPr>
            </w:pPr>
            <w:r w:rsidRPr="004F4CA6">
              <w:rPr>
                <w:rFonts w:eastAsia="Arial"/>
                <w:bCs/>
                <w:color w:val="000000"/>
                <w:sz w:val="22"/>
              </w:rPr>
              <w:t xml:space="preserve"> IV antibiotics in past </w:t>
            </w:r>
            <w:r>
              <w:rPr>
                <w:rFonts w:eastAsia="Arial"/>
                <w:bCs/>
                <w:color w:val="000000"/>
                <w:sz w:val="22"/>
              </w:rPr>
              <w:t xml:space="preserve"> </w:t>
            </w:r>
            <w:r>
              <w:rPr>
                <w:rFonts w:eastAsia="Arial"/>
                <w:bCs/>
                <w:color w:val="000000"/>
                <w:sz w:val="22"/>
              </w:rPr>
              <w:br/>
              <w:t xml:space="preserve"> </w:t>
            </w:r>
            <w:r w:rsidRPr="004F4CA6">
              <w:rPr>
                <w:rFonts w:eastAsia="Arial"/>
                <w:bCs/>
                <w:color w:val="000000"/>
                <w:sz w:val="22"/>
              </w:rPr>
              <w:t>3 months</w:t>
            </w:r>
          </w:p>
        </w:tc>
        <w:tc>
          <w:tcPr>
            <w:tcW w:w="1962" w:type="dxa"/>
            <w:shd w:val="clear" w:color="auto" w:fill="auto"/>
          </w:tcPr>
          <w:p w14:paraId="6E5E9182"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10,845 (5.5%)</w:t>
            </w:r>
          </w:p>
        </w:tc>
        <w:tc>
          <w:tcPr>
            <w:tcW w:w="2088" w:type="dxa"/>
            <w:shd w:val="clear" w:color="auto" w:fill="auto"/>
          </w:tcPr>
          <w:p w14:paraId="3D012655"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1,147 (4.1%)</w:t>
            </w:r>
          </w:p>
        </w:tc>
        <w:tc>
          <w:tcPr>
            <w:tcW w:w="1980" w:type="dxa"/>
            <w:shd w:val="clear" w:color="auto" w:fill="auto"/>
          </w:tcPr>
          <w:p w14:paraId="70285954"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9,698 (5.7%)</w:t>
            </w:r>
          </w:p>
        </w:tc>
        <w:tc>
          <w:tcPr>
            <w:tcW w:w="990" w:type="dxa"/>
            <w:shd w:val="clear" w:color="auto" w:fill="auto"/>
          </w:tcPr>
          <w:p w14:paraId="56F7CC2C"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64A819EB" w14:textId="77777777" w:rsidTr="00B748FC">
        <w:tc>
          <w:tcPr>
            <w:tcW w:w="2245" w:type="dxa"/>
          </w:tcPr>
          <w:p w14:paraId="4405141D" w14:textId="77777777" w:rsidR="00AA365F" w:rsidRPr="004F4CA6" w:rsidRDefault="00AA365F" w:rsidP="00B748FC">
            <w:pPr>
              <w:spacing w:line="360" w:lineRule="auto"/>
              <w:rPr>
                <w:rFonts w:eastAsia="Arial"/>
                <w:bCs/>
                <w:color w:val="000000"/>
                <w:sz w:val="22"/>
              </w:rPr>
            </w:pPr>
            <w:r w:rsidRPr="004F4CA6">
              <w:rPr>
                <w:rFonts w:eastAsia="Arial"/>
                <w:bCs/>
                <w:color w:val="000000"/>
                <w:sz w:val="22"/>
              </w:rPr>
              <w:lastRenderedPageBreak/>
              <w:t xml:space="preserve"> IV antibiotics in past </w:t>
            </w:r>
            <w:r>
              <w:rPr>
                <w:rFonts w:eastAsia="Arial"/>
                <w:bCs/>
                <w:color w:val="000000"/>
                <w:sz w:val="22"/>
              </w:rPr>
              <w:br/>
              <w:t xml:space="preserve"> </w:t>
            </w:r>
            <w:r w:rsidRPr="004F4CA6">
              <w:rPr>
                <w:rFonts w:eastAsia="Arial"/>
                <w:bCs/>
                <w:color w:val="000000"/>
                <w:sz w:val="22"/>
              </w:rPr>
              <w:t>1 year</w:t>
            </w:r>
          </w:p>
        </w:tc>
        <w:tc>
          <w:tcPr>
            <w:tcW w:w="1962" w:type="dxa"/>
          </w:tcPr>
          <w:p w14:paraId="11E184C3"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22,647 (11%)</w:t>
            </w:r>
          </w:p>
        </w:tc>
        <w:tc>
          <w:tcPr>
            <w:tcW w:w="2088" w:type="dxa"/>
          </w:tcPr>
          <w:p w14:paraId="13AEF9B8"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2,582 (9.2%)</w:t>
            </w:r>
          </w:p>
        </w:tc>
        <w:tc>
          <w:tcPr>
            <w:tcW w:w="1980" w:type="dxa"/>
          </w:tcPr>
          <w:p w14:paraId="3AAEC942"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20,065 (12%)</w:t>
            </w:r>
          </w:p>
        </w:tc>
        <w:tc>
          <w:tcPr>
            <w:tcW w:w="990" w:type="dxa"/>
          </w:tcPr>
          <w:p w14:paraId="5E6BB268"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04FCB98B" w14:textId="77777777" w:rsidTr="00B748FC">
        <w:tc>
          <w:tcPr>
            <w:tcW w:w="2245" w:type="dxa"/>
          </w:tcPr>
          <w:p w14:paraId="1FF739EB" w14:textId="77777777" w:rsidR="00AA365F" w:rsidRPr="004F4CA6" w:rsidRDefault="00AA365F" w:rsidP="00B748FC">
            <w:pPr>
              <w:spacing w:line="360" w:lineRule="auto"/>
              <w:rPr>
                <w:rFonts w:eastAsia="Arial"/>
                <w:bCs/>
                <w:color w:val="000000"/>
                <w:sz w:val="22"/>
              </w:rPr>
            </w:pPr>
            <w:r w:rsidRPr="004F4CA6">
              <w:rPr>
                <w:rFonts w:eastAsia="Arial"/>
                <w:bCs/>
                <w:color w:val="000000"/>
                <w:sz w:val="22"/>
              </w:rPr>
              <w:t xml:space="preserve"> SP infection in past 1 </w:t>
            </w:r>
            <w:r w:rsidRPr="004F4CA6">
              <w:rPr>
                <w:rFonts w:eastAsia="Arial"/>
                <w:bCs/>
                <w:color w:val="000000"/>
                <w:sz w:val="22"/>
              </w:rPr>
              <w:br/>
              <w:t xml:space="preserve"> year</w:t>
            </w:r>
          </w:p>
        </w:tc>
        <w:tc>
          <w:tcPr>
            <w:tcW w:w="1962" w:type="dxa"/>
          </w:tcPr>
          <w:p w14:paraId="6A75B546"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531 (0.3%)</w:t>
            </w:r>
          </w:p>
        </w:tc>
        <w:tc>
          <w:tcPr>
            <w:tcW w:w="2088" w:type="dxa"/>
          </w:tcPr>
          <w:p w14:paraId="40B83484"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142 (0.5%)</w:t>
            </w:r>
          </w:p>
        </w:tc>
        <w:tc>
          <w:tcPr>
            <w:tcW w:w="1980" w:type="dxa"/>
          </w:tcPr>
          <w:p w14:paraId="75C38FFB"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389 (0.2%)</w:t>
            </w:r>
          </w:p>
        </w:tc>
        <w:tc>
          <w:tcPr>
            <w:tcW w:w="990" w:type="dxa"/>
          </w:tcPr>
          <w:p w14:paraId="6A777CD4" w14:textId="77777777" w:rsidR="00AA365F" w:rsidRPr="004F4CA6" w:rsidRDefault="00AA365F" w:rsidP="00B748FC">
            <w:pPr>
              <w:spacing w:line="360" w:lineRule="auto"/>
              <w:jc w:val="center"/>
              <w:rPr>
                <w:rFonts w:eastAsia="Arial"/>
                <w:color w:val="000000"/>
                <w:sz w:val="22"/>
              </w:rPr>
            </w:pPr>
            <w:r w:rsidRPr="004F33CB">
              <w:rPr>
                <w:rFonts w:eastAsia="Arial"/>
                <w:b/>
                <w:bCs/>
                <w:color w:val="000000"/>
                <w:sz w:val="22"/>
              </w:rPr>
              <w:t>&lt;0.001</w:t>
            </w:r>
          </w:p>
        </w:tc>
      </w:tr>
      <w:tr w:rsidR="00AA365F" w14:paraId="68915FDE" w14:textId="77777777" w:rsidTr="00B748FC">
        <w:tc>
          <w:tcPr>
            <w:tcW w:w="2245" w:type="dxa"/>
          </w:tcPr>
          <w:p w14:paraId="6E66CBE1" w14:textId="77777777" w:rsidR="00AA365F" w:rsidRPr="004F4CA6" w:rsidRDefault="00AA365F" w:rsidP="00B748FC">
            <w:pPr>
              <w:spacing w:line="360" w:lineRule="auto"/>
              <w:rPr>
                <w:rFonts w:eastAsia="Arial"/>
                <w:bCs/>
                <w:color w:val="000000"/>
                <w:sz w:val="22"/>
              </w:rPr>
            </w:pPr>
            <w:r w:rsidRPr="004F4CA6">
              <w:rPr>
                <w:rFonts w:eastAsia="Arial"/>
                <w:b/>
                <w:color w:val="000000"/>
                <w:sz w:val="22"/>
              </w:rPr>
              <w:t>Severity of illness</w:t>
            </w:r>
          </w:p>
        </w:tc>
        <w:tc>
          <w:tcPr>
            <w:tcW w:w="1962" w:type="dxa"/>
          </w:tcPr>
          <w:p w14:paraId="78A87464" w14:textId="77777777" w:rsidR="00AA365F" w:rsidRPr="004F4CA6" w:rsidRDefault="00AA365F" w:rsidP="00B748FC">
            <w:pPr>
              <w:spacing w:line="360" w:lineRule="auto"/>
              <w:jc w:val="center"/>
              <w:rPr>
                <w:rFonts w:eastAsia="Arial"/>
                <w:color w:val="000000"/>
                <w:sz w:val="22"/>
              </w:rPr>
            </w:pPr>
          </w:p>
        </w:tc>
        <w:tc>
          <w:tcPr>
            <w:tcW w:w="2088" w:type="dxa"/>
          </w:tcPr>
          <w:p w14:paraId="718611B1" w14:textId="77777777" w:rsidR="00AA365F" w:rsidRPr="004F4CA6" w:rsidRDefault="00AA365F" w:rsidP="00B748FC">
            <w:pPr>
              <w:spacing w:line="360" w:lineRule="auto"/>
              <w:jc w:val="center"/>
              <w:rPr>
                <w:rFonts w:eastAsia="Arial"/>
                <w:color w:val="000000"/>
                <w:sz w:val="22"/>
              </w:rPr>
            </w:pPr>
          </w:p>
        </w:tc>
        <w:tc>
          <w:tcPr>
            <w:tcW w:w="1980" w:type="dxa"/>
          </w:tcPr>
          <w:p w14:paraId="3F61ACC3" w14:textId="77777777" w:rsidR="00AA365F" w:rsidRPr="004F4CA6" w:rsidRDefault="00AA365F" w:rsidP="00B748FC">
            <w:pPr>
              <w:spacing w:line="360" w:lineRule="auto"/>
              <w:jc w:val="center"/>
              <w:rPr>
                <w:rFonts w:eastAsia="Arial"/>
                <w:color w:val="000000"/>
                <w:sz w:val="22"/>
              </w:rPr>
            </w:pPr>
          </w:p>
        </w:tc>
        <w:tc>
          <w:tcPr>
            <w:tcW w:w="990" w:type="dxa"/>
          </w:tcPr>
          <w:p w14:paraId="212D7940" w14:textId="77777777" w:rsidR="00AA365F" w:rsidRPr="004F4CA6" w:rsidRDefault="00AA365F" w:rsidP="00B748FC">
            <w:pPr>
              <w:spacing w:line="360" w:lineRule="auto"/>
              <w:jc w:val="center"/>
              <w:rPr>
                <w:rFonts w:eastAsia="Arial"/>
                <w:color w:val="000000"/>
                <w:sz w:val="22"/>
              </w:rPr>
            </w:pPr>
          </w:p>
        </w:tc>
      </w:tr>
      <w:tr w:rsidR="00AA365F" w14:paraId="7B3163AB" w14:textId="77777777" w:rsidTr="00B748FC">
        <w:tc>
          <w:tcPr>
            <w:tcW w:w="2245" w:type="dxa"/>
          </w:tcPr>
          <w:p w14:paraId="2C17BCC3" w14:textId="77777777" w:rsidR="00AA365F" w:rsidRPr="004F4CA6" w:rsidRDefault="00AA365F" w:rsidP="00B748FC">
            <w:pPr>
              <w:spacing w:line="360" w:lineRule="auto"/>
              <w:rPr>
                <w:rFonts w:eastAsia="Arial"/>
                <w:b/>
                <w:color w:val="000000"/>
                <w:sz w:val="22"/>
              </w:rPr>
            </w:pPr>
            <w:r w:rsidRPr="004F4CA6">
              <w:rPr>
                <w:rFonts w:eastAsia="Arial"/>
                <w:bCs/>
                <w:color w:val="000000"/>
                <w:sz w:val="22"/>
              </w:rPr>
              <w:t xml:space="preserve"> Severe CAP on </w:t>
            </w:r>
            <w:r>
              <w:rPr>
                <w:rFonts w:eastAsia="Arial"/>
                <w:bCs/>
                <w:color w:val="000000"/>
                <w:sz w:val="22"/>
              </w:rPr>
              <w:br/>
              <w:t xml:space="preserve"> </w:t>
            </w:r>
            <w:r w:rsidRPr="004F4CA6">
              <w:rPr>
                <w:rFonts w:eastAsia="Arial"/>
                <w:bCs/>
                <w:color w:val="000000"/>
                <w:sz w:val="22"/>
              </w:rPr>
              <w:t>admission</w:t>
            </w:r>
          </w:p>
        </w:tc>
        <w:tc>
          <w:tcPr>
            <w:tcW w:w="1962" w:type="dxa"/>
          </w:tcPr>
          <w:p w14:paraId="25B15B02"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45,383 (23%)</w:t>
            </w:r>
          </w:p>
        </w:tc>
        <w:tc>
          <w:tcPr>
            <w:tcW w:w="2088" w:type="dxa"/>
          </w:tcPr>
          <w:p w14:paraId="1FFD3139"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6,265 (22%)</w:t>
            </w:r>
          </w:p>
        </w:tc>
        <w:tc>
          <w:tcPr>
            <w:tcW w:w="1980" w:type="dxa"/>
          </w:tcPr>
          <w:p w14:paraId="4F5614D9" w14:textId="77777777" w:rsidR="00AA365F" w:rsidRPr="004F4CA6" w:rsidRDefault="00AA365F" w:rsidP="00B748FC">
            <w:pPr>
              <w:spacing w:line="360" w:lineRule="auto"/>
              <w:jc w:val="center"/>
              <w:rPr>
                <w:rFonts w:eastAsia="Arial"/>
                <w:color w:val="000000"/>
                <w:sz w:val="22"/>
              </w:rPr>
            </w:pPr>
            <w:r w:rsidRPr="004F4CA6">
              <w:rPr>
                <w:rFonts w:eastAsia="Arial"/>
                <w:color w:val="000000"/>
                <w:sz w:val="22"/>
              </w:rPr>
              <w:t>39,118 (23%)</w:t>
            </w:r>
          </w:p>
        </w:tc>
        <w:tc>
          <w:tcPr>
            <w:tcW w:w="990" w:type="dxa"/>
          </w:tcPr>
          <w:p w14:paraId="346AAB10" w14:textId="77777777" w:rsidR="00AA365F" w:rsidRPr="004F4CA6" w:rsidRDefault="00AA365F" w:rsidP="00B748FC">
            <w:pPr>
              <w:spacing w:line="360" w:lineRule="auto"/>
              <w:jc w:val="center"/>
              <w:rPr>
                <w:rFonts w:eastAsia="Arial"/>
                <w:color w:val="000000"/>
                <w:sz w:val="22"/>
              </w:rPr>
            </w:pPr>
            <w:r>
              <w:rPr>
                <w:rFonts w:eastAsia="Arial"/>
                <w:b/>
                <w:bCs/>
                <w:color w:val="000000"/>
                <w:sz w:val="22"/>
              </w:rPr>
              <w:t>0.03</w:t>
            </w:r>
          </w:p>
        </w:tc>
      </w:tr>
    </w:tbl>
    <w:p w14:paraId="0E040247" w14:textId="5FADC3A2" w:rsidR="00F00758" w:rsidRPr="00F00758" w:rsidRDefault="00F00758" w:rsidP="00F00758">
      <w:pPr>
        <w:pStyle w:val="NoSpacing"/>
        <w:spacing w:line="360" w:lineRule="auto"/>
        <w:rPr>
          <w:rFonts w:ascii="Times New Roman" w:eastAsia="Arial" w:hAnsi="Times New Roman" w:cs="Times New Roman"/>
          <w:color w:val="000000"/>
          <w:sz w:val="22"/>
          <w:szCs w:val="22"/>
        </w:rPr>
      </w:pPr>
      <w:r>
        <w:rPr>
          <w:rFonts w:ascii="Times New Roman" w:eastAsia="Arial" w:hAnsi="Times New Roman" w:cs="Times New Roman"/>
          <w:color w:val="000000"/>
          <w:sz w:val="22"/>
          <w:szCs w:val="22"/>
        </w:rPr>
        <w:t xml:space="preserve">Abbreviations: SNF, skilled nursing facility; SP, </w:t>
      </w:r>
      <w:r>
        <w:rPr>
          <w:rFonts w:ascii="Times New Roman" w:eastAsia="Arial" w:hAnsi="Times New Roman" w:cs="Times New Roman"/>
          <w:i/>
          <w:iCs/>
          <w:color w:val="000000"/>
          <w:sz w:val="22"/>
          <w:szCs w:val="22"/>
        </w:rPr>
        <w:t>Streptococcus pneumoniae</w:t>
      </w:r>
    </w:p>
    <w:p w14:paraId="30C995AD" w14:textId="7BA1ECBD" w:rsidR="00AA365F" w:rsidRPr="00CD0ECA" w:rsidRDefault="00AA365F" w:rsidP="00AA365F">
      <w:pPr>
        <w:spacing w:line="360" w:lineRule="auto"/>
        <w:rPr>
          <w:bCs/>
          <w:sz w:val="22"/>
          <w:szCs w:val="22"/>
        </w:rPr>
      </w:pPr>
      <w:r w:rsidRPr="00CD0ECA">
        <w:rPr>
          <w:bCs/>
          <w:sz w:val="22"/>
          <w:szCs w:val="22"/>
          <w:vertAlign w:val="superscript"/>
        </w:rPr>
        <w:t>1</w:t>
      </w:r>
      <w:r w:rsidRPr="00CD0ECA">
        <w:rPr>
          <w:bCs/>
          <w:sz w:val="22"/>
          <w:szCs w:val="22"/>
        </w:rPr>
        <w:t xml:space="preserve">median (IQR) for continuous; </w:t>
      </w:r>
      <w:proofErr w:type="gramStart"/>
      <w:r w:rsidRPr="00CD0ECA">
        <w:rPr>
          <w:bCs/>
          <w:sz w:val="22"/>
          <w:szCs w:val="22"/>
        </w:rPr>
        <w:t>n(</w:t>
      </w:r>
      <w:proofErr w:type="gramEnd"/>
      <w:r w:rsidRPr="00CD0ECA">
        <w:rPr>
          <w:bCs/>
          <w:sz w:val="22"/>
          <w:szCs w:val="22"/>
        </w:rPr>
        <w:t xml:space="preserve">%) for categorical </w:t>
      </w:r>
    </w:p>
    <w:p w14:paraId="407FDFBF" w14:textId="77777777" w:rsidR="00AA365F" w:rsidRPr="00CD0ECA" w:rsidRDefault="00AA365F" w:rsidP="00AA365F">
      <w:pPr>
        <w:spacing w:line="360" w:lineRule="auto"/>
        <w:rPr>
          <w:bCs/>
          <w:sz w:val="22"/>
          <w:szCs w:val="22"/>
        </w:rPr>
      </w:pPr>
      <w:r w:rsidRPr="00CD0ECA">
        <w:rPr>
          <w:bCs/>
          <w:sz w:val="22"/>
          <w:szCs w:val="22"/>
          <w:vertAlign w:val="superscript"/>
        </w:rPr>
        <w:t>2</w:t>
      </w:r>
      <w:r w:rsidRPr="00CD0ECA">
        <w:rPr>
          <w:bCs/>
          <w:sz w:val="22"/>
          <w:szCs w:val="22"/>
        </w:rPr>
        <w:t>Wilcoxon rank sum test; Pearson’s Chi-squared test</w:t>
      </w:r>
    </w:p>
    <w:p w14:paraId="04B76A52" w14:textId="77777777" w:rsidR="00AA365F" w:rsidRDefault="00AA365F" w:rsidP="00AA365F">
      <w:pPr>
        <w:pStyle w:val="NoSpacing"/>
        <w:spacing w:line="480" w:lineRule="auto"/>
        <w:rPr>
          <w:rFonts w:ascii="Times New Roman" w:hAnsi="Times New Roman" w:cs="Times New Roman"/>
        </w:rPr>
      </w:pPr>
    </w:p>
    <w:p w14:paraId="031DB212" w14:textId="77777777" w:rsidR="00AA365F" w:rsidRDefault="00AA365F" w:rsidP="007F077C">
      <w:pPr>
        <w:pStyle w:val="NoSpacing"/>
        <w:spacing w:line="480" w:lineRule="auto"/>
        <w:rPr>
          <w:rFonts w:ascii="Times New Roman" w:hAnsi="Times New Roman" w:cs="Times New Roman"/>
        </w:rPr>
      </w:pPr>
    </w:p>
    <w:p w14:paraId="0807285B" w14:textId="15A3E9ED" w:rsidR="00EB2037" w:rsidRDefault="00EB2037" w:rsidP="007F077C">
      <w:pPr>
        <w:pStyle w:val="NoSpacing"/>
        <w:spacing w:line="480" w:lineRule="auto"/>
        <w:rPr>
          <w:rFonts w:ascii="Times New Roman" w:hAnsi="Times New Roman" w:cs="Times New Roman"/>
        </w:rPr>
      </w:pPr>
    </w:p>
    <w:p w14:paraId="4C51EBC9" w14:textId="7DCF4AD1" w:rsidR="00EB2037" w:rsidRDefault="00EB2037" w:rsidP="007F077C">
      <w:pPr>
        <w:pStyle w:val="NoSpacing"/>
        <w:spacing w:line="480" w:lineRule="auto"/>
        <w:rPr>
          <w:rFonts w:ascii="Times New Roman" w:hAnsi="Times New Roman" w:cs="Times New Roman"/>
        </w:rPr>
      </w:pPr>
    </w:p>
    <w:p w14:paraId="14763B19" w14:textId="16C5FBA3" w:rsidR="00EB2037" w:rsidRDefault="00EB2037" w:rsidP="007F077C">
      <w:pPr>
        <w:pStyle w:val="NoSpacing"/>
        <w:spacing w:line="480" w:lineRule="auto"/>
        <w:rPr>
          <w:rFonts w:ascii="Times New Roman" w:hAnsi="Times New Roman" w:cs="Times New Roman"/>
        </w:rPr>
      </w:pPr>
    </w:p>
    <w:p w14:paraId="44534F9E" w14:textId="4B222B1A" w:rsidR="00EB2037" w:rsidRDefault="00EB2037" w:rsidP="007F077C">
      <w:pPr>
        <w:pStyle w:val="NoSpacing"/>
        <w:spacing w:line="480" w:lineRule="auto"/>
        <w:rPr>
          <w:rFonts w:ascii="Times New Roman" w:hAnsi="Times New Roman" w:cs="Times New Roman"/>
        </w:rPr>
      </w:pPr>
    </w:p>
    <w:p w14:paraId="78DC61F4" w14:textId="39A6C1DB" w:rsidR="00EB2037" w:rsidRDefault="00EB2037" w:rsidP="007F077C">
      <w:pPr>
        <w:pStyle w:val="NoSpacing"/>
        <w:spacing w:line="480" w:lineRule="auto"/>
        <w:rPr>
          <w:rFonts w:ascii="Times New Roman" w:hAnsi="Times New Roman" w:cs="Times New Roman"/>
        </w:rPr>
      </w:pPr>
    </w:p>
    <w:p w14:paraId="4D67BDE8" w14:textId="1FED54D6" w:rsidR="00EB2037" w:rsidRDefault="00EB2037" w:rsidP="007F077C">
      <w:pPr>
        <w:pStyle w:val="NoSpacing"/>
        <w:spacing w:line="480" w:lineRule="auto"/>
        <w:rPr>
          <w:rFonts w:ascii="Times New Roman" w:hAnsi="Times New Roman" w:cs="Times New Roman"/>
        </w:rPr>
      </w:pPr>
    </w:p>
    <w:p w14:paraId="6EDC4A44" w14:textId="1419F935" w:rsidR="00EB2037" w:rsidRDefault="00EB2037" w:rsidP="007F077C">
      <w:pPr>
        <w:pStyle w:val="NoSpacing"/>
        <w:spacing w:line="480" w:lineRule="auto"/>
        <w:rPr>
          <w:rFonts w:ascii="Times New Roman" w:hAnsi="Times New Roman" w:cs="Times New Roman"/>
        </w:rPr>
      </w:pPr>
    </w:p>
    <w:p w14:paraId="437A2C50" w14:textId="4102CC88" w:rsidR="00EB2037" w:rsidRDefault="00EB2037" w:rsidP="007F077C">
      <w:pPr>
        <w:pStyle w:val="NoSpacing"/>
        <w:spacing w:line="480" w:lineRule="auto"/>
        <w:rPr>
          <w:rFonts w:ascii="Times New Roman" w:hAnsi="Times New Roman" w:cs="Times New Roman"/>
        </w:rPr>
      </w:pPr>
    </w:p>
    <w:p w14:paraId="236D6496" w14:textId="36B8868A" w:rsidR="00EB2037" w:rsidRDefault="00EB2037" w:rsidP="007F077C">
      <w:pPr>
        <w:pStyle w:val="NoSpacing"/>
        <w:spacing w:line="480" w:lineRule="auto"/>
        <w:rPr>
          <w:rFonts w:ascii="Times New Roman" w:hAnsi="Times New Roman" w:cs="Times New Roman"/>
        </w:rPr>
      </w:pPr>
    </w:p>
    <w:p w14:paraId="123BFC07" w14:textId="77777777" w:rsidR="00B64AD3" w:rsidRDefault="00B64AD3" w:rsidP="007F077C">
      <w:pPr>
        <w:pStyle w:val="NoSpacing"/>
        <w:spacing w:line="480" w:lineRule="auto"/>
        <w:rPr>
          <w:rFonts w:ascii="Times New Roman" w:hAnsi="Times New Roman" w:cs="Times New Roman"/>
        </w:rPr>
        <w:sectPr w:rsidR="00B64AD3" w:rsidSect="00824F07">
          <w:pgSz w:w="12240" w:h="15840"/>
          <w:pgMar w:top="1440" w:right="1440" w:bottom="1440" w:left="1440" w:header="720" w:footer="720" w:gutter="0"/>
          <w:cols w:space="720"/>
          <w:docGrid w:linePitch="360"/>
        </w:sectPr>
      </w:pPr>
    </w:p>
    <w:p w14:paraId="1EB44401" w14:textId="396471E5" w:rsidR="00950690" w:rsidRDefault="00EB2037" w:rsidP="00950690">
      <w:pPr>
        <w:pStyle w:val="NoSpacing"/>
        <w:spacing w:line="480" w:lineRule="auto"/>
        <w:rPr>
          <w:rFonts w:ascii="Times New Roman" w:hAnsi="Times New Roman" w:cs="Times New Roman"/>
          <w:b/>
          <w:bCs/>
        </w:rPr>
      </w:pPr>
      <w:r w:rsidRPr="00546EAB">
        <w:rPr>
          <w:rFonts w:ascii="Times New Roman" w:hAnsi="Times New Roman" w:cs="Times New Roman"/>
          <w:b/>
          <w:bCs/>
        </w:rPr>
        <w:lastRenderedPageBreak/>
        <w:t>Supplemental Table 2:</w:t>
      </w:r>
      <w:r w:rsidR="00950690" w:rsidRPr="00546EAB">
        <w:rPr>
          <w:rFonts w:ascii="Times New Roman" w:hAnsi="Times New Roman" w:cs="Times New Roman"/>
          <w:b/>
          <w:bCs/>
        </w:rPr>
        <w:t xml:space="preserve"> Associations between patient/hospital characteristics and pUAT positivity using multivariable logistic regression with </w:t>
      </w:r>
      <w:r w:rsidR="003F55A5" w:rsidRPr="00546EAB">
        <w:rPr>
          <w:rFonts w:ascii="Times New Roman" w:hAnsi="Times New Roman" w:cs="Times New Roman"/>
          <w:b/>
          <w:bCs/>
        </w:rPr>
        <w:t>different</w:t>
      </w:r>
      <w:r w:rsidR="00950690" w:rsidRPr="00546EAB">
        <w:rPr>
          <w:rFonts w:ascii="Times New Roman" w:hAnsi="Times New Roman" w:cs="Times New Roman"/>
          <w:b/>
          <w:bCs/>
        </w:rPr>
        <w:t xml:space="preserve"> variable selection </w:t>
      </w:r>
      <w:proofErr w:type="gramStart"/>
      <w:r w:rsidR="00950690" w:rsidRPr="00546EAB">
        <w:rPr>
          <w:rFonts w:ascii="Times New Roman" w:hAnsi="Times New Roman" w:cs="Times New Roman"/>
          <w:b/>
          <w:bCs/>
        </w:rPr>
        <w:t>methods</w:t>
      </w:r>
      <w:proofErr w:type="gramEnd"/>
    </w:p>
    <w:tbl>
      <w:tblPr>
        <w:tblStyle w:val="TableGrid"/>
        <w:tblW w:w="0" w:type="auto"/>
        <w:tblLook w:val="04A0" w:firstRow="1" w:lastRow="0" w:firstColumn="1" w:lastColumn="0" w:noHBand="0" w:noVBand="1"/>
      </w:tblPr>
      <w:tblGrid>
        <w:gridCol w:w="3325"/>
        <w:gridCol w:w="990"/>
        <w:gridCol w:w="1170"/>
        <w:gridCol w:w="990"/>
        <w:gridCol w:w="990"/>
        <w:gridCol w:w="1350"/>
        <w:gridCol w:w="990"/>
        <w:gridCol w:w="990"/>
        <w:gridCol w:w="1170"/>
        <w:gridCol w:w="985"/>
      </w:tblGrid>
      <w:tr w:rsidR="0008098D" w14:paraId="77D49B96" w14:textId="77777777" w:rsidTr="0008098D">
        <w:tc>
          <w:tcPr>
            <w:tcW w:w="3325" w:type="dxa"/>
          </w:tcPr>
          <w:p w14:paraId="01FBDAA9" w14:textId="77777777" w:rsidR="004B0133" w:rsidRPr="00B01DA4" w:rsidRDefault="004B0133" w:rsidP="00950690">
            <w:pPr>
              <w:pStyle w:val="NoSpacing"/>
              <w:spacing w:line="480" w:lineRule="auto"/>
              <w:rPr>
                <w:rFonts w:ascii="Times New Roman" w:hAnsi="Times New Roman" w:cs="Times New Roman"/>
                <w:b/>
                <w:bCs/>
                <w:sz w:val="22"/>
              </w:rPr>
            </w:pPr>
          </w:p>
        </w:tc>
        <w:tc>
          <w:tcPr>
            <w:tcW w:w="3150" w:type="dxa"/>
            <w:gridSpan w:val="3"/>
            <w:vAlign w:val="center"/>
          </w:tcPr>
          <w:p w14:paraId="29E87BFE" w14:textId="4EAF755E" w:rsidR="004B0133" w:rsidRPr="00D0178B" w:rsidRDefault="004B0133" w:rsidP="00B30B79">
            <w:pPr>
              <w:pStyle w:val="NoSpacing"/>
              <w:spacing w:line="480" w:lineRule="auto"/>
              <w:jc w:val="center"/>
              <w:rPr>
                <w:rFonts w:ascii="Times New Roman" w:hAnsi="Times New Roman" w:cs="Times New Roman"/>
                <w:b/>
                <w:bCs/>
                <w:szCs w:val="24"/>
                <w:vertAlign w:val="superscript"/>
              </w:rPr>
            </w:pPr>
            <w:r w:rsidRPr="00B01DA4">
              <w:rPr>
                <w:rFonts w:ascii="Times New Roman" w:hAnsi="Times New Roman" w:cs="Times New Roman"/>
                <w:b/>
                <w:bCs/>
                <w:szCs w:val="24"/>
              </w:rPr>
              <w:t>Backward elimination by AIC</w:t>
            </w:r>
          </w:p>
        </w:tc>
        <w:tc>
          <w:tcPr>
            <w:tcW w:w="3330" w:type="dxa"/>
            <w:gridSpan w:val="3"/>
            <w:vAlign w:val="center"/>
          </w:tcPr>
          <w:p w14:paraId="715859F8" w14:textId="3C36885E" w:rsidR="004B0133" w:rsidRPr="00D0178B" w:rsidRDefault="004B0133" w:rsidP="00B30B79">
            <w:pPr>
              <w:pStyle w:val="NoSpacing"/>
              <w:spacing w:line="480" w:lineRule="auto"/>
              <w:jc w:val="center"/>
              <w:rPr>
                <w:rFonts w:ascii="Times New Roman" w:hAnsi="Times New Roman" w:cs="Times New Roman"/>
                <w:b/>
                <w:bCs/>
                <w:szCs w:val="24"/>
                <w:vertAlign w:val="superscript"/>
              </w:rPr>
            </w:pPr>
            <w:r w:rsidRPr="00B01DA4">
              <w:rPr>
                <w:rFonts w:ascii="Times New Roman" w:hAnsi="Times New Roman" w:cs="Times New Roman"/>
                <w:b/>
                <w:bCs/>
                <w:szCs w:val="24"/>
              </w:rPr>
              <w:t>Backward elimination (</w:t>
            </w:r>
            <w:r w:rsidR="0082226C">
              <w:rPr>
                <w:rFonts w:ascii="Times New Roman" w:hAnsi="Times New Roman" w:cs="Times New Roman"/>
                <w:b/>
                <w:bCs/>
                <w:szCs w:val="24"/>
              </w:rPr>
              <w:t>significance level 0.005)</w:t>
            </w:r>
          </w:p>
        </w:tc>
        <w:tc>
          <w:tcPr>
            <w:tcW w:w="3145" w:type="dxa"/>
            <w:gridSpan w:val="3"/>
            <w:vAlign w:val="center"/>
          </w:tcPr>
          <w:p w14:paraId="4E3C3BF2" w14:textId="131A433C" w:rsidR="004B0133" w:rsidRPr="00D0178B" w:rsidRDefault="004B0133" w:rsidP="00B30B79">
            <w:pPr>
              <w:pStyle w:val="NoSpacing"/>
              <w:spacing w:line="480" w:lineRule="auto"/>
              <w:jc w:val="center"/>
              <w:rPr>
                <w:rFonts w:ascii="Times New Roman" w:hAnsi="Times New Roman" w:cs="Times New Roman"/>
                <w:b/>
                <w:bCs/>
                <w:szCs w:val="24"/>
                <w:vertAlign w:val="superscript"/>
              </w:rPr>
            </w:pPr>
            <w:r w:rsidRPr="00B01DA4">
              <w:rPr>
                <w:rFonts w:ascii="Times New Roman" w:hAnsi="Times New Roman" w:cs="Times New Roman"/>
                <w:b/>
                <w:bCs/>
                <w:szCs w:val="24"/>
              </w:rPr>
              <w:t>Random forest</w:t>
            </w:r>
          </w:p>
        </w:tc>
      </w:tr>
      <w:tr w:rsidR="00B30B79" w14:paraId="68139A2A" w14:textId="77777777" w:rsidTr="0008098D">
        <w:tc>
          <w:tcPr>
            <w:tcW w:w="3325" w:type="dxa"/>
            <w:vAlign w:val="center"/>
          </w:tcPr>
          <w:p w14:paraId="4B9C1088" w14:textId="137016CA" w:rsidR="00B30B79" w:rsidRPr="00B01DA4" w:rsidRDefault="00B8318B" w:rsidP="00576D48">
            <w:pPr>
              <w:pStyle w:val="NoSpacing"/>
              <w:spacing w:line="480" w:lineRule="auto"/>
              <w:rPr>
                <w:rFonts w:ascii="Times New Roman" w:hAnsi="Times New Roman" w:cs="Times New Roman"/>
                <w:b/>
                <w:bCs/>
                <w:sz w:val="22"/>
              </w:rPr>
            </w:pPr>
            <w:r w:rsidRPr="00B01DA4">
              <w:rPr>
                <w:rFonts w:ascii="Times New Roman" w:hAnsi="Times New Roman" w:cs="Times New Roman"/>
                <w:b/>
                <w:bCs/>
                <w:sz w:val="22"/>
              </w:rPr>
              <w:t>No. predictors</w:t>
            </w:r>
          </w:p>
        </w:tc>
        <w:tc>
          <w:tcPr>
            <w:tcW w:w="3150" w:type="dxa"/>
            <w:gridSpan w:val="3"/>
            <w:vAlign w:val="center"/>
          </w:tcPr>
          <w:p w14:paraId="023B42A2" w14:textId="6E091B61" w:rsidR="00B30B79" w:rsidRPr="00B01DA4" w:rsidRDefault="00B8318B" w:rsidP="00EB2E00">
            <w:pPr>
              <w:pStyle w:val="NoSpacing"/>
              <w:spacing w:line="480" w:lineRule="auto"/>
              <w:jc w:val="center"/>
              <w:rPr>
                <w:rFonts w:ascii="Times New Roman" w:hAnsi="Times New Roman" w:cs="Times New Roman"/>
                <w:sz w:val="22"/>
              </w:rPr>
            </w:pPr>
            <w:r w:rsidRPr="00B01DA4">
              <w:rPr>
                <w:rFonts w:ascii="Times New Roman" w:hAnsi="Times New Roman" w:cs="Times New Roman"/>
                <w:sz w:val="22"/>
              </w:rPr>
              <w:t>8</w:t>
            </w:r>
          </w:p>
        </w:tc>
        <w:tc>
          <w:tcPr>
            <w:tcW w:w="3330" w:type="dxa"/>
            <w:gridSpan w:val="3"/>
            <w:vAlign w:val="center"/>
          </w:tcPr>
          <w:p w14:paraId="022CC847" w14:textId="4D7599A1" w:rsidR="00B30B79" w:rsidRPr="00B01DA4" w:rsidRDefault="00B8318B" w:rsidP="00EB2E00">
            <w:pPr>
              <w:pStyle w:val="NoSpacing"/>
              <w:spacing w:line="480" w:lineRule="auto"/>
              <w:jc w:val="center"/>
              <w:rPr>
                <w:rFonts w:ascii="Times New Roman" w:hAnsi="Times New Roman" w:cs="Times New Roman"/>
                <w:sz w:val="22"/>
              </w:rPr>
            </w:pPr>
            <w:r w:rsidRPr="00B01DA4">
              <w:rPr>
                <w:rFonts w:ascii="Times New Roman" w:hAnsi="Times New Roman" w:cs="Times New Roman"/>
                <w:sz w:val="22"/>
              </w:rPr>
              <w:t>14</w:t>
            </w:r>
          </w:p>
        </w:tc>
        <w:tc>
          <w:tcPr>
            <w:tcW w:w="3145" w:type="dxa"/>
            <w:gridSpan w:val="3"/>
            <w:vAlign w:val="center"/>
          </w:tcPr>
          <w:p w14:paraId="4CFB8469" w14:textId="3D72EC42" w:rsidR="00B30B79" w:rsidRPr="00B01DA4" w:rsidRDefault="00B8318B" w:rsidP="00EB2E00">
            <w:pPr>
              <w:pStyle w:val="NoSpacing"/>
              <w:spacing w:line="480" w:lineRule="auto"/>
              <w:jc w:val="center"/>
              <w:rPr>
                <w:rFonts w:ascii="Times New Roman" w:hAnsi="Times New Roman" w:cs="Times New Roman"/>
                <w:sz w:val="22"/>
              </w:rPr>
            </w:pPr>
            <w:r w:rsidRPr="00B01DA4">
              <w:rPr>
                <w:rFonts w:ascii="Times New Roman" w:hAnsi="Times New Roman" w:cs="Times New Roman"/>
                <w:sz w:val="22"/>
              </w:rPr>
              <w:t>30</w:t>
            </w:r>
          </w:p>
        </w:tc>
      </w:tr>
      <w:tr w:rsidR="00B8318B" w14:paraId="2B2FA134" w14:textId="77777777" w:rsidTr="0008098D">
        <w:tc>
          <w:tcPr>
            <w:tcW w:w="3325" w:type="dxa"/>
            <w:vAlign w:val="center"/>
          </w:tcPr>
          <w:p w14:paraId="138A6D41" w14:textId="5EE0B83E" w:rsidR="00B8318B" w:rsidRPr="00B01DA4" w:rsidRDefault="00B8318B" w:rsidP="00576D48">
            <w:pPr>
              <w:pStyle w:val="NoSpacing"/>
              <w:spacing w:line="480" w:lineRule="auto"/>
              <w:rPr>
                <w:rFonts w:ascii="Times New Roman" w:hAnsi="Times New Roman" w:cs="Times New Roman"/>
                <w:b/>
                <w:bCs/>
                <w:sz w:val="22"/>
              </w:rPr>
            </w:pPr>
            <w:r w:rsidRPr="00B01DA4">
              <w:rPr>
                <w:rFonts w:ascii="Times New Roman" w:hAnsi="Times New Roman" w:cs="Times New Roman"/>
                <w:b/>
                <w:bCs/>
                <w:sz w:val="22"/>
              </w:rPr>
              <w:t>C-statistic</w:t>
            </w:r>
          </w:p>
        </w:tc>
        <w:tc>
          <w:tcPr>
            <w:tcW w:w="3150" w:type="dxa"/>
            <w:gridSpan w:val="3"/>
            <w:vAlign w:val="center"/>
          </w:tcPr>
          <w:p w14:paraId="408E0E36" w14:textId="09A412EF" w:rsidR="00B8318B" w:rsidRPr="00B01DA4" w:rsidRDefault="00B8318B" w:rsidP="00EB2E00">
            <w:pPr>
              <w:pStyle w:val="NoSpacing"/>
              <w:spacing w:line="480" w:lineRule="auto"/>
              <w:jc w:val="center"/>
              <w:rPr>
                <w:rFonts w:ascii="Times New Roman" w:hAnsi="Times New Roman" w:cs="Times New Roman"/>
                <w:sz w:val="22"/>
              </w:rPr>
            </w:pPr>
            <w:r w:rsidRPr="00B01DA4">
              <w:rPr>
                <w:rFonts w:ascii="Times New Roman" w:hAnsi="Times New Roman" w:cs="Times New Roman"/>
                <w:sz w:val="22"/>
              </w:rPr>
              <w:t>0.612</w:t>
            </w:r>
          </w:p>
        </w:tc>
        <w:tc>
          <w:tcPr>
            <w:tcW w:w="3330" w:type="dxa"/>
            <w:gridSpan w:val="3"/>
            <w:vAlign w:val="center"/>
          </w:tcPr>
          <w:p w14:paraId="24C3FEEB" w14:textId="67BA58C4" w:rsidR="00B8318B" w:rsidRPr="00B01DA4" w:rsidRDefault="00B8318B" w:rsidP="00EB2E00">
            <w:pPr>
              <w:pStyle w:val="NoSpacing"/>
              <w:spacing w:line="480" w:lineRule="auto"/>
              <w:jc w:val="center"/>
              <w:rPr>
                <w:rFonts w:ascii="Times New Roman" w:hAnsi="Times New Roman" w:cs="Times New Roman"/>
                <w:sz w:val="22"/>
              </w:rPr>
            </w:pPr>
            <w:r w:rsidRPr="00B01DA4">
              <w:rPr>
                <w:rFonts w:ascii="Times New Roman" w:hAnsi="Times New Roman" w:cs="Times New Roman"/>
                <w:sz w:val="22"/>
              </w:rPr>
              <w:t>0.630</w:t>
            </w:r>
          </w:p>
        </w:tc>
        <w:tc>
          <w:tcPr>
            <w:tcW w:w="3145" w:type="dxa"/>
            <w:gridSpan w:val="3"/>
            <w:vAlign w:val="center"/>
          </w:tcPr>
          <w:p w14:paraId="0E1733EC" w14:textId="007B4CC3" w:rsidR="00B8318B" w:rsidRPr="00B01DA4" w:rsidRDefault="00B8318B" w:rsidP="00EB2E00">
            <w:pPr>
              <w:pStyle w:val="NoSpacing"/>
              <w:spacing w:line="480" w:lineRule="auto"/>
              <w:jc w:val="center"/>
              <w:rPr>
                <w:rFonts w:ascii="Times New Roman" w:hAnsi="Times New Roman" w:cs="Times New Roman"/>
                <w:sz w:val="22"/>
              </w:rPr>
            </w:pPr>
            <w:r w:rsidRPr="00B01DA4">
              <w:rPr>
                <w:rFonts w:ascii="Times New Roman" w:hAnsi="Times New Roman" w:cs="Times New Roman"/>
                <w:sz w:val="22"/>
              </w:rPr>
              <w:t>0.626</w:t>
            </w:r>
          </w:p>
        </w:tc>
      </w:tr>
      <w:tr w:rsidR="00D0178B" w14:paraId="126429BA" w14:textId="77777777" w:rsidTr="0008098D">
        <w:tc>
          <w:tcPr>
            <w:tcW w:w="3325" w:type="dxa"/>
            <w:vAlign w:val="center"/>
          </w:tcPr>
          <w:p w14:paraId="29968E5C" w14:textId="7258AB45" w:rsidR="00D0178B" w:rsidRPr="00B01DA4" w:rsidRDefault="00D0178B" w:rsidP="00576D48">
            <w:pPr>
              <w:pStyle w:val="NoSpacing"/>
              <w:spacing w:line="480" w:lineRule="auto"/>
              <w:rPr>
                <w:rFonts w:ascii="Times New Roman" w:hAnsi="Times New Roman" w:cs="Times New Roman"/>
                <w:b/>
                <w:bCs/>
                <w:sz w:val="22"/>
              </w:rPr>
            </w:pPr>
            <w:r>
              <w:rPr>
                <w:rFonts w:ascii="Times New Roman" w:hAnsi="Times New Roman" w:cs="Times New Roman"/>
                <w:b/>
                <w:bCs/>
                <w:sz w:val="22"/>
              </w:rPr>
              <w:t>Model intercept</w:t>
            </w:r>
          </w:p>
        </w:tc>
        <w:tc>
          <w:tcPr>
            <w:tcW w:w="3150" w:type="dxa"/>
            <w:gridSpan w:val="3"/>
            <w:vAlign w:val="center"/>
          </w:tcPr>
          <w:p w14:paraId="0FE01E97" w14:textId="212471FC" w:rsidR="00D0178B" w:rsidRPr="00B01DA4" w:rsidRDefault="00897C34" w:rsidP="00EB2E00">
            <w:pPr>
              <w:pStyle w:val="NoSpacing"/>
              <w:spacing w:line="480" w:lineRule="auto"/>
              <w:jc w:val="center"/>
              <w:rPr>
                <w:rFonts w:ascii="Times New Roman" w:hAnsi="Times New Roman" w:cs="Times New Roman"/>
                <w:sz w:val="22"/>
              </w:rPr>
            </w:pPr>
            <w:r>
              <w:rPr>
                <w:rFonts w:ascii="Times New Roman" w:hAnsi="Times New Roman" w:cs="Times New Roman"/>
                <w:sz w:val="22"/>
              </w:rPr>
              <w:t>-2.653</w:t>
            </w:r>
          </w:p>
        </w:tc>
        <w:tc>
          <w:tcPr>
            <w:tcW w:w="3330" w:type="dxa"/>
            <w:gridSpan w:val="3"/>
            <w:vAlign w:val="center"/>
          </w:tcPr>
          <w:p w14:paraId="24023F0E" w14:textId="3038A900" w:rsidR="00D0178B" w:rsidRPr="00B01DA4" w:rsidRDefault="00B515D9" w:rsidP="00EB2E00">
            <w:pPr>
              <w:pStyle w:val="NoSpacing"/>
              <w:spacing w:line="480" w:lineRule="auto"/>
              <w:jc w:val="center"/>
              <w:rPr>
                <w:rFonts w:ascii="Times New Roman" w:hAnsi="Times New Roman" w:cs="Times New Roman"/>
                <w:sz w:val="22"/>
              </w:rPr>
            </w:pPr>
            <w:r>
              <w:rPr>
                <w:rFonts w:ascii="Times New Roman" w:hAnsi="Times New Roman" w:cs="Times New Roman"/>
                <w:sz w:val="22"/>
              </w:rPr>
              <w:t>-2.354</w:t>
            </w:r>
          </w:p>
        </w:tc>
        <w:tc>
          <w:tcPr>
            <w:tcW w:w="3145" w:type="dxa"/>
            <w:gridSpan w:val="3"/>
            <w:vAlign w:val="center"/>
          </w:tcPr>
          <w:p w14:paraId="0539B868" w14:textId="355C443F" w:rsidR="00D0178B" w:rsidRPr="00B01DA4" w:rsidRDefault="00897C34" w:rsidP="00EB2E00">
            <w:pPr>
              <w:pStyle w:val="NoSpacing"/>
              <w:spacing w:line="480" w:lineRule="auto"/>
              <w:jc w:val="center"/>
              <w:rPr>
                <w:rFonts w:ascii="Times New Roman" w:hAnsi="Times New Roman" w:cs="Times New Roman"/>
                <w:sz w:val="22"/>
              </w:rPr>
            </w:pPr>
            <w:r>
              <w:rPr>
                <w:rFonts w:ascii="Times New Roman" w:hAnsi="Times New Roman" w:cs="Times New Roman"/>
                <w:sz w:val="22"/>
              </w:rPr>
              <w:t>-2.623</w:t>
            </w:r>
          </w:p>
        </w:tc>
      </w:tr>
      <w:tr w:rsidR="0008098D" w14:paraId="7C892CE8" w14:textId="77777777" w:rsidTr="00A05192">
        <w:tc>
          <w:tcPr>
            <w:tcW w:w="3325" w:type="dxa"/>
            <w:vAlign w:val="center"/>
          </w:tcPr>
          <w:p w14:paraId="3261C02E" w14:textId="515042D4" w:rsidR="004B0133" w:rsidRPr="00B01DA4" w:rsidRDefault="004B0133" w:rsidP="00576D48">
            <w:pPr>
              <w:pStyle w:val="NoSpacing"/>
              <w:spacing w:line="480" w:lineRule="auto"/>
              <w:rPr>
                <w:rFonts w:ascii="Times New Roman" w:hAnsi="Times New Roman" w:cs="Times New Roman"/>
                <w:b/>
                <w:bCs/>
                <w:sz w:val="22"/>
              </w:rPr>
            </w:pPr>
            <w:r w:rsidRPr="00B01DA4">
              <w:rPr>
                <w:rFonts w:ascii="Times New Roman" w:hAnsi="Times New Roman" w:cs="Times New Roman"/>
                <w:b/>
                <w:bCs/>
                <w:sz w:val="22"/>
              </w:rPr>
              <w:t>Characteristic</w:t>
            </w:r>
          </w:p>
        </w:tc>
        <w:tc>
          <w:tcPr>
            <w:tcW w:w="990" w:type="dxa"/>
            <w:vAlign w:val="center"/>
          </w:tcPr>
          <w:p w14:paraId="6B1673C2" w14:textId="776AC787" w:rsidR="004B0133" w:rsidRPr="00B01DA4" w:rsidRDefault="004B0133" w:rsidP="00EB2E00">
            <w:pPr>
              <w:pStyle w:val="NoSpacing"/>
              <w:spacing w:line="480" w:lineRule="auto"/>
              <w:jc w:val="center"/>
              <w:rPr>
                <w:rFonts w:ascii="Times New Roman" w:hAnsi="Times New Roman" w:cs="Times New Roman"/>
                <w:b/>
                <w:bCs/>
                <w:sz w:val="22"/>
              </w:rPr>
            </w:pPr>
            <w:r w:rsidRPr="00B01DA4">
              <w:rPr>
                <w:rFonts w:ascii="Times New Roman" w:hAnsi="Times New Roman" w:cs="Times New Roman"/>
                <w:b/>
                <w:bCs/>
                <w:sz w:val="22"/>
              </w:rPr>
              <w:t>Adj OR</w:t>
            </w:r>
          </w:p>
        </w:tc>
        <w:tc>
          <w:tcPr>
            <w:tcW w:w="1170" w:type="dxa"/>
            <w:vAlign w:val="center"/>
          </w:tcPr>
          <w:p w14:paraId="5763CB84" w14:textId="23907616" w:rsidR="004B0133" w:rsidRPr="00B01DA4" w:rsidRDefault="004B0133" w:rsidP="00EB2E00">
            <w:pPr>
              <w:pStyle w:val="NoSpacing"/>
              <w:spacing w:line="480" w:lineRule="auto"/>
              <w:jc w:val="center"/>
              <w:rPr>
                <w:rFonts w:ascii="Times New Roman" w:hAnsi="Times New Roman" w:cs="Times New Roman"/>
                <w:b/>
                <w:bCs/>
                <w:sz w:val="22"/>
              </w:rPr>
            </w:pPr>
            <w:r w:rsidRPr="00B01DA4">
              <w:rPr>
                <w:rFonts w:ascii="Times New Roman" w:hAnsi="Times New Roman" w:cs="Times New Roman"/>
                <w:b/>
                <w:bCs/>
                <w:sz w:val="22"/>
              </w:rPr>
              <w:t>95% CI</w:t>
            </w:r>
          </w:p>
        </w:tc>
        <w:tc>
          <w:tcPr>
            <w:tcW w:w="990" w:type="dxa"/>
            <w:vAlign w:val="center"/>
          </w:tcPr>
          <w:p w14:paraId="2A83727A" w14:textId="3C05DE9E" w:rsidR="004B0133" w:rsidRPr="00B01DA4" w:rsidRDefault="004B0133" w:rsidP="00EB2E00">
            <w:pPr>
              <w:pStyle w:val="NoSpacing"/>
              <w:spacing w:line="480" w:lineRule="auto"/>
              <w:jc w:val="center"/>
              <w:rPr>
                <w:rFonts w:ascii="Times New Roman" w:hAnsi="Times New Roman" w:cs="Times New Roman"/>
                <w:b/>
                <w:bCs/>
                <w:sz w:val="22"/>
              </w:rPr>
            </w:pPr>
            <w:r w:rsidRPr="00B01DA4">
              <w:rPr>
                <w:rFonts w:ascii="Times New Roman" w:hAnsi="Times New Roman" w:cs="Times New Roman"/>
                <w:b/>
                <w:bCs/>
                <w:sz w:val="22"/>
              </w:rPr>
              <w:t>P-value</w:t>
            </w:r>
          </w:p>
        </w:tc>
        <w:tc>
          <w:tcPr>
            <w:tcW w:w="990" w:type="dxa"/>
            <w:vAlign w:val="center"/>
          </w:tcPr>
          <w:p w14:paraId="0FCB7EE6" w14:textId="6BC86C2B" w:rsidR="004B0133" w:rsidRPr="00B01DA4" w:rsidRDefault="004B0133" w:rsidP="00EB2E00">
            <w:pPr>
              <w:pStyle w:val="NoSpacing"/>
              <w:spacing w:line="480" w:lineRule="auto"/>
              <w:jc w:val="center"/>
              <w:rPr>
                <w:rFonts w:ascii="Times New Roman" w:hAnsi="Times New Roman" w:cs="Times New Roman"/>
                <w:b/>
                <w:bCs/>
                <w:sz w:val="22"/>
              </w:rPr>
            </w:pPr>
            <w:r w:rsidRPr="00B01DA4">
              <w:rPr>
                <w:rFonts w:ascii="Times New Roman" w:hAnsi="Times New Roman" w:cs="Times New Roman"/>
                <w:b/>
                <w:bCs/>
                <w:sz w:val="22"/>
              </w:rPr>
              <w:t>Adj OR</w:t>
            </w:r>
          </w:p>
        </w:tc>
        <w:tc>
          <w:tcPr>
            <w:tcW w:w="1350" w:type="dxa"/>
            <w:vAlign w:val="center"/>
          </w:tcPr>
          <w:p w14:paraId="0CD00976" w14:textId="02EAA1FD" w:rsidR="004B0133" w:rsidRPr="00B01DA4" w:rsidRDefault="004B0133" w:rsidP="00EB2E00">
            <w:pPr>
              <w:pStyle w:val="NoSpacing"/>
              <w:spacing w:line="480" w:lineRule="auto"/>
              <w:jc w:val="center"/>
              <w:rPr>
                <w:rFonts w:ascii="Times New Roman" w:hAnsi="Times New Roman" w:cs="Times New Roman"/>
                <w:b/>
                <w:bCs/>
                <w:sz w:val="22"/>
              </w:rPr>
            </w:pPr>
            <w:r w:rsidRPr="00B01DA4">
              <w:rPr>
                <w:rFonts w:ascii="Times New Roman" w:hAnsi="Times New Roman" w:cs="Times New Roman"/>
                <w:b/>
                <w:bCs/>
                <w:sz w:val="22"/>
              </w:rPr>
              <w:t>95% CI</w:t>
            </w:r>
          </w:p>
        </w:tc>
        <w:tc>
          <w:tcPr>
            <w:tcW w:w="990" w:type="dxa"/>
            <w:vAlign w:val="center"/>
          </w:tcPr>
          <w:p w14:paraId="2407A76B" w14:textId="7E551DD4" w:rsidR="004B0133" w:rsidRPr="00B01DA4" w:rsidRDefault="004B0133" w:rsidP="00EB2E00">
            <w:pPr>
              <w:pStyle w:val="NoSpacing"/>
              <w:spacing w:line="480" w:lineRule="auto"/>
              <w:jc w:val="center"/>
              <w:rPr>
                <w:rFonts w:ascii="Times New Roman" w:hAnsi="Times New Roman" w:cs="Times New Roman"/>
                <w:b/>
                <w:bCs/>
                <w:sz w:val="22"/>
              </w:rPr>
            </w:pPr>
            <w:r w:rsidRPr="00B01DA4">
              <w:rPr>
                <w:rFonts w:ascii="Times New Roman" w:hAnsi="Times New Roman" w:cs="Times New Roman"/>
                <w:b/>
                <w:bCs/>
                <w:sz w:val="22"/>
              </w:rPr>
              <w:t>P-value</w:t>
            </w:r>
          </w:p>
        </w:tc>
        <w:tc>
          <w:tcPr>
            <w:tcW w:w="990" w:type="dxa"/>
            <w:vAlign w:val="center"/>
          </w:tcPr>
          <w:p w14:paraId="54AE8C83" w14:textId="5E009ACE" w:rsidR="004B0133" w:rsidRPr="00B01DA4" w:rsidRDefault="004B0133" w:rsidP="00EB2E00">
            <w:pPr>
              <w:pStyle w:val="NoSpacing"/>
              <w:spacing w:line="480" w:lineRule="auto"/>
              <w:jc w:val="center"/>
              <w:rPr>
                <w:rFonts w:ascii="Times New Roman" w:hAnsi="Times New Roman" w:cs="Times New Roman"/>
                <w:b/>
                <w:bCs/>
                <w:sz w:val="22"/>
              </w:rPr>
            </w:pPr>
            <w:r w:rsidRPr="00B01DA4">
              <w:rPr>
                <w:rFonts w:ascii="Times New Roman" w:hAnsi="Times New Roman" w:cs="Times New Roman"/>
                <w:b/>
                <w:bCs/>
                <w:sz w:val="22"/>
              </w:rPr>
              <w:t>Adj OR</w:t>
            </w:r>
          </w:p>
        </w:tc>
        <w:tc>
          <w:tcPr>
            <w:tcW w:w="1170" w:type="dxa"/>
            <w:vAlign w:val="center"/>
          </w:tcPr>
          <w:p w14:paraId="475152DC" w14:textId="583FB0AB" w:rsidR="004B0133" w:rsidRPr="00B01DA4" w:rsidRDefault="004B0133" w:rsidP="00EB2E00">
            <w:pPr>
              <w:pStyle w:val="NoSpacing"/>
              <w:spacing w:line="480" w:lineRule="auto"/>
              <w:jc w:val="center"/>
              <w:rPr>
                <w:rFonts w:ascii="Times New Roman" w:hAnsi="Times New Roman" w:cs="Times New Roman"/>
                <w:b/>
                <w:bCs/>
                <w:sz w:val="22"/>
              </w:rPr>
            </w:pPr>
            <w:r w:rsidRPr="00B01DA4">
              <w:rPr>
                <w:rFonts w:ascii="Times New Roman" w:hAnsi="Times New Roman" w:cs="Times New Roman"/>
                <w:b/>
                <w:bCs/>
                <w:sz w:val="22"/>
              </w:rPr>
              <w:t>95% CI</w:t>
            </w:r>
          </w:p>
        </w:tc>
        <w:tc>
          <w:tcPr>
            <w:tcW w:w="985" w:type="dxa"/>
            <w:vAlign w:val="center"/>
          </w:tcPr>
          <w:p w14:paraId="15E49086" w14:textId="1E69762D" w:rsidR="004B0133" w:rsidRPr="00B01DA4" w:rsidRDefault="004B0133" w:rsidP="00EB2E00">
            <w:pPr>
              <w:pStyle w:val="NoSpacing"/>
              <w:spacing w:line="480" w:lineRule="auto"/>
              <w:jc w:val="center"/>
              <w:rPr>
                <w:rFonts w:ascii="Times New Roman" w:hAnsi="Times New Roman" w:cs="Times New Roman"/>
                <w:b/>
                <w:bCs/>
                <w:sz w:val="22"/>
              </w:rPr>
            </w:pPr>
            <w:r w:rsidRPr="00B01DA4">
              <w:rPr>
                <w:rFonts w:ascii="Times New Roman" w:hAnsi="Times New Roman" w:cs="Times New Roman"/>
                <w:b/>
                <w:bCs/>
                <w:sz w:val="22"/>
              </w:rPr>
              <w:t>P-value</w:t>
            </w:r>
          </w:p>
        </w:tc>
      </w:tr>
      <w:tr w:rsidR="0008098D" w14:paraId="0C1D2C57" w14:textId="77777777" w:rsidTr="00A05192">
        <w:tc>
          <w:tcPr>
            <w:tcW w:w="3325" w:type="dxa"/>
            <w:vAlign w:val="bottom"/>
          </w:tcPr>
          <w:p w14:paraId="358CC461" w14:textId="1D946985" w:rsidR="004B0133" w:rsidRPr="00A555F4" w:rsidRDefault="004B0133" w:rsidP="004B0133">
            <w:pPr>
              <w:pStyle w:val="NoSpacing"/>
              <w:spacing w:line="480" w:lineRule="auto"/>
              <w:rPr>
                <w:rFonts w:ascii="Times New Roman" w:hAnsi="Times New Roman" w:cs="Times New Roman"/>
                <w:b/>
                <w:bCs/>
                <w:sz w:val="22"/>
              </w:rPr>
            </w:pPr>
            <w:r w:rsidRPr="00A555F4">
              <w:rPr>
                <w:rFonts w:ascii="Times New Roman" w:hAnsi="Times New Roman" w:cs="Times New Roman"/>
                <w:color w:val="000000"/>
                <w:sz w:val="22"/>
              </w:rPr>
              <w:t>Age</w:t>
            </w:r>
          </w:p>
        </w:tc>
        <w:tc>
          <w:tcPr>
            <w:tcW w:w="990" w:type="dxa"/>
            <w:vAlign w:val="bottom"/>
          </w:tcPr>
          <w:p w14:paraId="7456A011"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3A479C6B" w14:textId="5CDC320B"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6848929B" w14:textId="0678BCA5"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432D2710" w14:textId="60E9C7F4"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36407A16" w14:textId="03A8B675"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62987FB2" w14:textId="7A6C5FAC"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0F67CA7A" w14:textId="2AF3B758"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1.00</w:t>
            </w:r>
          </w:p>
        </w:tc>
        <w:tc>
          <w:tcPr>
            <w:tcW w:w="1170" w:type="dxa"/>
            <w:vAlign w:val="bottom"/>
          </w:tcPr>
          <w:p w14:paraId="1BCF52A2" w14:textId="3B7BE575"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1.00-1.007</w:t>
            </w:r>
          </w:p>
        </w:tc>
        <w:tc>
          <w:tcPr>
            <w:tcW w:w="985" w:type="dxa"/>
            <w:vAlign w:val="bottom"/>
          </w:tcPr>
          <w:p w14:paraId="7BA1E00C" w14:textId="00A393EE"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0.09</w:t>
            </w:r>
          </w:p>
        </w:tc>
      </w:tr>
      <w:tr w:rsidR="0008098D" w14:paraId="577F7CBA" w14:textId="77777777" w:rsidTr="00A05192">
        <w:tc>
          <w:tcPr>
            <w:tcW w:w="3325" w:type="dxa"/>
            <w:vAlign w:val="bottom"/>
          </w:tcPr>
          <w:p w14:paraId="563AC25F" w14:textId="61A0DF97" w:rsidR="004B0133" w:rsidRPr="00A555F4" w:rsidRDefault="004B0133" w:rsidP="004B0133">
            <w:pPr>
              <w:pStyle w:val="NoSpacing"/>
              <w:spacing w:line="480" w:lineRule="auto"/>
              <w:rPr>
                <w:rFonts w:ascii="Times New Roman" w:hAnsi="Times New Roman" w:cs="Times New Roman"/>
                <w:b/>
                <w:bCs/>
                <w:sz w:val="22"/>
              </w:rPr>
            </w:pPr>
            <w:r w:rsidRPr="00A555F4">
              <w:rPr>
                <w:rFonts w:ascii="Times New Roman" w:hAnsi="Times New Roman" w:cs="Times New Roman"/>
                <w:color w:val="000000"/>
                <w:sz w:val="22"/>
              </w:rPr>
              <w:t>Female sex</w:t>
            </w:r>
          </w:p>
        </w:tc>
        <w:tc>
          <w:tcPr>
            <w:tcW w:w="990" w:type="dxa"/>
            <w:vAlign w:val="bottom"/>
          </w:tcPr>
          <w:p w14:paraId="273F9C44"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4E5AA9CE" w14:textId="2A9F3A07"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07311A28" w14:textId="3981F1CA"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01C52D9A" w14:textId="4925A4A7"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047321D9" w14:textId="442A8571"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4FE63E73" w14:textId="2E4E13AC"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4EF6B096" w14:textId="1E6EB20F"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1.21</w:t>
            </w:r>
          </w:p>
        </w:tc>
        <w:tc>
          <w:tcPr>
            <w:tcW w:w="1170" w:type="dxa"/>
            <w:vAlign w:val="bottom"/>
          </w:tcPr>
          <w:p w14:paraId="68E14DD8" w14:textId="17B19D74"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1.09-1.36</w:t>
            </w:r>
          </w:p>
        </w:tc>
        <w:tc>
          <w:tcPr>
            <w:tcW w:w="985" w:type="dxa"/>
            <w:vAlign w:val="bottom"/>
          </w:tcPr>
          <w:p w14:paraId="26745221" w14:textId="13F22C5E"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r>
      <w:tr w:rsidR="0008098D" w14:paraId="50685C50" w14:textId="77777777" w:rsidTr="00A05192">
        <w:tc>
          <w:tcPr>
            <w:tcW w:w="3325" w:type="dxa"/>
            <w:vAlign w:val="bottom"/>
          </w:tcPr>
          <w:p w14:paraId="50E0C303" w14:textId="73AEA09C" w:rsidR="004B0133" w:rsidRPr="00A555F4" w:rsidRDefault="004B0133" w:rsidP="004B0133">
            <w:pPr>
              <w:pStyle w:val="NoSpacing"/>
              <w:spacing w:line="480" w:lineRule="auto"/>
              <w:rPr>
                <w:rFonts w:ascii="Times New Roman" w:hAnsi="Times New Roman" w:cs="Times New Roman"/>
                <w:b/>
                <w:bCs/>
                <w:sz w:val="22"/>
              </w:rPr>
            </w:pPr>
            <w:r w:rsidRPr="00A555F4">
              <w:rPr>
                <w:rFonts w:ascii="Times New Roman" w:hAnsi="Times New Roman" w:cs="Times New Roman"/>
                <w:color w:val="000000"/>
                <w:sz w:val="22"/>
              </w:rPr>
              <w:t>Race (ref = Black)</w:t>
            </w:r>
          </w:p>
        </w:tc>
        <w:tc>
          <w:tcPr>
            <w:tcW w:w="990" w:type="dxa"/>
            <w:vAlign w:val="bottom"/>
          </w:tcPr>
          <w:p w14:paraId="59A622F4"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5597D4D0" w14:textId="04557C3D"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3CCC182A" w14:textId="5E8BDFF6"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7CC7CC9C" w14:textId="371BDC39"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18017635" w14:textId="42DC5A36"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0B209AB6" w14:textId="730285DD"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c>
          <w:tcPr>
            <w:tcW w:w="990" w:type="dxa"/>
            <w:vAlign w:val="bottom"/>
          </w:tcPr>
          <w:p w14:paraId="7CDBE838"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1B689DB6" w14:textId="1A7DABDA" w:rsidR="004B0133" w:rsidRPr="00A555F4" w:rsidRDefault="004B0133" w:rsidP="00A555F4">
            <w:pPr>
              <w:pStyle w:val="NoSpacing"/>
              <w:spacing w:line="480" w:lineRule="auto"/>
              <w:jc w:val="center"/>
              <w:rPr>
                <w:rFonts w:ascii="Times New Roman" w:hAnsi="Times New Roman" w:cs="Times New Roman"/>
                <w:b/>
                <w:bCs/>
                <w:sz w:val="22"/>
              </w:rPr>
            </w:pPr>
          </w:p>
        </w:tc>
        <w:tc>
          <w:tcPr>
            <w:tcW w:w="985" w:type="dxa"/>
            <w:vAlign w:val="bottom"/>
          </w:tcPr>
          <w:p w14:paraId="17772237" w14:textId="38E423DE"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r>
      <w:tr w:rsidR="0008098D" w14:paraId="51AB3FB9" w14:textId="77777777" w:rsidTr="00A05192">
        <w:tc>
          <w:tcPr>
            <w:tcW w:w="3325" w:type="dxa"/>
            <w:vAlign w:val="bottom"/>
          </w:tcPr>
          <w:p w14:paraId="4EAA5C14" w14:textId="0D546B13" w:rsidR="004B0133" w:rsidRPr="00A555F4" w:rsidRDefault="004B0133" w:rsidP="004B0133">
            <w:pPr>
              <w:pStyle w:val="NoSpacing"/>
              <w:spacing w:line="480" w:lineRule="auto"/>
              <w:rPr>
                <w:rFonts w:ascii="Times New Roman" w:hAnsi="Times New Roman" w:cs="Times New Roman"/>
                <w:b/>
                <w:bCs/>
                <w:sz w:val="22"/>
              </w:rPr>
            </w:pPr>
            <w:r w:rsidRPr="00A555F4">
              <w:rPr>
                <w:rFonts w:ascii="Times New Roman" w:hAnsi="Times New Roman" w:cs="Times New Roman"/>
                <w:color w:val="000000"/>
                <w:sz w:val="22"/>
              </w:rPr>
              <w:t xml:space="preserve">      White</w:t>
            </w:r>
          </w:p>
        </w:tc>
        <w:tc>
          <w:tcPr>
            <w:tcW w:w="990" w:type="dxa"/>
            <w:vAlign w:val="bottom"/>
          </w:tcPr>
          <w:p w14:paraId="789B3E22"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76AB9A81" w14:textId="623682B1"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30534651" w14:textId="6040987D"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05BD6A38" w14:textId="42D676E8"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0.79</w:t>
            </w:r>
          </w:p>
        </w:tc>
        <w:tc>
          <w:tcPr>
            <w:tcW w:w="1350" w:type="dxa"/>
            <w:vAlign w:val="bottom"/>
          </w:tcPr>
          <w:p w14:paraId="4EA0A32F" w14:textId="1A390296"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0.68-0.92</w:t>
            </w:r>
          </w:p>
        </w:tc>
        <w:tc>
          <w:tcPr>
            <w:tcW w:w="990" w:type="dxa"/>
            <w:vAlign w:val="bottom"/>
          </w:tcPr>
          <w:p w14:paraId="03A12ECD" w14:textId="2926EB99"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598D1117" w14:textId="2340C1EF"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0.77</w:t>
            </w:r>
          </w:p>
        </w:tc>
        <w:tc>
          <w:tcPr>
            <w:tcW w:w="1170" w:type="dxa"/>
            <w:vAlign w:val="bottom"/>
          </w:tcPr>
          <w:p w14:paraId="13D5760D" w14:textId="065CAFD7"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0.66-0.89</w:t>
            </w:r>
          </w:p>
        </w:tc>
        <w:tc>
          <w:tcPr>
            <w:tcW w:w="985" w:type="dxa"/>
            <w:vAlign w:val="bottom"/>
          </w:tcPr>
          <w:p w14:paraId="7F1E8A44" w14:textId="55290D8B" w:rsidR="004B0133" w:rsidRPr="00A555F4" w:rsidRDefault="004B0133" w:rsidP="00A555F4">
            <w:pPr>
              <w:pStyle w:val="NoSpacing"/>
              <w:spacing w:line="480" w:lineRule="auto"/>
              <w:jc w:val="center"/>
              <w:rPr>
                <w:rFonts w:ascii="Times New Roman" w:hAnsi="Times New Roman" w:cs="Times New Roman"/>
                <w:b/>
                <w:bCs/>
                <w:sz w:val="22"/>
              </w:rPr>
            </w:pPr>
          </w:p>
        </w:tc>
      </w:tr>
      <w:tr w:rsidR="0008098D" w14:paraId="1FBB48C3" w14:textId="77777777" w:rsidTr="00A05192">
        <w:tc>
          <w:tcPr>
            <w:tcW w:w="3325" w:type="dxa"/>
            <w:vAlign w:val="bottom"/>
          </w:tcPr>
          <w:p w14:paraId="31B88123" w14:textId="7A9C68AD" w:rsidR="004B0133" w:rsidRPr="00A555F4" w:rsidRDefault="004B0133" w:rsidP="004B0133">
            <w:pPr>
              <w:pStyle w:val="NoSpacing"/>
              <w:spacing w:line="480" w:lineRule="auto"/>
              <w:rPr>
                <w:rFonts w:ascii="Times New Roman" w:hAnsi="Times New Roman" w:cs="Times New Roman"/>
                <w:b/>
                <w:bCs/>
                <w:sz w:val="22"/>
              </w:rPr>
            </w:pPr>
            <w:r w:rsidRPr="00A555F4">
              <w:rPr>
                <w:rFonts w:ascii="Times New Roman" w:hAnsi="Times New Roman" w:cs="Times New Roman"/>
                <w:color w:val="000000"/>
                <w:sz w:val="22"/>
              </w:rPr>
              <w:t xml:space="preserve">      Other</w:t>
            </w:r>
          </w:p>
        </w:tc>
        <w:tc>
          <w:tcPr>
            <w:tcW w:w="990" w:type="dxa"/>
            <w:vAlign w:val="bottom"/>
          </w:tcPr>
          <w:p w14:paraId="0E3EE8E5"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1E79501E" w14:textId="22F979D8"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2F0347D8" w14:textId="57C41FF8"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2BE8051C" w14:textId="0E8DE8E6"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1.14</w:t>
            </w:r>
          </w:p>
        </w:tc>
        <w:tc>
          <w:tcPr>
            <w:tcW w:w="1350" w:type="dxa"/>
            <w:vAlign w:val="bottom"/>
          </w:tcPr>
          <w:p w14:paraId="7F18BC44" w14:textId="5D22CCE6"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0.88-1.47</w:t>
            </w:r>
          </w:p>
        </w:tc>
        <w:tc>
          <w:tcPr>
            <w:tcW w:w="990" w:type="dxa"/>
            <w:vAlign w:val="bottom"/>
          </w:tcPr>
          <w:p w14:paraId="72FB6646" w14:textId="1A0B5865"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318F8916" w14:textId="22744A1F"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1.04</w:t>
            </w:r>
          </w:p>
        </w:tc>
        <w:tc>
          <w:tcPr>
            <w:tcW w:w="1170" w:type="dxa"/>
            <w:vAlign w:val="bottom"/>
          </w:tcPr>
          <w:p w14:paraId="6A8ADBFE" w14:textId="624C5170"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0.81-1.34</w:t>
            </w:r>
          </w:p>
        </w:tc>
        <w:tc>
          <w:tcPr>
            <w:tcW w:w="985" w:type="dxa"/>
            <w:vAlign w:val="bottom"/>
          </w:tcPr>
          <w:p w14:paraId="6C2698A8" w14:textId="404AD25D" w:rsidR="004B0133" w:rsidRPr="00A555F4" w:rsidRDefault="004B0133" w:rsidP="00A555F4">
            <w:pPr>
              <w:pStyle w:val="NoSpacing"/>
              <w:spacing w:line="480" w:lineRule="auto"/>
              <w:jc w:val="center"/>
              <w:rPr>
                <w:rFonts w:ascii="Times New Roman" w:hAnsi="Times New Roman" w:cs="Times New Roman"/>
                <w:b/>
                <w:bCs/>
                <w:sz w:val="22"/>
              </w:rPr>
            </w:pPr>
          </w:p>
        </w:tc>
      </w:tr>
      <w:tr w:rsidR="0008098D" w14:paraId="0B231FEA" w14:textId="77777777" w:rsidTr="00A05192">
        <w:tc>
          <w:tcPr>
            <w:tcW w:w="3325" w:type="dxa"/>
            <w:vAlign w:val="bottom"/>
          </w:tcPr>
          <w:p w14:paraId="6EE331AF" w14:textId="5D68BE90" w:rsidR="004B0133" w:rsidRPr="00A555F4" w:rsidRDefault="004B0133" w:rsidP="004B0133">
            <w:pPr>
              <w:pStyle w:val="NoSpacing"/>
              <w:spacing w:line="480" w:lineRule="auto"/>
              <w:rPr>
                <w:rFonts w:ascii="Times New Roman" w:hAnsi="Times New Roman" w:cs="Times New Roman"/>
                <w:b/>
                <w:bCs/>
                <w:sz w:val="22"/>
              </w:rPr>
            </w:pPr>
            <w:r w:rsidRPr="00A555F4">
              <w:rPr>
                <w:rFonts w:ascii="Times New Roman" w:hAnsi="Times New Roman" w:cs="Times New Roman"/>
                <w:color w:val="000000"/>
                <w:sz w:val="22"/>
              </w:rPr>
              <w:t xml:space="preserve">      Unknown</w:t>
            </w:r>
          </w:p>
        </w:tc>
        <w:tc>
          <w:tcPr>
            <w:tcW w:w="990" w:type="dxa"/>
            <w:vAlign w:val="bottom"/>
          </w:tcPr>
          <w:p w14:paraId="1CF60668"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256072C3" w14:textId="1175120E"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001F786A" w14:textId="53425583"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525B1841" w14:textId="1F1D50A2"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0.74</w:t>
            </w:r>
          </w:p>
        </w:tc>
        <w:tc>
          <w:tcPr>
            <w:tcW w:w="1350" w:type="dxa"/>
            <w:vAlign w:val="bottom"/>
          </w:tcPr>
          <w:p w14:paraId="0BBE53BA" w14:textId="09262C00"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0.18-3.11</w:t>
            </w:r>
          </w:p>
        </w:tc>
        <w:tc>
          <w:tcPr>
            <w:tcW w:w="990" w:type="dxa"/>
            <w:vAlign w:val="bottom"/>
          </w:tcPr>
          <w:p w14:paraId="1F9ECDD4" w14:textId="32D765CC"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2A4B0DE4" w14:textId="54668923"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0.64</w:t>
            </w:r>
          </w:p>
        </w:tc>
        <w:tc>
          <w:tcPr>
            <w:tcW w:w="1170" w:type="dxa"/>
            <w:vAlign w:val="bottom"/>
          </w:tcPr>
          <w:p w14:paraId="1C60AF6F" w14:textId="7CA7F6BA"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0.15-2.68</w:t>
            </w:r>
          </w:p>
        </w:tc>
        <w:tc>
          <w:tcPr>
            <w:tcW w:w="985" w:type="dxa"/>
            <w:vAlign w:val="bottom"/>
          </w:tcPr>
          <w:p w14:paraId="4436F35D" w14:textId="0C690978" w:rsidR="004B0133" w:rsidRPr="00A555F4" w:rsidRDefault="004B0133" w:rsidP="00A555F4">
            <w:pPr>
              <w:pStyle w:val="NoSpacing"/>
              <w:spacing w:line="480" w:lineRule="auto"/>
              <w:jc w:val="center"/>
              <w:rPr>
                <w:rFonts w:ascii="Times New Roman" w:hAnsi="Times New Roman" w:cs="Times New Roman"/>
                <w:b/>
                <w:bCs/>
                <w:sz w:val="22"/>
              </w:rPr>
            </w:pPr>
          </w:p>
        </w:tc>
      </w:tr>
      <w:tr w:rsidR="0008098D" w14:paraId="64318A69" w14:textId="77777777" w:rsidTr="00A05192">
        <w:tc>
          <w:tcPr>
            <w:tcW w:w="3325" w:type="dxa"/>
            <w:vAlign w:val="bottom"/>
          </w:tcPr>
          <w:p w14:paraId="28B1D3D8" w14:textId="055C94F1" w:rsidR="004B0133" w:rsidRPr="00A555F4" w:rsidRDefault="004B0133" w:rsidP="004B0133">
            <w:pPr>
              <w:pStyle w:val="NoSpacing"/>
              <w:spacing w:line="480" w:lineRule="auto"/>
              <w:rPr>
                <w:rFonts w:ascii="Times New Roman" w:hAnsi="Times New Roman" w:cs="Times New Roman"/>
                <w:b/>
                <w:bCs/>
                <w:sz w:val="22"/>
              </w:rPr>
            </w:pPr>
            <w:r w:rsidRPr="00A555F4">
              <w:rPr>
                <w:rFonts w:ascii="Times New Roman" w:hAnsi="Times New Roman" w:cs="Times New Roman"/>
                <w:color w:val="000000"/>
                <w:sz w:val="22"/>
              </w:rPr>
              <w:t>Admit from SNF</w:t>
            </w:r>
          </w:p>
        </w:tc>
        <w:tc>
          <w:tcPr>
            <w:tcW w:w="990" w:type="dxa"/>
            <w:vAlign w:val="bottom"/>
          </w:tcPr>
          <w:p w14:paraId="4918CF93"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57E00687" w14:textId="349D0993"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486757DD" w14:textId="07852319"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3FA28590" w14:textId="11CCE80E"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0.60</w:t>
            </w:r>
          </w:p>
        </w:tc>
        <w:tc>
          <w:tcPr>
            <w:tcW w:w="1350" w:type="dxa"/>
            <w:vAlign w:val="bottom"/>
          </w:tcPr>
          <w:p w14:paraId="58EABBB4" w14:textId="10CBD560"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0.45-0.78</w:t>
            </w:r>
          </w:p>
        </w:tc>
        <w:tc>
          <w:tcPr>
            <w:tcW w:w="990" w:type="dxa"/>
            <w:vAlign w:val="bottom"/>
          </w:tcPr>
          <w:p w14:paraId="402FD2CA" w14:textId="7E7581A2"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c>
          <w:tcPr>
            <w:tcW w:w="990" w:type="dxa"/>
            <w:vAlign w:val="bottom"/>
          </w:tcPr>
          <w:p w14:paraId="05B66687"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41880609" w14:textId="19A02FA1" w:rsidR="004B0133" w:rsidRPr="00A555F4" w:rsidRDefault="004B0133" w:rsidP="00A555F4">
            <w:pPr>
              <w:pStyle w:val="NoSpacing"/>
              <w:spacing w:line="480" w:lineRule="auto"/>
              <w:jc w:val="center"/>
              <w:rPr>
                <w:rFonts w:ascii="Times New Roman" w:hAnsi="Times New Roman" w:cs="Times New Roman"/>
                <w:b/>
                <w:bCs/>
                <w:sz w:val="22"/>
              </w:rPr>
            </w:pPr>
          </w:p>
        </w:tc>
        <w:tc>
          <w:tcPr>
            <w:tcW w:w="985" w:type="dxa"/>
            <w:vAlign w:val="bottom"/>
          </w:tcPr>
          <w:p w14:paraId="1A5C5B91" w14:textId="314FFA26" w:rsidR="004B0133" w:rsidRPr="00A555F4" w:rsidRDefault="004B0133" w:rsidP="00A555F4">
            <w:pPr>
              <w:pStyle w:val="NoSpacing"/>
              <w:spacing w:line="480" w:lineRule="auto"/>
              <w:jc w:val="center"/>
              <w:rPr>
                <w:rFonts w:ascii="Times New Roman" w:hAnsi="Times New Roman" w:cs="Times New Roman"/>
                <w:b/>
                <w:bCs/>
                <w:sz w:val="22"/>
              </w:rPr>
            </w:pPr>
          </w:p>
        </w:tc>
      </w:tr>
      <w:tr w:rsidR="0008098D" w14:paraId="45BA3AF0" w14:textId="77777777" w:rsidTr="00A05192">
        <w:tc>
          <w:tcPr>
            <w:tcW w:w="3325" w:type="dxa"/>
            <w:vAlign w:val="bottom"/>
          </w:tcPr>
          <w:p w14:paraId="25195C70" w14:textId="4BCA8A63" w:rsidR="004B0133" w:rsidRPr="00A555F4" w:rsidRDefault="004B0133" w:rsidP="004B0133">
            <w:pPr>
              <w:pStyle w:val="NoSpacing"/>
              <w:spacing w:line="480" w:lineRule="auto"/>
              <w:rPr>
                <w:rFonts w:ascii="Times New Roman" w:hAnsi="Times New Roman" w:cs="Times New Roman"/>
                <w:b/>
                <w:bCs/>
                <w:sz w:val="22"/>
              </w:rPr>
            </w:pPr>
            <w:r w:rsidRPr="00A555F4">
              <w:rPr>
                <w:rFonts w:ascii="Times New Roman" w:hAnsi="Times New Roman" w:cs="Times New Roman"/>
                <w:color w:val="000000"/>
                <w:sz w:val="22"/>
              </w:rPr>
              <w:t>Congestive heart failure</w:t>
            </w:r>
          </w:p>
        </w:tc>
        <w:tc>
          <w:tcPr>
            <w:tcW w:w="990" w:type="dxa"/>
            <w:vAlign w:val="bottom"/>
          </w:tcPr>
          <w:p w14:paraId="58FBFFC4" w14:textId="61A721FF"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0.68</w:t>
            </w:r>
          </w:p>
        </w:tc>
        <w:tc>
          <w:tcPr>
            <w:tcW w:w="1170" w:type="dxa"/>
            <w:vAlign w:val="bottom"/>
          </w:tcPr>
          <w:p w14:paraId="568FDC31" w14:textId="63D01C76"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0.60-0.78</w:t>
            </w:r>
          </w:p>
        </w:tc>
        <w:tc>
          <w:tcPr>
            <w:tcW w:w="990" w:type="dxa"/>
            <w:vAlign w:val="bottom"/>
          </w:tcPr>
          <w:p w14:paraId="67FF2368" w14:textId="41E0B921"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c>
          <w:tcPr>
            <w:tcW w:w="990" w:type="dxa"/>
            <w:vAlign w:val="bottom"/>
          </w:tcPr>
          <w:p w14:paraId="41FE444B" w14:textId="7CFB0FF8"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0.72</w:t>
            </w:r>
          </w:p>
        </w:tc>
        <w:tc>
          <w:tcPr>
            <w:tcW w:w="1350" w:type="dxa"/>
            <w:vAlign w:val="bottom"/>
          </w:tcPr>
          <w:p w14:paraId="528EC038" w14:textId="0F3E97DB"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0.63-0.83</w:t>
            </w:r>
          </w:p>
        </w:tc>
        <w:tc>
          <w:tcPr>
            <w:tcW w:w="990" w:type="dxa"/>
            <w:vAlign w:val="bottom"/>
          </w:tcPr>
          <w:p w14:paraId="49710F6B" w14:textId="1B60371E"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c>
          <w:tcPr>
            <w:tcW w:w="990" w:type="dxa"/>
            <w:vAlign w:val="bottom"/>
          </w:tcPr>
          <w:p w14:paraId="11694501" w14:textId="740BD888"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0.71</w:t>
            </w:r>
          </w:p>
        </w:tc>
        <w:tc>
          <w:tcPr>
            <w:tcW w:w="1170" w:type="dxa"/>
            <w:vAlign w:val="bottom"/>
          </w:tcPr>
          <w:p w14:paraId="0E88F5A2" w14:textId="057EC0BC"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0.62-0.83</w:t>
            </w:r>
          </w:p>
        </w:tc>
        <w:tc>
          <w:tcPr>
            <w:tcW w:w="985" w:type="dxa"/>
            <w:vAlign w:val="bottom"/>
          </w:tcPr>
          <w:p w14:paraId="3743F928" w14:textId="6AB4B25A"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r>
      <w:tr w:rsidR="0008098D" w14:paraId="3D7F732D" w14:textId="77777777" w:rsidTr="00A05192">
        <w:tc>
          <w:tcPr>
            <w:tcW w:w="3325" w:type="dxa"/>
            <w:vAlign w:val="bottom"/>
          </w:tcPr>
          <w:p w14:paraId="3212DB2E" w14:textId="342BD195" w:rsidR="004B0133" w:rsidRPr="00A555F4" w:rsidRDefault="004B0133" w:rsidP="004B0133">
            <w:pPr>
              <w:pStyle w:val="NoSpacing"/>
              <w:spacing w:line="480" w:lineRule="auto"/>
              <w:rPr>
                <w:rFonts w:ascii="Times New Roman" w:hAnsi="Times New Roman" w:cs="Times New Roman"/>
                <w:b/>
                <w:bCs/>
                <w:sz w:val="22"/>
              </w:rPr>
            </w:pPr>
            <w:r w:rsidRPr="00A555F4">
              <w:rPr>
                <w:rFonts w:ascii="Times New Roman" w:hAnsi="Times New Roman" w:cs="Times New Roman"/>
                <w:color w:val="000000"/>
                <w:sz w:val="22"/>
              </w:rPr>
              <w:t>Valvular disease</w:t>
            </w:r>
          </w:p>
        </w:tc>
        <w:tc>
          <w:tcPr>
            <w:tcW w:w="990" w:type="dxa"/>
            <w:vAlign w:val="bottom"/>
          </w:tcPr>
          <w:p w14:paraId="186F50B3"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0177A678" w14:textId="643C424B"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6639E8FD" w14:textId="76C823D0"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56AC0FDF" w14:textId="7712EA54"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21E9BAC6" w14:textId="2BB49DD1"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1EAF12D3" w14:textId="4B1713CC"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3D71FAC6" w14:textId="312B2088"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0.87</w:t>
            </w:r>
          </w:p>
        </w:tc>
        <w:tc>
          <w:tcPr>
            <w:tcW w:w="1170" w:type="dxa"/>
            <w:vAlign w:val="bottom"/>
          </w:tcPr>
          <w:p w14:paraId="58AE5AC4" w14:textId="5E8BC238"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0.70-1.07</w:t>
            </w:r>
          </w:p>
        </w:tc>
        <w:tc>
          <w:tcPr>
            <w:tcW w:w="985" w:type="dxa"/>
            <w:vAlign w:val="bottom"/>
          </w:tcPr>
          <w:p w14:paraId="33DCED11" w14:textId="32A6BCC1"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0.18</w:t>
            </w:r>
          </w:p>
        </w:tc>
      </w:tr>
      <w:tr w:rsidR="0008098D" w14:paraId="7099AB88" w14:textId="77777777" w:rsidTr="00A05192">
        <w:tc>
          <w:tcPr>
            <w:tcW w:w="3325" w:type="dxa"/>
            <w:vAlign w:val="bottom"/>
          </w:tcPr>
          <w:p w14:paraId="6615050C" w14:textId="1013FDE6" w:rsidR="004B0133" w:rsidRPr="00A555F4" w:rsidRDefault="004B0133" w:rsidP="004B0133">
            <w:pPr>
              <w:pStyle w:val="NoSpacing"/>
              <w:spacing w:line="480" w:lineRule="auto"/>
              <w:rPr>
                <w:rFonts w:ascii="Times New Roman" w:hAnsi="Times New Roman" w:cs="Times New Roman"/>
                <w:b/>
                <w:bCs/>
                <w:sz w:val="22"/>
              </w:rPr>
            </w:pPr>
            <w:r w:rsidRPr="00A555F4">
              <w:rPr>
                <w:rFonts w:ascii="Times New Roman" w:hAnsi="Times New Roman" w:cs="Times New Roman"/>
                <w:color w:val="000000"/>
                <w:sz w:val="22"/>
              </w:rPr>
              <w:lastRenderedPageBreak/>
              <w:t>Pulmonary circulation disease</w:t>
            </w:r>
          </w:p>
        </w:tc>
        <w:tc>
          <w:tcPr>
            <w:tcW w:w="990" w:type="dxa"/>
            <w:vAlign w:val="bottom"/>
          </w:tcPr>
          <w:p w14:paraId="4F6F850F"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04507947" w14:textId="4F5F4DC7"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1E4950B1" w14:textId="1637AEE0"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7DA95D1B" w14:textId="713C8A35"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6565C799" w14:textId="3A8F145B"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0CA71CEA" w14:textId="1E0CBFB3"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020CF8CE" w14:textId="41A40CDB"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0.82</w:t>
            </w:r>
          </w:p>
        </w:tc>
        <w:tc>
          <w:tcPr>
            <w:tcW w:w="1170" w:type="dxa"/>
            <w:vAlign w:val="bottom"/>
          </w:tcPr>
          <w:p w14:paraId="46B1A85D" w14:textId="4D8E181B"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0.66-1.01</w:t>
            </w:r>
          </w:p>
        </w:tc>
        <w:tc>
          <w:tcPr>
            <w:tcW w:w="985" w:type="dxa"/>
            <w:vAlign w:val="bottom"/>
          </w:tcPr>
          <w:p w14:paraId="2894D41A" w14:textId="5F3FA8E3"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0.06</w:t>
            </w:r>
          </w:p>
        </w:tc>
      </w:tr>
      <w:tr w:rsidR="0008098D" w14:paraId="5169486B" w14:textId="77777777" w:rsidTr="00A05192">
        <w:tc>
          <w:tcPr>
            <w:tcW w:w="3325" w:type="dxa"/>
            <w:vAlign w:val="bottom"/>
          </w:tcPr>
          <w:p w14:paraId="1253831C" w14:textId="6A001FF1" w:rsidR="004B0133" w:rsidRPr="00A555F4" w:rsidRDefault="004B0133" w:rsidP="004B0133">
            <w:pPr>
              <w:pStyle w:val="NoSpacing"/>
              <w:spacing w:line="480" w:lineRule="auto"/>
              <w:rPr>
                <w:rFonts w:ascii="Times New Roman" w:hAnsi="Times New Roman" w:cs="Times New Roman"/>
                <w:b/>
                <w:bCs/>
                <w:sz w:val="22"/>
              </w:rPr>
            </w:pPr>
            <w:r w:rsidRPr="00A555F4">
              <w:rPr>
                <w:rFonts w:ascii="Times New Roman" w:hAnsi="Times New Roman" w:cs="Times New Roman"/>
                <w:color w:val="000000"/>
                <w:sz w:val="22"/>
              </w:rPr>
              <w:t>Peripheral vascular disease</w:t>
            </w:r>
          </w:p>
        </w:tc>
        <w:tc>
          <w:tcPr>
            <w:tcW w:w="990" w:type="dxa"/>
            <w:vAlign w:val="bottom"/>
          </w:tcPr>
          <w:p w14:paraId="28D98CD5"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3CFCA20B" w14:textId="6A230B4B"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42E15198" w14:textId="5D753135"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590406A3" w14:textId="73EDACD8"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0A7F93EE" w14:textId="000CDE92"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5B5AB679" w14:textId="08C34383"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421735D2" w14:textId="283EE794"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0.79</w:t>
            </w:r>
          </w:p>
        </w:tc>
        <w:tc>
          <w:tcPr>
            <w:tcW w:w="1170" w:type="dxa"/>
            <w:vAlign w:val="bottom"/>
          </w:tcPr>
          <w:p w14:paraId="0F78886B" w14:textId="1046EDD0"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0.63-0.99</w:t>
            </w:r>
          </w:p>
        </w:tc>
        <w:tc>
          <w:tcPr>
            <w:tcW w:w="985" w:type="dxa"/>
            <w:vAlign w:val="bottom"/>
          </w:tcPr>
          <w:p w14:paraId="1E161D28" w14:textId="0C1DFE43"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0.04</w:t>
            </w:r>
          </w:p>
        </w:tc>
      </w:tr>
      <w:tr w:rsidR="0008098D" w14:paraId="1AFAC78E" w14:textId="77777777" w:rsidTr="00A05192">
        <w:tc>
          <w:tcPr>
            <w:tcW w:w="3325" w:type="dxa"/>
            <w:vAlign w:val="bottom"/>
          </w:tcPr>
          <w:p w14:paraId="44FE4CA2" w14:textId="21D65404" w:rsidR="004B0133" w:rsidRPr="00A555F4" w:rsidRDefault="004B0133" w:rsidP="004B0133">
            <w:pPr>
              <w:pStyle w:val="NoSpacing"/>
              <w:spacing w:line="480" w:lineRule="auto"/>
              <w:rPr>
                <w:rFonts w:ascii="Times New Roman" w:hAnsi="Times New Roman" w:cs="Times New Roman"/>
                <w:b/>
                <w:bCs/>
                <w:sz w:val="22"/>
              </w:rPr>
            </w:pPr>
            <w:r w:rsidRPr="00A555F4">
              <w:rPr>
                <w:rFonts w:ascii="Times New Roman" w:hAnsi="Times New Roman" w:cs="Times New Roman"/>
                <w:color w:val="000000"/>
                <w:sz w:val="22"/>
              </w:rPr>
              <w:t>Hypertension</w:t>
            </w:r>
          </w:p>
        </w:tc>
        <w:tc>
          <w:tcPr>
            <w:tcW w:w="990" w:type="dxa"/>
            <w:vAlign w:val="bottom"/>
          </w:tcPr>
          <w:p w14:paraId="6ACEC3E2"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193D978F" w14:textId="46019C1B"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6AEC167F" w14:textId="46CEA30D"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7E280643" w14:textId="350C961C"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0.85</w:t>
            </w:r>
          </w:p>
        </w:tc>
        <w:tc>
          <w:tcPr>
            <w:tcW w:w="1350" w:type="dxa"/>
            <w:vAlign w:val="bottom"/>
          </w:tcPr>
          <w:p w14:paraId="6085298E" w14:textId="28DEA5F4"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0.76-0.95</w:t>
            </w:r>
          </w:p>
        </w:tc>
        <w:tc>
          <w:tcPr>
            <w:tcW w:w="990" w:type="dxa"/>
            <w:vAlign w:val="bottom"/>
          </w:tcPr>
          <w:p w14:paraId="6F98181B" w14:textId="51F45A4A"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0.005</w:t>
            </w:r>
          </w:p>
        </w:tc>
        <w:tc>
          <w:tcPr>
            <w:tcW w:w="990" w:type="dxa"/>
            <w:vAlign w:val="bottom"/>
          </w:tcPr>
          <w:p w14:paraId="38E1B6C0" w14:textId="75AFFE91"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0.81</w:t>
            </w:r>
          </w:p>
        </w:tc>
        <w:tc>
          <w:tcPr>
            <w:tcW w:w="1170" w:type="dxa"/>
            <w:vAlign w:val="bottom"/>
          </w:tcPr>
          <w:p w14:paraId="462CAFCD" w14:textId="7BC603A6"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0.72-0.91</w:t>
            </w:r>
          </w:p>
        </w:tc>
        <w:tc>
          <w:tcPr>
            <w:tcW w:w="985" w:type="dxa"/>
            <w:vAlign w:val="bottom"/>
          </w:tcPr>
          <w:p w14:paraId="3B613353" w14:textId="7686E49F"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r>
      <w:tr w:rsidR="0008098D" w14:paraId="7F79F41F" w14:textId="77777777" w:rsidTr="00A05192">
        <w:tc>
          <w:tcPr>
            <w:tcW w:w="3325" w:type="dxa"/>
            <w:vAlign w:val="bottom"/>
          </w:tcPr>
          <w:p w14:paraId="0682B9A7" w14:textId="093C4629" w:rsidR="004B0133" w:rsidRPr="00A555F4" w:rsidRDefault="00A555F4" w:rsidP="004B0133">
            <w:pPr>
              <w:pStyle w:val="NoSpacing"/>
              <w:spacing w:line="480" w:lineRule="auto"/>
              <w:rPr>
                <w:rFonts w:ascii="Times New Roman" w:hAnsi="Times New Roman" w:cs="Times New Roman"/>
                <w:b/>
                <w:bCs/>
                <w:sz w:val="22"/>
              </w:rPr>
            </w:pPr>
            <w:r w:rsidRPr="00A555F4">
              <w:rPr>
                <w:rFonts w:ascii="Times New Roman" w:hAnsi="Times New Roman" w:cs="Times New Roman"/>
                <w:color w:val="000000"/>
                <w:sz w:val="22"/>
              </w:rPr>
              <w:t>Collagen</w:t>
            </w:r>
            <w:r w:rsidR="004B0133" w:rsidRPr="00A555F4">
              <w:rPr>
                <w:rFonts w:ascii="Times New Roman" w:hAnsi="Times New Roman" w:cs="Times New Roman"/>
                <w:color w:val="000000"/>
                <w:sz w:val="22"/>
              </w:rPr>
              <w:t xml:space="preserve"> vas</w:t>
            </w:r>
            <w:r w:rsidRPr="00A555F4">
              <w:rPr>
                <w:rFonts w:ascii="Times New Roman" w:hAnsi="Times New Roman" w:cs="Times New Roman"/>
                <w:color w:val="000000"/>
                <w:sz w:val="22"/>
              </w:rPr>
              <w:t>cular disease</w:t>
            </w:r>
          </w:p>
        </w:tc>
        <w:tc>
          <w:tcPr>
            <w:tcW w:w="990" w:type="dxa"/>
            <w:vAlign w:val="bottom"/>
          </w:tcPr>
          <w:p w14:paraId="6018F6C9"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38C062EC" w14:textId="0051F8ED"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479FD2C6" w14:textId="63C74F59"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5965C401" w14:textId="703BEC76"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301D3E8B" w14:textId="45EB5F02"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6CF52EB7" w14:textId="71A8982E"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150E029E" w14:textId="2C706383"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0.81</w:t>
            </w:r>
          </w:p>
        </w:tc>
        <w:tc>
          <w:tcPr>
            <w:tcW w:w="1170" w:type="dxa"/>
            <w:vAlign w:val="bottom"/>
          </w:tcPr>
          <w:p w14:paraId="55871CAC" w14:textId="6EA65534"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0.62-1.07</w:t>
            </w:r>
          </w:p>
        </w:tc>
        <w:tc>
          <w:tcPr>
            <w:tcW w:w="985" w:type="dxa"/>
            <w:vAlign w:val="bottom"/>
          </w:tcPr>
          <w:p w14:paraId="3B63D1F2" w14:textId="7E1FAA11"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0.13</w:t>
            </w:r>
          </w:p>
        </w:tc>
      </w:tr>
      <w:tr w:rsidR="0008098D" w14:paraId="3106C6CE" w14:textId="77777777" w:rsidTr="00A05192">
        <w:tc>
          <w:tcPr>
            <w:tcW w:w="3325" w:type="dxa"/>
            <w:vAlign w:val="bottom"/>
          </w:tcPr>
          <w:p w14:paraId="33AD9694" w14:textId="5026D596" w:rsidR="004B0133" w:rsidRPr="00A555F4" w:rsidRDefault="004B0133" w:rsidP="004B0133">
            <w:pPr>
              <w:pStyle w:val="NoSpacing"/>
              <w:spacing w:line="480" w:lineRule="auto"/>
              <w:rPr>
                <w:rFonts w:ascii="Times New Roman" w:hAnsi="Times New Roman" w:cs="Times New Roman"/>
                <w:b/>
                <w:bCs/>
                <w:sz w:val="22"/>
              </w:rPr>
            </w:pPr>
            <w:r w:rsidRPr="00A555F4">
              <w:rPr>
                <w:rFonts w:ascii="Times New Roman" w:hAnsi="Times New Roman" w:cs="Times New Roman"/>
                <w:color w:val="000000"/>
                <w:sz w:val="22"/>
              </w:rPr>
              <w:t>Obesity</w:t>
            </w:r>
          </w:p>
        </w:tc>
        <w:tc>
          <w:tcPr>
            <w:tcW w:w="990" w:type="dxa"/>
            <w:vAlign w:val="bottom"/>
          </w:tcPr>
          <w:p w14:paraId="25767B1E" w14:textId="3B65E7A2"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0.68</w:t>
            </w:r>
          </w:p>
        </w:tc>
        <w:tc>
          <w:tcPr>
            <w:tcW w:w="1170" w:type="dxa"/>
            <w:vAlign w:val="bottom"/>
          </w:tcPr>
          <w:p w14:paraId="4D5DEF16" w14:textId="4F740DDD"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0.58-0.81</w:t>
            </w:r>
          </w:p>
        </w:tc>
        <w:tc>
          <w:tcPr>
            <w:tcW w:w="990" w:type="dxa"/>
            <w:vAlign w:val="bottom"/>
          </w:tcPr>
          <w:p w14:paraId="27A9F9E2" w14:textId="3244B339"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c>
          <w:tcPr>
            <w:tcW w:w="990" w:type="dxa"/>
            <w:vAlign w:val="bottom"/>
          </w:tcPr>
          <w:p w14:paraId="3EE4133E" w14:textId="13699C06"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0.71</w:t>
            </w:r>
          </w:p>
        </w:tc>
        <w:tc>
          <w:tcPr>
            <w:tcW w:w="1350" w:type="dxa"/>
            <w:vAlign w:val="bottom"/>
          </w:tcPr>
          <w:p w14:paraId="4EC2F795" w14:textId="08FE8FC8"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0.60-0.85</w:t>
            </w:r>
          </w:p>
        </w:tc>
        <w:tc>
          <w:tcPr>
            <w:tcW w:w="990" w:type="dxa"/>
            <w:vAlign w:val="bottom"/>
          </w:tcPr>
          <w:p w14:paraId="28A0E29A" w14:textId="0E7C68DA"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c>
          <w:tcPr>
            <w:tcW w:w="990" w:type="dxa"/>
            <w:vAlign w:val="bottom"/>
          </w:tcPr>
          <w:p w14:paraId="3F21EEC2" w14:textId="1FCC49E2"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0.70</w:t>
            </w:r>
          </w:p>
        </w:tc>
        <w:tc>
          <w:tcPr>
            <w:tcW w:w="1170" w:type="dxa"/>
            <w:vAlign w:val="bottom"/>
          </w:tcPr>
          <w:p w14:paraId="13D166E4" w14:textId="7B3B38BE"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0.59-0.84</w:t>
            </w:r>
          </w:p>
        </w:tc>
        <w:tc>
          <w:tcPr>
            <w:tcW w:w="985" w:type="dxa"/>
            <w:vAlign w:val="bottom"/>
          </w:tcPr>
          <w:p w14:paraId="6364E735" w14:textId="29FCC277"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r>
      <w:tr w:rsidR="0008098D" w14:paraId="0A2F002A" w14:textId="77777777" w:rsidTr="00A05192">
        <w:tc>
          <w:tcPr>
            <w:tcW w:w="3325" w:type="dxa"/>
            <w:vAlign w:val="bottom"/>
          </w:tcPr>
          <w:p w14:paraId="3B470292" w14:textId="7CDCB0D5" w:rsidR="004B0133" w:rsidRPr="00A555F4" w:rsidRDefault="004B0133" w:rsidP="004B0133">
            <w:pPr>
              <w:pStyle w:val="NoSpacing"/>
              <w:spacing w:line="480" w:lineRule="auto"/>
              <w:rPr>
                <w:rFonts w:ascii="Times New Roman" w:hAnsi="Times New Roman" w:cs="Times New Roman"/>
                <w:b/>
                <w:bCs/>
                <w:sz w:val="22"/>
              </w:rPr>
            </w:pPr>
            <w:r w:rsidRPr="00A555F4">
              <w:rPr>
                <w:rFonts w:ascii="Times New Roman" w:hAnsi="Times New Roman" w:cs="Times New Roman"/>
                <w:color w:val="000000"/>
                <w:sz w:val="22"/>
              </w:rPr>
              <w:t>Alcohol abuse</w:t>
            </w:r>
          </w:p>
        </w:tc>
        <w:tc>
          <w:tcPr>
            <w:tcW w:w="990" w:type="dxa"/>
            <w:vAlign w:val="bottom"/>
          </w:tcPr>
          <w:p w14:paraId="2E3A7481"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13944E0F" w14:textId="6BE30F59"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3B835D15" w14:textId="00D0C63E"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3996BAFB" w14:textId="6451E434"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66900C8B" w14:textId="34AC9B20"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3F3E16C6" w14:textId="5CC7DFB5"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4BFC8172" w14:textId="60BD295E"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1.35</w:t>
            </w:r>
          </w:p>
        </w:tc>
        <w:tc>
          <w:tcPr>
            <w:tcW w:w="1170" w:type="dxa"/>
            <w:vAlign w:val="bottom"/>
          </w:tcPr>
          <w:p w14:paraId="30FED240" w14:textId="53E8E8B1"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1.09-1.67</w:t>
            </w:r>
          </w:p>
        </w:tc>
        <w:tc>
          <w:tcPr>
            <w:tcW w:w="985" w:type="dxa"/>
            <w:vAlign w:val="bottom"/>
          </w:tcPr>
          <w:p w14:paraId="3AD4A0F1" w14:textId="2933BD92"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0.007</w:t>
            </w:r>
          </w:p>
        </w:tc>
      </w:tr>
      <w:tr w:rsidR="0008098D" w14:paraId="22ED0388" w14:textId="77777777" w:rsidTr="00A05192">
        <w:tc>
          <w:tcPr>
            <w:tcW w:w="3325" w:type="dxa"/>
            <w:vAlign w:val="bottom"/>
          </w:tcPr>
          <w:p w14:paraId="498999AB" w14:textId="3978D750" w:rsidR="004B0133" w:rsidRPr="00A555F4" w:rsidRDefault="004B0133" w:rsidP="004B0133">
            <w:pPr>
              <w:pStyle w:val="NoSpacing"/>
              <w:spacing w:line="480" w:lineRule="auto"/>
              <w:rPr>
                <w:rFonts w:ascii="Times New Roman" w:hAnsi="Times New Roman" w:cs="Times New Roman"/>
                <w:b/>
                <w:bCs/>
                <w:sz w:val="22"/>
              </w:rPr>
            </w:pPr>
            <w:r w:rsidRPr="00A555F4">
              <w:rPr>
                <w:rFonts w:ascii="Times New Roman" w:hAnsi="Times New Roman" w:cs="Times New Roman"/>
                <w:color w:val="000000"/>
                <w:sz w:val="22"/>
              </w:rPr>
              <w:t>Drug abuse</w:t>
            </w:r>
          </w:p>
        </w:tc>
        <w:tc>
          <w:tcPr>
            <w:tcW w:w="990" w:type="dxa"/>
            <w:vAlign w:val="bottom"/>
          </w:tcPr>
          <w:p w14:paraId="3ED90824" w14:textId="559E76E7"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1.66</w:t>
            </w:r>
          </w:p>
        </w:tc>
        <w:tc>
          <w:tcPr>
            <w:tcW w:w="1170" w:type="dxa"/>
            <w:vAlign w:val="bottom"/>
          </w:tcPr>
          <w:p w14:paraId="271A30CF" w14:textId="3B445828"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1.35-2.04</w:t>
            </w:r>
          </w:p>
        </w:tc>
        <w:tc>
          <w:tcPr>
            <w:tcW w:w="990" w:type="dxa"/>
            <w:vAlign w:val="bottom"/>
          </w:tcPr>
          <w:p w14:paraId="32CF45F9" w14:textId="47F6C103"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c>
          <w:tcPr>
            <w:tcW w:w="990" w:type="dxa"/>
            <w:vAlign w:val="bottom"/>
          </w:tcPr>
          <w:p w14:paraId="54BC33F4" w14:textId="3B36AB94"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1.57</w:t>
            </w:r>
          </w:p>
        </w:tc>
        <w:tc>
          <w:tcPr>
            <w:tcW w:w="1350" w:type="dxa"/>
            <w:vAlign w:val="bottom"/>
          </w:tcPr>
          <w:p w14:paraId="5321F0F4" w14:textId="7BFF69B7"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1.27-1.93</w:t>
            </w:r>
          </w:p>
        </w:tc>
        <w:tc>
          <w:tcPr>
            <w:tcW w:w="990" w:type="dxa"/>
            <w:vAlign w:val="bottom"/>
          </w:tcPr>
          <w:p w14:paraId="5825AE42" w14:textId="17C2891D"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c>
          <w:tcPr>
            <w:tcW w:w="990" w:type="dxa"/>
            <w:vAlign w:val="bottom"/>
          </w:tcPr>
          <w:p w14:paraId="389B1037"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2FC9D996" w14:textId="7ADE0EB9" w:rsidR="004B0133" w:rsidRPr="00A555F4" w:rsidRDefault="004B0133" w:rsidP="00A555F4">
            <w:pPr>
              <w:pStyle w:val="NoSpacing"/>
              <w:spacing w:line="480" w:lineRule="auto"/>
              <w:jc w:val="center"/>
              <w:rPr>
                <w:rFonts w:ascii="Times New Roman" w:hAnsi="Times New Roman" w:cs="Times New Roman"/>
                <w:b/>
                <w:bCs/>
                <w:sz w:val="22"/>
              </w:rPr>
            </w:pPr>
          </w:p>
        </w:tc>
        <w:tc>
          <w:tcPr>
            <w:tcW w:w="985" w:type="dxa"/>
            <w:vAlign w:val="bottom"/>
          </w:tcPr>
          <w:p w14:paraId="6DAD0D88" w14:textId="33E7C598" w:rsidR="004B0133" w:rsidRPr="00A555F4" w:rsidRDefault="004B0133" w:rsidP="00A555F4">
            <w:pPr>
              <w:pStyle w:val="NoSpacing"/>
              <w:spacing w:line="480" w:lineRule="auto"/>
              <w:jc w:val="center"/>
              <w:rPr>
                <w:rFonts w:ascii="Times New Roman" w:hAnsi="Times New Roman" w:cs="Times New Roman"/>
                <w:b/>
                <w:bCs/>
                <w:sz w:val="22"/>
              </w:rPr>
            </w:pPr>
          </w:p>
        </w:tc>
      </w:tr>
      <w:tr w:rsidR="0008098D" w14:paraId="0E235DAA" w14:textId="77777777" w:rsidTr="00A05192">
        <w:tc>
          <w:tcPr>
            <w:tcW w:w="3325" w:type="dxa"/>
            <w:vAlign w:val="bottom"/>
          </w:tcPr>
          <w:p w14:paraId="0F0B4F18" w14:textId="6BE8DC52" w:rsidR="004B0133" w:rsidRPr="00A555F4" w:rsidRDefault="004B0133" w:rsidP="004B0133">
            <w:pPr>
              <w:pStyle w:val="NoSpacing"/>
              <w:spacing w:line="480" w:lineRule="auto"/>
              <w:rPr>
                <w:rFonts w:ascii="Times New Roman" w:hAnsi="Times New Roman" w:cs="Times New Roman"/>
                <w:b/>
                <w:bCs/>
                <w:sz w:val="22"/>
              </w:rPr>
            </w:pPr>
            <w:r w:rsidRPr="00A555F4">
              <w:rPr>
                <w:rFonts w:ascii="Times New Roman" w:hAnsi="Times New Roman" w:cs="Times New Roman"/>
                <w:color w:val="000000"/>
                <w:sz w:val="22"/>
              </w:rPr>
              <w:t>Diabetes</w:t>
            </w:r>
          </w:p>
        </w:tc>
        <w:tc>
          <w:tcPr>
            <w:tcW w:w="990" w:type="dxa"/>
            <w:vAlign w:val="bottom"/>
          </w:tcPr>
          <w:p w14:paraId="3FE5FCDF"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7522D6D8" w14:textId="5D9431C2"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54990285" w14:textId="1945BBA4"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0D029172" w14:textId="1D12E65E"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0.83</w:t>
            </w:r>
          </w:p>
        </w:tc>
        <w:tc>
          <w:tcPr>
            <w:tcW w:w="1350" w:type="dxa"/>
            <w:vAlign w:val="bottom"/>
          </w:tcPr>
          <w:p w14:paraId="36926FD2" w14:textId="10878180"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0.73-0.94</w:t>
            </w:r>
          </w:p>
        </w:tc>
        <w:tc>
          <w:tcPr>
            <w:tcW w:w="990" w:type="dxa"/>
            <w:vAlign w:val="bottom"/>
          </w:tcPr>
          <w:p w14:paraId="2AD8A7FA" w14:textId="528AC211"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0.004</w:t>
            </w:r>
          </w:p>
        </w:tc>
        <w:tc>
          <w:tcPr>
            <w:tcW w:w="990" w:type="dxa"/>
            <w:vAlign w:val="bottom"/>
          </w:tcPr>
          <w:p w14:paraId="54B0EFBF" w14:textId="74793E4B"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0.83</w:t>
            </w:r>
          </w:p>
        </w:tc>
        <w:tc>
          <w:tcPr>
            <w:tcW w:w="1170" w:type="dxa"/>
            <w:vAlign w:val="bottom"/>
          </w:tcPr>
          <w:p w14:paraId="22EA48A2" w14:textId="6A57AB9E"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0.73-0.94</w:t>
            </w:r>
          </w:p>
        </w:tc>
        <w:tc>
          <w:tcPr>
            <w:tcW w:w="985" w:type="dxa"/>
            <w:vAlign w:val="bottom"/>
          </w:tcPr>
          <w:p w14:paraId="10F124F4" w14:textId="405FCDA6"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0.004</w:t>
            </w:r>
          </w:p>
        </w:tc>
      </w:tr>
      <w:tr w:rsidR="0008098D" w14:paraId="5B05B80C" w14:textId="77777777" w:rsidTr="00A05192">
        <w:tc>
          <w:tcPr>
            <w:tcW w:w="3325" w:type="dxa"/>
            <w:vAlign w:val="bottom"/>
          </w:tcPr>
          <w:p w14:paraId="00FB33BC" w14:textId="7973E5E1" w:rsidR="004B0133" w:rsidRPr="00A555F4" w:rsidRDefault="004B0133" w:rsidP="004B0133">
            <w:pPr>
              <w:pStyle w:val="NoSpacing"/>
              <w:spacing w:line="480" w:lineRule="auto"/>
              <w:rPr>
                <w:rFonts w:ascii="Times New Roman" w:hAnsi="Times New Roman" w:cs="Times New Roman"/>
                <w:b/>
                <w:bCs/>
                <w:sz w:val="22"/>
              </w:rPr>
            </w:pPr>
            <w:r w:rsidRPr="00A555F4">
              <w:rPr>
                <w:rFonts w:ascii="Times New Roman" w:hAnsi="Times New Roman" w:cs="Times New Roman"/>
                <w:color w:val="000000"/>
                <w:sz w:val="22"/>
              </w:rPr>
              <w:t>Immunosuppression</w:t>
            </w:r>
          </w:p>
        </w:tc>
        <w:tc>
          <w:tcPr>
            <w:tcW w:w="990" w:type="dxa"/>
            <w:vAlign w:val="bottom"/>
          </w:tcPr>
          <w:p w14:paraId="3FFC6CFE"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51EE20DE" w14:textId="233C4617"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376FCCBA" w14:textId="5A59AD15"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570DBA82" w14:textId="3D51D878"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44B8FD3F" w14:textId="07EA4545"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07D82292" w14:textId="41701B18"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09B2F5DD" w14:textId="78FEED72"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0.95</w:t>
            </w:r>
          </w:p>
        </w:tc>
        <w:tc>
          <w:tcPr>
            <w:tcW w:w="1170" w:type="dxa"/>
            <w:vAlign w:val="bottom"/>
          </w:tcPr>
          <w:p w14:paraId="318EC2F4" w14:textId="66E81597"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0.82-1.11</w:t>
            </w:r>
          </w:p>
        </w:tc>
        <w:tc>
          <w:tcPr>
            <w:tcW w:w="985" w:type="dxa"/>
            <w:vAlign w:val="bottom"/>
          </w:tcPr>
          <w:p w14:paraId="4CD9CFCD" w14:textId="70912056"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0.53</w:t>
            </w:r>
          </w:p>
        </w:tc>
      </w:tr>
      <w:tr w:rsidR="00A05192" w14:paraId="02943E54" w14:textId="77777777" w:rsidTr="00A05192">
        <w:tc>
          <w:tcPr>
            <w:tcW w:w="3325" w:type="dxa"/>
            <w:vAlign w:val="bottom"/>
          </w:tcPr>
          <w:p w14:paraId="219EA528" w14:textId="2DB1EC15"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Dementia</w:t>
            </w:r>
          </w:p>
        </w:tc>
        <w:tc>
          <w:tcPr>
            <w:tcW w:w="990" w:type="dxa"/>
            <w:vAlign w:val="bottom"/>
          </w:tcPr>
          <w:p w14:paraId="5E32A70D"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583F8E6A" w14:textId="04CC35F3"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1947598B" w14:textId="293E50AB"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6142E596" w14:textId="56A97C19"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5E6E9F41" w14:textId="3F0AABF7"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54E072CE" w14:textId="1773F741"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41A11BC8" w14:textId="0A928552"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0.89</w:t>
            </w:r>
          </w:p>
        </w:tc>
        <w:tc>
          <w:tcPr>
            <w:tcW w:w="1170" w:type="dxa"/>
            <w:vAlign w:val="bottom"/>
          </w:tcPr>
          <w:p w14:paraId="5CB3A46B" w14:textId="32115ADB"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0.72-1.10</w:t>
            </w:r>
          </w:p>
        </w:tc>
        <w:tc>
          <w:tcPr>
            <w:tcW w:w="985" w:type="dxa"/>
            <w:vAlign w:val="bottom"/>
          </w:tcPr>
          <w:p w14:paraId="72B771C3" w14:textId="5ED742A6"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0.28</w:t>
            </w:r>
          </w:p>
        </w:tc>
      </w:tr>
      <w:tr w:rsidR="00A05192" w14:paraId="0294AAEE" w14:textId="77777777" w:rsidTr="00A05192">
        <w:tc>
          <w:tcPr>
            <w:tcW w:w="3325" w:type="dxa"/>
            <w:vAlign w:val="bottom"/>
          </w:tcPr>
          <w:p w14:paraId="12910C79" w14:textId="1DBAA5D1"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Low functional status</w:t>
            </w:r>
          </w:p>
        </w:tc>
        <w:tc>
          <w:tcPr>
            <w:tcW w:w="990" w:type="dxa"/>
            <w:vAlign w:val="bottom"/>
          </w:tcPr>
          <w:p w14:paraId="61984390"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2964E1B3" w14:textId="56E127E4"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1E336992" w14:textId="16C44746"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3565BBD7" w14:textId="02EEFC0F"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1AE3EA9E" w14:textId="254884B2"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34AC7C20" w14:textId="6A1771D0"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5822B176" w14:textId="0324B1E6"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0.84</w:t>
            </w:r>
          </w:p>
        </w:tc>
        <w:tc>
          <w:tcPr>
            <w:tcW w:w="1170" w:type="dxa"/>
            <w:vAlign w:val="bottom"/>
          </w:tcPr>
          <w:p w14:paraId="45FEF3E7" w14:textId="31C984FF"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0.71-0.99</w:t>
            </w:r>
          </w:p>
        </w:tc>
        <w:tc>
          <w:tcPr>
            <w:tcW w:w="985" w:type="dxa"/>
            <w:vAlign w:val="bottom"/>
          </w:tcPr>
          <w:p w14:paraId="60DFBE4E" w14:textId="1AFFE636"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0.04</w:t>
            </w:r>
          </w:p>
        </w:tc>
      </w:tr>
      <w:tr w:rsidR="0008098D" w14:paraId="50354F2D" w14:textId="77777777" w:rsidTr="00A05192">
        <w:tc>
          <w:tcPr>
            <w:tcW w:w="3325" w:type="dxa"/>
            <w:vAlign w:val="bottom"/>
          </w:tcPr>
          <w:p w14:paraId="7451FC66" w14:textId="380A1A58"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Deficiency anemia</w:t>
            </w:r>
          </w:p>
        </w:tc>
        <w:tc>
          <w:tcPr>
            <w:tcW w:w="990" w:type="dxa"/>
            <w:vAlign w:val="bottom"/>
          </w:tcPr>
          <w:p w14:paraId="084CC42D"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040EB437" w14:textId="20761E8B"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4324487E" w14:textId="6E7E7623"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61FDF18C" w14:textId="04870D09"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662877A6" w14:textId="4C0BD089"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39831BCF" w14:textId="7C4BEF6F"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75CE9B61" w14:textId="16166208"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0.92</w:t>
            </w:r>
          </w:p>
        </w:tc>
        <w:tc>
          <w:tcPr>
            <w:tcW w:w="1170" w:type="dxa"/>
            <w:vAlign w:val="bottom"/>
          </w:tcPr>
          <w:p w14:paraId="122BC783" w14:textId="73BB9609"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0.81-1.05</w:t>
            </w:r>
          </w:p>
        </w:tc>
        <w:tc>
          <w:tcPr>
            <w:tcW w:w="985" w:type="dxa"/>
            <w:vAlign w:val="bottom"/>
          </w:tcPr>
          <w:p w14:paraId="34919607" w14:textId="7E77BBE5"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0.2</w:t>
            </w:r>
          </w:p>
        </w:tc>
      </w:tr>
      <w:tr w:rsidR="0008098D" w14:paraId="6693D6BA" w14:textId="77777777" w:rsidTr="00A05192">
        <w:tc>
          <w:tcPr>
            <w:tcW w:w="3325" w:type="dxa"/>
            <w:vAlign w:val="bottom"/>
          </w:tcPr>
          <w:p w14:paraId="282B59E0" w14:textId="76A18206"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Pressure ulcer</w:t>
            </w:r>
          </w:p>
        </w:tc>
        <w:tc>
          <w:tcPr>
            <w:tcW w:w="990" w:type="dxa"/>
            <w:vAlign w:val="bottom"/>
          </w:tcPr>
          <w:p w14:paraId="2223A8C3"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4D0E1821" w14:textId="082D6319"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30C09B48" w14:textId="503F6D9A"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6811E535" w14:textId="2C5C9DA4"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11930A1C" w14:textId="7818573E"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50F77E35" w14:textId="58D7EE57"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41B18D46" w14:textId="52703E4C"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0.9</w:t>
            </w:r>
          </w:p>
        </w:tc>
        <w:tc>
          <w:tcPr>
            <w:tcW w:w="1170" w:type="dxa"/>
            <w:vAlign w:val="bottom"/>
          </w:tcPr>
          <w:p w14:paraId="53857DFC" w14:textId="3712B80F"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0.69-1.17</w:t>
            </w:r>
          </w:p>
        </w:tc>
        <w:tc>
          <w:tcPr>
            <w:tcW w:w="985" w:type="dxa"/>
            <w:vAlign w:val="bottom"/>
          </w:tcPr>
          <w:p w14:paraId="433F184B" w14:textId="642BF81B"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0.43</w:t>
            </w:r>
          </w:p>
        </w:tc>
      </w:tr>
      <w:tr w:rsidR="0008098D" w14:paraId="56718A5F" w14:textId="77777777" w:rsidTr="00A05192">
        <w:tc>
          <w:tcPr>
            <w:tcW w:w="3325" w:type="dxa"/>
            <w:vAlign w:val="bottom"/>
          </w:tcPr>
          <w:p w14:paraId="50A18379" w14:textId="2D061B23"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Smoker</w:t>
            </w:r>
          </w:p>
        </w:tc>
        <w:tc>
          <w:tcPr>
            <w:tcW w:w="990" w:type="dxa"/>
            <w:vAlign w:val="bottom"/>
          </w:tcPr>
          <w:p w14:paraId="5F3D93FE" w14:textId="5AFF7DE9"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1.26</w:t>
            </w:r>
          </w:p>
        </w:tc>
        <w:tc>
          <w:tcPr>
            <w:tcW w:w="1170" w:type="dxa"/>
            <w:vAlign w:val="bottom"/>
          </w:tcPr>
          <w:p w14:paraId="58636BB6" w14:textId="168E3401"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1.12-1.43</w:t>
            </w:r>
          </w:p>
        </w:tc>
        <w:tc>
          <w:tcPr>
            <w:tcW w:w="990" w:type="dxa"/>
            <w:vAlign w:val="bottom"/>
          </w:tcPr>
          <w:p w14:paraId="7928094B" w14:textId="686DD477"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c>
          <w:tcPr>
            <w:tcW w:w="990" w:type="dxa"/>
            <w:vAlign w:val="bottom"/>
          </w:tcPr>
          <w:p w14:paraId="0FF97CD5" w14:textId="30AF44C4"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1.23</w:t>
            </w:r>
          </w:p>
        </w:tc>
        <w:tc>
          <w:tcPr>
            <w:tcW w:w="1350" w:type="dxa"/>
            <w:vAlign w:val="bottom"/>
          </w:tcPr>
          <w:p w14:paraId="7136B125" w14:textId="77FEA9C3"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1.09-1.39</w:t>
            </w:r>
          </w:p>
        </w:tc>
        <w:tc>
          <w:tcPr>
            <w:tcW w:w="990" w:type="dxa"/>
            <w:vAlign w:val="bottom"/>
          </w:tcPr>
          <w:p w14:paraId="5A36DA5E" w14:textId="16782A05"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0.001</w:t>
            </w:r>
          </w:p>
        </w:tc>
        <w:tc>
          <w:tcPr>
            <w:tcW w:w="990" w:type="dxa"/>
            <w:vAlign w:val="bottom"/>
          </w:tcPr>
          <w:p w14:paraId="056420CB" w14:textId="05DA09CA"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1.27</w:t>
            </w:r>
          </w:p>
        </w:tc>
        <w:tc>
          <w:tcPr>
            <w:tcW w:w="1170" w:type="dxa"/>
            <w:vAlign w:val="bottom"/>
          </w:tcPr>
          <w:p w14:paraId="6D4ABAA6" w14:textId="18B64607"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1.11-1.45</w:t>
            </w:r>
          </w:p>
        </w:tc>
        <w:tc>
          <w:tcPr>
            <w:tcW w:w="985" w:type="dxa"/>
            <w:vAlign w:val="bottom"/>
          </w:tcPr>
          <w:p w14:paraId="66E76744" w14:textId="23A94480"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r>
      <w:tr w:rsidR="0008098D" w14:paraId="498E681B" w14:textId="77777777" w:rsidTr="00A05192">
        <w:tc>
          <w:tcPr>
            <w:tcW w:w="3325" w:type="dxa"/>
            <w:vAlign w:val="bottom"/>
          </w:tcPr>
          <w:p w14:paraId="5CD64337" w14:textId="5E4BEA66"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Chronic kidney disease</w:t>
            </w:r>
          </w:p>
        </w:tc>
        <w:tc>
          <w:tcPr>
            <w:tcW w:w="990" w:type="dxa"/>
            <w:vAlign w:val="bottom"/>
          </w:tcPr>
          <w:p w14:paraId="22DD739E"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24A937B0" w14:textId="6EDF7384"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0ACA12C3" w14:textId="0D5F8F15"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053E82AF" w14:textId="2600E37C"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4A281DC2" w14:textId="0B23D122"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000A7F6F" w14:textId="781ACAF5"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2DC784A4" w14:textId="21A206FF"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1.2</w:t>
            </w:r>
            <w:r w:rsidR="00203A60">
              <w:rPr>
                <w:rFonts w:ascii="Times New Roman" w:hAnsi="Times New Roman" w:cs="Times New Roman"/>
                <w:color w:val="000000"/>
                <w:sz w:val="22"/>
              </w:rPr>
              <w:t>0</w:t>
            </w:r>
          </w:p>
        </w:tc>
        <w:tc>
          <w:tcPr>
            <w:tcW w:w="1170" w:type="dxa"/>
            <w:vAlign w:val="bottom"/>
          </w:tcPr>
          <w:p w14:paraId="5A384DB6" w14:textId="65E276FF"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1.02-1.40</w:t>
            </w:r>
          </w:p>
        </w:tc>
        <w:tc>
          <w:tcPr>
            <w:tcW w:w="985" w:type="dxa"/>
            <w:vAlign w:val="bottom"/>
          </w:tcPr>
          <w:p w14:paraId="3D0A2731" w14:textId="3BFC0687"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0.03</w:t>
            </w:r>
          </w:p>
        </w:tc>
      </w:tr>
      <w:tr w:rsidR="0008098D" w14:paraId="5D03B164" w14:textId="77777777" w:rsidTr="00A05192">
        <w:tc>
          <w:tcPr>
            <w:tcW w:w="3325" w:type="dxa"/>
            <w:vAlign w:val="bottom"/>
          </w:tcPr>
          <w:p w14:paraId="773C9D76" w14:textId="216C3F58"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Stroke</w:t>
            </w:r>
          </w:p>
        </w:tc>
        <w:tc>
          <w:tcPr>
            <w:tcW w:w="990" w:type="dxa"/>
            <w:vAlign w:val="bottom"/>
          </w:tcPr>
          <w:p w14:paraId="6B71A6E9"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021D19FB" w14:textId="36E90F64"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317A63DD" w14:textId="260048DF"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3F55D92C" w14:textId="73F848CF"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5B794D31" w14:textId="170E1713"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57933355" w14:textId="129800B5"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45251840" w14:textId="4E93467A"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0.84</w:t>
            </w:r>
          </w:p>
        </w:tc>
        <w:tc>
          <w:tcPr>
            <w:tcW w:w="1170" w:type="dxa"/>
            <w:vAlign w:val="bottom"/>
          </w:tcPr>
          <w:p w14:paraId="3B2016F5" w14:textId="0303A392"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0.68-1.04</w:t>
            </w:r>
          </w:p>
        </w:tc>
        <w:tc>
          <w:tcPr>
            <w:tcW w:w="985" w:type="dxa"/>
            <w:vAlign w:val="bottom"/>
          </w:tcPr>
          <w:p w14:paraId="591D8853" w14:textId="3DA6C512"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0.11</w:t>
            </w:r>
          </w:p>
        </w:tc>
      </w:tr>
      <w:tr w:rsidR="0008098D" w14:paraId="2425E253" w14:textId="77777777" w:rsidTr="00A05192">
        <w:tc>
          <w:tcPr>
            <w:tcW w:w="3325" w:type="dxa"/>
            <w:vAlign w:val="bottom"/>
          </w:tcPr>
          <w:p w14:paraId="71B92FFA" w14:textId="50C6E936"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Seizure/epilepsy</w:t>
            </w:r>
          </w:p>
        </w:tc>
        <w:tc>
          <w:tcPr>
            <w:tcW w:w="990" w:type="dxa"/>
            <w:vAlign w:val="bottom"/>
          </w:tcPr>
          <w:p w14:paraId="6872842D"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0C45A404" w14:textId="6C5FDA32"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66B1F5FB" w14:textId="3442A414"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543697CB" w14:textId="7B9D6D1A"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4D6A1904" w14:textId="616F767B"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7A4E9939" w14:textId="0C21263A"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345919B1" w14:textId="41E323C0"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0.93</w:t>
            </w:r>
          </w:p>
        </w:tc>
        <w:tc>
          <w:tcPr>
            <w:tcW w:w="1170" w:type="dxa"/>
            <w:vAlign w:val="bottom"/>
          </w:tcPr>
          <w:p w14:paraId="593B6A0D" w14:textId="41DF4FEC"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0.71-1.20</w:t>
            </w:r>
          </w:p>
        </w:tc>
        <w:tc>
          <w:tcPr>
            <w:tcW w:w="985" w:type="dxa"/>
            <w:vAlign w:val="bottom"/>
          </w:tcPr>
          <w:p w14:paraId="57604AE4" w14:textId="2F09DC0A"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0.57</w:t>
            </w:r>
          </w:p>
        </w:tc>
      </w:tr>
      <w:tr w:rsidR="0008098D" w14:paraId="01911F77" w14:textId="77777777" w:rsidTr="00A05192">
        <w:tc>
          <w:tcPr>
            <w:tcW w:w="3325" w:type="dxa"/>
            <w:vAlign w:val="bottom"/>
          </w:tcPr>
          <w:p w14:paraId="49F8C506" w14:textId="175F89FD"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Thrombocytopenia</w:t>
            </w:r>
          </w:p>
        </w:tc>
        <w:tc>
          <w:tcPr>
            <w:tcW w:w="990" w:type="dxa"/>
            <w:vAlign w:val="bottom"/>
          </w:tcPr>
          <w:p w14:paraId="67AB591C"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33867086" w14:textId="6EC434DE"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479786FE" w14:textId="782D1285"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1B228E99" w14:textId="742C6B7A"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17C552A2" w14:textId="67242E90"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07FFDC88" w14:textId="721B4544"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7DBC1269" w14:textId="17395F3F"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1.23</w:t>
            </w:r>
          </w:p>
        </w:tc>
        <w:tc>
          <w:tcPr>
            <w:tcW w:w="1170" w:type="dxa"/>
            <w:vAlign w:val="bottom"/>
          </w:tcPr>
          <w:p w14:paraId="331B5183" w14:textId="0F07C2A4"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1.01-1.49</w:t>
            </w:r>
          </w:p>
        </w:tc>
        <w:tc>
          <w:tcPr>
            <w:tcW w:w="985" w:type="dxa"/>
            <w:vAlign w:val="bottom"/>
          </w:tcPr>
          <w:p w14:paraId="3A12E2BC" w14:textId="37C2BD62"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0.046</w:t>
            </w:r>
          </w:p>
        </w:tc>
      </w:tr>
      <w:tr w:rsidR="0008098D" w14:paraId="1D9FCA02" w14:textId="77777777" w:rsidTr="00A05192">
        <w:tc>
          <w:tcPr>
            <w:tcW w:w="3325" w:type="dxa"/>
            <w:vAlign w:val="bottom"/>
          </w:tcPr>
          <w:p w14:paraId="3770D18D" w14:textId="473D6ADA"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lastRenderedPageBreak/>
              <w:t>Hyponatremia</w:t>
            </w:r>
          </w:p>
        </w:tc>
        <w:tc>
          <w:tcPr>
            <w:tcW w:w="990" w:type="dxa"/>
            <w:vAlign w:val="bottom"/>
          </w:tcPr>
          <w:p w14:paraId="7E23E656" w14:textId="4129217B"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1.34</w:t>
            </w:r>
          </w:p>
        </w:tc>
        <w:tc>
          <w:tcPr>
            <w:tcW w:w="1170" w:type="dxa"/>
            <w:vAlign w:val="bottom"/>
          </w:tcPr>
          <w:p w14:paraId="42486DEC" w14:textId="61F63509"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1.17-1.54</w:t>
            </w:r>
          </w:p>
        </w:tc>
        <w:tc>
          <w:tcPr>
            <w:tcW w:w="990" w:type="dxa"/>
            <w:vAlign w:val="bottom"/>
          </w:tcPr>
          <w:p w14:paraId="6FADDA29" w14:textId="3D5D93CE"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c>
          <w:tcPr>
            <w:tcW w:w="990" w:type="dxa"/>
            <w:vAlign w:val="bottom"/>
          </w:tcPr>
          <w:p w14:paraId="7B975884" w14:textId="1058C539"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1.35</w:t>
            </w:r>
          </w:p>
        </w:tc>
        <w:tc>
          <w:tcPr>
            <w:tcW w:w="1350" w:type="dxa"/>
            <w:vAlign w:val="bottom"/>
          </w:tcPr>
          <w:p w14:paraId="782BC972" w14:textId="7086DDA3"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1.17</w:t>
            </w:r>
            <w:r w:rsidR="00A555F4" w:rsidRPr="00A555F4">
              <w:rPr>
                <w:rFonts w:ascii="Times New Roman" w:hAnsi="Times New Roman" w:cs="Times New Roman"/>
                <w:color w:val="000000"/>
                <w:sz w:val="22"/>
              </w:rPr>
              <w:t>-</w:t>
            </w:r>
            <w:r w:rsidRPr="00A555F4">
              <w:rPr>
                <w:rFonts w:ascii="Times New Roman" w:hAnsi="Times New Roman" w:cs="Times New Roman"/>
                <w:color w:val="000000"/>
                <w:sz w:val="22"/>
              </w:rPr>
              <w:t>1.55</w:t>
            </w:r>
          </w:p>
        </w:tc>
        <w:tc>
          <w:tcPr>
            <w:tcW w:w="990" w:type="dxa"/>
            <w:vAlign w:val="bottom"/>
          </w:tcPr>
          <w:p w14:paraId="42DC003E" w14:textId="73E0C735"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c>
          <w:tcPr>
            <w:tcW w:w="990" w:type="dxa"/>
            <w:vAlign w:val="bottom"/>
          </w:tcPr>
          <w:p w14:paraId="0D021EAC" w14:textId="44E82E18"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1.34</w:t>
            </w:r>
          </w:p>
        </w:tc>
        <w:tc>
          <w:tcPr>
            <w:tcW w:w="1170" w:type="dxa"/>
            <w:vAlign w:val="bottom"/>
          </w:tcPr>
          <w:p w14:paraId="255F5F4A" w14:textId="1A3D323A"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1.16-1.54</w:t>
            </w:r>
          </w:p>
        </w:tc>
        <w:tc>
          <w:tcPr>
            <w:tcW w:w="985" w:type="dxa"/>
            <w:vAlign w:val="bottom"/>
          </w:tcPr>
          <w:p w14:paraId="56D75334" w14:textId="38BC96F0"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r>
      <w:tr w:rsidR="0008098D" w14:paraId="5ECFF5E1" w14:textId="77777777" w:rsidTr="00A05192">
        <w:tc>
          <w:tcPr>
            <w:tcW w:w="3325" w:type="dxa"/>
            <w:vAlign w:val="bottom"/>
          </w:tcPr>
          <w:p w14:paraId="4B56AC28" w14:textId="34010C5F"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 xml:space="preserve">NIV </w:t>
            </w:r>
            <w:r w:rsidR="00A555F4" w:rsidRPr="00A555F4">
              <w:rPr>
                <w:rFonts w:ascii="Times New Roman" w:hAnsi="Times New Roman" w:cs="Times New Roman"/>
                <w:color w:val="000000"/>
                <w:sz w:val="22"/>
              </w:rPr>
              <w:t>on first 48 hours of admission</w:t>
            </w:r>
          </w:p>
        </w:tc>
        <w:tc>
          <w:tcPr>
            <w:tcW w:w="990" w:type="dxa"/>
            <w:vAlign w:val="bottom"/>
          </w:tcPr>
          <w:p w14:paraId="571764A1"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377C561F" w14:textId="1B3D44AE"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3800B0BD" w14:textId="18808E2C"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0D891576" w14:textId="16DAE1FD"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5F08F854" w14:textId="661C5CA2"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762B8BA6" w14:textId="691A95C1"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7F995709" w14:textId="30DF8E94"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1.1</w:t>
            </w:r>
          </w:p>
        </w:tc>
        <w:tc>
          <w:tcPr>
            <w:tcW w:w="1170" w:type="dxa"/>
            <w:vAlign w:val="bottom"/>
          </w:tcPr>
          <w:p w14:paraId="38ACFEAA" w14:textId="0B6D95E4"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0.93-1.31</w:t>
            </w:r>
          </w:p>
        </w:tc>
        <w:tc>
          <w:tcPr>
            <w:tcW w:w="985" w:type="dxa"/>
            <w:vAlign w:val="bottom"/>
          </w:tcPr>
          <w:p w14:paraId="5FB2861D" w14:textId="061C024E"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0.28</w:t>
            </w:r>
          </w:p>
        </w:tc>
      </w:tr>
      <w:tr w:rsidR="0008098D" w14:paraId="5EDA1F10" w14:textId="77777777" w:rsidTr="00A05192">
        <w:tc>
          <w:tcPr>
            <w:tcW w:w="3325" w:type="dxa"/>
            <w:vAlign w:val="bottom"/>
          </w:tcPr>
          <w:p w14:paraId="6B188F6E" w14:textId="5659E55E"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 xml:space="preserve">Urban </w:t>
            </w:r>
          </w:p>
        </w:tc>
        <w:tc>
          <w:tcPr>
            <w:tcW w:w="990" w:type="dxa"/>
            <w:vAlign w:val="bottom"/>
          </w:tcPr>
          <w:p w14:paraId="28434EDF"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393587AB" w14:textId="3BF00453"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55A28FF9" w14:textId="01E2BD9F"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587A3007" w14:textId="72912B97"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62915DF3" w14:textId="46422DDA"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7DCE1235" w14:textId="73E5E79F"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659D80C6" w14:textId="7B911FD5"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0.97</w:t>
            </w:r>
          </w:p>
        </w:tc>
        <w:tc>
          <w:tcPr>
            <w:tcW w:w="1170" w:type="dxa"/>
            <w:vAlign w:val="bottom"/>
          </w:tcPr>
          <w:p w14:paraId="66622024" w14:textId="097F22BF"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0.75-1.27</w:t>
            </w:r>
          </w:p>
        </w:tc>
        <w:tc>
          <w:tcPr>
            <w:tcW w:w="985" w:type="dxa"/>
            <w:vAlign w:val="bottom"/>
          </w:tcPr>
          <w:p w14:paraId="5D77FAB7" w14:textId="6D64B04F"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0.84</w:t>
            </w:r>
          </w:p>
        </w:tc>
      </w:tr>
      <w:tr w:rsidR="0008098D" w14:paraId="168F498F" w14:textId="77777777" w:rsidTr="00A05192">
        <w:tc>
          <w:tcPr>
            <w:tcW w:w="3325" w:type="dxa"/>
            <w:vAlign w:val="bottom"/>
          </w:tcPr>
          <w:p w14:paraId="70E687D2" w14:textId="51C120D6"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Teaching hospital</w:t>
            </w:r>
          </w:p>
        </w:tc>
        <w:tc>
          <w:tcPr>
            <w:tcW w:w="990" w:type="dxa"/>
            <w:vAlign w:val="bottom"/>
          </w:tcPr>
          <w:p w14:paraId="56F5696A"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1FD9F787" w14:textId="55F3C063"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07F9BEBA" w14:textId="03287919"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1316A064" w14:textId="3DFC595D"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0.85</w:t>
            </w:r>
          </w:p>
        </w:tc>
        <w:tc>
          <w:tcPr>
            <w:tcW w:w="1350" w:type="dxa"/>
            <w:vAlign w:val="bottom"/>
          </w:tcPr>
          <w:p w14:paraId="6613E65B" w14:textId="53AAFBB9"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0.76-0.95</w:t>
            </w:r>
          </w:p>
        </w:tc>
        <w:tc>
          <w:tcPr>
            <w:tcW w:w="990" w:type="dxa"/>
            <w:vAlign w:val="bottom"/>
          </w:tcPr>
          <w:p w14:paraId="24791C95" w14:textId="4A7BF51A"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0.004</w:t>
            </w:r>
          </w:p>
        </w:tc>
        <w:tc>
          <w:tcPr>
            <w:tcW w:w="990" w:type="dxa"/>
            <w:vAlign w:val="bottom"/>
          </w:tcPr>
          <w:p w14:paraId="554A4CB4" w14:textId="4ACCA602"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0.87</w:t>
            </w:r>
          </w:p>
        </w:tc>
        <w:tc>
          <w:tcPr>
            <w:tcW w:w="1170" w:type="dxa"/>
            <w:vAlign w:val="bottom"/>
          </w:tcPr>
          <w:p w14:paraId="1E6D87A9" w14:textId="2809765E"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0.78-0.98</w:t>
            </w:r>
          </w:p>
        </w:tc>
        <w:tc>
          <w:tcPr>
            <w:tcW w:w="985" w:type="dxa"/>
            <w:vAlign w:val="bottom"/>
          </w:tcPr>
          <w:p w14:paraId="6AFA11F1" w14:textId="0E0EAD3F"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0.02</w:t>
            </w:r>
          </w:p>
        </w:tc>
      </w:tr>
      <w:tr w:rsidR="0008098D" w14:paraId="7EB7EDCC" w14:textId="77777777" w:rsidTr="00A05192">
        <w:tc>
          <w:tcPr>
            <w:tcW w:w="3325" w:type="dxa"/>
            <w:vAlign w:val="bottom"/>
          </w:tcPr>
          <w:p w14:paraId="1205A1EF" w14:textId="79159BD6"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Regional area (ref = Midwest)</w:t>
            </w:r>
          </w:p>
        </w:tc>
        <w:tc>
          <w:tcPr>
            <w:tcW w:w="990" w:type="dxa"/>
            <w:vAlign w:val="bottom"/>
          </w:tcPr>
          <w:p w14:paraId="7D21FD07"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1BF4E005" w14:textId="42BA7379"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1C42D7A4" w14:textId="05ECB611"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4B576E6B" w14:textId="65114AC5"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7433CF6B" w14:textId="636E41EE"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02A91FD4" w14:textId="2CC70397"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0.001</w:t>
            </w:r>
          </w:p>
        </w:tc>
        <w:tc>
          <w:tcPr>
            <w:tcW w:w="990" w:type="dxa"/>
            <w:vAlign w:val="bottom"/>
          </w:tcPr>
          <w:p w14:paraId="2D36C77B"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298F8DC2" w14:textId="17E4238D" w:rsidR="004B0133" w:rsidRPr="00A555F4" w:rsidRDefault="004B0133" w:rsidP="00A555F4">
            <w:pPr>
              <w:pStyle w:val="NoSpacing"/>
              <w:spacing w:line="480" w:lineRule="auto"/>
              <w:jc w:val="center"/>
              <w:rPr>
                <w:rFonts w:ascii="Times New Roman" w:hAnsi="Times New Roman" w:cs="Times New Roman"/>
                <w:b/>
                <w:bCs/>
                <w:sz w:val="22"/>
              </w:rPr>
            </w:pPr>
          </w:p>
        </w:tc>
        <w:tc>
          <w:tcPr>
            <w:tcW w:w="985" w:type="dxa"/>
            <w:vAlign w:val="bottom"/>
          </w:tcPr>
          <w:p w14:paraId="033E0E51" w14:textId="30184F4D"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0.003</w:t>
            </w:r>
          </w:p>
        </w:tc>
      </w:tr>
      <w:tr w:rsidR="0008098D" w14:paraId="51A67DC5" w14:textId="77777777" w:rsidTr="00A05192">
        <w:tc>
          <w:tcPr>
            <w:tcW w:w="3325" w:type="dxa"/>
            <w:vAlign w:val="bottom"/>
          </w:tcPr>
          <w:p w14:paraId="712AAA0A" w14:textId="4D0868BD"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 xml:space="preserve">      Northeast</w:t>
            </w:r>
          </w:p>
        </w:tc>
        <w:tc>
          <w:tcPr>
            <w:tcW w:w="990" w:type="dxa"/>
            <w:vAlign w:val="bottom"/>
          </w:tcPr>
          <w:p w14:paraId="0CCA2704"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42476ECA" w14:textId="263494C4"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497206E9" w14:textId="4A3BF40D"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367FF615" w14:textId="69E175AB"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1.3</w:t>
            </w:r>
          </w:p>
        </w:tc>
        <w:tc>
          <w:tcPr>
            <w:tcW w:w="1350" w:type="dxa"/>
            <w:vAlign w:val="bottom"/>
          </w:tcPr>
          <w:p w14:paraId="66104A82" w14:textId="2EB9542E"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1.06-1.58</w:t>
            </w:r>
          </w:p>
        </w:tc>
        <w:tc>
          <w:tcPr>
            <w:tcW w:w="990" w:type="dxa"/>
            <w:vAlign w:val="bottom"/>
          </w:tcPr>
          <w:p w14:paraId="1A0756FD" w14:textId="790E702F"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26A0E1C2" w14:textId="2FA700EF"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1.27</w:t>
            </w:r>
          </w:p>
        </w:tc>
        <w:tc>
          <w:tcPr>
            <w:tcW w:w="1170" w:type="dxa"/>
            <w:vAlign w:val="bottom"/>
          </w:tcPr>
          <w:p w14:paraId="05018BA6" w14:textId="34DBA100"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1.04-1.55</w:t>
            </w:r>
          </w:p>
        </w:tc>
        <w:tc>
          <w:tcPr>
            <w:tcW w:w="985" w:type="dxa"/>
            <w:vAlign w:val="bottom"/>
          </w:tcPr>
          <w:p w14:paraId="27570D50" w14:textId="39F2B6A2" w:rsidR="004B0133" w:rsidRPr="00A555F4" w:rsidRDefault="004B0133" w:rsidP="00A555F4">
            <w:pPr>
              <w:pStyle w:val="NoSpacing"/>
              <w:spacing w:line="480" w:lineRule="auto"/>
              <w:jc w:val="center"/>
              <w:rPr>
                <w:rFonts w:ascii="Times New Roman" w:hAnsi="Times New Roman" w:cs="Times New Roman"/>
                <w:b/>
                <w:bCs/>
                <w:sz w:val="22"/>
              </w:rPr>
            </w:pPr>
          </w:p>
        </w:tc>
      </w:tr>
      <w:tr w:rsidR="0008098D" w14:paraId="195795DA" w14:textId="77777777" w:rsidTr="00A05192">
        <w:tc>
          <w:tcPr>
            <w:tcW w:w="3325" w:type="dxa"/>
            <w:vAlign w:val="bottom"/>
          </w:tcPr>
          <w:p w14:paraId="7B33C1E2" w14:textId="56A6E836"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 xml:space="preserve">      South</w:t>
            </w:r>
          </w:p>
        </w:tc>
        <w:tc>
          <w:tcPr>
            <w:tcW w:w="990" w:type="dxa"/>
            <w:vAlign w:val="bottom"/>
          </w:tcPr>
          <w:p w14:paraId="0BA1FAB5"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601BB21E" w14:textId="2F552C8F"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218D03DD" w14:textId="719B3D44"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39D9FC65" w14:textId="3DA0F83E"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1.2</w:t>
            </w:r>
          </w:p>
        </w:tc>
        <w:tc>
          <w:tcPr>
            <w:tcW w:w="1350" w:type="dxa"/>
            <w:vAlign w:val="bottom"/>
          </w:tcPr>
          <w:p w14:paraId="7AB470A0" w14:textId="0BF244F4"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1.05-1.37</w:t>
            </w:r>
          </w:p>
        </w:tc>
        <w:tc>
          <w:tcPr>
            <w:tcW w:w="990" w:type="dxa"/>
            <w:vAlign w:val="bottom"/>
          </w:tcPr>
          <w:p w14:paraId="7751A454" w14:textId="6B8A594E"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121A349D" w14:textId="18A7B275"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1.21</w:t>
            </w:r>
          </w:p>
        </w:tc>
        <w:tc>
          <w:tcPr>
            <w:tcW w:w="1170" w:type="dxa"/>
            <w:vAlign w:val="bottom"/>
          </w:tcPr>
          <w:p w14:paraId="12611586" w14:textId="7475F6C3"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1.06-1.38</w:t>
            </w:r>
          </w:p>
        </w:tc>
        <w:tc>
          <w:tcPr>
            <w:tcW w:w="985" w:type="dxa"/>
            <w:vAlign w:val="bottom"/>
          </w:tcPr>
          <w:p w14:paraId="318368C8" w14:textId="3590EC10" w:rsidR="004B0133" w:rsidRPr="00A555F4" w:rsidRDefault="004B0133" w:rsidP="00A555F4">
            <w:pPr>
              <w:pStyle w:val="NoSpacing"/>
              <w:spacing w:line="480" w:lineRule="auto"/>
              <w:jc w:val="center"/>
              <w:rPr>
                <w:rFonts w:ascii="Times New Roman" w:hAnsi="Times New Roman" w:cs="Times New Roman"/>
                <w:b/>
                <w:bCs/>
                <w:sz w:val="22"/>
              </w:rPr>
            </w:pPr>
          </w:p>
        </w:tc>
      </w:tr>
      <w:tr w:rsidR="0008098D" w14:paraId="5F8452B1" w14:textId="77777777" w:rsidTr="00A05192">
        <w:tc>
          <w:tcPr>
            <w:tcW w:w="3325" w:type="dxa"/>
            <w:vAlign w:val="bottom"/>
          </w:tcPr>
          <w:p w14:paraId="501C93D3" w14:textId="5C273961"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 xml:space="preserve">      West</w:t>
            </w:r>
          </w:p>
        </w:tc>
        <w:tc>
          <w:tcPr>
            <w:tcW w:w="990" w:type="dxa"/>
            <w:vAlign w:val="bottom"/>
          </w:tcPr>
          <w:p w14:paraId="735FF85D"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43C80B82" w14:textId="13BCFCDA"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6C6E60A7" w14:textId="543D0545"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617ECC1F" w14:textId="026428DE"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0.88</w:t>
            </w:r>
          </w:p>
        </w:tc>
        <w:tc>
          <w:tcPr>
            <w:tcW w:w="1350" w:type="dxa"/>
            <w:vAlign w:val="bottom"/>
          </w:tcPr>
          <w:p w14:paraId="58699900" w14:textId="454C6AA4"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0.69-1.12</w:t>
            </w:r>
          </w:p>
        </w:tc>
        <w:tc>
          <w:tcPr>
            <w:tcW w:w="990" w:type="dxa"/>
            <w:vAlign w:val="bottom"/>
          </w:tcPr>
          <w:p w14:paraId="661F89BC" w14:textId="44000C3F"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62F3F159" w14:textId="4C12159B"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0.91</w:t>
            </w:r>
          </w:p>
        </w:tc>
        <w:tc>
          <w:tcPr>
            <w:tcW w:w="1170" w:type="dxa"/>
            <w:vAlign w:val="bottom"/>
          </w:tcPr>
          <w:p w14:paraId="437ECD6E" w14:textId="6CD3BEBC"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0.72-1.16</w:t>
            </w:r>
          </w:p>
        </w:tc>
        <w:tc>
          <w:tcPr>
            <w:tcW w:w="985" w:type="dxa"/>
            <w:vAlign w:val="bottom"/>
          </w:tcPr>
          <w:p w14:paraId="729BD697" w14:textId="50E2A11B" w:rsidR="004B0133" w:rsidRPr="00A555F4" w:rsidRDefault="004B0133" w:rsidP="00A555F4">
            <w:pPr>
              <w:pStyle w:val="NoSpacing"/>
              <w:spacing w:line="480" w:lineRule="auto"/>
              <w:jc w:val="center"/>
              <w:rPr>
                <w:rFonts w:ascii="Times New Roman" w:hAnsi="Times New Roman" w:cs="Times New Roman"/>
                <w:b/>
                <w:bCs/>
                <w:sz w:val="22"/>
              </w:rPr>
            </w:pPr>
          </w:p>
        </w:tc>
      </w:tr>
      <w:tr w:rsidR="0008098D" w14:paraId="2A541E6E" w14:textId="77777777" w:rsidTr="00A05192">
        <w:tc>
          <w:tcPr>
            <w:tcW w:w="3325" w:type="dxa"/>
            <w:vAlign w:val="bottom"/>
          </w:tcPr>
          <w:p w14:paraId="2CE0D4F7" w14:textId="7EF772D8"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IV antibiotics in past 1 year</w:t>
            </w:r>
          </w:p>
        </w:tc>
        <w:tc>
          <w:tcPr>
            <w:tcW w:w="990" w:type="dxa"/>
            <w:vAlign w:val="bottom"/>
          </w:tcPr>
          <w:p w14:paraId="4856C15A" w14:textId="7B0C2925"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0.63</w:t>
            </w:r>
          </w:p>
        </w:tc>
        <w:tc>
          <w:tcPr>
            <w:tcW w:w="1170" w:type="dxa"/>
            <w:vAlign w:val="bottom"/>
          </w:tcPr>
          <w:p w14:paraId="43446752" w14:textId="1C9368B5"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0.50-0.79</w:t>
            </w:r>
          </w:p>
        </w:tc>
        <w:tc>
          <w:tcPr>
            <w:tcW w:w="990" w:type="dxa"/>
            <w:vAlign w:val="bottom"/>
          </w:tcPr>
          <w:p w14:paraId="323C9586" w14:textId="5E24A053"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c>
          <w:tcPr>
            <w:tcW w:w="990" w:type="dxa"/>
            <w:vAlign w:val="bottom"/>
          </w:tcPr>
          <w:p w14:paraId="5940FC43" w14:textId="7A356C83"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0.65</w:t>
            </w:r>
          </w:p>
        </w:tc>
        <w:tc>
          <w:tcPr>
            <w:tcW w:w="1350" w:type="dxa"/>
            <w:vAlign w:val="bottom"/>
          </w:tcPr>
          <w:p w14:paraId="2D1A743A" w14:textId="6D7580F0"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0.52-0.82</w:t>
            </w:r>
          </w:p>
        </w:tc>
        <w:tc>
          <w:tcPr>
            <w:tcW w:w="990" w:type="dxa"/>
            <w:vAlign w:val="bottom"/>
          </w:tcPr>
          <w:p w14:paraId="6AE99F66" w14:textId="430A4F90"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c>
          <w:tcPr>
            <w:tcW w:w="990" w:type="dxa"/>
            <w:vAlign w:val="bottom"/>
          </w:tcPr>
          <w:p w14:paraId="1F94ED17"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2F584786" w14:textId="214B68F2" w:rsidR="004B0133" w:rsidRPr="00A555F4" w:rsidRDefault="004B0133" w:rsidP="00A555F4">
            <w:pPr>
              <w:pStyle w:val="NoSpacing"/>
              <w:spacing w:line="480" w:lineRule="auto"/>
              <w:jc w:val="center"/>
              <w:rPr>
                <w:rFonts w:ascii="Times New Roman" w:hAnsi="Times New Roman" w:cs="Times New Roman"/>
                <w:b/>
                <w:bCs/>
                <w:sz w:val="22"/>
              </w:rPr>
            </w:pPr>
          </w:p>
        </w:tc>
        <w:tc>
          <w:tcPr>
            <w:tcW w:w="985" w:type="dxa"/>
            <w:vAlign w:val="bottom"/>
          </w:tcPr>
          <w:p w14:paraId="68BCB40C" w14:textId="6505C11C" w:rsidR="004B0133" w:rsidRPr="00A555F4" w:rsidRDefault="004B0133" w:rsidP="00A555F4">
            <w:pPr>
              <w:pStyle w:val="NoSpacing"/>
              <w:spacing w:line="480" w:lineRule="auto"/>
              <w:jc w:val="center"/>
              <w:rPr>
                <w:rFonts w:ascii="Times New Roman" w:hAnsi="Times New Roman" w:cs="Times New Roman"/>
                <w:b/>
                <w:bCs/>
                <w:sz w:val="22"/>
              </w:rPr>
            </w:pPr>
          </w:p>
        </w:tc>
      </w:tr>
      <w:tr w:rsidR="0008098D" w14:paraId="31EBD1DB" w14:textId="77777777" w:rsidTr="00A05192">
        <w:tc>
          <w:tcPr>
            <w:tcW w:w="3325" w:type="dxa"/>
            <w:vAlign w:val="bottom"/>
          </w:tcPr>
          <w:p w14:paraId="13F048DB" w14:textId="250AF498"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Chronic lung disease</w:t>
            </w:r>
          </w:p>
        </w:tc>
        <w:tc>
          <w:tcPr>
            <w:tcW w:w="990" w:type="dxa"/>
            <w:vAlign w:val="bottom"/>
          </w:tcPr>
          <w:p w14:paraId="0427B7AE"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02BE3195" w14:textId="28CE4E07"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5580CA6A" w14:textId="0D9429E1"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48E22192" w14:textId="08174D38"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262EBF73" w14:textId="00FA24D4"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6A735759" w14:textId="1763976F"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65EAD07D" w14:textId="4F7F1B0A"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1.11</w:t>
            </w:r>
          </w:p>
        </w:tc>
        <w:tc>
          <w:tcPr>
            <w:tcW w:w="1170" w:type="dxa"/>
            <w:vAlign w:val="bottom"/>
          </w:tcPr>
          <w:p w14:paraId="7C4D3F79" w14:textId="5A3D3AAE"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0.99-1.24</w:t>
            </w:r>
          </w:p>
        </w:tc>
        <w:tc>
          <w:tcPr>
            <w:tcW w:w="985" w:type="dxa"/>
            <w:vAlign w:val="bottom"/>
          </w:tcPr>
          <w:p w14:paraId="3A88ECA9" w14:textId="7A00FC33"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0.08</w:t>
            </w:r>
          </w:p>
        </w:tc>
      </w:tr>
      <w:tr w:rsidR="0008098D" w14:paraId="4E448BED" w14:textId="77777777" w:rsidTr="00A05192">
        <w:tc>
          <w:tcPr>
            <w:tcW w:w="3325" w:type="dxa"/>
            <w:vAlign w:val="bottom"/>
          </w:tcPr>
          <w:p w14:paraId="3EDE9CD2" w14:textId="30563207"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Chronic liver disease</w:t>
            </w:r>
          </w:p>
        </w:tc>
        <w:tc>
          <w:tcPr>
            <w:tcW w:w="990" w:type="dxa"/>
            <w:vAlign w:val="bottom"/>
          </w:tcPr>
          <w:p w14:paraId="7D32EB18" w14:textId="77777777"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2571EA83" w14:textId="62B53C90"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1E3E618F" w14:textId="5DE15157"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5A3166BE" w14:textId="27FA63DA" w:rsidR="004B0133" w:rsidRPr="00A555F4" w:rsidRDefault="004B0133" w:rsidP="00A555F4">
            <w:pPr>
              <w:pStyle w:val="NoSpacing"/>
              <w:spacing w:line="480" w:lineRule="auto"/>
              <w:jc w:val="center"/>
              <w:rPr>
                <w:rFonts w:ascii="Times New Roman" w:hAnsi="Times New Roman" w:cs="Times New Roman"/>
                <w:b/>
                <w:bCs/>
                <w:sz w:val="22"/>
              </w:rPr>
            </w:pPr>
          </w:p>
        </w:tc>
        <w:tc>
          <w:tcPr>
            <w:tcW w:w="1350" w:type="dxa"/>
            <w:vAlign w:val="bottom"/>
          </w:tcPr>
          <w:p w14:paraId="343F5EEA" w14:textId="4BD57597"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7E291351" w14:textId="570D0210" w:rsidR="004B0133" w:rsidRPr="00A555F4" w:rsidRDefault="004B0133" w:rsidP="00A555F4">
            <w:pPr>
              <w:pStyle w:val="NoSpacing"/>
              <w:spacing w:line="480" w:lineRule="auto"/>
              <w:jc w:val="center"/>
              <w:rPr>
                <w:rFonts w:ascii="Times New Roman" w:hAnsi="Times New Roman" w:cs="Times New Roman"/>
                <w:b/>
                <w:bCs/>
                <w:sz w:val="22"/>
              </w:rPr>
            </w:pPr>
          </w:p>
        </w:tc>
        <w:tc>
          <w:tcPr>
            <w:tcW w:w="990" w:type="dxa"/>
            <w:vAlign w:val="bottom"/>
          </w:tcPr>
          <w:p w14:paraId="08D7023D" w14:textId="12D82C50"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1.33</w:t>
            </w:r>
          </w:p>
        </w:tc>
        <w:tc>
          <w:tcPr>
            <w:tcW w:w="1170" w:type="dxa"/>
            <w:vAlign w:val="bottom"/>
          </w:tcPr>
          <w:p w14:paraId="3B7DA2B8" w14:textId="0A28AF3D"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1.04-1.71</w:t>
            </w:r>
          </w:p>
        </w:tc>
        <w:tc>
          <w:tcPr>
            <w:tcW w:w="985" w:type="dxa"/>
            <w:vAlign w:val="bottom"/>
          </w:tcPr>
          <w:p w14:paraId="5DD84E66" w14:textId="55D77726"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0.03</w:t>
            </w:r>
          </w:p>
        </w:tc>
      </w:tr>
      <w:tr w:rsidR="00A05192" w14:paraId="3ACCB600" w14:textId="77777777" w:rsidTr="00A05192">
        <w:tc>
          <w:tcPr>
            <w:tcW w:w="3325" w:type="dxa"/>
            <w:vAlign w:val="bottom"/>
          </w:tcPr>
          <w:p w14:paraId="4E438683" w14:textId="4F3A3724" w:rsidR="004B0133" w:rsidRPr="00A555F4" w:rsidRDefault="004B0133"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Severe CAP on admission</w:t>
            </w:r>
          </w:p>
        </w:tc>
        <w:tc>
          <w:tcPr>
            <w:tcW w:w="990" w:type="dxa"/>
            <w:vAlign w:val="bottom"/>
          </w:tcPr>
          <w:p w14:paraId="0F8C3F9C" w14:textId="5F820D04"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1.71</w:t>
            </w:r>
          </w:p>
        </w:tc>
        <w:tc>
          <w:tcPr>
            <w:tcW w:w="1170" w:type="dxa"/>
            <w:vAlign w:val="bottom"/>
          </w:tcPr>
          <w:p w14:paraId="12710C5B" w14:textId="1B3A36C9"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1.52-1.93</w:t>
            </w:r>
          </w:p>
        </w:tc>
        <w:tc>
          <w:tcPr>
            <w:tcW w:w="990" w:type="dxa"/>
            <w:vAlign w:val="bottom"/>
          </w:tcPr>
          <w:p w14:paraId="15F3B9E1" w14:textId="235478D0"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c>
          <w:tcPr>
            <w:tcW w:w="990" w:type="dxa"/>
            <w:vAlign w:val="bottom"/>
          </w:tcPr>
          <w:p w14:paraId="422EB6C5" w14:textId="502F2973"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1.76</w:t>
            </w:r>
          </w:p>
        </w:tc>
        <w:tc>
          <w:tcPr>
            <w:tcW w:w="1350" w:type="dxa"/>
            <w:vAlign w:val="bottom"/>
          </w:tcPr>
          <w:p w14:paraId="152668BA" w14:textId="71E68259"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1.56-1.98</w:t>
            </w:r>
          </w:p>
        </w:tc>
        <w:tc>
          <w:tcPr>
            <w:tcW w:w="990" w:type="dxa"/>
            <w:vAlign w:val="bottom"/>
          </w:tcPr>
          <w:p w14:paraId="7D8C7425" w14:textId="4B25BDEE"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c>
          <w:tcPr>
            <w:tcW w:w="990" w:type="dxa"/>
            <w:vAlign w:val="bottom"/>
          </w:tcPr>
          <w:p w14:paraId="1050A1B6" w14:textId="4602CB4A"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1.71</w:t>
            </w:r>
          </w:p>
        </w:tc>
        <w:tc>
          <w:tcPr>
            <w:tcW w:w="1170" w:type="dxa"/>
            <w:vAlign w:val="bottom"/>
          </w:tcPr>
          <w:p w14:paraId="005876BF" w14:textId="743DB198"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1.50-1.94</w:t>
            </w:r>
          </w:p>
        </w:tc>
        <w:tc>
          <w:tcPr>
            <w:tcW w:w="985" w:type="dxa"/>
            <w:vAlign w:val="bottom"/>
          </w:tcPr>
          <w:p w14:paraId="5CD036A1" w14:textId="7DD2FAA4"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r>
      <w:tr w:rsidR="00A05192" w14:paraId="17B753E0" w14:textId="77777777" w:rsidTr="00A05192">
        <w:tc>
          <w:tcPr>
            <w:tcW w:w="3325" w:type="dxa"/>
            <w:vAlign w:val="bottom"/>
          </w:tcPr>
          <w:p w14:paraId="65C51121" w14:textId="75BBFAC7" w:rsidR="004B0133" w:rsidRPr="00A555F4" w:rsidRDefault="00A555F4" w:rsidP="004B0133">
            <w:pPr>
              <w:pStyle w:val="NoSpacing"/>
              <w:spacing w:line="480" w:lineRule="auto"/>
              <w:rPr>
                <w:rFonts w:ascii="Times New Roman" w:hAnsi="Times New Roman" w:cs="Times New Roman"/>
                <w:color w:val="000000"/>
                <w:sz w:val="22"/>
              </w:rPr>
            </w:pPr>
            <w:r w:rsidRPr="00A555F4">
              <w:rPr>
                <w:rFonts w:ascii="Times New Roman" w:hAnsi="Times New Roman" w:cs="Times New Roman"/>
                <w:color w:val="000000"/>
                <w:sz w:val="22"/>
              </w:rPr>
              <w:t>SP infection in past year</w:t>
            </w:r>
          </w:p>
        </w:tc>
        <w:tc>
          <w:tcPr>
            <w:tcW w:w="990" w:type="dxa"/>
            <w:vAlign w:val="bottom"/>
          </w:tcPr>
          <w:p w14:paraId="542F0856" w14:textId="08A4A158"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6.96</w:t>
            </w:r>
          </w:p>
        </w:tc>
        <w:tc>
          <w:tcPr>
            <w:tcW w:w="1170" w:type="dxa"/>
            <w:vAlign w:val="bottom"/>
          </w:tcPr>
          <w:p w14:paraId="2B5FB3EB" w14:textId="2ECE6132"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4.26-11.37</w:t>
            </w:r>
          </w:p>
        </w:tc>
        <w:tc>
          <w:tcPr>
            <w:tcW w:w="990" w:type="dxa"/>
            <w:vAlign w:val="bottom"/>
          </w:tcPr>
          <w:p w14:paraId="11860EB3" w14:textId="3E7385CB"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c>
          <w:tcPr>
            <w:tcW w:w="990" w:type="dxa"/>
            <w:vAlign w:val="bottom"/>
          </w:tcPr>
          <w:p w14:paraId="5EEE91B6" w14:textId="2D83C670"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6.99</w:t>
            </w:r>
          </w:p>
        </w:tc>
        <w:tc>
          <w:tcPr>
            <w:tcW w:w="1350" w:type="dxa"/>
            <w:vAlign w:val="bottom"/>
          </w:tcPr>
          <w:p w14:paraId="0158E52A" w14:textId="74086523"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4.27-11.46</w:t>
            </w:r>
          </w:p>
        </w:tc>
        <w:tc>
          <w:tcPr>
            <w:tcW w:w="990" w:type="dxa"/>
            <w:vAlign w:val="bottom"/>
          </w:tcPr>
          <w:p w14:paraId="4A5C1AE7" w14:textId="15D5736C" w:rsidR="004B0133" w:rsidRPr="00A555F4" w:rsidRDefault="004B0133" w:rsidP="00A555F4">
            <w:pPr>
              <w:pStyle w:val="NoSpacing"/>
              <w:spacing w:line="480" w:lineRule="auto"/>
              <w:jc w:val="center"/>
              <w:rPr>
                <w:rFonts w:ascii="Times New Roman" w:hAnsi="Times New Roman" w:cs="Times New Roman"/>
                <w:b/>
                <w:bCs/>
                <w:sz w:val="22"/>
              </w:rPr>
            </w:pPr>
            <w:r w:rsidRPr="00A555F4">
              <w:rPr>
                <w:rFonts w:ascii="Times New Roman" w:hAnsi="Times New Roman" w:cs="Times New Roman"/>
                <w:color w:val="000000"/>
                <w:sz w:val="22"/>
              </w:rPr>
              <w:t>&lt;0.001</w:t>
            </w:r>
          </w:p>
        </w:tc>
        <w:tc>
          <w:tcPr>
            <w:tcW w:w="990" w:type="dxa"/>
            <w:vAlign w:val="bottom"/>
          </w:tcPr>
          <w:p w14:paraId="4A80F4EC" w14:textId="29150258" w:rsidR="004B0133" w:rsidRPr="00A555F4" w:rsidRDefault="004B0133" w:rsidP="00A555F4">
            <w:pPr>
              <w:pStyle w:val="NoSpacing"/>
              <w:spacing w:line="480" w:lineRule="auto"/>
              <w:jc w:val="center"/>
              <w:rPr>
                <w:rFonts w:ascii="Times New Roman" w:hAnsi="Times New Roman" w:cs="Times New Roman"/>
                <w:b/>
                <w:bCs/>
                <w:sz w:val="22"/>
              </w:rPr>
            </w:pPr>
          </w:p>
        </w:tc>
        <w:tc>
          <w:tcPr>
            <w:tcW w:w="1170" w:type="dxa"/>
            <w:vAlign w:val="bottom"/>
          </w:tcPr>
          <w:p w14:paraId="5040E158" w14:textId="2607BE57" w:rsidR="004B0133" w:rsidRPr="00A555F4" w:rsidRDefault="004B0133" w:rsidP="00A555F4">
            <w:pPr>
              <w:pStyle w:val="NoSpacing"/>
              <w:spacing w:line="480" w:lineRule="auto"/>
              <w:jc w:val="center"/>
              <w:rPr>
                <w:rFonts w:ascii="Times New Roman" w:hAnsi="Times New Roman" w:cs="Times New Roman"/>
                <w:b/>
                <w:bCs/>
                <w:sz w:val="22"/>
              </w:rPr>
            </w:pPr>
          </w:p>
        </w:tc>
        <w:tc>
          <w:tcPr>
            <w:tcW w:w="985" w:type="dxa"/>
            <w:vAlign w:val="bottom"/>
          </w:tcPr>
          <w:p w14:paraId="6411BE1D" w14:textId="121DD751" w:rsidR="004B0133" w:rsidRPr="00A555F4" w:rsidRDefault="004B0133" w:rsidP="00A555F4">
            <w:pPr>
              <w:pStyle w:val="NoSpacing"/>
              <w:spacing w:line="480" w:lineRule="auto"/>
              <w:jc w:val="center"/>
              <w:rPr>
                <w:rFonts w:ascii="Times New Roman" w:hAnsi="Times New Roman" w:cs="Times New Roman"/>
                <w:b/>
                <w:bCs/>
                <w:sz w:val="22"/>
              </w:rPr>
            </w:pPr>
          </w:p>
        </w:tc>
      </w:tr>
    </w:tbl>
    <w:p w14:paraId="3DB3C120" w14:textId="732E71DA" w:rsidR="00C578EA" w:rsidRDefault="00203A60" w:rsidP="00EE6C12">
      <w:pPr>
        <w:pStyle w:val="NoSpacing"/>
        <w:spacing w:line="360" w:lineRule="auto"/>
        <w:rPr>
          <w:rFonts w:ascii="Times New Roman" w:eastAsia="Arial" w:hAnsi="Times New Roman" w:cs="Times New Roman"/>
          <w:i/>
          <w:iCs/>
          <w:color w:val="000000"/>
          <w:sz w:val="22"/>
          <w:szCs w:val="22"/>
        </w:rPr>
      </w:pPr>
      <w:r>
        <w:rPr>
          <w:rFonts w:ascii="Times New Roman" w:eastAsia="Arial" w:hAnsi="Times New Roman" w:cs="Times New Roman"/>
          <w:color w:val="000000"/>
          <w:sz w:val="22"/>
          <w:szCs w:val="22"/>
        </w:rPr>
        <w:t xml:space="preserve">Abbreviations: </w:t>
      </w:r>
      <w:r w:rsidR="00C578EA">
        <w:rPr>
          <w:rFonts w:ascii="Times New Roman" w:eastAsia="Arial" w:hAnsi="Times New Roman" w:cs="Times New Roman"/>
          <w:color w:val="000000"/>
          <w:sz w:val="22"/>
          <w:szCs w:val="22"/>
        </w:rPr>
        <w:t xml:space="preserve">AIC, Akaike information criterion; </w:t>
      </w:r>
      <w:r>
        <w:rPr>
          <w:rFonts w:ascii="Times New Roman" w:eastAsia="Arial" w:hAnsi="Times New Roman" w:cs="Times New Roman"/>
          <w:color w:val="000000"/>
          <w:sz w:val="22"/>
          <w:szCs w:val="22"/>
        </w:rPr>
        <w:t xml:space="preserve">SNF, skilled nursing facility; </w:t>
      </w:r>
      <w:r w:rsidR="00C578EA">
        <w:rPr>
          <w:rFonts w:ascii="Times New Roman" w:eastAsia="Arial" w:hAnsi="Times New Roman" w:cs="Times New Roman"/>
          <w:color w:val="000000"/>
          <w:sz w:val="22"/>
          <w:szCs w:val="22"/>
        </w:rPr>
        <w:t xml:space="preserve">NIV, non-invasive ventilation; </w:t>
      </w:r>
      <w:r>
        <w:rPr>
          <w:rFonts w:ascii="Times New Roman" w:eastAsia="Arial" w:hAnsi="Times New Roman" w:cs="Times New Roman"/>
          <w:color w:val="000000"/>
          <w:sz w:val="22"/>
          <w:szCs w:val="22"/>
        </w:rPr>
        <w:t xml:space="preserve">SP, </w:t>
      </w:r>
      <w:r>
        <w:rPr>
          <w:rFonts w:ascii="Times New Roman" w:eastAsia="Arial" w:hAnsi="Times New Roman" w:cs="Times New Roman"/>
          <w:i/>
          <w:iCs/>
          <w:color w:val="000000"/>
          <w:sz w:val="22"/>
          <w:szCs w:val="22"/>
        </w:rPr>
        <w:t>Streptococcus pneumoniae</w:t>
      </w:r>
    </w:p>
    <w:p w14:paraId="53ED497A" w14:textId="77777777" w:rsidR="00953A68" w:rsidRDefault="00953A68" w:rsidP="00EE6C12">
      <w:pPr>
        <w:pStyle w:val="NoSpacing"/>
        <w:spacing w:line="360" w:lineRule="auto"/>
        <w:rPr>
          <w:rFonts w:ascii="Times New Roman" w:eastAsia="Arial" w:hAnsi="Times New Roman" w:cs="Times New Roman"/>
          <w:i/>
          <w:iCs/>
          <w:color w:val="000000"/>
          <w:sz w:val="22"/>
          <w:szCs w:val="22"/>
        </w:rPr>
      </w:pPr>
    </w:p>
    <w:p w14:paraId="2267A1A0" w14:textId="77777777" w:rsidR="00953A68" w:rsidRDefault="00953A68" w:rsidP="00EE6C12">
      <w:pPr>
        <w:pStyle w:val="NoSpacing"/>
        <w:spacing w:line="360" w:lineRule="auto"/>
        <w:rPr>
          <w:rFonts w:ascii="Times New Roman" w:eastAsia="Arial" w:hAnsi="Times New Roman" w:cs="Times New Roman"/>
          <w:i/>
          <w:iCs/>
          <w:color w:val="000000"/>
          <w:sz w:val="22"/>
          <w:szCs w:val="22"/>
        </w:rPr>
      </w:pPr>
    </w:p>
    <w:p w14:paraId="0FFCE97D" w14:textId="77777777" w:rsidR="00953A68" w:rsidRDefault="00953A68" w:rsidP="00EE6C12">
      <w:pPr>
        <w:pStyle w:val="NoSpacing"/>
        <w:spacing w:line="360" w:lineRule="auto"/>
        <w:rPr>
          <w:rFonts w:ascii="Times New Roman" w:eastAsia="Arial" w:hAnsi="Times New Roman" w:cs="Times New Roman"/>
          <w:i/>
          <w:iCs/>
          <w:color w:val="000000"/>
          <w:sz w:val="22"/>
          <w:szCs w:val="22"/>
        </w:rPr>
      </w:pPr>
    </w:p>
    <w:p w14:paraId="3C4C3FB9" w14:textId="77777777" w:rsidR="00953A68" w:rsidRDefault="00953A68" w:rsidP="00EE6C12">
      <w:pPr>
        <w:pStyle w:val="NoSpacing"/>
        <w:spacing w:line="360" w:lineRule="auto"/>
        <w:rPr>
          <w:rFonts w:ascii="Times New Roman" w:eastAsia="Arial" w:hAnsi="Times New Roman" w:cs="Times New Roman"/>
          <w:i/>
          <w:iCs/>
          <w:color w:val="000000"/>
          <w:sz w:val="22"/>
          <w:szCs w:val="22"/>
        </w:rPr>
      </w:pPr>
    </w:p>
    <w:p w14:paraId="5F9716B1" w14:textId="77777777" w:rsidR="00953A68" w:rsidRDefault="00953A68" w:rsidP="00EE6C12">
      <w:pPr>
        <w:pStyle w:val="NoSpacing"/>
        <w:spacing w:line="360" w:lineRule="auto"/>
        <w:rPr>
          <w:rFonts w:ascii="Times New Roman" w:eastAsia="Arial" w:hAnsi="Times New Roman" w:cs="Times New Roman"/>
          <w:i/>
          <w:iCs/>
          <w:color w:val="000000"/>
          <w:sz w:val="22"/>
          <w:szCs w:val="22"/>
        </w:rPr>
        <w:sectPr w:rsidR="00953A68" w:rsidSect="00B64AD3">
          <w:pgSz w:w="15840" w:h="12240" w:orient="landscape"/>
          <w:pgMar w:top="1440" w:right="1440" w:bottom="1440" w:left="1440" w:header="720" w:footer="720" w:gutter="0"/>
          <w:cols w:space="720"/>
          <w:docGrid w:linePitch="360"/>
        </w:sectPr>
      </w:pPr>
    </w:p>
    <w:p w14:paraId="22CD72B9" w14:textId="397E8497" w:rsidR="00953A68" w:rsidRPr="00972DE1" w:rsidRDefault="00953A68" w:rsidP="00EE6C12">
      <w:pPr>
        <w:pStyle w:val="NoSpacing"/>
        <w:spacing w:line="360" w:lineRule="auto"/>
        <w:rPr>
          <w:rFonts w:ascii="Times New Roman" w:eastAsia="Arial" w:hAnsi="Times New Roman" w:cs="Times New Roman"/>
          <w:b/>
          <w:bCs/>
          <w:color w:val="000000"/>
        </w:rPr>
      </w:pPr>
      <w:r w:rsidRPr="00972DE1">
        <w:rPr>
          <w:rFonts w:ascii="Times New Roman" w:eastAsia="Arial" w:hAnsi="Times New Roman" w:cs="Times New Roman"/>
          <w:b/>
          <w:bCs/>
          <w:color w:val="000000"/>
        </w:rPr>
        <w:lastRenderedPageBreak/>
        <w:t>References:</w:t>
      </w:r>
    </w:p>
    <w:p w14:paraId="7DB33F99" w14:textId="77777777" w:rsidR="00953A68" w:rsidRPr="00972DE1" w:rsidRDefault="00953A68" w:rsidP="00953A68">
      <w:pPr>
        <w:pStyle w:val="Bibliography"/>
        <w:rPr>
          <w:color w:val="000000"/>
        </w:rPr>
      </w:pPr>
      <w:r w:rsidRPr="00972DE1">
        <w:rPr>
          <w:rFonts w:eastAsia="Arial"/>
          <w:color w:val="000000"/>
        </w:rPr>
        <w:fldChar w:fldCharType="begin"/>
      </w:r>
      <w:r w:rsidRPr="00972DE1">
        <w:rPr>
          <w:rFonts w:eastAsia="Arial"/>
          <w:color w:val="000000"/>
        </w:rPr>
        <w:instrText xml:space="preserve"> ADDIN ZOTERO_BIBL {"uncited":[],"omitted":[],"custom":[]} CSL_BIBLIOGRAPHY </w:instrText>
      </w:r>
      <w:r w:rsidRPr="00972DE1">
        <w:rPr>
          <w:rFonts w:eastAsia="Arial"/>
          <w:color w:val="000000"/>
        </w:rPr>
        <w:fldChar w:fldCharType="separate"/>
      </w:r>
      <w:r w:rsidRPr="00972DE1">
        <w:rPr>
          <w:color w:val="000000"/>
        </w:rPr>
        <w:t>1.</w:t>
      </w:r>
      <w:r w:rsidRPr="00972DE1">
        <w:rPr>
          <w:color w:val="000000"/>
        </w:rPr>
        <w:tab/>
        <w:t xml:space="preserve">Riley LK, Rupert J. Evaluation of Patients with Leukocytosis. Am Fam Physician. 2015;92(11):1004–11. </w:t>
      </w:r>
    </w:p>
    <w:p w14:paraId="609BC7CB" w14:textId="77777777" w:rsidR="00953A68" w:rsidRPr="00972DE1" w:rsidRDefault="00953A68" w:rsidP="00953A68">
      <w:pPr>
        <w:pStyle w:val="Bibliography"/>
        <w:rPr>
          <w:color w:val="000000"/>
        </w:rPr>
      </w:pPr>
      <w:r w:rsidRPr="00972DE1">
        <w:rPr>
          <w:color w:val="000000"/>
        </w:rPr>
        <w:t>2.</w:t>
      </w:r>
      <w:r w:rsidRPr="00972DE1">
        <w:rPr>
          <w:color w:val="000000"/>
        </w:rPr>
        <w:tab/>
        <w:t xml:space="preserve">Hoorn EJ, Zietse R. Diagnosis and Treatment of Hyponatremia: Compilation of the Guidelines. J Am Soc Nephrol JASN. 2017 May;28(5):1340–9. </w:t>
      </w:r>
    </w:p>
    <w:p w14:paraId="534C9049" w14:textId="77777777" w:rsidR="00953A68" w:rsidRPr="00972DE1" w:rsidRDefault="00953A68" w:rsidP="00953A68">
      <w:pPr>
        <w:pStyle w:val="Bibliography"/>
        <w:rPr>
          <w:color w:val="000000"/>
        </w:rPr>
      </w:pPr>
      <w:r w:rsidRPr="00972DE1">
        <w:rPr>
          <w:color w:val="000000"/>
        </w:rPr>
        <w:t>3.</w:t>
      </w:r>
      <w:r w:rsidRPr="00972DE1">
        <w:rPr>
          <w:color w:val="000000"/>
        </w:rPr>
        <w:tab/>
        <w:t xml:space="preserve">Gauer RL. Thrombocytopenia. Am Fam Physician. 2012;85(6):612–22. </w:t>
      </w:r>
    </w:p>
    <w:p w14:paraId="3B481CAF" w14:textId="77777777" w:rsidR="00953A68" w:rsidRPr="00972DE1" w:rsidRDefault="00953A68" w:rsidP="00953A68">
      <w:pPr>
        <w:pStyle w:val="Bibliography"/>
        <w:rPr>
          <w:color w:val="000000"/>
        </w:rPr>
      </w:pPr>
      <w:r w:rsidRPr="00972DE1">
        <w:rPr>
          <w:color w:val="000000"/>
        </w:rPr>
        <w:t>4.</w:t>
      </w:r>
      <w:r w:rsidRPr="00972DE1">
        <w:rPr>
          <w:color w:val="000000"/>
        </w:rPr>
        <w:tab/>
        <w:t xml:space="preserve">Centers for Disease Control and Prevention. Definitions of Symptoms for Reportable Illnesses. 2022. Available at https://www.cdc.gov/quarantine/air/reporting-deaths-illness/definitions-symptoms-reportable-illnesses.html#:~:text=CDC%20considers%20a%20person%20to,a%20history%20of%20feeling%20feverish.. Accessed 25 May 2022. </w:t>
      </w:r>
    </w:p>
    <w:p w14:paraId="42CB1604" w14:textId="6FC6EC52" w:rsidR="00953A68" w:rsidRPr="00953A68" w:rsidRDefault="00953A68" w:rsidP="00EE6C12">
      <w:pPr>
        <w:pStyle w:val="NoSpacing"/>
        <w:spacing w:line="360" w:lineRule="auto"/>
        <w:rPr>
          <w:rFonts w:ascii="Times New Roman" w:eastAsia="Arial" w:hAnsi="Times New Roman" w:cs="Times New Roman"/>
          <w:color w:val="000000"/>
          <w:sz w:val="22"/>
          <w:szCs w:val="22"/>
        </w:rPr>
      </w:pPr>
      <w:r w:rsidRPr="00972DE1">
        <w:rPr>
          <w:rFonts w:ascii="Times New Roman" w:eastAsia="Arial" w:hAnsi="Times New Roman" w:cs="Times New Roman"/>
          <w:color w:val="000000"/>
        </w:rPr>
        <w:fldChar w:fldCharType="end"/>
      </w:r>
    </w:p>
    <w:p w14:paraId="08CC7870" w14:textId="77777777" w:rsidR="00953A68" w:rsidRDefault="00953A68" w:rsidP="00EE6C12">
      <w:pPr>
        <w:pStyle w:val="NoSpacing"/>
        <w:spacing w:line="360" w:lineRule="auto"/>
        <w:rPr>
          <w:rFonts w:ascii="Times New Roman" w:eastAsia="Arial" w:hAnsi="Times New Roman" w:cs="Times New Roman"/>
          <w:i/>
          <w:iCs/>
          <w:color w:val="000000"/>
          <w:sz w:val="22"/>
          <w:szCs w:val="22"/>
        </w:rPr>
      </w:pPr>
    </w:p>
    <w:p w14:paraId="3A75DF61" w14:textId="77777777" w:rsidR="00953A68" w:rsidRPr="00EE6C12" w:rsidRDefault="00953A68" w:rsidP="00EE6C12">
      <w:pPr>
        <w:pStyle w:val="NoSpacing"/>
        <w:spacing w:line="360" w:lineRule="auto"/>
        <w:rPr>
          <w:rFonts w:ascii="Times New Roman" w:eastAsia="Arial" w:hAnsi="Times New Roman" w:cs="Times New Roman"/>
          <w:i/>
          <w:iCs/>
          <w:color w:val="000000"/>
          <w:sz w:val="22"/>
          <w:szCs w:val="22"/>
        </w:rPr>
      </w:pPr>
    </w:p>
    <w:sectPr w:rsidR="00953A68" w:rsidRPr="00EE6C12" w:rsidSect="00953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2BB"/>
    <w:multiLevelType w:val="hybridMultilevel"/>
    <w:tmpl w:val="C3201A8C"/>
    <w:lvl w:ilvl="0" w:tplc="039E34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562EA"/>
    <w:multiLevelType w:val="hybridMultilevel"/>
    <w:tmpl w:val="F2CACD5C"/>
    <w:lvl w:ilvl="0" w:tplc="65A4D6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4364"/>
    <w:multiLevelType w:val="hybridMultilevel"/>
    <w:tmpl w:val="0D3C1A28"/>
    <w:lvl w:ilvl="0" w:tplc="D0585E4C">
      <w:start w:val="1"/>
      <w:numFmt w:val="bullet"/>
      <w:lvlText w:val="•"/>
      <w:lvlJc w:val="left"/>
      <w:pPr>
        <w:tabs>
          <w:tab w:val="num" w:pos="720"/>
        </w:tabs>
        <w:ind w:left="720" w:hanging="360"/>
      </w:pPr>
      <w:rPr>
        <w:rFonts w:ascii="Arial" w:hAnsi="Arial" w:hint="default"/>
      </w:rPr>
    </w:lvl>
    <w:lvl w:ilvl="1" w:tplc="F3D0FA26" w:tentative="1">
      <w:start w:val="1"/>
      <w:numFmt w:val="bullet"/>
      <w:lvlText w:val="•"/>
      <w:lvlJc w:val="left"/>
      <w:pPr>
        <w:tabs>
          <w:tab w:val="num" w:pos="1440"/>
        </w:tabs>
        <w:ind w:left="1440" w:hanging="360"/>
      </w:pPr>
      <w:rPr>
        <w:rFonts w:ascii="Arial" w:hAnsi="Arial" w:hint="default"/>
      </w:rPr>
    </w:lvl>
    <w:lvl w:ilvl="2" w:tplc="22C68890" w:tentative="1">
      <w:start w:val="1"/>
      <w:numFmt w:val="bullet"/>
      <w:lvlText w:val="•"/>
      <w:lvlJc w:val="left"/>
      <w:pPr>
        <w:tabs>
          <w:tab w:val="num" w:pos="2160"/>
        </w:tabs>
        <w:ind w:left="2160" w:hanging="360"/>
      </w:pPr>
      <w:rPr>
        <w:rFonts w:ascii="Arial" w:hAnsi="Arial" w:hint="default"/>
      </w:rPr>
    </w:lvl>
    <w:lvl w:ilvl="3" w:tplc="741CC87A" w:tentative="1">
      <w:start w:val="1"/>
      <w:numFmt w:val="bullet"/>
      <w:lvlText w:val="•"/>
      <w:lvlJc w:val="left"/>
      <w:pPr>
        <w:tabs>
          <w:tab w:val="num" w:pos="2880"/>
        </w:tabs>
        <w:ind w:left="2880" w:hanging="360"/>
      </w:pPr>
      <w:rPr>
        <w:rFonts w:ascii="Arial" w:hAnsi="Arial" w:hint="default"/>
      </w:rPr>
    </w:lvl>
    <w:lvl w:ilvl="4" w:tplc="98A43D04" w:tentative="1">
      <w:start w:val="1"/>
      <w:numFmt w:val="bullet"/>
      <w:lvlText w:val="•"/>
      <w:lvlJc w:val="left"/>
      <w:pPr>
        <w:tabs>
          <w:tab w:val="num" w:pos="3600"/>
        </w:tabs>
        <w:ind w:left="3600" w:hanging="360"/>
      </w:pPr>
      <w:rPr>
        <w:rFonts w:ascii="Arial" w:hAnsi="Arial" w:hint="default"/>
      </w:rPr>
    </w:lvl>
    <w:lvl w:ilvl="5" w:tplc="4D0E83D6" w:tentative="1">
      <w:start w:val="1"/>
      <w:numFmt w:val="bullet"/>
      <w:lvlText w:val="•"/>
      <w:lvlJc w:val="left"/>
      <w:pPr>
        <w:tabs>
          <w:tab w:val="num" w:pos="4320"/>
        </w:tabs>
        <w:ind w:left="4320" w:hanging="360"/>
      </w:pPr>
      <w:rPr>
        <w:rFonts w:ascii="Arial" w:hAnsi="Arial" w:hint="default"/>
      </w:rPr>
    </w:lvl>
    <w:lvl w:ilvl="6" w:tplc="078E2CF4" w:tentative="1">
      <w:start w:val="1"/>
      <w:numFmt w:val="bullet"/>
      <w:lvlText w:val="•"/>
      <w:lvlJc w:val="left"/>
      <w:pPr>
        <w:tabs>
          <w:tab w:val="num" w:pos="5040"/>
        </w:tabs>
        <w:ind w:left="5040" w:hanging="360"/>
      </w:pPr>
      <w:rPr>
        <w:rFonts w:ascii="Arial" w:hAnsi="Arial" w:hint="default"/>
      </w:rPr>
    </w:lvl>
    <w:lvl w:ilvl="7" w:tplc="10420100" w:tentative="1">
      <w:start w:val="1"/>
      <w:numFmt w:val="bullet"/>
      <w:lvlText w:val="•"/>
      <w:lvlJc w:val="left"/>
      <w:pPr>
        <w:tabs>
          <w:tab w:val="num" w:pos="5760"/>
        </w:tabs>
        <w:ind w:left="5760" w:hanging="360"/>
      </w:pPr>
      <w:rPr>
        <w:rFonts w:ascii="Arial" w:hAnsi="Arial" w:hint="default"/>
      </w:rPr>
    </w:lvl>
    <w:lvl w:ilvl="8" w:tplc="D7E28E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0C2FD2"/>
    <w:multiLevelType w:val="hybridMultilevel"/>
    <w:tmpl w:val="6298C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04248"/>
    <w:multiLevelType w:val="hybridMultilevel"/>
    <w:tmpl w:val="5C4AFCDE"/>
    <w:lvl w:ilvl="0" w:tplc="5EA8D5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B1804"/>
    <w:multiLevelType w:val="hybridMultilevel"/>
    <w:tmpl w:val="9518354C"/>
    <w:lvl w:ilvl="0" w:tplc="21C26DC4">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355AE"/>
    <w:multiLevelType w:val="hybridMultilevel"/>
    <w:tmpl w:val="FB34BE46"/>
    <w:lvl w:ilvl="0" w:tplc="B1189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83579"/>
    <w:multiLevelType w:val="hybridMultilevel"/>
    <w:tmpl w:val="B53E98A8"/>
    <w:lvl w:ilvl="0" w:tplc="65A6E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25547"/>
    <w:multiLevelType w:val="hybridMultilevel"/>
    <w:tmpl w:val="85D234A4"/>
    <w:lvl w:ilvl="0" w:tplc="CCBE36E8">
      <w:start w:val="1"/>
      <w:numFmt w:val="bullet"/>
      <w:lvlText w:val="•"/>
      <w:lvlJc w:val="left"/>
      <w:pPr>
        <w:tabs>
          <w:tab w:val="num" w:pos="720"/>
        </w:tabs>
        <w:ind w:left="720" w:hanging="360"/>
      </w:pPr>
      <w:rPr>
        <w:rFonts w:ascii="Arial" w:hAnsi="Arial" w:hint="default"/>
      </w:rPr>
    </w:lvl>
    <w:lvl w:ilvl="1" w:tplc="C8C6EF20" w:tentative="1">
      <w:start w:val="1"/>
      <w:numFmt w:val="bullet"/>
      <w:lvlText w:val="•"/>
      <w:lvlJc w:val="left"/>
      <w:pPr>
        <w:tabs>
          <w:tab w:val="num" w:pos="1440"/>
        </w:tabs>
        <w:ind w:left="1440" w:hanging="360"/>
      </w:pPr>
      <w:rPr>
        <w:rFonts w:ascii="Arial" w:hAnsi="Arial" w:hint="default"/>
      </w:rPr>
    </w:lvl>
    <w:lvl w:ilvl="2" w:tplc="3670BC44" w:tentative="1">
      <w:start w:val="1"/>
      <w:numFmt w:val="bullet"/>
      <w:lvlText w:val="•"/>
      <w:lvlJc w:val="left"/>
      <w:pPr>
        <w:tabs>
          <w:tab w:val="num" w:pos="2160"/>
        </w:tabs>
        <w:ind w:left="2160" w:hanging="360"/>
      </w:pPr>
      <w:rPr>
        <w:rFonts w:ascii="Arial" w:hAnsi="Arial" w:hint="default"/>
      </w:rPr>
    </w:lvl>
    <w:lvl w:ilvl="3" w:tplc="1CCC030C" w:tentative="1">
      <w:start w:val="1"/>
      <w:numFmt w:val="bullet"/>
      <w:lvlText w:val="•"/>
      <w:lvlJc w:val="left"/>
      <w:pPr>
        <w:tabs>
          <w:tab w:val="num" w:pos="2880"/>
        </w:tabs>
        <w:ind w:left="2880" w:hanging="360"/>
      </w:pPr>
      <w:rPr>
        <w:rFonts w:ascii="Arial" w:hAnsi="Arial" w:hint="default"/>
      </w:rPr>
    </w:lvl>
    <w:lvl w:ilvl="4" w:tplc="32707FEC" w:tentative="1">
      <w:start w:val="1"/>
      <w:numFmt w:val="bullet"/>
      <w:lvlText w:val="•"/>
      <w:lvlJc w:val="left"/>
      <w:pPr>
        <w:tabs>
          <w:tab w:val="num" w:pos="3600"/>
        </w:tabs>
        <w:ind w:left="3600" w:hanging="360"/>
      </w:pPr>
      <w:rPr>
        <w:rFonts w:ascii="Arial" w:hAnsi="Arial" w:hint="default"/>
      </w:rPr>
    </w:lvl>
    <w:lvl w:ilvl="5" w:tplc="0524889A" w:tentative="1">
      <w:start w:val="1"/>
      <w:numFmt w:val="bullet"/>
      <w:lvlText w:val="•"/>
      <w:lvlJc w:val="left"/>
      <w:pPr>
        <w:tabs>
          <w:tab w:val="num" w:pos="4320"/>
        </w:tabs>
        <w:ind w:left="4320" w:hanging="360"/>
      </w:pPr>
      <w:rPr>
        <w:rFonts w:ascii="Arial" w:hAnsi="Arial" w:hint="default"/>
      </w:rPr>
    </w:lvl>
    <w:lvl w:ilvl="6" w:tplc="EC54D5C6" w:tentative="1">
      <w:start w:val="1"/>
      <w:numFmt w:val="bullet"/>
      <w:lvlText w:val="•"/>
      <w:lvlJc w:val="left"/>
      <w:pPr>
        <w:tabs>
          <w:tab w:val="num" w:pos="5040"/>
        </w:tabs>
        <w:ind w:left="5040" w:hanging="360"/>
      </w:pPr>
      <w:rPr>
        <w:rFonts w:ascii="Arial" w:hAnsi="Arial" w:hint="default"/>
      </w:rPr>
    </w:lvl>
    <w:lvl w:ilvl="7" w:tplc="92F67490" w:tentative="1">
      <w:start w:val="1"/>
      <w:numFmt w:val="bullet"/>
      <w:lvlText w:val="•"/>
      <w:lvlJc w:val="left"/>
      <w:pPr>
        <w:tabs>
          <w:tab w:val="num" w:pos="5760"/>
        </w:tabs>
        <w:ind w:left="5760" w:hanging="360"/>
      </w:pPr>
      <w:rPr>
        <w:rFonts w:ascii="Arial" w:hAnsi="Arial" w:hint="default"/>
      </w:rPr>
    </w:lvl>
    <w:lvl w:ilvl="8" w:tplc="27A2B5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447B64"/>
    <w:multiLevelType w:val="hybridMultilevel"/>
    <w:tmpl w:val="29D65C7C"/>
    <w:lvl w:ilvl="0" w:tplc="DFFC48E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F6F64"/>
    <w:multiLevelType w:val="hybridMultilevel"/>
    <w:tmpl w:val="6BA8A768"/>
    <w:lvl w:ilvl="0" w:tplc="A2C4E9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94651"/>
    <w:multiLevelType w:val="hybridMultilevel"/>
    <w:tmpl w:val="A372D872"/>
    <w:lvl w:ilvl="0" w:tplc="409ACC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5655F"/>
    <w:multiLevelType w:val="hybridMultilevel"/>
    <w:tmpl w:val="F69AFE3A"/>
    <w:lvl w:ilvl="0" w:tplc="71CE5E32">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341DD"/>
    <w:multiLevelType w:val="hybridMultilevel"/>
    <w:tmpl w:val="C6369692"/>
    <w:lvl w:ilvl="0" w:tplc="01102E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320B3"/>
    <w:multiLevelType w:val="hybridMultilevel"/>
    <w:tmpl w:val="6B8EB2C0"/>
    <w:lvl w:ilvl="0" w:tplc="AB9E4C02">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41228"/>
    <w:multiLevelType w:val="hybridMultilevel"/>
    <w:tmpl w:val="796A6B6E"/>
    <w:lvl w:ilvl="0" w:tplc="F2E605AE">
      <w:start w:val="1"/>
      <w:numFmt w:val="bullet"/>
      <w:lvlText w:val="-"/>
      <w:lvlJc w:val="left"/>
      <w:pPr>
        <w:tabs>
          <w:tab w:val="num" w:pos="720"/>
        </w:tabs>
        <w:ind w:left="720" w:hanging="360"/>
      </w:pPr>
      <w:rPr>
        <w:rFonts w:ascii="Arial" w:hAnsi="Arial" w:hint="default"/>
      </w:rPr>
    </w:lvl>
    <w:lvl w:ilvl="1" w:tplc="4A24AAD6">
      <w:start w:val="1"/>
      <w:numFmt w:val="bullet"/>
      <w:lvlText w:val="-"/>
      <w:lvlJc w:val="left"/>
      <w:pPr>
        <w:tabs>
          <w:tab w:val="num" w:pos="1440"/>
        </w:tabs>
        <w:ind w:left="1440" w:hanging="360"/>
      </w:pPr>
      <w:rPr>
        <w:rFonts w:ascii="Arial" w:hAnsi="Arial" w:hint="default"/>
      </w:rPr>
    </w:lvl>
    <w:lvl w:ilvl="2" w:tplc="46A2372C">
      <w:numFmt w:val="bullet"/>
      <w:lvlText w:val="•"/>
      <w:lvlJc w:val="left"/>
      <w:pPr>
        <w:tabs>
          <w:tab w:val="num" w:pos="2160"/>
        </w:tabs>
        <w:ind w:left="2160" w:hanging="360"/>
      </w:pPr>
      <w:rPr>
        <w:rFonts w:ascii="Arial" w:hAnsi="Arial" w:hint="default"/>
      </w:rPr>
    </w:lvl>
    <w:lvl w:ilvl="3" w:tplc="19ECBACA" w:tentative="1">
      <w:start w:val="1"/>
      <w:numFmt w:val="bullet"/>
      <w:lvlText w:val="-"/>
      <w:lvlJc w:val="left"/>
      <w:pPr>
        <w:tabs>
          <w:tab w:val="num" w:pos="2880"/>
        </w:tabs>
        <w:ind w:left="2880" w:hanging="360"/>
      </w:pPr>
      <w:rPr>
        <w:rFonts w:ascii="Arial" w:hAnsi="Arial" w:hint="default"/>
      </w:rPr>
    </w:lvl>
    <w:lvl w:ilvl="4" w:tplc="6A56F662" w:tentative="1">
      <w:start w:val="1"/>
      <w:numFmt w:val="bullet"/>
      <w:lvlText w:val="-"/>
      <w:lvlJc w:val="left"/>
      <w:pPr>
        <w:tabs>
          <w:tab w:val="num" w:pos="3600"/>
        </w:tabs>
        <w:ind w:left="3600" w:hanging="360"/>
      </w:pPr>
      <w:rPr>
        <w:rFonts w:ascii="Arial" w:hAnsi="Arial" w:hint="default"/>
      </w:rPr>
    </w:lvl>
    <w:lvl w:ilvl="5" w:tplc="C8D656FC" w:tentative="1">
      <w:start w:val="1"/>
      <w:numFmt w:val="bullet"/>
      <w:lvlText w:val="-"/>
      <w:lvlJc w:val="left"/>
      <w:pPr>
        <w:tabs>
          <w:tab w:val="num" w:pos="4320"/>
        </w:tabs>
        <w:ind w:left="4320" w:hanging="360"/>
      </w:pPr>
      <w:rPr>
        <w:rFonts w:ascii="Arial" w:hAnsi="Arial" w:hint="default"/>
      </w:rPr>
    </w:lvl>
    <w:lvl w:ilvl="6" w:tplc="82F0A6E2" w:tentative="1">
      <w:start w:val="1"/>
      <w:numFmt w:val="bullet"/>
      <w:lvlText w:val="-"/>
      <w:lvlJc w:val="left"/>
      <w:pPr>
        <w:tabs>
          <w:tab w:val="num" w:pos="5040"/>
        </w:tabs>
        <w:ind w:left="5040" w:hanging="360"/>
      </w:pPr>
      <w:rPr>
        <w:rFonts w:ascii="Arial" w:hAnsi="Arial" w:hint="default"/>
      </w:rPr>
    </w:lvl>
    <w:lvl w:ilvl="7" w:tplc="A68236E6" w:tentative="1">
      <w:start w:val="1"/>
      <w:numFmt w:val="bullet"/>
      <w:lvlText w:val="-"/>
      <w:lvlJc w:val="left"/>
      <w:pPr>
        <w:tabs>
          <w:tab w:val="num" w:pos="5760"/>
        </w:tabs>
        <w:ind w:left="5760" w:hanging="360"/>
      </w:pPr>
      <w:rPr>
        <w:rFonts w:ascii="Arial" w:hAnsi="Arial" w:hint="default"/>
      </w:rPr>
    </w:lvl>
    <w:lvl w:ilvl="8" w:tplc="8DAED8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3A0664"/>
    <w:multiLevelType w:val="hybridMultilevel"/>
    <w:tmpl w:val="91BAF9C6"/>
    <w:lvl w:ilvl="0" w:tplc="C33A3002">
      <w:start w:val="1"/>
      <w:numFmt w:val="bullet"/>
      <w:lvlText w:val="•"/>
      <w:lvlJc w:val="left"/>
      <w:pPr>
        <w:tabs>
          <w:tab w:val="num" w:pos="720"/>
        </w:tabs>
        <w:ind w:left="720" w:hanging="360"/>
      </w:pPr>
      <w:rPr>
        <w:rFonts w:ascii="Arial" w:hAnsi="Arial" w:hint="default"/>
      </w:rPr>
    </w:lvl>
    <w:lvl w:ilvl="1" w:tplc="48960EC0" w:tentative="1">
      <w:start w:val="1"/>
      <w:numFmt w:val="bullet"/>
      <w:lvlText w:val="•"/>
      <w:lvlJc w:val="left"/>
      <w:pPr>
        <w:tabs>
          <w:tab w:val="num" w:pos="1440"/>
        </w:tabs>
        <w:ind w:left="1440" w:hanging="360"/>
      </w:pPr>
      <w:rPr>
        <w:rFonts w:ascii="Arial" w:hAnsi="Arial" w:hint="default"/>
      </w:rPr>
    </w:lvl>
    <w:lvl w:ilvl="2" w:tplc="267CD672" w:tentative="1">
      <w:start w:val="1"/>
      <w:numFmt w:val="bullet"/>
      <w:lvlText w:val="•"/>
      <w:lvlJc w:val="left"/>
      <w:pPr>
        <w:tabs>
          <w:tab w:val="num" w:pos="2160"/>
        </w:tabs>
        <w:ind w:left="2160" w:hanging="360"/>
      </w:pPr>
      <w:rPr>
        <w:rFonts w:ascii="Arial" w:hAnsi="Arial" w:hint="default"/>
      </w:rPr>
    </w:lvl>
    <w:lvl w:ilvl="3" w:tplc="902A3EA6" w:tentative="1">
      <w:start w:val="1"/>
      <w:numFmt w:val="bullet"/>
      <w:lvlText w:val="•"/>
      <w:lvlJc w:val="left"/>
      <w:pPr>
        <w:tabs>
          <w:tab w:val="num" w:pos="2880"/>
        </w:tabs>
        <w:ind w:left="2880" w:hanging="360"/>
      </w:pPr>
      <w:rPr>
        <w:rFonts w:ascii="Arial" w:hAnsi="Arial" w:hint="default"/>
      </w:rPr>
    </w:lvl>
    <w:lvl w:ilvl="4" w:tplc="AFA24818" w:tentative="1">
      <w:start w:val="1"/>
      <w:numFmt w:val="bullet"/>
      <w:lvlText w:val="•"/>
      <w:lvlJc w:val="left"/>
      <w:pPr>
        <w:tabs>
          <w:tab w:val="num" w:pos="3600"/>
        </w:tabs>
        <w:ind w:left="3600" w:hanging="360"/>
      </w:pPr>
      <w:rPr>
        <w:rFonts w:ascii="Arial" w:hAnsi="Arial" w:hint="default"/>
      </w:rPr>
    </w:lvl>
    <w:lvl w:ilvl="5" w:tplc="343AEFEC" w:tentative="1">
      <w:start w:val="1"/>
      <w:numFmt w:val="bullet"/>
      <w:lvlText w:val="•"/>
      <w:lvlJc w:val="left"/>
      <w:pPr>
        <w:tabs>
          <w:tab w:val="num" w:pos="4320"/>
        </w:tabs>
        <w:ind w:left="4320" w:hanging="360"/>
      </w:pPr>
      <w:rPr>
        <w:rFonts w:ascii="Arial" w:hAnsi="Arial" w:hint="default"/>
      </w:rPr>
    </w:lvl>
    <w:lvl w:ilvl="6" w:tplc="CD780872" w:tentative="1">
      <w:start w:val="1"/>
      <w:numFmt w:val="bullet"/>
      <w:lvlText w:val="•"/>
      <w:lvlJc w:val="left"/>
      <w:pPr>
        <w:tabs>
          <w:tab w:val="num" w:pos="5040"/>
        </w:tabs>
        <w:ind w:left="5040" w:hanging="360"/>
      </w:pPr>
      <w:rPr>
        <w:rFonts w:ascii="Arial" w:hAnsi="Arial" w:hint="default"/>
      </w:rPr>
    </w:lvl>
    <w:lvl w:ilvl="7" w:tplc="6B7023AE" w:tentative="1">
      <w:start w:val="1"/>
      <w:numFmt w:val="bullet"/>
      <w:lvlText w:val="•"/>
      <w:lvlJc w:val="left"/>
      <w:pPr>
        <w:tabs>
          <w:tab w:val="num" w:pos="5760"/>
        </w:tabs>
        <w:ind w:left="5760" w:hanging="360"/>
      </w:pPr>
      <w:rPr>
        <w:rFonts w:ascii="Arial" w:hAnsi="Arial" w:hint="default"/>
      </w:rPr>
    </w:lvl>
    <w:lvl w:ilvl="8" w:tplc="25FECB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482866"/>
    <w:multiLevelType w:val="hybridMultilevel"/>
    <w:tmpl w:val="8E3AE700"/>
    <w:lvl w:ilvl="0" w:tplc="AABEA70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D32FC"/>
    <w:multiLevelType w:val="hybridMultilevel"/>
    <w:tmpl w:val="318290A8"/>
    <w:lvl w:ilvl="0" w:tplc="42D09A34">
      <w:start w:val="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054B38"/>
    <w:multiLevelType w:val="hybridMultilevel"/>
    <w:tmpl w:val="4AE83AD0"/>
    <w:lvl w:ilvl="0" w:tplc="883A8D1E">
      <w:start w:val="85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543C3"/>
    <w:multiLevelType w:val="hybridMultilevel"/>
    <w:tmpl w:val="B9AC7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317577"/>
    <w:multiLevelType w:val="hybridMultilevel"/>
    <w:tmpl w:val="73E0EF70"/>
    <w:lvl w:ilvl="0" w:tplc="5EA8D5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9247F"/>
    <w:multiLevelType w:val="hybridMultilevel"/>
    <w:tmpl w:val="BDB0794E"/>
    <w:lvl w:ilvl="0" w:tplc="3190BA1C">
      <w:start w:val="1"/>
      <w:numFmt w:val="bullet"/>
      <w:lvlText w:val="•"/>
      <w:lvlJc w:val="left"/>
      <w:pPr>
        <w:tabs>
          <w:tab w:val="num" w:pos="720"/>
        </w:tabs>
        <w:ind w:left="720" w:hanging="360"/>
      </w:pPr>
      <w:rPr>
        <w:rFonts w:ascii="Arial" w:hAnsi="Arial" w:hint="default"/>
      </w:rPr>
    </w:lvl>
    <w:lvl w:ilvl="1" w:tplc="60AE829A" w:tentative="1">
      <w:start w:val="1"/>
      <w:numFmt w:val="bullet"/>
      <w:lvlText w:val="•"/>
      <w:lvlJc w:val="left"/>
      <w:pPr>
        <w:tabs>
          <w:tab w:val="num" w:pos="1440"/>
        </w:tabs>
        <w:ind w:left="1440" w:hanging="360"/>
      </w:pPr>
      <w:rPr>
        <w:rFonts w:ascii="Arial" w:hAnsi="Arial" w:hint="default"/>
      </w:rPr>
    </w:lvl>
    <w:lvl w:ilvl="2" w:tplc="C7C0B544" w:tentative="1">
      <w:start w:val="1"/>
      <w:numFmt w:val="bullet"/>
      <w:lvlText w:val="•"/>
      <w:lvlJc w:val="left"/>
      <w:pPr>
        <w:tabs>
          <w:tab w:val="num" w:pos="2160"/>
        </w:tabs>
        <w:ind w:left="2160" w:hanging="360"/>
      </w:pPr>
      <w:rPr>
        <w:rFonts w:ascii="Arial" w:hAnsi="Arial" w:hint="default"/>
      </w:rPr>
    </w:lvl>
    <w:lvl w:ilvl="3" w:tplc="76B69B1E" w:tentative="1">
      <w:start w:val="1"/>
      <w:numFmt w:val="bullet"/>
      <w:lvlText w:val="•"/>
      <w:lvlJc w:val="left"/>
      <w:pPr>
        <w:tabs>
          <w:tab w:val="num" w:pos="2880"/>
        </w:tabs>
        <w:ind w:left="2880" w:hanging="360"/>
      </w:pPr>
      <w:rPr>
        <w:rFonts w:ascii="Arial" w:hAnsi="Arial" w:hint="default"/>
      </w:rPr>
    </w:lvl>
    <w:lvl w:ilvl="4" w:tplc="3BA226E4" w:tentative="1">
      <w:start w:val="1"/>
      <w:numFmt w:val="bullet"/>
      <w:lvlText w:val="•"/>
      <w:lvlJc w:val="left"/>
      <w:pPr>
        <w:tabs>
          <w:tab w:val="num" w:pos="3600"/>
        </w:tabs>
        <w:ind w:left="3600" w:hanging="360"/>
      </w:pPr>
      <w:rPr>
        <w:rFonts w:ascii="Arial" w:hAnsi="Arial" w:hint="default"/>
      </w:rPr>
    </w:lvl>
    <w:lvl w:ilvl="5" w:tplc="49BAEF28" w:tentative="1">
      <w:start w:val="1"/>
      <w:numFmt w:val="bullet"/>
      <w:lvlText w:val="•"/>
      <w:lvlJc w:val="left"/>
      <w:pPr>
        <w:tabs>
          <w:tab w:val="num" w:pos="4320"/>
        </w:tabs>
        <w:ind w:left="4320" w:hanging="360"/>
      </w:pPr>
      <w:rPr>
        <w:rFonts w:ascii="Arial" w:hAnsi="Arial" w:hint="default"/>
      </w:rPr>
    </w:lvl>
    <w:lvl w:ilvl="6" w:tplc="61A673F8" w:tentative="1">
      <w:start w:val="1"/>
      <w:numFmt w:val="bullet"/>
      <w:lvlText w:val="•"/>
      <w:lvlJc w:val="left"/>
      <w:pPr>
        <w:tabs>
          <w:tab w:val="num" w:pos="5040"/>
        </w:tabs>
        <w:ind w:left="5040" w:hanging="360"/>
      </w:pPr>
      <w:rPr>
        <w:rFonts w:ascii="Arial" w:hAnsi="Arial" w:hint="default"/>
      </w:rPr>
    </w:lvl>
    <w:lvl w:ilvl="7" w:tplc="8DC8A978" w:tentative="1">
      <w:start w:val="1"/>
      <w:numFmt w:val="bullet"/>
      <w:lvlText w:val="•"/>
      <w:lvlJc w:val="left"/>
      <w:pPr>
        <w:tabs>
          <w:tab w:val="num" w:pos="5760"/>
        </w:tabs>
        <w:ind w:left="5760" w:hanging="360"/>
      </w:pPr>
      <w:rPr>
        <w:rFonts w:ascii="Arial" w:hAnsi="Arial" w:hint="default"/>
      </w:rPr>
    </w:lvl>
    <w:lvl w:ilvl="8" w:tplc="F3E8AE4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4183C36"/>
    <w:multiLevelType w:val="hybridMultilevel"/>
    <w:tmpl w:val="39A4AD64"/>
    <w:lvl w:ilvl="0" w:tplc="8992288E">
      <w:start w:val="1"/>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E55FAD"/>
    <w:multiLevelType w:val="hybridMultilevel"/>
    <w:tmpl w:val="11DA4D0A"/>
    <w:lvl w:ilvl="0" w:tplc="656E86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4B4D5E"/>
    <w:multiLevelType w:val="hybridMultilevel"/>
    <w:tmpl w:val="A3AA556C"/>
    <w:lvl w:ilvl="0" w:tplc="7A48B4B8">
      <w:start w:val="1"/>
      <w:numFmt w:val="bullet"/>
      <w:lvlText w:val="-"/>
      <w:lvlJc w:val="left"/>
      <w:pPr>
        <w:tabs>
          <w:tab w:val="num" w:pos="720"/>
        </w:tabs>
        <w:ind w:left="720" w:hanging="360"/>
      </w:pPr>
      <w:rPr>
        <w:rFonts w:ascii="Arial" w:hAnsi="Arial" w:hint="default"/>
      </w:rPr>
    </w:lvl>
    <w:lvl w:ilvl="1" w:tplc="A066F908">
      <w:start w:val="1"/>
      <w:numFmt w:val="bullet"/>
      <w:lvlText w:val="-"/>
      <w:lvlJc w:val="left"/>
      <w:pPr>
        <w:tabs>
          <w:tab w:val="num" w:pos="1440"/>
        </w:tabs>
        <w:ind w:left="1440" w:hanging="360"/>
      </w:pPr>
      <w:rPr>
        <w:rFonts w:ascii="Arial" w:hAnsi="Arial" w:hint="default"/>
      </w:rPr>
    </w:lvl>
    <w:lvl w:ilvl="2" w:tplc="6A90AA74" w:tentative="1">
      <w:start w:val="1"/>
      <w:numFmt w:val="bullet"/>
      <w:lvlText w:val="-"/>
      <w:lvlJc w:val="left"/>
      <w:pPr>
        <w:tabs>
          <w:tab w:val="num" w:pos="2160"/>
        </w:tabs>
        <w:ind w:left="2160" w:hanging="360"/>
      </w:pPr>
      <w:rPr>
        <w:rFonts w:ascii="Arial" w:hAnsi="Arial" w:hint="default"/>
      </w:rPr>
    </w:lvl>
    <w:lvl w:ilvl="3" w:tplc="9CAAD3C2" w:tentative="1">
      <w:start w:val="1"/>
      <w:numFmt w:val="bullet"/>
      <w:lvlText w:val="-"/>
      <w:lvlJc w:val="left"/>
      <w:pPr>
        <w:tabs>
          <w:tab w:val="num" w:pos="2880"/>
        </w:tabs>
        <w:ind w:left="2880" w:hanging="360"/>
      </w:pPr>
      <w:rPr>
        <w:rFonts w:ascii="Arial" w:hAnsi="Arial" w:hint="default"/>
      </w:rPr>
    </w:lvl>
    <w:lvl w:ilvl="4" w:tplc="59543F10" w:tentative="1">
      <w:start w:val="1"/>
      <w:numFmt w:val="bullet"/>
      <w:lvlText w:val="-"/>
      <w:lvlJc w:val="left"/>
      <w:pPr>
        <w:tabs>
          <w:tab w:val="num" w:pos="3600"/>
        </w:tabs>
        <w:ind w:left="3600" w:hanging="360"/>
      </w:pPr>
      <w:rPr>
        <w:rFonts w:ascii="Arial" w:hAnsi="Arial" w:hint="default"/>
      </w:rPr>
    </w:lvl>
    <w:lvl w:ilvl="5" w:tplc="A57C19A6" w:tentative="1">
      <w:start w:val="1"/>
      <w:numFmt w:val="bullet"/>
      <w:lvlText w:val="-"/>
      <w:lvlJc w:val="left"/>
      <w:pPr>
        <w:tabs>
          <w:tab w:val="num" w:pos="4320"/>
        </w:tabs>
        <w:ind w:left="4320" w:hanging="360"/>
      </w:pPr>
      <w:rPr>
        <w:rFonts w:ascii="Arial" w:hAnsi="Arial" w:hint="default"/>
      </w:rPr>
    </w:lvl>
    <w:lvl w:ilvl="6" w:tplc="5CEEAF46" w:tentative="1">
      <w:start w:val="1"/>
      <w:numFmt w:val="bullet"/>
      <w:lvlText w:val="-"/>
      <w:lvlJc w:val="left"/>
      <w:pPr>
        <w:tabs>
          <w:tab w:val="num" w:pos="5040"/>
        </w:tabs>
        <w:ind w:left="5040" w:hanging="360"/>
      </w:pPr>
      <w:rPr>
        <w:rFonts w:ascii="Arial" w:hAnsi="Arial" w:hint="default"/>
      </w:rPr>
    </w:lvl>
    <w:lvl w:ilvl="7" w:tplc="B4746AA6" w:tentative="1">
      <w:start w:val="1"/>
      <w:numFmt w:val="bullet"/>
      <w:lvlText w:val="-"/>
      <w:lvlJc w:val="left"/>
      <w:pPr>
        <w:tabs>
          <w:tab w:val="num" w:pos="5760"/>
        </w:tabs>
        <w:ind w:left="5760" w:hanging="360"/>
      </w:pPr>
      <w:rPr>
        <w:rFonts w:ascii="Arial" w:hAnsi="Arial" w:hint="default"/>
      </w:rPr>
    </w:lvl>
    <w:lvl w:ilvl="8" w:tplc="F84C33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376463"/>
    <w:multiLevelType w:val="hybridMultilevel"/>
    <w:tmpl w:val="A58C91CC"/>
    <w:lvl w:ilvl="0" w:tplc="1C6800EC">
      <w:start w:val="1"/>
      <w:numFmt w:val="decimal"/>
      <w:lvlText w:val="%1)"/>
      <w:lvlJc w:val="left"/>
      <w:pPr>
        <w:ind w:left="720" w:hanging="360"/>
      </w:pPr>
      <w:rPr>
        <w:rFonts w:hint="default"/>
        <w:i w:val="0"/>
        <w:i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8203E"/>
    <w:multiLevelType w:val="hybridMultilevel"/>
    <w:tmpl w:val="C65EBB44"/>
    <w:lvl w:ilvl="0" w:tplc="B6D81FDC">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E0E2A"/>
    <w:multiLevelType w:val="hybridMultilevel"/>
    <w:tmpl w:val="30D6D02C"/>
    <w:lvl w:ilvl="0" w:tplc="91F4C7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604831">
    <w:abstractNumId w:val="8"/>
  </w:num>
  <w:num w:numId="2" w16cid:durableId="75712660">
    <w:abstractNumId w:val="3"/>
  </w:num>
  <w:num w:numId="3" w16cid:durableId="129249356">
    <w:abstractNumId w:val="7"/>
  </w:num>
  <w:num w:numId="4" w16cid:durableId="1120804262">
    <w:abstractNumId w:val="4"/>
  </w:num>
  <w:num w:numId="5" w16cid:durableId="1041519205">
    <w:abstractNumId w:val="21"/>
  </w:num>
  <w:num w:numId="6" w16cid:durableId="91898752">
    <w:abstractNumId w:val="23"/>
  </w:num>
  <w:num w:numId="7" w16cid:durableId="1325233426">
    <w:abstractNumId w:val="14"/>
  </w:num>
  <w:num w:numId="8" w16cid:durableId="1444375223">
    <w:abstractNumId w:val="20"/>
  </w:num>
  <w:num w:numId="9" w16cid:durableId="692731081">
    <w:abstractNumId w:val="22"/>
  </w:num>
  <w:num w:numId="10" w16cid:durableId="371930147">
    <w:abstractNumId w:val="6"/>
  </w:num>
  <w:num w:numId="11" w16cid:durableId="1007755019">
    <w:abstractNumId w:val="10"/>
  </w:num>
  <w:num w:numId="12" w16cid:durableId="1539776607">
    <w:abstractNumId w:val="13"/>
  </w:num>
  <w:num w:numId="13" w16cid:durableId="534390644">
    <w:abstractNumId w:val="17"/>
  </w:num>
  <w:num w:numId="14" w16cid:durableId="1167817962">
    <w:abstractNumId w:val="9"/>
  </w:num>
  <w:num w:numId="15" w16cid:durableId="436099567">
    <w:abstractNumId w:val="25"/>
  </w:num>
  <w:num w:numId="16" w16cid:durableId="669260365">
    <w:abstractNumId w:val="2"/>
  </w:num>
  <w:num w:numId="17" w16cid:durableId="2041084960">
    <w:abstractNumId w:val="19"/>
  </w:num>
  <w:num w:numId="18" w16cid:durableId="1428311252">
    <w:abstractNumId w:val="15"/>
  </w:num>
  <w:num w:numId="19" w16cid:durableId="1034310762">
    <w:abstractNumId w:val="18"/>
  </w:num>
  <w:num w:numId="20" w16cid:durableId="1601647063">
    <w:abstractNumId w:val="16"/>
  </w:num>
  <w:num w:numId="21" w16cid:durableId="1256086013">
    <w:abstractNumId w:val="5"/>
  </w:num>
  <w:num w:numId="22" w16cid:durableId="643120972">
    <w:abstractNumId w:val="24"/>
  </w:num>
  <w:num w:numId="23" w16cid:durableId="2026056463">
    <w:abstractNumId w:val="28"/>
  </w:num>
  <w:num w:numId="24" w16cid:durableId="692534272">
    <w:abstractNumId w:val="0"/>
  </w:num>
  <w:num w:numId="25" w16cid:durableId="648830841">
    <w:abstractNumId w:val="1"/>
  </w:num>
  <w:num w:numId="26" w16cid:durableId="1386611255">
    <w:abstractNumId w:val="12"/>
  </w:num>
  <w:num w:numId="27" w16cid:durableId="2115633354">
    <w:abstractNumId w:val="27"/>
  </w:num>
  <w:num w:numId="28" w16cid:durableId="390809509">
    <w:abstractNumId w:val="26"/>
  </w:num>
  <w:num w:numId="29" w16cid:durableId="441192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9A"/>
    <w:rsid w:val="000009C6"/>
    <w:rsid w:val="00004A59"/>
    <w:rsid w:val="0000710B"/>
    <w:rsid w:val="00007C33"/>
    <w:rsid w:val="00014030"/>
    <w:rsid w:val="00015EEC"/>
    <w:rsid w:val="00017306"/>
    <w:rsid w:val="00025270"/>
    <w:rsid w:val="00035C90"/>
    <w:rsid w:val="0004726D"/>
    <w:rsid w:val="00055D1D"/>
    <w:rsid w:val="00057D55"/>
    <w:rsid w:val="00061366"/>
    <w:rsid w:val="0006318B"/>
    <w:rsid w:val="00064855"/>
    <w:rsid w:val="00066A68"/>
    <w:rsid w:val="00072E40"/>
    <w:rsid w:val="00073169"/>
    <w:rsid w:val="00077D9B"/>
    <w:rsid w:val="000801DD"/>
    <w:rsid w:val="000808C4"/>
    <w:rsid w:val="0008098D"/>
    <w:rsid w:val="00085433"/>
    <w:rsid w:val="00085FFD"/>
    <w:rsid w:val="00094726"/>
    <w:rsid w:val="000B0CC7"/>
    <w:rsid w:val="000B0E7D"/>
    <w:rsid w:val="000B694C"/>
    <w:rsid w:val="000B70B6"/>
    <w:rsid w:val="000B7A04"/>
    <w:rsid w:val="000C44E3"/>
    <w:rsid w:val="000C48FB"/>
    <w:rsid w:val="000C502C"/>
    <w:rsid w:val="000C5C2A"/>
    <w:rsid w:val="000C7E26"/>
    <w:rsid w:val="000D0363"/>
    <w:rsid w:val="000D0D95"/>
    <w:rsid w:val="000D1885"/>
    <w:rsid w:val="000D2675"/>
    <w:rsid w:val="000E7482"/>
    <w:rsid w:val="000F2C63"/>
    <w:rsid w:val="000F4BC6"/>
    <w:rsid w:val="000F66A5"/>
    <w:rsid w:val="000F7A70"/>
    <w:rsid w:val="00100652"/>
    <w:rsid w:val="00110CFD"/>
    <w:rsid w:val="00111B1F"/>
    <w:rsid w:val="0011259C"/>
    <w:rsid w:val="00116DC7"/>
    <w:rsid w:val="00117038"/>
    <w:rsid w:val="00121349"/>
    <w:rsid w:val="00121F5B"/>
    <w:rsid w:val="00133A44"/>
    <w:rsid w:val="00134C13"/>
    <w:rsid w:val="00134C68"/>
    <w:rsid w:val="0018096B"/>
    <w:rsid w:val="00181ECE"/>
    <w:rsid w:val="001849AE"/>
    <w:rsid w:val="00184BB0"/>
    <w:rsid w:val="00186D7A"/>
    <w:rsid w:val="0019762E"/>
    <w:rsid w:val="001A0B60"/>
    <w:rsid w:val="001A65E8"/>
    <w:rsid w:val="001B1764"/>
    <w:rsid w:val="001B52A2"/>
    <w:rsid w:val="001B6E65"/>
    <w:rsid w:val="001B7AB1"/>
    <w:rsid w:val="001C073D"/>
    <w:rsid w:val="001C084C"/>
    <w:rsid w:val="001C1529"/>
    <w:rsid w:val="001C26A3"/>
    <w:rsid w:val="001C6428"/>
    <w:rsid w:val="001C77B3"/>
    <w:rsid w:val="001D0527"/>
    <w:rsid w:val="001D0BF8"/>
    <w:rsid w:val="001D77A1"/>
    <w:rsid w:val="001E24EB"/>
    <w:rsid w:val="001E2FAD"/>
    <w:rsid w:val="001E36C3"/>
    <w:rsid w:val="001E4209"/>
    <w:rsid w:val="001E5A86"/>
    <w:rsid w:val="001F1EDE"/>
    <w:rsid w:val="001F2601"/>
    <w:rsid w:val="00203A60"/>
    <w:rsid w:val="002054E6"/>
    <w:rsid w:val="00206435"/>
    <w:rsid w:val="00206443"/>
    <w:rsid w:val="00222163"/>
    <w:rsid w:val="00223C5A"/>
    <w:rsid w:val="002317C3"/>
    <w:rsid w:val="00252676"/>
    <w:rsid w:val="002648BD"/>
    <w:rsid w:val="0026530F"/>
    <w:rsid w:val="0027523D"/>
    <w:rsid w:val="00276F29"/>
    <w:rsid w:val="002832AC"/>
    <w:rsid w:val="00285A0A"/>
    <w:rsid w:val="00290C4C"/>
    <w:rsid w:val="002924D8"/>
    <w:rsid w:val="00293AB8"/>
    <w:rsid w:val="00293BE1"/>
    <w:rsid w:val="002975FA"/>
    <w:rsid w:val="002A7547"/>
    <w:rsid w:val="002B50F8"/>
    <w:rsid w:val="002C1339"/>
    <w:rsid w:val="002C5B7F"/>
    <w:rsid w:val="002D6418"/>
    <w:rsid w:val="002D7454"/>
    <w:rsid w:val="002E1D90"/>
    <w:rsid w:val="002E2CB0"/>
    <w:rsid w:val="002F37A9"/>
    <w:rsid w:val="00311AAC"/>
    <w:rsid w:val="00315842"/>
    <w:rsid w:val="00317555"/>
    <w:rsid w:val="00320F59"/>
    <w:rsid w:val="003214C7"/>
    <w:rsid w:val="00324CA3"/>
    <w:rsid w:val="00344C60"/>
    <w:rsid w:val="003451BF"/>
    <w:rsid w:val="0035021F"/>
    <w:rsid w:val="003606E4"/>
    <w:rsid w:val="00362246"/>
    <w:rsid w:val="00363D9B"/>
    <w:rsid w:val="00366776"/>
    <w:rsid w:val="003706F6"/>
    <w:rsid w:val="00371649"/>
    <w:rsid w:val="00376D21"/>
    <w:rsid w:val="00377637"/>
    <w:rsid w:val="00390513"/>
    <w:rsid w:val="0039293E"/>
    <w:rsid w:val="00392960"/>
    <w:rsid w:val="0039476E"/>
    <w:rsid w:val="003975E4"/>
    <w:rsid w:val="003A01D7"/>
    <w:rsid w:val="003A4C87"/>
    <w:rsid w:val="003A6F74"/>
    <w:rsid w:val="003B0462"/>
    <w:rsid w:val="003B2313"/>
    <w:rsid w:val="003B2DBB"/>
    <w:rsid w:val="003B456B"/>
    <w:rsid w:val="003C17C6"/>
    <w:rsid w:val="003C2224"/>
    <w:rsid w:val="003C46B5"/>
    <w:rsid w:val="003C5225"/>
    <w:rsid w:val="003C6609"/>
    <w:rsid w:val="003C7971"/>
    <w:rsid w:val="003D05FA"/>
    <w:rsid w:val="003D1A83"/>
    <w:rsid w:val="003D7CF3"/>
    <w:rsid w:val="003E1039"/>
    <w:rsid w:val="003E42C5"/>
    <w:rsid w:val="003E4D5A"/>
    <w:rsid w:val="003F38FD"/>
    <w:rsid w:val="003F55A5"/>
    <w:rsid w:val="00404D63"/>
    <w:rsid w:val="0040569F"/>
    <w:rsid w:val="0041573D"/>
    <w:rsid w:val="00415745"/>
    <w:rsid w:val="0041703B"/>
    <w:rsid w:val="00427564"/>
    <w:rsid w:val="004338CC"/>
    <w:rsid w:val="004441C5"/>
    <w:rsid w:val="00446831"/>
    <w:rsid w:val="00446B88"/>
    <w:rsid w:val="004479E5"/>
    <w:rsid w:val="00447A3C"/>
    <w:rsid w:val="00450618"/>
    <w:rsid w:val="004511D8"/>
    <w:rsid w:val="00452DF3"/>
    <w:rsid w:val="004540FD"/>
    <w:rsid w:val="00462E27"/>
    <w:rsid w:val="004645FB"/>
    <w:rsid w:val="00464FAC"/>
    <w:rsid w:val="004764F4"/>
    <w:rsid w:val="004813A5"/>
    <w:rsid w:val="00481DCB"/>
    <w:rsid w:val="00485ABE"/>
    <w:rsid w:val="004861EF"/>
    <w:rsid w:val="00487708"/>
    <w:rsid w:val="004A3E70"/>
    <w:rsid w:val="004A548D"/>
    <w:rsid w:val="004B0133"/>
    <w:rsid w:val="004C0B14"/>
    <w:rsid w:val="004C4FDE"/>
    <w:rsid w:val="004C5640"/>
    <w:rsid w:val="004C5B3B"/>
    <w:rsid w:val="004C6159"/>
    <w:rsid w:val="004D4600"/>
    <w:rsid w:val="004D6E32"/>
    <w:rsid w:val="004E1504"/>
    <w:rsid w:val="004E352A"/>
    <w:rsid w:val="004E52B1"/>
    <w:rsid w:val="004E699A"/>
    <w:rsid w:val="004F3601"/>
    <w:rsid w:val="004F3E84"/>
    <w:rsid w:val="0050042C"/>
    <w:rsid w:val="0050070C"/>
    <w:rsid w:val="00506813"/>
    <w:rsid w:val="00510C06"/>
    <w:rsid w:val="00513F78"/>
    <w:rsid w:val="005140CE"/>
    <w:rsid w:val="00516148"/>
    <w:rsid w:val="0051670C"/>
    <w:rsid w:val="00520A57"/>
    <w:rsid w:val="00523A0D"/>
    <w:rsid w:val="00525EFA"/>
    <w:rsid w:val="00527E6C"/>
    <w:rsid w:val="00530A99"/>
    <w:rsid w:val="00533068"/>
    <w:rsid w:val="00535D95"/>
    <w:rsid w:val="0053606C"/>
    <w:rsid w:val="0054271A"/>
    <w:rsid w:val="0054587E"/>
    <w:rsid w:val="00546EAB"/>
    <w:rsid w:val="005509D0"/>
    <w:rsid w:val="00552204"/>
    <w:rsid w:val="00554A60"/>
    <w:rsid w:val="00554E82"/>
    <w:rsid w:val="005563EA"/>
    <w:rsid w:val="00560BD2"/>
    <w:rsid w:val="00576D48"/>
    <w:rsid w:val="00580784"/>
    <w:rsid w:val="00581F03"/>
    <w:rsid w:val="005821B5"/>
    <w:rsid w:val="00584107"/>
    <w:rsid w:val="00587A91"/>
    <w:rsid w:val="0059534E"/>
    <w:rsid w:val="005975B2"/>
    <w:rsid w:val="005A0D08"/>
    <w:rsid w:val="005A5E1A"/>
    <w:rsid w:val="005A650C"/>
    <w:rsid w:val="005A7BFE"/>
    <w:rsid w:val="005B0F29"/>
    <w:rsid w:val="005B4E60"/>
    <w:rsid w:val="005C1E5E"/>
    <w:rsid w:val="005C4980"/>
    <w:rsid w:val="005D31CE"/>
    <w:rsid w:val="005D7512"/>
    <w:rsid w:val="005E1DBC"/>
    <w:rsid w:val="005E2BB2"/>
    <w:rsid w:val="005E3E46"/>
    <w:rsid w:val="00601203"/>
    <w:rsid w:val="00601D62"/>
    <w:rsid w:val="00604D73"/>
    <w:rsid w:val="00606C84"/>
    <w:rsid w:val="00611292"/>
    <w:rsid w:val="00612AA9"/>
    <w:rsid w:val="00613C25"/>
    <w:rsid w:val="006324D6"/>
    <w:rsid w:val="006330F5"/>
    <w:rsid w:val="006354D0"/>
    <w:rsid w:val="00635C9A"/>
    <w:rsid w:val="0064071A"/>
    <w:rsid w:val="00641468"/>
    <w:rsid w:val="00643172"/>
    <w:rsid w:val="0064676A"/>
    <w:rsid w:val="0065158A"/>
    <w:rsid w:val="00655508"/>
    <w:rsid w:val="006558EF"/>
    <w:rsid w:val="00661919"/>
    <w:rsid w:val="00661A57"/>
    <w:rsid w:val="00662993"/>
    <w:rsid w:val="00664FFF"/>
    <w:rsid w:val="00665B39"/>
    <w:rsid w:val="00670204"/>
    <w:rsid w:val="00674BED"/>
    <w:rsid w:val="0067587E"/>
    <w:rsid w:val="00675FC8"/>
    <w:rsid w:val="00676AF2"/>
    <w:rsid w:val="00683D95"/>
    <w:rsid w:val="006844C2"/>
    <w:rsid w:val="00684DF1"/>
    <w:rsid w:val="00685A06"/>
    <w:rsid w:val="00691895"/>
    <w:rsid w:val="00693E51"/>
    <w:rsid w:val="00695144"/>
    <w:rsid w:val="00696C96"/>
    <w:rsid w:val="006A22AE"/>
    <w:rsid w:val="006A6B47"/>
    <w:rsid w:val="006B1210"/>
    <w:rsid w:val="006C7097"/>
    <w:rsid w:val="006D02C0"/>
    <w:rsid w:val="006D2D69"/>
    <w:rsid w:val="006D3B31"/>
    <w:rsid w:val="006D6DF3"/>
    <w:rsid w:val="006E0091"/>
    <w:rsid w:val="006E437A"/>
    <w:rsid w:val="006E6EE6"/>
    <w:rsid w:val="006F1D81"/>
    <w:rsid w:val="006F29C2"/>
    <w:rsid w:val="006F613E"/>
    <w:rsid w:val="007062F7"/>
    <w:rsid w:val="0070636E"/>
    <w:rsid w:val="007067FC"/>
    <w:rsid w:val="00710311"/>
    <w:rsid w:val="007221DE"/>
    <w:rsid w:val="0072255D"/>
    <w:rsid w:val="00724F59"/>
    <w:rsid w:val="00726501"/>
    <w:rsid w:val="0073365E"/>
    <w:rsid w:val="00733891"/>
    <w:rsid w:val="00734E01"/>
    <w:rsid w:val="007367A4"/>
    <w:rsid w:val="00737CE1"/>
    <w:rsid w:val="007454B8"/>
    <w:rsid w:val="00756285"/>
    <w:rsid w:val="00760882"/>
    <w:rsid w:val="00762B39"/>
    <w:rsid w:val="00762F60"/>
    <w:rsid w:val="00763713"/>
    <w:rsid w:val="007642BA"/>
    <w:rsid w:val="00790FFD"/>
    <w:rsid w:val="0079286A"/>
    <w:rsid w:val="0079584F"/>
    <w:rsid w:val="007A32FE"/>
    <w:rsid w:val="007A7D2D"/>
    <w:rsid w:val="007B34AB"/>
    <w:rsid w:val="007B79AF"/>
    <w:rsid w:val="007C572A"/>
    <w:rsid w:val="007D13DE"/>
    <w:rsid w:val="007D3DBB"/>
    <w:rsid w:val="007E5FD1"/>
    <w:rsid w:val="007E690D"/>
    <w:rsid w:val="007F077C"/>
    <w:rsid w:val="007F60D7"/>
    <w:rsid w:val="007F65D2"/>
    <w:rsid w:val="0080067D"/>
    <w:rsid w:val="00802AE9"/>
    <w:rsid w:val="0080585F"/>
    <w:rsid w:val="00806480"/>
    <w:rsid w:val="00811037"/>
    <w:rsid w:val="008110CA"/>
    <w:rsid w:val="00811ACD"/>
    <w:rsid w:val="00812493"/>
    <w:rsid w:val="00816A17"/>
    <w:rsid w:val="0082226C"/>
    <w:rsid w:val="00824F07"/>
    <w:rsid w:val="008329F3"/>
    <w:rsid w:val="00832B5B"/>
    <w:rsid w:val="0083755B"/>
    <w:rsid w:val="00842983"/>
    <w:rsid w:val="00842F32"/>
    <w:rsid w:val="00844512"/>
    <w:rsid w:val="008500DE"/>
    <w:rsid w:val="00850E18"/>
    <w:rsid w:val="0085259C"/>
    <w:rsid w:val="0086032B"/>
    <w:rsid w:val="00865188"/>
    <w:rsid w:val="00865C3C"/>
    <w:rsid w:val="00866091"/>
    <w:rsid w:val="00874C7F"/>
    <w:rsid w:val="00876547"/>
    <w:rsid w:val="008826FF"/>
    <w:rsid w:val="008852B9"/>
    <w:rsid w:val="00885FE6"/>
    <w:rsid w:val="00896C65"/>
    <w:rsid w:val="00897C34"/>
    <w:rsid w:val="00897C83"/>
    <w:rsid w:val="008B278C"/>
    <w:rsid w:val="008B2867"/>
    <w:rsid w:val="008B7809"/>
    <w:rsid w:val="008B7C3D"/>
    <w:rsid w:val="008C1DB9"/>
    <w:rsid w:val="008C229D"/>
    <w:rsid w:val="008C36E2"/>
    <w:rsid w:val="008C5B2F"/>
    <w:rsid w:val="008C5D40"/>
    <w:rsid w:val="008C7C9A"/>
    <w:rsid w:val="008D4F20"/>
    <w:rsid w:val="008E35AF"/>
    <w:rsid w:val="008E4FCB"/>
    <w:rsid w:val="008F32B8"/>
    <w:rsid w:val="008F4C25"/>
    <w:rsid w:val="008F7B3B"/>
    <w:rsid w:val="0090154A"/>
    <w:rsid w:val="009029A8"/>
    <w:rsid w:val="00910D6E"/>
    <w:rsid w:val="0091325A"/>
    <w:rsid w:val="00915E8B"/>
    <w:rsid w:val="00921477"/>
    <w:rsid w:val="00924AD9"/>
    <w:rsid w:val="00926D88"/>
    <w:rsid w:val="00927996"/>
    <w:rsid w:val="00931064"/>
    <w:rsid w:val="00934FD6"/>
    <w:rsid w:val="00936A06"/>
    <w:rsid w:val="0094196E"/>
    <w:rsid w:val="00942C43"/>
    <w:rsid w:val="009455E7"/>
    <w:rsid w:val="00946523"/>
    <w:rsid w:val="00950690"/>
    <w:rsid w:val="009524F2"/>
    <w:rsid w:val="00953A68"/>
    <w:rsid w:val="0095700F"/>
    <w:rsid w:val="00957E52"/>
    <w:rsid w:val="00960FBC"/>
    <w:rsid w:val="00962444"/>
    <w:rsid w:val="00962C12"/>
    <w:rsid w:val="00967CA1"/>
    <w:rsid w:val="00972DE1"/>
    <w:rsid w:val="00974371"/>
    <w:rsid w:val="009854F0"/>
    <w:rsid w:val="0099132C"/>
    <w:rsid w:val="009930ED"/>
    <w:rsid w:val="00993489"/>
    <w:rsid w:val="009941E0"/>
    <w:rsid w:val="0099477C"/>
    <w:rsid w:val="00996296"/>
    <w:rsid w:val="00997D74"/>
    <w:rsid w:val="009A257E"/>
    <w:rsid w:val="009A33BF"/>
    <w:rsid w:val="009A61C4"/>
    <w:rsid w:val="009A7455"/>
    <w:rsid w:val="009A7C76"/>
    <w:rsid w:val="009A7FD0"/>
    <w:rsid w:val="009B68D6"/>
    <w:rsid w:val="009C08A0"/>
    <w:rsid w:val="009D0F7C"/>
    <w:rsid w:val="009D3D2D"/>
    <w:rsid w:val="009D3FAC"/>
    <w:rsid w:val="009D579B"/>
    <w:rsid w:val="009E7819"/>
    <w:rsid w:val="009F1C43"/>
    <w:rsid w:val="009F36D2"/>
    <w:rsid w:val="00A05192"/>
    <w:rsid w:val="00A077E0"/>
    <w:rsid w:val="00A10F2F"/>
    <w:rsid w:val="00A16D96"/>
    <w:rsid w:val="00A1783E"/>
    <w:rsid w:val="00A222D3"/>
    <w:rsid w:val="00A22CA5"/>
    <w:rsid w:val="00A23458"/>
    <w:rsid w:val="00A31ABB"/>
    <w:rsid w:val="00A431B5"/>
    <w:rsid w:val="00A43548"/>
    <w:rsid w:val="00A468E1"/>
    <w:rsid w:val="00A52738"/>
    <w:rsid w:val="00A527FB"/>
    <w:rsid w:val="00A551AB"/>
    <w:rsid w:val="00A555F4"/>
    <w:rsid w:val="00A646BC"/>
    <w:rsid w:val="00A65087"/>
    <w:rsid w:val="00A6530B"/>
    <w:rsid w:val="00A65A62"/>
    <w:rsid w:val="00A67E5C"/>
    <w:rsid w:val="00A72BBA"/>
    <w:rsid w:val="00A7756F"/>
    <w:rsid w:val="00A81A80"/>
    <w:rsid w:val="00A83118"/>
    <w:rsid w:val="00A854DB"/>
    <w:rsid w:val="00A8611A"/>
    <w:rsid w:val="00A936F5"/>
    <w:rsid w:val="00AA1825"/>
    <w:rsid w:val="00AA2A99"/>
    <w:rsid w:val="00AA365F"/>
    <w:rsid w:val="00AA3BA8"/>
    <w:rsid w:val="00AB16E8"/>
    <w:rsid w:val="00AB6700"/>
    <w:rsid w:val="00AC0984"/>
    <w:rsid w:val="00AC2438"/>
    <w:rsid w:val="00AC4097"/>
    <w:rsid w:val="00AC6682"/>
    <w:rsid w:val="00AC73ED"/>
    <w:rsid w:val="00AD587C"/>
    <w:rsid w:val="00AD6B88"/>
    <w:rsid w:val="00AD730C"/>
    <w:rsid w:val="00AF2558"/>
    <w:rsid w:val="00AF41EF"/>
    <w:rsid w:val="00AF6954"/>
    <w:rsid w:val="00B006A0"/>
    <w:rsid w:val="00B01DA4"/>
    <w:rsid w:val="00B1251B"/>
    <w:rsid w:val="00B2643B"/>
    <w:rsid w:val="00B30B79"/>
    <w:rsid w:val="00B32C25"/>
    <w:rsid w:val="00B35E72"/>
    <w:rsid w:val="00B37EEE"/>
    <w:rsid w:val="00B415DD"/>
    <w:rsid w:val="00B42F5B"/>
    <w:rsid w:val="00B444FF"/>
    <w:rsid w:val="00B45ED2"/>
    <w:rsid w:val="00B5082C"/>
    <w:rsid w:val="00B515D9"/>
    <w:rsid w:val="00B5174B"/>
    <w:rsid w:val="00B5230A"/>
    <w:rsid w:val="00B52E2B"/>
    <w:rsid w:val="00B56A34"/>
    <w:rsid w:val="00B5746B"/>
    <w:rsid w:val="00B57FDC"/>
    <w:rsid w:val="00B64AD3"/>
    <w:rsid w:val="00B6615F"/>
    <w:rsid w:val="00B662CE"/>
    <w:rsid w:val="00B70127"/>
    <w:rsid w:val="00B70D68"/>
    <w:rsid w:val="00B73415"/>
    <w:rsid w:val="00B748FC"/>
    <w:rsid w:val="00B75DE8"/>
    <w:rsid w:val="00B77591"/>
    <w:rsid w:val="00B77A00"/>
    <w:rsid w:val="00B8157B"/>
    <w:rsid w:val="00B824C0"/>
    <w:rsid w:val="00B8318B"/>
    <w:rsid w:val="00B849EA"/>
    <w:rsid w:val="00B87D44"/>
    <w:rsid w:val="00B91359"/>
    <w:rsid w:val="00B91DD6"/>
    <w:rsid w:val="00B937A0"/>
    <w:rsid w:val="00B937FB"/>
    <w:rsid w:val="00B93E3D"/>
    <w:rsid w:val="00B9601A"/>
    <w:rsid w:val="00BA184A"/>
    <w:rsid w:val="00BA18C1"/>
    <w:rsid w:val="00BA2533"/>
    <w:rsid w:val="00BA2BCB"/>
    <w:rsid w:val="00BB76C0"/>
    <w:rsid w:val="00BC0FF6"/>
    <w:rsid w:val="00BC156D"/>
    <w:rsid w:val="00BD35F4"/>
    <w:rsid w:val="00BD3931"/>
    <w:rsid w:val="00BD5CEB"/>
    <w:rsid w:val="00BE3068"/>
    <w:rsid w:val="00BF323B"/>
    <w:rsid w:val="00BF3B6F"/>
    <w:rsid w:val="00BF54D5"/>
    <w:rsid w:val="00BF589F"/>
    <w:rsid w:val="00C00A9D"/>
    <w:rsid w:val="00C02EF8"/>
    <w:rsid w:val="00C05376"/>
    <w:rsid w:val="00C12C51"/>
    <w:rsid w:val="00C20FEB"/>
    <w:rsid w:val="00C23389"/>
    <w:rsid w:val="00C26426"/>
    <w:rsid w:val="00C27B47"/>
    <w:rsid w:val="00C34129"/>
    <w:rsid w:val="00C40108"/>
    <w:rsid w:val="00C4221E"/>
    <w:rsid w:val="00C4375F"/>
    <w:rsid w:val="00C444AB"/>
    <w:rsid w:val="00C46034"/>
    <w:rsid w:val="00C469DA"/>
    <w:rsid w:val="00C47D37"/>
    <w:rsid w:val="00C54069"/>
    <w:rsid w:val="00C56069"/>
    <w:rsid w:val="00C578EA"/>
    <w:rsid w:val="00C579AA"/>
    <w:rsid w:val="00C57FF9"/>
    <w:rsid w:val="00C63BBE"/>
    <w:rsid w:val="00C6678C"/>
    <w:rsid w:val="00C7124C"/>
    <w:rsid w:val="00C7759D"/>
    <w:rsid w:val="00C8061C"/>
    <w:rsid w:val="00C80799"/>
    <w:rsid w:val="00C8326B"/>
    <w:rsid w:val="00C849BB"/>
    <w:rsid w:val="00C8538B"/>
    <w:rsid w:val="00CA1A3C"/>
    <w:rsid w:val="00CA2003"/>
    <w:rsid w:val="00CA42BC"/>
    <w:rsid w:val="00CA4631"/>
    <w:rsid w:val="00CA671B"/>
    <w:rsid w:val="00CA708B"/>
    <w:rsid w:val="00CB3FC3"/>
    <w:rsid w:val="00CB412B"/>
    <w:rsid w:val="00CC249D"/>
    <w:rsid w:val="00CC3021"/>
    <w:rsid w:val="00CD1110"/>
    <w:rsid w:val="00CD1AA8"/>
    <w:rsid w:val="00CD1B27"/>
    <w:rsid w:val="00CD576C"/>
    <w:rsid w:val="00CD5ECC"/>
    <w:rsid w:val="00CF7A65"/>
    <w:rsid w:val="00D010FA"/>
    <w:rsid w:val="00D0178B"/>
    <w:rsid w:val="00D07C02"/>
    <w:rsid w:val="00D10FEE"/>
    <w:rsid w:val="00D16CEF"/>
    <w:rsid w:val="00D23648"/>
    <w:rsid w:val="00D355B3"/>
    <w:rsid w:val="00D3668C"/>
    <w:rsid w:val="00D4128A"/>
    <w:rsid w:val="00D41D01"/>
    <w:rsid w:val="00D440C2"/>
    <w:rsid w:val="00D507A6"/>
    <w:rsid w:val="00D52105"/>
    <w:rsid w:val="00D54A66"/>
    <w:rsid w:val="00D55663"/>
    <w:rsid w:val="00D57AD6"/>
    <w:rsid w:val="00D65345"/>
    <w:rsid w:val="00D6613F"/>
    <w:rsid w:val="00D677F2"/>
    <w:rsid w:val="00D73E40"/>
    <w:rsid w:val="00D85763"/>
    <w:rsid w:val="00D85BCE"/>
    <w:rsid w:val="00D9564C"/>
    <w:rsid w:val="00DA1956"/>
    <w:rsid w:val="00DA3745"/>
    <w:rsid w:val="00DA46F8"/>
    <w:rsid w:val="00DB000A"/>
    <w:rsid w:val="00DB3ADE"/>
    <w:rsid w:val="00DB3DB6"/>
    <w:rsid w:val="00DB42EC"/>
    <w:rsid w:val="00DB51A4"/>
    <w:rsid w:val="00DC30D2"/>
    <w:rsid w:val="00DD07E3"/>
    <w:rsid w:val="00DD1E57"/>
    <w:rsid w:val="00DD2E15"/>
    <w:rsid w:val="00DD3172"/>
    <w:rsid w:val="00DD6997"/>
    <w:rsid w:val="00DE2427"/>
    <w:rsid w:val="00DE5D50"/>
    <w:rsid w:val="00DE684F"/>
    <w:rsid w:val="00DE7969"/>
    <w:rsid w:val="00DF2104"/>
    <w:rsid w:val="00DF57BA"/>
    <w:rsid w:val="00E0649A"/>
    <w:rsid w:val="00E077D6"/>
    <w:rsid w:val="00E15A0D"/>
    <w:rsid w:val="00E17143"/>
    <w:rsid w:val="00E174D9"/>
    <w:rsid w:val="00E2320C"/>
    <w:rsid w:val="00E2606B"/>
    <w:rsid w:val="00E30CDE"/>
    <w:rsid w:val="00E35A13"/>
    <w:rsid w:val="00E36051"/>
    <w:rsid w:val="00E36A89"/>
    <w:rsid w:val="00E437A1"/>
    <w:rsid w:val="00E437DA"/>
    <w:rsid w:val="00E4614E"/>
    <w:rsid w:val="00E467FF"/>
    <w:rsid w:val="00E54B87"/>
    <w:rsid w:val="00E555A0"/>
    <w:rsid w:val="00E63E7E"/>
    <w:rsid w:val="00E67810"/>
    <w:rsid w:val="00E71039"/>
    <w:rsid w:val="00E740CF"/>
    <w:rsid w:val="00E74B47"/>
    <w:rsid w:val="00E75439"/>
    <w:rsid w:val="00E77143"/>
    <w:rsid w:val="00E855D6"/>
    <w:rsid w:val="00E866E1"/>
    <w:rsid w:val="00E9354E"/>
    <w:rsid w:val="00EA4CA0"/>
    <w:rsid w:val="00EB1DCE"/>
    <w:rsid w:val="00EB2037"/>
    <w:rsid w:val="00EB2E00"/>
    <w:rsid w:val="00EB628B"/>
    <w:rsid w:val="00EB65B1"/>
    <w:rsid w:val="00EC0D09"/>
    <w:rsid w:val="00EC246F"/>
    <w:rsid w:val="00EC5638"/>
    <w:rsid w:val="00EC6D4D"/>
    <w:rsid w:val="00EC7410"/>
    <w:rsid w:val="00ED640E"/>
    <w:rsid w:val="00ED7D20"/>
    <w:rsid w:val="00EE0E49"/>
    <w:rsid w:val="00EE2679"/>
    <w:rsid w:val="00EE2C2F"/>
    <w:rsid w:val="00EE33E8"/>
    <w:rsid w:val="00EE4350"/>
    <w:rsid w:val="00EE6C12"/>
    <w:rsid w:val="00EE6DCD"/>
    <w:rsid w:val="00EF4FF6"/>
    <w:rsid w:val="00EF547F"/>
    <w:rsid w:val="00F00758"/>
    <w:rsid w:val="00F0333D"/>
    <w:rsid w:val="00F2664E"/>
    <w:rsid w:val="00F313AE"/>
    <w:rsid w:val="00F33822"/>
    <w:rsid w:val="00F363B3"/>
    <w:rsid w:val="00F36871"/>
    <w:rsid w:val="00F36CDC"/>
    <w:rsid w:val="00F4223B"/>
    <w:rsid w:val="00F42A94"/>
    <w:rsid w:val="00F43541"/>
    <w:rsid w:val="00F450C0"/>
    <w:rsid w:val="00F4573D"/>
    <w:rsid w:val="00F54ADD"/>
    <w:rsid w:val="00F559E8"/>
    <w:rsid w:val="00F55D30"/>
    <w:rsid w:val="00F564C1"/>
    <w:rsid w:val="00F61446"/>
    <w:rsid w:val="00F618A7"/>
    <w:rsid w:val="00F624D6"/>
    <w:rsid w:val="00F62941"/>
    <w:rsid w:val="00F62EE9"/>
    <w:rsid w:val="00F70F81"/>
    <w:rsid w:val="00F715BF"/>
    <w:rsid w:val="00F72713"/>
    <w:rsid w:val="00F73F5A"/>
    <w:rsid w:val="00F74C81"/>
    <w:rsid w:val="00F83B97"/>
    <w:rsid w:val="00F861C1"/>
    <w:rsid w:val="00F87601"/>
    <w:rsid w:val="00F91C30"/>
    <w:rsid w:val="00F94DE8"/>
    <w:rsid w:val="00F96594"/>
    <w:rsid w:val="00F97E09"/>
    <w:rsid w:val="00FA77CF"/>
    <w:rsid w:val="00FB16F9"/>
    <w:rsid w:val="00FB1D5B"/>
    <w:rsid w:val="00FB1F73"/>
    <w:rsid w:val="00FB32B0"/>
    <w:rsid w:val="00FB7750"/>
    <w:rsid w:val="00FB79D2"/>
    <w:rsid w:val="00FC4FA3"/>
    <w:rsid w:val="00FC6248"/>
    <w:rsid w:val="00FD5DD9"/>
    <w:rsid w:val="00FD6DC3"/>
    <w:rsid w:val="00FE680C"/>
    <w:rsid w:val="00FF6C85"/>
    <w:rsid w:val="00FF6ED6"/>
    <w:rsid w:val="00FF72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868B"/>
  <w15:chartTrackingRefBased/>
  <w15:docId w15:val="{AE774A05-2390-CA49-BDA8-B018660C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49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49A"/>
  </w:style>
  <w:style w:type="character" w:styleId="Hyperlink">
    <w:name w:val="Hyperlink"/>
    <w:basedOn w:val="DefaultParagraphFont"/>
    <w:uiPriority w:val="99"/>
    <w:unhideWhenUsed/>
    <w:rsid w:val="00E0649A"/>
    <w:rPr>
      <w:color w:val="0000FF"/>
      <w:u w:val="single"/>
    </w:rPr>
  </w:style>
  <w:style w:type="character" w:customStyle="1" w:styleId="UnresolvedMention1">
    <w:name w:val="Unresolved Mention1"/>
    <w:basedOn w:val="DefaultParagraphFont"/>
    <w:uiPriority w:val="99"/>
    <w:semiHidden/>
    <w:unhideWhenUsed/>
    <w:rsid w:val="00E0649A"/>
    <w:rPr>
      <w:color w:val="605E5C"/>
      <w:shd w:val="clear" w:color="auto" w:fill="E1DFDD"/>
    </w:rPr>
  </w:style>
  <w:style w:type="paragraph" w:styleId="Bibliography">
    <w:name w:val="Bibliography"/>
    <w:basedOn w:val="Normal"/>
    <w:next w:val="Normal"/>
    <w:uiPriority w:val="37"/>
    <w:unhideWhenUsed/>
    <w:rsid w:val="00E0649A"/>
    <w:pPr>
      <w:tabs>
        <w:tab w:val="left" w:pos="380"/>
      </w:tabs>
      <w:spacing w:after="240"/>
      <w:ind w:left="384" w:hanging="384"/>
    </w:pPr>
  </w:style>
  <w:style w:type="paragraph" w:styleId="NormalWeb">
    <w:name w:val="Normal (Web)"/>
    <w:basedOn w:val="Normal"/>
    <w:uiPriority w:val="99"/>
    <w:semiHidden/>
    <w:unhideWhenUsed/>
    <w:rsid w:val="00E0649A"/>
    <w:pPr>
      <w:spacing w:before="100" w:beforeAutospacing="1" w:after="100" w:afterAutospacing="1"/>
    </w:pPr>
  </w:style>
  <w:style w:type="character" w:styleId="CommentReference">
    <w:name w:val="annotation reference"/>
    <w:basedOn w:val="DefaultParagraphFont"/>
    <w:uiPriority w:val="99"/>
    <w:semiHidden/>
    <w:unhideWhenUsed/>
    <w:rsid w:val="00E0649A"/>
    <w:rPr>
      <w:sz w:val="16"/>
      <w:szCs w:val="16"/>
    </w:rPr>
  </w:style>
  <w:style w:type="paragraph" w:styleId="CommentText">
    <w:name w:val="annotation text"/>
    <w:basedOn w:val="Normal"/>
    <w:link w:val="CommentTextChar"/>
    <w:unhideWhenUsed/>
    <w:rsid w:val="00E0649A"/>
    <w:rPr>
      <w:sz w:val="20"/>
      <w:szCs w:val="20"/>
    </w:rPr>
  </w:style>
  <w:style w:type="character" w:customStyle="1" w:styleId="CommentTextChar">
    <w:name w:val="Comment Text Char"/>
    <w:basedOn w:val="DefaultParagraphFont"/>
    <w:link w:val="CommentText"/>
    <w:rsid w:val="00E0649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0649A"/>
    <w:pPr>
      <w:tabs>
        <w:tab w:val="center" w:pos="4680"/>
        <w:tab w:val="right" w:pos="9360"/>
      </w:tabs>
    </w:pPr>
  </w:style>
  <w:style w:type="character" w:customStyle="1" w:styleId="HeaderChar">
    <w:name w:val="Header Char"/>
    <w:basedOn w:val="DefaultParagraphFont"/>
    <w:link w:val="Header"/>
    <w:uiPriority w:val="99"/>
    <w:rsid w:val="00E0649A"/>
    <w:rPr>
      <w:rFonts w:ascii="Times New Roman" w:eastAsia="Times New Roman" w:hAnsi="Times New Roman" w:cs="Times New Roman"/>
    </w:rPr>
  </w:style>
  <w:style w:type="paragraph" w:styleId="Footer">
    <w:name w:val="footer"/>
    <w:basedOn w:val="Normal"/>
    <w:link w:val="FooterChar"/>
    <w:uiPriority w:val="99"/>
    <w:unhideWhenUsed/>
    <w:rsid w:val="00E0649A"/>
    <w:pPr>
      <w:tabs>
        <w:tab w:val="center" w:pos="4680"/>
        <w:tab w:val="right" w:pos="9360"/>
      </w:tabs>
    </w:pPr>
  </w:style>
  <w:style w:type="character" w:customStyle="1" w:styleId="FooterChar">
    <w:name w:val="Footer Char"/>
    <w:basedOn w:val="DefaultParagraphFont"/>
    <w:link w:val="Footer"/>
    <w:uiPriority w:val="99"/>
    <w:rsid w:val="00E0649A"/>
    <w:rPr>
      <w:rFonts w:ascii="Times New Roman" w:eastAsia="Times New Roman" w:hAnsi="Times New Roman" w:cs="Times New Roman"/>
    </w:rPr>
  </w:style>
  <w:style w:type="paragraph" w:styleId="ListParagraph">
    <w:name w:val="List Paragraph"/>
    <w:basedOn w:val="Normal"/>
    <w:uiPriority w:val="34"/>
    <w:qFormat/>
    <w:rsid w:val="00E0649A"/>
    <w:pPr>
      <w:ind w:left="720"/>
      <w:contextualSpacing/>
    </w:pPr>
    <w:rPr>
      <w:rFonts w:asciiTheme="minorHAnsi" w:eastAsiaTheme="minorEastAsia" w:hAnsiTheme="minorHAnsi"/>
    </w:rPr>
  </w:style>
  <w:style w:type="paragraph" w:styleId="CommentSubject">
    <w:name w:val="annotation subject"/>
    <w:basedOn w:val="CommentText"/>
    <w:next w:val="CommentText"/>
    <w:link w:val="CommentSubjectChar"/>
    <w:uiPriority w:val="99"/>
    <w:semiHidden/>
    <w:unhideWhenUsed/>
    <w:rsid w:val="00E0649A"/>
    <w:rPr>
      <w:b/>
      <w:bCs/>
    </w:rPr>
  </w:style>
  <w:style w:type="character" w:customStyle="1" w:styleId="CommentSubjectChar">
    <w:name w:val="Comment Subject Char"/>
    <w:basedOn w:val="CommentTextChar"/>
    <w:link w:val="CommentSubject"/>
    <w:uiPriority w:val="99"/>
    <w:semiHidden/>
    <w:rsid w:val="00E0649A"/>
    <w:rPr>
      <w:rFonts w:ascii="Times New Roman" w:eastAsia="Times New Roman" w:hAnsi="Times New Roman" w:cs="Times New Roman"/>
      <w:b/>
      <w:bCs/>
      <w:sz w:val="20"/>
      <w:szCs w:val="20"/>
    </w:rPr>
  </w:style>
  <w:style w:type="table" w:styleId="TableGrid">
    <w:name w:val="Table Grid"/>
    <w:basedOn w:val="TableNormal"/>
    <w:uiPriority w:val="39"/>
    <w:rsid w:val="00E0649A"/>
    <w:rPr>
      <w:rFonts w:ascii="Arial" w:eastAsiaTheme="minorHAns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xysdhqgra">
    <w:name w:val="markxysdhqgra"/>
    <w:basedOn w:val="DefaultParagraphFont"/>
    <w:rsid w:val="00E0649A"/>
  </w:style>
  <w:style w:type="character" w:customStyle="1" w:styleId="mark3ov35iwkk">
    <w:name w:val="mark3ov35iwkk"/>
    <w:basedOn w:val="DefaultParagraphFont"/>
    <w:rsid w:val="00E0649A"/>
  </w:style>
  <w:style w:type="character" w:styleId="PageNumber">
    <w:name w:val="page number"/>
    <w:basedOn w:val="DefaultParagraphFont"/>
    <w:uiPriority w:val="99"/>
    <w:semiHidden/>
    <w:unhideWhenUsed/>
    <w:rsid w:val="00E0649A"/>
  </w:style>
  <w:style w:type="paragraph" w:styleId="BalloonText">
    <w:name w:val="Balloon Text"/>
    <w:basedOn w:val="Normal"/>
    <w:link w:val="BalloonTextChar"/>
    <w:uiPriority w:val="99"/>
    <w:semiHidden/>
    <w:unhideWhenUsed/>
    <w:rsid w:val="00FD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DC3"/>
    <w:rPr>
      <w:rFonts w:ascii="Segoe UI" w:eastAsia="Times New Roman" w:hAnsi="Segoe UI" w:cs="Segoe UI"/>
      <w:sz w:val="18"/>
      <w:szCs w:val="18"/>
    </w:rPr>
  </w:style>
  <w:style w:type="paragraph" w:styleId="Revision">
    <w:name w:val="Revision"/>
    <w:hidden/>
    <w:uiPriority w:val="99"/>
    <w:semiHidden/>
    <w:rsid w:val="00E63E7E"/>
    <w:rPr>
      <w:rFonts w:ascii="Times New Roman" w:eastAsia="Times New Roman" w:hAnsi="Times New Roman" w:cs="Times New Roman"/>
    </w:rPr>
  </w:style>
  <w:style w:type="character" w:customStyle="1" w:styleId="apple-converted-space">
    <w:name w:val="apple-converted-space"/>
    <w:basedOn w:val="DefaultParagraphFont"/>
    <w:rsid w:val="00F55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9630">
      <w:bodyDiv w:val="1"/>
      <w:marLeft w:val="0"/>
      <w:marRight w:val="0"/>
      <w:marTop w:val="0"/>
      <w:marBottom w:val="0"/>
      <w:divBdr>
        <w:top w:val="none" w:sz="0" w:space="0" w:color="auto"/>
        <w:left w:val="none" w:sz="0" w:space="0" w:color="auto"/>
        <w:bottom w:val="none" w:sz="0" w:space="0" w:color="auto"/>
        <w:right w:val="none" w:sz="0" w:space="0" w:color="auto"/>
      </w:divBdr>
    </w:div>
    <w:div w:id="804665915">
      <w:bodyDiv w:val="1"/>
      <w:marLeft w:val="0"/>
      <w:marRight w:val="0"/>
      <w:marTop w:val="0"/>
      <w:marBottom w:val="0"/>
      <w:divBdr>
        <w:top w:val="none" w:sz="0" w:space="0" w:color="auto"/>
        <w:left w:val="none" w:sz="0" w:space="0" w:color="auto"/>
        <w:bottom w:val="none" w:sz="0" w:space="0" w:color="auto"/>
        <w:right w:val="none" w:sz="0" w:space="0" w:color="auto"/>
      </w:divBdr>
      <w:divsChild>
        <w:div w:id="199631122">
          <w:marLeft w:val="0"/>
          <w:marRight w:val="0"/>
          <w:marTop w:val="0"/>
          <w:marBottom w:val="0"/>
          <w:divBdr>
            <w:top w:val="none" w:sz="0" w:space="0" w:color="auto"/>
            <w:left w:val="none" w:sz="0" w:space="0" w:color="auto"/>
            <w:bottom w:val="none" w:sz="0" w:space="0" w:color="auto"/>
            <w:right w:val="none" w:sz="0" w:space="0" w:color="auto"/>
          </w:divBdr>
          <w:divsChild>
            <w:div w:id="1557276668">
              <w:marLeft w:val="0"/>
              <w:marRight w:val="0"/>
              <w:marTop w:val="0"/>
              <w:marBottom w:val="0"/>
              <w:divBdr>
                <w:top w:val="none" w:sz="0" w:space="0" w:color="auto"/>
                <w:left w:val="none" w:sz="0" w:space="0" w:color="auto"/>
                <w:bottom w:val="none" w:sz="0" w:space="0" w:color="auto"/>
                <w:right w:val="none" w:sz="0" w:space="0" w:color="auto"/>
              </w:divBdr>
              <w:divsChild>
                <w:div w:id="4107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3190">
      <w:bodyDiv w:val="1"/>
      <w:marLeft w:val="0"/>
      <w:marRight w:val="0"/>
      <w:marTop w:val="0"/>
      <w:marBottom w:val="0"/>
      <w:divBdr>
        <w:top w:val="none" w:sz="0" w:space="0" w:color="auto"/>
        <w:left w:val="none" w:sz="0" w:space="0" w:color="auto"/>
        <w:bottom w:val="none" w:sz="0" w:space="0" w:color="auto"/>
        <w:right w:val="none" w:sz="0" w:space="0" w:color="auto"/>
      </w:divBdr>
    </w:div>
    <w:div w:id="986592544">
      <w:bodyDiv w:val="1"/>
      <w:marLeft w:val="0"/>
      <w:marRight w:val="0"/>
      <w:marTop w:val="0"/>
      <w:marBottom w:val="0"/>
      <w:divBdr>
        <w:top w:val="none" w:sz="0" w:space="0" w:color="auto"/>
        <w:left w:val="none" w:sz="0" w:space="0" w:color="auto"/>
        <w:bottom w:val="none" w:sz="0" w:space="0" w:color="auto"/>
        <w:right w:val="none" w:sz="0" w:space="0" w:color="auto"/>
      </w:divBdr>
    </w:div>
    <w:div w:id="1041438098">
      <w:bodyDiv w:val="1"/>
      <w:marLeft w:val="0"/>
      <w:marRight w:val="0"/>
      <w:marTop w:val="0"/>
      <w:marBottom w:val="0"/>
      <w:divBdr>
        <w:top w:val="none" w:sz="0" w:space="0" w:color="auto"/>
        <w:left w:val="none" w:sz="0" w:space="0" w:color="auto"/>
        <w:bottom w:val="none" w:sz="0" w:space="0" w:color="auto"/>
        <w:right w:val="none" w:sz="0" w:space="0" w:color="auto"/>
      </w:divBdr>
    </w:div>
    <w:div w:id="1951549757">
      <w:bodyDiv w:val="1"/>
      <w:marLeft w:val="0"/>
      <w:marRight w:val="0"/>
      <w:marTop w:val="0"/>
      <w:marBottom w:val="0"/>
      <w:divBdr>
        <w:top w:val="none" w:sz="0" w:space="0" w:color="auto"/>
        <w:left w:val="none" w:sz="0" w:space="0" w:color="auto"/>
        <w:bottom w:val="none" w:sz="0" w:space="0" w:color="auto"/>
        <w:right w:val="none" w:sz="0" w:space="0" w:color="auto"/>
      </w:divBdr>
      <w:divsChild>
        <w:div w:id="1460999292">
          <w:marLeft w:val="0"/>
          <w:marRight w:val="0"/>
          <w:marTop w:val="0"/>
          <w:marBottom w:val="0"/>
          <w:divBdr>
            <w:top w:val="none" w:sz="0" w:space="0" w:color="auto"/>
            <w:left w:val="none" w:sz="0" w:space="0" w:color="auto"/>
            <w:bottom w:val="none" w:sz="0" w:space="0" w:color="auto"/>
            <w:right w:val="none" w:sz="0" w:space="0" w:color="auto"/>
          </w:divBdr>
          <w:divsChild>
            <w:div w:id="652413348">
              <w:marLeft w:val="0"/>
              <w:marRight w:val="0"/>
              <w:marTop w:val="0"/>
              <w:marBottom w:val="0"/>
              <w:divBdr>
                <w:top w:val="none" w:sz="0" w:space="0" w:color="auto"/>
                <w:left w:val="none" w:sz="0" w:space="0" w:color="auto"/>
                <w:bottom w:val="none" w:sz="0" w:space="0" w:color="auto"/>
                <w:right w:val="none" w:sz="0" w:space="0" w:color="auto"/>
              </w:divBdr>
              <w:divsChild>
                <w:div w:id="781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1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96BB2-AD40-4501-8D70-DDC4E96D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2648</Words>
  <Characters>15099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Kim</dc:creator>
  <cp:keywords/>
  <dc:description/>
  <cp:lastModifiedBy>User</cp:lastModifiedBy>
  <cp:revision>4</cp:revision>
  <dcterms:created xsi:type="dcterms:W3CDTF">2023-06-21T18:45:00Z</dcterms:created>
  <dcterms:modified xsi:type="dcterms:W3CDTF">2023-06-23T23:32:00Z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id="X9dRFUlI"/&gt;&lt;style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