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EB123" w14:textId="49662668" w:rsidR="000E1A9D" w:rsidRPr="006C4C39" w:rsidRDefault="00643CE6" w:rsidP="00643CE6">
      <w:pPr>
        <w:jc w:val="center"/>
        <w:rPr>
          <w:rFonts w:ascii="Times New Roman" w:hAnsi="Times New Roman" w:cs="Times New Roman"/>
          <w:b/>
          <w:bCs/>
          <w:sz w:val="24"/>
          <w:szCs w:val="24"/>
        </w:rPr>
      </w:pPr>
      <w:r w:rsidRPr="006C4C39">
        <w:rPr>
          <w:rFonts w:ascii="Times New Roman" w:hAnsi="Times New Roman" w:cs="Times New Roman"/>
          <w:b/>
          <w:bCs/>
          <w:sz w:val="24"/>
          <w:szCs w:val="24"/>
        </w:rPr>
        <w:t xml:space="preserve">Supplemental </w:t>
      </w:r>
      <w:r w:rsidR="008A557D" w:rsidRPr="006C4C39">
        <w:rPr>
          <w:rFonts w:ascii="Times New Roman" w:hAnsi="Times New Roman" w:cs="Times New Roman"/>
          <w:b/>
          <w:bCs/>
          <w:sz w:val="24"/>
          <w:szCs w:val="24"/>
        </w:rPr>
        <w:t>Text</w:t>
      </w:r>
      <w:r w:rsidRPr="006C4C39">
        <w:rPr>
          <w:rFonts w:ascii="Times New Roman" w:hAnsi="Times New Roman" w:cs="Times New Roman"/>
          <w:b/>
          <w:bCs/>
          <w:sz w:val="24"/>
          <w:szCs w:val="24"/>
        </w:rPr>
        <w:t xml:space="preserve"> 1</w:t>
      </w:r>
    </w:p>
    <w:p w14:paraId="135EE9D4" w14:textId="77777777" w:rsidR="00643CE6" w:rsidRDefault="00643CE6" w:rsidP="00643CE6">
      <w:pPr>
        <w:jc w:val="center"/>
        <w:rPr>
          <w:rFonts w:ascii="Times New Roman" w:hAnsi="Times New Roman" w:cs="Times New Roman"/>
          <w:sz w:val="24"/>
          <w:szCs w:val="24"/>
        </w:rPr>
      </w:pPr>
    </w:p>
    <w:p w14:paraId="3457B837" w14:textId="15D0CBB3" w:rsidR="00643CE6" w:rsidRPr="00643CE6" w:rsidRDefault="00643CE6" w:rsidP="00643CE6">
      <w:pPr>
        <w:jc w:val="center"/>
        <w:rPr>
          <w:rFonts w:ascii="Times New Roman" w:hAnsi="Times New Roman" w:cs="Times New Roman"/>
          <w:b/>
          <w:bCs/>
          <w:sz w:val="24"/>
          <w:szCs w:val="24"/>
        </w:rPr>
      </w:pPr>
      <w:r w:rsidRPr="00643CE6">
        <w:rPr>
          <w:rFonts w:ascii="Times New Roman" w:hAnsi="Times New Roman" w:cs="Times New Roman"/>
          <w:b/>
          <w:bCs/>
          <w:sz w:val="24"/>
          <w:szCs w:val="24"/>
        </w:rPr>
        <w:t>Radiocarbon Analysis</w:t>
      </w:r>
    </w:p>
    <w:p w14:paraId="5BBC395B" w14:textId="6F729AC5" w:rsidR="008A557D" w:rsidRDefault="008A557D" w:rsidP="008A557D">
      <w:pPr>
        <w:spacing w:after="0" w:line="480" w:lineRule="auto"/>
        <w:rPr>
          <w:rFonts w:ascii="Times New Roman" w:hAnsi="Times New Roman" w:cs="Times New Roman"/>
          <w:sz w:val="24"/>
          <w:szCs w:val="24"/>
        </w:rPr>
      </w:pPr>
      <w:r w:rsidRPr="00627E48">
        <w:rPr>
          <w:rFonts w:ascii="Times New Roman" w:hAnsi="Times New Roman" w:cs="Times New Roman"/>
          <w:sz w:val="24"/>
          <w:szCs w:val="24"/>
        </w:rPr>
        <w:t xml:space="preserve">To examine whether features </w:t>
      </w:r>
      <w:r>
        <w:rPr>
          <w:rFonts w:ascii="Times New Roman" w:hAnsi="Times New Roman" w:cs="Times New Roman"/>
          <w:sz w:val="24"/>
          <w:szCs w:val="24"/>
        </w:rPr>
        <w:t>wer</w:t>
      </w:r>
      <w:r w:rsidRPr="00627E48">
        <w:rPr>
          <w:rFonts w:ascii="Times New Roman" w:hAnsi="Times New Roman" w:cs="Times New Roman"/>
          <w:sz w:val="24"/>
          <w:szCs w:val="24"/>
        </w:rPr>
        <w:t>e preferentially destroyed through time compared to</w:t>
      </w:r>
      <w:r>
        <w:rPr>
          <w:rFonts w:ascii="Times New Roman" w:hAnsi="Times New Roman" w:cs="Times New Roman"/>
          <w:sz w:val="24"/>
          <w:szCs w:val="24"/>
        </w:rPr>
        <w:t xml:space="preserve"> scattered charcoal,</w:t>
      </w:r>
      <w:r w:rsidRPr="00627E48">
        <w:rPr>
          <w:rFonts w:ascii="Times New Roman" w:hAnsi="Times New Roman" w:cs="Times New Roman"/>
          <w:sz w:val="24"/>
          <w:szCs w:val="24"/>
        </w:rPr>
        <w:t xml:space="preserve"> </w:t>
      </w:r>
      <w:r>
        <w:rPr>
          <w:rFonts w:ascii="Times New Roman" w:hAnsi="Times New Roman" w:cs="Times New Roman"/>
          <w:sz w:val="24"/>
          <w:szCs w:val="24"/>
        </w:rPr>
        <w:t>we</w:t>
      </w:r>
      <w:r w:rsidRPr="00627E48">
        <w:rPr>
          <w:rFonts w:ascii="Times New Roman" w:hAnsi="Times New Roman" w:cs="Times New Roman"/>
          <w:sz w:val="24"/>
          <w:szCs w:val="24"/>
        </w:rPr>
        <w:t xml:space="preserve"> </w:t>
      </w:r>
      <w:r>
        <w:rPr>
          <w:rFonts w:ascii="Times New Roman" w:hAnsi="Times New Roman" w:cs="Times New Roman"/>
          <w:sz w:val="24"/>
          <w:szCs w:val="24"/>
        </w:rPr>
        <w:t>use radiocarbon dates from</w:t>
      </w:r>
      <w:r w:rsidRPr="00627E48">
        <w:rPr>
          <w:rFonts w:ascii="Times New Roman" w:hAnsi="Times New Roman" w:cs="Times New Roman"/>
          <w:sz w:val="24"/>
          <w:szCs w:val="24"/>
        </w:rPr>
        <w:t xml:space="preserve"> the </w:t>
      </w:r>
      <w:r>
        <w:rPr>
          <w:rFonts w:ascii="Times New Roman" w:hAnsi="Times New Roman" w:cs="Times New Roman"/>
          <w:sz w:val="24"/>
          <w:szCs w:val="24"/>
        </w:rPr>
        <w:t xml:space="preserve">Northeast to compare the frequency of dates from feature and non-feature contexts. </w:t>
      </w:r>
      <w:r w:rsidR="00DB7CE1">
        <w:rPr>
          <w:rFonts w:ascii="Times New Roman" w:hAnsi="Times New Roman" w:cs="Times New Roman"/>
          <w:sz w:val="24"/>
          <w:szCs w:val="24"/>
        </w:rPr>
        <w:t xml:space="preserve">Dates were compiled from </w:t>
      </w:r>
      <w:r>
        <w:rPr>
          <w:rFonts w:ascii="Times New Roman" w:hAnsi="Times New Roman" w:cs="Times New Roman"/>
          <w:sz w:val="24"/>
          <w:szCs w:val="24"/>
        </w:rPr>
        <w:t>the Canadian Archaeological Radiocarbon Database (Martindale et al. 2016) supplemented by dates from the Populating a Radiocarbon Database of North America project (</w:t>
      </w:r>
      <w:r w:rsidR="00DB7CE1" w:rsidRPr="00DB7CE1">
        <w:rPr>
          <w:rFonts w:ascii="Times New Roman" w:hAnsi="Times New Roman" w:cs="Times New Roman"/>
          <w:sz w:val="24"/>
          <w:szCs w:val="24"/>
        </w:rPr>
        <w:t xml:space="preserve">NSF </w:t>
      </w:r>
      <w:r w:rsidR="00DB7CE1" w:rsidRPr="0068025F">
        <w:rPr>
          <w:rFonts w:ascii="Times New Roman" w:hAnsi="Times New Roman" w:cs="Times New Roman"/>
          <w:sz w:val="24"/>
          <w:szCs w:val="24"/>
        </w:rPr>
        <w:t>BCS 14-18858, 16-24061, and 18-22033</w:t>
      </w:r>
      <w:r>
        <w:rPr>
          <w:rFonts w:ascii="Times New Roman" w:hAnsi="Times New Roman" w:cs="Times New Roman"/>
          <w:sz w:val="24"/>
          <w:szCs w:val="24"/>
        </w:rPr>
        <w:t xml:space="preserve">).  We gathered dates from all time periods and contexts, thus, our sample is not biased toward feature or non-feature dates. For many dates contextual information is available allowing a determination of whether dated material was recovered from a feature or not. </w:t>
      </w:r>
    </w:p>
    <w:p w14:paraId="13839CD2" w14:textId="58C23811" w:rsidR="008A557D" w:rsidRDefault="008A557D" w:rsidP="008A55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Before analysis, we cleaned the database, retaining: (1) corrected dates identified as archaeological, (2) dates with standard errors &lt; 200, and (3) dates where the material dated, lab number, and site name or number are known. We removed those dates identified as modern, infinite, or those rejected by the original investigator. This cleaning protocol reduced the number of useable dates from 7261 to 3311 (Supplemental Table 1). We then categorized dates as originating from a feature or non-feature context. “Feature” dates included all those with the term ‘feature’ in the context, unless the feature was further identified as something other than a hearth (flake scatter, posthole, shell lens, etc.). We listed all pottery residue (5%), bone (4%), and shell (3%) dates as non-feature unless arising from a burned artifact concentration identified as a hearth. Dates specifically identified as scattered charcoal were included in the non-feature dataset. Finally, we assumed that dates with no context information were non-feature dates.</w:t>
      </w:r>
    </w:p>
    <w:p w14:paraId="05DE873A" w14:textId="7996F62D" w:rsidR="00643CE6" w:rsidRDefault="00950758" w:rsidP="00745F0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determine if features were preferentially </w:t>
      </w:r>
      <w:proofErr w:type="gramStart"/>
      <w:r>
        <w:rPr>
          <w:rFonts w:ascii="Times New Roman" w:hAnsi="Times New Roman" w:cs="Times New Roman"/>
          <w:sz w:val="24"/>
          <w:szCs w:val="24"/>
        </w:rPr>
        <w:t>destroyed</w:t>
      </w:r>
      <w:proofErr w:type="gramEnd"/>
      <w:r>
        <w:rPr>
          <w:rFonts w:ascii="Times New Roman" w:hAnsi="Times New Roman" w:cs="Times New Roman"/>
          <w:sz w:val="24"/>
          <w:szCs w:val="24"/>
        </w:rPr>
        <w:t xml:space="preserve"> we used two methods employing summed probability distributions (SPD) to compare radiocarbon dates from features to dates not </w:t>
      </w:r>
      <w:r>
        <w:rPr>
          <w:rFonts w:ascii="Times New Roman" w:hAnsi="Times New Roman" w:cs="Times New Roman"/>
          <w:sz w:val="24"/>
          <w:szCs w:val="24"/>
        </w:rPr>
        <w:lastRenderedPageBreak/>
        <w:t xml:space="preserve">from features. The first method used is a now commonly employed approach to identify important features of an SPD by comparing an empirical SPD to a null model ascertaining significant differences between the two (e.g., Bevan et al. 2017; Crema et al. 2016; </w:t>
      </w:r>
      <w:proofErr w:type="spellStart"/>
      <w:r>
        <w:rPr>
          <w:rFonts w:ascii="Times New Roman" w:hAnsi="Times New Roman" w:cs="Times New Roman"/>
          <w:sz w:val="24"/>
          <w:szCs w:val="24"/>
        </w:rPr>
        <w:t>Shennan</w:t>
      </w:r>
      <w:proofErr w:type="spellEnd"/>
      <w:r>
        <w:rPr>
          <w:rFonts w:ascii="Times New Roman" w:hAnsi="Times New Roman" w:cs="Times New Roman"/>
          <w:sz w:val="24"/>
          <w:szCs w:val="24"/>
        </w:rPr>
        <w:t xml:space="preserve"> et al. 2013; Timpson et al. 2014). However, instead of using an exponential or logistic curve as the null model the dates from feature and non-feature contexts are compared using permutation-based testing developed by Crema and colleagues (2016). This method examines the proportion of dated materials through time and tests if samples are from the same statistical population by iteratively shuffling dates’ membership to create the null hypothesis (Crema and Bevan 2020; Crema et al. 2016). This method has been used to evaluate SPDs from different regions (e.g., Bevan et al. 2017; Crema et al. 2016) or, more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its use here, to compare dates derived from different materials (Bevan et al. 2017). To guard against oversampling a single site, dates from the same sites were binned in 100-year intervals before SPDs were created. For this analysis, the IntCal20 calibration curve was used (Reimer et al. 2020) and summed probability distributions and the permutation test (</w:t>
      </w:r>
      <w:proofErr w:type="spellStart"/>
      <w:r>
        <w:rPr>
          <w:rFonts w:ascii="Times New Roman" w:hAnsi="Times New Roman" w:cs="Times New Roman"/>
          <w:i/>
          <w:iCs/>
          <w:sz w:val="24"/>
          <w:szCs w:val="24"/>
        </w:rPr>
        <w:t>permTest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function) were performed using the </w:t>
      </w:r>
      <w:proofErr w:type="spellStart"/>
      <w:r>
        <w:rPr>
          <w:rFonts w:ascii="Times New Roman" w:hAnsi="Times New Roman" w:cs="Times New Roman"/>
          <w:sz w:val="24"/>
          <w:szCs w:val="24"/>
        </w:rPr>
        <w:t>rcarbon</w:t>
      </w:r>
      <w:proofErr w:type="spellEnd"/>
      <w:r>
        <w:rPr>
          <w:rFonts w:ascii="Times New Roman" w:hAnsi="Times New Roman" w:cs="Times New Roman"/>
          <w:sz w:val="24"/>
          <w:szCs w:val="24"/>
        </w:rPr>
        <w:t xml:space="preserve"> package v.1.4.1 (Bevan and Crema 2020).</w:t>
      </w:r>
    </w:p>
    <w:p w14:paraId="27980489" w14:textId="24AA9D9B" w:rsidR="00DB7CE1" w:rsidRDefault="00DB7CE1" w:rsidP="00DB7CE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method used to compare the feature and non-feature SPDs considers the loss of sites through </w:t>
      </w:r>
      <w:proofErr w:type="spellStart"/>
      <w:r>
        <w:rPr>
          <w:rFonts w:ascii="Times New Roman" w:hAnsi="Times New Roman" w:cs="Times New Roman"/>
          <w:sz w:val="24"/>
          <w:szCs w:val="24"/>
        </w:rPr>
        <w:t>taphonomic</w:t>
      </w:r>
      <w:proofErr w:type="spellEnd"/>
      <w:r>
        <w:rPr>
          <w:rFonts w:ascii="Times New Roman" w:hAnsi="Times New Roman" w:cs="Times New Roman"/>
          <w:sz w:val="24"/>
          <w:szCs w:val="24"/>
        </w:rPr>
        <w:t xml:space="preserve"> processes (Bluhm and </w:t>
      </w:r>
      <w:proofErr w:type="spellStart"/>
      <w:r>
        <w:rPr>
          <w:rFonts w:ascii="Times New Roman" w:hAnsi="Times New Roman" w:cs="Times New Roman"/>
          <w:sz w:val="24"/>
          <w:szCs w:val="24"/>
        </w:rPr>
        <w:t>Surovell</w:t>
      </w:r>
      <w:proofErr w:type="spellEnd"/>
      <w:r>
        <w:rPr>
          <w:rFonts w:ascii="Times New Roman" w:hAnsi="Times New Roman" w:cs="Times New Roman"/>
          <w:sz w:val="24"/>
          <w:szCs w:val="24"/>
        </w:rPr>
        <w:t xml:space="preserve"> 2019). The </w:t>
      </w:r>
      <w:proofErr w:type="spellStart"/>
      <w:r>
        <w:rPr>
          <w:rFonts w:ascii="Times New Roman" w:hAnsi="Times New Roman" w:cs="Times New Roman"/>
          <w:sz w:val="24"/>
          <w:szCs w:val="24"/>
        </w:rPr>
        <w:t>taphonomically</w:t>
      </w:r>
      <w:proofErr w:type="spellEnd"/>
      <w:r>
        <w:rPr>
          <w:rFonts w:ascii="Times New Roman" w:hAnsi="Times New Roman" w:cs="Times New Roman"/>
          <w:sz w:val="24"/>
          <w:szCs w:val="24"/>
        </w:rPr>
        <w:t xml:space="preserve">-corrected SPDs were created for both feature and non-feature dates using the same binning parameters described above and more easily allow direct comparison between the curves, particularly during the terminal Pleistocene when date sample sizes are small. These were then corrected using the global </w:t>
      </w:r>
      <w:proofErr w:type="spellStart"/>
      <w:r>
        <w:rPr>
          <w:rFonts w:ascii="Times New Roman" w:hAnsi="Times New Roman" w:cs="Times New Roman"/>
          <w:sz w:val="24"/>
          <w:szCs w:val="24"/>
        </w:rPr>
        <w:t>taphonomic</w:t>
      </w:r>
      <w:proofErr w:type="spellEnd"/>
      <w:r>
        <w:rPr>
          <w:rFonts w:ascii="Times New Roman" w:hAnsi="Times New Roman" w:cs="Times New Roman"/>
          <w:sz w:val="24"/>
          <w:szCs w:val="24"/>
        </w:rPr>
        <w:t xml:space="preserve"> correction (Bluhm and </w:t>
      </w:r>
      <w:proofErr w:type="spellStart"/>
      <w:r>
        <w:rPr>
          <w:rFonts w:ascii="Times New Roman" w:hAnsi="Times New Roman" w:cs="Times New Roman"/>
          <w:sz w:val="24"/>
          <w:szCs w:val="24"/>
        </w:rPr>
        <w:t>Surovell</w:t>
      </w:r>
      <w:proofErr w:type="spellEnd"/>
      <w:r>
        <w:rPr>
          <w:rFonts w:ascii="Times New Roman" w:hAnsi="Times New Roman" w:cs="Times New Roman"/>
          <w:sz w:val="24"/>
          <w:szCs w:val="24"/>
        </w:rPr>
        <w:t xml:space="preserve"> 2019:327).</w:t>
      </w:r>
    </w:p>
    <w:p w14:paraId="406D00D3" w14:textId="77777777" w:rsidR="00A3407B" w:rsidRDefault="00A3407B" w:rsidP="00DB7CE1">
      <w:pPr>
        <w:spacing w:after="0" w:line="480" w:lineRule="auto"/>
        <w:ind w:firstLine="720"/>
        <w:rPr>
          <w:rFonts w:ascii="Times New Roman" w:hAnsi="Times New Roman" w:cs="Times New Roman"/>
          <w:sz w:val="24"/>
          <w:szCs w:val="24"/>
        </w:rPr>
      </w:pPr>
    </w:p>
    <w:p w14:paraId="49856E73" w14:textId="1D49ECB1" w:rsidR="00643CE6" w:rsidRPr="00643CE6" w:rsidRDefault="006824FB" w:rsidP="00643CE6">
      <w:pPr>
        <w:jc w:val="center"/>
        <w:rPr>
          <w:rFonts w:ascii="Times New Roman" w:hAnsi="Times New Roman" w:cs="Times New Roman"/>
          <w:b/>
          <w:bCs/>
          <w:sz w:val="24"/>
          <w:szCs w:val="24"/>
        </w:rPr>
      </w:pPr>
      <w:r>
        <w:rPr>
          <w:rFonts w:ascii="Times New Roman" w:hAnsi="Times New Roman" w:cs="Times New Roman"/>
          <w:b/>
          <w:bCs/>
          <w:sz w:val="24"/>
          <w:szCs w:val="24"/>
        </w:rPr>
        <w:t xml:space="preserve">Wyoming </w:t>
      </w:r>
      <w:r w:rsidR="00643CE6" w:rsidRPr="00643CE6">
        <w:rPr>
          <w:rFonts w:ascii="Times New Roman" w:hAnsi="Times New Roman" w:cs="Times New Roman"/>
          <w:b/>
          <w:bCs/>
          <w:sz w:val="24"/>
          <w:szCs w:val="24"/>
        </w:rPr>
        <w:t>Hearth Comparison Dataset</w:t>
      </w:r>
    </w:p>
    <w:p w14:paraId="1F5EC9F4" w14:textId="6F9F25E3" w:rsidR="006824FB" w:rsidRDefault="006824FB" w:rsidP="006824F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Wyoming was selected for this comparison because the Wyoming State Historic Preservation Office maintains a large searchable database of site information. In addition, these data allow us</w:t>
      </w:r>
      <w:r w:rsidRPr="00E507C0">
        <w:rPr>
          <w:rFonts w:ascii="Times New Roman" w:hAnsi="Times New Roman" w:cs="Times New Roman"/>
          <w:sz w:val="24"/>
          <w:szCs w:val="24"/>
        </w:rPr>
        <w:t xml:space="preserve"> </w:t>
      </w:r>
      <w:r w:rsidRPr="004E2C6D">
        <w:rPr>
          <w:rFonts w:ascii="Times New Roman" w:hAnsi="Times New Roman" w:cs="Times New Roman"/>
          <w:sz w:val="24"/>
          <w:szCs w:val="24"/>
        </w:rPr>
        <w:t>to bias the comparative sample to a case where we might expect seeds to be abundant in hearths (</w:t>
      </w:r>
      <w:r>
        <w:rPr>
          <w:rFonts w:ascii="Times New Roman" w:hAnsi="Times New Roman" w:cs="Times New Roman"/>
          <w:sz w:val="24"/>
          <w:szCs w:val="24"/>
        </w:rPr>
        <w:t>1</w:t>
      </w:r>
      <w:r w:rsidRPr="004E2C6D">
        <w:rPr>
          <w:rFonts w:ascii="Times New Roman" w:hAnsi="Times New Roman" w:cs="Times New Roman"/>
          <w:sz w:val="24"/>
          <w:szCs w:val="24"/>
        </w:rPr>
        <w:t xml:space="preserve">) </w:t>
      </w:r>
      <w:r>
        <w:rPr>
          <w:rFonts w:ascii="Times New Roman" w:hAnsi="Times New Roman" w:cs="Times New Roman"/>
          <w:sz w:val="24"/>
          <w:szCs w:val="24"/>
        </w:rPr>
        <w:t xml:space="preserve">because of excellent </w:t>
      </w:r>
      <w:r w:rsidRPr="004E2C6D">
        <w:rPr>
          <w:rFonts w:ascii="Times New Roman" w:hAnsi="Times New Roman" w:cs="Times New Roman"/>
          <w:sz w:val="24"/>
          <w:szCs w:val="24"/>
        </w:rPr>
        <w:t>preservation due to aridity, relative</w:t>
      </w:r>
      <w:r>
        <w:rPr>
          <w:rFonts w:ascii="Times New Roman" w:hAnsi="Times New Roman" w:cs="Times New Roman"/>
          <w:sz w:val="24"/>
          <w:szCs w:val="24"/>
        </w:rPr>
        <w:t>ly</w:t>
      </w:r>
      <w:r w:rsidRPr="004E2C6D">
        <w:rPr>
          <w:rFonts w:ascii="Times New Roman" w:hAnsi="Times New Roman" w:cs="Times New Roman"/>
          <w:sz w:val="24"/>
          <w:szCs w:val="24"/>
        </w:rPr>
        <w:t xml:space="preserve"> young age</w:t>
      </w:r>
      <w:r>
        <w:rPr>
          <w:rFonts w:ascii="Times New Roman" w:hAnsi="Times New Roman" w:cs="Times New Roman"/>
          <w:sz w:val="24"/>
          <w:szCs w:val="24"/>
        </w:rPr>
        <w:t>s</w:t>
      </w:r>
      <w:r w:rsidRPr="004E2C6D">
        <w:rPr>
          <w:rFonts w:ascii="Times New Roman" w:hAnsi="Times New Roman" w:cs="Times New Roman"/>
          <w:sz w:val="24"/>
          <w:szCs w:val="24"/>
        </w:rPr>
        <w:t xml:space="preserve"> of most sites, and lower post-depositional disturbance by trees and </w:t>
      </w:r>
      <w:r>
        <w:rPr>
          <w:rFonts w:ascii="Times New Roman" w:hAnsi="Times New Roman" w:cs="Times New Roman"/>
          <w:sz w:val="24"/>
          <w:szCs w:val="24"/>
        </w:rPr>
        <w:t>agricultural</w:t>
      </w:r>
      <w:r w:rsidRPr="004E2C6D">
        <w:rPr>
          <w:rFonts w:ascii="Times New Roman" w:hAnsi="Times New Roman" w:cs="Times New Roman"/>
          <w:sz w:val="24"/>
          <w:szCs w:val="24"/>
        </w:rPr>
        <w:t xml:space="preserve"> </w:t>
      </w:r>
      <w:r>
        <w:rPr>
          <w:rFonts w:ascii="Times New Roman" w:hAnsi="Times New Roman" w:cs="Times New Roman"/>
          <w:sz w:val="24"/>
          <w:szCs w:val="24"/>
        </w:rPr>
        <w:t>tillage,</w:t>
      </w:r>
      <w:r w:rsidRPr="004E2C6D">
        <w:rPr>
          <w:rFonts w:ascii="Times New Roman" w:hAnsi="Times New Roman" w:cs="Times New Roman"/>
          <w:sz w:val="24"/>
          <w:szCs w:val="24"/>
        </w:rPr>
        <w:t xml:space="preserve"> and (</w:t>
      </w:r>
      <w:r>
        <w:rPr>
          <w:rFonts w:ascii="Times New Roman" w:hAnsi="Times New Roman" w:cs="Times New Roman"/>
          <w:sz w:val="24"/>
          <w:szCs w:val="24"/>
        </w:rPr>
        <w:t>2</w:t>
      </w:r>
      <w:r w:rsidRPr="004E2C6D">
        <w:rPr>
          <w:rFonts w:ascii="Times New Roman" w:hAnsi="Times New Roman" w:cs="Times New Roman"/>
          <w:sz w:val="24"/>
          <w:szCs w:val="24"/>
        </w:rPr>
        <w:t xml:space="preserve">) </w:t>
      </w:r>
      <w:r>
        <w:rPr>
          <w:rFonts w:ascii="Times New Roman" w:hAnsi="Times New Roman" w:cs="Times New Roman"/>
          <w:sz w:val="24"/>
          <w:szCs w:val="24"/>
        </w:rPr>
        <w:t xml:space="preserve">because </w:t>
      </w:r>
      <w:r w:rsidRPr="004E2C6D">
        <w:rPr>
          <w:rFonts w:ascii="Times New Roman" w:hAnsi="Times New Roman" w:cs="Times New Roman"/>
          <w:sz w:val="24"/>
          <w:szCs w:val="24"/>
        </w:rPr>
        <w:t>small seeds played an important role in subsistence</w:t>
      </w:r>
      <w:r>
        <w:rPr>
          <w:rFonts w:ascii="Times New Roman" w:hAnsi="Times New Roman" w:cs="Times New Roman"/>
          <w:sz w:val="24"/>
          <w:szCs w:val="24"/>
        </w:rPr>
        <w:t xml:space="preserve"> in southwestern Wyoming for </w:t>
      </w:r>
      <w:r w:rsidRPr="004E2C6D">
        <w:rPr>
          <w:rFonts w:ascii="Times New Roman" w:hAnsi="Times New Roman" w:cs="Times New Roman"/>
          <w:sz w:val="24"/>
          <w:szCs w:val="24"/>
        </w:rPr>
        <w:t>much of the Holocene (Thompson and Pastor 1995:</w:t>
      </w:r>
      <w:r>
        <w:rPr>
          <w:rFonts w:ascii="Times New Roman" w:hAnsi="Times New Roman" w:cs="Times New Roman"/>
          <w:sz w:val="24"/>
          <w:szCs w:val="24"/>
        </w:rPr>
        <w:t xml:space="preserve"> </w:t>
      </w:r>
      <w:r w:rsidRPr="004E2C6D">
        <w:rPr>
          <w:rFonts w:ascii="Times New Roman" w:hAnsi="Times New Roman" w:cs="Times New Roman"/>
          <w:sz w:val="24"/>
          <w:szCs w:val="24"/>
        </w:rPr>
        <w:t>63)</w:t>
      </w:r>
      <w:r>
        <w:rPr>
          <w:rFonts w:ascii="Times New Roman" w:hAnsi="Times New Roman" w:cs="Times New Roman"/>
          <w:sz w:val="24"/>
          <w:szCs w:val="24"/>
        </w:rPr>
        <w:t>.</w:t>
      </w:r>
    </w:p>
    <w:p w14:paraId="477D6B54" w14:textId="05585AAE" w:rsidR="006824FB" w:rsidRDefault="006824FB" w:rsidP="006824FB">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We used a</w:t>
      </w:r>
      <w:r w:rsidRPr="00204693">
        <w:rPr>
          <w:rFonts w:ascii="Times New Roman" w:hAnsi="Times New Roman" w:cs="Times New Roman"/>
          <w:sz w:val="24"/>
          <w:szCs w:val="24"/>
        </w:rPr>
        <w:t xml:space="preserve"> relatively conservative strategy to select a subset of hearths</w:t>
      </w:r>
      <w:r>
        <w:rPr>
          <w:rFonts w:ascii="Times New Roman" w:hAnsi="Times New Roman" w:cs="Times New Roman"/>
          <w:sz w:val="24"/>
          <w:szCs w:val="24"/>
        </w:rPr>
        <w:t xml:space="preserve"> for inclusion in this</w:t>
      </w:r>
      <w:r w:rsidRPr="00204693">
        <w:rPr>
          <w:rFonts w:ascii="Times New Roman" w:hAnsi="Times New Roman" w:cs="Times New Roman"/>
          <w:sz w:val="24"/>
          <w:szCs w:val="24"/>
        </w:rPr>
        <w:t xml:space="preserve"> analysis</w:t>
      </w:r>
      <w:r>
        <w:rPr>
          <w:rFonts w:ascii="Times New Roman" w:hAnsi="Times New Roman" w:cs="Times New Roman"/>
          <w:sz w:val="24"/>
          <w:szCs w:val="24"/>
        </w:rPr>
        <w:t xml:space="preserve"> (Supplemental Table 2)</w:t>
      </w:r>
      <w:r w:rsidRPr="00204693">
        <w:rPr>
          <w:rFonts w:ascii="Times New Roman" w:hAnsi="Times New Roman" w:cs="Times New Roman"/>
          <w:sz w:val="24"/>
          <w:szCs w:val="24"/>
        </w:rPr>
        <w:t>.</w:t>
      </w:r>
      <w:r>
        <w:rPr>
          <w:rFonts w:ascii="Times New Roman" w:hAnsi="Times New Roman" w:cs="Times New Roman"/>
          <w:sz w:val="24"/>
          <w:szCs w:val="24"/>
        </w:rPr>
        <w:t xml:space="preserve"> Only hearths processed via flotation </w:t>
      </w:r>
      <w:r w:rsidRPr="00204693">
        <w:rPr>
          <w:rFonts w:ascii="Times New Roman" w:hAnsi="Times New Roman" w:cs="Times New Roman"/>
          <w:sz w:val="24"/>
          <w:szCs w:val="24"/>
        </w:rPr>
        <w:t xml:space="preserve">were selected from </w:t>
      </w:r>
      <w:r>
        <w:rPr>
          <w:rFonts w:ascii="Times New Roman" w:hAnsi="Times New Roman" w:cs="Times New Roman"/>
          <w:sz w:val="24"/>
          <w:szCs w:val="24"/>
        </w:rPr>
        <w:t xml:space="preserve">sites in </w:t>
      </w:r>
      <w:r w:rsidRPr="00204693">
        <w:rPr>
          <w:rFonts w:ascii="Times New Roman" w:hAnsi="Times New Roman" w:cs="Times New Roman"/>
          <w:sz w:val="24"/>
          <w:szCs w:val="24"/>
        </w:rPr>
        <w:t>Lincoln, Sweetwater, and U</w:t>
      </w:r>
      <w:r>
        <w:rPr>
          <w:rFonts w:ascii="Times New Roman" w:hAnsi="Times New Roman" w:cs="Times New Roman"/>
          <w:sz w:val="24"/>
          <w:szCs w:val="24"/>
        </w:rPr>
        <w:t>in</w:t>
      </w:r>
      <w:r w:rsidRPr="00204693">
        <w:rPr>
          <w:rFonts w:ascii="Times New Roman" w:hAnsi="Times New Roman" w:cs="Times New Roman"/>
          <w:sz w:val="24"/>
          <w:szCs w:val="24"/>
        </w:rPr>
        <w:t xml:space="preserve">ta counties in southwestern Wyoming. </w:t>
      </w:r>
      <w:r>
        <w:rPr>
          <w:rFonts w:ascii="Times New Roman" w:hAnsi="Times New Roman" w:cs="Times New Roman"/>
          <w:sz w:val="24"/>
          <w:szCs w:val="24"/>
        </w:rPr>
        <w:t>T</w:t>
      </w:r>
      <w:r w:rsidRPr="00204693">
        <w:rPr>
          <w:rFonts w:ascii="Times New Roman" w:hAnsi="Times New Roman" w:cs="Times New Roman"/>
          <w:sz w:val="24"/>
          <w:szCs w:val="24"/>
        </w:rPr>
        <w:t xml:space="preserve">o further increase the probability that seeds were </w:t>
      </w:r>
      <w:r>
        <w:rPr>
          <w:rFonts w:ascii="Times New Roman" w:hAnsi="Times New Roman" w:cs="Times New Roman"/>
          <w:sz w:val="24"/>
          <w:szCs w:val="24"/>
        </w:rPr>
        <w:t>present at each location</w:t>
      </w:r>
      <w:r w:rsidRPr="0056389A">
        <w:rPr>
          <w:rFonts w:ascii="Times New Roman" w:hAnsi="Times New Roman" w:cs="Times New Roman"/>
          <w:sz w:val="24"/>
          <w:szCs w:val="24"/>
        </w:rPr>
        <w:t xml:space="preserve"> </w:t>
      </w:r>
      <w:r>
        <w:rPr>
          <w:rFonts w:ascii="Times New Roman" w:hAnsi="Times New Roman" w:cs="Times New Roman"/>
          <w:sz w:val="24"/>
          <w:szCs w:val="24"/>
        </w:rPr>
        <w:t xml:space="preserve">during occupation </w:t>
      </w:r>
      <w:r w:rsidRPr="00204693">
        <w:rPr>
          <w:rFonts w:ascii="Times New Roman" w:hAnsi="Times New Roman" w:cs="Times New Roman"/>
          <w:sz w:val="24"/>
          <w:szCs w:val="24"/>
        </w:rPr>
        <w:t xml:space="preserve">only sites containing metates were </w:t>
      </w:r>
      <w:r>
        <w:rPr>
          <w:rFonts w:ascii="Times New Roman" w:hAnsi="Times New Roman" w:cs="Times New Roman"/>
          <w:sz w:val="24"/>
          <w:szCs w:val="24"/>
        </w:rPr>
        <w:t>included</w:t>
      </w:r>
      <w:r w:rsidRPr="00204693">
        <w:rPr>
          <w:rFonts w:ascii="Times New Roman" w:hAnsi="Times New Roman" w:cs="Times New Roman"/>
          <w:sz w:val="24"/>
          <w:szCs w:val="24"/>
        </w:rPr>
        <w:t xml:space="preserve">. No </w:t>
      </w:r>
      <w:r>
        <w:rPr>
          <w:rFonts w:ascii="Times New Roman" w:hAnsi="Times New Roman" w:cs="Times New Roman"/>
          <w:sz w:val="24"/>
          <w:szCs w:val="24"/>
        </w:rPr>
        <w:t xml:space="preserve">age </w:t>
      </w:r>
      <w:r w:rsidRPr="00204693">
        <w:rPr>
          <w:rFonts w:ascii="Times New Roman" w:hAnsi="Times New Roman" w:cs="Times New Roman"/>
          <w:sz w:val="24"/>
          <w:szCs w:val="24"/>
        </w:rPr>
        <w:t xml:space="preserve">consideration was given to the hearths investigated for this analysis, </w:t>
      </w:r>
      <w:r>
        <w:rPr>
          <w:rFonts w:ascii="Times New Roman" w:hAnsi="Times New Roman" w:cs="Times New Roman"/>
          <w:sz w:val="24"/>
          <w:szCs w:val="24"/>
        </w:rPr>
        <w:t>al</w:t>
      </w:r>
      <w:r w:rsidRPr="00204693">
        <w:rPr>
          <w:rFonts w:ascii="Times New Roman" w:hAnsi="Times New Roman" w:cs="Times New Roman"/>
          <w:sz w:val="24"/>
          <w:szCs w:val="24"/>
        </w:rPr>
        <w:t>though all hearths analyzed</w:t>
      </w:r>
      <w:r>
        <w:rPr>
          <w:rFonts w:ascii="Times New Roman" w:hAnsi="Times New Roman" w:cs="Times New Roman"/>
          <w:sz w:val="24"/>
          <w:szCs w:val="24"/>
        </w:rPr>
        <w:t xml:space="preserve"> </w:t>
      </w:r>
      <w:r w:rsidRPr="00204693">
        <w:rPr>
          <w:rFonts w:ascii="Times New Roman" w:hAnsi="Times New Roman" w:cs="Times New Roman"/>
          <w:sz w:val="24"/>
          <w:szCs w:val="24"/>
        </w:rPr>
        <w:t xml:space="preserve">postdate the </w:t>
      </w:r>
      <w:r>
        <w:rPr>
          <w:rFonts w:ascii="Times New Roman" w:hAnsi="Times New Roman" w:cs="Times New Roman"/>
          <w:sz w:val="24"/>
          <w:szCs w:val="24"/>
        </w:rPr>
        <w:t>fluted-point</w:t>
      </w:r>
      <w:r w:rsidRPr="00204693">
        <w:rPr>
          <w:rFonts w:ascii="Times New Roman" w:hAnsi="Times New Roman" w:cs="Times New Roman"/>
          <w:sz w:val="24"/>
          <w:szCs w:val="24"/>
        </w:rPr>
        <w:t xml:space="preserve"> period. </w:t>
      </w:r>
      <w:r>
        <w:rPr>
          <w:rFonts w:ascii="Times New Roman" w:hAnsi="Times New Roman" w:cs="Times New Roman"/>
          <w:sz w:val="24"/>
          <w:szCs w:val="24"/>
        </w:rPr>
        <w:t>We do not assume that seeds were processed by roasting or parching within these hearths, but rather that they entered hearths accidently because of their presence in the campsite. The intent of this exercise is only to understand at what frequency we should expect seeds to accidentally carbonize in hearths when preservation is good, and seeds were included in the diet.</w:t>
      </w:r>
    </w:p>
    <w:p w14:paraId="49594AA7" w14:textId="131D4DB9" w:rsidR="00FD29E5" w:rsidRDefault="006824FB" w:rsidP="0068025F">
      <w:pPr>
        <w:pStyle w:val="NoSpacing"/>
        <w:spacing w:line="480" w:lineRule="auto"/>
        <w:ind w:firstLine="720"/>
      </w:pPr>
      <w:r>
        <w:rPr>
          <w:rFonts w:ascii="Times New Roman" w:hAnsi="Times New Roman" w:cs="Times New Roman"/>
          <w:sz w:val="24"/>
          <w:szCs w:val="24"/>
        </w:rPr>
        <w:t xml:space="preserve">For each site, records were reviewed the total number of floated hearths with and without seeds recorded. Species and the number of seeds were noted for hearths with </w:t>
      </w:r>
      <w:proofErr w:type="spellStart"/>
      <w:r>
        <w:rPr>
          <w:rFonts w:ascii="Times New Roman" w:hAnsi="Times New Roman" w:cs="Times New Roman"/>
          <w:sz w:val="24"/>
          <w:szCs w:val="24"/>
        </w:rPr>
        <w:t>macrobotanical</w:t>
      </w:r>
      <w:proofErr w:type="spellEnd"/>
      <w:r>
        <w:rPr>
          <w:rFonts w:ascii="Times New Roman" w:hAnsi="Times New Roman" w:cs="Times New Roman"/>
          <w:sz w:val="24"/>
          <w:szCs w:val="24"/>
        </w:rPr>
        <w:t xml:space="preserve"> remains</w:t>
      </w:r>
      <w:r w:rsidRPr="00204693">
        <w:rPr>
          <w:rFonts w:ascii="Times New Roman" w:hAnsi="Times New Roman" w:cs="Times New Roman"/>
          <w:sz w:val="24"/>
          <w:szCs w:val="24"/>
        </w:rPr>
        <w:t xml:space="preserve">. Only charred </w:t>
      </w:r>
      <w:r>
        <w:rPr>
          <w:rFonts w:ascii="Times New Roman" w:hAnsi="Times New Roman" w:cs="Times New Roman"/>
          <w:sz w:val="24"/>
          <w:szCs w:val="24"/>
        </w:rPr>
        <w:t>materials</w:t>
      </w:r>
      <w:r w:rsidRPr="00204693">
        <w:rPr>
          <w:rFonts w:ascii="Times New Roman" w:hAnsi="Times New Roman" w:cs="Times New Roman"/>
          <w:sz w:val="24"/>
          <w:szCs w:val="24"/>
        </w:rPr>
        <w:t xml:space="preserve"> were considered since uncharred seeds deteriorate rapidly in the soil</w:t>
      </w:r>
      <w:r>
        <w:rPr>
          <w:rFonts w:ascii="Times New Roman" w:hAnsi="Times New Roman" w:cs="Times New Roman"/>
          <w:sz w:val="24"/>
          <w:szCs w:val="24"/>
        </w:rPr>
        <w:t xml:space="preserve"> e</w:t>
      </w:r>
      <w:r w:rsidRPr="00204693">
        <w:rPr>
          <w:rFonts w:ascii="Times New Roman" w:hAnsi="Times New Roman" w:cs="Times New Roman"/>
          <w:sz w:val="24"/>
          <w:szCs w:val="24"/>
        </w:rPr>
        <w:t>xcept under conditions of exceptional preservation (</w:t>
      </w:r>
      <w:r>
        <w:rPr>
          <w:rFonts w:ascii="Times New Roman" w:hAnsi="Times New Roman" w:cs="Times New Roman"/>
          <w:sz w:val="24"/>
          <w:szCs w:val="24"/>
        </w:rPr>
        <w:t xml:space="preserve">e.g., </w:t>
      </w:r>
      <w:proofErr w:type="spellStart"/>
      <w:r w:rsidRPr="00204693">
        <w:rPr>
          <w:rFonts w:ascii="Times New Roman" w:hAnsi="Times New Roman" w:cs="Times New Roman"/>
          <w:sz w:val="24"/>
          <w:szCs w:val="24"/>
        </w:rPr>
        <w:t>Minnis</w:t>
      </w:r>
      <w:proofErr w:type="spellEnd"/>
      <w:r w:rsidRPr="00204693">
        <w:rPr>
          <w:rFonts w:ascii="Times New Roman" w:hAnsi="Times New Roman" w:cs="Times New Roman"/>
          <w:sz w:val="24"/>
          <w:szCs w:val="24"/>
        </w:rPr>
        <w:t xml:space="preserve"> 1981).</w:t>
      </w:r>
      <w:r>
        <w:rPr>
          <w:rFonts w:ascii="Times New Roman" w:hAnsi="Times New Roman" w:cs="Times New Roman"/>
          <w:sz w:val="24"/>
          <w:szCs w:val="24"/>
        </w:rPr>
        <w:t xml:space="preserve"> </w:t>
      </w:r>
      <w:r w:rsidRPr="00204693">
        <w:rPr>
          <w:rFonts w:ascii="Times New Roman" w:hAnsi="Times New Roman" w:cs="Times New Roman"/>
          <w:sz w:val="24"/>
          <w:szCs w:val="24"/>
        </w:rPr>
        <w:t xml:space="preserve">Sites with multiple hearths </w:t>
      </w:r>
      <w:r>
        <w:rPr>
          <w:rFonts w:ascii="Times New Roman" w:hAnsi="Times New Roman" w:cs="Times New Roman"/>
          <w:sz w:val="24"/>
          <w:szCs w:val="24"/>
        </w:rPr>
        <w:t xml:space="preserve">generally </w:t>
      </w:r>
      <w:r w:rsidRPr="00204693">
        <w:rPr>
          <w:rFonts w:ascii="Times New Roman" w:hAnsi="Times New Roman" w:cs="Times New Roman"/>
          <w:sz w:val="24"/>
          <w:szCs w:val="24"/>
        </w:rPr>
        <w:t>had multiple</w:t>
      </w:r>
      <w:r>
        <w:rPr>
          <w:rFonts w:ascii="Times New Roman" w:hAnsi="Times New Roman" w:cs="Times New Roman"/>
          <w:sz w:val="24"/>
          <w:szCs w:val="24"/>
        </w:rPr>
        <w:t xml:space="preserve"> stratigraphically separate</w:t>
      </w:r>
      <w:r w:rsidRPr="00204693">
        <w:rPr>
          <w:rFonts w:ascii="Times New Roman" w:hAnsi="Times New Roman" w:cs="Times New Roman"/>
          <w:sz w:val="24"/>
          <w:szCs w:val="24"/>
        </w:rPr>
        <w:t xml:space="preserve"> components</w:t>
      </w:r>
      <w:r>
        <w:rPr>
          <w:rFonts w:ascii="Times New Roman" w:hAnsi="Times New Roman" w:cs="Times New Roman"/>
          <w:sz w:val="24"/>
          <w:szCs w:val="24"/>
        </w:rPr>
        <w:t xml:space="preserve"> represented,</w:t>
      </w:r>
      <w:r w:rsidRPr="00204693">
        <w:rPr>
          <w:rFonts w:ascii="Times New Roman" w:hAnsi="Times New Roman" w:cs="Times New Roman"/>
          <w:sz w:val="24"/>
          <w:szCs w:val="24"/>
        </w:rPr>
        <w:t xml:space="preserve"> which prevented biasing the sample </w:t>
      </w:r>
      <w:r>
        <w:rPr>
          <w:rFonts w:ascii="Times New Roman" w:hAnsi="Times New Roman" w:cs="Times New Roman"/>
          <w:sz w:val="24"/>
          <w:szCs w:val="24"/>
        </w:rPr>
        <w:t>toward one period or activity</w:t>
      </w:r>
      <w:r w:rsidRPr="00204693">
        <w:rPr>
          <w:rFonts w:ascii="Times New Roman" w:hAnsi="Times New Roman" w:cs="Times New Roman"/>
          <w:sz w:val="24"/>
          <w:szCs w:val="24"/>
        </w:rPr>
        <w:t>.</w:t>
      </w:r>
      <w:r>
        <w:rPr>
          <w:rFonts w:ascii="Times New Roman" w:hAnsi="Times New Roman" w:cs="Times New Roman"/>
          <w:sz w:val="24"/>
          <w:szCs w:val="24"/>
        </w:rPr>
        <w:t xml:space="preserve"> Like the Northeast fluted-point</w:t>
      </w:r>
      <w:r w:rsidRPr="00E507C0">
        <w:rPr>
          <w:rFonts w:ascii="Times New Roman" w:hAnsi="Times New Roman" w:cs="Times New Roman"/>
          <w:sz w:val="24"/>
          <w:szCs w:val="24"/>
        </w:rPr>
        <w:t xml:space="preserve"> </w:t>
      </w:r>
      <w:r w:rsidRPr="00E507C0">
        <w:rPr>
          <w:rFonts w:ascii="Times New Roman" w:hAnsi="Times New Roman" w:cs="Times New Roman"/>
          <w:sz w:val="24"/>
          <w:szCs w:val="24"/>
        </w:rPr>
        <w:lastRenderedPageBreak/>
        <w:t xml:space="preserve">period </w:t>
      </w:r>
      <w:r>
        <w:rPr>
          <w:rFonts w:ascii="Times New Roman" w:hAnsi="Times New Roman" w:cs="Times New Roman"/>
          <w:sz w:val="24"/>
          <w:szCs w:val="24"/>
        </w:rPr>
        <w:t>hearths,</w:t>
      </w:r>
      <w:r w:rsidRPr="00E507C0">
        <w:rPr>
          <w:rFonts w:ascii="Times New Roman" w:hAnsi="Times New Roman" w:cs="Times New Roman"/>
          <w:sz w:val="24"/>
          <w:szCs w:val="24"/>
        </w:rPr>
        <w:t xml:space="preserve"> </w:t>
      </w:r>
      <w:r>
        <w:rPr>
          <w:rFonts w:ascii="Times New Roman" w:hAnsi="Times New Roman" w:cs="Times New Roman"/>
          <w:sz w:val="24"/>
          <w:szCs w:val="24"/>
        </w:rPr>
        <w:t>flotation sampling</w:t>
      </w:r>
      <w:r w:rsidRPr="00E507C0">
        <w:rPr>
          <w:rFonts w:ascii="Times New Roman" w:hAnsi="Times New Roman" w:cs="Times New Roman"/>
          <w:sz w:val="24"/>
          <w:szCs w:val="24"/>
        </w:rPr>
        <w:t xml:space="preserve"> methods and </w:t>
      </w:r>
      <w:r>
        <w:rPr>
          <w:rFonts w:ascii="Times New Roman" w:hAnsi="Times New Roman" w:cs="Times New Roman"/>
          <w:sz w:val="24"/>
          <w:szCs w:val="24"/>
        </w:rPr>
        <w:t xml:space="preserve">sediment </w:t>
      </w:r>
      <w:r w:rsidRPr="00E507C0">
        <w:rPr>
          <w:rFonts w:ascii="Times New Roman" w:hAnsi="Times New Roman" w:cs="Times New Roman"/>
          <w:sz w:val="24"/>
          <w:szCs w:val="24"/>
        </w:rPr>
        <w:t>volumes</w:t>
      </w:r>
      <w:r>
        <w:rPr>
          <w:rFonts w:ascii="Times New Roman" w:hAnsi="Times New Roman" w:cs="Times New Roman"/>
          <w:sz w:val="24"/>
          <w:szCs w:val="24"/>
        </w:rPr>
        <w:t xml:space="preserve"> varied considerably in the Wyoming sample, thus</w:t>
      </w:r>
      <w:r w:rsidRPr="00E507C0">
        <w:rPr>
          <w:rFonts w:ascii="Times New Roman" w:hAnsi="Times New Roman" w:cs="Times New Roman"/>
          <w:sz w:val="24"/>
          <w:szCs w:val="24"/>
        </w:rPr>
        <w:t xml:space="preserve"> </w:t>
      </w:r>
      <w:r>
        <w:rPr>
          <w:rFonts w:ascii="Times New Roman" w:hAnsi="Times New Roman" w:cs="Times New Roman"/>
          <w:sz w:val="24"/>
          <w:szCs w:val="24"/>
        </w:rPr>
        <w:t>we again restrict our analysis to presence</w:t>
      </w:r>
      <w:r w:rsidR="0065329C">
        <w:rPr>
          <w:rFonts w:ascii="Times New Roman" w:hAnsi="Times New Roman" w:cs="Times New Roman"/>
          <w:sz w:val="24"/>
          <w:szCs w:val="24"/>
        </w:rPr>
        <w:t>/</w:t>
      </w:r>
      <w:r>
        <w:rPr>
          <w:rFonts w:ascii="Times New Roman" w:hAnsi="Times New Roman" w:cs="Times New Roman"/>
          <w:sz w:val="24"/>
          <w:szCs w:val="24"/>
        </w:rPr>
        <w:t>absence data</w:t>
      </w:r>
      <w:r w:rsidRPr="00E507C0">
        <w:rPr>
          <w:rFonts w:ascii="Times New Roman" w:hAnsi="Times New Roman" w:cs="Times New Roman"/>
          <w:sz w:val="24"/>
          <w:szCs w:val="24"/>
        </w:rPr>
        <w:t>.</w:t>
      </w:r>
    </w:p>
    <w:p w14:paraId="787E5EC5" w14:textId="77777777" w:rsidR="00A3407B" w:rsidRDefault="00A3407B">
      <w:pPr>
        <w:rPr>
          <w:rFonts w:ascii="Times New Roman" w:hAnsi="Times New Roman" w:cs="Times New Roman"/>
          <w:b/>
          <w:bCs/>
          <w:sz w:val="24"/>
          <w:szCs w:val="24"/>
        </w:rPr>
      </w:pPr>
      <w:r>
        <w:rPr>
          <w:rFonts w:ascii="Times New Roman" w:hAnsi="Times New Roman" w:cs="Times New Roman"/>
          <w:b/>
          <w:bCs/>
          <w:sz w:val="24"/>
          <w:szCs w:val="24"/>
        </w:rPr>
        <w:br w:type="page"/>
      </w:r>
    </w:p>
    <w:p w14:paraId="423CFC63" w14:textId="446F2F82" w:rsidR="00643CE6" w:rsidRDefault="00643CE6" w:rsidP="00643CE6">
      <w:pPr>
        <w:jc w:val="center"/>
        <w:rPr>
          <w:rFonts w:ascii="Times New Roman" w:hAnsi="Times New Roman" w:cs="Times New Roman"/>
          <w:b/>
          <w:bCs/>
          <w:sz w:val="24"/>
          <w:szCs w:val="24"/>
        </w:rPr>
      </w:pPr>
      <w:r w:rsidRPr="00643CE6">
        <w:rPr>
          <w:rFonts w:ascii="Times New Roman" w:hAnsi="Times New Roman" w:cs="Times New Roman"/>
          <w:b/>
          <w:bCs/>
          <w:sz w:val="24"/>
          <w:szCs w:val="24"/>
        </w:rPr>
        <w:lastRenderedPageBreak/>
        <w:t>Works Cited</w:t>
      </w:r>
    </w:p>
    <w:p w14:paraId="1FE8CB4B" w14:textId="77777777" w:rsidR="00FD29E5" w:rsidRDefault="00FD29E5" w:rsidP="00117B5B">
      <w:pPr>
        <w:pStyle w:val="NoSpacing"/>
        <w:spacing w:line="480" w:lineRule="auto"/>
        <w:rPr>
          <w:rFonts w:ascii="Times New Roman" w:hAnsi="Times New Roman" w:cs="Times New Roman"/>
          <w:noProof/>
          <w:sz w:val="24"/>
          <w:szCs w:val="24"/>
        </w:rPr>
      </w:pPr>
    </w:p>
    <w:p w14:paraId="1A88DF50" w14:textId="2D97496E" w:rsidR="00117B5B" w:rsidRPr="004369D2" w:rsidRDefault="00117B5B" w:rsidP="00117B5B">
      <w:pPr>
        <w:pStyle w:val="NoSpacing"/>
        <w:spacing w:line="480" w:lineRule="auto"/>
        <w:rPr>
          <w:rFonts w:ascii="Times New Roman" w:hAnsi="Times New Roman" w:cs="Times New Roman"/>
          <w:noProof/>
          <w:sz w:val="24"/>
          <w:szCs w:val="24"/>
        </w:rPr>
      </w:pPr>
      <w:r w:rsidRPr="004369D2">
        <w:rPr>
          <w:rFonts w:ascii="Times New Roman" w:hAnsi="Times New Roman" w:cs="Times New Roman"/>
          <w:noProof/>
          <w:sz w:val="24"/>
          <w:szCs w:val="24"/>
        </w:rPr>
        <w:t>Bevan, Andrew, Sue Colledge, Dorian Fuller, Ralph Fyfe, Stephen Shennan and Chris Stevens</w:t>
      </w:r>
    </w:p>
    <w:p w14:paraId="106CCE47" w14:textId="562070B5" w:rsidR="00117B5B" w:rsidRDefault="00117B5B" w:rsidP="00117B5B">
      <w:pPr>
        <w:pStyle w:val="NoSpacing"/>
        <w:spacing w:line="480" w:lineRule="auto"/>
        <w:rPr>
          <w:rFonts w:ascii="Times New Roman" w:hAnsi="Times New Roman" w:cs="Times New Roman"/>
          <w:noProof/>
          <w:sz w:val="24"/>
          <w:szCs w:val="24"/>
        </w:rPr>
      </w:pPr>
      <w:r w:rsidRPr="004369D2">
        <w:rPr>
          <w:rFonts w:ascii="Times New Roman" w:hAnsi="Times New Roman" w:cs="Times New Roman"/>
          <w:noProof/>
          <w:sz w:val="24"/>
          <w:szCs w:val="24"/>
        </w:rPr>
        <w:tab/>
        <w:t>2017</w:t>
      </w:r>
      <w:r w:rsidRPr="004369D2">
        <w:rPr>
          <w:rFonts w:ascii="Times New Roman" w:hAnsi="Times New Roman" w:cs="Times New Roman"/>
          <w:noProof/>
          <w:sz w:val="24"/>
          <w:szCs w:val="24"/>
        </w:rPr>
        <w:tab/>
        <w:t xml:space="preserve">Holocene </w:t>
      </w:r>
      <w:r>
        <w:rPr>
          <w:rFonts w:ascii="Times New Roman" w:hAnsi="Times New Roman" w:cs="Times New Roman"/>
          <w:noProof/>
          <w:sz w:val="24"/>
          <w:szCs w:val="24"/>
        </w:rPr>
        <w:t>F</w:t>
      </w:r>
      <w:r w:rsidRPr="004369D2">
        <w:rPr>
          <w:rFonts w:ascii="Times New Roman" w:hAnsi="Times New Roman" w:cs="Times New Roman"/>
          <w:noProof/>
          <w:sz w:val="24"/>
          <w:szCs w:val="24"/>
        </w:rPr>
        <w:t xml:space="preserve">luctuations in </w:t>
      </w:r>
      <w:r>
        <w:rPr>
          <w:rFonts w:ascii="Times New Roman" w:hAnsi="Times New Roman" w:cs="Times New Roman"/>
          <w:noProof/>
          <w:sz w:val="24"/>
          <w:szCs w:val="24"/>
        </w:rPr>
        <w:t>H</w:t>
      </w:r>
      <w:r w:rsidRPr="004369D2">
        <w:rPr>
          <w:rFonts w:ascii="Times New Roman" w:hAnsi="Times New Roman" w:cs="Times New Roman"/>
          <w:noProof/>
          <w:sz w:val="24"/>
          <w:szCs w:val="24"/>
        </w:rPr>
        <w:t xml:space="preserve">uman </w:t>
      </w:r>
      <w:r>
        <w:rPr>
          <w:rFonts w:ascii="Times New Roman" w:hAnsi="Times New Roman" w:cs="Times New Roman"/>
          <w:noProof/>
          <w:sz w:val="24"/>
          <w:szCs w:val="24"/>
        </w:rPr>
        <w:t>P</w:t>
      </w:r>
      <w:r w:rsidRPr="004369D2">
        <w:rPr>
          <w:rFonts w:ascii="Times New Roman" w:hAnsi="Times New Roman" w:cs="Times New Roman"/>
          <w:noProof/>
          <w:sz w:val="24"/>
          <w:szCs w:val="24"/>
        </w:rPr>
        <w:t xml:space="preserve">opulation </w:t>
      </w:r>
      <w:r>
        <w:rPr>
          <w:rFonts w:ascii="Times New Roman" w:hAnsi="Times New Roman" w:cs="Times New Roman"/>
          <w:noProof/>
          <w:sz w:val="24"/>
          <w:szCs w:val="24"/>
        </w:rPr>
        <w:t>D</w:t>
      </w:r>
      <w:r w:rsidRPr="004369D2">
        <w:rPr>
          <w:rFonts w:ascii="Times New Roman" w:hAnsi="Times New Roman" w:cs="Times New Roman"/>
          <w:noProof/>
          <w:sz w:val="24"/>
          <w:szCs w:val="24"/>
        </w:rPr>
        <w:t xml:space="preserve">emonstrate </w:t>
      </w:r>
      <w:r>
        <w:rPr>
          <w:rFonts w:ascii="Times New Roman" w:hAnsi="Times New Roman" w:cs="Times New Roman"/>
          <w:noProof/>
          <w:sz w:val="24"/>
          <w:szCs w:val="24"/>
        </w:rPr>
        <w:t>R</w:t>
      </w:r>
      <w:r w:rsidRPr="004369D2">
        <w:rPr>
          <w:rFonts w:ascii="Times New Roman" w:hAnsi="Times New Roman" w:cs="Times New Roman"/>
          <w:noProof/>
          <w:sz w:val="24"/>
          <w:szCs w:val="24"/>
        </w:rPr>
        <w:t xml:space="preserve">epeated </w:t>
      </w:r>
      <w:r>
        <w:rPr>
          <w:rFonts w:ascii="Times New Roman" w:hAnsi="Times New Roman" w:cs="Times New Roman"/>
          <w:noProof/>
          <w:sz w:val="24"/>
          <w:szCs w:val="24"/>
        </w:rPr>
        <w:t>L</w:t>
      </w:r>
      <w:r w:rsidRPr="004369D2">
        <w:rPr>
          <w:rFonts w:ascii="Times New Roman" w:hAnsi="Times New Roman" w:cs="Times New Roman"/>
          <w:noProof/>
          <w:sz w:val="24"/>
          <w:szCs w:val="24"/>
        </w:rPr>
        <w:t xml:space="preserve">inks to </w:t>
      </w:r>
      <w:r>
        <w:rPr>
          <w:rFonts w:ascii="Times New Roman" w:hAnsi="Times New Roman" w:cs="Times New Roman"/>
          <w:noProof/>
          <w:sz w:val="24"/>
          <w:szCs w:val="24"/>
        </w:rPr>
        <w:t>F</w:t>
      </w:r>
      <w:r w:rsidRPr="004369D2">
        <w:rPr>
          <w:rFonts w:ascii="Times New Roman" w:hAnsi="Times New Roman" w:cs="Times New Roman"/>
          <w:noProof/>
          <w:sz w:val="24"/>
          <w:szCs w:val="24"/>
        </w:rPr>
        <w:t xml:space="preserve">ood </w:t>
      </w:r>
      <w:r>
        <w:rPr>
          <w:rFonts w:ascii="Times New Roman" w:hAnsi="Times New Roman" w:cs="Times New Roman"/>
          <w:noProof/>
          <w:sz w:val="24"/>
          <w:szCs w:val="24"/>
        </w:rPr>
        <w:t>P</w:t>
      </w:r>
      <w:r w:rsidRPr="004369D2">
        <w:rPr>
          <w:rFonts w:ascii="Times New Roman" w:hAnsi="Times New Roman" w:cs="Times New Roman"/>
          <w:noProof/>
          <w:sz w:val="24"/>
          <w:szCs w:val="24"/>
        </w:rPr>
        <w:t xml:space="preserve">roduction and </w:t>
      </w:r>
      <w:r>
        <w:rPr>
          <w:rFonts w:ascii="Times New Roman" w:hAnsi="Times New Roman" w:cs="Times New Roman"/>
          <w:noProof/>
          <w:sz w:val="24"/>
          <w:szCs w:val="24"/>
        </w:rPr>
        <w:t>C</w:t>
      </w:r>
      <w:r w:rsidRPr="004369D2">
        <w:rPr>
          <w:rFonts w:ascii="Times New Roman" w:hAnsi="Times New Roman" w:cs="Times New Roman"/>
          <w:noProof/>
          <w:sz w:val="24"/>
          <w:szCs w:val="24"/>
        </w:rPr>
        <w:t xml:space="preserve">limate. </w:t>
      </w:r>
      <w:r w:rsidRPr="00FE6369">
        <w:rPr>
          <w:rFonts w:ascii="Times New Roman" w:hAnsi="Times New Roman" w:cs="Times New Roman"/>
          <w:i/>
          <w:iCs/>
          <w:noProof/>
          <w:sz w:val="24"/>
          <w:szCs w:val="24"/>
        </w:rPr>
        <w:t>Proceedings of the National Academy of Sciences</w:t>
      </w:r>
      <w:r w:rsidRPr="004369D2">
        <w:rPr>
          <w:rFonts w:ascii="Times New Roman" w:hAnsi="Times New Roman" w:cs="Times New Roman"/>
          <w:noProof/>
          <w:sz w:val="24"/>
          <w:szCs w:val="24"/>
        </w:rPr>
        <w:t xml:space="preserve"> 114(49):E10524.</w:t>
      </w:r>
    </w:p>
    <w:p w14:paraId="589FF7F7" w14:textId="77777777" w:rsidR="00117B5B" w:rsidRDefault="00117B5B" w:rsidP="00117B5B">
      <w:pPr>
        <w:pStyle w:val="NoSpacing"/>
        <w:spacing w:line="480" w:lineRule="auto"/>
        <w:rPr>
          <w:rFonts w:ascii="Times New Roman" w:hAnsi="Times New Roman" w:cs="Times New Roman"/>
          <w:noProof/>
          <w:sz w:val="24"/>
          <w:szCs w:val="24"/>
        </w:rPr>
      </w:pPr>
    </w:p>
    <w:p w14:paraId="73006D36" w14:textId="77777777" w:rsidR="00117B5B" w:rsidRPr="008B086B" w:rsidRDefault="00117B5B" w:rsidP="00117B5B">
      <w:pPr>
        <w:pStyle w:val="NoSpacing"/>
        <w:spacing w:line="480" w:lineRule="auto"/>
        <w:rPr>
          <w:rFonts w:ascii="Times New Roman" w:hAnsi="Times New Roman" w:cs="Times New Roman"/>
          <w:noProof/>
          <w:sz w:val="24"/>
          <w:szCs w:val="24"/>
        </w:rPr>
      </w:pPr>
      <w:r w:rsidRPr="008B086B">
        <w:rPr>
          <w:rFonts w:ascii="Times New Roman" w:hAnsi="Times New Roman" w:cs="Times New Roman"/>
          <w:noProof/>
          <w:sz w:val="24"/>
          <w:szCs w:val="24"/>
        </w:rPr>
        <w:t>Bevan, Andrew</w:t>
      </w:r>
      <w:r>
        <w:rPr>
          <w:rFonts w:ascii="Times New Roman" w:hAnsi="Times New Roman" w:cs="Times New Roman"/>
          <w:noProof/>
          <w:sz w:val="24"/>
          <w:szCs w:val="24"/>
        </w:rPr>
        <w:t>,</w:t>
      </w:r>
      <w:r w:rsidRPr="008B086B">
        <w:rPr>
          <w:rFonts w:ascii="Times New Roman" w:hAnsi="Times New Roman" w:cs="Times New Roman"/>
          <w:noProof/>
          <w:sz w:val="24"/>
          <w:szCs w:val="24"/>
        </w:rPr>
        <w:t xml:space="preserve"> and Enrico R. Crema</w:t>
      </w:r>
    </w:p>
    <w:p w14:paraId="726AB05E" w14:textId="77777777" w:rsidR="00117B5B" w:rsidRDefault="00117B5B" w:rsidP="00117B5B">
      <w:pPr>
        <w:pStyle w:val="NoSpacing"/>
        <w:spacing w:line="480" w:lineRule="auto"/>
        <w:ind w:firstLine="720"/>
        <w:rPr>
          <w:rFonts w:ascii="Times New Roman" w:hAnsi="Times New Roman" w:cs="Times New Roman"/>
          <w:noProof/>
          <w:sz w:val="24"/>
          <w:szCs w:val="24"/>
        </w:rPr>
      </w:pPr>
      <w:r w:rsidRPr="008B086B">
        <w:rPr>
          <w:rFonts w:ascii="Times New Roman" w:hAnsi="Times New Roman" w:cs="Times New Roman"/>
          <w:noProof/>
          <w:sz w:val="24"/>
          <w:szCs w:val="24"/>
        </w:rPr>
        <w:t>2020</w:t>
      </w:r>
      <w:r>
        <w:rPr>
          <w:rFonts w:ascii="Times New Roman" w:hAnsi="Times New Roman" w:cs="Times New Roman"/>
          <w:noProof/>
          <w:sz w:val="24"/>
          <w:szCs w:val="24"/>
        </w:rPr>
        <w:tab/>
      </w:r>
      <w:r w:rsidRPr="008B086B">
        <w:rPr>
          <w:rFonts w:ascii="Times New Roman" w:hAnsi="Times New Roman" w:cs="Times New Roman"/>
          <w:noProof/>
          <w:sz w:val="24"/>
          <w:szCs w:val="24"/>
        </w:rPr>
        <w:t>rcarbon: Methods for calibrating and analysing radiocarbon dates.</w:t>
      </w:r>
      <w:r>
        <w:rPr>
          <w:color w:val="000000"/>
          <w:sz w:val="27"/>
          <w:szCs w:val="27"/>
        </w:rPr>
        <w:t xml:space="preserve"> </w:t>
      </w:r>
      <w:r w:rsidRPr="00F0324D">
        <w:rPr>
          <w:rFonts w:ascii="Times New Roman" w:hAnsi="Times New Roman" w:cs="Times New Roman"/>
          <w:noProof/>
          <w:sz w:val="24"/>
          <w:szCs w:val="24"/>
        </w:rPr>
        <w:t>https://github.com/ahb108/rcarbon.</w:t>
      </w:r>
    </w:p>
    <w:p w14:paraId="53434FAD" w14:textId="77777777" w:rsidR="00117B5B" w:rsidRPr="00117B5B" w:rsidRDefault="00117B5B" w:rsidP="00117B5B">
      <w:pPr>
        <w:pStyle w:val="NoSpacing"/>
        <w:spacing w:line="480" w:lineRule="auto"/>
        <w:rPr>
          <w:rFonts w:ascii="Times New Roman" w:hAnsi="Times New Roman" w:cs="Times New Roman"/>
          <w:noProof/>
          <w:sz w:val="24"/>
          <w:szCs w:val="24"/>
        </w:rPr>
      </w:pPr>
    </w:p>
    <w:p w14:paraId="610EA0AF" w14:textId="06004427" w:rsidR="00117B5B" w:rsidRPr="00117B5B" w:rsidRDefault="00117B5B" w:rsidP="00117B5B">
      <w:pPr>
        <w:pStyle w:val="NoSpacing"/>
        <w:spacing w:line="480" w:lineRule="auto"/>
        <w:rPr>
          <w:rFonts w:ascii="Times New Roman" w:hAnsi="Times New Roman" w:cs="Times New Roman"/>
          <w:noProof/>
          <w:sz w:val="24"/>
          <w:szCs w:val="24"/>
          <w:lang w:val="es-ES"/>
        </w:rPr>
      </w:pPr>
      <w:r w:rsidRPr="00117B5B">
        <w:rPr>
          <w:rFonts w:ascii="Times New Roman" w:hAnsi="Times New Roman" w:cs="Times New Roman"/>
          <w:noProof/>
          <w:sz w:val="24"/>
          <w:szCs w:val="24"/>
          <w:lang w:val="es-ES"/>
        </w:rPr>
        <w:t>Crema, Enrico R., Junko Habu, Kenichi Kobayashi, and Marco Madella</w:t>
      </w:r>
    </w:p>
    <w:p w14:paraId="4416EA64" w14:textId="09374998" w:rsidR="00117B5B" w:rsidRDefault="00117B5B" w:rsidP="00117B5B">
      <w:pPr>
        <w:pStyle w:val="NoSpacing"/>
        <w:spacing w:line="480" w:lineRule="auto"/>
        <w:rPr>
          <w:rFonts w:ascii="Times New Roman" w:hAnsi="Times New Roman" w:cs="Times New Roman"/>
          <w:noProof/>
          <w:sz w:val="24"/>
          <w:szCs w:val="24"/>
        </w:rPr>
      </w:pPr>
      <w:r w:rsidRPr="00117B5B">
        <w:rPr>
          <w:rFonts w:ascii="Times New Roman" w:hAnsi="Times New Roman" w:cs="Times New Roman"/>
          <w:noProof/>
          <w:sz w:val="24"/>
          <w:szCs w:val="24"/>
        </w:rPr>
        <w:t>2016</w:t>
      </w:r>
      <w:r w:rsidRPr="00117B5B">
        <w:rPr>
          <w:rFonts w:ascii="Times New Roman" w:hAnsi="Times New Roman" w:cs="Times New Roman"/>
          <w:noProof/>
          <w:sz w:val="24"/>
          <w:szCs w:val="24"/>
        </w:rPr>
        <w:tab/>
        <w:t>Summed Probability Distribution of 14C Dates Suggests Regional Divergences in the Population Dynamics of the Jomon Period in Eastern Japan. PLOS ONE 11(4):e0154809.</w:t>
      </w:r>
    </w:p>
    <w:p w14:paraId="0ADC5082" w14:textId="77777777" w:rsidR="00117B5B" w:rsidRDefault="00117B5B" w:rsidP="00117B5B">
      <w:pPr>
        <w:pStyle w:val="NoSpacing"/>
        <w:spacing w:line="480" w:lineRule="auto"/>
        <w:rPr>
          <w:rFonts w:ascii="Times New Roman" w:hAnsi="Times New Roman" w:cs="Times New Roman"/>
          <w:noProof/>
          <w:sz w:val="24"/>
          <w:szCs w:val="24"/>
        </w:rPr>
      </w:pPr>
    </w:p>
    <w:p w14:paraId="6E05E139" w14:textId="2BD5CC9A" w:rsidR="00117B5B" w:rsidRPr="00C9047E" w:rsidRDefault="00117B5B" w:rsidP="00117B5B">
      <w:pPr>
        <w:pStyle w:val="NoSpacing"/>
        <w:spacing w:line="480" w:lineRule="auto"/>
        <w:rPr>
          <w:rFonts w:ascii="Times New Roman" w:hAnsi="Times New Roman" w:cs="Times New Roman"/>
          <w:noProof/>
          <w:sz w:val="24"/>
          <w:szCs w:val="24"/>
        </w:rPr>
      </w:pPr>
      <w:r w:rsidRPr="00C9047E">
        <w:rPr>
          <w:rFonts w:ascii="Times New Roman" w:hAnsi="Times New Roman" w:cs="Times New Roman"/>
          <w:noProof/>
          <w:sz w:val="24"/>
          <w:szCs w:val="24"/>
        </w:rPr>
        <w:t>Martindale, A</w:t>
      </w:r>
      <w:r>
        <w:rPr>
          <w:rFonts w:ascii="Times New Roman" w:hAnsi="Times New Roman" w:cs="Times New Roman"/>
          <w:noProof/>
          <w:sz w:val="24"/>
          <w:szCs w:val="24"/>
        </w:rPr>
        <w:t>ndrew</w:t>
      </w:r>
      <w:r w:rsidRPr="00C9047E">
        <w:rPr>
          <w:rFonts w:ascii="Times New Roman" w:hAnsi="Times New Roman" w:cs="Times New Roman"/>
          <w:noProof/>
          <w:sz w:val="24"/>
          <w:szCs w:val="24"/>
        </w:rPr>
        <w:t>, R</w:t>
      </w:r>
      <w:r>
        <w:rPr>
          <w:rFonts w:ascii="Times New Roman" w:hAnsi="Times New Roman" w:cs="Times New Roman"/>
          <w:noProof/>
          <w:sz w:val="24"/>
          <w:szCs w:val="24"/>
        </w:rPr>
        <w:t>ichard</w:t>
      </w:r>
      <w:r w:rsidRPr="00C9047E">
        <w:rPr>
          <w:rFonts w:ascii="Times New Roman" w:hAnsi="Times New Roman" w:cs="Times New Roman"/>
          <w:noProof/>
          <w:sz w:val="24"/>
          <w:szCs w:val="24"/>
        </w:rPr>
        <w:t xml:space="preserve"> Morlan, M</w:t>
      </w:r>
      <w:r>
        <w:rPr>
          <w:rFonts w:ascii="Times New Roman" w:hAnsi="Times New Roman" w:cs="Times New Roman"/>
          <w:noProof/>
          <w:sz w:val="24"/>
          <w:szCs w:val="24"/>
        </w:rPr>
        <w:t>atthew</w:t>
      </w:r>
      <w:r w:rsidRPr="00C9047E">
        <w:rPr>
          <w:rFonts w:ascii="Times New Roman" w:hAnsi="Times New Roman" w:cs="Times New Roman"/>
          <w:noProof/>
          <w:sz w:val="24"/>
          <w:szCs w:val="24"/>
        </w:rPr>
        <w:t xml:space="preserve"> Betts, M</w:t>
      </w:r>
      <w:r>
        <w:rPr>
          <w:rFonts w:ascii="Times New Roman" w:hAnsi="Times New Roman" w:cs="Times New Roman"/>
          <w:noProof/>
          <w:sz w:val="24"/>
          <w:szCs w:val="24"/>
        </w:rPr>
        <w:t>ichael</w:t>
      </w:r>
      <w:r w:rsidRPr="00C9047E">
        <w:rPr>
          <w:rFonts w:ascii="Times New Roman" w:hAnsi="Times New Roman" w:cs="Times New Roman"/>
          <w:noProof/>
          <w:sz w:val="24"/>
          <w:szCs w:val="24"/>
        </w:rPr>
        <w:t xml:space="preserve"> Blake, K</w:t>
      </w:r>
      <w:r>
        <w:rPr>
          <w:rFonts w:ascii="Times New Roman" w:hAnsi="Times New Roman" w:cs="Times New Roman"/>
          <w:noProof/>
          <w:sz w:val="24"/>
          <w:szCs w:val="24"/>
        </w:rPr>
        <w:t>onrad</w:t>
      </w:r>
      <w:r w:rsidRPr="00C9047E">
        <w:rPr>
          <w:rFonts w:ascii="Times New Roman" w:hAnsi="Times New Roman" w:cs="Times New Roman"/>
          <w:noProof/>
          <w:sz w:val="24"/>
          <w:szCs w:val="24"/>
        </w:rPr>
        <w:t xml:space="preserve"> Gajewski, M</w:t>
      </w:r>
      <w:r>
        <w:rPr>
          <w:rFonts w:ascii="Times New Roman" w:hAnsi="Times New Roman" w:cs="Times New Roman"/>
          <w:noProof/>
          <w:sz w:val="24"/>
          <w:szCs w:val="24"/>
        </w:rPr>
        <w:t>ichelle</w:t>
      </w:r>
      <w:r w:rsidRPr="00C9047E">
        <w:rPr>
          <w:rFonts w:ascii="Times New Roman" w:hAnsi="Times New Roman" w:cs="Times New Roman"/>
          <w:noProof/>
          <w:sz w:val="24"/>
          <w:szCs w:val="24"/>
        </w:rPr>
        <w:t xml:space="preserve"> Chaput, A</w:t>
      </w:r>
      <w:r>
        <w:rPr>
          <w:rFonts w:ascii="Times New Roman" w:hAnsi="Times New Roman" w:cs="Times New Roman"/>
          <w:noProof/>
          <w:sz w:val="24"/>
          <w:szCs w:val="24"/>
        </w:rPr>
        <w:t>.</w:t>
      </w:r>
      <w:r w:rsidRPr="00C9047E">
        <w:rPr>
          <w:rFonts w:ascii="Times New Roman" w:hAnsi="Times New Roman" w:cs="Times New Roman"/>
          <w:noProof/>
          <w:sz w:val="24"/>
          <w:szCs w:val="24"/>
        </w:rPr>
        <w:t xml:space="preserve"> Mason</w:t>
      </w:r>
      <w:r>
        <w:rPr>
          <w:rFonts w:ascii="Times New Roman" w:hAnsi="Times New Roman" w:cs="Times New Roman"/>
          <w:noProof/>
          <w:sz w:val="24"/>
          <w:szCs w:val="24"/>
        </w:rPr>
        <w:t>,</w:t>
      </w:r>
      <w:r w:rsidRPr="00C9047E">
        <w:rPr>
          <w:rFonts w:ascii="Times New Roman" w:hAnsi="Times New Roman" w:cs="Times New Roman"/>
          <w:noProof/>
          <w:sz w:val="24"/>
          <w:szCs w:val="24"/>
        </w:rPr>
        <w:t xml:space="preserve"> and P</w:t>
      </w:r>
      <w:r>
        <w:rPr>
          <w:rFonts w:ascii="Times New Roman" w:hAnsi="Times New Roman" w:cs="Times New Roman"/>
          <w:noProof/>
          <w:sz w:val="24"/>
          <w:szCs w:val="24"/>
        </w:rPr>
        <w:t>ierre</w:t>
      </w:r>
      <w:r w:rsidRPr="00C9047E">
        <w:rPr>
          <w:rFonts w:ascii="Times New Roman" w:hAnsi="Times New Roman" w:cs="Times New Roman"/>
          <w:noProof/>
          <w:sz w:val="24"/>
          <w:szCs w:val="24"/>
        </w:rPr>
        <w:t xml:space="preserve"> Vermeersch</w:t>
      </w:r>
      <w:r>
        <w:rPr>
          <w:rFonts w:ascii="Times New Roman" w:hAnsi="Times New Roman" w:cs="Times New Roman"/>
          <w:noProof/>
          <w:sz w:val="24"/>
          <w:szCs w:val="24"/>
        </w:rPr>
        <w:t>.</w:t>
      </w:r>
    </w:p>
    <w:p w14:paraId="2E2262BA" w14:textId="5FDDAC1B" w:rsidR="00117B5B" w:rsidRDefault="00117B5B" w:rsidP="00117B5B">
      <w:pPr>
        <w:pStyle w:val="NoSpacing"/>
        <w:spacing w:line="480" w:lineRule="auto"/>
        <w:ind w:firstLine="720"/>
        <w:rPr>
          <w:rFonts w:ascii="Times New Roman" w:hAnsi="Times New Roman" w:cs="Times New Roman"/>
          <w:noProof/>
          <w:sz w:val="24"/>
          <w:szCs w:val="24"/>
        </w:rPr>
      </w:pPr>
      <w:r>
        <w:rPr>
          <w:rFonts w:ascii="Times New Roman" w:hAnsi="Times New Roman" w:cs="Times New Roman"/>
          <w:noProof/>
          <w:sz w:val="24"/>
          <w:szCs w:val="24"/>
        </w:rPr>
        <w:t>2</w:t>
      </w:r>
      <w:r w:rsidRPr="00C9047E">
        <w:rPr>
          <w:rFonts w:ascii="Times New Roman" w:hAnsi="Times New Roman" w:cs="Times New Roman"/>
          <w:noProof/>
          <w:sz w:val="24"/>
          <w:szCs w:val="24"/>
        </w:rPr>
        <w:t>016</w:t>
      </w:r>
      <w:r>
        <w:rPr>
          <w:rFonts w:ascii="Times New Roman" w:hAnsi="Times New Roman" w:cs="Times New Roman"/>
          <w:noProof/>
          <w:sz w:val="24"/>
          <w:szCs w:val="24"/>
        </w:rPr>
        <w:tab/>
      </w:r>
      <w:r w:rsidRPr="00C9047E">
        <w:rPr>
          <w:rFonts w:ascii="Times New Roman" w:hAnsi="Times New Roman" w:cs="Times New Roman"/>
          <w:noProof/>
          <w:sz w:val="24"/>
          <w:szCs w:val="24"/>
        </w:rPr>
        <w:t>Canadian Archaeological Radiocarbon Database (CARD 2.1).</w:t>
      </w:r>
    </w:p>
    <w:p w14:paraId="3BE7E9A3" w14:textId="77777777" w:rsidR="00117B5B" w:rsidRDefault="00117B5B" w:rsidP="00117B5B">
      <w:pPr>
        <w:pStyle w:val="NoSpacing"/>
        <w:spacing w:line="480" w:lineRule="auto"/>
        <w:rPr>
          <w:rFonts w:ascii="Times New Roman" w:hAnsi="Times New Roman" w:cs="Times New Roman"/>
          <w:noProof/>
          <w:sz w:val="24"/>
          <w:szCs w:val="24"/>
        </w:rPr>
      </w:pPr>
    </w:p>
    <w:p w14:paraId="4B805180" w14:textId="77777777" w:rsidR="00FD29E5" w:rsidRPr="00EE3AA9" w:rsidRDefault="00FD29E5" w:rsidP="00FD29E5">
      <w:pPr>
        <w:pStyle w:val="NoSpacing"/>
        <w:spacing w:line="480" w:lineRule="auto"/>
        <w:rPr>
          <w:rFonts w:ascii="Times New Roman" w:hAnsi="Times New Roman" w:cs="Times New Roman"/>
          <w:noProof/>
          <w:sz w:val="24"/>
          <w:szCs w:val="24"/>
        </w:rPr>
      </w:pPr>
      <w:bookmarkStart w:id="0" w:name="_ENREF_54"/>
      <w:r w:rsidRPr="00EE3AA9">
        <w:rPr>
          <w:rFonts w:ascii="Times New Roman" w:hAnsi="Times New Roman" w:cs="Times New Roman"/>
          <w:noProof/>
          <w:sz w:val="24"/>
          <w:szCs w:val="24"/>
        </w:rPr>
        <w:t>Minnis, Paul E.</w:t>
      </w:r>
    </w:p>
    <w:p w14:paraId="14C37172" w14:textId="77777777" w:rsidR="00FD29E5" w:rsidRPr="00EE3AA9" w:rsidRDefault="00FD29E5" w:rsidP="00FD29E5">
      <w:pPr>
        <w:pStyle w:val="NoSpacing"/>
        <w:spacing w:line="480" w:lineRule="auto"/>
        <w:ind w:firstLine="720"/>
        <w:rPr>
          <w:rFonts w:ascii="Times New Roman" w:hAnsi="Times New Roman" w:cs="Times New Roman"/>
          <w:noProof/>
          <w:sz w:val="24"/>
          <w:szCs w:val="24"/>
        </w:rPr>
      </w:pPr>
      <w:r>
        <w:rPr>
          <w:rFonts w:ascii="Times New Roman" w:hAnsi="Times New Roman" w:cs="Times New Roman"/>
          <w:noProof/>
          <w:sz w:val="24"/>
          <w:szCs w:val="24"/>
        </w:rPr>
        <w:t>1</w:t>
      </w:r>
      <w:r w:rsidRPr="00EE3AA9">
        <w:rPr>
          <w:rFonts w:ascii="Times New Roman" w:hAnsi="Times New Roman" w:cs="Times New Roman"/>
          <w:noProof/>
          <w:sz w:val="24"/>
          <w:szCs w:val="24"/>
        </w:rPr>
        <w:t>981</w:t>
      </w:r>
      <w:r>
        <w:rPr>
          <w:rFonts w:ascii="Times New Roman" w:hAnsi="Times New Roman" w:cs="Times New Roman"/>
          <w:noProof/>
          <w:sz w:val="24"/>
          <w:szCs w:val="24"/>
        </w:rPr>
        <w:tab/>
      </w:r>
      <w:r w:rsidRPr="00EE3AA9">
        <w:rPr>
          <w:rFonts w:ascii="Times New Roman" w:hAnsi="Times New Roman" w:cs="Times New Roman"/>
          <w:noProof/>
          <w:sz w:val="24"/>
          <w:szCs w:val="24"/>
        </w:rPr>
        <w:t xml:space="preserve">Seeds in Archaeological Sites: Sources and Some Interpretive Problems. </w:t>
      </w:r>
      <w:r w:rsidRPr="00EE3AA9">
        <w:rPr>
          <w:rFonts w:ascii="Times New Roman" w:hAnsi="Times New Roman" w:cs="Times New Roman"/>
          <w:i/>
          <w:noProof/>
          <w:sz w:val="24"/>
          <w:szCs w:val="24"/>
        </w:rPr>
        <w:t>American Antiquity</w:t>
      </w:r>
      <w:r>
        <w:rPr>
          <w:rFonts w:ascii="Times New Roman" w:hAnsi="Times New Roman" w:cs="Times New Roman"/>
          <w:noProof/>
          <w:sz w:val="24"/>
          <w:szCs w:val="24"/>
        </w:rPr>
        <w:t xml:space="preserve"> 46</w:t>
      </w:r>
      <w:r w:rsidRPr="00EE3AA9">
        <w:rPr>
          <w:rFonts w:ascii="Times New Roman" w:hAnsi="Times New Roman" w:cs="Times New Roman"/>
          <w:noProof/>
          <w:sz w:val="24"/>
          <w:szCs w:val="24"/>
        </w:rPr>
        <w:t>:143-152.</w:t>
      </w:r>
    </w:p>
    <w:bookmarkEnd w:id="0"/>
    <w:p w14:paraId="7FEE4543" w14:textId="4D06C8B0" w:rsidR="006824FB" w:rsidRDefault="006824FB" w:rsidP="006824FB">
      <w:pPr>
        <w:pStyle w:val="NoSpacing"/>
        <w:spacing w:line="480" w:lineRule="auto"/>
        <w:rPr>
          <w:rFonts w:ascii="Times New Roman" w:hAnsi="Times New Roman" w:cs="Times New Roman"/>
          <w:sz w:val="24"/>
          <w:szCs w:val="24"/>
        </w:rPr>
      </w:pPr>
    </w:p>
    <w:p w14:paraId="1D750C58" w14:textId="77777777" w:rsidR="00117B5B" w:rsidRPr="008B086B" w:rsidRDefault="00117B5B" w:rsidP="00117B5B">
      <w:pPr>
        <w:pStyle w:val="NoSpacing"/>
        <w:spacing w:line="480" w:lineRule="auto"/>
        <w:rPr>
          <w:rFonts w:ascii="Times New Roman" w:hAnsi="Times New Roman" w:cs="Times New Roman"/>
          <w:noProof/>
          <w:sz w:val="24"/>
          <w:szCs w:val="24"/>
        </w:rPr>
      </w:pPr>
      <w:r w:rsidRPr="008B086B">
        <w:rPr>
          <w:rFonts w:ascii="Times New Roman" w:hAnsi="Times New Roman" w:cs="Times New Roman"/>
          <w:noProof/>
          <w:sz w:val="24"/>
          <w:szCs w:val="24"/>
        </w:rPr>
        <w:lastRenderedPageBreak/>
        <w:t>Shennan, Stephen, Sean S. Downey, Adrian Timpson, Kevan Edinborough, Sue Colledge, Tim Kerig, Katie Manning</w:t>
      </w:r>
      <w:r>
        <w:rPr>
          <w:rFonts w:ascii="Times New Roman" w:hAnsi="Times New Roman" w:cs="Times New Roman"/>
          <w:noProof/>
          <w:sz w:val="24"/>
          <w:szCs w:val="24"/>
        </w:rPr>
        <w:t>,</w:t>
      </w:r>
      <w:r w:rsidRPr="008B086B">
        <w:rPr>
          <w:rFonts w:ascii="Times New Roman" w:hAnsi="Times New Roman" w:cs="Times New Roman"/>
          <w:noProof/>
          <w:sz w:val="24"/>
          <w:szCs w:val="24"/>
        </w:rPr>
        <w:t xml:space="preserve"> and Mark G. Thomas</w:t>
      </w:r>
    </w:p>
    <w:p w14:paraId="184DF376" w14:textId="40CBB6EA" w:rsidR="00117B5B" w:rsidRDefault="00117B5B" w:rsidP="00FD29E5">
      <w:pPr>
        <w:pStyle w:val="NoSpacing"/>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t>2</w:t>
      </w:r>
      <w:r w:rsidRPr="008B086B">
        <w:rPr>
          <w:rFonts w:ascii="Times New Roman" w:hAnsi="Times New Roman" w:cs="Times New Roman"/>
          <w:noProof/>
          <w:sz w:val="24"/>
          <w:szCs w:val="24"/>
        </w:rPr>
        <w:t>013</w:t>
      </w:r>
      <w:r>
        <w:rPr>
          <w:rFonts w:ascii="Times New Roman" w:hAnsi="Times New Roman" w:cs="Times New Roman"/>
          <w:noProof/>
          <w:sz w:val="24"/>
          <w:szCs w:val="24"/>
        </w:rPr>
        <w:tab/>
      </w:r>
      <w:r w:rsidRPr="008B086B">
        <w:rPr>
          <w:rFonts w:ascii="Times New Roman" w:hAnsi="Times New Roman" w:cs="Times New Roman"/>
          <w:noProof/>
          <w:sz w:val="24"/>
          <w:szCs w:val="24"/>
        </w:rPr>
        <w:t>Regional population collapse followed initial agriculture booms in mid-Holocene</w:t>
      </w:r>
      <w:r>
        <w:rPr>
          <w:rFonts w:ascii="Times New Roman" w:hAnsi="Times New Roman" w:cs="Times New Roman"/>
          <w:noProof/>
          <w:sz w:val="24"/>
          <w:szCs w:val="24"/>
        </w:rPr>
        <w:t xml:space="preserve"> </w:t>
      </w:r>
      <w:r w:rsidRPr="008B086B">
        <w:rPr>
          <w:rFonts w:ascii="Times New Roman" w:hAnsi="Times New Roman" w:cs="Times New Roman"/>
          <w:noProof/>
          <w:sz w:val="24"/>
          <w:szCs w:val="24"/>
        </w:rPr>
        <w:t xml:space="preserve">Europe. </w:t>
      </w:r>
      <w:r w:rsidRPr="008B086B">
        <w:rPr>
          <w:rFonts w:ascii="Times New Roman" w:hAnsi="Times New Roman" w:cs="Times New Roman"/>
          <w:i/>
          <w:iCs/>
          <w:noProof/>
          <w:sz w:val="24"/>
          <w:szCs w:val="24"/>
        </w:rPr>
        <w:t>Nature Communications</w:t>
      </w:r>
      <w:r w:rsidRPr="008B086B">
        <w:rPr>
          <w:rFonts w:ascii="Times New Roman" w:hAnsi="Times New Roman" w:cs="Times New Roman"/>
          <w:noProof/>
          <w:sz w:val="24"/>
          <w:szCs w:val="24"/>
        </w:rPr>
        <w:t xml:space="preserve"> 4(1):2486.</w:t>
      </w:r>
    </w:p>
    <w:p w14:paraId="6A0D5B50" w14:textId="77777777" w:rsidR="00117B5B" w:rsidRDefault="00117B5B" w:rsidP="006824FB">
      <w:pPr>
        <w:pStyle w:val="NoSpacing"/>
        <w:spacing w:line="480" w:lineRule="auto"/>
        <w:rPr>
          <w:rFonts w:ascii="Times New Roman" w:hAnsi="Times New Roman" w:cs="Times New Roman"/>
          <w:sz w:val="24"/>
          <w:szCs w:val="24"/>
        </w:rPr>
      </w:pPr>
    </w:p>
    <w:p w14:paraId="72E4298D" w14:textId="77777777" w:rsidR="006824FB" w:rsidRPr="00A143F9" w:rsidRDefault="006824FB" w:rsidP="006824FB">
      <w:pPr>
        <w:pStyle w:val="NoSpacing"/>
        <w:spacing w:line="480" w:lineRule="auto"/>
        <w:rPr>
          <w:rFonts w:ascii="Times New Roman" w:hAnsi="Times New Roman" w:cs="Times New Roman"/>
          <w:sz w:val="24"/>
          <w:szCs w:val="24"/>
        </w:rPr>
      </w:pPr>
      <w:r w:rsidRPr="00A143F9">
        <w:rPr>
          <w:rFonts w:ascii="Times New Roman" w:hAnsi="Times New Roman" w:cs="Times New Roman"/>
          <w:sz w:val="24"/>
          <w:szCs w:val="24"/>
        </w:rPr>
        <w:t>Thompson, Kevin W.</w:t>
      </w:r>
      <w:r>
        <w:rPr>
          <w:rFonts w:ascii="Times New Roman" w:hAnsi="Times New Roman" w:cs="Times New Roman"/>
          <w:sz w:val="24"/>
          <w:szCs w:val="24"/>
        </w:rPr>
        <w:t>,</w:t>
      </w:r>
      <w:r w:rsidRPr="00A143F9">
        <w:rPr>
          <w:rFonts w:ascii="Times New Roman" w:hAnsi="Times New Roman" w:cs="Times New Roman"/>
          <w:sz w:val="24"/>
          <w:szCs w:val="24"/>
        </w:rPr>
        <w:t xml:space="preserve"> and </w:t>
      </w:r>
      <w:r>
        <w:rPr>
          <w:rFonts w:ascii="Times New Roman" w:hAnsi="Times New Roman" w:cs="Times New Roman"/>
          <w:sz w:val="24"/>
          <w:szCs w:val="24"/>
        </w:rPr>
        <w:t xml:space="preserve">Jana </w:t>
      </w:r>
      <w:r w:rsidRPr="00A143F9">
        <w:rPr>
          <w:rFonts w:ascii="Times New Roman" w:hAnsi="Times New Roman" w:cs="Times New Roman"/>
          <w:sz w:val="24"/>
          <w:szCs w:val="24"/>
        </w:rPr>
        <w:t>V. Pastor</w:t>
      </w:r>
    </w:p>
    <w:p w14:paraId="361AFD23" w14:textId="76C371A8" w:rsidR="006824FB" w:rsidRDefault="006824FB" w:rsidP="006824FB">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1</w:t>
      </w:r>
      <w:r w:rsidRPr="00A143F9">
        <w:rPr>
          <w:rFonts w:ascii="Times New Roman" w:hAnsi="Times New Roman" w:cs="Times New Roman"/>
          <w:sz w:val="24"/>
          <w:szCs w:val="24"/>
        </w:rPr>
        <w:t>995</w:t>
      </w:r>
      <w:r>
        <w:rPr>
          <w:rFonts w:ascii="Times New Roman" w:hAnsi="Times New Roman" w:cs="Times New Roman"/>
          <w:sz w:val="24"/>
          <w:szCs w:val="24"/>
        </w:rPr>
        <w:tab/>
      </w:r>
      <w:r w:rsidRPr="00E01F4E">
        <w:rPr>
          <w:rFonts w:ascii="Times New Roman" w:hAnsi="Times New Roman" w:cs="Times New Roman"/>
          <w:i/>
          <w:iCs/>
          <w:sz w:val="24"/>
          <w:szCs w:val="24"/>
        </w:rPr>
        <w:t>People of the Sage: 10,000 Years of Occupation in Southwest Wyoming</w:t>
      </w:r>
      <w:r w:rsidRPr="00A143F9">
        <w:rPr>
          <w:rFonts w:ascii="Times New Roman" w:hAnsi="Times New Roman" w:cs="Times New Roman"/>
          <w:sz w:val="24"/>
          <w:szCs w:val="24"/>
        </w:rPr>
        <w:t xml:space="preserve">. </w:t>
      </w:r>
      <w:r>
        <w:rPr>
          <w:rFonts w:ascii="Times New Roman" w:hAnsi="Times New Roman" w:cs="Times New Roman"/>
          <w:sz w:val="24"/>
          <w:szCs w:val="24"/>
        </w:rPr>
        <w:t xml:space="preserve">Report on file at </w:t>
      </w:r>
      <w:r w:rsidRPr="00A143F9">
        <w:rPr>
          <w:rFonts w:ascii="Times New Roman" w:hAnsi="Times New Roman" w:cs="Times New Roman"/>
          <w:sz w:val="24"/>
          <w:szCs w:val="24"/>
        </w:rPr>
        <w:t>Archaeological Services of Western Wyoming College</w:t>
      </w:r>
      <w:r>
        <w:rPr>
          <w:rFonts w:ascii="Times New Roman" w:hAnsi="Times New Roman" w:cs="Times New Roman"/>
          <w:sz w:val="24"/>
          <w:szCs w:val="24"/>
        </w:rPr>
        <w:t>, Rock Springs</w:t>
      </w:r>
      <w:r w:rsidRPr="00A143F9">
        <w:rPr>
          <w:rFonts w:ascii="Times New Roman" w:hAnsi="Times New Roman" w:cs="Times New Roman"/>
          <w:sz w:val="24"/>
          <w:szCs w:val="24"/>
        </w:rPr>
        <w:t>.</w:t>
      </w:r>
    </w:p>
    <w:p w14:paraId="4F634AE3" w14:textId="77777777" w:rsidR="00C21859" w:rsidRDefault="00C21859" w:rsidP="00C21859">
      <w:pPr>
        <w:pStyle w:val="NoSpacing"/>
        <w:spacing w:line="480" w:lineRule="auto"/>
        <w:rPr>
          <w:rFonts w:ascii="Times New Roman" w:hAnsi="Times New Roman" w:cs="Times New Roman"/>
          <w:sz w:val="24"/>
          <w:szCs w:val="24"/>
        </w:rPr>
      </w:pPr>
    </w:p>
    <w:p w14:paraId="4F4B3DC1" w14:textId="012A509D" w:rsidR="00C21859" w:rsidRPr="00C21859" w:rsidRDefault="00C21859" w:rsidP="0068025F">
      <w:pPr>
        <w:pStyle w:val="NoSpacing"/>
        <w:spacing w:line="480" w:lineRule="auto"/>
        <w:rPr>
          <w:rFonts w:ascii="Times New Roman" w:hAnsi="Times New Roman" w:cs="Times New Roman"/>
          <w:sz w:val="24"/>
          <w:szCs w:val="24"/>
        </w:rPr>
      </w:pPr>
      <w:r w:rsidRPr="00C21859">
        <w:rPr>
          <w:rFonts w:ascii="Times New Roman" w:hAnsi="Times New Roman" w:cs="Times New Roman"/>
          <w:sz w:val="24"/>
          <w:szCs w:val="24"/>
        </w:rPr>
        <w:t xml:space="preserve">Timpson, Adrian, Sue </w:t>
      </w:r>
      <w:proofErr w:type="spellStart"/>
      <w:r w:rsidRPr="00C21859">
        <w:rPr>
          <w:rFonts w:ascii="Times New Roman" w:hAnsi="Times New Roman" w:cs="Times New Roman"/>
          <w:sz w:val="24"/>
          <w:szCs w:val="24"/>
        </w:rPr>
        <w:t>Colledge</w:t>
      </w:r>
      <w:proofErr w:type="spellEnd"/>
      <w:r w:rsidRPr="00C21859">
        <w:rPr>
          <w:rFonts w:ascii="Times New Roman" w:hAnsi="Times New Roman" w:cs="Times New Roman"/>
          <w:sz w:val="24"/>
          <w:szCs w:val="24"/>
        </w:rPr>
        <w:t xml:space="preserve">, Enrico Crema, Kevan </w:t>
      </w:r>
      <w:proofErr w:type="spellStart"/>
      <w:r w:rsidRPr="00C21859">
        <w:rPr>
          <w:rFonts w:ascii="Times New Roman" w:hAnsi="Times New Roman" w:cs="Times New Roman"/>
          <w:sz w:val="24"/>
          <w:szCs w:val="24"/>
        </w:rPr>
        <w:t>Edinborough</w:t>
      </w:r>
      <w:proofErr w:type="spellEnd"/>
      <w:r w:rsidRPr="00C21859">
        <w:rPr>
          <w:rFonts w:ascii="Times New Roman" w:hAnsi="Times New Roman" w:cs="Times New Roman"/>
          <w:sz w:val="24"/>
          <w:szCs w:val="24"/>
        </w:rPr>
        <w:t xml:space="preserve">, Tim </w:t>
      </w:r>
      <w:proofErr w:type="spellStart"/>
      <w:r w:rsidRPr="00C21859">
        <w:rPr>
          <w:rFonts w:ascii="Times New Roman" w:hAnsi="Times New Roman" w:cs="Times New Roman"/>
          <w:sz w:val="24"/>
          <w:szCs w:val="24"/>
        </w:rPr>
        <w:t>Kerig</w:t>
      </w:r>
      <w:proofErr w:type="spellEnd"/>
      <w:r w:rsidRPr="00C21859">
        <w:rPr>
          <w:rFonts w:ascii="Times New Roman" w:hAnsi="Times New Roman" w:cs="Times New Roman"/>
          <w:sz w:val="24"/>
          <w:szCs w:val="24"/>
        </w:rPr>
        <w:t xml:space="preserve">, Katie Manning, Mark G. </w:t>
      </w:r>
      <w:proofErr w:type="gramStart"/>
      <w:r w:rsidRPr="00C21859">
        <w:rPr>
          <w:rFonts w:ascii="Times New Roman" w:hAnsi="Times New Roman" w:cs="Times New Roman"/>
          <w:sz w:val="24"/>
          <w:szCs w:val="24"/>
        </w:rPr>
        <w:t>Thomas</w:t>
      </w:r>
      <w:proofErr w:type="gramEnd"/>
      <w:r w:rsidRPr="00C21859">
        <w:rPr>
          <w:rFonts w:ascii="Times New Roman" w:hAnsi="Times New Roman" w:cs="Times New Roman"/>
          <w:sz w:val="24"/>
          <w:szCs w:val="24"/>
        </w:rPr>
        <w:t xml:space="preserve"> and Stephen </w:t>
      </w:r>
      <w:proofErr w:type="spellStart"/>
      <w:r w:rsidRPr="00C21859">
        <w:rPr>
          <w:rFonts w:ascii="Times New Roman" w:hAnsi="Times New Roman" w:cs="Times New Roman"/>
          <w:sz w:val="24"/>
          <w:szCs w:val="24"/>
        </w:rPr>
        <w:t>Shennan</w:t>
      </w:r>
      <w:proofErr w:type="spellEnd"/>
    </w:p>
    <w:p w14:paraId="42EC2567" w14:textId="65FF6FDD" w:rsidR="00C21859" w:rsidRDefault="00C21859" w:rsidP="00C21859">
      <w:pPr>
        <w:pStyle w:val="NoSpacing"/>
        <w:spacing w:line="480" w:lineRule="auto"/>
        <w:ind w:firstLine="720"/>
        <w:rPr>
          <w:rFonts w:ascii="Times New Roman" w:hAnsi="Times New Roman" w:cs="Times New Roman"/>
          <w:sz w:val="24"/>
          <w:szCs w:val="24"/>
        </w:rPr>
      </w:pPr>
      <w:r w:rsidRPr="00C21859">
        <w:rPr>
          <w:rFonts w:ascii="Times New Roman" w:hAnsi="Times New Roman" w:cs="Times New Roman"/>
          <w:sz w:val="24"/>
          <w:szCs w:val="24"/>
        </w:rPr>
        <w:t>2014</w:t>
      </w:r>
      <w:r w:rsidRPr="00C21859">
        <w:rPr>
          <w:rFonts w:ascii="Times New Roman" w:hAnsi="Times New Roman" w:cs="Times New Roman"/>
          <w:sz w:val="24"/>
          <w:szCs w:val="24"/>
        </w:rPr>
        <w:tab/>
        <w:t xml:space="preserve">Reconstructing </w:t>
      </w:r>
      <w:r>
        <w:rPr>
          <w:rFonts w:ascii="Times New Roman" w:hAnsi="Times New Roman" w:cs="Times New Roman"/>
          <w:sz w:val="24"/>
          <w:szCs w:val="24"/>
        </w:rPr>
        <w:t>R</w:t>
      </w:r>
      <w:r w:rsidRPr="00C21859">
        <w:rPr>
          <w:rFonts w:ascii="Times New Roman" w:hAnsi="Times New Roman" w:cs="Times New Roman"/>
          <w:sz w:val="24"/>
          <w:szCs w:val="24"/>
        </w:rPr>
        <w:t xml:space="preserve">egional </w:t>
      </w:r>
      <w:r>
        <w:rPr>
          <w:rFonts w:ascii="Times New Roman" w:hAnsi="Times New Roman" w:cs="Times New Roman"/>
          <w:sz w:val="24"/>
          <w:szCs w:val="24"/>
        </w:rPr>
        <w:t>P</w:t>
      </w:r>
      <w:r w:rsidRPr="00C21859">
        <w:rPr>
          <w:rFonts w:ascii="Times New Roman" w:hAnsi="Times New Roman" w:cs="Times New Roman"/>
          <w:sz w:val="24"/>
          <w:szCs w:val="24"/>
        </w:rPr>
        <w:t xml:space="preserve">opulation </w:t>
      </w:r>
      <w:r>
        <w:rPr>
          <w:rFonts w:ascii="Times New Roman" w:hAnsi="Times New Roman" w:cs="Times New Roman"/>
          <w:sz w:val="24"/>
          <w:szCs w:val="24"/>
        </w:rPr>
        <w:t>F</w:t>
      </w:r>
      <w:r w:rsidRPr="00C21859">
        <w:rPr>
          <w:rFonts w:ascii="Times New Roman" w:hAnsi="Times New Roman" w:cs="Times New Roman"/>
          <w:sz w:val="24"/>
          <w:szCs w:val="24"/>
        </w:rPr>
        <w:t xml:space="preserve">luctuations in the European Neolithic using </w:t>
      </w:r>
      <w:r>
        <w:rPr>
          <w:rFonts w:ascii="Times New Roman" w:hAnsi="Times New Roman" w:cs="Times New Roman"/>
          <w:sz w:val="24"/>
          <w:szCs w:val="24"/>
        </w:rPr>
        <w:t>R</w:t>
      </w:r>
      <w:r w:rsidRPr="00C21859">
        <w:rPr>
          <w:rFonts w:ascii="Times New Roman" w:hAnsi="Times New Roman" w:cs="Times New Roman"/>
          <w:sz w:val="24"/>
          <w:szCs w:val="24"/>
        </w:rPr>
        <w:t xml:space="preserve">adiocarbon </w:t>
      </w:r>
      <w:r>
        <w:rPr>
          <w:rFonts w:ascii="Times New Roman" w:hAnsi="Times New Roman" w:cs="Times New Roman"/>
          <w:sz w:val="24"/>
          <w:szCs w:val="24"/>
        </w:rPr>
        <w:t>D</w:t>
      </w:r>
      <w:r w:rsidRPr="00C21859">
        <w:rPr>
          <w:rFonts w:ascii="Times New Roman" w:hAnsi="Times New Roman" w:cs="Times New Roman"/>
          <w:sz w:val="24"/>
          <w:szCs w:val="24"/>
        </w:rPr>
        <w:t xml:space="preserve">ates: </w:t>
      </w:r>
      <w:r>
        <w:rPr>
          <w:rFonts w:ascii="Times New Roman" w:hAnsi="Times New Roman" w:cs="Times New Roman"/>
          <w:sz w:val="24"/>
          <w:szCs w:val="24"/>
        </w:rPr>
        <w:t>A</w:t>
      </w:r>
      <w:r w:rsidRPr="00C21859">
        <w:rPr>
          <w:rFonts w:ascii="Times New Roman" w:hAnsi="Times New Roman" w:cs="Times New Roman"/>
          <w:sz w:val="24"/>
          <w:szCs w:val="24"/>
        </w:rPr>
        <w:t xml:space="preserve"> </w:t>
      </w:r>
      <w:r>
        <w:rPr>
          <w:rFonts w:ascii="Times New Roman" w:hAnsi="Times New Roman" w:cs="Times New Roman"/>
          <w:sz w:val="24"/>
          <w:szCs w:val="24"/>
        </w:rPr>
        <w:t>N</w:t>
      </w:r>
      <w:r w:rsidRPr="00C21859">
        <w:rPr>
          <w:rFonts w:ascii="Times New Roman" w:hAnsi="Times New Roman" w:cs="Times New Roman"/>
          <w:sz w:val="24"/>
          <w:szCs w:val="24"/>
        </w:rPr>
        <w:t xml:space="preserve">ew </w:t>
      </w:r>
      <w:r>
        <w:rPr>
          <w:rFonts w:ascii="Times New Roman" w:hAnsi="Times New Roman" w:cs="Times New Roman"/>
          <w:sz w:val="24"/>
          <w:szCs w:val="24"/>
        </w:rPr>
        <w:t>C</w:t>
      </w:r>
      <w:r w:rsidRPr="00C21859">
        <w:rPr>
          <w:rFonts w:ascii="Times New Roman" w:hAnsi="Times New Roman" w:cs="Times New Roman"/>
          <w:sz w:val="24"/>
          <w:szCs w:val="24"/>
        </w:rPr>
        <w:t>ase-</w:t>
      </w:r>
      <w:r>
        <w:rPr>
          <w:rFonts w:ascii="Times New Roman" w:hAnsi="Times New Roman" w:cs="Times New Roman"/>
          <w:sz w:val="24"/>
          <w:szCs w:val="24"/>
        </w:rPr>
        <w:t>S</w:t>
      </w:r>
      <w:r w:rsidRPr="00C21859">
        <w:rPr>
          <w:rFonts w:ascii="Times New Roman" w:hAnsi="Times New Roman" w:cs="Times New Roman"/>
          <w:sz w:val="24"/>
          <w:szCs w:val="24"/>
        </w:rPr>
        <w:t xml:space="preserve">tudy </w:t>
      </w:r>
      <w:r>
        <w:rPr>
          <w:rFonts w:ascii="Times New Roman" w:hAnsi="Times New Roman" w:cs="Times New Roman"/>
          <w:sz w:val="24"/>
          <w:szCs w:val="24"/>
        </w:rPr>
        <w:t>U</w:t>
      </w:r>
      <w:r w:rsidRPr="00C21859">
        <w:rPr>
          <w:rFonts w:ascii="Times New Roman" w:hAnsi="Times New Roman" w:cs="Times New Roman"/>
          <w:sz w:val="24"/>
          <w:szCs w:val="24"/>
        </w:rPr>
        <w:t xml:space="preserve">sing an </w:t>
      </w:r>
      <w:r>
        <w:rPr>
          <w:rFonts w:ascii="Times New Roman" w:hAnsi="Times New Roman" w:cs="Times New Roman"/>
          <w:sz w:val="24"/>
          <w:szCs w:val="24"/>
        </w:rPr>
        <w:t>I</w:t>
      </w:r>
      <w:r w:rsidRPr="00C21859">
        <w:rPr>
          <w:rFonts w:ascii="Times New Roman" w:hAnsi="Times New Roman" w:cs="Times New Roman"/>
          <w:sz w:val="24"/>
          <w:szCs w:val="24"/>
        </w:rPr>
        <w:t xml:space="preserve">mproved </w:t>
      </w:r>
      <w:r>
        <w:rPr>
          <w:rFonts w:ascii="Times New Roman" w:hAnsi="Times New Roman" w:cs="Times New Roman"/>
          <w:sz w:val="24"/>
          <w:szCs w:val="24"/>
        </w:rPr>
        <w:t>M</w:t>
      </w:r>
      <w:r w:rsidRPr="00C21859">
        <w:rPr>
          <w:rFonts w:ascii="Times New Roman" w:hAnsi="Times New Roman" w:cs="Times New Roman"/>
          <w:sz w:val="24"/>
          <w:szCs w:val="24"/>
        </w:rPr>
        <w:t>ethod</w:t>
      </w:r>
      <w:r w:rsidRPr="0068025F">
        <w:rPr>
          <w:rFonts w:ascii="Times New Roman" w:hAnsi="Times New Roman" w:cs="Times New Roman"/>
          <w:i/>
          <w:iCs/>
          <w:sz w:val="24"/>
          <w:szCs w:val="24"/>
        </w:rPr>
        <w:t>. Journal of Archaeological Science</w:t>
      </w:r>
      <w:r w:rsidRPr="00C21859">
        <w:rPr>
          <w:rFonts w:ascii="Times New Roman" w:hAnsi="Times New Roman" w:cs="Times New Roman"/>
          <w:sz w:val="24"/>
          <w:szCs w:val="24"/>
        </w:rPr>
        <w:t xml:space="preserve"> 52:549-557.</w:t>
      </w:r>
    </w:p>
    <w:p w14:paraId="0FC47CA3" w14:textId="77777777" w:rsidR="006824FB" w:rsidRPr="00643CE6" w:rsidRDefault="006824FB" w:rsidP="00643CE6">
      <w:pPr>
        <w:jc w:val="center"/>
        <w:rPr>
          <w:rFonts w:ascii="Times New Roman" w:hAnsi="Times New Roman" w:cs="Times New Roman"/>
          <w:b/>
          <w:bCs/>
          <w:sz w:val="24"/>
          <w:szCs w:val="24"/>
        </w:rPr>
      </w:pPr>
    </w:p>
    <w:sectPr w:rsidR="006824FB" w:rsidRPr="00643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F9"/>
    <w:rsid w:val="000E1A9D"/>
    <w:rsid w:val="00117B5B"/>
    <w:rsid w:val="00446221"/>
    <w:rsid w:val="00643CE6"/>
    <w:rsid w:val="0065329C"/>
    <w:rsid w:val="0068025F"/>
    <w:rsid w:val="006824FB"/>
    <w:rsid w:val="006C4C39"/>
    <w:rsid w:val="00745F00"/>
    <w:rsid w:val="007E3FF9"/>
    <w:rsid w:val="008A557D"/>
    <w:rsid w:val="00950758"/>
    <w:rsid w:val="009F210D"/>
    <w:rsid w:val="00A3407B"/>
    <w:rsid w:val="00AB6F84"/>
    <w:rsid w:val="00B340DF"/>
    <w:rsid w:val="00C21859"/>
    <w:rsid w:val="00DB7CE1"/>
    <w:rsid w:val="00FD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EE79"/>
  <w15:chartTrackingRefBased/>
  <w15:docId w15:val="{88B67B79-8224-45BB-901F-C2784C4F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4FB"/>
    <w:pPr>
      <w:spacing w:after="0" w:line="240" w:lineRule="auto"/>
    </w:pPr>
  </w:style>
  <w:style w:type="character" w:styleId="CommentReference">
    <w:name w:val="annotation reference"/>
    <w:basedOn w:val="DefaultParagraphFont"/>
    <w:uiPriority w:val="99"/>
    <w:semiHidden/>
    <w:unhideWhenUsed/>
    <w:rsid w:val="00117B5B"/>
    <w:rPr>
      <w:sz w:val="16"/>
      <w:szCs w:val="16"/>
    </w:rPr>
  </w:style>
  <w:style w:type="paragraph" w:styleId="CommentText">
    <w:name w:val="annotation text"/>
    <w:basedOn w:val="Normal"/>
    <w:link w:val="CommentTextChar"/>
    <w:uiPriority w:val="99"/>
    <w:semiHidden/>
    <w:unhideWhenUsed/>
    <w:rsid w:val="00117B5B"/>
    <w:pPr>
      <w:spacing w:line="240" w:lineRule="auto"/>
    </w:pPr>
    <w:rPr>
      <w:sz w:val="20"/>
      <w:szCs w:val="20"/>
    </w:rPr>
  </w:style>
  <w:style w:type="character" w:customStyle="1" w:styleId="CommentTextChar">
    <w:name w:val="Comment Text Char"/>
    <w:basedOn w:val="DefaultParagraphFont"/>
    <w:link w:val="CommentText"/>
    <w:uiPriority w:val="99"/>
    <w:semiHidden/>
    <w:rsid w:val="00117B5B"/>
    <w:rPr>
      <w:sz w:val="20"/>
      <w:szCs w:val="20"/>
    </w:rPr>
  </w:style>
  <w:style w:type="paragraph" w:styleId="CommentSubject">
    <w:name w:val="annotation subject"/>
    <w:basedOn w:val="CommentText"/>
    <w:next w:val="CommentText"/>
    <w:link w:val="CommentSubjectChar"/>
    <w:uiPriority w:val="99"/>
    <w:semiHidden/>
    <w:unhideWhenUsed/>
    <w:rsid w:val="00117B5B"/>
    <w:rPr>
      <w:b/>
      <w:bCs/>
    </w:rPr>
  </w:style>
  <w:style w:type="character" w:customStyle="1" w:styleId="CommentSubjectChar">
    <w:name w:val="Comment Subject Char"/>
    <w:basedOn w:val="CommentTextChar"/>
    <w:link w:val="CommentSubject"/>
    <w:uiPriority w:val="99"/>
    <w:semiHidden/>
    <w:rsid w:val="00117B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Mackie</dc:creator>
  <cp:keywords/>
  <dc:description/>
  <cp:lastModifiedBy>Nathaniel R. Kitchel</cp:lastModifiedBy>
  <cp:revision>2</cp:revision>
  <dcterms:created xsi:type="dcterms:W3CDTF">2021-03-12T18:38:00Z</dcterms:created>
  <dcterms:modified xsi:type="dcterms:W3CDTF">2021-03-12T18:38:00Z</dcterms:modified>
</cp:coreProperties>
</file>