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FDF5" w14:textId="4A273BFF" w:rsidR="0089388B" w:rsidRPr="00005275" w:rsidRDefault="0089388B" w:rsidP="0089388B">
      <w:pPr>
        <w:spacing w:line="480" w:lineRule="auto"/>
        <w:rPr>
          <w:rFonts w:ascii="Times New Roman" w:hAnsi="Times New Roman" w:cs="Times New Roman"/>
        </w:rPr>
      </w:pPr>
      <w:r>
        <w:rPr>
          <w:rFonts w:ascii="Times New Roman" w:hAnsi="Times New Roman" w:cs="Times New Roman"/>
        </w:rPr>
        <w:t xml:space="preserve">Supplemental Material, Text 3, </w:t>
      </w:r>
      <w:r w:rsidR="004D26BC">
        <w:rPr>
          <w:rFonts w:ascii="Times New Roman" w:hAnsi="Times New Roman" w:cs="Times New Roman"/>
        </w:rPr>
        <w:t>Lab Procedures, Contamination Protocols, and Comparative Collections</w:t>
      </w:r>
    </w:p>
    <w:p w14:paraId="26EB56EE" w14:textId="2D461B7F" w:rsidR="0089388B" w:rsidRDefault="0089388B" w:rsidP="0089388B">
      <w:pPr>
        <w:spacing w:line="480" w:lineRule="auto"/>
        <w:rPr>
          <w:rFonts w:ascii="Times New Roman" w:hAnsi="Times New Roman" w:cs="Times New Roman"/>
          <w:iCs/>
        </w:rPr>
      </w:pPr>
      <w:r>
        <w:rPr>
          <w:rFonts w:ascii="Times New Roman" w:hAnsi="Times New Roman" w:cs="Times New Roman"/>
          <w:iCs/>
        </w:rPr>
        <w:t>University of Missouri</w:t>
      </w:r>
      <w:r w:rsidR="00BB5C38">
        <w:rPr>
          <w:rFonts w:ascii="Times New Roman" w:hAnsi="Times New Roman" w:cs="Times New Roman"/>
          <w:iCs/>
        </w:rPr>
        <w:t xml:space="preserve"> - </w:t>
      </w:r>
      <w:r>
        <w:rPr>
          <w:rFonts w:ascii="Times New Roman" w:hAnsi="Times New Roman" w:cs="Times New Roman"/>
          <w:iCs/>
        </w:rPr>
        <w:t>Columbia and University of Central Florida: Neil Duncan and Danielle Young</w:t>
      </w:r>
    </w:p>
    <w:p w14:paraId="2D72A169" w14:textId="77777777" w:rsidR="0089388B" w:rsidRPr="00506DFF" w:rsidRDefault="0089388B" w:rsidP="0089388B">
      <w:pPr>
        <w:pStyle w:val="NormalWeb"/>
        <w:spacing w:before="0" w:beforeAutospacing="0" w:after="0" w:afterAutospacing="0" w:line="480" w:lineRule="auto"/>
        <w:ind w:firstLine="720"/>
        <w:rPr>
          <w:color w:val="212121"/>
        </w:rPr>
      </w:pPr>
      <w:r w:rsidRPr="00506DFF">
        <w:rPr>
          <w:iCs/>
        </w:rPr>
        <w:t>Samples processed for the pilot project were sent to the University of Missouri-</w:t>
      </w:r>
      <w:r w:rsidRPr="004E7081">
        <w:rPr>
          <w:iCs/>
        </w:rPr>
        <w:t>Columbia</w:t>
      </w:r>
      <w:r w:rsidRPr="00506DFF">
        <w:rPr>
          <w:iCs/>
        </w:rPr>
        <w:t xml:space="preserve"> under the guidance of Deborah Pearsall and Neil Duncan.  At the University of Central Florida, samples were process by Neil Dunca</w:t>
      </w:r>
      <w:r>
        <w:rPr>
          <w:iCs/>
        </w:rPr>
        <w:t>n</w:t>
      </w:r>
      <w:r w:rsidRPr="00506DFF">
        <w:rPr>
          <w:iCs/>
        </w:rPr>
        <w:t xml:space="preserve"> and Danielle Young at </w:t>
      </w:r>
      <w:r>
        <w:rPr>
          <w:iCs/>
        </w:rPr>
        <w:t xml:space="preserve">the </w:t>
      </w:r>
      <w:r w:rsidRPr="00506DFF">
        <w:rPr>
          <w:color w:val="000000"/>
        </w:rPr>
        <w:t>Paleoethnobotany and Environmental Archaeology Laboratory</w:t>
      </w:r>
      <w:r>
        <w:rPr>
          <w:color w:val="000000"/>
        </w:rPr>
        <w:t xml:space="preserve">. </w:t>
      </w:r>
    </w:p>
    <w:p w14:paraId="21A6FC0F" w14:textId="77777777" w:rsidR="0089388B" w:rsidRDefault="0089388B" w:rsidP="0089388B">
      <w:pPr>
        <w:spacing w:line="480" w:lineRule="auto"/>
        <w:ind w:firstLine="720"/>
        <w:rPr>
          <w:rFonts w:ascii="Times New Roman" w:hAnsi="Times New Roman" w:cs="Times New Roman"/>
          <w:iCs/>
        </w:rPr>
      </w:pPr>
      <w:r>
        <w:rPr>
          <w:rFonts w:ascii="Times New Roman" w:hAnsi="Times New Roman" w:cs="Times New Roman"/>
          <w:iCs/>
        </w:rPr>
        <w:t xml:space="preserve">Clean lab protocols were followed in the recovery of microremains at both locations. These include using sterile tools, beakers, test tubes, and powder-free nitrile gloves, slides, and coverslips each designated for single, one-time use per sample. To prevent cross contamination, lab surfaces were periodically sprayed with alcohol-based cleaner and wiped clean. Blank microscope slides are prepared periodically to control for contamination caused by airborne starches. All comparative microremain samples are prepared in a separate room not attached to the wet lab – a room separate from where the archaeological microremain samples are processed.  </w:t>
      </w:r>
    </w:p>
    <w:p w14:paraId="1E2086CB" w14:textId="57DCA6A0" w:rsidR="0089388B" w:rsidRDefault="0089388B" w:rsidP="0089388B">
      <w:pPr>
        <w:spacing w:line="480" w:lineRule="auto"/>
        <w:ind w:firstLine="720"/>
        <w:rPr>
          <w:rFonts w:ascii="Times New Roman" w:hAnsi="Times New Roman" w:cs="Times New Roman"/>
          <w:iCs/>
        </w:rPr>
      </w:pPr>
      <w:r>
        <w:rPr>
          <w:rFonts w:ascii="Times New Roman" w:hAnsi="Times New Roman" w:cs="Times New Roman"/>
          <w:iCs/>
        </w:rPr>
        <w:t xml:space="preserve">Extraction of microremains followed published methods (Henry and Piperno 2008; Pearsall 2015; Zarrillo and Kooyman 2006,).  For scraped ceramic residue and dental calculus, starches and phytoliths were isolated with a three phase process involving a gentle chemical dispersion using a 10% solution of sodium hexametaphosphate (NaEDTA), disaggregation in a vortex machine, rinsing and centrifuging, and mounting of the starch and phytolith residue solution on a standard microscope slide with glycerin under a coverslip sealed with lacquer. </w:t>
      </w:r>
    </w:p>
    <w:p w14:paraId="0E5BE76A" w14:textId="0170F735" w:rsidR="005D3AA1" w:rsidRPr="00250D05" w:rsidRDefault="005D3AA1" w:rsidP="00A54AA9">
      <w:pPr>
        <w:autoSpaceDE w:val="0"/>
        <w:autoSpaceDN w:val="0"/>
        <w:adjustRightInd w:val="0"/>
        <w:spacing w:line="480" w:lineRule="auto"/>
        <w:ind w:firstLine="720"/>
        <w:rPr>
          <w:rFonts w:ascii="Times New Roman" w:hAnsi="Times New Roman" w:cs="Times New Roman"/>
          <w:color w:val="000000"/>
        </w:rPr>
      </w:pPr>
      <w:r w:rsidRPr="00250D05">
        <w:rPr>
          <w:rFonts w:ascii="Times New Roman" w:hAnsi="Times New Roman" w:cs="Times New Roman"/>
        </w:rPr>
        <w:t>Because there are C</w:t>
      </w:r>
      <w:r w:rsidRPr="00250D05">
        <w:rPr>
          <w:rFonts w:ascii="Times New Roman" w:hAnsi="Times New Roman" w:cs="Times New Roman"/>
          <w:vertAlign w:val="subscript"/>
        </w:rPr>
        <w:t>4</w:t>
      </w:r>
      <w:r w:rsidRPr="00250D05">
        <w:rPr>
          <w:rFonts w:ascii="Times New Roman" w:hAnsi="Times New Roman" w:cs="Times New Roman"/>
        </w:rPr>
        <w:t xml:space="preserve"> grasses native to the project area, there was a concern that some of these could mask as maize. Comparative studies of grasses have consistently distinguished maize </w:t>
      </w:r>
      <w:r w:rsidRPr="00250D05">
        <w:rPr>
          <w:rFonts w:ascii="Times New Roman" w:hAnsi="Times New Roman" w:cs="Times New Roman"/>
        </w:rPr>
        <w:lastRenderedPageBreak/>
        <w:t xml:space="preserve">from other grasses based on size, shape, fissure, and overall morphology (Holst et al. 2007; Messner 2011; Musaubach et al. 2013; Pagán-Jiménez 2007; Piperno et al. 2009). Messner’s (2011: see supplemental material) analysis of starches from eastern woodland grasses includes several genera that are also native in the Midwest, in particular Panicoideae grasses such as </w:t>
      </w:r>
      <w:r w:rsidRPr="00250D05">
        <w:rPr>
          <w:rFonts w:ascii="Times New Roman" w:hAnsi="Times New Roman" w:cs="Times New Roman"/>
          <w:i/>
          <w:iCs/>
        </w:rPr>
        <w:t xml:space="preserve">Setaria spp., Panicum spp., Schizachyium scoparium, Tridens flavus, Sorghastum nutans, </w:t>
      </w:r>
      <w:r w:rsidRPr="00250D05">
        <w:rPr>
          <w:rFonts w:ascii="Times New Roman" w:hAnsi="Times New Roman" w:cs="Times New Roman"/>
        </w:rPr>
        <w:t>and</w:t>
      </w:r>
      <w:r w:rsidRPr="00250D05">
        <w:rPr>
          <w:rFonts w:ascii="Times New Roman" w:hAnsi="Times New Roman" w:cs="Times New Roman"/>
          <w:i/>
          <w:iCs/>
        </w:rPr>
        <w:t xml:space="preserve"> Andropogon gerardi.</w:t>
      </w:r>
      <w:r w:rsidRPr="00250D05">
        <w:rPr>
          <w:rFonts w:ascii="Times New Roman" w:hAnsi="Times New Roman" w:cs="Times New Roman"/>
        </w:rPr>
        <w:t xml:space="preserve"> Clear distinctions can be made that allow for the identification of maize starch grains in comparison to other grasses. </w:t>
      </w:r>
    </w:p>
    <w:p w14:paraId="76C98121" w14:textId="77777777" w:rsidR="005D3AA1" w:rsidRPr="004A7769" w:rsidRDefault="005D3AA1" w:rsidP="005D3AA1">
      <w:pPr>
        <w:spacing w:line="480" w:lineRule="auto"/>
        <w:ind w:firstLine="720"/>
        <w:rPr>
          <w:rFonts w:ascii="Times New Roman" w:hAnsi="Times New Roman" w:cs="Times New Roman"/>
        </w:rPr>
      </w:pPr>
      <w:r w:rsidRPr="004A7769">
        <w:rPr>
          <w:rFonts w:ascii="Times New Roman" w:hAnsi="Times New Roman" w:cs="Times New Roman"/>
        </w:rPr>
        <w:t xml:space="preserve">Specific to differentiating maize from </w:t>
      </w:r>
      <w:r w:rsidRPr="004A7769">
        <w:rPr>
          <w:rFonts w:ascii="Times New Roman" w:hAnsi="Times New Roman" w:cs="Times New Roman"/>
          <w:i/>
          <w:iCs/>
        </w:rPr>
        <w:t xml:space="preserve">Tripsacum sp. </w:t>
      </w:r>
      <w:r w:rsidRPr="004A7769">
        <w:rPr>
          <w:rFonts w:ascii="Times New Roman" w:hAnsi="Times New Roman" w:cs="Times New Roman"/>
        </w:rPr>
        <w:t>(</w:t>
      </w:r>
      <w:r>
        <w:rPr>
          <w:rFonts w:ascii="Times New Roman" w:hAnsi="Times New Roman" w:cs="Times New Roman"/>
        </w:rPr>
        <w:t>gammagrass, which is local</w:t>
      </w:r>
      <w:r w:rsidRPr="004A7769">
        <w:rPr>
          <w:rFonts w:ascii="Times New Roman" w:hAnsi="Times New Roman" w:cs="Times New Roman"/>
        </w:rPr>
        <w:t xml:space="preserve"> to the study area), </w:t>
      </w:r>
      <w:r>
        <w:rPr>
          <w:rFonts w:ascii="Times New Roman" w:hAnsi="Times New Roman" w:cs="Times New Roman"/>
        </w:rPr>
        <w:t>the UCF</w:t>
      </w:r>
      <w:r w:rsidRPr="004A7769">
        <w:rPr>
          <w:rFonts w:ascii="Times New Roman" w:hAnsi="Times New Roman" w:cs="Times New Roman"/>
        </w:rPr>
        <w:t xml:space="preserve"> observations of </w:t>
      </w:r>
      <w:r w:rsidRPr="004A7769">
        <w:rPr>
          <w:rFonts w:ascii="Times New Roman" w:hAnsi="Times New Roman" w:cs="Times New Roman"/>
          <w:i/>
          <w:iCs/>
        </w:rPr>
        <w:t>Tripsacum dactyloides</w:t>
      </w:r>
      <w:r w:rsidRPr="004A7769">
        <w:rPr>
          <w:rFonts w:ascii="Times New Roman" w:hAnsi="Times New Roman" w:cs="Times New Roman"/>
        </w:rPr>
        <w:t xml:space="preserve"> starch grains are similar to Piperno and Holst (1998) who first characterized starch of this genus. The grains are simple, sometimes compound, and very spherical with one or more slight depressions that we observe to be linear to y-shaped. Hila are large relative to grain size. The starch grains also have characteristically prominent fissures that radiate from the hilum. In addition, size of the grains does </w:t>
      </w:r>
      <w:r>
        <w:rPr>
          <w:rFonts w:ascii="Times New Roman" w:hAnsi="Times New Roman" w:cs="Times New Roman"/>
        </w:rPr>
        <w:t xml:space="preserve">not </w:t>
      </w:r>
      <w:r w:rsidRPr="004A7769">
        <w:rPr>
          <w:rFonts w:ascii="Times New Roman" w:hAnsi="Times New Roman" w:cs="Times New Roman"/>
        </w:rPr>
        <w:t xml:space="preserve">overlap with maize, in our comparative samples from local Florida grown </w:t>
      </w:r>
      <w:r w:rsidRPr="008B4BE1">
        <w:rPr>
          <w:rFonts w:ascii="Times New Roman" w:hAnsi="Times New Roman" w:cs="Times New Roman"/>
          <w:i/>
          <w:iCs/>
        </w:rPr>
        <w:t>T. dactyloides,</w:t>
      </w:r>
      <w:r w:rsidRPr="004A7769">
        <w:rPr>
          <w:rFonts w:ascii="Times New Roman" w:hAnsi="Times New Roman" w:cs="Times New Roman"/>
        </w:rPr>
        <w:t xml:space="preserve"> starch grains ranged from 2 to 14 microns in length.</w:t>
      </w:r>
    </w:p>
    <w:p w14:paraId="2B6BD4F6" w14:textId="77777777" w:rsidR="005D3AA1" w:rsidRDefault="005D3AA1" w:rsidP="005D3AA1">
      <w:pPr>
        <w:spacing w:line="480" w:lineRule="auto"/>
        <w:ind w:firstLine="720"/>
        <w:rPr>
          <w:rFonts w:ascii="Times New Roman" w:hAnsi="Times New Roman" w:cs="Times New Roman"/>
        </w:rPr>
      </w:pPr>
      <w:r w:rsidRPr="004A7769">
        <w:rPr>
          <w:rFonts w:ascii="Times New Roman" w:hAnsi="Times New Roman" w:cs="Times New Roman"/>
        </w:rPr>
        <w:t xml:space="preserve">Starches from </w:t>
      </w:r>
      <w:r w:rsidRPr="004A7769">
        <w:rPr>
          <w:rFonts w:ascii="Times New Roman" w:hAnsi="Times New Roman" w:cs="Times New Roman"/>
          <w:i/>
          <w:iCs/>
        </w:rPr>
        <w:t>Zea mays</w:t>
      </w:r>
      <w:r w:rsidRPr="004A7769">
        <w:rPr>
          <w:rFonts w:ascii="Times New Roman" w:hAnsi="Times New Roman" w:cs="Times New Roman"/>
        </w:rPr>
        <w:t xml:space="preserve"> can be distinguished from starches of tripsacum. Maize starches are spherical, however most often grains are slightly irregular to multi-faceted. Central fissures in maize starch grains tend to be deep, sometimes stellate-shaped, unlike tripsacum. Also, maize grains are distinguished by their continuous double border. Some races of maize produce starches with radiating fissures similar to tripsacum (Piperno and Holst 1998) but retain a double border, deep fissure, and slightly irregular shape</w:t>
      </w:r>
      <w:r>
        <w:rPr>
          <w:rFonts w:ascii="Times New Roman" w:hAnsi="Times New Roman" w:cs="Times New Roman"/>
        </w:rPr>
        <w:t xml:space="preserve"> with pronounced striations radiating from the depressed central hilum to the edges of the grain (Holst et al. 2007:17611)</w:t>
      </w:r>
      <w:r w:rsidRPr="004A7769">
        <w:rPr>
          <w:rFonts w:ascii="Times New Roman" w:hAnsi="Times New Roman" w:cs="Times New Roman"/>
        </w:rPr>
        <w:t xml:space="preserve">. In our comparatives, </w:t>
      </w:r>
      <w:r w:rsidRPr="004A7769">
        <w:rPr>
          <w:rFonts w:ascii="Times New Roman" w:hAnsi="Times New Roman" w:cs="Times New Roman"/>
        </w:rPr>
        <w:lastRenderedPageBreak/>
        <w:t>metate-ground maize flour also produced grains with radiating fissures. Archaeological starches identified to maize in this study are consistent with maize starch comparatives, not tripsacum.</w:t>
      </w:r>
    </w:p>
    <w:p w14:paraId="3B2E40EE" w14:textId="65C86E1D" w:rsidR="005D3AA1" w:rsidRPr="00A472E1" w:rsidRDefault="005D3AA1" w:rsidP="005D3AA1">
      <w:pPr>
        <w:spacing w:line="480" w:lineRule="auto"/>
        <w:rPr>
          <w:rFonts w:ascii="Times New Roman" w:eastAsia="Times New Roman" w:hAnsi="Times New Roman" w:cs="Times New Roman"/>
        </w:rPr>
      </w:pPr>
      <w:r>
        <w:rPr>
          <w:rFonts w:ascii="Times New Roman" w:eastAsia="Times New Roman" w:hAnsi="Times New Roman" w:cs="Times New Roman"/>
          <w:color w:val="000000"/>
        </w:rPr>
        <w:t>M</w:t>
      </w:r>
      <w:r w:rsidRPr="00110FA6">
        <w:rPr>
          <w:rFonts w:ascii="Times New Roman" w:eastAsia="Times New Roman" w:hAnsi="Times New Roman" w:cs="Times New Roman"/>
          <w:color w:val="000000"/>
        </w:rPr>
        <w:t xml:space="preserve">aize </w:t>
      </w:r>
      <w:r>
        <w:rPr>
          <w:rFonts w:ascii="Times New Roman" w:eastAsia="Times New Roman" w:hAnsi="Times New Roman" w:cs="Times New Roman"/>
          <w:color w:val="000000"/>
        </w:rPr>
        <w:t xml:space="preserve">was </w:t>
      </w:r>
      <w:r w:rsidRPr="00110FA6">
        <w:rPr>
          <w:rFonts w:ascii="Times New Roman" w:eastAsia="Times New Roman" w:hAnsi="Times New Roman" w:cs="Times New Roman"/>
          <w:color w:val="000000"/>
        </w:rPr>
        <w:t xml:space="preserve">confidently </w:t>
      </w:r>
      <w:r>
        <w:rPr>
          <w:rFonts w:ascii="Times New Roman" w:eastAsia="Times New Roman" w:hAnsi="Times New Roman" w:cs="Times New Roman"/>
          <w:color w:val="000000"/>
        </w:rPr>
        <w:t xml:space="preserve">identified </w:t>
      </w:r>
      <w:r w:rsidRPr="00110FA6">
        <w:rPr>
          <w:rFonts w:ascii="Times New Roman" w:eastAsia="Times New Roman" w:hAnsi="Times New Roman" w:cs="Times New Roman"/>
          <w:color w:val="000000"/>
        </w:rPr>
        <w:t>when the starch grain exhibited all the diagnostic attributes</w:t>
      </w:r>
      <w:r>
        <w:rPr>
          <w:rFonts w:ascii="Times New Roman" w:eastAsia="Times New Roman" w:hAnsi="Times New Roman" w:cs="Times New Roman"/>
          <w:color w:val="000000"/>
        </w:rPr>
        <w:t xml:space="preserve"> including</w:t>
      </w:r>
      <w:r w:rsidRPr="00110FA6">
        <w:rPr>
          <w:rFonts w:ascii="Times New Roman" w:eastAsia="Times New Roman" w:hAnsi="Times New Roman" w:cs="Times New Roman"/>
          <w:color w:val="000000"/>
        </w:rPr>
        <w:t xml:space="preserve"> (1) double outline, (2) faceted, (3) transverse or y-shaped fissure over central hila, </w:t>
      </w:r>
      <w:r>
        <w:rPr>
          <w:rFonts w:ascii="Times New Roman" w:eastAsia="Times New Roman" w:hAnsi="Times New Roman" w:cs="Times New Roman"/>
          <w:color w:val="000000"/>
        </w:rPr>
        <w:t xml:space="preserve">and </w:t>
      </w:r>
      <w:r w:rsidRPr="00110FA6">
        <w:rPr>
          <w:rFonts w:ascii="Times New Roman" w:eastAsia="Times New Roman" w:hAnsi="Times New Roman" w:cs="Times New Roman"/>
          <w:color w:val="000000"/>
        </w:rPr>
        <w:t xml:space="preserve">(4) roughened/bumpy surface. If a starch grain suspected to be maize fit </w:t>
      </w:r>
      <w:r>
        <w:rPr>
          <w:rFonts w:ascii="Times New Roman" w:eastAsia="Times New Roman" w:hAnsi="Times New Roman" w:cs="Times New Roman"/>
          <w:color w:val="000000"/>
        </w:rPr>
        <w:t xml:space="preserve">only </w:t>
      </w:r>
      <w:r w:rsidRPr="00110FA6">
        <w:rPr>
          <w:rFonts w:ascii="Times New Roman" w:eastAsia="Times New Roman" w:hAnsi="Times New Roman" w:cs="Times New Roman"/>
          <w:color w:val="000000"/>
        </w:rPr>
        <w:t>3 of these attributes, it was identified as cf. maize.</w:t>
      </w:r>
    </w:p>
    <w:p w14:paraId="787DAF2B" w14:textId="77777777" w:rsidR="005D3AA1" w:rsidRDefault="005D3AA1" w:rsidP="005D3AA1">
      <w:pPr>
        <w:spacing w:line="480" w:lineRule="auto"/>
        <w:ind w:firstLine="720"/>
        <w:rPr>
          <w:rFonts w:ascii="Times New Roman" w:hAnsi="Times New Roman" w:cs="Times New Roman"/>
          <w:iCs/>
        </w:rPr>
      </w:pPr>
      <w:r>
        <w:rPr>
          <w:rFonts w:ascii="Times New Roman" w:hAnsi="Times New Roman" w:cs="Times New Roman"/>
          <w:iCs/>
        </w:rPr>
        <w:t xml:space="preserve">Direct sampling of ceramic interior surfaces for microremains utilized a new sterile brush-head attached to a sonicating toothbrush for each artifact. Each artifact was placed in a sterile plastic bag large enough to allow the artifact to be brushed with the sonicating toothbrush and rinsed with distilled water. The water containing the microemains was then transferred to 50ml test tubes and centrifuged to concentrate the sample at the bottom of the tube. The supernatant was then pipetted off. A 10% solution of NaEDTA was added to each sample. Each tube was then vortexed and centrifuged again to concentrate the sample and the supernatant was pipetted off. Samples that were visibly silty were then subjected to density separation using lithium metatungstate (LMT). The samples were rinsed and centrifuged to remove remaining LMT and centrifuged again to concentrate the sample prior to transferring the residue to a microscope slide, coverslip sealed with lacquer. Samples which were visibly clear were centrifuged then transferred to microscope slides with glycerin. </w:t>
      </w:r>
    </w:p>
    <w:p w14:paraId="08B5F41E" w14:textId="77777777" w:rsidR="005D3AA1" w:rsidRDefault="005D3AA1" w:rsidP="005D3AA1">
      <w:pPr>
        <w:spacing w:line="480" w:lineRule="auto"/>
        <w:ind w:firstLine="720"/>
        <w:rPr>
          <w:rFonts w:ascii="Times New Roman" w:hAnsi="Times New Roman" w:cs="Times New Roman"/>
          <w:iCs/>
        </w:rPr>
      </w:pPr>
      <w:r>
        <w:rPr>
          <w:rFonts w:ascii="Times New Roman" w:hAnsi="Times New Roman" w:cs="Times New Roman"/>
          <w:iCs/>
        </w:rPr>
        <w:t xml:space="preserve">Starch and phytoliths recovery from the mano and groundstone artifacts followed a procedure that produces three sediments from each artifact. Artifacts were first brushed with a new, unused sterile toothbrush for each artifact. The dislodged material is collected as Sediment 1. Sediment 2 is produced by rinsing the artifact with distilled water and brushing.  The final sediment comes from sealing the artifact in a sterile plastic bag filled with distilled water and </w:t>
      </w:r>
      <w:r>
        <w:rPr>
          <w:rFonts w:ascii="Times New Roman" w:hAnsi="Times New Roman" w:cs="Times New Roman"/>
          <w:iCs/>
        </w:rPr>
        <w:lastRenderedPageBreak/>
        <w:t>placed in a sonicated bath to dislodge remaining material adhering to the surface or in crevices and pores of the artifact.  The three sediments are processed further to isolate starch and phytoliths through a gentle chemical dispersion using NaEDTA and disaggregation in a reciprocal shaker. Remaining organic material are exposed to a 6% solution of hydrogen peroxide for about 10 minutes, rinsed and centrifuged, rinsed again, with supernatant solution decanted each time.  Starch granules were then separated from the remaining soil using LMT or sodium polytungstate (SPT), centrifuged and rinsed several times. Samples were then transferred to microscope slides with glycerin.</w:t>
      </w:r>
    </w:p>
    <w:p w14:paraId="4762E12A" w14:textId="77777777" w:rsidR="005D3AA1" w:rsidRDefault="005D3AA1" w:rsidP="005D3AA1">
      <w:pPr>
        <w:spacing w:line="480" w:lineRule="auto"/>
        <w:ind w:firstLine="720"/>
        <w:rPr>
          <w:rFonts w:ascii="Times New Roman" w:hAnsi="Times New Roman" w:cs="Times New Roman"/>
          <w:iCs/>
        </w:rPr>
      </w:pPr>
      <w:r w:rsidRPr="009B6811">
        <w:rPr>
          <w:rFonts w:ascii="Times New Roman" w:hAnsi="Times New Roman" w:cs="Times New Roman"/>
          <w:iCs/>
        </w:rPr>
        <w:t>Slides were scanned under a Zeiss Axio-Imager A.2 transmitted light microscope under polarized light</w:t>
      </w:r>
      <w:r>
        <w:rPr>
          <w:rFonts w:ascii="Times New Roman" w:hAnsi="Times New Roman" w:cs="Times New Roman"/>
          <w:iCs/>
        </w:rPr>
        <w:t xml:space="preserve"> and non-polarized light</w:t>
      </w:r>
      <w:r w:rsidRPr="009B6811">
        <w:rPr>
          <w:rFonts w:ascii="Times New Roman" w:hAnsi="Times New Roman" w:cs="Times New Roman"/>
          <w:iCs/>
        </w:rPr>
        <w:t xml:space="preserve"> at 400x. </w:t>
      </w:r>
    </w:p>
    <w:p w14:paraId="3764DFED" w14:textId="77777777" w:rsidR="005D3AA1" w:rsidRDefault="005D3AA1" w:rsidP="005D3AA1"/>
    <w:p w14:paraId="33EF4E81" w14:textId="77777777" w:rsidR="005D3AA1" w:rsidRDefault="005D3AA1" w:rsidP="005D3AA1"/>
    <w:p w14:paraId="7EA388AC" w14:textId="77777777" w:rsidR="005D3AA1" w:rsidRDefault="005D3AA1" w:rsidP="005D3AA1">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University of Kansas: Steve </w:t>
      </w:r>
      <w:r w:rsidRPr="005930D8">
        <w:rPr>
          <w:rFonts w:ascii="Times New Roman" w:eastAsia="Times New Roman" w:hAnsi="Times New Roman" w:cs="Times New Roman"/>
          <w:color w:val="000000"/>
        </w:rPr>
        <w:t>Bozarth</w:t>
      </w:r>
    </w:p>
    <w:p w14:paraId="62BF1835" w14:textId="77777777" w:rsidR="005D3AA1" w:rsidRPr="005930D8" w:rsidRDefault="005D3AA1" w:rsidP="005D3AA1">
      <w:pPr>
        <w:rPr>
          <w:rFonts w:ascii="Times New Roman" w:eastAsia="Times New Roman" w:hAnsi="Times New Roman" w:cs="Times New Roman"/>
          <w:color w:val="000000"/>
        </w:rPr>
      </w:pPr>
    </w:p>
    <w:p w14:paraId="58108E7B" w14:textId="553541C6" w:rsidR="005D3AA1" w:rsidRPr="00506DFF" w:rsidRDefault="005D3AA1" w:rsidP="005D3AA1">
      <w:pPr>
        <w:spacing w:line="480" w:lineRule="auto"/>
        <w:ind w:firstLine="720"/>
        <w:rPr>
          <w:rFonts w:ascii="Times New Roman" w:eastAsia="Times New Roman" w:hAnsi="Times New Roman" w:cs="Times New Roman"/>
        </w:rPr>
      </w:pPr>
      <w:r>
        <w:rPr>
          <w:rFonts w:ascii="Times New Roman" w:hAnsi="Times New Roman" w:cs="Times New Roman"/>
        </w:rPr>
        <w:t xml:space="preserve">Samples submitted for this project were processed in the Department of </w:t>
      </w:r>
      <w:r w:rsidRPr="004E7081">
        <w:rPr>
          <w:rFonts w:ascii="Times New Roman" w:hAnsi="Times New Roman" w:cs="Times New Roman"/>
        </w:rPr>
        <w:t>Geography</w:t>
      </w:r>
      <w:r>
        <w:rPr>
          <w:rFonts w:ascii="Times New Roman" w:hAnsi="Times New Roman" w:cs="Times New Roman"/>
        </w:rPr>
        <w:t>,</w:t>
      </w:r>
      <w:r w:rsidRPr="004E7081">
        <w:rPr>
          <w:rFonts w:ascii="Times New Roman" w:hAnsi="Times New Roman" w:cs="Times New Roman"/>
        </w:rPr>
        <w:t xml:space="preserve"> </w:t>
      </w:r>
      <w:r w:rsidRPr="00E50AC6">
        <w:rPr>
          <w:rFonts w:ascii="Times New Roman" w:hAnsi="Times New Roman" w:cs="Times New Roman"/>
        </w:rPr>
        <w:t>Palynology and Phytolith Laboratory</w:t>
      </w:r>
      <w:r>
        <w:rPr>
          <w:rFonts w:ascii="Times New Roman" w:hAnsi="Times New Roman" w:cs="Times New Roman"/>
        </w:rPr>
        <w:t xml:space="preserve">.  </w:t>
      </w:r>
      <w:r>
        <w:rPr>
          <w:rFonts w:ascii="Times New Roman" w:eastAsia="Times New Roman" w:hAnsi="Times New Roman" w:cs="Times New Roman"/>
          <w:color w:val="000000"/>
        </w:rPr>
        <w:t>A</w:t>
      </w:r>
      <w:r w:rsidRPr="00506DFF">
        <w:rPr>
          <w:rFonts w:ascii="Times New Roman" w:eastAsia="Times New Roman" w:hAnsi="Times New Roman" w:cs="Times New Roman"/>
          <w:color w:val="000000"/>
        </w:rPr>
        <w:t xml:space="preserve">lconox (a laboratory grade detergent) </w:t>
      </w:r>
      <w:r>
        <w:rPr>
          <w:rFonts w:ascii="Times New Roman" w:eastAsia="Times New Roman" w:hAnsi="Times New Roman" w:cs="Times New Roman"/>
          <w:color w:val="000000"/>
        </w:rPr>
        <w:t xml:space="preserve">is used on a regular basis </w:t>
      </w:r>
      <w:r w:rsidRPr="00506DFF">
        <w:rPr>
          <w:rFonts w:ascii="Times New Roman" w:eastAsia="Times New Roman" w:hAnsi="Times New Roman" w:cs="Times New Roman"/>
          <w:color w:val="000000"/>
        </w:rPr>
        <w:t>to clean all of the beakers, bottles</w:t>
      </w:r>
      <w:r w:rsidR="00A472E1">
        <w:rPr>
          <w:rFonts w:ascii="Times New Roman" w:eastAsia="Times New Roman" w:hAnsi="Times New Roman" w:cs="Times New Roman"/>
          <w:color w:val="000000"/>
        </w:rPr>
        <w:t>,</w:t>
      </w:r>
      <w:r w:rsidRPr="00506DFF">
        <w:rPr>
          <w:rFonts w:ascii="Times New Roman" w:eastAsia="Times New Roman" w:hAnsi="Times New Roman" w:cs="Times New Roman"/>
          <w:color w:val="000000"/>
        </w:rPr>
        <w:t xml:space="preserve"> and centrifuge tubes as well as the counter tops and fume hood.</w:t>
      </w:r>
    </w:p>
    <w:p w14:paraId="0E36EDBD" w14:textId="5F226053" w:rsidR="005D3AA1" w:rsidRPr="004A132D" w:rsidRDefault="005D3AA1" w:rsidP="005D3AA1">
      <w:pPr>
        <w:spacing w:line="480" w:lineRule="auto"/>
        <w:ind w:firstLine="720"/>
        <w:rPr>
          <w:rFonts w:ascii="Times New Roman" w:eastAsia="Times New Roman" w:hAnsi="Times New Roman" w:cs="Times New Roman"/>
        </w:rPr>
      </w:pPr>
      <w:r w:rsidRPr="005930D8">
        <w:rPr>
          <w:rFonts w:ascii="Times New Roman" w:hAnsi="Times New Roman" w:cs="Times New Roman"/>
        </w:rPr>
        <w:t xml:space="preserve">The calculus </w:t>
      </w:r>
      <w:r>
        <w:rPr>
          <w:rFonts w:ascii="Times New Roman" w:hAnsi="Times New Roman" w:cs="Times New Roman"/>
        </w:rPr>
        <w:t xml:space="preserve">and residue </w:t>
      </w:r>
      <w:r w:rsidRPr="005930D8">
        <w:rPr>
          <w:rFonts w:ascii="Times New Roman" w:hAnsi="Times New Roman" w:cs="Times New Roman"/>
        </w:rPr>
        <w:t xml:space="preserve">samples were processed as follows; 1) removal of carbonates with dilute (10%) HCL; 2) oxidation with Schulze’s solution in a hot-boiling water bath; 3) dehydration of isolate with butanol; 4) dry storage in 1-dram vial.  </w:t>
      </w:r>
      <w:r w:rsidRPr="004A132D">
        <w:rPr>
          <w:rFonts w:ascii="Times New Roman" w:eastAsia="Times New Roman" w:hAnsi="Times New Roman" w:cs="Times New Roman"/>
          <w:color w:val="000000"/>
        </w:rPr>
        <w:t>Once the samples are transferred from the original containers into the beakers to start the processing</w:t>
      </w:r>
      <w:r w:rsidR="00A54AA9">
        <w:rPr>
          <w:rFonts w:ascii="Times New Roman" w:eastAsia="Times New Roman" w:hAnsi="Times New Roman" w:cs="Times New Roman"/>
          <w:color w:val="000000"/>
        </w:rPr>
        <w:t>,</w:t>
      </w:r>
      <w:r w:rsidRPr="004A132D">
        <w:rPr>
          <w:rFonts w:ascii="Times New Roman" w:eastAsia="Times New Roman" w:hAnsi="Times New Roman" w:cs="Times New Roman"/>
          <w:color w:val="000000"/>
        </w:rPr>
        <w:t xml:space="preserve"> the beakers are always covered with watch glasses.  The centrifuge bottles are covered with screw on tops and the centrifuge tubes are always covered with rubber stoppers.</w:t>
      </w:r>
    </w:p>
    <w:p w14:paraId="6C4B1219" w14:textId="77777777" w:rsidR="005D3AA1" w:rsidRPr="005930D8" w:rsidRDefault="005D3AA1" w:rsidP="005D3AA1">
      <w:pPr>
        <w:spacing w:line="480" w:lineRule="auto"/>
        <w:ind w:firstLine="720"/>
        <w:rPr>
          <w:rFonts w:ascii="Times New Roman" w:hAnsi="Times New Roman" w:cs="Times New Roman"/>
        </w:rPr>
      </w:pPr>
      <w:r w:rsidRPr="005930D8">
        <w:rPr>
          <w:rFonts w:ascii="Times New Roman" w:hAnsi="Times New Roman" w:cs="Times New Roman"/>
        </w:rPr>
        <w:lastRenderedPageBreak/>
        <w:t>The entire isolates were analyzed with a research grade Zeiss microscope at a magnification of 625X.</w:t>
      </w:r>
    </w:p>
    <w:p w14:paraId="170229E4" w14:textId="77777777" w:rsidR="005D3AA1" w:rsidRDefault="005D3AA1" w:rsidP="005D3AA1"/>
    <w:p w14:paraId="490DDD61" w14:textId="77777777" w:rsidR="005D3AA1" w:rsidRDefault="005D3AA1" w:rsidP="005D3AA1"/>
    <w:p w14:paraId="33F2AC01" w14:textId="77777777" w:rsidR="005D3AA1" w:rsidRDefault="005D3AA1" w:rsidP="005D3AA1">
      <w:pPr>
        <w:rPr>
          <w:rFonts w:ascii="Times New Roman" w:hAnsi="Times New Roman" w:cs="Times New Roman"/>
        </w:rPr>
      </w:pPr>
      <w:r>
        <w:rPr>
          <w:rFonts w:ascii="Times New Roman" w:hAnsi="Times New Roman" w:cs="Times New Roman"/>
        </w:rPr>
        <w:t xml:space="preserve">University of Minnesota: Robert </w:t>
      </w:r>
      <w:r w:rsidRPr="005930D8">
        <w:rPr>
          <w:rFonts w:ascii="Times New Roman" w:hAnsi="Times New Roman" w:cs="Times New Roman"/>
        </w:rPr>
        <w:t>Lusteck</w:t>
      </w:r>
      <w:r>
        <w:rPr>
          <w:rFonts w:ascii="Times New Roman" w:hAnsi="Times New Roman" w:cs="Times New Roman"/>
        </w:rPr>
        <w:t xml:space="preserve"> (affiliation at the time of analysis)</w:t>
      </w:r>
    </w:p>
    <w:p w14:paraId="7FBD6D10" w14:textId="77777777" w:rsidR="005D3AA1" w:rsidRPr="005930D8" w:rsidRDefault="005D3AA1" w:rsidP="005D3AA1">
      <w:pPr>
        <w:spacing w:line="480" w:lineRule="auto"/>
        <w:rPr>
          <w:rFonts w:ascii="Times New Roman" w:hAnsi="Times New Roman" w:cs="Times New Roman"/>
        </w:rPr>
      </w:pPr>
    </w:p>
    <w:p w14:paraId="210E02B0" w14:textId="77777777" w:rsidR="005D3AA1" w:rsidRPr="008E703D" w:rsidRDefault="005D3AA1" w:rsidP="005D3AA1">
      <w:pPr>
        <w:spacing w:line="480" w:lineRule="auto"/>
        <w:ind w:firstLine="720"/>
        <w:rPr>
          <w:rFonts w:ascii="Times New Roman" w:eastAsia="Times New Roman" w:hAnsi="Times New Roman" w:cs="Times New Roman"/>
        </w:rPr>
      </w:pPr>
      <w:r w:rsidRPr="008E703D">
        <w:rPr>
          <w:rFonts w:ascii="Times New Roman" w:eastAsia="Times New Roman" w:hAnsi="Times New Roman" w:cs="Times New Roman"/>
          <w:color w:val="000000"/>
        </w:rPr>
        <w:t>Samples were processed in the Limnological Research Center's LacCore labs</w:t>
      </w:r>
      <w:r>
        <w:rPr>
          <w:rFonts w:ascii="Times New Roman" w:eastAsia="Times New Roman" w:hAnsi="Times New Roman" w:cs="Times New Roman"/>
          <w:color w:val="000000"/>
        </w:rPr>
        <w:t>, a facility funded in part by the National Science Foundation.  The facility is part of the University of Minnesota campus and is located six floors below ground, thus providing some protection from contamination</w:t>
      </w:r>
      <w:r w:rsidRPr="008E703D">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However, blanks were run periodically, based on the volume of slides prepared.  Pollen samples were also prepared on a regular basis in the lab and air traps were used to control for contamination.</w:t>
      </w:r>
    </w:p>
    <w:p w14:paraId="3189E7CA" w14:textId="44D64650" w:rsidR="005D3AA1" w:rsidRDefault="005D3AA1" w:rsidP="005D3AA1">
      <w:pPr>
        <w:spacing w:line="480" w:lineRule="auto"/>
        <w:ind w:firstLine="720"/>
        <w:rPr>
          <w:rFonts w:ascii="Times New Roman" w:eastAsia="Times New Roman" w:hAnsi="Times New Roman" w:cs="Times New Roman"/>
          <w:color w:val="000000"/>
        </w:rPr>
      </w:pPr>
      <w:r>
        <w:rPr>
          <w:rFonts w:ascii="Times New Roman" w:eastAsia="Times New Roman" w:hAnsi="Times New Roman" w:cs="Times New Roman"/>
          <w:color w:val="000000"/>
        </w:rPr>
        <w:t xml:space="preserve">Extraction of microremains from sherd scrapings and artifacts followed </w:t>
      </w:r>
      <w:r w:rsidRPr="00531AC7">
        <w:rPr>
          <w:rFonts w:ascii="Times New Roman" w:eastAsia="Times New Roman" w:hAnsi="Times New Roman" w:cs="Times New Roman"/>
          <w:color w:val="000000"/>
        </w:rPr>
        <w:t>Pearsall (Pearsall 20</w:t>
      </w:r>
      <w:r w:rsidR="00B75139">
        <w:rPr>
          <w:rFonts w:ascii="Times New Roman" w:eastAsia="Times New Roman" w:hAnsi="Times New Roman" w:cs="Times New Roman"/>
          <w:color w:val="000000"/>
        </w:rPr>
        <w:t>15</w:t>
      </w:r>
      <w:r w:rsidRPr="00531A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All samples were prepared in fume hoods. </w:t>
      </w:r>
      <w:r w:rsidRPr="00531AC7">
        <w:rPr>
          <w:rFonts w:ascii="Times New Roman" w:eastAsia="Times New Roman" w:hAnsi="Times New Roman" w:cs="Times New Roman"/>
          <w:color w:val="000000"/>
        </w:rPr>
        <w:t>Sherds were sampled with clean dental tools (all samples), then with a sonic toothbrush</w:t>
      </w:r>
      <w:r>
        <w:rPr>
          <w:rFonts w:ascii="Times New Roman" w:eastAsia="Times New Roman" w:hAnsi="Times New Roman" w:cs="Times New Roman"/>
          <w:color w:val="000000"/>
        </w:rPr>
        <w:t xml:space="preserve">. </w:t>
      </w:r>
      <w:r w:rsidRPr="00531AC7">
        <w:rPr>
          <w:rFonts w:ascii="Times New Roman" w:eastAsia="Times New Roman" w:hAnsi="Times New Roman" w:cs="Times New Roman"/>
          <w:color w:val="000000"/>
        </w:rPr>
        <w:t xml:space="preserve">The sample was transferred to a 50 ml test tube using high purity distilled water. A few drops of TBA (tertiary butyl alcohol) were added to prevent bubbles that might allow bits of the sample to float. The sample was centrifuged to concentrate the residues in the bottom of the tube and the supernatant decanted. The sample was then treated with a series of warm chemical baths (@90° C) to remove the organics. </w:t>
      </w:r>
      <w:r>
        <w:rPr>
          <w:rFonts w:ascii="Times New Roman" w:eastAsia="Times New Roman" w:hAnsi="Times New Roman" w:cs="Times New Roman"/>
          <w:color w:val="000000"/>
        </w:rPr>
        <w:t>S</w:t>
      </w:r>
      <w:r w:rsidRPr="00531AC7">
        <w:rPr>
          <w:rFonts w:ascii="Times New Roman" w:eastAsia="Times New Roman" w:hAnsi="Times New Roman" w:cs="Times New Roman"/>
          <w:color w:val="000000"/>
        </w:rPr>
        <w:t>tandard laboratory grade nitric acid (65%) and hydrogen peroxide (30%)</w:t>
      </w:r>
      <w:r>
        <w:rPr>
          <w:rFonts w:ascii="Times New Roman" w:eastAsia="Times New Roman" w:hAnsi="Times New Roman" w:cs="Times New Roman"/>
          <w:color w:val="000000"/>
        </w:rPr>
        <w:t xml:space="preserve"> was used</w:t>
      </w:r>
      <w:r w:rsidRPr="00531AC7">
        <w:rPr>
          <w:rFonts w:ascii="Times New Roman" w:eastAsia="Times New Roman" w:hAnsi="Times New Roman" w:cs="Times New Roman"/>
          <w:color w:val="000000"/>
        </w:rPr>
        <w:t xml:space="preserve">. The samples were bathed twice in nitric acid for approximately 4 hours each time, and twice in hydrogen peroxide for 2 hours each. The sample was rinsed with distilled water and placed in 15 ml test tubes. LST (lithium heteropolytungstate) at a specific gravity of ~2.3 was added to the sample to further separate the silica. The sample was vortexed with LST and centrifuged to float the biogenic silica. The </w:t>
      </w:r>
      <w:r w:rsidRPr="00531AC7">
        <w:rPr>
          <w:rFonts w:ascii="Times New Roman" w:eastAsia="Times New Roman" w:hAnsi="Times New Roman" w:cs="Times New Roman"/>
          <w:color w:val="000000"/>
        </w:rPr>
        <w:lastRenderedPageBreak/>
        <w:t>resulting material was rinsed 5 times with distilled water. Finally</w:t>
      </w:r>
      <w:r w:rsidR="00BB5C38">
        <w:rPr>
          <w:rFonts w:ascii="Times New Roman" w:eastAsia="Times New Roman" w:hAnsi="Times New Roman" w:cs="Times New Roman"/>
          <w:color w:val="000000"/>
        </w:rPr>
        <w:t>,</w:t>
      </w:r>
      <w:r w:rsidRPr="00531AC7">
        <w:rPr>
          <w:rFonts w:ascii="Times New Roman" w:eastAsia="Times New Roman" w:hAnsi="Times New Roman" w:cs="Times New Roman"/>
          <w:color w:val="000000"/>
        </w:rPr>
        <w:t xml:space="preserve"> the samples were placed in 1 dram vials with 90% ethyl alcohol and slides were prepared using permount.</w:t>
      </w:r>
    </w:p>
    <w:p w14:paraId="1BE07E59" w14:textId="77777777" w:rsidR="005D3AA1" w:rsidRPr="00050F94" w:rsidRDefault="005D3AA1" w:rsidP="005D3AA1">
      <w:pPr>
        <w:spacing w:line="480" w:lineRule="auto"/>
        <w:rPr>
          <w:rFonts w:ascii="Times New Roman" w:hAnsi="Times New Roman" w:cs="Times New Roman"/>
          <w:iCs/>
        </w:rPr>
      </w:pPr>
    </w:p>
    <w:p w14:paraId="66B80949" w14:textId="28FA3FBA" w:rsidR="005B6BDA" w:rsidRDefault="00050F94">
      <w:pPr>
        <w:rPr>
          <w:rFonts w:ascii="Times New Roman" w:hAnsi="Times New Roman" w:cs="Times New Roman"/>
        </w:rPr>
      </w:pPr>
      <w:r w:rsidRPr="00050F94">
        <w:rPr>
          <w:rFonts w:ascii="Times New Roman" w:hAnsi="Times New Roman" w:cs="Times New Roman"/>
        </w:rPr>
        <w:t>References</w:t>
      </w:r>
    </w:p>
    <w:p w14:paraId="236B9093" w14:textId="179AC201" w:rsidR="00050F94" w:rsidRDefault="00050F94">
      <w:pPr>
        <w:rPr>
          <w:rFonts w:ascii="Times New Roman" w:hAnsi="Times New Roman" w:cs="Times New Roman"/>
        </w:rPr>
      </w:pPr>
    </w:p>
    <w:p w14:paraId="5D9F3E3A" w14:textId="305A01E9" w:rsidR="00050F94" w:rsidRDefault="00050F94" w:rsidP="00050F94">
      <w:pPr>
        <w:ind w:left="720" w:hanging="720"/>
        <w:rPr>
          <w:rFonts w:ascii="Times New Roman" w:hAnsi="Times New Roman" w:cs="Times New Roman"/>
        </w:rPr>
      </w:pPr>
      <w:r>
        <w:rPr>
          <w:rFonts w:ascii="Times New Roman" w:hAnsi="Times New Roman" w:cs="Times New Roman"/>
        </w:rPr>
        <w:t>Henry, A.G. and Dolores R.</w:t>
      </w:r>
      <w:r w:rsidR="00BB5C38">
        <w:rPr>
          <w:rFonts w:ascii="Times New Roman" w:hAnsi="Times New Roman" w:cs="Times New Roman"/>
        </w:rPr>
        <w:t xml:space="preserve"> </w:t>
      </w:r>
      <w:r>
        <w:rPr>
          <w:rFonts w:ascii="Times New Roman" w:hAnsi="Times New Roman" w:cs="Times New Roman"/>
        </w:rPr>
        <w:t>Piperno</w:t>
      </w:r>
    </w:p>
    <w:p w14:paraId="4123170E" w14:textId="77777777" w:rsidR="00050F94" w:rsidRDefault="00050F94" w:rsidP="00050F94">
      <w:pPr>
        <w:ind w:left="720" w:hanging="720"/>
        <w:rPr>
          <w:rFonts w:ascii="Times New Roman" w:hAnsi="Times New Roman" w:cs="Times New Roman"/>
        </w:rPr>
      </w:pPr>
      <w:r>
        <w:rPr>
          <w:rFonts w:ascii="Times New Roman" w:hAnsi="Times New Roman" w:cs="Times New Roman"/>
        </w:rPr>
        <w:t>2008</w:t>
      </w:r>
      <w:r>
        <w:rPr>
          <w:rFonts w:ascii="Times New Roman" w:hAnsi="Times New Roman" w:cs="Times New Roman"/>
        </w:rPr>
        <w:tab/>
        <w:t xml:space="preserve">Using Plant Microfossils from Dental Calculus to Recover Human Diet: A Case Study from Tell al-Raqa’i, Syria.  </w:t>
      </w:r>
      <w:r w:rsidRPr="00EA24A8">
        <w:rPr>
          <w:rFonts w:ascii="Times New Roman" w:hAnsi="Times New Roman" w:cs="Times New Roman"/>
          <w:i/>
          <w:iCs/>
        </w:rPr>
        <w:t>Journal of Archaeological Science</w:t>
      </w:r>
      <w:r>
        <w:rPr>
          <w:rFonts w:ascii="Times New Roman" w:hAnsi="Times New Roman" w:cs="Times New Roman"/>
        </w:rPr>
        <w:t xml:space="preserve"> 35(7): 1943–1950.</w:t>
      </w:r>
    </w:p>
    <w:p w14:paraId="7A3841B5" w14:textId="6F8E525C" w:rsidR="00050F94" w:rsidRDefault="00050F94" w:rsidP="00050F94">
      <w:pPr>
        <w:ind w:left="720" w:hanging="720"/>
        <w:rPr>
          <w:rFonts w:ascii="Times New Roman" w:hAnsi="Times New Roman" w:cs="Times New Roman"/>
        </w:rPr>
      </w:pPr>
    </w:p>
    <w:p w14:paraId="434386CA" w14:textId="77777777" w:rsidR="000976FB" w:rsidRPr="002B51ED" w:rsidRDefault="000976FB" w:rsidP="000976FB">
      <w:pPr>
        <w:rPr>
          <w:rFonts w:ascii="Times New Roman" w:hAnsi="Times New Roman" w:cs="Times New Roman"/>
        </w:rPr>
      </w:pPr>
      <w:r w:rsidRPr="002B51ED">
        <w:rPr>
          <w:rFonts w:ascii="Times New Roman" w:hAnsi="Times New Roman" w:cs="Times New Roman"/>
        </w:rPr>
        <w:t>Holst, I</w:t>
      </w:r>
      <w:r>
        <w:rPr>
          <w:rFonts w:ascii="Times New Roman" w:hAnsi="Times New Roman" w:cs="Times New Roman"/>
        </w:rPr>
        <w:t>rene</w:t>
      </w:r>
      <w:r w:rsidRPr="002B51ED">
        <w:rPr>
          <w:rFonts w:ascii="Times New Roman" w:hAnsi="Times New Roman" w:cs="Times New Roman"/>
        </w:rPr>
        <w:t>, J</w:t>
      </w:r>
      <w:r>
        <w:rPr>
          <w:rFonts w:ascii="Times New Roman" w:hAnsi="Times New Roman" w:cs="Times New Roman"/>
        </w:rPr>
        <w:t>orge</w:t>
      </w:r>
      <w:r w:rsidRPr="002B51ED">
        <w:rPr>
          <w:rFonts w:ascii="Times New Roman" w:hAnsi="Times New Roman" w:cs="Times New Roman"/>
        </w:rPr>
        <w:t xml:space="preserve"> E. Moreno, and Dolores R. Piperno</w:t>
      </w:r>
    </w:p>
    <w:p w14:paraId="1096C236" w14:textId="77777777" w:rsidR="000976FB" w:rsidRPr="002B51ED" w:rsidRDefault="000976FB" w:rsidP="000976FB">
      <w:pPr>
        <w:ind w:left="720" w:hanging="720"/>
        <w:rPr>
          <w:rFonts w:ascii="Times New Roman" w:hAnsi="Times New Roman" w:cs="Times New Roman"/>
        </w:rPr>
      </w:pPr>
      <w:r w:rsidRPr="002B51ED">
        <w:rPr>
          <w:rFonts w:ascii="Times New Roman" w:hAnsi="Times New Roman" w:cs="Times New Roman"/>
        </w:rPr>
        <w:t>2007</w:t>
      </w:r>
      <w:r w:rsidRPr="002B51ED">
        <w:rPr>
          <w:rFonts w:ascii="Times New Roman" w:hAnsi="Times New Roman" w:cs="Times New Roman"/>
        </w:rPr>
        <w:tab/>
        <w:t xml:space="preserve">Identification of teosinte, maize, and </w:t>
      </w:r>
      <w:r w:rsidRPr="002B51ED">
        <w:rPr>
          <w:rFonts w:ascii="Times New Roman" w:hAnsi="Times New Roman" w:cs="Times New Roman"/>
          <w:i/>
          <w:iCs/>
        </w:rPr>
        <w:t>Tripsacum</w:t>
      </w:r>
      <w:r w:rsidRPr="002B51ED">
        <w:rPr>
          <w:rFonts w:ascii="Times New Roman" w:hAnsi="Times New Roman" w:cs="Times New Roman"/>
        </w:rPr>
        <w:t xml:space="preserve"> in Mesoamerica by using pollen, starch grains, and phytoliths. </w:t>
      </w:r>
      <w:r w:rsidRPr="002B51ED">
        <w:rPr>
          <w:rFonts w:ascii="Times New Roman" w:hAnsi="Times New Roman" w:cs="Times New Roman"/>
          <w:i/>
          <w:iCs/>
        </w:rPr>
        <w:t>Proceedings of the National Academy of Sciences of the United States of America</w:t>
      </w:r>
      <w:r w:rsidRPr="002B51ED">
        <w:rPr>
          <w:rFonts w:ascii="Times New Roman" w:hAnsi="Times New Roman" w:cs="Times New Roman"/>
        </w:rPr>
        <w:t xml:space="preserve"> 104(45):17608-17613.</w:t>
      </w:r>
    </w:p>
    <w:p w14:paraId="41FA8816" w14:textId="77777777" w:rsidR="000976FB" w:rsidRDefault="000976FB" w:rsidP="00050F94">
      <w:pPr>
        <w:ind w:left="720" w:hanging="720"/>
        <w:rPr>
          <w:rFonts w:ascii="Times New Roman" w:hAnsi="Times New Roman" w:cs="Times New Roman"/>
        </w:rPr>
      </w:pPr>
    </w:p>
    <w:p w14:paraId="4635E97D" w14:textId="77777777" w:rsidR="00050F94" w:rsidRPr="002B51ED" w:rsidRDefault="00050F94" w:rsidP="00050F94">
      <w:pPr>
        <w:rPr>
          <w:rFonts w:ascii="Times New Roman" w:hAnsi="Times New Roman" w:cs="Times New Roman"/>
        </w:rPr>
      </w:pPr>
      <w:r w:rsidRPr="002B51ED">
        <w:rPr>
          <w:rFonts w:ascii="Times New Roman" w:hAnsi="Times New Roman" w:cs="Times New Roman"/>
        </w:rPr>
        <w:t>Messner, Timothy</w:t>
      </w:r>
    </w:p>
    <w:p w14:paraId="1D4B3AB4" w14:textId="44AD73B1" w:rsidR="00050F94" w:rsidRDefault="00050F94" w:rsidP="00050F94">
      <w:pPr>
        <w:ind w:left="720" w:hanging="720"/>
        <w:rPr>
          <w:rFonts w:ascii="Times New Roman" w:hAnsi="Times New Roman" w:cs="Times New Roman"/>
        </w:rPr>
      </w:pPr>
      <w:r w:rsidRPr="002B51ED">
        <w:rPr>
          <w:rFonts w:ascii="Times New Roman" w:hAnsi="Times New Roman" w:cs="Times New Roman"/>
        </w:rPr>
        <w:t>2011</w:t>
      </w:r>
      <w:r w:rsidRPr="002B51ED">
        <w:rPr>
          <w:rFonts w:ascii="Times New Roman" w:hAnsi="Times New Roman" w:cs="Times New Roman"/>
        </w:rPr>
        <w:tab/>
      </w:r>
      <w:r w:rsidRPr="002B51ED">
        <w:rPr>
          <w:rFonts w:ascii="Times New Roman" w:hAnsi="Times New Roman" w:cs="Times New Roman"/>
          <w:i/>
          <w:iCs/>
        </w:rPr>
        <w:t>Acorns and Bitter Roots: Starc</w:t>
      </w:r>
      <w:r>
        <w:rPr>
          <w:rFonts w:ascii="Times New Roman" w:hAnsi="Times New Roman" w:cs="Times New Roman"/>
          <w:i/>
          <w:iCs/>
        </w:rPr>
        <w:t>h</w:t>
      </w:r>
      <w:r w:rsidRPr="002B51ED">
        <w:rPr>
          <w:rFonts w:ascii="Times New Roman" w:hAnsi="Times New Roman" w:cs="Times New Roman"/>
          <w:i/>
          <w:iCs/>
        </w:rPr>
        <w:t xml:space="preserve"> Grain Research in the Prehistoric Eastern Woodlands</w:t>
      </w:r>
      <w:r w:rsidRPr="002B51ED">
        <w:rPr>
          <w:rFonts w:ascii="Times New Roman" w:hAnsi="Times New Roman" w:cs="Times New Roman"/>
        </w:rPr>
        <w:t>. University of Alabama Press, Tuscaloosa.</w:t>
      </w:r>
    </w:p>
    <w:p w14:paraId="4D3C396C" w14:textId="77777777" w:rsidR="00050F94" w:rsidRDefault="00050F94" w:rsidP="00050F94">
      <w:pPr>
        <w:ind w:left="720" w:hanging="720"/>
      </w:pPr>
    </w:p>
    <w:p w14:paraId="44B14011" w14:textId="77777777" w:rsidR="00050F94" w:rsidRPr="002B51ED" w:rsidRDefault="00050F94" w:rsidP="00050F94">
      <w:pPr>
        <w:rPr>
          <w:rFonts w:ascii="Times New Roman" w:hAnsi="Times New Roman" w:cs="Times New Roman"/>
        </w:rPr>
      </w:pPr>
      <w:r w:rsidRPr="002B51ED">
        <w:rPr>
          <w:rFonts w:ascii="Times New Roman" w:hAnsi="Times New Roman" w:cs="Times New Roman"/>
        </w:rPr>
        <w:t>Musaubach, María Gabriela, Anabela Plos, and María Del Pilar Babot</w:t>
      </w:r>
    </w:p>
    <w:p w14:paraId="5EF3A929" w14:textId="77777777" w:rsidR="00050F94" w:rsidRPr="002B51ED" w:rsidRDefault="00050F94" w:rsidP="00050F94">
      <w:pPr>
        <w:ind w:left="720" w:hanging="720"/>
        <w:rPr>
          <w:rFonts w:ascii="Times New Roman" w:hAnsi="Times New Roman" w:cs="Times New Roman"/>
        </w:rPr>
      </w:pPr>
      <w:r w:rsidRPr="002B51ED">
        <w:rPr>
          <w:rFonts w:ascii="Times New Roman" w:hAnsi="Times New Roman" w:cs="Times New Roman"/>
        </w:rPr>
        <w:t>2013</w:t>
      </w:r>
      <w:r w:rsidRPr="002B51ED">
        <w:rPr>
          <w:rFonts w:ascii="Times New Roman" w:hAnsi="Times New Roman" w:cs="Times New Roman"/>
        </w:rPr>
        <w:tab/>
        <w:t>Differentiation of archaeological maize (</w:t>
      </w:r>
      <w:r w:rsidRPr="00634C6F">
        <w:rPr>
          <w:rFonts w:ascii="Times New Roman" w:hAnsi="Times New Roman" w:cs="Times New Roman"/>
          <w:i/>
          <w:iCs/>
        </w:rPr>
        <w:t>Zea mays</w:t>
      </w:r>
      <w:r w:rsidRPr="002B51ED">
        <w:rPr>
          <w:rFonts w:ascii="Times New Roman" w:hAnsi="Times New Roman" w:cs="Times New Roman"/>
        </w:rPr>
        <w:t xml:space="preserve"> L.) from native wild grasses based on starch grain morphology. Cases from the Central Pampas of Argentina. </w:t>
      </w:r>
      <w:r w:rsidRPr="002B51ED">
        <w:rPr>
          <w:rFonts w:ascii="Times New Roman" w:hAnsi="Times New Roman" w:cs="Times New Roman"/>
          <w:i/>
          <w:iCs/>
        </w:rPr>
        <w:t>Journal of Archaeological Science</w:t>
      </w:r>
      <w:r w:rsidRPr="002B51ED">
        <w:rPr>
          <w:rFonts w:ascii="Times New Roman" w:hAnsi="Times New Roman" w:cs="Times New Roman"/>
        </w:rPr>
        <w:t xml:space="preserve"> 40(2):1186-1193.</w:t>
      </w:r>
    </w:p>
    <w:p w14:paraId="27114C0C" w14:textId="6E5690C7" w:rsidR="00050F94" w:rsidRDefault="00050F94">
      <w:pPr>
        <w:rPr>
          <w:rFonts w:ascii="Times New Roman" w:hAnsi="Times New Roman" w:cs="Times New Roman"/>
        </w:rPr>
      </w:pPr>
    </w:p>
    <w:p w14:paraId="4ABA6694" w14:textId="77777777" w:rsidR="00050F94" w:rsidRPr="002B51ED" w:rsidRDefault="00050F94" w:rsidP="00050F94">
      <w:pPr>
        <w:rPr>
          <w:rFonts w:ascii="Times New Roman" w:hAnsi="Times New Roman" w:cs="Times New Roman"/>
        </w:rPr>
      </w:pPr>
      <w:r w:rsidRPr="002B51ED">
        <w:rPr>
          <w:rFonts w:ascii="Times New Roman" w:hAnsi="Times New Roman" w:cs="Times New Roman"/>
        </w:rPr>
        <w:t>Pagán</w:t>
      </w:r>
      <w:r>
        <w:rPr>
          <w:rFonts w:ascii="Times New Roman" w:hAnsi="Times New Roman" w:cs="Times New Roman"/>
        </w:rPr>
        <w:t>-</w:t>
      </w:r>
      <w:r w:rsidRPr="002B51ED">
        <w:rPr>
          <w:rFonts w:ascii="Times New Roman" w:hAnsi="Times New Roman" w:cs="Times New Roman"/>
        </w:rPr>
        <w:t>Jiménez, Jaime R.</w:t>
      </w:r>
    </w:p>
    <w:p w14:paraId="6BFE2051" w14:textId="77777777" w:rsidR="00050F94" w:rsidRPr="002B51ED" w:rsidRDefault="00050F94" w:rsidP="00050F94">
      <w:pPr>
        <w:ind w:left="720" w:hanging="720"/>
        <w:rPr>
          <w:rFonts w:ascii="Times New Roman" w:hAnsi="Times New Roman" w:cs="Times New Roman"/>
        </w:rPr>
      </w:pPr>
      <w:r w:rsidRPr="002B51ED">
        <w:rPr>
          <w:rFonts w:ascii="Times New Roman" w:hAnsi="Times New Roman" w:cs="Times New Roman"/>
        </w:rPr>
        <w:t>2007</w:t>
      </w:r>
      <w:r w:rsidRPr="002B51ED">
        <w:rPr>
          <w:rFonts w:ascii="Times New Roman" w:hAnsi="Times New Roman" w:cs="Times New Roman"/>
        </w:rPr>
        <w:tab/>
      </w:r>
      <w:r w:rsidRPr="002B51ED">
        <w:rPr>
          <w:rFonts w:ascii="Times New Roman" w:hAnsi="Times New Roman" w:cs="Times New Roman"/>
          <w:i/>
          <w:iCs/>
        </w:rPr>
        <w:t>De Antiguos Pueblos y Culturas Botánicas en el Puerto Rico Indígena. El Archipiélago Borincano y la Llegada de los Primeros Pobladores Agroceramistas</w:t>
      </w:r>
      <w:r w:rsidRPr="002B51ED">
        <w:rPr>
          <w:rFonts w:ascii="Times New Roman" w:hAnsi="Times New Roman" w:cs="Times New Roman"/>
        </w:rPr>
        <w:t>. BAR International Series 1687. Archaeopress, Oxford.</w:t>
      </w:r>
    </w:p>
    <w:p w14:paraId="09FD0521" w14:textId="77777777" w:rsidR="00050F94" w:rsidRDefault="00050F94">
      <w:pPr>
        <w:rPr>
          <w:rFonts w:ascii="Times New Roman" w:hAnsi="Times New Roman" w:cs="Times New Roman"/>
        </w:rPr>
      </w:pPr>
    </w:p>
    <w:p w14:paraId="47AD8597" w14:textId="65DB272E" w:rsidR="00050F94" w:rsidRDefault="00050F94">
      <w:pPr>
        <w:rPr>
          <w:rFonts w:ascii="Times New Roman" w:hAnsi="Times New Roman" w:cs="Times New Roman"/>
        </w:rPr>
      </w:pPr>
      <w:r>
        <w:rPr>
          <w:rFonts w:ascii="Times New Roman" w:hAnsi="Times New Roman" w:cs="Times New Roman"/>
        </w:rPr>
        <w:t>Pearsall,</w:t>
      </w:r>
      <w:r w:rsidR="003746E4">
        <w:rPr>
          <w:rFonts w:ascii="Times New Roman" w:hAnsi="Times New Roman" w:cs="Times New Roman"/>
        </w:rPr>
        <w:t xml:space="preserve"> Deborah M.</w:t>
      </w:r>
    </w:p>
    <w:p w14:paraId="31A39115" w14:textId="77777777" w:rsidR="00050F94" w:rsidRPr="00BF3E1C" w:rsidRDefault="00050F94" w:rsidP="00050F94">
      <w:pPr>
        <w:ind w:left="720" w:hanging="720"/>
        <w:rPr>
          <w:rFonts w:ascii="Times New Roman" w:hAnsi="Times New Roman" w:cs="Times New Roman"/>
        </w:rPr>
      </w:pPr>
      <w:r>
        <w:rPr>
          <w:rFonts w:ascii="Times New Roman" w:hAnsi="Times New Roman" w:cs="Times New Roman"/>
        </w:rPr>
        <w:t>2015</w:t>
      </w:r>
      <w:r>
        <w:rPr>
          <w:rFonts w:ascii="Times New Roman" w:hAnsi="Times New Roman" w:cs="Times New Roman"/>
        </w:rPr>
        <w:tab/>
      </w:r>
      <w:r w:rsidRPr="00577C41">
        <w:rPr>
          <w:rFonts w:ascii="Times New Roman" w:hAnsi="Times New Roman" w:cs="Times New Roman"/>
          <w:i/>
          <w:iCs/>
        </w:rPr>
        <w:t>Paleoethnobotany: A Handbook of Procedures</w:t>
      </w:r>
      <w:r>
        <w:rPr>
          <w:rFonts w:ascii="Times New Roman" w:hAnsi="Times New Roman" w:cs="Times New Roman"/>
        </w:rPr>
        <w:t>. 3</w:t>
      </w:r>
      <w:r w:rsidRPr="00577C41">
        <w:rPr>
          <w:rFonts w:ascii="Times New Roman" w:hAnsi="Times New Roman" w:cs="Times New Roman"/>
          <w:vertAlign w:val="superscript"/>
        </w:rPr>
        <w:t>rd</w:t>
      </w:r>
      <w:r>
        <w:rPr>
          <w:rFonts w:ascii="Times New Roman" w:hAnsi="Times New Roman" w:cs="Times New Roman"/>
        </w:rPr>
        <w:t xml:space="preserve"> edition, Rutledge.</w:t>
      </w:r>
    </w:p>
    <w:p w14:paraId="72EAB80C" w14:textId="5D696C7E" w:rsidR="00050F94" w:rsidRDefault="00050F94">
      <w:pPr>
        <w:rPr>
          <w:rFonts w:ascii="Times New Roman" w:hAnsi="Times New Roman" w:cs="Times New Roman"/>
        </w:rPr>
      </w:pPr>
    </w:p>
    <w:p w14:paraId="6E397952" w14:textId="77777777" w:rsidR="00050F94" w:rsidRPr="002B51ED" w:rsidRDefault="00050F94" w:rsidP="00050F94">
      <w:pPr>
        <w:rPr>
          <w:rFonts w:ascii="Times New Roman" w:hAnsi="Times New Roman" w:cs="Times New Roman"/>
        </w:rPr>
      </w:pPr>
      <w:r w:rsidRPr="002B51ED">
        <w:rPr>
          <w:rFonts w:ascii="Times New Roman" w:hAnsi="Times New Roman" w:cs="Times New Roman"/>
        </w:rPr>
        <w:t>Piperno, Dolores. R., Anthony J. Ranere, Irene Holst, Jose Iriarte, and Ruth Dickau</w:t>
      </w:r>
    </w:p>
    <w:p w14:paraId="2DF041D7" w14:textId="0808101B" w:rsidR="00050F94" w:rsidRDefault="00050F94" w:rsidP="00050F94">
      <w:pPr>
        <w:ind w:left="720" w:hanging="720"/>
      </w:pPr>
      <w:r w:rsidRPr="002B51ED">
        <w:rPr>
          <w:rFonts w:ascii="Times New Roman" w:hAnsi="Times New Roman" w:cs="Times New Roman"/>
        </w:rPr>
        <w:t>2009</w:t>
      </w:r>
      <w:r w:rsidRPr="002B51ED">
        <w:rPr>
          <w:rFonts w:ascii="Times New Roman" w:hAnsi="Times New Roman" w:cs="Times New Roman"/>
        </w:rPr>
        <w:tab/>
        <w:t>Starch Grain and Phytolith Evidence for Early Ninth Millennium B.P. Maize from the Central Balsas River Vall</w:t>
      </w:r>
      <w:r>
        <w:rPr>
          <w:rFonts w:ascii="Times New Roman" w:hAnsi="Times New Roman" w:cs="Times New Roman"/>
        </w:rPr>
        <w:t>e</w:t>
      </w:r>
      <w:r w:rsidRPr="002B51ED">
        <w:rPr>
          <w:rFonts w:ascii="Times New Roman" w:hAnsi="Times New Roman" w:cs="Times New Roman"/>
        </w:rPr>
        <w:t xml:space="preserve">y, Mexico. </w:t>
      </w:r>
      <w:r w:rsidRPr="002B51ED">
        <w:rPr>
          <w:rFonts w:ascii="Times New Roman" w:hAnsi="Times New Roman" w:cs="Times New Roman"/>
          <w:i/>
          <w:iCs/>
        </w:rPr>
        <w:t>Proceedings of the National Academy of Science (US)</w:t>
      </w:r>
      <w:r w:rsidRPr="002B51ED">
        <w:rPr>
          <w:rFonts w:ascii="Times New Roman" w:hAnsi="Times New Roman" w:cs="Times New Roman"/>
        </w:rPr>
        <w:t xml:space="preserve"> 106(13):5019-5024.</w:t>
      </w:r>
    </w:p>
    <w:p w14:paraId="307406E6" w14:textId="2C093829" w:rsidR="00050F94" w:rsidRDefault="00050F94">
      <w:pPr>
        <w:rPr>
          <w:rFonts w:ascii="Times New Roman" w:hAnsi="Times New Roman" w:cs="Times New Roman"/>
        </w:rPr>
      </w:pPr>
    </w:p>
    <w:p w14:paraId="677B93F7" w14:textId="77777777" w:rsidR="00050F94" w:rsidRPr="002B51ED" w:rsidRDefault="00050F94" w:rsidP="00050F94">
      <w:pPr>
        <w:rPr>
          <w:rFonts w:ascii="Times New Roman" w:hAnsi="Times New Roman" w:cs="Times New Roman"/>
        </w:rPr>
      </w:pPr>
      <w:r w:rsidRPr="002B51ED">
        <w:rPr>
          <w:rFonts w:ascii="Times New Roman" w:hAnsi="Times New Roman" w:cs="Times New Roman"/>
        </w:rPr>
        <w:t>Piperno, Dolores R. and I</w:t>
      </w:r>
      <w:r>
        <w:rPr>
          <w:rFonts w:ascii="Times New Roman" w:hAnsi="Times New Roman" w:cs="Times New Roman"/>
        </w:rPr>
        <w:t xml:space="preserve">rene </w:t>
      </w:r>
      <w:r w:rsidRPr="002B51ED">
        <w:rPr>
          <w:rFonts w:ascii="Times New Roman" w:hAnsi="Times New Roman" w:cs="Times New Roman"/>
        </w:rPr>
        <w:t>Holst</w:t>
      </w:r>
    </w:p>
    <w:p w14:paraId="0AE857E8" w14:textId="77777777" w:rsidR="00050F94" w:rsidRPr="002B51ED" w:rsidRDefault="00050F94" w:rsidP="00050F94">
      <w:pPr>
        <w:ind w:left="720" w:hanging="720"/>
        <w:rPr>
          <w:rFonts w:ascii="Times New Roman" w:hAnsi="Times New Roman" w:cs="Times New Roman"/>
        </w:rPr>
      </w:pPr>
      <w:r w:rsidRPr="002B51ED">
        <w:rPr>
          <w:rFonts w:ascii="Times New Roman" w:hAnsi="Times New Roman" w:cs="Times New Roman"/>
        </w:rPr>
        <w:t>1998</w:t>
      </w:r>
      <w:r w:rsidRPr="002B51ED">
        <w:rPr>
          <w:rFonts w:ascii="Times New Roman" w:hAnsi="Times New Roman" w:cs="Times New Roman"/>
        </w:rPr>
        <w:tab/>
        <w:t xml:space="preserve">The presence of starch grains on prehistoric stone tools from the humid Neotropics: Indications of early tuber use and agriculture in Panama. </w:t>
      </w:r>
      <w:r w:rsidRPr="002B51ED">
        <w:rPr>
          <w:rFonts w:ascii="Times New Roman" w:hAnsi="Times New Roman" w:cs="Times New Roman"/>
          <w:i/>
          <w:iCs/>
        </w:rPr>
        <w:t>Journal of Archaeological Science</w:t>
      </w:r>
      <w:r w:rsidRPr="002B51ED">
        <w:rPr>
          <w:rFonts w:ascii="Times New Roman" w:hAnsi="Times New Roman" w:cs="Times New Roman"/>
        </w:rPr>
        <w:t xml:space="preserve"> 25:765-776.</w:t>
      </w:r>
    </w:p>
    <w:p w14:paraId="78BC3649" w14:textId="77777777" w:rsidR="00050F94" w:rsidRDefault="00050F94">
      <w:pPr>
        <w:rPr>
          <w:rFonts w:ascii="Times New Roman" w:hAnsi="Times New Roman" w:cs="Times New Roman"/>
        </w:rPr>
      </w:pPr>
    </w:p>
    <w:p w14:paraId="43E6C5CB" w14:textId="77777777" w:rsidR="00050F94" w:rsidRPr="00BF3E1C" w:rsidRDefault="00050F94" w:rsidP="00050F94">
      <w:pPr>
        <w:ind w:left="720" w:hanging="720"/>
        <w:rPr>
          <w:rFonts w:ascii="Times New Roman" w:hAnsi="Times New Roman" w:cs="Times New Roman"/>
        </w:rPr>
      </w:pPr>
      <w:r w:rsidRPr="00BF3E1C">
        <w:rPr>
          <w:rFonts w:ascii="Times New Roman" w:hAnsi="Times New Roman" w:cs="Times New Roman"/>
        </w:rPr>
        <w:t xml:space="preserve">Zarrillo, Sonia and Brian Kooyman, </w:t>
      </w:r>
    </w:p>
    <w:p w14:paraId="073ED577" w14:textId="77777777" w:rsidR="00050F94" w:rsidRPr="00BF3E1C" w:rsidRDefault="00050F94" w:rsidP="00050F94">
      <w:pPr>
        <w:ind w:left="720" w:hanging="720"/>
        <w:rPr>
          <w:rFonts w:ascii="Times New Roman" w:hAnsi="Times New Roman" w:cs="Times New Roman"/>
        </w:rPr>
      </w:pPr>
      <w:r w:rsidRPr="00BF3E1C">
        <w:rPr>
          <w:rFonts w:ascii="Times New Roman" w:hAnsi="Times New Roman" w:cs="Times New Roman"/>
        </w:rPr>
        <w:lastRenderedPageBreak/>
        <w:t xml:space="preserve">2006 </w:t>
      </w:r>
      <w:r w:rsidRPr="00BF3E1C">
        <w:rPr>
          <w:rFonts w:ascii="Times New Roman" w:hAnsi="Times New Roman" w:cs="Times New Roman"/>
        </w:rPr>
        <w:tab/>
        <w:t xml:space="preserve">Evidence for Berry and Maize Processing on the Canadian Plains from Starch Grain Analysis. </w:t>
      </w:r>
      <w:r w:rsidRPr="00BF3E1C">
        <w:rPr>
          <w:rFonts w:ascii="Times New Roman" w:hAnsi="Times New Roman" w:cs="Times New Roman"/>
          <w:i/>
          <w:iCs/>
        </w:rPr>
        <w:t>American Antiquity</w:t>
      </w:r>
      <w:r w:rsidRPr="00BF3E1C">
        <w:rPr>
          <w:rFonts w:ascii="Times New Roman" w:hAnsi="Times New Roman" w:cs="Times New Roman"/>
        </w:rPr>
        <w:t xml:space="preserve"> 71(3): 473–499.</w:t>
      </w:r>
    </w:p>
    <w:p w14:paraId="201AEC45" w14:textId="77777777" w:rsidR="00050F94" w:rsidRPr="00050F94" w:rsidRDefault="00050F94">
      <w:pPr>
        <w:rPr>
          <w:rFonts w:ascii="Times New Roman" w:hAnsi="Times New Roman" w:cs="Times New Roman"/>
        </w:rPr>
      </w:pPr>
    </w:p>
    <w:sectPr w:rsidR="00050F94" w:rsidRPr="00050F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88B"/>
    <w:rsid w:val="0002455D"/>
    <w:rsid w:val="00050F94"/>
    <w:rsid w:val="000976FB"/>
    <w:rsid w:val="00144109"/>
    <w:rsid w:val="003746E4"/>
    <w:rsid w:val="004D26BC"/>
    <w:rsid w:val="005D3AA1"/>
    <w:rsid w:val="007F5AC1"/>
    <w:rsid w:val="0089388B"/>
    <w:rsid w:val="00A472E1"/>
    <w:rsid w:val="00A54AA9"/>
    <w:rsid w:val="00B75139"/>
    <w:rsid w:val="00BB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B39904"/>
  <w15:chartTrackingRefBased/>
  <w15:docId w15:val="{B6A7299C-BB11-7F42-B015-731340CA2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388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388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1602</Words>
  <Characters>9887</Characters>
  <Application>Microsoft Office Word</Application>
  <DocSecurity>0</DocSecurity>
  <Lines>380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Mary J.</dc:creator>
  <cp:keywords/>
  <dc:description/>
  <cp:lastModifiedBy>Adair, Mary J.</cp:lastModifiedBy>
  <cp:revision>10</cp:revision>
  <cp:lastPrinted>2021-10-19T22:21:00Z</cp:lastPrinted>
  <dcterms:created xsi:type="dcterms:W3CDTF">2021-10-14T19:39:00Z</dcterms:created>
  <dcterms:modified xsi:type="dcterms:W3CDTF">2021-10-29T19:46:00Z</dcterms:modified>
</cp:coreProperties>
</file>