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ACE0C" w14:textId="7D60FDA8" w:rsidR="001C6EC7" w:rsidRPr="00CB537C" w:rsidRDefault="00D72E5E" w:rsidP="001C6EC7">
      <w:pPr>
        <w:jc w:val="both"/>
        <w:rPr>
          <w:rFonts w:ascii="Times New Roman" w:hAnsi="Times New Roman" w:cs="Times New Roman"/>
          <w:b/>
          <w:sz w:val="28"/>
          <w:szCs w:val="28"/>
        </w:rPr>
      </w:pPr>
      <w:r w:rsidRPr="00CB537C">
        <w:rPr>
          <w:rFonts w:ascii="Times New Roman" w:hAnsi="Times New Roman" w:cs="Times New Roman"/>
          <w:b/>
          <w:sz w:val="28"/>
          <w:szCs w:val="28"/>
        </w:rPr>
        <w:t>Online Appendix</w:t>
      </w:r>
      <w:r w:rsidR="00E00858" w:rsidRPr="00CB537C">
        <w:rPr>
          <w:rFonts w:ascii="Times New Roman" w:hAnsi="Times New Roman" w:cs="Times New Roman"/>
          <w:b/>
          <w:sz w:val="28"/>
          <w:szCs w:val="28"/>
        </w:rPr>
        <w:t>: “</w:t>
      </w:r>
      <w:r w:rsidR="001C6EC7" w:rsidRPr="00CB537C">
        <w:rPr>
          <w:rFonts w:ascii="Times New Roman" w:hAnsi="Times New Roman" w:cs="Times New Roman"/>
          <w:b/>
          <w:sz w:val="28"/>
          <w:szCs w:val="28"/>
        </w:rPr>
        <w:t xml:space="preserve">When are legislators responsive to ethnic minorities? </w:t>
      </w:r>
      <w:r w:rsidR="001C6EC7" w:rsidRPr="00CB537C">
        <w:rPr>
          <w:rFonts w:ascii="Times New Roman" w:hAnsi="Times New Roman" w:cs="Times New Roman"/>
          <w:b/>
          <w:color w:val="000000"/>
          <w:sz w:val="28"/>
          <w:szCs w:val="28"/>
        </w:rPr>
        <w:t>Testing the role of electoral incentives and candidate selection for mitigating ethnocentric responsiveness”</w:t>
      </w:r>
    </w:p>
    <w:p w14:paraId="6A664C4D" w14:textId="0E9C2915" w:rsidR="00E00858" w:rsidRPr="00EE407B" w:rsidRDefault="00E00858" w:rsidP="00FB392E">
      <w:pPr>
        <w:rPr>
          <w:rFonts w:ascii="Times New Roman" w:hAnsi="Times New Roman" w:cs="Times New Roman"/>
          <w:sz w:val="28"/>
          <w:szCs w:val="28"/>
        </w:rPr>
      </w:pPr>
    </w:p>
    <w:p w14:paraId="7991B34A" w14:textId="26CC9360" w:rsidR="00B6382E" w:rsidRPr="00CB537C" w:rsidRDefault="004347AB" w:rsidP="00E00858">
      <w:pPr>
        <w:jc w:val="center"/>
        <w:rPr>
          <w:rFonts w:ascii="Times New Roman" w:hAnsi="Times New Roman" w:cs="Times New Roman"/>
          <w:i/>
          <w:sz w:val="28"/>
        </w:rPr>
      </w:pPr>
      <w:r>
        <w:rPr>
          <w:rFonts w:ascii="Times New Roman" w:hAnsi="Times New Roman" w:cs="Times New Roman"/>
          <w:i/>
          <w:sz w:val="28"/>
        </w:rPr>
        <w:t>December</w:t>
      </w:r>
      <w:r w:rsidR="001A71ED" w:rsidRPr="00CB537C">
        <w:rPr>
          <w:rFonts w:ascii="Times New Roman" w:hAnsi="Times New Roman" w:cs="Times New Roman"/>
          <w:i/>
          <w:sz w:val="28"/>
        </w:rPr>
        <w:t xml:space="preserve"> </w:t>
      </w:r>
      <w:r w:rsidR="001C6EC7" w:rsidRPr="00CB537C">
        <w:rPr>
          <w:rFonts w:ascii="Times New Roman" w:hAnsi="Times New Roman" w:cs="Times New Roman"/>
          <w:i/>
          <w:sz w:val="28"/>
        </w:rPr>
        <w:t>2</w:t>
      </w:r>
      <w:r w:rsidR="006338A0" w:rsidRPr="00CB537C">
        <w:rPr>
          <w:rFonts w:ascii="Times New Roman" w:hAnsi="Times New Roman" w:cs="Times New Roman"/>
          <w:i/>
          <w:sz w:val="28"/>
        </w:rPr>
        <w:t>, 2020</w:t>
      </w:r>
      <w:r w:rsidR="00785CCF" w:rsidRPr="00CB537C">
        <w:rPr>
          <w:rFonts w:ascii="Times New Roman" w:hAnsi="Times New Roman" w:cs="Times New Roman"/>
          <w:i/>
          <w:sz w:val="28"/>
        </w:rPr>
        <w:t xml:space="preserve"> </w:t>
      </w:r>
    </w:p>
    <w:p w14:paraId="169C1131" w14:textId="0B2EFFAF" w:rsidR="00B6382E" w:rsidRDefault="00B6382E" w:rsidP="00E00858">
      <w:pPr>
        <w:jc w:val="center"/>
        <w:rPr>
          <w:rFonts w:ascii="Times New Roman" w:hAnsi="Times New Roman" w:cs="Times New Roman"/>
          <w:sz w:val="28"/>
        </w:rPr>
      </w:pPr>
    </w:p>
    <w:p w14:paraId="25138A95" w14:textId="77777777" w:rsidR="00D82BE8" w:rsidRPr="00EE407B" w:rsidRDefault="00D82BE8" w:rsidP="00E00858">
      <w:pPr>
        <w:jc w:val="center"/>
        <w:rPr>
          <w:rFonts w:ascii="Times New Roman" w:hAnsi="Times New Roman" w:cs="Times New Roman"/>
          <w:sz w:val="28"/>
        </w:rPr>
      </w:pPr>
    </w:p>
    <w:sdt>
      <w:sdtPr>
        <w:rPr>
          <w:rFonts w:ascii="Times New Roman" w:hAnsi="Times New Roman" w:cs="Times New Roman"/>
          <w:sz w:val="28"/>
          <w:szCs w:val="28"/>
        </w:rPr>
        <w:id w:val="-1955942167"/>
        <w:docPartObj>
          <w:docPartGallery w:val="Table of Contents"/>
          <w:docPartUnique/>
        </w:docPartObj>
      </w:sdtPr>
      <w:sdtEndPr>
        <w:rPr>
          <w:b/>
          <w:bCs/>
          <w:noProof/>
          <w:sz w:val="22"/>
          <w:szCs w:val="22"/>
        </w:rPr>
      </w:sdtEndPr>
      <w:sdtContent>
        <w:p w14:paraId="2210EB95" w14:textId="427D9361" w:rsidR="00A63A36" w:rsidRPr="00CB537C" w:rsidRDefault="00A63A36" w:rsidP="00A63A36">
          <w:pPr>
            <w:spacing w:after="256"/>
            <w:ind w:left="-5" w:hanging="10"/>
            <w:rPr>
              <w:rFonts w:ascii="Times New Roman" w:hAnsi="Times New Roman" w:cs="Times New Roman"/>
              <w:sz w:val="28"/>
              <w:szCs w:val="28"/>
            </w:rPr>
          </w:pPr>
          <w:r w:rsidRPr="00CB537C">
            <w:rPr>
              <w:rFonts w:ascii="Times New Roman" w:hAnsi="Times New Roman" w:cs="Times New Roman"/>
              <w:b/>
              <w:sz w:val="28"/>
              <w:szCs w:val="28"/>
            </w:rPr>
            <w:t>List of contents for the appendix</w:t>
          </w:r>
        </w:p>
        <w:p w14:paraId="22220831" w14:textId="5C7028DC" w:rsidR="00C84756" w:rsidRPr="00C84756" w:rsidRDefault="00A63A36">
          <w:pPr>
            <w:pStyle w:val="TOC2"/>
            <w:tabs>
              <w:tab w:val="right" w:leader="dot" w:pos="9350"/>
            </w:tabs>
            <w:rPr>
              <w:rFonts w:ascii="Times New Roman" w:eastAsiaTheme="minorEastAsia" w:hAnsi="Times New Roman" w:cs="Times New Roman"/>
              <w:noProof/>
              <w:sz w:val="24"/>
              <w:szCs w:val="24"/>
              <w:lang w:val="da-DK" w:eastAsia="da-DK"/>
            </w:rPr>
          </w:pPr>
          <w:r w:rsidRPr="00D82BE8">
            <w:rPr>
              <w:rFonts w:ascii="Times New Roman" w:hAnsi="Times New Roman" w:cs="Times New Roman"/>
            </w:rPr>
            <w:fldChar w:fldCharType="begin"/>
          </w:r>
          <w:r w:rsidRPr="00D82BE8">
            <w:rPr>
              <w:rFonts w:ascii="Times New Roman" w:hAnsi="Times New Roman" w:cs="Times New Roman"/>
            </w:rPr>
            <w:instrText xml:space="preserve"> TOC \o "1-3" \h \z \u </w:instrText>
          </w:r>
          <w:r w:rsidRPr="00D82BE8">
            <w:rPr>
              <w:rFonts w:ascii="Times New Roman" w:hAnsi="Times New Roman" w:cs="Times New Roman"/>
            </w:rPr>
            <w:fldChar w:fldCharType="separate"/>
          </w:r>
          <w:hyperlink w:anchor="_Toc57802704" w:history="1">
            <w:r w:rsidR="00C84756" w:rsidRPr="00C84756">
              <w:rPr>
                <w:rStyle w:val="Hyperlink"/>
                <w:rFonts w:ascii="Times New Roman" w:hAnsi="Times New Roman" w:cs="Times New Roman"/>
                <w:noProof/>
              </w:rPr>
              <w:t>Appendix A – Overview over data sources and variables</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_Toc57802704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2</w:t>
            </w:r>
            <w:r w:rsidR="00C84756" w:rsidRPr="00C84756">
              <w:rPr>
                <w:rFonts w:ascii="Times New Roman" w:hAnsi="Times New Roman" w:cs="Times New Roman"/>
                <w:noProof/>
                <w:webHidden/>
              </w:rPr>
              <w:fldChar w:fldCharType="end"/>
            </w:r>
          </w:hyperlink>
        </w:p>
        <w:p w14:paraId="0EA11359" w14:textId="1F37D3FF" w:rsidR="00C84756" w:rsidRPr="00C84756" w:rsidRDefault="00162055">
          <w:pPr>
            <w:pStyle w:val="TOC2"/>
            <w:tabs>
              <w:tab w:val="right" w:leader="dot" w:pos="9350"/>
            </w:tabs>
            <w:rPr>
              <w:rFonts w:ascii="Times New Roman" w:eastAsiaTheme="minorEastAsia" w:hAnsi="Times New Roman" w:cs="Times New Roman"/>
              <w:noProof/>
              <w:sz w:val="24"/>
              <w:szCs w:val="24"/>
              <w:lang w:val="da-DK" w:eastAsia="da-DK"/>
            </w:rPr>
          </w:pPr>
          <w:hyperlink w:anchor="_Toc57802705" w:history="1">
            <w:r w:rsidR="00C84756" w:rsidRPr="00C84756">
              <w:rPr>
                <w:rStyle w:val="Hyperlink"/>
                <w:rFonts w:ascii="Times New Roman" w:hAnsi="Times New Roman" w:cs="Times New Roman"/>
                <w:noProof/>
              </w:rPr>
              <w:t>Appendix B – Aliases</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_Toc57802705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8</w:t>
            </w:r>
            <w:r w:rsidR="00C84756" w:rsidRPr="00C84756">
              <w:rPr>
                <w:rFonts w:ascii="Times New Roman" w:hAnsi="Times New Roman" w:cs="Times New Roman"/>
                <w:noProof/>
                <w:webHidden/>
              </w:rPr>
              <w:fldChar w:fldCharType="end"/>
            </w:r>
          </w:hyperlink>
        </w:p>
        <w:p w14:paraId="5470051D" w14:textId="4B349E9B" w:rsidR="00C84756" w:rsidRPr="00C84756" w:rsidRDefault="00162055">
          <w:pPr>
            <w:pStyle w:val="TOC2"/>
            <w:tabs>
              <w:tab w:val="right" w:leader="dot" w:pos="9350"/>
            </w:tabs>
            <w:rPr>
              <w:rFonts w:ascii="Times New Roman" w:eastAsiaTheme="minorEastAsia" w:hAnsi="Times New Roman" w:cs="Times New Roman"/>
              <w:noProof/>
              <w:sz w:val="24"/>
              <w:szCs w:val="24"/>
              <w:lang w:val="da-DK" w:eastAsia="da-DK"/>
            </w:rPr>
          </w:pPr>
          <w:hyperlink w:anchor="_Toc57802706" w:history="1">
            <w:r w:rsidR="00C84756" w:rsidRPr="00C84756">
              <w:rPr>
                <w:rStyle w:val="Hyperlink"/>
                <w:rFonts w:ascii="Times New Roman" w:hAnsi="Times New Roman" w:cs="Times New Roman"/>
                <w:noProof/>
              </w:rPr>
              <w:t>Appendix C – Response time</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_Toc57802706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9</w:t>
            </w:r>
            <w:r w:rsidR="00C84756" w:rsidRPr="00C84756">
              <w:rPr>
                <w:rFonts w:ascii="Times New Roman" w:hAnsi="Times New Roman" w:cs="Times New Roman"/>
                <w:noProof/>
                <w:webHidden/>
              </w:rPr>
              <w:fldChar w:fldCharType="end"/>
            </w:r>
          </w:hyperlink>
        </w:p>
        <w:p w14:paraId="688103D2" w14:textId="367F726E" w:rsidR="00C84756" w:rsidRPr="00C84756" w:rsidRDefault="00162055">
          <w:pPr>
            <w:pStyle w:val="TOC2"/>
            <w:tabs>
              <w:tab w:val="right" w:leader="dot" w:pos="9350"/>
            </w:tabs>
            <w:rPr>
              <w:rFonts w:ascii="Times New Roman" w:eastAsiaTheme="minorEastAsia" w:hAnsi="Times New Roman" w:cs="Times New Roman"/>
              <w:noProof/>
              <w:sz w:val="24"/>
              <w:szCs w:val="24"/>
              <w:lang w:val="da-DK" w:eastAsia="da-DK"/>
            </w:rPr>
          </w:pPr>
          <w:hyperlink w:anchor="_Toc57802707" w:history="1">
            <w:r w:rsidR="00C84756" w:rsidRPr="00C84756">
              <w:rPr>
                <w:rStyle w:val="Hyperlink"/>
                <w:rFonts w:ascii="Times New Roman" w:hAnsi="Times New Roman" w:cs="Times New Roman"/>
                <w:noProof/>
              </w:rPr>
              <w:t>Appendix D – Quality measures</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_Toc57802707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10</w:t>
            </w:r>
            <w:r w:rsidR="00C84756" w:rsidRPr="00C84756">
              <w:rPr>
                <w:rFonts w:ascii="Times New Roman" w:hAnsi="Times New Roman" w:cs="Times New Roman"/>
                <w:noProof/>
                <w:webHidden/>
              </w:rPr>
              <w:fldChar w:fldCharType="end"/>
            </w:r>
          </w:hyperlink>
        </w:p>
        <w:p w14:paraId="387C8AC6" w14:textId="65510F5D" w:rsidR="00C84756" w:rsidRPr="00C84756" w:rsidRDefault="00162055">
          <w:pPr>
            <w:pStyle w:val="TOC2"/>
            <w:tabs>
              <w:tab w:val="right" w:leader="dot" w:pos="9350"/>
            </w:tabs>
            <w:rPr>
              <w:rFonts w:ascii="Times New Roman" w:eastAsiaTheme="minorEastAsia" w:hAnsi="Times New Roman" w:cs="Times New Roman"/>
              <w:noProof/>
              <w:sz w:val="24"/>
              <w:szCs w:val="24"/>
              <w:lang w:val="da-DK" w:eastAsia="da-DK"/>
            </w:rPr>
          </w:pPr>
          <w:hyperlink w:anchor="_Toc57802708" w:history="1">
            <w:r w:rsidR="00C84756" w:rsidRPr="00C84756">
              <w:rPr>
                <w:rStyle w:val="Hyperlink"/>
                <w:rFonts w:ascii="Times New Roman" w:hAnsi="Times New Roman" w:cs="Times New Roman"/>
                <w:noProof/>
              </w:rPr>
              <w:t>Appendix E – Details on simulation of electoral closeness</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_Toc57802708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11</w:t>
            </w:r>
            <w:r w:rsidR="00C84756" w:rsidRPr="00C84756">
              <w:rPr>
                <w:rFonts w:ascii="Times New Roman" w:hAnsi="Times New Roman" w:cs="Times New Roman"/>
                <w:noProof/>
                <w:webHidden/>
              </w:rPr>
              <w:fldChar w:fldCharType="end"/>
            </w:r>
          </w:hyperlink>
        </w:p>
        <w:p w14:paraId="1CE48E98" w14:textId="101C215A" w:rsidR="00C84756" w:rsidRPr="00C84756" w:rsidRDefault="00162055">
          <w:pPr>
            <w:pStyle w:val="TOC2"/>
            <w:tabs>
              <w:tab w:val="right" w:leader="dot" w:pos="9350"/>
            </w:tabs>
            <w:rPr>
              <w:rFonts w:ascii="Times New Roman" w:eastAsiaTheme="minorEastAsia" w:hAnsi="Times New Roman" w:cs="Times New Roman"/>
              <w:noProof/>
              <w:sz w:val="24"/>
              <w:szCs w:val="24"/>
              <w:lang w:val="da-DK" w:eastAsia="da-DK"/>
            </w:rPr>
          </w:pPr>
          <w:hyperlink w:anchor="_Toc57802709" w:history="1">
            <w:r w:rsidR="00C84756" w:rsidRPr="00C84756">
              <w:rPr>
                <w:rStyle w:val="Hyperlink"/>
                <w:rFonts w:ascii="Times New Roman" w:hAnsi="Times New Roman" w:cs="Times New Roman"/>
                <w:noProof/>
              </w:rPr>
              <w:t>Appendix F – Distribution of immigration/integration policy measure</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_Toc57802709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12</w:t>
            </w:r>
            <w:r w:rsidR="00C84756" w:rsidRPr="00C84756">
              <w:rPr>
                <w:rFonts w:ascii="Times New Roman" w:hAnsi="Times New Roman" w:cs="Times New Roman"/>
                <w:noProof/>
                <w:webHidden/>
              </w:rPr>
              <w:fldChar w:fldCharType="end"/>
            </w:r>
          </w:hyperlink>
        </w:p>
        <w:p w14:paraId="073F2DB2" w14:textId="29BB4077" w:rsidR="00C84756" w:rsidRPr="00C84756" w:rsidRDefault="00162055">
          <w:pPr>
            <w:pStyle w:val="TOC2"/>
            <w:tabs>
              <w:tab w:val="right" w:leader="dot" w:pos="9350"/>
            </w:tabs>
            <w:rPr>
              <w:rFonts w:ascii="Times New Roman" w:eastAsiaTheme="minorEastAsia" w:hAnsi="Times New Roman" w:cs="Times New Roman"/>
              <w:noProof/>
              <w:sz w:val="24"/>
              <w:szCs w:val="24"/>
              <w:lang w:val="da-DK" w:eastAsia="da-DK"/>
            </w:rPr>
          </w:pPr>
          <w:hyperlink w:anchor="_Toc57802710" w:history="1">
            <w:r w:rsidR="00C84756" w:rsidRPr="00C84756">
              <w:rPr>
                <w:rStyle w:val="Hyperlink"/>
                <w:rFonts w:ascii="Times New Roman" w:hAnsi="Times New Roman" w:cs="Times New Roman"/>
                <w:noProof/>
              </w:rPr>
              <w:t>Appendix G – Comparison of samples</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_Toc57802710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13</w:t>
            </w:r>
            <w:r w:rsidR="00C84756" w:rsidRPr="00C84756">
              <w:rPr>
                <w:rFonts w:ascii="Times New Roman" w:hAnsi="Times New Roman" w:cs="Times New Roman"/>
                <w:noProof/>
                <w:webHidden/>
              </w:rPr>
              <w:fldChar w:fldCharType="end"/>
            </w:r>
          </w:hyperlink>
        </w:p>
        <w:p w14:paraId="1DC8BC4A" w14:textId="0288F72E" w:rsidR="00C84756" w:rsidRPr="00C84756" w:rsidRDefault="00162055">
          <w:pPr>
            <w:pStyle w:val="TOC2"/>
            <w:tabs>
              <w:tab w:val="right" w:leader="dot" w:pos="9350"/>
            </w:tabs>
            <w:rPr>
              <w:rFonts w:ascii="Times New Roman" w:eastAsiaTheme="minorEastAsia" w:hAnsi="Times New Roman" w:cs="Times New Roman"/>
              <w:noProof/>
              <w:sz w:val="24"/>
              <w:szCs w:val="24"/>
              <w:lang w:val="da-DK" w:eastAsia="da-DK"/>
            </w:rPr>
          </w:pPr>
          <w:hyperlink w:anchor="_Toc57802711" w:history="1">
            <w:r w:rsidR="00C84756" w:rsidRPr="00C84756">
              <w:rPr>
                <w:rStyle w:val="Hyperlink"/>
                <w:rFonts w:ascii="Times New Roman" w:hAnsi="Times New Roman" w:cs="Times New Roman"/>
                <w:noProof/>
              </w:rPr>
              <w:t>Appendix H – Effect of the gender cue</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_Toc57802711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14</w:t>
            </w:r>
            <w:r w:rsidR="00C84756" w:rsidRPr="00C84756">
              <w:rPr>
                <w:rFonts w:ascii="Times New Roman" w:hAnsi="Times New Roman" w:cs="Times New Roman"/>
                <w:noProof/>
                <w:webHidden/>
              </w:rPr>
              <w:fldChar w:fldCharType="end"/>
            </w:r>
          </w:hyperlink>
        </w:p>
        <w:p w14:paraId="38EC2652" w14:textId="2DE84775" w:rsidR="00C84756" w:rsidRPr="00C84756" w:rsidRDefault="00162055">
          <w:pPr>
            <w:pStyle w:val="TOC2"/>
            <w:tabs>
              <w:tab w:val="right" w:leader="dot" w:pos="9350"/>
            </w:tabs>
            <w:rPr>
              <w:rFonts w:ascii="Times New Roman" w:eastAsiaTheme="minorEastAsia" w:hAnsi="Times New Roman" w:cs="Times New Roman"/>
              <w:noProof/>
              <w:sz w:val="24"/>
              <w:szCs w:val="24"/>
              <w:lang w:val="da-DK" w:eastAsia="da-DK"/>
            </w:rPr>
          </w:pPr>
          <w:hyperlink w:anchor="_Toc57802712" w:history="1">
            <w:r w:rsidR="00C84756" w:rsidRPr="00C84756">
              <w:rPr>
                <w:rStyle w:val="Hyperlink"/>
                <w:rFonts w:ascii="Times New Roman" w:hAnsi="Times New Roman" w:cs="Times New Roman"/>
                <w:noProof/>
              </w:rPr>
              <w:t>Appendix I – Are the treatments perceived as realistic?</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_Toc57802712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15</w:t>
            </w:r>
            <w:r w:rsidR="00C84756" w:rsidRPr="00C84756">
              <w:rPr>
                <w:rFonts w:ascii="Times New Roman" w:hAnsi="Times New Roman" w:cs="Times New Roman"/>
                <w:noProof/>
                <w:webHidden/>
              </w:rPr>
              <w:fldChar w:fldCharType="end"/>
            </w:r>
          </w:hyperlink>
        </w:p>
        <w:p w14:paraId="5686DD8C" w14:textId="246E639D" w:rsidR="00C84756" w:rsidRPr="00C84756" w:rsidRDefault="00162055">
          <w:pPr>
            <w:pStyle w:val="TOC2"/>
            <w:tabs>
              <w:tab w:val="right" w:leader="dot" w:pos="9350"/>
            </w:tabs>
            <w:rPr>
              <w:rFonts w:ascii="Times New Roman" w:eastAsiaTheme="minorEastAsia" w:hAnsi="Times New Roman" w:cs="Times New Roman"/>
              <w:noProof/>
              <w:sz w:val="24"/>
              <w:szCs w:val="24"/>
              <w:lang w:val="da-DK" w:eastAsia="da-DK"/>
            </w:rPr>
          </w:pPr>
          <w:hyperlink w:anchor="_Toc57802713" w:history="1">
            <w:r w:rsidR="00C84756" w:rsidRPr="00C84756">
              <w:rPr>
                <w:rStyle w:val="Hyperlink"/>
                <w:rFonts w:ascii="Times New Roman" w:hAnsi="Times New Roman" w:cs="Times New Roman"/>
                <w:noProof/>
              </w:rPr>
              <w:t>Appendix J – ATE across municipality size</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_Toc57802713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16</w:t>
            </w:r>
            <w:r w:rsidR="00C84756" w:rsidRPr="00C84756">
              <w:rPr>
                <w:rFonts w:ascii="Times New Roman" w:hAnsi="Times New Roman" w:cs="Times New Roman"/>
                <w:noProof/>
                <w:webHidden/>
              </w:rPr>
              <w:fldChar w:fldCharType="end"/>
            </w:r>
          </w:hyperlink>
        </w:p>
        <w:p w14:paraId="0EEE21D3" w14:textId="490431AC" w:rsidR="00C84756" w:rsidRPr="00C84756" w:rsidRDefault="00162055">
          <w:pPr>
            <w:pStyle w:val="TOC2"/>
            <w:tabs>
              <w:tab w:val="right" w:leader="dot" w:pos="9350"/>
            </w:tabs>
            <w:rPr>
              <w:rFonts w:ascii="Times New Roman" w:eastAsiaTheme="minorEastAsia" w:hAnsi="Times New Roman" w:cs="Times New Roman"/>
              <w:noProof/>
              <w:sz w:val="24"/>
              <w:szCs w:val="24"/>
              <w:lang w:val="da-DK" w:eastAsia="da-DK"/>
            </w:rPr>
          </w:pPr>
          <w:hyperlink w:anchor="_Toc57802714" w:history="1">
            <w:r w:rsidR="00C84756" w:rsidRPr="00C84756">
              <w:rPr>
                <w:rStyle w:val="Hyperlink"/>
                <w:rFonts w:ascii="Times New Roman" w:hAnsi="Times New Roman" w:cs="Times New Roman"/>
                <w:noProof/>
              </w:rPr>
              <w:t>Appendix K – Electoral incentives and responsiveness</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_Toc57802714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17</w:t>
            </w:r>
            <w:r w:rsidR="00C84756" w:rsidRPr="00C84756">
              <w:rPr>
                <w:rFonts w:ascii="Times New Roman" w:hAnsi="Times New Roman" w:cs="Times New Roman"/>
                <w:noProof/>
                <w:webHidden/>
              </w:rPr>
              <w:fldChar w:fldCharType="end"/>
            </w:r>
          </w:hyperlink>
        </w:p>
        <w:p w14:paraId="60944696" w14:textId="53E00AAC" w:rsidR="00C84756" w:rsidRPr="00C84756" w:rsidRDefault="00162055">
          <w:pPr>
            <w:pStyle w:val="TOC2"/>
            <w:tabs>
              <w:tab w:val="right" w:leader="dot" w:pos="9350"/>
            </w:tabs>
            <w:rPr>
              <w:rFonts w:ascii="Times New Roman" w:eastAsiaTheme="minorEastAsia" w:hAnsi="Times New Roman" w:cs="Times New Roman"/>
              <w:noProof/>
              <w:sz w:val="24"/>
              <w:szCs w:val="24"/>
              <w:lang w:val="da-DK" w:eastAsia="da-DK"/>
            </w:rPr>
          </w:pPr>
          <w:hyperlink w:anchor="_Toc57802715" w:history="1">
            <w:r w:rsidR="00C84756" w:rsidRPr="00C84756">
              <w:rPr>
                <w:rStyle w:val="Hyperlink"/>
                <w:rFonts w:ascii="Times New Roman" w:hAnsi="Times New Roman" w:cs="Times New Roman"/>
                <w:noProof/>
              </w:rPr>
              <w:t>Appendix L – Further analyses of interactions between Voting cue and Minority Alias</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_Toc57802715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19</w:t>
            </w:r>
            <w:r w:rsidR="00C84756" w:rsidRPr="00C84756">
              <w:rPr>
                <w:rFonts w:ascii="Times New Roman" w:hAnsi="Times New Roman" w:cs="Times New Roman"/>
                <w:noProof/>
                <w:webHidden/>
              </w:rPr>
              <w:fldChar w:fldCharType="end"/>
            </w:r>
          </w:hyperlink>
        </w:p>
        <w:p w14:paraId="3364C568" w14:textId="5CCE0536" w:rsidR="00C84756" w:rsidRPr="00C84756" w:rsidRDefault="00162055">
          <w:pPr>
            <w:pStyle w:val="TOC2"/>
            <w:tabs>
              <w:tab w:val="right" w:leader="dot" w:pos="9350"/>
            </w:tabs>
            <w:rPr>
              <w:rFonts w:ascii="Times New Roman" w:eastAsiaTheme="minorEastAsia" w:hAnsi="Times New Roman" w:cs="Times New Roman"/>
              <w:noProof/>
              <w:sz w:val="24"/>
              <w:szCs w:val="24"/>
              <w:lang w:val="da-DK" w:eastAsia="da-DK"/>
            </w:rPr>
          </w:pPr>
          <w:hyperlink w:anchor="_Toc57802716" w:history="1">
            <w:r w:rsidR="00C84756" w:rsidRPr="00C84756">
              <w:rPr>
                <w:rStyle w:val="Hyperlink"/>
                <w:rFonts w:ascii="Times New Roman" w:hAnsi="Times New Roman" w:cs="Times New Roman"/>
                <w:noProof/>
              </w:rPr>
              <w:t>Appendix M – Comparison of ethnocentric responsiveness/majority favoritism between parties</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_Toc57802716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20</w:t>
            </w:r>
            <w:r w:rsidR="00C84756" w:rsidRPr="00C84756">
              <w:rPr>
                <w:rFonts w:ascii="Times New Roman" w:hAnsi="Times New Roman" w:cs="Times New Roman"/>
                <w:noProof/>
                <w:webHidden/>
              </w:rPr>
              <w:fldChar w:fldCharType="end"/>
            </w:r>
          </w:hyperlink>
        </w:p>
        <w:p w14:paraId="3BF5E340" w14:textId="1CC3275E" w:rsidR="00C84756" w:rsidRPr="00C84756" w:rsidRDefault="00162055">
          <w:pPr>
            <w:pStyle w:val="TOC2"/>
            <w:tabs>
              <w:tab w:val="right" w:leader="dot" w:pos="9350"/>
            </w:tabs>
            <w:rPr>
              <w:rFonts w:ascii="Times New Roman" w:eastAsiaTheme="minorEastAsia" w:hAnsi="Times New Roman" w:cs="Times New Roman"/>
              <w:noProof/>
              <w:sz w:val="24"/>
              <w:szCs w:val="24"/>
              <w:lang w:val="da-DK" w:eastAsia="da-DK"/>
            </w:rPr>
          </w:pPr>
          <w:hyperlink w:anchor="_Toc57802717" w:history="1">
            <w:r w:rsidR="00C84756" w:rsidRPr="00C84756">
              <w:rPr>
                <w:rStyle w:val="Hyperlink"/>
                <w:rFonts w:ascii="Times New Roman" w:hAnsi="Times New Roman" w:cs="Times New Roman"/>
                <w:noProof/>
              </w:rPr>
              <w:t>Appendix N – ATE across parties including controls</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_Toc57802717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21</w:t>
            </w:r>
            <w:r w:rsidR="00C84756" w:rsidRPr="00C84756">
              <w:rPr>
                <w:rFonts w:ascii="Times New Roman" w:hAnsi="Times New Roman" w:cs="Times New Roman"/>
                <w:noProof/>
                <w:webHidden/>
              </w:rPr>
              <w:fldChar w:fldCharType="end"/>
            </w:r>
          </w:hyperlink>
        </w:p>
        <w:p w14:paraId="631BD821" w14:textId="00C05B95" w:rsidR="00C84756" w:rsidRPr="00C84756" w:rsidRDefault="00162055">
          <w:pPr>
            <w:pStyle w:val="TOC2"/>
            <w:tabs>
              <w:tab w:val="right" w:leader="dot" w:pos="9350"/>
            </w:tabs>
            <w:rPr>
              <w:rFonts w:ascii="Times New Roman" w:eastAsiaTheme="minorEastAsia" w:hAnsi="Times New Roman" w:cs="Times New Roman"/>
              <w:noProof/>
              <w:sz w:val="24"/>
              <w:szCs w:val="24"/>
              <w:lang w:val="da-DK" w:eastAsia="da-DK"/>
            </w:rPr>
          </w:pPr>
          <w:hyperlink w:anchor="_Toc57802718" w:history="1">
            <w:r w:rsidR="00C84756" w:rsidRPr="00C84756">
              <w:rPr>
                <w:rStyle w:val="Hyperlink"/>
                <w:rFonts w:ascii="Times New Roman" w:hAnsi="Times New Roman" w:cs="Times New Roman"/>
                <w:noProof/>
              </w:rPr>
              <w:t>Appendix O – Interactions with and without party FE</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_Toc57802718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23</w:t>
            </w:r>
            <w:r w:rsidR="00C84756" w:rsidRPr="00C84756">
              <w:rPr>
                <w:rFonts w:ascii="Times New Roman" w:hAnsi="Times New Roman" w:cs="Times New Roman"/>
                <w:noProof/>
                <w:webHidden/>
              </w:rPr>
              <w:fldChar w:fldCharType="end"/>
            </w:r>
          </w:hyperlink>
        </w:p>
        <w:p w14:paraId="3E3F4793" w14:textId="27B2BB76" w:rsidR="00C84756" w:rsidRPr="00C84756" w:rsidRDefault="00162055">
          <w:pPr>
            <w:pStyle w:val="TOC2"/>
            <w:tabs>
              <w:tab w:val="right" w:leader="dot" w:pos="9350"/>
            </w:tabs>
            <w:rPr>
              <w:rFonts w:ascii="Times New Roman" w:eastAsiaTheme="minorEastAsia" w:hAnsi="Times New Roman" w:cs="Times New Roman"/>
              <w:noProof/>
              <w:sz w:val="24"/>
              <w:szCs w:val="24"/>
              <w:lang w:val="da-DK" w:eastAsia="da-DK"/>
            </w:rPr>
          </w:pPr>
          <w:hyperlink w:anchor="_Toc57802719" w:history="1">
            <w:r w:rsidR="00C84756" w:rsidRPr="00C84756">
              <w:rPr>
                <w:rStyle w:val="Hyperlink"/>
                <w:rFonts w:ascii="Times New Roman" w:hAnsi="Times New Roman" w:cs="Times New Roman"/>
                <w:noProof/>
              </w:rPr>
              <w:t xml:space="preserve">Appendix P – </w:t>
            </w:r>
            <w:r w:rsidR="00C84756" w:rsidRPr="00C84756">
              <w:rPr>
                <w:rStyle w:val="Hyperlink"/>
                <w:rFonts w:ascii="Times New Roman" w:hAnsi="Times New Roman" w:cs="Times New Roman"/>
                <w:bCs/>
                <w:noProof/>
              </w:rPr>
              <w:t>Interactions between ethnic cue and policy stances</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_Toc57802719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24</w:t>
            </w:r>
            <w:r w:rsidR="00C84756" w:rsidRPr="00C84756">
              <w:rPr>
                <w:rFonts w:ascii="Times New Roman" w:hAnsi="Times New Roman" w:cs="Times New Roman"/>
                <w:noProof/>
                <w:webHidden/>
              </w:rPr>
              <w:fldChar w:fldCharType="end"/>
            </w:r>
          </w:hyperlink>
        </w:p>
        <w:p w14:paraId="1CA9A739" w14:textId="2851412E" w:rsidR="00C84756" w:rsidRDefault="00162055">
          <w:pPr>
            <w:pStyle w:val="TOC2"/>
            <w:tabs>
              <w:tab w:val="right" w:leader="dot" w:pos="9350"/>
            </w:tabs>
            <w:rPr>
              <w:rFonts w:eastAsiaTheme="minorEastAsia"/>
              <w:noProof/>
              <w:sz w:val="24"/>
              <w:szCs w:val="24"/>
              <w:lang w:val="da-DK" w:eastAsia="da-DK"/>
            </w:rPr>
          </w:pPr>
          <w:hyperlink w:anchor="_Toc57802720" w:history="1">
            <w:r w:rsidR="00C84756" w:rsidRPr="00C84756">
              <w:rPr>
                <w:rStyle w:val="Hyperlink"/>
                <w:rFonts w:ascii="Times New Roman" w:hAnsi="Times New Roman" w:cs="Times New Roman"/>
                <w:noProof/>
              </w:rPr>
              <w:t>References</w:t>
            </w:r>
            <w:r w:rsidR="00C84756" w:rsidRPr="00C84756">
              <w:rPr>
                <w:rFonts w:ascii="Times New Roman" w:hAnsi="Times New Roman" w:cs="Times New Roman"/>
                <w:noProof/>
                <w:webHidden/>
              </w:rPr>
              <w:tab/>
            </w:r>
            <w:r w:rsidR="00C84756" w:rsidRPr="00C84756">
              <w:rPr>
                <w:rFonts w:ascii="Times New Roman" w:hAnsi="Times New Roman" w:cs="Times New Roman"/>
                <w:noProof/>
                <w:webHidden/>
              </w:rPr>
              <w:fldChar w:fldCharType="begin"/>
            </w:r>
            <w:r w:rsidR="00C84756" w:rsidRPr="00C84756">
              <w:rPr>
                <w:rFonts w:ascii="Times New Roman" w:hAnsi="Times New Roman" w:cs="Times New Roman"/>
                <w:noProof/>
                <w:webHidden/>
              </w:rPr>
              <w:instrText xml:space="preserve"> PAGEREF _Toc57802720 \h </w:instrText>
            </w:r>
            <w:r w:rsidR="00C84756" w:rsidRPr="00C84756">
              <w:rPr>
                <w:rFonts w:ascii="Times New Roman" w:hAnsi="Times New Roman" w:cs="Times New Roman"/>
                <w:noProof/>
                <w:webHidden/>
              </w:rPr>
            </w:r>
            <w:r w:rsidR="00C84756" w:rsidRPr="00C84756">
              <w:rPr>
                <w:rFonts w:ascii="Times New Roman" w:hAnsi="Times New Roman" w:cs="Times New Roman"/>
                <w:noProof/>
                <w:webHidden/>
              </w:rPr>
              <w:fldChar w:fldCharType="separate"/>
            </w:r>
            <w:r w:rsidR="00761711">
              <w:rPr>
                <w:rFonts w:ascii="Times New Roman" w:hAnsi="Times New Roman" w:cs="Times New Roman"/>
                <w:noProof/>
                <w:webHidden/>
              </w:rPr>
              <w:t>25</w:t>
            </w:r>
            <w:r w:rsidR="00C84756" w:rsidRPr="00C84756">
              <w:rPr>
                <w:rFonts w:ascii="Times New Roman" w:hAnsi="Times New Roman" w:cs="Times New Roman"/>
                <w:noProof/>
                <w:webHidden/>
              </w:rPr>
              <w:fldChar w:fldCharType="end"/>
            </w:r>
          </w:hyperlink>
        </w:p>
        <w:p w14:paraId="7E2A7BA8" w14:textId="6A7B9578" w:rsidR="00A63A36" w:rsidRPr="001C6EC7" w:rsidRDefault="00A63A36">
          <w:pPr>
            <w:rPr>
              <w:rFonts w:ascii="Times New Roman" w:hAnsi="Times New Roman" w:cs="Times New Roman"/>
            </w:rPr>
          </w:pPr>
          <w:r w:rsidRPr="00D82BE8">
            <w:rPr>
              <w:rFonts w:ascii="Times New Roman" w:hAnsi="Times New Roman" w:cs="Times New Roman"/>
              <w:b/>
              <w:bCs/>
              <w:noProof/>
            </w:rPr>
            <w:fldChar w:fldCharType="end"/>
          </w:r>
        </w:p>
      </w:sdtContent>
    </w:sdt>
    <w:p w14:paraId="51D99584" w14:textId="77777777" w:rsidR="00A63A36" w:rsidRPr="001C6EC7" w:rsidRDefault="00A63A36">
      <w:pPr>
        <w:rPr>
          <w:rFonts w:ascii="Times New Roman" w:eastAsia="Cambria" w:hAnsi="Times New Roman" w:cs="Times New Roman"/>
          <w:b/>
          <w:color w:val="000000"/>
        </w:rPr>
      </w:pPr>
      <w:r w:rsidRPr="001C6EC7">
        <w:rPr>
          <w:rFonts w:ascii="Times New Roman" w:hAnsi="Times New Roman" w:cs="Times New Roman"/>
        </w:rPr>
        <w:br w:type="page"/>
      </w:r>
    </w:p>
    <w:p w14:paraId="69DEC977" w14:textId="5F81D7C4" w:rsidR="000A5FE5" w:rsidRPr="00CB537C" w:rsidRDefault="000A5FE5" w:rsidP="00884538">
      <w:pPr>
        <w:pStyle w:val="Heading2"/>
        <w:spacing w:after="240" w:line="240" w:lineRule="auto"/>
        <w:ind w:left="0" w:firstLine="0"/>
        <w:jc w:val="both"/>
        <w:rPr>
          <w:rFonts w:ascii="Times New Roman" w:hAnsi="Times New Roman" w:cs="Times New Roman"/>
          <w:sz w:val="23"/>
          <w:szCs w:val="23"/>
        </w:rPr>
      </w:pPr>
      <w:bookmarkStart w:id="0" w:name="_Toc57802704"/>
      <w:r w:rsidRPr="00CB537C">
        <w:rPr>
          <w:rFonts w:ascii="Times New Roman" w:hAnsi="Times New Roman" w:cs="Times New Roman"/>
          <w:sz w:val="23"/>
          <w:szCs w:val="23"/>
        </w:rPr>
        <w:lastRenderedPageBreak/>
        <w:t xml:space="preserve">Appendix </w:t>
      </w:r>
      <w:r w:rsidR="005C3487" w:rsidRPr="00CB537C">
        <w:rPr>
          <w:rFonts w:ascii="Times New Roman" w:hAnsi="Times New Roman" w:cs="Times New Roman"/>
          <w:sz w:val="23"/>
          <w:szCs w:val="23"/>
        </w:rPr>
        <w:t>A</w:t>
      </w:r>
      <w:r w:rsidRPr="00CB537C">
        <w:rPr>
          <w:rFonts w:ascii="Times New Roman" w:hAnsi="Times New Roman" w:cs="Times New Roman"/>
          <w:sz w:val="23"/>
          <w:szCs w:val="23"/>
        </w:rPr>
        <w:t xml:space="preserve"> – Overview o</w:t>
      </w:r>
      <w:r w:rsidR="001D6307" w:rsidRPr="00CB537C">
        <w:rPr>
          <w:rFonts w:ascii="Times New Roman" w:hAnsi="Times New Roman" w:cs="Times New Roman"/>
          <w:sz w:val="23"/>
          <w:szCs w:val="23"/>
        </w:rPr>
        <w:t xml:space="preserve">ver data sources and </w:t>
      </w:r>
      <w:r w:rsidRPr="00CB537C">
        <w:rPr>
          <w:rFonts w:ascii="Times New Roman" w:hAnsi="Times New Roman" w:cs="Times New Roman"/>
          <w:sz w:val="23"/>
          <w:szCs w:val="23"/>
        </w:rPr>
        <w:t>variables</w:t>
      </w:r>
      <w:bookmarkEnd w:id="0"/>
      <w:r w:rsidRPr="00CB537C">
        <w:rPr>
          <w:rFonts w:ascii="Times New Roman" w:hAnsi="Times New Roman" w:cs="Times New Roman"/>
          <w:sz w:val="23"/>
          <w:szCs w:val="23"/>
        </w:rPr>
        <w:t xml:space="preserve"> </w:t>
      </w:r>
    </w:p>
    <w:p w14:paraId="1274EA8A" w14:textId="79DF43CE" w:rsidR="00015759" w:rsidRPr="00CB537C" w:rsidRDefault="00015759" w:rsidP="00884538">
      <w:pPr>
        <w:spacing w:after="120" w:line="240" w:lineRule="auto"/>
        <w:jc w:val="both"/>
        <w:rPr>
          <w:rFonts w:ascii="Times New Roman" w:hAnsi="Times New Roman" w:cs="Times New Roman"/>
          <w:b/>
          <w:sz w:val="23"/>
          <w:szCs w:val="23"/>
        </w:rPr>
      </w:pPr>
      <w:r w:rsidRPr="00CB537C">
        <w:rPr>
          <w:rFonts w:ascii="Times New Roman" w:hAnsi="Times New Roman" w:cs="Times New Roman"/>
          <w:b/>
          <w:sz w:val="23"/>
          <w:szCs w:val="23"/>
        </w:rPr>
        <w:t>Data sources</w:t>
      </w:r>
    </w:p>
    <w:p w14:paraId="4A3D6EA9" w14:textId="1A6AA16A" w:rsidR="008633B6" w:rsidRPr="00CB537C" w:rsidRDefault="008633B6" w:rsidP="00143F1D">
      <w:pPr>
        <w:spacing w:after="120" w:line="360" w:lineRule="auto"/>
        <w:jc w:val="both"/>
        <w:rPr>
          <w:rFonts w:ascii="Times New Roman" w:hAnsi="Times New Roman" w:cs="Times New Roman"/>
          <w:sz w:val="23"/>
          <w:szCs w:val="23"/>
        </w:rPr>
      </w:pPr>
      <w:r w:rsidRPr="00CB537C">
        <w:rPr>
          <w:rFonts w:ascii="Times New Roman" w:hAnsi="Times New Roman" w:cs="Times New Roman"/>
          <w:sz w:val="23"/>
          <w:szCs w:val="23"/>
        </w:rPr>
        <w:t xml:space="preserve">The primary data source of the study is a field experimental audit study among incumbent legislators </w:t>
      </w:r>
      <w:r w:rsidR="003D69A3" w:rsidRPr="00CB537C">
        <w:rPr>
          <w:rFonts w:ascii="Times New Roman" w:hAnsi="Times New Roman" w:cs="Times New Roman"/>
          <w:sz w:val="23"/>
          <w:szCs w:val="23"/>
        </w:rPr>
        <w:t>before the 2017 municipal election (</w:t>
      </w:r>
      <w:r w:rsidR="001C6EC7" w:rsidRPr="00CB537C">
        <w:rPr>
          <w:rFonts w:ascii="Times New Roman" w:hAnsi="Times New Roman" w:cs="Times New Roman"/>
          <w:sz w:val="23"/>
          <w:szCs w:val="23"/>
        </w:rPr>
        <w:t xml:space="preserve">i.e. incumbents </w:t>
      </w:r>
      <w:r w:rsidR="003D69A3" w:rsidRPr="00CB537C">
        <w:rPr>
          <w:rFonts w:ascii="Times New Roman" w:hAnsi="Times New Roman" w:cs="Times New Roman"/>
          <w:sz w:val="23"/>
          <w:szCs w:val="23"/>
        </w:rPr>
        <w:t>elected</w:t>
      </w:r>
      <w:r w:rsidRPr="00CB537C">
        <w:rPr>
          <w:rFonts w:ascii="Times New Roman" w:hAnsi="Times New Roman" w:cs="Times New Roman"/>
          <w:sz w:val="23"/>
          <w:szCs w:val="23"/>
        </w:rPr>
        <w:t xml:space="preserve"> </w:t>
      </w:r>
      <w:r w:rsidR="003D69A3" w:rsidRPr="00CB537C">
        <w:rPr>
          <w:rFonts w:ascii="Times New Roman" w:hAnsi="Times New Roman" w:cs="Times New Roman"/>
          <w:sz w:val="23"/>
          <w:szCs w:val="23"/>
        </w:rPr>
        <w:t xml:space="preserve">in </w:t>
      </w:r>
      <w:r w:rsidRPr="00CB537C">
        <w:rPr>
          <w:rFonts w:ascii="Times New Roman" w:hAnsi="Times New Roman" w:cs="Times New Roman"/>
          <w:sz w:val="23"/>
          <w:szCs w:val="23"/>
        </w:rPr>
        <w:t>the 2013 municipal election</w:t>
      </w:r>
      <w:r w:rsidR="003D69A3" w:rsidRPr="00CB537C">
        <w:rPr>
          <w:rFonts w:ascii="Times New Roman" w:hAnsi="Times New Roman" w:cs="Times New Roman"/>
          <w:sz w:val="23"/>
          <w:szCs w:val="23"/>
        </w:rPr>
        <w:t>)</w:t>
      </w:r>
      <w:r w:rsidRPr="00CB537C">
        <w:rPr>
          <w:rFonts w:ascii="Times New Roman" w:hAnsi="Times New Roman" w:cs="Times New Roman"/>
          <w:sz w:val="23"/>
          <w:szCs w:val="23"/>
        </w:rPr>
        <w:t>. The experiment involved sending a request to all incumbent politicians</w:t>
      </w:r>
      <w:r w:rsidR="00E900F5" w:rsidRPr="00CB537C">
        <w:rPr>
          <w:rFonts w:ascii="Times New Roman" w:hAnsi="Times New Roman" w:cs="Times New Roman"/>
          <w:sz w:val="23"/>
          <w:szCs w:val="23"/>
        </w:rPr>
        <w:t xml:space="preserve"> (including both politicians with a leave of absence and alternates</w:t>
      </w:r>
      <w:r w:rsidR="008750F1">
        <w:rPr>
          <w:rStyle w:val="FootnoteReference"/>
          <w:rFonts w:ascii="Times New Roman" w:hAnsi="Times New Roman" w:cs="Times New Roman"/>
          <w:sz w:val="23"/>
          <w:szCs w:val="23"/>
        </w:rPr>
        <w:footnoteReference w:id="1"/>
      </w:r>
      <w:r w:rsidR="003C1146" w:rsidRPr="00CB537C">
        <w:rPr>
          <w:rFonts w:ascii="Times New Roman" w:hAnsi="Times New Roman" w:cs="Times New Roman"/>
          <w:sz w:val="23"/>
          <w:szCs w:val="23"/>
        </w:rPr>
        <w:t xml:space="preserve"> – both of which plausibly had a reason to respond</w:t>
      </w:r>
      <w:r w:rsidR="00E900F5" w:rsidRPr="00CB537C">
        <w:rPr>
          <w:rFonts w:ascii="Times New Roman" w:hAnsi="Times New Roman" w:cs="Times New Roman"/>
          <w:sz w:val="23"/>
          <w:szCs w:val="23"/>
        </w:rPr>
        <w:t xml:space="preserve">) </w:t>
      </w:r>
      <w:r w:rsidRPr="00CB537C">
        <w:rPr>
          <w:rFonts w:ascii="Times New Roman" w:hAnsi="Times New Roman" w:cs="Times New Roman"/>
          <w:sz w:val="23"/>
          <w:szCs w:val="23"/>
        </w:rPr>
        <w:t>with a publicly available email address</w:t>
      </w:r>
      <w:r w:rsidR="003C1146" w:rsidRPr="00CB537C">
        <w:rPr>
          <w:rFonts w:ascii="Times New Roman" w:hAnsi="Times New Roman" w:cs="Times New Roman"/>
          <w:sz w:val="23"/>
          <w:szCs w:val="23"/>
        </w:rPr>
        <w:t xml:space="preserve"> (taken from the municipalities’ websites). 50 randomly selected incumbents (non-mayors) were used for a pilot test of the phrasing of the request (not the experimental variations). These </w:t>
      </w:r>
      <w:r w:rsidR="001550A3" w:rsidRPr="00CB537C">
        <w:rPr>
          <w:rFonts w:ascii="Times New Roman" w:hAnsi="Times New Roman" w:cs="Times New Roman"/>
          <w:sz w:val="23"/>
          <w:szCs w:val="23"/>
        </w:rPr>
        <w:t>were no</w:t>
      </w:r>
      <w:r w:rsidR="001C6EC7" w:rsidRPr="00CB537C">
        <w:rPr>
          <w:rFonts w:ascii="Times New Roman" w:hAnsi="Times New Roman" w:cs="Times New Roman"/>
          <w:sz w:val="23"/>
          <w:szCs w:val="23"/>
        </w:rPr>
        <w:t>t</w:t>
      </w:r>
      <w:r w:rsidR="001550A3" w:rsidRPr="00CB537C">
        <w:rPr>
          <w:rFonts w:ascii="Times New Roman" w:hAnsi="Times New Roman" w:cs="Times New Roman"/>
          <w:sz w:val="23"/>
          <w:szCs w:val="23"/>
        </w:rPr>
        <w:t xml:space="preserve"> included in the final sample. A few incumbents</w:t>
      </w:r>
      <w:r w:rsidR="00B37179" w:rsidRPr="00CB537C">
        <w:rPr>
          <w:rFonts w:ascii="Times New Roman" w:hAnsi="Times New Roman" w:cs="Times New Roman"/>
          <w:sz w:val="23"/>
          <w:szCs w:val="23"/>
        </w:rPr>
        <w:t>,</w:t>
      </w:r>
      <w:r w:rsidR="001550A3" w:rsidRPr="00CB537C">
        <w:rPr>
          <w:rFonts w:ascii="Times New Roman" w:hAnsi="Times New Roman" w:cs="Times New Roman"/>
          <w:sz w:val="23"/>
          <w:szCs w:val="23"/>
        </w:rPr>
        <w:t xml:space="preserve"> for wh</w:t>
      </w:r>
      <w:r w:rsidR="00B37179" w:rsidRPr="00CB537C">
        <w:rPr>
          <w:rFonts w:ascii="Times New Roman" w:hAnsi="Times New Roman" w:cs="Times New Roman"/>
          <w:sz w:val="23"/>
          <w:szCs w:val="23"/>
        </w:rPr>
        <w:t>om</w:t>
      </w:r>
      <w:r w:rsidR="001550A3" w:rsidRPr="00CB537C">
        <w:rPr>
          <w:rFonts w:ascii="Times New Roman" w:hAnsi="Times New Roman" w:cs="Times New Roman"/>
          <w:sz w:val="23"/>
          <w:szCs w:val="23"/>
        </w:rPr>
        <w:t xml:space="preserve"> the email address </w:t>
      </w:r>
      <w:r w:rsidR="003A1101" w:rsidRPr="00CB537C">
        <w:rPr>
          <w:rFonts w:ascii="Times New Roman" w:hAnsi="Times New Roman" w:cs="Times New Roman"/>
          <w:sz w:val="23"/>
          <w:szCs w:val="23"/>
        </w:rPr>
        <w:t xml:space="preserve">turned out to be </w:t>
      </w:r>
      <w:r w:rsidR="001550A3" w:rsidRPr="00CB537C">
        <w:rPr>
          <w:rFonts w:ascii="Times New Roman" w:hAnsi="Times New Roman" w:cs="Times New Roman"/>
          <w:sz w:val="23"/>
          <w:szCs w:val="23"/>
        </w:rPr>
        <w:t>invalid</w:t>
      </w:r>
      <w:r w:rsidR="00B37179" w:rsidRPr="00CB537C">
        <w:rPr>
          <w:rFonts w:ascii="Times New Roman" w:hAnsi="Times New Roman" w:cs="Times New Roman"/>
          <w:sz w:val="23"/>
          <w:szCs w:val="23"/>
        </w:rPr>
        <w:t>,</w:t>
      </w:r>
      <w:r w:rsidR="001550A3" w:rsidRPr="00CB537C">
        <w:rPr>
          <w:rFonts w:ascii="Times New Roman" w:hAnsi="Times New Roman" w:cs="Times New Roman"/>
          <w:sz w:val="23"/>
          <w:szCs w:val="23"/>
        </w:rPr>
        <w:t xml:space="preserve"> were also excluded from the sample. The final </w:t>
      </w:r>
      <w:r w:rsidR="00816EE9" w:rsidRPr="00CB537C">
        <w:rPr>
          <w:rFonts w:ascii="Times New Roman" w:hAnsi="Times New Roman" w:cs="Times New Roman"/>
          <w:sz w:val="23"/>
          <w:szCs w:val="23"/>
        </w:rPr>
        <w:t xml:space="preserve">overall </w:t>
      </w:r>
      <w:r w:rsidR="001550A3" w:rsidRPr="00CB537C">
        <w:rPr>
          <w:rFonts w:ascii="Times New Roman" w:hAnsi="Times New Roman" w:cs="Times New Roman"/>
          <w:sz w:val="23"/>
          <w:szCs w:val="23"/>
        </w:rPr>
        <w:t>sample consists of 2,395 incumbents.</w:t>
      </w:r>
      <w:r w:rsidR="00816EE9" w:rsidRPr="00CB537C">
        <w:rPr>
          <w:rFonts w:ascii="Times New Roman" w:hAnsi="Times New Roman" w:cs="Times New Roman"/>
          <w:sz w:val="23"/>
          <w:szCs w:val="23"/>
        </w:rPr>
        <w:t xml:space="preserve"> Of these, 2,326 are majority legislators (another primary sample). </w:t>
      </w:r>
    </w:p>
    <w:p w14:paraId="19ECC6C1" w14:textId="158DAFB1" w:rsidR="001550A3" w:rsidRPr="00CB537C" w:rsidRDefault="001550A3" w:rsidP="00143F1D">
      <w:pPr>
        <w:spacing w:after="120" w:line="360" w:lineRule="auto"/>
        <w:jc w:val="both"/>
        <w:rPr>
          <w:rFonts w:ascii="Times New Roman" w:hAnsi="Times New Roman" w:cs="Times New Roman"/>
          <w:sz w:val="23"/>
          <w:szCs w:val="23"/>
        </w:rPr>
      </w:pPr>
      <w:r w:rsidRPr="00CB537C">
        <w:rPr>
          <w:rFonts w:ascii="Times New Roman" w:hAnsi="Times New Roman" w:cs="Times New Roman"/>
          <w:sz w:val="23"/>
          <w:szCs w:val="23"/>
        </w:rPr>
        <w:t>The incumbent data from the audit study was linked to results from a v</w:t>
      </w:r>
      <w:r w:rsidRPr="00CB537C">
        <w:rPr>
          <w:rFonts w:ascii="Times New Roman" w:hAnsi="Times New Roman" w:cs="Times New Roman"/>
          <w:color w:val="000000" w:themeColor="text1"/>
          <w:sz w:val="23"/>
          <w:szCs w:val="23"/>
        </w:rPr>
        <w:t xml:space="preserve">oting advice application (“Kandidattest”)—published </w:t>
      </w:r>
      <w:r w:rsidR="001C6EC7" w:rsidRPr="00CB537C">
        <w:rPr>
          <w:rFonts w:ascii="Times New Roman" w:hAnsi="Times New Roman" w:cs="Times New Roman"/>
          <w:color w:val="000000" w:themeColor="text1"/>
          <w:sz w:val="23"/>
          <w:szCs w:val="23"/>
        </w:rPr>
        <w:t>by</w:t>
      </w:r>
      <w:r w:rsidRPr="00CB537C">
        <w:rPr>
          <w:rFonts w:ascii="Times New Roman" w:hAnsi="Times New Roman" w:cs="Times New Roman"/>
          <w:color w:val="000000" w:themeColor="text1"/>
          <w:sz w:val="23"/>
          <w:szCs w:val="23"/>
        </w:rPr>
        <w:t xml:space="preserve"> the Danish Broadcasting Corporation (DR)—</w:t>
      </w:r>
      <w:r w:rsidRPr="00CB537C">
        <w:rPr>
          <w:rFonts w:ascii="Times New Roman" w:hAnsi="Times New Roman" w:cs="Times New Roman"/>
          <w:sz w:val="23"/>
          <w:szCs w:val="23"/>
        </w:rPr>
        <w:t>in which candidates responded to 15 different policy questions in order to facilitate voters</w:t>
      </w:r>
      <w:r w:rsidR="002F2BA0" w:rsidRPr="00CB537C">
        <w:rPr>
          <w:rFonts w:ascii="Times New Roman" w:hAnsi="Times New Roman" w:cs="Times New Roman"/>
          <w:sz w:val="23"/>
          <w:szCs w:val="23"/>
        </w:rPr>
        <w:t>’</w:t>
      </w:r>
      <w:r w:rsidRPr="00CB537C">
        <w:rPr>
          <w:rFonts w:ascii="Times New Roman" w:hAnsi="Times New Roman" w:cs="Times New Roman"/>
          <w:sz w:val="23"/>
          <w:szCs w:val="23"/>
        </w:rPr>
        <w:t xml:space="preserve"> choice of a candidate. 1,522 </w:t>
      </w:r>
      <w:r w:rsidR="001C6EC7" w:rsidRPr="00CB537C">
        <w:rPr>
          <w:rFonts w:ascii="Times New Roman" w:hAnsi="Times New Roman" w:cs="Times New Roman"/>
          <w:sz w:val="23"/>
          <w:szCs w:val="23"/>
        </w:rPr>
        <w:t xml:space="preserve">majority </w:t>
      </w:r>
      <w:r w:rsidRPr="00CB537C">
        <w:rPr>
          <w:rFonts w:ascii="Times New Roman" w:hAnsi="Times New Roman" w:cs="Times New Roman"/>
          <w:sz w:val="23"/>
          <w:szCs w:val="23"/>
        </w:rPr>
        <w:t>incumbents running for reelection provid</w:t>
      </w:r>
      <w:r w:rsidR="00816EE9" w:rsidRPr="00CB537C">
        <w:rPr>
          <w:rFonts w:ascii="Times New Roman" w:hAnsi="Times New Roman" w:cs="Times New Roman"/>
          <w:sz w:val="23"/>
          <w:szCs w:val="23"/>
        </w:rPr>
        <w:t>ing</w:t>
      </w:r>
      <w:r w:rsidRPr="00CB537C">
        <w:rPr>
          <w:rFonts w:ascii="Times New Roman" w:hAnsi="Times New Roman" w:cs="Times New Roman"/>
          <w:sz w:val="23"/>
          <w:szCs w:val="23"/>
        </w:rPr>
        <w:t xml:space="preserve"> valid answers to the two questions on immigration/integrati</w:t>
      </w:r>
      <w:r w:rsidR="00816EE9" w:rsidRPr="00CB537C">
        <w:rPr>
          <w:rFonts w:ascii="Times New Roman" w:hAnsi="Times New Roman" w:cs="Times New Roman"/>
          <w:sz w:val="23"/>
          <w:szCs w:val="23"/>
        </w:rPr>
        <w:t xml:space="preserve">on </w:t>
      </w:r>
      <w:r w:rsidR="001C6EC7" w:rsidRPr="00CB537C">
        <w:rPr>
          <w:rFonts w:ascii="Times New Roman" w:hAnsi="Times New Roman" w:cs="Times New Roman"/>
          <w:sz w:val="23"/>
          <w:szCs w:val="23"/>
        </w:rPr>
        <w:t xml:space="preserve">that </w:t>
      </w:r>
      <w:r w:rsidR="00816EE9" w:rsidRPr="00CB537C">
        <w:rPr>
          <w:rFonts w:ascii="Times New Roman" w:hAnsi="Times New Roman" w:cs="Times New Roman"/>
          <w:sz w:val="23"/>
          <w:szCs w:val="23"/>
        </w:rPr>
        <w:t xml:space="preserve">form the basis of </w:t>
      </w:r>
      <w:r w:rsidR="003D69A3" w:rsidRPr="00CB537C">
        <w:rPr>
          <w:rFonts w:ascii="Times New Roman" w:hAnsi="Times New Roman" w:cs="Times New Roman"/>
          <w:sz w:val="23"/>
          <w:szCs w:val="23"/>
        </w:rPr>
        <w:t xml:space="preserve">the </w:t>
      </w:r>
      <w:r w:rsidR="00816EE9" w:rsidRPr="00CB537C">
        <w:rPr>
          <w:rFonts w:ascii="Times New Roman" w:hAnsi="Times New Roman" w:cs="Times New Roman"/>
          <w:sz w:val="23"/>
          <w:szCs w:val="23"/>
        </w:rPr>
        <w:t>sample</w:t>
      </w:r>
      <w:r w:rsidR="003D69A3" w:rsidRPr="00CB537C">
        <w:rPr>
          <w:rFonts w:ascii="Times New Roman" w:hAnsi="Times New Roman" w:cs="Times New Roman"/>
          <w:sz w:val="23"/>
          <w:szCs w:val="23"/>
        </w:rPr>
        <w:t xml:space="preserve"> in the analyses of candidate positions as heuristics for identifying responsive legislators (which </w:t>
      </w:r>
      <w:r w:rsidR="00816EE9" w:rsidRPr="00CB537C">
        <w:rPr>
          <w:rFonts w:ascii="Times New Roman" w:hAnsi="Times New Roman" w:cs="Times New Roman"/>
          <w:sz w:val="23"/>
          <w:szCs w:val="23"/>
        </w:rPr>
        <w:t xml:space="preserve">is then reduced </w:t>
      </w:r>
      <w:r w:rsidR="003D69A3" w:rsidRPr="00CB537C">
        <w:rPr>
          <w:rFonts w:ascii="Times New Roman" w:hAnsi="Times New Roman" w:cs="Times New Roman"/>
          <w:sz w:val="23"/>
          <w:szCs w:val="23"/>
        </w:rPr>
        <w:t>in subsequent analyses).</w:t>
      </w:r>
    </w:p>
    <w:p w14:paraId="5DB85E73" w14:textId="0C2004A8" w:rsidR="008633B6" w:rsidRPr="00CB537C" w:rsidRDefault="003D69A3" w:rsidP="00143F1D">
      <w:pPr>
        <w:spacing w:after="120" w:line="360" w:lineRule="auto"/>
        <w:jc w:val="both"/>
        <w:rPr>
          <w:rFonts w:ascii="Times New Roman" w:hAnsi="Times New Roman" w:cs="Times New Roman"/>
          <w:sz w:val="23"/>
          <w:szCs w:val="23"/>
        </w:rPr>
      </w:pPr>
      <w:r w:rsidRPr="00CB537C">
        <w:rPr>
          <w:rFonts w:ascii="Times New Roman" w:hAnsi="Times New Roman" w:cs="Times New Roman"/>
          <w:sz w:val="23"/>
          <w:szCs w:val="23"/>
        </w:rPr>
        <w:t>Additionally, data for incumbents’ (rerunning for office) electoral performance in 2013 and in 2017</w:t>
      </w:r>
      <w:r w:rsidR="002F2BA0" w:rsidRPr="00CB537C">
        <w:rPr>
          <w:rFonts w:ascii="Times New Roman" w:hAnsi="Times New Roman" w:cs="Times New Roman"/>
          <w:sz w:val="23"/>
          <w:szCs w:val="23"/>
        </w:rPr>
        <w:t xml:space="preserve"> </w:t>
      </w:r>
      <w:r w:rsidRPr="00CB537C">
        <w:rPr>
          <w:rFonts w:ascii="Times New Roman" w:hAnsi="Times New Roman" w:cs="Times New Roman"/>
          <w:sz w:val="23"/>
          <w:szCs w:val="23"/>
        </w:rPr>
        <w:t>was merged with data from the audit study</w:t>
      </w:r>
      <w:r w:rsidR="001D6307" w:rsidRPr="00CB537C">
        <w:rPr>
          <w:rFonts w:ascii="Times New Roman" w:hAnsi="Times New Roman" w:cs="Times New Roman"/>
          <w:sz w:val="23"/>
          <w:szCs w:val="23"/>
        </w:rPr>
        <w:t xml:space="preserve"> to gauge ethnocentric responsiveness under various levels of closeness in the elections. These data were </w:t>
      </w:r>
      <w:r w:rsidR="002F2BA0" w:rsidRPr="00CB537C">
        <w:rPr>
          <w:rFonts w:ascii="Times New Roman" w:hAnsi="Times New Roman" w:cs="Times New Roman"/>
          <w:sz w:val="23"/>
          <w:szCs w:val="23"/>
        </w:rPr>
        <w:t>simulations (see Appendix E)</w:t>
      </w:r>
      <w:r w:rsidR="00B0639E" w:rsidRPr="00CB537C">
        <w:rPr>
          <w:rFonts w:ascii="Times New Roman" w:hAnsi="Times New Roman" w:cs="Times New Roman"/>
          <w:sz w:val="23"/>
          <w:szCs w:val="23"/>
        </w:rPr>
        <w:t xml:space="preserve"> </w:t>
      </w:r>
      <w:r w:rsidR="00D12FC9" w:rsidRPr="00CB537C">
        <w:rPr>
          <w:rFonts w:ascii="Times New Roman" w:hAnsi="Times New Roman" w:cs="Times New Roman"/>
          <w:sz w:val="23"/>
          <w:szCs w:val="23"/>
        </w:rPr>
        <w:t>based on electoral data from The Danish Election Database</w:t>
      </w:r>
      <w:r w:rsidR="00CE069B" w:rsidRPr="00CB537C">
        <w:rPr>
          <w:rFonts w:ascii="Times New Roman" w:hAnsi="Times New Roman" w:cs="Times New Roman"/>
          <w:sz w:val="23"/>
          <w:szCs w:val="23"/>
        </w:rPr>
        <w:t xml:space="preserve"> (https://valgdatabase.dst.dk/?lang=en)</w:t>
      </w:r>
      <w:r w:rsidR="00D12FC9" w:rsidRPr="00CB537C">
        <w:rPr>
          <w:rFonts w:ascii="Times New Roman" w:hAnsi="Times New Roman" w:cs="Times New Roman"/>
          <w:sz w:val="23"/>
          <w:szCs w:val="23"/>
        </w:rPr>
        <w:t>.</w:t>
      </w:r>
      <w:r w:rsidR="002F2BA0" w:rsidRPr="00CB537C">
        <w:rPr>
          <w:rFonts w:ascii="Times New Roman" w:hAnsi="Times New Roman" w:cs="Times New Roman"/>
          <w:sz w:val="23"/>
          <w:szCs w:val="23"/>
        </w:rPr>
        <w:t xml:space="preserve"> </w:t>
      </w:r>
    </w:p>
    <w:p w14:paraId="73D84244" w14:textId="0FA0CC69" w:rsidR="002F2BA0" w:rsidRPr="00CB537C" w:rsidRDefault="00561E95" w:rsidP="00143F1D">
      <w:pPr>
        <w:spacing w:after="120" w:line="360" w:lineRule="auto"/>
        <w:jc w:val="both"/>
        <w:rPr>
          <w:rFonts w:ascii="Times New Roman" w:hAnsi="Times New Roman" w:cs="Times New Roman"/>
          <w:sz w:val="23"/>
          <w:szCs w:val="23"/>
        </w:rPr>
      </w:pPr>
      <w:r w:rsidRPr="00CB537C">
        <w:rPr>
          <w:rFonts w:ascii="Times New Roman" w:hAnsi="Times New Roman" w:cs="Times New Roman"/>
          <w:sz w:val="23"/>
          <w:szCs w:val="23"/>
        </w:rPr>
        <w:t>W</w:t>
      </w:r>
      <w:r w:rsidR="002F2BA0" w:rsidRPr="00CB537C">
        <w:rPr>
          <w:rFonts w:ascii="Times New Roman" w:hAnsi="Times New Roman" w:cs="Times New Roman"/>
          <w:sz w:val="23"/>
          <w:szCs w:val="23"/>
        </w:rPr>
        <w:t xml:space="preserve">e </w:t>
      </w:r>
      <w:r w:rsidRPr="00CB537C">
        <w:rPr>
          <w:rFonts w:ascii="Times New Roman" w:hAnsi="Times New Roman" w:cs="Times New Roman"/>
          <w:sz w:val="23"/>
          <w:szCs w:val="23"/>
        </w:rPr>
        <w:t xml:space="preserve">also linked </w:t>
      </w:r>
      <w:r w:rsidR="002F2BA0" w:rsidRPr="00CB537C">
        <w:rPr>
          <w:rFonts w:ascii="Times New Roman" w:hAnsi="Times New Roman" w:cs="Times New Roman"/>
          <w:sz w:val="23"/>
          <w:szCs w:val="23"/>
        </w:rPr>
        <w:t>biographic</w:t>
      </w:r>
      <w:r w:rsidRPr="00CB537C">
        <w:rPr>
          <w:rFonts w:ascii="Times New Roman" w:hAnsi="Times New Roman" w:cs="Times New Roman"/>
          <w:sz w:val="23"/>
          <w:szCs w:val="23"/>
        </w:rPr>
        <w:t>al</w:t>
      </w:r>
      <w:r w:rsidR="002F2BA0" w:rsidRPr="00CB537C">
        <w:rPr>
          <w:rFonts w:ascii="Times New Roman" w:hAnsi="Times New Roman" w:cs="Times New Roman"/>
          <w:sz w:val="23"/>
          <w:szCs w:val="23"/>
        </w:rPr>
        <w:t xml:space="preserve"> data </w:t>
      </w:r>
      <w:r w:rsidRPr="00CB537C">
        <w:rPr>
          <w:rFonts w:ascii="Times New Roman" w:hAnsi="Times New Roman" w:cs="Times New Roman"/>
          <w:sz w:val="23"/>
          <w:szCs w:val="23"/>
        </w:rPr>
        <w:t xml:space="preserve">to the legislators as well as information about </w:t>
      </w:r>
      <w:r w:rsidR="002F2BA0" w:rsidRPr="00CB537C">
        <w:rPr>
          <w:rFonts w:ascii="Times New Roman" w:hAnsi="Times New Roman" w:cs="Times New Roman"/>
          <w:sz w:val="23"/>
          <w:szCs w:val="23"/>
        </w:rPr>
        <w:t>their parties</w:t>
      </w:r>
      <w:r w:rsidRPr="00CB537C">
        <w:rPr>
          <w:rFonts w:ascii="Times New Roman" w:hAnsi="Times New Roman" w:cs="Times New Roman"/>
          <w:sz w:val="23"/>
          <w:szCs w:val="23"/>
        </w:rPr>
        <w:t xml:space="preserve">. These data were retrieved through </w:t>
      </w:r>
      <w:r w:rsidR="002F2BA0" w:rsidRPr="00CB537C">
        <w:rPr>
          <w:rFonts w:ascii="Times New Roman" w:hAnsi="Times New Roman" w:cs="Times New Roman"/>
          <w:sz w:val="23"/>
          <w:szCs w:val="23"/>
        </w:rPr>
        <w:t xml:space="preserve">publicly available information (names of legislators, </w:t>
      </w:r>
      <w:r w:rsidR="00547782" w:rsidRPr="00CB537C">
        <w:rPr>
          <w:rFonts w:ascii="Times New Roman" w:hAnsi="Times New Roman" w:cs="Times New Roman"/>
          <w:sz w:val="23"/>
          <w:szCs w:val="23"/>
        </w:rPr>
        <w:t>parties</w:t>
      </w:r>
      <w:r w:rsidR="007935FD" w:rsidRPr="00CB537C">
        <w:rPr>
          <w:rFonts w:ascii="Times New Roman" w:hAnsi="Times New Roman" w:cs="Times New Roman"/>
          <w:sz w:val="23"/>
          <w:szCs w:val="23"/>
        </w:rPr>
        <w:t>’</w:t>
      </w:r>
      <w:r w:rsidR="00547782" w:rsidRPr="00CB537C">
        <w:rPr>
          <w:rFonts w:ascii="Times New Roman" w:hAnsi="Times New Roman" w:cs="Times New Roman"/>
          <w:sz w:val="23"/>
          <w:szCs w:val="23"/>
        </w:rPr>
        <w:t xml:space="preserve"> electoral methods </w:t>
      </w:r>
      <w:r w:rsidR="002F2BA0" w:rsidRPr="00CB537C">
        <w:rPr>
          <w:rFonts w:ascii="Times New Roman" w:hAnsi="Times New Roman" w:cs="Times New Roman"/>
          <w:sz w:val="23"/>
          <w:szCs w:val="23"/>
        </w:rPr>
        <w:t>etc.</w:t>
      </w:r>
      <w:r w:rsidRPr="00CB537C">
        <w:rPr>
          <w:rFonts w:ascii="Times New Roman" w:hAnsi="Times New Roman" w:cs="Times New Roman"/>
          <w:sz w:val="23"/>
          <w:szCs w:val="23"/>
        </w:rPr>
        <w:t>) coded by us</w:t>
      </w:r>
      <w:r w:rsidR="002F2BA0" w:rsidRPr="00CB537C">
        <w:rPr>
          <w:rFonts w:ascii="Times New Roman" w:hAnsi="Times New Roman" w:cs="Times New Roman"/>
          <w:sz w:val="23"/>
          <w:szCs w:val="23"/>
        </w:rPr>
        <w:t>. Lastly, we used sociodemographic information about incumbents’ municipalities in some analyses.</w:t>
      </w:r>
    </w:p>
    <w:p w14:paraId="5092601B" w14:textId="32F95D87" w:rsidR="008633B6" w:rsidRPr="00CB537C" w:rsidRDefault="00015759" w:rsidP="00B23611">
      <w:pPr>
        <w:spacing w:line="360" w:lineRule="auto"/>
        <w:jc w:val="both"/>
        <w:rPr>
          <w:rFonts w:ascii="Times New Roman" w:hAnsi="Times New Roman" w:cs="Times New Roman"/>
          <w:sz w:val="23"/>
          <w:szCs w:val="23"/>
        </w:rPr>
      </w:pPr>
      <w:r w:rsidRPr="00CB537C">
        <w:rPr>
          <w:rFonts w:ascii="Times New Roman" w:hAnsi="Times New Roman" w:cs="Times New Roman"/>
          <w:sz w:val="23"/>
          <w:szCs w:val="23"/>
        </w:rPr>
        <w:t xml:space="preserve">Table </w:t>
      </w:r>
      <w:r w:rsidR="005C3487" w:rsidRPr="00CB537C">
        <w:rPr>
          <w:rFonts w:ascii="Times New Roman" w:hAnsi="Times New Roman" w:cs="Times New Roman"/>
          <w:sz w:val="23"/>
          <w:szCs w:val="23"/>
        </w:rPr>
        <w:t>A</w:t>
      </w:r>
      <w:r w:rsidRPr="00CB537C">
        <w:rPr>
          <w:rFonts w:ascii="Times New Roman" w:hAnsi="Times New Roman" w:cs="Times New Roman"/>
          <w:sz w:val="23"/>
          <w:szCs w:val="23"/>
        </w:rPr>
        <w:t>.1 below outlines details about the variables used in the analyses, including descriptive statistics.</w:t>
      </w:r>
    </w:p>
    <w:p w14:paraId="2A272F08" w14:textId="77777777" w:rsidR="001D6307" w:rsidRDefault="001D6307" w:rsidP="00750589">
      <w:pPr>
        <w:rPr>
          <w:rFonts w:ascii="Times New Roman" w:hAnsi="Times New Roman" w:cs="Times New Roman"/>
          <w:b/>
          <w:sz w:val="24"/>
          <w:szCs w:val="24"/>
        </w:rPr>
        <w:sectPr w:rsidR="001D6307" w:rsidSect="001D6307">
          <w:footerReference w:type="even" r:id="rId8"/>
          <w:footerReference w:type="default" r:id="rId9"/>
          <w:pgSz w:w="12240" w:h="15840"/>
          <w:pgMar w:top="1440" w:right="1440" w:bottom="1440" w:left="1440" w:header="708" w:footer="708" w:gutter="0"/>
          <w:cols w:space="708"/>
          <w:docGrid w:linePitch="360"/>
        </w:sectPr>
      </w:pPr>
    </w:p>
    <w:p w14:paraId="22E3D112" w14:textId="5ED518D8" w:rsidR="000A5FE5" w:rsidRPr="00FA29C3" w:rsidRDefault="000A5FE5" w:rsidP="00750589">
      <w:pPr>
        <w:rPr>
          <w:rFonts w:ascii="Times New Roman" w:hAnsi="Times New Roman" w:cs="Times New Roman"/>
          <w:b/>
          <w:sz w:val="23"/>
          <w:szCs w:val="23"/>
        </w:rPr>
      </w:pPr>
      <w:r w:rsidRPr="00FA29C3">
        <w:rPr>
          <w:rFonts w:ascii="Times New Roman" w:hAnsi="Times New Roman" w:cs="Times New Roman"/>
          <w:b/>
          <w:sz w:val="23"/>
          <w:szCs w:val="23"/>
        </w:rPr>
        <w:lastRenderedPageBreak/>
        <w:t xml:space="preserve">Table </w:t>
      </w:r>
      <w:r w:rsidR="005C3487" w:rsidRPr="00FA29C3">
        <w:rPr>
          <w:rFonts w:ascii="Times New Roman" w:hAnsi="Times New Roman" w:cs="Times New Roman"/>
          <w:b/>
          <w:sz w:val="23"/>
          <w:szCs w:val="23"/>
        </w:rPr>
        <w:t>A</w:t>
      </w:r>
      <w:r w:rsidRPr="00FA29C3">
        <w:rPr>
          <w:rFonts w:ascii="Times New Roman" w:hAnsi="Times New Roman" w:cs="Times New Roman"/>
          <w:b/>
          <w:sz w:val="23"/>
          <w:szCs w:val="23"/>
        </w:rPr>
        <w:t>.1</w:t>
      </w:r>
      <w:r w:rsidR="00750589" w:rsidRPr="00FA29C3">
        <w:rPr>
          <w:rFonts w:ascii="Times New Roman" w:hAnsi="Times New Roman" w:cs="Times New Roman"/>
          <w:b/>
          <w:sz w:val="23"/>
          <w:szCs w:val="23"/>
        </w:rPr>
        <w:t>:</w:t>
      </w:r>
      <w:r w:rsidRPr="00FA29C3">
        <w:rPr>
          <w:rFonts w:ascii="Times New Roman" w:hAnsi="Times New Roman" w:cs="Times New Roman"/>
          <w:b/>
          <w:sz w:val="23"/>
          <w:szCs w:val="23"/>
        </w:rPr>
        <w:t xml:space="preserve"> </w:t>
      </w:r>
      <w:r w:rsidR="00750589" w:rsidRPr="00FA29C3">
        <w:rPr>
          <w:rFonts w:ascii="Times New Roman" w:hAnsi="Times New Roman" w:cs="Times New Roman"/>
          <w:b/>
          <w:sz w:val="23"/>
          <w:szCs w:val="23"/>
        </w:rPr>
        <w:t>O</w:t>
      </w:r>
      <w:r w:rsidRPr="00FA29C3">
        <w:rPr>
          <w:rFonts w:ascii="Times New Roman" w:hAnsi="Times New Roman" w:cs="Times New Roman"/>
          <w:b/>
          <w:sz w:val="23"/>
          <w:szCs w:val="23"/>
        </w:rPr>
        <w:t>verview of the variables used in the analyses, including descriptive statistics.</w:t>
      </w:r>
    </w:p>
    <w:tbl>
      <w:tblPr>
        <w:tblStyle w:val="TableGrid"/>
        <w:tblW w:w="13036"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2447"/>
        <w:gridCol w:w="4727"/>
        <w:gridCol w:w="1594"/>
        <w:gridCol w:w="2283"/>
      </w:tblGrid>
      <w:tr w:rsidR="00B52168" w:rsidRPr="00D82BE8" w14:paraId="0C16B9DB" w14:textId="77777777" w:rsidTr="00AB2008">
        <w:trPr>
          <w:tblHeader/>
        </w:trPr>
        <w:tc>
          <w:tcPr>
            <w:tcW w:w="1985" w:type="dxa"/>
          </w:tcPr>
          <w:p w14:paraId="18D8562A" w14:textId="77777777" w:rsidR="000A5FE5" w:rsidRPr="00D82BE8" w:rsidRDefault="000A5FE5" w:rsidP="00416FF0">
            <w:pPr>
              <w:rPr>
                <w:rFonts w:ascii="Times New Roman" w:hAnsi="Times New Roman" w:cs="Times New Roman"/>
                <w:b/>
                <w:sz w:val="18"/>
                <w:szCs w:val="18"/>
              </w:rPr>
            </w:pPr>
            <w:r w:rsidRPr="00D82BE8">
              <w:rPr>
                <w:rFonts w:ascii="Times New Roman" w:hAnsi="Times New Roman" w:cs="Times New Roman"/>
                <w:b/>
                <w:sz w:val="18"/>
                <w:szCs w:val="18"/>
              </w:rPr>
              <w:t>Variable</w:t>
            </w:r>
          </w:p>
        </w:tc>
        <w:tc>
          <w:tcPr>
            <w:tcW w:w="2447" w:type="dxa"/>
          </w:tcPr>
          <w:p w14:paraId="3E6E4CB2" w14:textId="77777777" w:rsidR="000A5FE5" w:rsidRPr="00D82BE8" w:rsidRDefault="000A5FE5" w:rsidP="00416FF0">
            <w:pPr>
              <w:rPr>
                <w:rFonts w:ascii="Times New Roman" w:hAnsi="Times New Roman" w:cs="Times New Roman"/>
                <w:b/>
                <w:sz w:val="18"/>
                <w:szCs w:val="18"/>
              </w:rPr>
            </w:pPr>
            <w:r w:rsidRPr="00D82BE8">
              <w:rPr>
                <w:rFonts w:ascii="Times New Roman" w:hAnsi="Times New Roman" w:cs="Times New Roman"/>
                <w:b/>
                <w:sz w:val="18"/>
                <w:szCs w:val="18"/>
              </w:rPr>
              <w:t>Function</w:t>
            </w:r>
          </w:p>
        </w:tc>
        <w:tc>
          <w:tcPr>
            <w:tcW w:w="4727" w:type="dxa"/>
          </w:tcPr>
          <w:p w14:paraId="28810E6D" w14:textId="77777777" w:rsidR="000A5FE5" w:rsidRPr="00D82BE8" w:rsidRDefault="000A5FE5" w:rsidP="00416FF0">
            <w:pPr>
              <w:rPr>
                <w:rFonts w:ascii="Times New Roman" w:hAnsi="Times New Roman" w:cs="Times New Roman"/>
                <w:b/>
                <w:sz w:val="18"/>
                <w:szCs w:val="18"/>
              </w:rPr>
            </w:pPr>
            <w:r w:rsidRPr="00D82BE8">
              <w:rPr>
                <w:rFonts w:ascii="Times New Roman" w:hAnsi="Times New Roman" w:cs="Times New Roman"/>
                <w:b/>
                <w:sz w:val="18"/>
                <w:szCs w:val="18"/>
              </w:rPr>
              <w:t>Coding and remarks</w:t>
            </w:r>
          </w:p>
        </w:tc>
        <w:tc>
          <w:tcPr>
            <w:tcW w:w="1594" w:type="dxa"/>
          </w:tcPr>
          <w:p w14:paraId="7A132331" w14:textId="77777777" w:rsidR="000A5FE5" w:rsidRPr="00D82BE8" w:rsidRDefault="000A5FE5" w:rsidP="00416FF0">
            <w:pPr>
              <w:rPr>
                <w:rFonts w:ascii="Times New Roman" w:hAnsi="Times New Roman" w:cs="Times New Roman"/>
                <w:b/>
                <w:sz w:val="18"/>
                <w:szCs w:val="18"/>
                <w:lang w:val="en-US"/>
              </w:rPr>
            </w:pPr>
            <w:r w:rsidRPr="00D82BE8">
              <w:rPr>
                <w:rFonts w:ascii="Times New Roman" w:hAnsi="Times New Roman" w:cs="Times New Roman"/>
                <w:b/>
                <w:sz w:val="18"/>
                <w:szCs w:val="18"/>
                <w:lang w:val="en-US"/>
              </w:rPr>
              <w:t>Mean/Std. Dev. (number of obs.)</w:t>
            </w:r>
          </w:p>
        </w:tc>
        <w:tc>
          <w:tcPr>
            <w:tcW w:w="2283" w:type="dxa"/>
          </w:tcPr>
          <w:p w14:paraId="4B3A0676" w14:textId="77777777" w:rsidR="000A5FE5" w:rsidRPr="00D82BE8" w:rsidRDefault="000A5FE5" w:rsidP="00416FF0">
            <w:pPr>
              <w:rPr>
                <w:rFonts w:ascii="Times New Roman" w:hAnsi="Times New Roman" w:cs="Times New Roman"/>
                <w:b/>
                <w:sz w:val="18"/>
                <w:szCs w:val="18"/>
              </w:rPr>
            </w:pPr>
            <w:r w:rsidRPr="00D82BE8">
              <w:rPr>
                <w:rFonts w:ascii="Times New Roman" w:hAnsi="Times New Roman" w:cs="Times New Roman"/>
                <w:b/>
                <w:sz w:val="18"/>
                <w:szCs w:val="18"/>
              </w:rPr>
              <w:t>Source</w:t>
            </w:r>
          </w:p>
        </w:tc>
      </w:tr>
      <w:tr w:rsidR="00B52168" w:rsidRPr="00D82BE8" w14:paraId="6AFC07A2" w14:textId="77777777" w:rsidTr="00AB2008">
        <w:tc>
          <w:tcPr>
            <w:tcW w:w="1985" w:type="dxa"/>
          </w:tcPr>
          <w:p w14:paraId="5EE4C9FE" w14:textId="77777777" w:rsidR="000A5FE5" w:rsidRPr="00D82BE8" w:rsidRDefault="000A5FE5" w:rsidP="00416FF0">
            <w:pPr>
              <w:rPr>
                <w:rFonts w:ascii="Times New Roman" w:hAnsi="Times New Roman" w:cs="Times New Roman"/>
                <w:color w:val="000000" w:themeColor="text1"/>
                <w:sz w:val="18"/>
                <w:szCs w:val="18"/>
              </w:rPr>
            </w:pPr>
            <w:r w:rsidRPr="00D82BE8">
              <w:rPr>
                <w:rFonts w:ascii="Times New Roman" w:hAnsi="Times New Roman" w:cs="Times New Roman"/>
                <w:color w:val="000000" w:themeColor="text1"/>
                <w:sz w:val="18"/>
                <w:szCs w:val="18"/>
              </w:rPr>
              <w:t>Legislator response</w:t>
            </w:r>
          </w:p>
        </w:tc>
        <w:tc>
          <w:tcPr>
            <w:tcW w:w="2447" w:type="dxa"/>
          </w:tcPr>
          <w:p w14:paraId="0A260166" w14:textId="17B43D3A" w:rsidR="000A5FE5" w:rsidRPr="00D82BE8" w:rsidRDefault="000A5FE5" w:rsidP="00416FF0">
            <w:pPr>
              <w:rPr>
                <w:rFonts w:ascii="Times New Roman" w:hAnsi="Times New Roman" w:cs="Times New Roman"/>
                <w:color w:val="000000" w:themeColor="text1"/>
                <w:sz w:val="18"/>
                <w:szCs w:val="18"/>
                <w:lang w:val="en-US"/>
              </w:rPr>
            </w:pPr>
            <w:r w:rsidRPr="00D82BE8">
              <w:rPr>
                <w:rFonts w:ascii="Times New Roman" w:hAnsi="Times New Roman" w:cs="Times New Roman"/>
                <w:color w:val="000000" w:themeColor="text1"/>
                <w:sz w:val="18"/>
                <w:szCs w:val="18"/>
                <w:lang w:val="en-US"/>
              </w:rPr>
              <w:t xml:space="preserve">Outcome variable in </w:t>
            </w:r>
            <w:r w:rsidR="004D5CCE" w:rsidRPr="00D82BE8">
              <w:rPr>
                <w:rFonts w:ascii="Times New Roman" w:hAnsi="Times New Roman" w:cs="Times New Roman"/>
                <w:color w:val="000000" w:themeColor="text1"/>
                <w:sz w:val="18"/>
                <w:szCs w:val="18"/>
                <w:lang w:val="en-US"/>
              </w:rPr>
              <w:t xml:space="preserve">primary </w:t>
            </w:r>
            <w:r w:rsidRPr="00D82BE8">
              <w:rPr>
                <w:rFonts w:ascii="Times New Roman" w:hAnsi="Times New Roman" w:cs="Times New Roman"/>
                <w:color w:val="000000" w:themeColor="text1"/>
                <w:sz w:val="18"/>
                <w:szCs w:val="18"/>
                <w:lang w:val="en-US"/>
              </w:rPr>
              <w:t>analyses</w:t>
            </w:r>
          </w:p>
        </w:tc>
        <w:tc>
          <w:tcPr>
            <w:tcW w:w="4727" w:type="dxa"/>
          </w:tcPr>
          <w:p w14:paraId="6F105DA6" w14:textId="77777777" w:rsidR="000A5FE5" w:rsidRPr="00D82BE8" w:rsidRDefault="000A5FE5" w:rsidP="00416FF0">
            <w:pPr>
              <w:rPr>
                <w:rFonts w:ascii="Times New Roman" w:hAnsi="Times New Roman" w:cs="Times New Roman"/>
                <w:color w:val="000000" w:themeColor="text1"/>
                <w:sz w:val="18"/>
                <w:szCs w:val="18"/>
              </w:rPr>
            </w:pPr>
            <w:r w:rsidRPr="00D82BE8">
              <w:rPr>
                <w:rFonts w:ascii="Times New Roman" w:hAnsi="Times New Roman" w:cs="Times New Roman"/>
                <w:color w:val="000000" w:themeColor="text1"/>
                <w:sz w:val="18"/>
                <w:szCs w:val="18"/>
              </w:rPr>
              <w:t>0 = no response,</w:t>
            </w:r>
          </w:p>
          <w:p w14:paraId="61E5A0F7" w14:textId="77777777" w:rsidR="000A5FE5" w:rsidRPr="00D82BE8" w:rsidRDefault="000A5FE5" w:rsidP="00416FF0">
            <w:pPr>
              <w:rPr>
                <w:rFonts w:ascii="Times New Roman" w:hAnsi="Times New Roman" w:cs="Times New Roman"/>
                <w:color w:val="000000" w:themeColor="text1"/>
                <w:sz w:val="18"/>
                <w:szCs w:val="18"/>
              </w:rPr>
            </w:pPr>
            <w:r w:rsidRPr="00D82BE8">
              <w:rPr>
                <w:rFonts w:ascii="Times New Roman" w:hAnsi="Times New Roman" w:cs="Times New Roman"/>
                <w:color w:val="000000" w:themeColor="text1"/>
                <w:sz w:val="18"/>
                <w:szCs w:val="18"/>
              </w:rPr>
              <w:t>1 = response</w:t>
            </w:r>
          </w:p>
        </w:tc>
        <w:tc>
          <w:tcPr>
            <w:tcW w:w="1594" w:type="dxa"/>
          </w:tcPr>
          <w:p w14:paraId="316CF258" w14:textId="1E909034" w:rsidR="00B8344C" w:rsidRPr="00D82BE8" w:rsidRDefault="00B8344C" w:rsidP="00B834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50" w:lineRule="atLeast"/>
              <w:rPr>
                <w:rFonts w:ascii="Times New Roman" w:hAnsi="Times New Roman" w:cs="Times New Roman"/>
                <w:color w:val="000000" w:themeColor="text1"/>
                <w:sz w:val="18"/>
                <w:szCs w:val="18"/>
                <w:vertAlign w:val="superscript"/>
                <w:lang w:val="en-US"/>
              </w:rPr>
            </w:pPr>
            <w:r w:rsidRPr="00D82BE8">
              <w:rPr>
                <w:rFonts w:ascii="Times New Roman" w:eastAsia="Times New Roman" w:hAnsi="Times New Roman" w:cs="Times New Roman"/>
                <w:color w:val="000000" w:themeColor="text1"/>
                <w:sz w:val="18"/>
                <w:szCs w:val="18"/>
                <w:lang w:val="en-US"/>
              </w:rPr>
              <w:t>0.628/0.483</w:t>
            </w:r>
            <w:r w:rsidR="00154C20" w:rsidRPr="00D82BE8">
              <w:rPr>
                <w:rFonts w:ascii="Times New Roman" w:hAnsi="Times New Roman" w:cs="Times New Roman"/>
                <w:color w:val="000000" w:themeColor="text1"/>
                <w:sz w:val="18"/>
                <w:szCs w:val="18"/>
                <w:vertAlign w:val="superscript"/>
                <w:lang w:val="en-US"/>
              </w:rPr>
              <w:t>a</w:t>
            </w:r>
          </w:p>
          <w:p w14:paraId="76B2A6FA" w14:textId="77777777" w:rsidR="000A5FE5" w:rsidRPr="00D82BE8" w:rsidRDefault="000A5FE5" w:rsidP="00B834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50" w:lineRule="atLeast"/>
              <w:rPr>
                <w:rFonts w:ascii="Times New Roman" w:hAnsi="Times New Roman" w:cs="Times New Roman"/>
                <w:color w:val="000000" w:themeColor="text1"/>
                <w:sz w:val="18"/>
                <w:szCs w:val="18"/>
                <w:highlight w:val="yellow"/>
                <w:vertAlign w:val="superscript"/>
              </w:rPr>
            </w:pPr>
          </w:p>
        </w:tc>
        <w:tc>
          <w:tcPr>
            <w:tcW w:w="2283" w:type="dxa"/>
          </w:tcPr>
          <w:p w14:paraId="3EBCC5C6" w14:textId="77777777" w:rsidR="000A5FE5" w:rsidRPr="00D82BE8" w:rsidRDefault="000A5FE5" w:rsidP="00416FF0">
            <w:pPr>
              <w:rPr>
                <w:rFonts w:ascii="Times New Roman" w:hAnsi="Times New Roman" w:cs="Times New Roman"/>
                <w:color w:val="000000" w:themeColor="text1"/>
                <w:sz w:val="18"/>
                <w:szCs w:val="18"/>
                <w:lang w:val="en-US"/>
              </w:rPr>
            </w:pPr>
            <w:r w:rsidRPr="00D82BE8">
              <w:rPr>
                <w:rFonts w:ascii="Times New Roman" w:hAnsi="Times New Roman" w:cs="Times New Roman"/>
                <w:color w:val="000000" w:themeColor="text1"/>
                <w:sz w:val="18"/>
                <w:szCs w:val="18"/>
                <w:lang w:val="en-US"/>
              </w:rPr>
              <w:t>Audit study on legislator responsiveness.</w:t>
            </w:r>
          </w:p>
        </w:tc>
      </w:tr>
      <w:tr w:rsidR="00B52168" w:rsidRPr="00D82BE8" w14:paraId="6E663C4A" w14:textId="77777777" w:rsidTr="00AB2008">
        <w:tc>
          <w:tcPr>
            <w:tcW w:w="1985" w:type="dxa"/>
          </w:tcPr>
          <w:p w14:paraId="61BDAF5C"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Constituent’s ethnic affiliation</w:t>
            </w:r>
          </w:p>
        </w:tc>
        <w:tc>
          <w:tcPr>
            <w:tcW w:w="2447" w:type="dxa"/>
          </w:tcPr>
          <w:p w14:paraId="44FD50A3" w14:textId="62547475"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Experimental treatment in primary analys</w:t>
            </w:r>
            <w:r w:rsidR="004D5CCE" w:rsidRPr="00D82BE8">
              <w:rPr>
                <w:rFonts w:ascii="Times New Roman" w:hAnsi="Times New Roman" w:cs="Times New Roman"/>
                <w:sz w:val="18"/>
                <w:szCs w:val="18"/>
                <w:lang w:val="en-US"/>
              </w:rPr>
              <w:t>e</w:t>
            </w:r>
            <w:r w:rsidRPr="00D82BE8">
              <w:rPr>
                <w:rFonts w:ascii="Times New Roman" w:hAnsi="Times New Roman" w:cs="Times New Roman"/>
                <w:sz w:val="18"/>
                <w:szCs w:val="18"/>
                <w:lang w:val="en-US"/>
              </w:rPr>
              <w:t>s</w:t>
            </w:r>
          </w:p>
        </w:tc>
        <w:tc>
          <w:tcPr>
            <w:tcW w:w="4727" w:type="dxa"/>
          </w:tcPr>
          <w:p w14:paraId="450B4C7D" w14:textId="523D23A6"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Treatment embedded in constituent request in terms of name of the constituent (see Appendix </w:t>
            </w:r>
            <w:r w:rsidR="004D5CCE" w:rsidRPr="00D82BE8">
              <w:rPr>
                <w:rFonts w:ascii="Times New Roman" w:hAnsi="Times New Roman" w:cs="Times New Roman"/>
                <w:sz w:val="18"/>
                <w:szCs w:val="18"/>
                <w:lang w:val="en-US"/>
              </w:rPr>
              <w:t>B</w:t>
            </w:r>
            <w:r w:rsidRPr="00D82BE8">
              <w:rPr>
                <w:rFonts w:ascii="Times New Roman" w:hAnsi="Times New Roman" w:cs="Times New Roman"/>
                <w:sz w:val="18"/>
                <w:szCs w:val="18"/>
                <w:lang w:val="en-US"/>
              </w:rPr>
              <w:t>)</w:t>
            </w:r>
          </w:p>
          <w:p w14:paraId="5D8237FE" w14:textId="77777777" w:rsidR="000A5FE5" w:rsidRPr="00D82BE8" w:rsidRDefault="000A5FE5" w:rsidP="00416FF0">
            <w:pPr>
              <w:rPr>
                <w:rFonts w:ascii="Times New Roman" w:hAnsi="Times New Roman" w:cs="Times New Roman"/>
                <w:sz w:val="18"/>
                <w:szCs w:val="18"/>
                <w:lang w:val="en-US"/>
              </w:rPr>
            </w:pPr>
          </w:p>
          <w:p w14:paraId="67AAEA48"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0 = native Danish (ethnic majority) alias;</w:t>
            </w:r>
          </w:p>
          <w:p w14:paraId="22EAB249"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1 = immigrant (ethnic minority) alias.</w:t>
            </w:r>
          </w:p>
        </w:tc>
        <w:tc>
          <w:tcPr>
            <w:tcW w:w="1594" w:type="dxa"/>
          </w:tcPr>
          <w:p w14:paraId="066287A2" w14:textId="753E0240" w:rsidR="000A5FE5" w:rsidRPr="00D82BE8" w:rsidRDefault="000A5FE5" w:rsidP="00416FF0">
            <w:pPr>
              <w:rPr>
                <w:rFonts w:ascii="Times New Roman" w:hAnsi="Times New Roman" w:cs="Times New Roman"/>
                <w:sz w:val="18"/>
                <w:szCs w:val="18"/>
                <w:vertAlign w:val="superscript"/>
                <w:lang w:val="en-US"/>
              </w:rPr>
            </w:pPr>
            <w:r w:rsidRPr="00D82BE8">
              <w:rPr>
                <w:rFonts w:ascii="Times New Roman" w:eastAsia="Times New Roman" w:hAnsi="Times New Roman" w:cs="Times New Roman"/>
                <w:color w:val="000000"/>
                <w:sz w:val="18"/>
                <w:szCs w:val="18"/>
                <w:bdr w:val="none" w:sz="0" w:space="0" w:color="auto" w:frame="1"/>
              </w:rPr>
              <w:t>0.49</w:t>
            </w:r>
            <w:r w:rsidR="00B8344C" w:rsidRPr="00D82BE8">
              <w:rPr>
                <w:rFonts w:ascii="Times New Roman" w:eastAsia="Times New Roman" w:hAnsi="Times New Roman" w:cs="Times New Roman"/>
                <w:color w:val="000000"/>
                <w:sz w:val="18"/>
                <w:szCs w:val="18"/>
                <w:bdr w:val="none" w:sz="0" w:space="0" w:color="auto" w:frame="1"/>
              </w:rPr>
              <w:t>9/</w:t>
            </w:r>
            <w:r w:rsidRPr="00D82BE8">
              <w:rPr>
                <w:rFonts w:ascii="Times New Roman" w:eastAsia="Times New Roman" w:hAnsi="Times New Roman" w:cs="Times New Roman"/>
                <w:color w:val="000000"/>
                <w:sz w:val="18"/>
                <w:szCs w:val="18"/>
                <w:bdr w:val="none" w:sz="0" w:space="0" w:color="auto" w:frame="1"/>
              </w:rPr>
              <w:t>0.500</w:t>
            </w:r>
            <w:r w:rsidR="00154C20" w:rsidRPr="00D82BE8">
              <w:rPr>
                <w:rFonts w:ascii="Times New Roman" w:hAnsi="Times New Roman" w:cs="Times New Roman"/>
                <w:sz w:val="18"/>
                <w:szCs w:val="18"/>
                <w:vertAlign w:val="superscript"/>
                <w:lang w:val="en-US"/>
              </w:rPr>
              <w:t>a</w:t>
            </w:r>
          </w:p>
        </w:tc>
        <w:tc>
          <w:tcPr>
            <w:tcW w:w="2283" w:type="dxa"/>
          </w:tcPr>
          <w:p w14:paraId="0CFA0388"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Audit study on legislator responsiveness.</w:t>
            </w:r>
          </w:p>
        </w:tc>
      </w:tr>
      <w:tr w:rsidR="00B52168" w:rsidRPr="00D82BE8" w14:paraId="3432D89F" w14:textId="77777777" w:rsidTr="00AB2008">
        <w:tc>
          <w:tcPr>
            <w:tcW w:w="1985" w:type="dxa"/>
          </w:tcPr>
          <w:p w14:paraId="6323D273"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Vote cue</w:t>
            </w:r>
          </w:p>
        </w:tc>
        <w:tc>
          <w:tcPr>
            <w:tcW w:w="2447" w:type="dxa"/>
          </w:tcPr>
          <w:p w14:paraId="704D7172" w14:textId="77777777" w:rsidR="000A5FE5" w:rsidRPr="00537795" w:rsidRDefault="000A5FE5" w:rsidP="00416FF0">
            <w:pPr>
              <w:rPr>
                <w:rFonts w:ascii="Times New Roman" w:hAnsi="Times New Roman" w:cs="Times New Roman"/>
                <w:sz w:val="18"/>
                <w:szCs w:val="18"/>
                <w:lang w:val="en-US"/>
              </w:rPr>
            </w:pPr>
            <w:r w:rsidRPr="00537795">
              <w:rPr>
                <w:rFonts w:ascii="Times New Roman" w:hAnsi="Times New Roman" w:cs="Times New Roman"/>
                <w:sz w:val="18"/>
                <w:szCs w:val="18"/>
                <w:lang w:val="en-US"/>
              </w:rPr>
              <w:t xml:space="preserve">Experimental </w:t>
            </w:r>
          </w:p>
          <w:p w14:paraId="6606234A" w14:textId="14FB491B" w:rsidR="000A5FE5" w:rsidRPr="00537795" w:rsidRDefault="000A5FE5" w:rsidP="00416FF0">
            <w:pPr>
              <w:rPr>
                <w:rFonts w:ascii="Times New Roman" w:hAnsi="Times New Roman" w:cs="Times New Roman"/>
                <w:sz w:val="18"/>
                <w:szCs w:val="18"/>
                <w:lang w:val="en-US"/>
              </w:rPr>
            </w:pPr>
            <w:r w:rsidRPr="00537795">
              <w:rPr>
                <w:rFonts w:ascii="Times New Roman" w:hAnsi="Times New Roman" w:cs="Times New Roman"/>
                <w:sz w:val="18"/>
                <w:szCs w:val="18"/>
                <w:lang w:val="en-US"/>
              </w:rPr>
              <w:t>treatment in primary analys</w:t>
            </w:r>
            <w:r w:rsidR="004D5CCE" w:rsidRPr="00537795">
              <w:rPr>
                <w:rFonts w:ascii="Times New Roman" w:hAnsi="Times New Roman" w:cs="Times New Roman"/>
                <w:sz w:val="18"/>
                <w:szCs w:val="18"/>
                <w:lang w:val="en-US"/>
              </w:rPr>
              <w:t>e</w:t>
            </w:r>
            <w:r w:rsidRPr="00537795">
              <w:rPr>
                <w:rFonts w:ascii="Times New Roman" w:hAnsi="Times New Roman" w:cs="Times New Roman"/>
                <w:sz w:val="18"/>
                <w:szCs w:val="18"/>
                <w:lang w:val="en-US"/>
              </w:rPr>
              <w:t>s.</w:t>
            </w:r>
          </w:p>
        </w:tc>
        <w:tc>
          <w:tcPr>
            <w:tcW w:w="4727" w:type="dxa"/>
          </w:tcPr>
          <w:p w14:paraId="1484B7E9" w14:textId="77777777" w:rsidR="000A5FE5" w:rsidRPr="008B607B" w:rsidRDefault="000A5FE5" w:rsidP="00416FF0">
            <w:pPr>
              <w:rPr>
                <w:rFonts w:ascii="Times New Roman" w:hAnsi="Times New Roman" w:cs="Times New Roman"/>
                <w:sz w:val="18"/>
                <w:szCs w:val="18"/>
                <w:lang w:val="en-US"/>
              </w:rPr>
            </w:pPr>
            <w:r w:rsidRPr="008B2CB3">
              <w:rPr>
                <w:rFonts w:ascii="Times New Roman" w:hAnsi="Times New Roman" w:cs="Times New Roman"/>
                <w:sz w:val="18"/>
                <w:szCs w:val="18"/>
                <w:lang w:val="en-US"/>
              </w:rPr>
              <w:t>Treatment embedded in terms of cue in the constituent request.</w:t>
            </w:r>
          </w:p>
          <w:p w14:paraId="429019F2" w14:textId="77777777" w:rsidR="000A5FE5" w:rsidRPr="008B607B" w:rsidRDefault="000A5FE5" w:rsidP="00416FF0">
            <w:pPr>
              <w:rPr>
                <w:rFonts w:ascii="Times New Roman" w:hAnsi="Times New Roman" w:cs="Times New Roman"/>
                <w:sz w:val="18"/>
                <w:szCs w:val="18"/>
                <w:lang w:val="en-US"/>
              </w:rPr>
            </w:pPr>
          </w:p>
          <w:p w14:paraId="2D402A83" w14:textId="5DAA5C1E" w:rsidR="000A5FE5" w:rsidRPr="00537795" w:rsidRDefault="000A5FE5" w:rsidP="00416FF0">
            <w:pPr>
              <w:rPr>
                <w:rFonts w:ascii="Times New Roman" w:hAnsi="Times New Roman" w:cs="Times New Roman"/>
                <w:sz w:val="18"/>
                <w:szCs w:val="18"/>
                <w:lang w:val="en-US"/>
              </w:rPr>
            </w:pPr>
            <w:r w:rsidRPr="008B607B">
              <w:rPr>
                <w:rFonts w:ascii="Times New Roman" w:hAnsi="Times New Roman" w:cs="Times New Roman"/>
                <w:sz w:val="18"/>
                <w:szCs w:val="18"/>
                <w:lang w:val="en-US"/>
              </w:rPr>
              <w:t xml:space="preserve">0 = </w:t>
            </w:r>
            <w:r w:rsidR="00537795" w:rsidRPr="00537795">
              <w:rPr>
                <w:rFonts w:ascii="Times New Roman" w:hAnsi="Times New Roman" w:cs="Times New Roman"/>
                <w:sz w:val="18"/>
                <w:szCs w:val="18"/>
                <w:lang w:val="en-US"/>
              </w:rPr>
              <w:t>statement</w:t>
            </w:r>
            <w:r w:rsidR="008B2CB3">
              <w:rPr>
                <w:rFonts w:ascii="Times New Roman" w:hAnsi="Times New Roman" w:cs="Times New Roman"/>
                <w:sz w:val="18"/>
                <w:szCs w:val="18"/>
                <w:lang w:val="en-US"/>
              </w:rPr>
              <w:t xml:space="preserve"> </w:t>
            </w:r>
            <w:r w:rsidR="00537795" w:rsidRPr="00537795">
              <w:rPr>
                <w:rFonts w:ascii="Times New Roman" w:hAnsi="Times New Roman" w:cs="Times New Roman"/>
                <w:sz w:val="18"/>
                <w:szCs w:val="18"/>
                <w:lang w:val="en-US"/>
              </w:rPr>
              <w:t>“</w:t>
            </w:r>
            <w:r w:rsidR="00537795" w:rsidRPr="00537795">
              <w:rPr>
                <w:rFonts w:ascii="Times New Roman" w:hAnsi="Times New Roman" w:cs="Times New Roman"/>
                <w:color w:val="000000"/>
                <w:sz w:val="18"/>
                <w:szCs w:val="18"/>
                <w:lang w:val="en-US"/>
              </w:rPr>
              <w:t>I am looking for information regarding where my polling station for the municipal election is located</w:t>
            </w:r>
            <w:r w:rsidR="00537795">
              <w:rPr>
                <w:rFonts w:ascii="Times New Roman" w:hAnsi="Times New Roman" w:cs="Times New Roman"/>
                <w:color w:val="000000"/>
                <w:sz w:val="18"/>
                <w:szCs w:val="18"/>
                <w:lang w:val="en-US"/>
              </w:rPr>
              <w:t>”</w:t>
            </w:r>
          </w:p>
          <w:p w14:paraId="11ABB604" w14:textId="38232ECF" w:rsidR="000A5FE5" w:rsidRPr="008B2CB3" w:rsidRDefault="000A5FE5" w:rsidP="00416FF0">
            <w:pPr>
              <w:rPr>
                <w:rFonts w:ascii="Times New Roman" w:hAnsi="Times New Roman" w:cs="Times New Roman"/>
                <w:sz w:val="18"/>
                <w:szCs w:val="18"/>
                <w:lang w:val="en-US"/>
              </w:rPr>
            </w:pPr>
            <w:r w:rsidRPr="00537795">
              <w:rPr>
                <w:rFonts w:ascii="Times New Roman" w:hAnsi="Times New Roman" w:cs="Times New Roman"/>
                <w:sz w:val="18"/>
                <w:szCs w:val="18"/>
                <w:lang w:val="en-US"/>
              </w:rPr>
              <w:t>1 = statement</w:t>
            </w:r>
            <w:r w:rsidR="008B2CB3">
              <w:rPr>
                <w:rFonts w:ascii="Times New Roman" w:hAnsi="Times New Roman" w:cs="Times New Roman"/>
                <w:sz w:val="18"/>
                <w:szCs w:val="18"/>
                <w:lang w:val="en-US"/>
              </w:rPr>
              <w:t xml:space="preserve"> </w:t>
            </w:r>
            <w:r w:rsidRPr="00537795">
              <w:rPr>
                <w:rFonts w:ascii="Times New Roman" w:hAnsi="Times New Roman" w:cs="Times New Roman"/>
                <w:sz w:val="18"/>
                <w:szCs w:val="18"/>
                <w:lang w:val="en-US"/>
              </w:rPr>
              <w:t xml:space="preserve">“I </w:t>
            </w:r>
            <w:r w:rsidR="00A56F60" w:rsidRPr="00537795">
              <w:rPr>
                <w:rFonts w:ascii="Times New Roman" w:hAnsi="Times New Roman" w:cs="Times New Roman"/>
                <w:sz w:val="18"/>
                <w:szCs w:val="18"/>
                <w:lang w:val="en-US"/>
              </w:rPr>
              <w:t xml:space="preserve">expect </w:t>
            </w:r>
            <w:r w:rsidRPr="00537795">
              <w:rPr>
                <w:rFonts w:ascii="Times New Roman" w:hAnsi="Times New Roman" w:cs="Times New Roman"/>
                <w:sz w:val="18"/>
                <w:szCs w:val="18"/>
                <w:lang w:val="en-US"/>
              </w:rPr>
              <w:t xml:space="preserve">to vote for you </w:t>
            </w:r>
            <w:r w:rsidR="00A56F60" w:rsidRPr="00537795">
              <w:rPr>
                <w:rFonts w:ascii="Times New Roman" w:hAnsi="Times New Roman" w:cs="Times New Roman"/>
                <w:sz w:val="18"/>
                <w:szCs w:val="18"/>
                <w:lang w:val="en-US"/>
              </w:rPr>
              <w:t xml:space="preserve">once </w:t>
            </w:r>
            <w:r w:rsidRPr="00537795">
              <w:rPr>
                <w:rFonts w:ascii="Times New Roman" w:hAnsi="Times New Roman" w:cs="Times New Roman"/>
                <w:sz w:val="18"/>
                <w:szCs w:val="18"/>
                <w:lang w:val="en-US"/>
              </w:rPr>
              <w:t>again</w:t>
            </w:r>
            <w:r w:rsidR="00A56F60" w:rsidRPr="00537795">
              <w:rPr>
                <w:rFonts w:ascii="Times New Roman" w:hAnsi="Times New Roman" w:cs="Times New Roman"/>
                <w:sz w:val="18"/>
                <w:szCs w:val="18"/>
                <w:lang w:val="en-US"/>
              </w:rPr>
              <w:t xml:space="preserve"> in </w:t>
            </w:r>
            <w:r w:rsidR="00537795" w:rsidRPr="00537795">
              <w:rPr>
                <w:rFonts w:ascii="Times New Roman" w:hAnsi="Times New Roman" w:cs="Times New Roman"/>
                <w:sz w:val="18"/>
                <w:szCs w:val="18"/>
                <w:lang w:val="en-US"/>
              </w:rPr>
              <w:t>the municipal election</w:t>
            </w:r>
            <w:r w:rsidRPr="008B2CB3">
              <w:rPr>
                <w:rFonts w:ascii="Times New Roman" w:hAnsi="Times New Roman" w:cs="Times New Roman"/>
                <w:sz w:val="18"/>
                <w:szCs w:val="18"/>
                <w:lang w:val="en-US"/>
              </w:rPr>
              <w:t>” included in the legislator request</w:t>
            </w:r>
          </w:p>
        </w:tc>
        <w:tc>
          <w:tcPr>
            <w:tcW w:w="1594" w:type="dxa"/>
          </w:tcPr>
          <w:p w14:paraId="6B4EB1DC" w14:textId="1E1CCCC1" w:rsidR="00DB6801" w:rsidRPr="00D82BE8" w:rsidRDefault="000A5FE5" w:rsidP="00DB68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50" w:lineRule="atLeast"/>
              <w:rPr>
                <w:rFonts w:ascii="Times New Roman" w:eastAsia="Times New Roman" w:hAnsi="Times New Roman" w:cs="Times New Roman"/>
                <w:color w:val="000000"/>
                <w:sz w:val="18"/>
                <w:szCs w:val="18"/>
                <w:bdr w:val="none" w:sz="0" w:space="0" w:color="auto" w:frame="1"/>
                <w:lang w:val="en-US"/>
              </w:rPr>
            </w:pPr>
            <w:r w:rsidRPr="00D82BE8">
              <w:rPr>
                <w:rFonts w:ascii="Times New Roman" w:eastAsia="Times New Roman" w:hAnsi="Times New Roman" w:cs="Times New Roman"/>
                <w:color w:val="000000"/>
                <w:sz w:val="18"/>
                <w:szCs w:val="18"/>
                <w:bdr w:val="none" w:sz="0" w:space="0" w:color="auto" w:frame="1"/>
                <w:lang w:val="en-US"/>
              </w:rPr>
              <w:t>0.500</w:t>
            </w:r>
            <w:r w:rsidR="00DB6801" w:rsidRPr="00D82BE8">
              <w:rPr>
                <w:rFonts w:ascii="Times New Roman" w:eastAsia="Times New Roman" w:hAnsi="Times New Roman" w:cs="Times New Roman"/>
                <w:color w:val="000000" w:themeColor="text1"/>
                <w:sz w:val="18"/>
                <w:szCs w:val="18"/>
                <w:lang w:val="en-US"/>
              </w:rPr>
              <w:t>/</w:t>
            </w:r>
            <w:r w:rsidRPr="00D82BE8">
              <w:rPr>
                <w:rFonts w:ascii="Times New Roman" w:eastAsia="Times New Roman" w:hAnsi="Times New Roman" w:cs="Times New Roman"/>
                <w:color w:val="000000"/>
                <w:sz w:val="18"/>
                <w:szCs w:val="18"/>
                <w:bdr w:val="none" w:sz="0" w:space="0" w:color="auto" w:frame="1"/>
                <w:lang w:val="en-US"/>
              </w:rPr>
              <w:t>0.500</w:t>
            </w:r>
            <w:r w:rsidR="00CA5DF8" w:rsidRPr="00D82BE8">
              <w:rPr>
                <w:rFonts w:ascii="Times New Roman" w:hAnsi="Times New Roman" w:cs="Times New Roman"/>
                <w:sz w:val="18"/>
                <w:szCs w:val="18"/>
                <w:vertAlign w:val="superscript"/>
                <w:lang w:val="en-US"/>
              </w:rPr>
              <w:t>a</w:t>
            </w:r>
          </w:p>
          <w:p w14:paraId="07AF3C1B" w14:textId="77777777" w:rsidR="000A5FE5" w:rsidRPr="00D82BE8" w:rsidRDefault="000A5FE5" w:rsidP="00416F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50" w:lineRule="atLeast"/>
              <w:rPr>
                <w:rFonts w:ascii="Times New Roman" w:eastAsia="Times New Roman" w:hAnsi="Times New Roman" w:cs="Times New Roman"/>
                <w:color w:val="000000"/>
                <w:sz w:val="18"/>
                <w:szCs w:val="18"/>
                <w:highlight w:val="yellow"/>
                <w:lang w:val="en-US"/>
              </w:rPr>
            </w:pPr>
          </w:p>
          <w:p w14:paraId="68A198B2" w14:textId="77777777" w:rsidR="000A5FE5" w:rsidRPr="00D82BE8" w:rsidRDefault="000A5FE5" w:rsidP="00416FF0">
            <w:pPr>
              <w:rPr>
                <w:rFonts w:ascii="Times New Roman" w:hAnsi="Times New Roman" w:cs="Times New Roman"/>
                <w:sz w:val="18"/>
                <w:szCs w:val="18"/>
                <w:highlight w:val="yellow"/>
                <w:vertAlign w:val="superscript"/>
                <w:lang w:val="en-US"/>
              </w:rPr>
            </w:pPr>
          </w:p>
        </w:tc>
        <w:tc>
          <w:tcPr>
            <w:tcW w:w="2283" w:type="dxa"/>
          </w:tcPr>
          <w:p w14:paraId="1A6BCA0B"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Audit study on legislator responsiveness.</w:t>
            </w:r>
          </w:p>
        </w:tc>
      </w:tr>
      <w:tr w:rsidR="00B52168" w:rsidRPr="00D82BE8" w14:paraId="34CBA4DB" w14:textId="77777777" w:rsidTr="00AB2008">
        <w:tc>
          <w:tcPr>
            <w:tcW w:w="1985" w:type="dxa"/>
          </w:tcPr>
          <w:p w14:paraId="1DAD1053"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Constituent’s gender </w:t>
            </w:r>
          </w:p>
        </w:tc>
        <w:tc>
          <w:tcPr>
            <w:tcW w:w="2447" w:type="dxa"/>
          </w:tcPr>
          <w:p w14:paraId="1357FB59" w14:textId="6195F7BE"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Experimental treatment not used in primary analys</w:t>
            </w:r>
            <w:r w:rsidR="004D5CCE" w:rsidRPr="00D82BE8">
              <w:rPr>
                <w:rFonts w:ascii="Times New Roman" w:hAnsi="Times New Roman" w:cs="Times New Roman"/>
                <w:sz w:val="18"/>
                <w:szCs w:val="18"/>
                <w:lang w:val="en-US"/>
              </w:rPr>
              <w:t>e</w:t>
            </w:r>
            <w:r w:rsidRPr="00D82BE8">
              <w:rPr>
                <w:rFonts w:ascii="Times New Roman" w:hAnsi="Times New Roman" w:cs="Times New Roman"/>
                <w:sz w:val="18"/>
                <w:szCs w:val="18"/>
                <w:lang w:val="en-US"/>
              </w:rPr>
              <w:t>s, but see Appendix I.</w:t>
            </w:r>
          </w:p>
        </w:tc>
        <w:tc>
          <w:tcPr>
            <w:tcW w:w="4727" w:type="dxa"/>
          </w:tcPr>
          <w:p w14:paraId="31524BD7"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Treatment embedded in constituent request in terms of name of the constituent (see Appendix A)</w:t>
            </w:r>
          </w:p>
          <w:p w14:paraId="3D344E06" w14:textId="77777777" w:rsidR="000A5FE5" w:rsidRPr="00D82BE8" w:rsidRDefault="000A5FE5" w:rsidP="00416FF0">
            <w:pPr>
              <w:rPr>
                <w:rFonts w:ascii="Times New Roman" w:hAnsi="Times New Roman" w:cs="Times New Roman"/>
                <w:sz w:val="18"/>
                <w:szCs w:val="18"/>
                <w:lang w:val="en-US"/>
              </w:rPr>
            </w:pPr>
          </w:p>
          <w:p w14:paraId="1AA20AA2"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0 = male alias,</w:t>
            </w:r>
          </w:p>
          <w:p w14:paraId="557EA325"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1 = female alias </w:t>
            </w:r>
          </w:p>
        </w:tc>
        <w:tc>
          <w:tcPr>
            <w:tcW w:w="1594" w:type="dxa"/>
          </w:tcPr>
          <w:p w14:paraId="4FD22741" w14:textId="2A812ABD" w:rsidR="000A5FE5" w:rsidRPr="00D82BE8" w:rsidRDefault="000A5FE5" w:rsidP="00416F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50" w:lineRule="atLeast"/>
              <w:rPr>
                <w:rFonts w:ascii="Times New Roman" w:hAnsi="Times New Roman" w:cs="Times New Roman"/>
                <w:sz w:val="18"/>
                <w:szCs w:val="18"/>
                <w:vertAlign w:val="superscript"/>
                <w:lang w:val="en-US"/>
              </w:rPr>
            </w:pPr>
            <w:r w:rsidRPr="00D82BE8">
              <w:rPr>
                <w:rFonts w:ascii="Times New Roman" w:eastAsia="Times New Roman" w:hAnsi="Times New Roman" w:cs="Times New Roman"/>
                <w:color w:val="000000"/>
                <w:sz w:val="18"/>
                <w:szCs w:val="18"/>
                <w:bdr w:val="none" w:sz="0" w:space="0" w:color="auto" w:frame="1"/>
              </w:rPr>
              <w:t>0.496</w:t>
            </w:r>
            <w:r w:rsidR="00DB6801" w:rsidRPr="00D82BE8">
              <w:rPr>
                <w:rFonts w:ascii="Times New Roman" w:eastAsia="Times New Roman" w:hAnsi="Times New Roman" w:cs="Times New Roman"/>
                <w:color w:val="000000"/>
                <w:sz w:val="18"/>
                <w:szCs w:val="18"/>
                <w:bdr w:val="none" w:sz="0" w:space="0" w:color="auto" w:frame="1"/>
              </w:rPr>
              <w:t>/</w:t>
            </w:r>
            <w:r w:rsidRPr="00D82BE8">
              <w:rPr>
                <w:rFonts w:ascii="Times New Roman" w:eastAsia="Times New Roman" w:hAnsi="Times New Roman" w:cs="Times New Roman"/>
                <w:color w:val="000000"/>
                <w:sz w:val="18"/>
                <w:szCs w:val="18"/>
                <w:bdr w:val="none" w:sz="0" w:space="0" w:color="auto" w:frame="1"/>
              </w:rPr>
              <w:t>0.500</w:t>
            </w:r>
            <w:r w:rsidR="00154C20" w:rsidRPr="00D82BE8">
              <w:rPr>
                <w:rFonts w:ascii="Times New Roman" w:hAnsi="Times New Roman" w:cs="Times New Roman"/>
                <w:sz w:val="18"/>
                <w:szCs w:val="18"/>
                <w:vertAlign w:val="superscript"/>
                <w:lang w:val="en-US"/>
              </w:rPr>
              <w:t>a</w:t>
            </w:r>
          </w:p>
          <w:p w14:paraId="4C38DA81" w14:textId="77777777" w:rsidR="000A5FE5" w:rsidRPr="00D82BE8" w:rsidRDefault="000A5FE5" w:rsidP="00416FF0">
            <w:pPr>
              <w:rPr>
                <w:rFonts w:ascii="Times New Roman" w:hAnsi="Times New Roman" w:cs="Times New Roman"/>
                <w:sz w:val="18"/>
                <w:szCs w:val="18"/>
                <w:highlight w:val="yellow"/>
                <w:vertAlign w:val="superscript"/>
                <w:lang w:val="en-US"/>
              </w:rPr>
            </w:pPr>
          </w:p>
        </w:tc>
        <w:tc>
          <w:tcPr>
            <w:tcW w:w="2283" w:type="dxa"/>
          </w:tcPr>
          <w:p w14:paraId="3C23644D"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Audit study on legislator responsiveness.</w:t>
            </w:r>
          </w:p>
        </w:tc>
      </w:tr>
      <w:tr w:rsidR="00B52168" w:rsidRPr="00D82BE8" w14:paraId="1B68470A" w14:textId="77777777" w:rsidTr="00AB2008">
        <w:tc>
          <w:tcPr>
            <w:tcW w:w="1985" w:type="dxa"/>
          </w:tcPr>
          <w:p w14:paraId="038038F5"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Seeking reelection </w:t>
            </w:r>
          </w:p>
        </w:tc>
        <w:tc>
          <w:tcPr>
            <w:tcW w:w="2447" w:type="dxa"/>
          </w:tcPr>
          <w:p w14:paraId="6915C8D9" w14:textId="5AACF04D"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Moderator used to define sample in analyses reported in Table 2 (column 2 and 3) as well as in auxiliary analyses (Appendix </w:t>
            </w:r>
            <w:r w:rsidR="00B23611" w:rsidRPr="00D82BE8">
              <w:rPr>
                <w:rFonts w:ascii="Times New Roman" w:hAnsi="Times New Roman" w:cs="Times New Roman"/>
                <w:sz w:val="18"/>
                <w:szCs w:val="18"/>
                <w:lang w:val="en-US"/>
              </w:rPr>
              <w:t>L</w:t>
            </w:r>
            <w:r w:rsidRPr="00D82BE8">
              <w:rPr>
                <w:rFonts w:ascii="Times New Roman" w:hAnsi="Times New Roman" w:cs="Times New Roman"/>
                <w:sz w:val="18"/>
                <w:szCs w:val="18"/>
                <w:lang w:val="en-US"/>
              </w:rPr>
              <w:t xml:space="preserve">) </w:t>
            </w:r>
          </w:p>
        </w:tc>
        <w:tc>
          <w:tcPr>
            <w:tcW w:w="4727" w:type="dxa"/>
          </w:tcPr>
          <w:p w14:paraId="03C70F5E"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Dummy indicating if a legislator stands for reelection in the 2017 election.</w:t>
            </w:r>
          </w:p>
          <w:p w14:paraId="06A53729" w14:textId="77777777" w:rsidR="000A5FE5" w:rsidRPr="00D82BE8" w:rsidRDefault="000A5FE5" w:rsidP="00416FF0">
            <w:pPr>
              <w:rPr>
                <w:rFonts w:ascii="Times New Roman" w:hAnsi="Times New Roman" w:cs="Times New Roman"/>
                <w:sz w:val="18"/>
                <w:szCs w:val="18"/>
                <w:lang w:val="en-US"/>
              </w:rPr>
            </w:pPr>
          </w:p>
          <w:p w14:paraId="0B41C13E"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0 = does not seek reelection,</w:t>
            </w:r>
          </w:p>
          <w:p w14:paraId="749F147A"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1 = does seek reelection</w:t>
            </w:r>
          </w:p>
        </w:tc>
        <w:tc>
          <w:tcPr>
            <w:tcW w:w="1594" w:type="dxa"/>
          </w:tcPr>
          <w:p w14:paraId="0EE0352E" w14:textId="38C77F76" w:rsidR="000A5FE5" w:rsidRPr="00D82BE8" w:rsidRDefault="000A5FE5" w:rsidP="00BC0226">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rPr>
              <w:t>0.83</w:t>
            </w:r>
            <w:r w:rsidR="000F1001">
              <w:rPr>
                <w:rStyle w:val="gnkrckgcgsb"/>
                <w:rFonts w:ascii="Times New Roman" w:hAnsi="Times New Roman" w:cs="Times New Roman"/>
                <w:color w:val="000000"/>
                <w:sz w:val="18"/>
                <w:szCs w:val="18"/>
                <w:bdr w:val="none" w:sz="0" w:space="0" w:color="auto" w:frame="1"/>
              </w:rPr>
              <w:t>0</w:t>
            </w:r>
            <w:r w:rsidR="00154C20" w:rsidRPr="00275A21">
              <w:rPr>
                <w:rStyle w:val="gnkrckgcmsb"/>
                <w:rFonts w:ascii="Times New Roman" w:hAnsi="Times New Roman" w:cs="Times New Roman"/>
                <w:color w:val="000000" w:themeColor="text1"/>
                <w:sz w:val="18"/>
                <w:szCs w:val="18"/>
              </w:rPr>
              <w:t>/</w:t>
            </w:r>
            <w:r w:rsidR="00183D89" w:rsidRPr="00D82BE8">
              <w:rPr>
                <w:rStyle w:val="gnkrckgcgsb"/>
                <w:rFonts w:ascii="Times New Roman" w:hAnsi="Times New Roman" w:cs="Times New Roman"/>
                <w:color w:val="000000"/>
                <w:sz w:val="18"/>
                <w:szCs w:val="18"/>
                <w:bdr w:val="none" w:sz="0" w:space="0" w:color="auto" w:frame="1"/>
              </w:rPr>
              <w:t>0.376</w:t>
            </w:r>
            <w:r w:rsidR="00154C20" w:rsidRPr="00D82BE8">
              <w:rPr>
                <w:rFonts w:ascii="Times New Roman" w:hAnsi="Times New Roman" w:cs="Times New Roman"/>
                <w:sz w:val="18"/>
                <w:szCs w:val="18"/>
                <w:vertAlign w:val="superscript"/>
              </w:rPr>
              <w:t>b</w:t>
            </w:r>
          </w:p>
        </w:tc>
        <w:tc>
          <w:tcPr>
            <w:tcW w:w="2283" w:type="dxa"/>
          </w:tcPr>
          <w:p w14:paraId="4A64E314"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Auxiliary information collected by the authors.</w:t>
            </w:r>
          </w:p>
        </w:tc>
      </w:tr>
      <w:tr w:rsidR="00B52168" w:rsidRPr="00D82BE8" w14:paraId="31469CC9" w14:textId="77777777" w:rsidTr="00AB2008">
        <w:tc>
          <w:tcPr>
            <w:tcW w:w="1985" w:type="dxa"/>
          </w:tcPr>
          <w:p w14:paraId="0A7A1D22"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Vote margin 2013</w:t>
            </w:r>
          </w:p>
        </w:tc>
        <w:tc>
          <w:tcPr>
            <w:tcW w:w="2447" w:type="dxa"/>
          </w:tcPr>
          <w:p w14:paraId="09BC544E" w14:textId="044FFA98"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Moderator used to define sample in analyses reported in Table 2 (column 3) as well as in auxiliary analyses (Appendix </w:t>
            </w:r>
            <w:r w:rsidR="00B23611" w:rsidRPr="00D82BE8">
              <w:rPr>
                <w:rFonts w:ascii="Times New Roman" w:hAnsi="Times New Roman" w:cs="Times New Roman"/>
                <w:sz w:val="18"/>
                <w:szCs w:val="18"/>
                <w:lang w:val="en-US"/>
              </w:rPr>
              <w:t>L</w:t>
            </w:r>
            <w:r w:rsidRPr="00D82BE8">
              <w:rPr>
                <w:rFonts w:ascii="Times New Roman" w:hAnsi="Times New Roman" w:cs="Times New Roman"/>
                <w:sz w:val="18"/>
                <w:szCs w:val="18"/>
                <w:lang w:val="en-US"/>
              </w:rPr>
              <w:t>)</w:t>
            </w:r>
          </w:p>
        </w:tc>
        <w:tc>
          <w:tcPr>
            <w:tcW w:w="4727" w:type="dxa"/>
          </w:tcPr>
          <w:p w14:paraId="18FAFB98" w14:textId="7675425E"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Dummy indicating if a legislator faced a close election in 2013 based on a simulation (see Appendix </w:t>
            </w:r>
            <w:r w:rsidR="00B23611" w:rsidRPr="00D82BE8">
              <w:rPr>
                <w:rFonts w:ascii="Times New Roman" w:hAnsi="Times New Roman" w:cs="Times New Roman"/>
                <w:sz w:val="18"/>
                <w:szCs w:val="18"/>
                <w:lang w:val="en-US"/>
              </w:rPr>
              <w:t>E</w:t>
            </w:r>
            <w:r w:rsidRPr="00D82BE8">
              <w:rPr>
                <w:rFonts w:ascii="Times New Roman" w:hAnsi="Times New Roman" w:cs="Times New Roman"/>
                <w:sz w:val="18"/>
                <w:szCs w:val="18"/>
                <w:lang w:val="en-US"/>
              </w:rPr>
              <w:t>).</w:t>
            </w:r>
          </w:p>
          <w:p w14:paraId="6F92C617" w14:textId="77777777" w:rsidR="000A5FE5" w:rsidRPr="00D82BE8" w:rsidRDefault="000A5FE5" w:rsidP="00416FF0">
            <w:pPr>
              <w:rPr>
                <w:rFonts w:ascii="Times New Roman" w:hAnsi="Times New Roman" w:cs="Times New Roman"/>
                <w:sz w:val="18"/>
                <w:szCs w:val="18"/>
                <w:lang w:val="en-US"/>
              </w:rPr>
            </w:pPr>
          </w:p>
          <w:p w14:paraId="6CC65252"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0 = not clear winner,</w:t>
            </w:r>
          </w:p>
          <w:p w14:paraId="0F50F845" w14:textId="17BDC1DF"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1 = clear winner (winning all 1,000 simulated elections).</w:t>
            </w:r>
          </w:p>
        </w:tc>
        <w:tc>
          <w:tcPr>
            <w:tcW w:w="1594" w:type="dxa"/>
          </w:tcPr>
          <w:p w14:paraId="1B075619" w14:textId="77FFAAA4" w:rsidR="00D13B5C" w:rsidRPr="00D82BE8" w:rsidRDefault="000A5FE5" w:rsidP="00D13B5C">
            <w:pPr>
              <w:pStyle w:val="HTMLPreformatted"/>
              <w:shd w:val="clear" w:color="auto" w:fill="FFFFFF"/>
              <w:wordWrap w:val="0"/>
              <w:spacing w:line="150" w:lineRule="atLeast"/>
              <w:rPr>
                <w:rStyle w:val="gnkrckgcgsb"/>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0.64</w:t>
            </w:r>
            <w:r w:rsidR="0031048C" w:rsidRPr="00D82BE8">
              <w:rPr>
                <w:rStyle w:val="gnkrckgcgsb"/>
                <w:rFonts w:ascii="Times New Roman" w:hAnsi="Times New Roman" w:cs="Times New Roman"/>
                <w:color w:val="000000"/>
                <w:sz w:val="18"/>
                <w:szCs w:val="18"/>
                <w:bdr w:val="none" w:sz="0" w:space="0" w:color="auto" w:frame="1"/>
                <w:lang w:val="en-US"/>
              </w:rPr>
              <w:t>6</w:t>
            </w:r>
            <w:r w:rsidR="00D13B5C" w:rsidRPr="00D82BE8">
              <w:rPr>
                <w:rStyle w:val="gnkrckgcgsb"/>
                <w:rFonts w:ascii="Times New Roman"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rPr>
              <w:t>0.47</w:t>
            </w:r>
            <w:r w:rsidR="00D13B5C" w:rsidRPr="00D82BE8">
              <w:rPr>
                <w:rStyle w:val="gnkrckgcgsb"/>
                <w:rFonts w:ascii="Times New Roman" w:hAnsi="Times New Roman" w:cs="Times New Roman"/>
                <w:color w:val="000000"/>
                <w:sz w:val="18"/>
                <w:szCs w:val="18"/>
                <w:bdr w:val="none" w:sz="0" w:space="0" w:color="auto" w:frame="1"/>
              </w:rPr>
              <w:t>8</w:t>
            </w:r>
            <w:r w:rsidR="003C1146" w:rsidRPr="00D82BE8">
              <w:rPr>
                <w:rFonts w:ascii="Times New Roman" w:hAnsi="Times New Roman" w:cs="Times New Roman"/>
                <w:sz w:val="18"/>
                <w:szCs w:val="18"/>
                <w:vertAlign w:val="superscript"/>
                <w:lang w:val="en-US"/>
              </w:rPr>
              <w:t>b</w:t>
            </w:r>
          </w:p>
          <w:p w14:paraId="4E59CA52" w14:textId="044DDCEC" w:rsidR="00D13B5C" w:rsidRPr="00D82BE8" w:rsidRDefault="00D13B5C" w:rsidP="00D13B5C">
            <w:pPr>
              <w:pStyle w:val="HTMLPreformatted"/>
              <w:shd w:val="clear" w:color="auto" w:fill="FFFFFF"/>
              <w:wordWrap w:val="0"/>
              <w:spacing w:line="150" w:lineRule="atLeast"/>
              <w:rPr>
                <w:rFonts w:ascii="Times New Roman" w:hAnsi="Times New Roman" w:cs="Times New Roman"/>
                <w:color w:val="0000FF"/>
                <w:sz w:val="18"/>
                <w:szCs w:val="18"/>
                <w:lang w:val="en-US"/>
              </w:rPr>
            </w:pPr>
            <w:r w:rsidRPr="00D82BE8">
              <w:rPr>
                <w:rStyle w:val="gnkrckgcgsb"/>
                <w:rFonts w:ascii="Times New Roman" w:hAnsi="Times New Roman" w:cs="Times New Roman"/>
                <w:color w:val="000000"/>
                <w:sz w:val="18"/>
                <w:szCs w:val="18"/>
                <w:bdr w:val="none" w:sz="0" w:space="0" w:color="auto" w:frame="1"/>
              </w:rPr>
              <w:t>(</w:t>
            </w:r>
            <w:r w:rsidR="00FC0DA6" w:rsidRPr="00275A21">
              <w:rPr>
                <w:rStyle w:val="gnkrckgcgsb"/>
                <w:rFonts w:ascii="Times New Roman" w:hAnsi="Times New Roman" w:cs="Times New Roman"/>
                <w:i/>
                <w:color w:val="000000"/>
                <w:sz w:val="18"/>
                <w:szCs w:val="18"/>
                <w:bdr w:val="none" w:sz="0" w:space="0" w:color="auto" w:frame="1"/>
              </w:rPr>
              <w:t>N</w:t>
            </w:r>
            <w:r w:rsidR="00FC0DA6" w:rsidRPr="00D82BE8">
              <w:rPr>
                <w:rStyle w:val="gnkrckgcgsb"/>
                <w:rFonts w:ascii="Times New Roman" w:hAnsi="Times New Roman" w:cs="Times New Roman"/>
                <w:color w:val="000000"/>
                <w:sz w:val="18"/>
                <w:szCs w:val="18"/>
                <w:bdr w:val="none" w:sz="0" w:space="0" w:color="auto" w:frame="1"/>
              </w:rPr>
              <w:t xml:space="preserve"> = </w:t>
            </w:r>
            <w:r w:rsidR="003460F6" w:rsidRPr="00D82BE8">
              <w:rPr>
                <w:rStyle w:val="gnkrckgcgsb"/>
                <w:rFonts w:ascii="Times New Roman" w:hAnsi="Times New Roman" w:cs="Times New Roman"/>
                <w:color w:val="000000"/>
                <w:sz w:val="18"/>
                <w:szCs w:val="18"/>
                <w:bdr w:val="none" w:sz="0" w:space="0" w:color="auto" w:frame="1"/>
              </w:rPr>
              <w:t>2,3</w:t>
            </w:r>
            <w:r w:rsidR="00BC0226" w:rsidRPr="00D82BE8">
              <w:rPr>
                <w:rStyle w:val="gnkrckgcgsb"/>
                <w:rFonts w:ascii="Times New Roman" w:hAnsi="Times New Roman" w:cs="Times New Roman"/>
                <w:color w:val="000000"/>
                <w:sz w:val="18"/>
                <w:szCs w:val="18"/>
                <w:bdr w:val="none" w:sz="0" w:space="0" w:color="auto" w:frame="1"/>
              </w:rPr>
              <w:t>2</w:t>
            </w:r>
            <w:r w:rsidR="003460F6" w:rsidRPr="00D82BE8">
              <w:rPr>
                <w:rStyle w:val="gnkrckgcgsb"/>
                <w:rFonts w:ascii="Times New Roman" w:hAnsi="Times New Roman" w:cs="Times New Roman"/>
                <w:color w:val="000000"/>
                <w:sz w:val="18"/>
                <w:szCs w:val="18"/>
                <w:bdr w:val="none" w:sz="0" w:space="0" w:color="auto" w:frame="1"/>
              </w:rPr>
              <w:t>4</w:t>
            </w:r>
            <w:r w:rsidRPr="00D82BE8">
              <w:rPr>
                <w:rStyle w:val="gnkrckgcgsb"/>
                <w:rFonts w:ascii="Times New Roman" w:hAnsi="Times New Roman" w:cs="Times New Roman"/>
                <w:color w:val="000000"/>
                <w:sz w:val="18"/>
                <w:szCs w:val="18"/>
                <w:bdr w:val="none" w:sz="0" w:space="0" w:color="auto" w:frame="1"/>
              </w:rPr>
              <w:t>)</w:t>
            </w:r>
          </w:p>
          <w:p w14:paraId="0D922324" w14:textId="77777777" w:rsidR="000A5FE5" w:rsidRPr="00D82BE8" w:rsidRDefault="000A5FE5" w:rsidP="00416FF0">
            <w:pPr>
              <w:pStyle w:val="HTMLPreformatted"/>
              <w:shd w:val="clear" w:color="auto" w:fill="FFFFFF"/>
              <w:wordWrap w:val="0"/>
              <w:spacing w:line="150" w:lineRule="atLeast"/>
              <w:rPr>
                <w:rFonts w:ascii="Times New Roman" w:hAnsi="Times New Roman" w:cs="Times New Roman"/>
                <w:color w:val="000000"/>
                <w:sz w:val="18"/>
                <w:szCs w:val="18"/>
                <w:highlight w:val="yellow"/>
              </w:rPr>
            </w:pPr>
          </w:p>
          <w:p w14:paraId="3A5AE5E2" w14:textId="77777777" w:rsidR="000A5FE5" w:rsidRPr="00D82BE8" w:rsidRDefault="000A5FE5" w:rsidP="00416FF0">
            <w:pPr>
              <w:jc w:val="center"/>
              <w:rPr>
                <w:rFonts w:ascii="Times New Roman" w:hAnsi="Times New Roman" w:cs="Times New Roman"/>
                <w:sz w:val="18"/>
                <w:szCs w:val="18"/>
                <w:highlight w:val="yellow"/>
              </w:rPr>
            </w:pPr>
          </w:p>
        </w:tc>
        <w:tc>
          <w:tcPr>
            <w:tcW w:w="2283" w:type="dxa"/>
          </w:tcPr>
          <w:p w14:paraId="4C31E5B8"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Auxiliary information collected by the authors.</w:t>
            </w:r>
          </w:p>
        </w:tc>
      </w:tr>
      <w:tr w:rsidR="00B52168" w:rsidRPr="00D82BE8" w14:paraId="486665C2" w14:textId="77777777" w:rsidTr="00AB2008">
        <w:tc>
          <w:tcPr>
            <w:tcW w:w="1985" w:type="dxa"/>
          </w:tcPr>
          <w:p w14:paraId="610C3D91" w14:textId="77777777" w:rsidR="00D2356C" w:rsidRPr="00D82BE8" w:rsidRDefault="00D2356C" w:rsidP="00E00D2F">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Legislator ethnic background </w:t>
            </w:r>
          </w:p>
        </w:tc>
        <w:tc>
          <w:tcPr>
            <w:tcW w:w="2447" w:type="dxa"/>
          </w:tcPr>
          <w:p w14:paraId="2DA2C6E2" w14:textId="2F8E8DBD" w:rsidR="00D2356C" w:rsidRPr="00D82BE8" w:rsidRDefault="00D2356C" w:rsidP="00E00D2F">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to examine how responsiveness toward ethnic minorities/majorities varies by ethnic background of the</w:t>
            </w:r>
            <w:r w:rsidR="00F22EFD" w:rsidRPr="00D82BE8">
              <w:rPr>
                <w:rFonts w:ascii="Times New Roman" w:hAnsi="Times New Roman" w:cs="Times New Roman"/>
                <w:sz w:val="18"/>
                <w:szCs w:val="18"/>
                <w:lang w:val="en-US"/>
              </w:rPr>
              <w:t xml:space="preserve"> </w:t>
            </w:r>
            <w:r w:rsidRPr="00D82BE8">
              <w:rPr>
                <w:rFonts w:ascii="Times New Roman" w:hAnsi="Times New Roman" w:cs="Times New Roman"/>
                <w:sz w:val="18"/>
                <w:szCs w:val="18"/>
                <w:lang w:val="en-US"/>
              </w:rPr>
              <w:t xml:space="preserve">legislator in Table 1, column 2 and Figure 2. </w:t>
            </w:r>
          </w:p>
        </w:tc>
        <w:tc>
          <w:tcPr>
            <w:tcW w:w="4727" w:type="dxa"/>
          </w:tcPr>
          <w:p w14:paraId="58B49275" w14:textId="15EAE820" w:rsidR="00D2356C" w:rsidRPr="00D82BE8" w:rsidRDefault="00D2356C" w:rsidP="00E00D2F">
            <w:pPr>
              <w:rPr>
                <w:rFonts w:ascii="Times New Roman" w:hAnsi="Times New Roman" w:cs="Times New Roman"/>
                <w:sz w:val="18"/>
                <w:szCs w:val="18"/>
                <w:lang w:val="en-US"/>
              </w:rPr>
            </w:pPr>
            <w:r w:rsidRPr="00D82BE8">
              <w:rPr>
                <w:rFonts w:ascii="Times New Roman" w:hAnsi="Times New Roman" w:cs="Times New Roman"/>
                <w:sz w:val="18"/>
                <w:szCs w:val="18"/>
                <w:lang w:val="en-US"/>
              </w:rPr>
              <w:t>Dummy indicating ethnic background of legislator based on their names as classified by two coders (See note 1</w:t>
            </w:r>
            <w:r w:rsidR="00F24CE8" w:rsidRPr="00D82BE8">
              <w:rPr>
                <w:rFonts w:ascii="Times New Roman" w:hAnsi="Times New Roman" w:cs="Times New Roman"/>
                <w:sz w:val="18"/>
                <w:szCs w:val="18"/>
                <w:lang w:val="en-US"/>
              </w:rPr>
              <w:t>1</w:t>
            </w:r>
            <w:r w:rsidRPr="00D82BE8">
              <w:rPr>
                <w:rFonts w:ascii="Times New Roman" w:hAnsi="Times New Roman" w:cs="Times New Roman"/>
                <w:sz w:val="18"/>
                <w:szCs w:val="18"/>
                <w:lang w:val="en-US"/>
              </w:rPr>
              <w:t xml:space="preserve"> in the manuscript).</w:t>
            </w:r>
          </w:p>
          <w:p w14:paraId="226381D9" w14:textId="77777777" w:rsidR="00D2356C" w:rsidRPr="00D82BE8" w:rsidRDefault="00D2356C" w:rsidP="00E00D2F">
            <w:pPr>
              <w:rPr>
                <w:rFonts w:ascii="Times New Roman" w:hAnsi="Times New Roman" w:cs="Times New Roman"/>
                <w:sz w:val="18"/>
                <w:szCs w:val="18"/>
                <w:lang w:val="en-US"/>
              </w:rPr>
            </w:pPr>
          </w:p>
          <w:p w14:paraId="5E793886" w14:textId="77777777" w:rsidR="00D2356C" w:rsidRPr="00D82BE8" w:rsidRDefault="00D2356C" w:rsidP="00E00D2F">
            <w:pPr>
              <w:rPr>
                <w:rFonts w:ascii="Times New Roman" w:hAnsi="Times New Roman" w:cs="Times New Roman"/>
                <w:color w:val="000000" w:themeColor="text1"/>
                <w:sz w:val="18"/>
                <w:szCs w:val="18"/>
                <w:shd w:val="clear" w:color="auto" w:fill="FFFFFF"/>
                <w:lang w:val="en-US"/>
              </w:rPr>
            </w:pPr>
            <w:r w:rsidRPr="00D82BE8">
              <w:rPr>
                <w:rFonts w:ascii="Times New Roman" w:hAnsi="Times New Roman" w:cs="Times New Roman"/>
                <w:sz w:val="18"/>
                <w:szCs w:val="18"/>
                <w:lang w:val="en-US"/>
              </w:rPr>
              <w:t xml:space="preserve">0 = </w:t>
            </w:r>
            <w:r w:rsidRPr="00D82BE8">
              <w:rPr>
                <w:rFonts w:ascii="Times New Roman" w:hAnsi="Times New Roman" w:cs="Times New Roman"/>
                <w:color w:val="000000" w:themeColor="text1"/>
                <w:sz w:val="18"/>
                <w:szCs w:val="18"/>
                <w:shd w:val="clear" w:color="auto" w:fill="FFFFFF"/>
                <w:lang w:val="en-US"/>
              </w:rPr>
              <w:t>Middle Eastern/North African (Arabic/Turkish) (minority),</w:t>
            </w:r>
          </w:p>
          <w:p w14:paraId="6B7A4C96" w14:textId="77777777" w:rsidR="00D2356C" w:rsidRPr="00D82BE8" w:rsidRDefault="00D2356C" w:rsidP="00E00D2F">
            <w:pPr>
              <w:rPr>
                <w:rFonts w:ascii="Times New Roman" w:hAnsi="Times New Roman" w:cs="Times New Roman"/>
                <w:sz w:val="18"/>
                <w:szCs w:val="18"/>
                <w:lang w:val="en-US"/>
              </w:rPr>
            </w:pPr>
            <w:r w:rsidRPr="00D82BE8">
              <w:rPr>
                <w:rFonts w:ascii="Times New Roman" w:hAnsi="Times New Roman" w:cs="Times New Roman"/>
                <w:color w:val="000000" w:themeColor="text1"/>
                <w:sz w:val="18"/>
                <w:szCs w:val="18"/>
                <w:shd w:val="clear" w:color="auto" w:fill="FFFFFF"/>
                <w:lang w:val="en-US"/>
              </w:rPr>
              <w:t>1 = otherwise (majority)</w:t>
            </w:r>
          </w:p>
        </w:tc>
        <w:tc>
          <w:tcPr>
            <w:tcW w:w="1594" w:type="dxa"/>
          </w:tcPr>
          <w:p w14:paraId="19689D85" w14:textId="47FE3142" w:rsidR="00D2356C" w:rsidRPr="00D82BE8" w:rsidRDefault="00D2356C" w:rsidP="00E00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50" w:lineRule="atLeast"/>
              <w:rPr>
                <w:rFonts w:ascii="Times New Roman" w:eastAsia="Times New Roman" w:hAnsi="Times New Roman" w:cs="Times New Roman"/>
                <w:color w:val="000000"/>
                <w:sz w:val="18"/>
                <w:szCs w:val="18"/>
                <w:bdr w:val="none" w:sz="0" w:space="0" w:color="auto" w:frame="1"/>
                <w:lang w:val="en-US"/>
              </w:rPr>
            </w:pPr>
            <w:r w:rsidRPr="00D82BE8">
              <w:rPr>
                <w:rFonts w:ascii="Times New Roman" w:eastAsia="Times New Roman" w:hAnsi="Times New Roman" w:cs="Times New Roman"/>
                <w:color w:val="000000"/>
                <w:sz w:val="18"/>
                <w:szCs w:val="18"/>
                <w:bdr w:val="none" w:sz="0" w:space="0" w:color="auto" w:frame="1"/>
                <w:lang w:val="en-US"/>
              </w:rPr>
              <w:t>0.029</w:t>
            </w:r>
            <w:r w:rsidRPr="00D82BE8">
              <w:rPr>
                <w:rFonts w:ascii="Times New Roman" w:eastAsia="Times New Roman" w:hAnsi="Times New Roman" w:cs="Times New Roman"/>
                <w:color w:val="0000FF"/>
                <w:sz w:val="18"/>
                <w:szCs w:val="18"/>
                <w:lang w:val="en-US"/>
              </w:rPr>
              <w:t>/</w:t>
            </w:r>
            <w:r w:rsidRPr="00D82BE8">
              <w:rPr>
                <w:rFonts w:ascii="Times New Roman" w:eastAsia="Times New Roman" w:hAnsi="Times New Roman" w:cs="Times New Roman"/>
                <w:color w:val="000000"/>
                <w:sz w:val="18"/>
                <w:szCs w:val="18"/>
                <w:bdr w:val="none" w:sz="0" w:space="0" w:color="auto" w:frame="1"/>
                <w:lang w:val="en-US"/>
              </w:rPr>
              <w:t>0.167</w:t>
            </w:r>
            <w:r w:rsidRPr="00D82BE8">
              <w:rPr>
                <w:rFonts w:ascii="Times New Roman" w:hAnsi="Times New Roman" w:cs="Times New Roman"/>
                <w:sz w:val="18"/>
                <w:szCs w:val="18"/>
                <w:vertAlign w:val="superscript"/>
                <w:lang w:val="en-US"/>
              </w:rPr>
              <w:t>a</w:t>
            </w:r>
          </w:p>
          <w:p w14:paraId="5D6FC47E" w14:textId="77777777" w:rsidR="00D2356C" w:rsidRPr="00D82BE8" w:rsidRDefault="00D2356C" w:rsidP="00E00D2F">
            <w:pPr>
              <w:rPr>
                <w:rFonts w:ascii="Times New Roman" w:hAnsi="Times New Roman" w:cs="Times New Roman"/>
                <w:sz w:val="18"/>
                <w:szCs w:val="18"/>
                <w:highlight w:val="yellow"/>
                <w:vertAlign w:val="superscript"/>
                <w:lang w:val="en-US"/>
              </w:rPr>
            </w:pPr>
          </w:p>
        </w:tc>
        <w:tc>
          <w:tcPr>
            <w:tcW w:w="2283" w:type="dxa"/>
          </w:tcPr>
          <w:p w14:paraId="23D1F310" w14:textId="7DF46D09" w:rsidR="00D2356C" w:rsidRPr="00D82BE8" w:rsidRDefault="00D2356C" w:rsidP="00E00D2F">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Auxiliary data </w:t>
            </w:r>
            <w:r w:rsidR="00096FBB" w:rsidRPr="00D82BE8">
              <w:rPr>
                <w:rFonts w:ascii="Times New Roman" w:hAnsi="Times New Roman" w:cs="Times New Roman"/>
                <w:sz w:val="18"/>
                <w:szCs w:val="18"/>
                <w:lang w:val="en-US"/>
              </w:rPr>
              <w:t xml:space="preserve">collected </w:t>
            </w:r>
            <w:r w:rsidRPr="00D82BE8">
              <w:rPr>
                <w:rFonts w:ascii="Times New Roman" w:hAnsi="Times New Roman" w:cs="Times New Roman"/>
                <w:sz w:val="18"/>
                <w:szCs w:val="18"/>
                <w:lang w:val="en-US"/>
              </w:rPr>
              <w:t>by the authors.</w:t>
            </w:r>
          </w:p>
        </w:tc>
      </w:tr>
      <w:tr w:rsidR="00B52168" w:rsidRPr="00D82BE8" w14:paraId="0050EC30" w14:textId="77777777" w:rsidTr="00AB2008">
        <w:tc>
          <w:tcPr>
            <w:tcW w:w="1985" w:type="dxa"/>
          </w:tcPr>
          <w:p w14:paraId="7CF995CB" w14:textId="5262BA88"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Legislator</w:t>
            </w:r>
            <w:r w:rsidR="00D2356C" w:rsidRPr="00D82BE8">
              <w:rPr>
                <w:rFonts w:ascii="Times New Roman" w:hAnsi="Times New Roman" w:cs="Times New Roman"/>
                <w:sz w:val="18"/>
                <w:szCs w:val="18"/>
                <w:lang w:val="en-US"/>
              </w:rPr>
              <w:t>’s gender</w:t>
            </w:r>
            <w:r w:rsidRPr="00D82BE8">
              <w:rPr>
                <w:rFonts w:ascii="Times New Roman" w:hAnsi="Times New Roman" w:cs="Times New Roman"/>
                <w:sz w:val="18"/>
                <w:szCs w:val="18"/>
                <w:lang w:val="en-US"/>
              </w:rPr>
              <w:t xml:space="preserve"> </w:t>
            </w:r>
          </w:p>
        </w:tc>
        <w:tc>
          <w:tcPr>
            <w:tcW w:w="2447" w:type="dxa"/>
          </w:tcPr>
          <w:p w14:paraId="0DF49797" w14:textId="32282DEF"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Moderator used </w:t>
            </w:r>
            <w:r w:rsidR="00BE19B2" w:rsidRPr="00D82BE8">
              <w:rPr>
                <w:rFonts w:ascii="Times New Roman" w:hAnsi="Times New Roman" w:cs="Times New Roman"/>
                <w:sz w:val="18"/>
                <w:szCs w:val="18"/>
                <w:lang w:val="en-US"/>
              </w:rPr>
              <w:t xml:space="preserve">in auxiliary analyses </w:t>
            </w:r>
            <w:r w:rsidRPr="00D82BE8">
              <w:rPr>
                <w:rFonts w:ascii="Times New Roman" w:hAnsi="Times New Roman" w:cs="Times New Roman"/>
                <w:sz w:val="18"/>
                <w:szCs w:val="18"/>
                <w:lang w:val="en-US"/>
              </w:rPr>
              <w:t>examin</w:t>
            </w:r>
            <w:r w:rsidR="00BE19B2" w:rsidRPr="00D82BE8">
              <w:rPr>
                <w:rFonts w:ascii="Times New Roman" w:hAnsi="Times New Roman" w:cs="Times New Roman"/>
                <w:sz w:val="18"/>
                <w:szCs w:val="18"/>
                <w:lang w:val="en-US"/>
              </w:rPr>
              <w:t>ing</w:t>
            </w:r>
            <w:r w:rsidRPr="00D82BE8">
              <w:rPr>
                <w:rFonts w:ascii="Times New Roman" w:hAnsi="Times New Roman" w:cs="Times New Roman"/>
                <w:sz w:val="18"/>
                <w:szCs w:val="18"/>
                <w:lang w:val="en-US"/>
              </w:rPr>
              <w:t xml:space="preserve"> how responsiveness toward </w:t>
            </w:r>
            <w:r w:rsidR="00BE19B2" w:rsidRPr="00D82BE8">
              <w:rPr>
                <w:rFonts w:ascii="Times New Roman" w:hAnsi="Times New Roman" w:cs="Times New Roman"/>
                <w:sz w:val="18"/>
                <w:szCs w:val="18"/>
                <w:lang w:val="en-US"/>
              </w:rPr>
              <w:t xml:space="preserve">males and females vary by </w:t>
            </w:r>
            <w:r w:rsidR="00BE19B2" w:rsidRPr="00D82BE8">
              <w:rPr>
                <w:rFonts w:ascii="Times New Roman" w:hAnsi="Times New Roman" w:cs="Times New Roman"/>
                <w:sz w:val="18"/>
                <w:szCs w:val="18"/>
                <w:lang w:val="en-US"/>
              </w:rPr>
              <w:lastRenderedPageBreak/>
              <w:t>legislators’ gender (see Appendix H)</w:t>
            </w:r>
            <w:r w:rsidRPr="00D82BE8">
              <w:rPr>
                <w:rFonts w:ascii="Times New Roman" w:hAnsi="Times New Roman" w:cs="Times New Roman"/>
                <w:sz w:val="18"/>
                <w:szCs w:val="18"/>
                <w:lang w:val="en-US"/>
              </w:rPr>
              <w:t xml:space="preserve">. </w:t>
            </w:r>
          </w:p>
        </w:tc>
        <w:tc>
          <w:tcPr>
            <w:tcW w:w="4727" w:type="dxa"/>
          </w:tcPr>
          <w:p w14:paraId="7B6845A8" w14:textId="23574DF5"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lastRenderedPageBreak/>
              <w:t xml:space="preserve">Dummy indicating </w:t>
            </w:r>
            <w:r w:rsidR="00D2356C" w:rsidRPr="00D82BE8">
              <w:rPr>
                <w:rFonts w:ascii="Times New Roman" w:hAnsi="Times New Roman" w:cs="Times New Roman"/>
                <w:sz w:val="18"/>
                <w:szCs w:val="18"/>
                <w:lang w:val="en-US"/>
              </w:rPr>
              <w:t xml:space="preserve">gender </w:t>
            </w:r>
            <w:r w:rsidRPr="00D82BE8">
              <w:rPr>
                <w:rFonts w:ascii="Times New Roman" w:hAnsi="Times New Roman" w:cs="Times New Roman"/>
                <w:sz w:val="18"/>
                <w:szCs w:val="18"/>
                <w:lang w:val="en-US"/>
              </w:rPr>
              <w:t>of legislator based on their names.</w:t>
            </w:r>
          </w:p>
          <w:p w14:paraId="6A453B02" w14:textId="77777777" w:rsidR="000A5FE5" w:rsidRPr="00D82BE8" w:rsidRDefault="000A5FE5" w:rsidP="00416FF0">
            <w:pPr>
              <w:rPr>
                <w:rFonts w:ascii="Times New Roman" w:hAnsi="Times New Roman" w:cs="Times New Roman"/>
                <w:sz w:val="18"/>
                <w:szCs w:val="18"/>
                <w:lang w:val="en-US"/>
              </w:rPr>
            </w:pPr>
          </w:p>
          <w:p w14:paraId="7CF5BB07" w14:textId="117C3979" w:rsidR="000A5FE5" w:rsidRPr="00D82BE8" w:rsidRDefault="000A5FE5" w:rsidP="00416FF0">
            <w:pPr>
              <w:rPr>
                <w:rFonts w:ascii="Times New Roman" w:hAnsi="Times New Roman" w:cs="Times New Roman"/>
                <w:color w:val="000000" w:themeColor="text1"/>
                <w:sz w:val="18"/>
                <w:szCs w:val="18"/>
                <w:shd w:val="clear" w:color="auto" w:fill="FFFFFF"/>
                <w:lang w:val="en-US"/>
              </w:rPr>
            </w:pPr>
            <w:r w:rsidRPr="00D82BE8">
              <w:rPr>
                <w:rFonts w:ascii="Times New Roman" w:hAnsi="Times New Roman" w:cs="Times New Roman"/>
                <w:sz w:val="18"/>
                <w:szCs w:val="18"/>
                <w:lang w:val="en-US"/>
              </w:rPr>
              <w:t xml:space="preserve">0 = </w:t>
            </w:r>
            <w:r w:rsidR="00D2356C" w:rsidRPr="00D82BE8">
              <w:rPr>
                <w:rFonts w:ascii="Times New Roman" w:hAnsi="Times New Roman" w:cs="Times New Roman"/>
                <w:color w:val="000000" w:themeColor="text1"/>
                <w:sz w:val="18"/>
                <w:szCs w:val="18"/>
                <w:shd w:val="clear" w:color="auto" w:fill="FFFFFF"/>
                <w:lang w:val="en-US"/>
              </w:rPr>
              <w:t>Male</w:t>
            </w:r>
            <w:r w:rsidRPr="00D82BE8">
              <w:rPr>
                <w:rFonts w:ascii="Times New Roman" w:hAnsi="Times New Roman" w:cs="Times New Roman"/>
                <w:color w:val="000000" w:themeColor="text1"/>
                <w:sz w:val="18"/>
                <w:szCs w:val="18"/>
                <w:shd w:val="clear" w:color="auto" w:fill="FFFFFF"/>
                <w:lang w:val="en-US"/>
              </w:rPr>
              <w:t>,</w:t>
            </w:r>
          </w:p>
          <w:p w14:paraId="7A14ECAE" w14:textId="2333DF31"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color w:val="000000" w:themeColor="text1"/>
                <w:sz w:val="18"/>
                <w:szCs w:val="18"/>
                <w:shd w:val="clear" w:color="auto" w:fill="FFFFFF"/>
                <w:lang w:val="en-US"/>
              </w:rPr>
              <w:t xml:space="preserve">1 = </w:t>
            </w:r>
            <w:r w:rsidR="00D2356C" w:rsidRPr="00D82BE8">
              <w:rPr>
                <w:rFonts w:ascii="Times New Roman" w:hAnsi="Times New Roman" w:cs="Times New Roman"/>
                <w:color w:val="000000" w:themeColor="text1"/>
                <w:sz w:val="18"/>
                <w:szCs w:val="18"/>
                <w:shd w:val="clear" w:color="auto" w:fill="FFFFFF"/>
                <w:lang w:val="en-US"/>
              </w:rPr>
              <w:t>Female</w:t>
            </w:r>
          </w:p>
        </w:tc>
        <w:tc>
          <w:tcPr>
            <w:tcW w:w="1594" w:type="dxa"/>
          </w:tcPr>
          <w:p w14:paraId="1EBEBF94" w14:textId="71C9B641" w:rsidR="000A5FE5" w:rsidRPr="00D82BE8" w:rsidRDefault="000A5FE5" w:rsidP="00D13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50" w:lineRule="atLeast"/>
              <w:rPr>
                <w:rFonts w:ascii="Times New Roman" w:eastAsia="Times New Roman" w:hAnsi="Times New Roman" w:cs="Times New Roman"/>
                <w:color w:val="000000"/>
                <w:sz w:val="18"/>
                <w:szCs w:val="18"/>
                <w:bdr w:val="none" w:sz="0" w:space="0" w:color="auto" w:frame="1"/>
                <w:lang w:val="en-US"/>
              </w:rPr>
            </w:pPr>
            <w:r w:rsidRPr="00D82BE8">
              <w:rPr>
                <w:rFonts w:ascii="Times New Roman" w:eastAsia="Times New Roman" w:hAnsi="Times New Roman" w:cs="Times New Roman"/>
                <w:color w:val="000000"/>
                <w:sz w:val="18"/>
                <w:szCs w:val="18"/>
                <w:bdr w:val="none" w:sz="0" w:space="0" w:color="auto" w:frame="1"/>
                <w:lang w:val="en-US"/>
              </w:rPr>
              <w:t>0.2</w:t>
            </w:r>
            <w:r w:rsidR="00D13B5C" w:rsidRPr="00D82BE8">
              <w:rPr>
                <w:rFonts w:ascii="Times New Roman" w:eastAsia="Times New Roman" w:hAnsi="Times New Roman" w:cs="Times New Roman"/>
                <w:color w:val="000000"/>
                <w:sz w:val="18"/>
                <w:szCs w:val="18"/>
                <w:bdr w:val="none" w:sz="0" w:space="0" w:color="auto" w:frame="1"/>
                <w:lang w:val="en-US"/>
              </w:rPr>
              <w:t>9</w:t>
            </w:r>
            <w:r w:rsidR="00B6118E" w:rsidRPr="00D82BE8">
              <w:rPr>
                <w:rFonts w:ascii="Times New Roman" w:eastAsia="Times New Roman" w:hAnsi="Times New Roman" w:cs="Times New Roman"/>
                <w:color w:val="000000"/>
                <w:sz w:val="18"/>
                <w:szCs w:val="18"/>
                <w:bdr w:val="none" w:sz="0" w:space="0" w:color="auto" w:frame="1"/>
                <w:lang w:val="en-US"/>
              </w:rPr>
              <w:t>6</w:t>
            </w:r>
            <w:r w:rsidR="00D13B5C" w:rsidRPr="00D82BE8">
              <w:rPr>
                <w:rFonts w:ascii="Times New Roman" w:eastAsia="Times New Roman" w:hAnsi="Times New Roman" w:cs="Times New Roman"/>
                <w:color w:val="0000FF"/>
                <w:sz w:val="18"/>
                <w:szCs w:val="18"/>
                <w:lang w:val="en-US"/>
              </w:rPr>
              <w:t>/</w:t>
            </w:r>
            <w:r w:rsidRPr="00D82BE8">
              <w:rPr>
                <w:rFonts w:ascii="Times New Roman" w:eastAsia="Times New Roman" w:hAnsi="Times New Roman" w:cs="Times New Roman"/>
                <w:color w:val="000000"/>
                <w:sz w:val="18"/>
                <w:szCs w:val="18"/>
                <w:bdr w:val="none" w:sz="0" w:space="0" w:color="auto" w:frame="1"/>
                <w:lang w:val="en-US"/>
              </w:rPr>
              <w:t>0.</w:t>
            </w:r>
            <w:r w:rsidR="00B6118E" w:rsidRPr="00D82BE8">
              <w:rPr>
                <w:rFonts w:ascii="Times New Roman" w:eastAsia="Times New Roman" w:hAnsi="Times New Roman" w:cs="Times New Roman"/>
                <w:color w:val="000000"/>
                <w:sz w:val="18"/>
                <w:szCs w:val="18"/>
                <w:bdr w:val="none" w:sz="0" w:space="0" w:color="auto" w:frame="1"/>
                <w:lang w:val="en-US"/>
              </w:rPr>
              <w:t>456</w:t>
            </w:r>
            <w:r w:rsidR="00D13B5C" w:rsidRPr="00D82BE8">
              <w:rPr>
                <w:rFonts w:ascii="Times New Roman" w:hAnsi="Times New Roman" w:cs="Times New Roman"/>
                <w:sz w:val="18"/>
                <w:szCs w:val="18"/>
                <w:vertAlign w:val="superscript"/>
                <w:lang w:val="en-US"/>
              </w:rPr>
              <w:t>a</w:t>
            </w:r>
          </w:p>
          <w:p w14:paraId="16C84C09" w14:textId="77777777" w:rsidR="000A5FE5" w:rsidRPr="00D82BE8" w:rsidRDefault="000A5FE5" w:rsidP="00416FF0">
            <w:pPr>
              <w:rPr>
                <w:rFonts w:ascii="Times New Roman" w:hAnsi="Times New Roman" w:cs="Times New Roman"/>
                <w:sz w:val="18"/>
                <w:szCs w:val="18"/>
                <w:highlight w:val="yellow"/>
                <w:vertAlign w:val="superscript"/>
                <w:lang w:val="en-US"/>
              </w:rPr>
            </w:pPr>
          </w:p>
        </w:tc>
        <w:tc>
          <w:tcPr>
            <w:tcW w:w="2283" w:type="dxa"/>
          </w:tcPr>
          <w:p w14:paraId="1D19C2BF" w14:textId="453F68B0"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Auxiliary data </w:t>
            </w:r>
            <w:r w:rsidR="00096FBB" w:rsidRPr="00D82BE8">
              <w:rPr>
                <w:rFonts w:ascii="Times New Roman" w:hAnsi="Times New Roman" w:cs="Times New Roman"/>
                <w:sz w:val="18"/>
                <w:szCs w:val="18"/>
                <w:lang w:val="en-US"/>
              </w:rPr>
              <w:t>collected</w:t>
            </w:r>
            <w:r w:rsidRPr="00D82BE8">
              <w:rPr>
                <w:rFonts w:ascii="Times New Roman" w:hAnsi="Times New Roman" w:cs="Times New Roman"/>
                <w:sz w:val="18"/>
                <w:szCs w:val="18"/>
                <w:lang w:val="en-US"/>
              </w:rPr>
              <w:t xml:space="preserve"> by the authors.</w:t>
            </w:r>
          </w:p>
        </w:tc>
      </w:tr>
      <w:tr w:rsidR="00B52168" w:rsidRPr="00D82BE8" w14:paraId="5DD92E73" w14:textId="77777777" w:rsidTr="00AB2008">
        <w:tc>
          <w:tcPr>
            <w:tcW w:w="1985" w:type="dxa"/>
          </w:tcPr>
          <w:p w14:paraId="3B8195E6"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Legislator party affiliation</w:t>
            </w:r>
          </w:p>
        </w:tc>
        <w:tc>
          <w:tcPr>
            <w:tcW w:w="2447" w:type="dxa"/>
          </w:tcPr>
          <w:p w14:paraId="756075B0"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Moderator used to examine how responsiveness toward ethnic minorities varies by party affiliation of majority legislators </w:t>
            </w:r>
          </w:p>
        </w:tc>
        <w:tc>
          <w:tcPr>
            <w:tcW w:w="4727" w:type="dxa"/>
          </w:tcPr>
          <w:p w14:paraId="108FE710"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Parties</w:t>
            </w:r>
          </w:p>
          <w:p w14:paraId="7BA009AE" w14:textId="25BF9BB3" w:rsidR="000A5FE5" w:rsidRPr="00D82BE8" w:rsidRDefault="000A5FE5" w:rsidP="00416FF0">
            <w:pPr>
              <w:pStyle w:val="ListParagraph"/>
              <w:numPr>
                <w:ilvl w:val="0"/>
                <w:numId w:val="3"/>
              </w:numPr>
              <w:rPr>
                <w:rFonts w:ascii="Times New Roman" w:hAnsi="Times New Roman" w:cs="Times New Roman"/>
                <w:sz w:val="18"/>
                <w:szCs w:val="18"/>
                <w:lang w:val="en-US"/>
              </w:rPr>
            </w:pPr>
            <w:r w:rsidRPr="00D82BE8">
              <w:rPr>
                <w:rFonts w:ascii="Times New Roman" w:hAnsi="Times New Roman" w:cs="Times New Roman"/>
                <w:sz w:val="18"/>
                <w:szCs w:val="18"/>
                <w:lang w:val="en-US"/>
              </w:rPr>
              <w:t>Venstre (the Liberals) (V) (</w:t>
            </w:r>
            <w:r w:rsidRPr="00275A21">
              <w:rPr>
                <w:rFonts w:ascii="Times New Roman" w:hAnsi="Times New Roman" w:cs="Times New Roman"/>
                <w:i/>
                <w:sz w:val="18"/>
                <w:szCs w:val="18"/>
                <w:lang w:val="en-US"/>
              </w:rPr>
              <w:t>N</w:t>
            </w:r>
            <w:r w:rsidRPr="00D82BE8">
              <w:rPr>
                <w:rFonts w:ascii="Times New Roman" w:hAnsi="Times New Roman" w:cs="Times New Roman"/>
                <w:sz w:val="18"/>
                <w:szCs w:val="18"/>
                <w:lang w:val="en-US"/>
              </w:rPr>
              <w:t xml:space="preserve"> = </w:t>
            </w:r>
            <w:r w:rsidR="005D0BE6" w:rsidRPr="00D82BE8">
              <w:rPr>
                <w:rFonts w:ascii="Times New Roman" w:hAnsi="Times New Roman" w:cs="Times New Roman"/>
                <w:sz w:val="18"/>
                <w:szCs w:val="18"/>
                <w:lang w:val="en-US"/>
              </w:rPr>
              <w:t>724</w:t>
            </w:r>
            <w:r w:rsidRPr="00D82BE8">
              <w:rPr>
                <w:rFonts w:ascii="Times New Roman" w:hAnsi="Times New Roman" w:cs="Times New Roman"/>
                <w:sz w:val="18"/>
                <w:szCs w:val="18"/>
                <w:lang w:val="en-US"/>
              </w:rPr>
              <w:t>)</w:t>
            </w:r>
          </w:p>
          <w:p w14:paraId="45A0533E" w14:textId="541F06DF" w:rsidR="000A5FE5" w:rsidRPr="00D82BE8" w:rsidRDefault="000A5FE5" w:rsidP="00416FF0">
            <w:pPr>
              <w:pStyle w:val="ListParagraph"/>
              <w:numPr>
                <w:ilvl w:val="0"/>
                <w:numId w:val="3"/>
              </w:numPr>
              <w:rPr>
                <w:rFonts w:ascii="Times New Roman" w:hAnsi="Times New Roman" w:cs="Times New Roman"/>
                <w:sz w:val="18"/>
                <w:szCs w:val="18"/>
                <w:lang w:val="en-US"/>
              </w:rPr>
            </w:pPr>
            <w:r w:rsidRPr="00D82BE8">
              <w:rPr>
                <w:rFonts w:ascii="Times New Roman" w:hAnsi="Times New Roman" w:cs="Times New Roman"/>
                <w:sz w:val="18"/>
                <w:szCs w:val="18"/>
                <w:lang w:val="en-US"/>
              </w:rPr>
              <w:t>Social democrats (A) (</w:t>
            </w:r>
            <w:r w:rsidRPr="00275A21">
              <w:rPr>
                <w:rFonts w:ascii="Times New Roman" w:hAnsi="Times New Roman" w:cs="Times New Roman"/>
                <w:i/>
                <w:sz w:val="18"/>
                <w:szCs w:val="18"/>
              </w:rPr>
              <w:t>N</w:t>
            </w:r>
            <w:r w:rsidRPr="00D82BE8">
              <w:rPr>
                <w:rFonts w:ascii="Times New Roman" w:hAnsi="Times New Roman" w:cs="Times New Roman"/>
                <w:sz w:val="18"/>
                <w:szCs w:val="18"/>
                <w:lang w:val="en-US"/>
              </w:rPr>
              <w:t xml:space="preserve"> = </w:t>
            </w:r>
            <w:r w:rsidR="005D0BE6" w:rsidRPr="00D82BE8">
              <w:rPr>
                <w:rFonts w:ascii="Times New Roman" w:hAnsi="Times New Roman" w:cs="Times New Roman"/>
                <w:sz w:val="18"/>
                <w:szCs w:val="18"/>
                <w:lang w:val="en-US"/>
              </w:rPr>
              <w:t>697</w:t>
            </w:r>
            <w:r w:rsidRPr="00D82BE8">
              <w:rPr>
                <w:rFonts w:ascii="Times New Roman" w:hAnsi="Times New Roman" w:cs="Times New Roman"/>
                <w:sz w:val="18"/>
                <w:szCs w:val="18"/>
                <w:lang w:val="en-US"/>
              </w:rPr>
              <w:t>)</w:t>
            </w:r>
          </w:p>
          <w:p w14:paraId="32A65541" w14:textId="2EB0E364" w:rsidR="000A5FE5" w:rsidRPr="00D82BE8" w:rsidRDefault="000A5FE5" w:rsidP="00416FF0">
            <w:pPr>
              <w:pStyle w:val="ListParagraph"/>
              <w:numPr>
                <w:ilvl w:val="0"/>
                <w:numId w:val="3"/>
              </w:numPr>
              <w:rPr>
                <w:rFonts w:ascii="Times New Roman" w:hAnsi="Times New Roman" w:cs="Times New Roman"/>
                <w:sz w:val="18"/>
                <w:szCs w:val="18"/>
                <w:lang w:val="en-US"/>
              </w:rPr>
            </w:pPr>
            <w:r w:rsidRPr="00D82BE8">
              <w:rPr>
                <w:rFonts w:ascii="Times New Roman" w:hAnsi="Times New Roman" w:cs="Times New Roman"/>
                <w:sz w:val="18"/>
                <w:szCs w:val="18"/>
                <w:lang w:val="en-US"/>
              </w:rPr>
              <w:t>Danish People’s Party (</w:t>
            </w:r>
            <w:r w:rsidRPr="00275A21">
              <w:rPr>
                <w:rFonts w:ascii="Times New Roman" w:hAnsi="Times New Roman" w:cs="Times New Roman"/>
                <w:i/>
                <w:sz w:val="18"/>
                <w:szCs w:val="18"/>
              </w:rPr>
              <w:t>N</w:t>
            </w:r>
            <w:r w:rsidRPr="00D82BE8">
              <w:rPr>
                <w:rFonts w:ascii="Times New Roman" w:hAnsi="Times New Roman" w:cs="Times New Roman"/>
                <w:sz w:val="18"/>
                <w:szCs w:val="18"/>
                <w:lang w:val="en-US"/>
              </w:rPr>
              <w:t xml:space="preserve"> = </w:t>
            </w:r>
            <w:r w:rsidR="005D0BE6" w:rsidRPr="00D82BE8">
              <w:rPr>
                <w:rFonts w:ascii="Times New Roman" w:hAnsi="Times New Roman" w:cs="Times New Roman"/>
                <w:sz w:val="18"/>
                <w:szCs w:val="18"/>
                <w:lang w:val="en-US"/>
              </w:rPr>
              <w:t>219</w:t>
            </w:r>
            <w:r w:rsidRPr="00D82BE8">
              <w:rPr>
                <w:rFonts w:ascii="Times New Roman" w:hAnsi="Times New Roman" w:cs="Times New Roman"/>
                <w:sz w:val="18"/>
                <w:szCs w:val="18"/>
                <w:lang w:val="en-US"/>
              </w:rPr>
              <w:t>)</w:t>
            </w:r>
          </w:p>
          <w:p w14:paraId="32216F63" w14:textId="20AC1283" w:rsidR="000A5FE5" w:rsidRPr="00D82BE8" w:rsidRDefault="000A5FE5" w:rsidP="00416FF0">
            <w:pPr>
              <w:pStyle w:val="ListParagraph"/>
              <w:numPr>
                <w:ilvl w:val="0"/>
                <w:numId w:val="3"/>
              </w:numPr>
              <w:rPr>
                <w:rFonts w:ascii="Times New Roman" w:hAnsi="Times New Roman" w:cs="Times New Roman"/>
                <w:sz w:val="18"/>
                <w:szCs w:val="18"/>
                <w:lang w:val="en-US"/>
              </w:rPr>
            </w:pPr>
            <w:r w:rsidRPr="00D82BE8">
              <w:rPr>
                <w:rFonts w:ascii="Times New Roman" w:hAnsi="Times New Roman" w:cs="Times New Roman"/>
                <w:sz w:val="18"/>
                <w:szCs w:val="18"/>
                <w:lang w:val="en-US"/>
              </w:rPr>
              <w:t>Conservatives (C) (</w:t>
            </w:r>
            <w:r w:rsidRPr="00275A21">
              <w:rPr>
                <w:rFonts w:ascii="Times New Roman" w:hAnsi="Times New Roman" w:cs="Times New Roman"/>
                <w:i/>
                <w:sz w:val="18"/>
                <w:szCs w:val="18"/>
              </w:rPr>
              <w:t>N</w:t>
            </w:r>
            <w:r w:rsidRPr="00D82BE8">
              <w:rPr>
                <w:rFonts w:ascii="Times New Roman" w:hAnsi="Times New Roman" w:cs="Times New Roman"/>
                <w:sz w:val="18"/>
                <w:szCs w:val="18"/>
                <w:lang w:val="en-US"/>
              </w:rPr>
              <w:t xml:space="preserve"> = </w:t>
            </w:r>
            <w:r w:rsidR="005D0BE6" w:rsidRPr="00D82BE8">
              <w:rPr>
                <w:rFonts w:ascii="Times New Roman" w:hAnsi="Times New Roman" w:cs="Times New Roman"/>
                <w:sz w:val="18"/>
                <w:szCs w:val="18"/>
                <w:lang w:val="en-US"/>
              </w:rPr>
              <w:t>195</w:t>
            </w:r>
            <w:r w:rsidRPr="00D82BE8">
              <w:rPr>
                <w:rFonts w:ascii="Times New Roman" w:hAnsi="Times New Roman" w:cs="Times New Roman"/>
                <w:sz w:val="18"/>
                <w:szCs w:val="18"/>
                <w:lang w:val="en-US"/>
              </w:rPr>
              <w:t>)</w:t>
            </w:r>
          </w:p>
          <w:p w14:paraId="47BAFB76" w14:textId="78CCA9C9" w:rsidR="000A5FE5" w:rsidRPr="00D82BE8" w:rsidRDefault="000A5FE5" w:rsidP="00416FF0">
            <w:pPr>
              <w:pStyle w:val="ListParagraph"/>
              <w:numPr>
                <w:ilvl w:val="0"/>
                <w:numId w:val="3"/>
              </w:numPr>
              <w:rPr>
                <w:rFonts w:ascii="Times New Roman" w:hAnsi="Times New Roman" w:cs="Times New Roman"/>
                <w:sz w:val="18"/>
                <w:szCs w:val="18"/>
                <w:lang w:val="en-US"/>
              </w:rPr>
            </w:pPr>
            <w:r w:rsidRPr="00D82BE8">
              <w:rPr>
                <w:rFonts w:ascii="Times New Roman" w:hAnsi="Times New Roman" w:cs="Times New Roman"/>
                <w:sz w:val="18"/>
                <w:szCs w:val="18"/>
                <w:lang w:val="en-US"/>
              </w:rPr>
              <w:t>The Red-Green Alliance (Ø) (</w:t>
            </w:r>
            <w:r w:rsidRPr="00275A21">
              <w:rPr>
                <w:rFonts w:ascii="Times New Roman" w:hAnsi="Times New Roman" w:cs="Times New Roman"/>
                <w:i/>
                <w:sz w:val="18"/>
                <w:szCs w:val="18"/>
                <w:lang w:val="en-US"/>
              </w:rPr>
              <w:t>N</w:t>
            </w:r>
            <w:r w:rsidRPr="00D82BE8">
              <w:rPr>
                <w:rFonts w:ascii="Times New Roman" w:hAnsi="Times New Roman" w:cs="Times New Roman"/>
                <w:sz w:val="18"/>
                <w:szCs w:val="18"/>
                <w:lang w:val="en-US"/>
              </w:rPr>
              <w:t xml:space="preserve"> = </w:t>
            </w:r>
            <w:r w:rsidR="005D0BE6" w:rsidRPr="00D82BE8">
              <w:rPr>
                <w:rFonts w:ascii="Times New Roman" w:hAnsi="Times New Roman" w:cs="Times New Roman"/>
                <w:sz w:val="18"/>
                <w:szCs w:val="18"/>
                <w:lang w:val="en-US"/>
              </w:rPr>
              <w:t>112</w:t>
            </w:r>
            <w:r w:rsidRPr="00D82BE8">
              <w:rPr>
                <w:rFonts w:ascii="Times New Roman" w:hAnsi="Times New Roman" w:cs="Times New Roman"/>
                <w:sz w:val="18"/>
                <w:szCs w:val="18"/>
                <w:lang w:val="en-US"/>
              </w:rPr>
              <w:t>)</w:t>
            </w:r>
          </w:p>
          <w:p w14:paraId="6B4DB72E" w14:textId="58C1D7CF" w:rsidR="000A5FE5" w:rsidRPr="00D82BE8" w:rsidRDefault="000A5FE5" w:rsidP="00416FF0">
            <w:pPr>
              <w:pStyle w:val="ListParagraph"/>
              <w:numPr>
                <w:ilvl w:val="0"/>
                <w:numId w:val="3"/>
              </w:numPr>
              <w:rPr>
                <w:rFonts w:ascii="Times New Roman" w:hAnsi="Times New Roman" w:cs="Times New Roman"/>
                <w:sz w:val="18"/>
                <w:szCs w:val="18"/>
                <w:lang w:val="en-US"/>
              </w:rPr>
            </w:pPr>
            <w:r w:rsidRPr="00D82BE8">
              <w:rPr>
                <w:rFonts w:ascii="Times New Roman" w:hAnsi="Times New Roman" w:cs="Times New Roman"/>
                <w:sz w:val="18"/>
                <w:szCs w:val="18"/>
                <w:lang w:val="en-US"/>
              </w:rPr>
              <w:t>The Socialist People’s Party (SF) (</w:t>
            </w:r>
            <w:r w:rsidRPr="00275A21">
              <w:rPr>
                <w:rFonts w:ascii="Times New Roman" w:hAnsi="Times New Roman" w:cs="Times New Roman"/>
                <w:i/>
                <w:sz w:val="18"/>
                <w:szCs w:val="18"/>
                <w:lang w:val="en-US"/>
              </w:rPr>
              <w:t>N</w:t>
            </w:r>
            <w:r w:rsidRPr="00D82BE8">
              <w:rPr>
                <w:rFonts w:ascii="Times New Roman" w:hAnsi="Times New Roman" w:cs="Times New Roman"/>
                <w:sz w:val="18"/>
                <w:szCs w:val="18"/>
                <w:lang w:val="en-US"/>
              </w:rPr>
              <w:t xml:space="preserve"> = </w:t>
            </w:r>
            <w:r w:rsidR="005D0BE6" w:rsidRPr="00D82BE8">
              <w:rPr>
                <w:rFonts w:ascii="Times New Roman" w:hAnsi="Times New Roman" w:cs="Times New Roman"/>
                <w:sz w:val="18"/>
                <w:szCs w:val="18"/>
                <w:lang w:val="en-US"/>
              </w:rPr>
              <w:t>110</w:t>
            </w:r>
            <w:r w:rsidRPr="00D82BE8">
              <w:rPr>
                <w:rFonts w:ascii="Times New Roman" w:hAnsi="Times New Roman" w:cs="Times New Roman"/>
                <w:sz w:val="18"/>
                <w:szCs w:val="18"/>
                <w:lang w:val="en-US"/>
              </w:rPr>
              <w:t>)</w:t>
            </w:r>
          </w:p>
          <w:p w14:paraId="1F794D55" w14:textId="2C1E2509" w:rsidR="000A5FE5" w:rsidRPr="00D82BE8" w:rsidRDefault="000A5FE5" w:rsidP="00416FF0">
            <w:pPr>
              <w:pStyle w:val="ListParagraph"/>
              <w:numPr>
                <w:ilvl w:val="0"/>
                <w:numId w:val="3"/>
              </w:numPr>
              <w:rPr>
                <w:rFonts w:ascii="Times New Roman" w:hAnsi="Times New Roman" w:cs="Times New Roman"/>
                <w:sz w:val="18"/>
                <w:szCs w:val="18"/>
                <w:lang w:val="en-US"/>
              </w:rPr>
            </w:pPr>
            <w:r w:rsidRPr="00D82BE8">
              <w:rPr>
                <w:rFonts w:ascii="Times New Roman" w:hAnsi="Times New Roman" w:cs="Times New Roman"/>
                <w:sz w:val="18"/>
                <w:szCs w:val="18"/>
                <w:lang w:val="en-US"/>
              </w:rPr>
              <w:t>Social Liberals (R) (</w:t>
            </w:r>
            <w:r w:rsidRPr="00275A21">
              <w:rPr>
                <w:rFonts w:ascii="Times New Roman" w:hAnsi="Times New Roman" w:cs="Times New Roman"/>
                <w:i/>
                <w:sz w:val="18"/>
                <w:szCs w:val="18"/>
              </w:rPr>
              <w:t>N</w:t>
            </w:r>
            <w:r w:rsidRPr="00D82BE8">
              <w:rPr>
                <w:rFonts w:ascii="Times New Roman" w:hAnsi="Times New Roman" w:cs="Times New Roman"/>
                <w:sz w:val="18"/>
                <w:szCs w:val="18"/>
                <w:lang w:val="en-US"/>
              </w:rPr>
              <w:t xml:space="preserve"> = </w:t>
            </w:r>
            <w:r w:rsidR="005D0BE6" w:rsidRPr="00D82BE8">
              <w:rPr>
                <w:rFonts w:ascii="Times New Roman" w:hAnsi="Times New Roman" w:cs="Times New Roman"/>
                <w:sz w:val="18"/>
                <w:szCs w:val="18"/>
                <w:lang w:val="en-US"/>
              </w:rPr>
              <w:t>63)</w:t>
            </w:r>
          </w:p>
          <w:p w14:paraId="0B9885D5" w14:textId="7384349B" w:rsidR="000A5FE5" w:rsidRPr="00D82BE8" w:rsidRDefault="000A5FE5" w:rsidP="00416FF0">
            <w:pPr>
              <w:pStyle w:val="ListParagraph"/>
              <w:numPr>
                <w:ilvl w:val="0"/>
                <w:numId w:val="3"/>
              </w:numPr>
              <w:rPr>
                <w:rFonts w:ascii="Times New Roman" w:hAnsi="Times New Roman" w:cs="Times New Roman"/>
                <w:sz w:val="18"/>
                <w:szCs w:val="18"/>
                <w:lang w:val="en-US"/>
              </w:rPr>
            </w:pPr>
            <w:r w:rsidRPr="00D82BE8">
              <w:rPr>
                <w:rFonts w:ascii="Times New Roman" w:hAnsi="Times New Roman" w:cs="Times New Roman"/>
                <w:sz w:val="18"/>
                <w:szCs w:val="18"/>
                <w:lang w:val="en-US"/>
              </w:rPr>
              <w:t>Liberal Alliance (LA) (</w:t>
            </w:r>
            <w:r w:rsidRPr="00275A21">
              <w:rPr>
                <w:rFonts w:ascii="Times New Roman" w:hAnsi="Times New Roman" w:cs="Times New Roman"/>
                <w:i/>
                <w:sz w:val="18"/>
                <w:szCs w:val="18"/>
              </w:rPr>
              <w:t>N</w:t>
            </w:r>
            <w:r w:rsidRPr="00D82BE8">
              <w:rPr>
                <w:rFonts w:ascii="Times New Roman" w:hAnsi="Times New Roman" w:cs="Times New Roman"/>
                <w:sz w:val="18"/>
                <w:szCs w:val="18"/>
                <w:lang w:val="en-US"/>
              </w:rPr>
              <w:t xml:space="preserve"> = </w:t>
            </w:r>
            <w:r w:rsidR="005D0BE6" w:rsidRPr="00D82BE8">
              <w:rPr>
                <w:rFonts w:ascii="Times New Roman" w:hAnsi="Times New Roman" w:cs="Times New Roman"/>
                <w:sz w:val="18"/>
                <w:szCs w:val="18"/>
                <w:lang w:val="en-US"/>
              </w:rPr>
              <w:t>42</w:t>
            </w:r>
            <w:r w:rsidRPr="00D82BE8">
              <w:rPr>
                <w:rFonts w:ascii="Times New Roman" w:hAnsi="Times New Roman" w:cs="Times New Roman"/>
                <w:sz w:val="18"/>
                <w:szCs w:val="18"/>
                <w:lang w:val="en-US"/>
              </w:rPr>
              <w:t xml:space="preserve">) </w:t>
            </w:r>
          </w:p>
          <w:p w14:paraId="08B1A2C7" w14:textId="09BC2FFA" w:rsidR="000A5FE5" w:rsidRPr="00D82BE8" w:rsidRDefault="000A5FE5" w:rsidP="00416FF0">
            <w:pPr>
              <w:pStyle w:val="ListParagraph"/>
              <w:numPr>
                <w:ilvl w:val="0"/>
                <w:numId w:val="3"/>
              </w:numPr>
              <w:rPr>
                <w:rFonts w:ascii="Times New Roman" w:hAnsi="Times New Roman" w:cs="Times New Roman"/>
                <w:sz w:val="18"/>
                <w:szCs w:val="18"/>
                <w:lang w:val="en-US"/>
              </w:rPr>
            </w:pPr>
            <w:r w:rsidRPr="00D82BE8">
              <w:rPr>
                <w:rFonts w:ascii="Times New Roman" w:hAnsi="Times New Roman" w:cs="Times New Roman"/>
                <w:sz w:val="18"/>
                <w:szCs w:val="18"/>
                <w:lang w:val="en-US"/>
              </w:rPr>
              <w:t>Others</w:t>
            </w:r>
            <w:r w:rsidR="00A435EF" w:rsidRPr="00D82BE8">
              <w:rPr>
                <w:rFonts w:ascii="Times New Roman" w:hAnsi="Times New Roman" w:cs="Times New Roman"/>
                <w:sz w:val="18"/>
                <w:szCs w:val="18"/>
                <w:lang w:val="en-US"/>
              </w:rPr>
              <w:t xml:space="preserve"> (</w:t>
            </w:r>
            <w:r w:rsidR="00A435EF" w:rsidRPr="00275A21">
              <w:rPr>
                <w:rFonts w:ascii="Times New Roman" w:hAnsi="Times New Roman" w:cs="Times New Roman"/>
                <w:i/>
                <w:sz w:val="18"/>
                <w:szCs w:val="18"/>
              </w:rPr>
              <w:t>N</w:t>
            </w:r>
            <w:r w:rsidR="00A435EF" w:rsidRPr="00D82BE8">
              <w:rPr>
                <w:rFonts w:ascii="Times New Roman" w:hAnsi="Times New Roman" w:cs="Times New Roman"/>
                <w:sz w:val="18"/>
                <w:szCs w:val="18"/>
                <w:lang w:val="en-US"/>
              </w:rPr>
              <w:t xml:space="preserve"> = 164)</w:t>
            </w:r>
          </w:p>
        </w:tc>
        <w:tc>
          <w:tcPr>
            <w:tcW w:w="1594" w:type="dxa"/>
          </w:tcPr>
          <w:p w14:paraId="21BE6F81" w14:textId="77777777" w:rsidR="000A5FE5" w:rsidRPr="00D82BE8" w:rsidRDefault="000A5FE5" w:rsidP="00416FF0">
            <w:pPr>
              <w:rPr>
                <w:rFonts w:ascii="Times New Roman" w:hAnsi="Times New Roman" w:cs="Times New Roman"/>
                <w:sz w:val="18"/>
                <w:szCs w:val="18"/>
                <w:highlight w:val="yellow"/>
                <w:lang w:val="en-US"/>
              </w:rPr>
            </w:pPr>
          </w:p>
          <w:p w14:paraId="21C87F15" w14:textId="644EBDDD"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0.</w:t>
            </w:r>
            <w:r w:rsidR="00C25202" w:rsidRPr="00D82BE8">
              <w:rPr>
                <w:rFonts w:ascii="Times New Roman" w:hAnsi="Times New Roman" w:cs="Times New Roman"/>
                <w:sz w:val="18"/>
                <w:szCs w:val="18"/>
                <w:lang w:val="en-US"/>
              </w:rPr>
              <w:t>311</w:t>
            </w:r>
            <w:r w:rsidRPr="00D82BE8">
              <w:rPr>
                <w:rFonts w:ascii="Times New Roman" w:hAnsi="Times New Roman" w:cs="Times New Roman"/>
                <w:sz w:val="18"/>
                <w:szCs w:val="18"/>
                <w:lang w:val="en-US"/>
              </w:rPr>
              <w:t>/0.</w:t>
            </w:r>
            <w:r w:rsidR="00F137A3" w:rsidRPr="00D82BE8">
              <w:rPr>
                <w:rFonts w:ascii="Times New Roman" w:hAnsi="Times New Roman" w:cs="Times New Roman"/>
                <w:sz w:val="18"/>
                <w:szCs w:val="18"/>
                <w:lang w:val="en-US"/>
              </w:rPr>
              <w:t>463</w:t>
            </w:r>
            <w:r w:rsidRPr="00D82BE8">
              <w:rPr>
                <w:rFonts w:ascii="Times New Roman" w:hAnsi="Times New Roman" w:cs="Times New Roman"/>
                <w:sz w:val="18"/>
                <w:szCs w:val="18"/>
                <w:vertAlign w:val="superscript"/>
                <w:lang w:val="en-US"/>
              </w:rPr>
              <w:t>b</w:t>
            </w:r>
          </w:p>
          <w:p w14:paraId="23C00C97" w14:textId="6039A89E"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0.</w:t>
            </w:r>
            <w:r w:rsidR="00C25202" w:rsidRPr="00D82BE8">
              <w:rPr>
                <w:rFonts w:ascii="Times New Roman" w:hAnsi="Times New Roman" w:cs="Times New Roman"/>
                <w:sz w:val="18"/>
                <w:szCs w:val="18"/>
                <w:lang w:val="en-US"/>
              </w:rPr>
              <w:t>300</w:t>
            </w:r>
            <w:r w:rsidRPr="00D82BE8">
              <w:rPr>
                <w:rFonts w:ascii="Times New Roman" w:hAnsi="Times New Roman" w:cs="Times New Roman"/>
                <w:sz w:val="18"/>
                <w:szCs w:val="18"/>
                <w:lang w:val="en-US"/>
              </w:rPr>
              <w:t>/0.</w:t>
            </w:r>
            <w:r w:rsidR="0044373A" w:rsidRPr="00D82BE8">
              <w:rPr>
                <w:rFonts w:ascii="Times New Roman" w:hAnsi="Times New Roman" w:cs="Times New Roman"/>
                <w:sz w:val="18"/>
                <w:szCs w:val="18"/>
                <w:lang w:val="en-US"/>
              </w:rPr>
              <w:t>458</w:t>
            </w:r>
          </w:p>
          <w:p w14:paraId="19AFCD08" w14:textId="389E2CB3"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0.</w:t>
            </w:r>
            <w:r w:rsidR="00C25202" w:rsidRPr="00D82BE8">
              <w:rPr>
                <w:rFonts w:ascii="Times New Roman" w:hAnsi="Times New Roman" w:cs="Times New Roman"/>
                <w:sz w:val="18"/>
                <w:szCs w:val="18"/>
                <w:lang w:val="en-US"/>
              </w:rPr>
              <w:t>094</w:t>
            </w:r>
            <w:r w:rsidRPr="00D82BE8">
              <w:rPr>
                <w:rFonts w:ascii="Times New Roman" w:hAnsi="Times New Roman" w:cs="Times New Roman"/>
                <w:sz w:val="18"/>
                <w:szCs w:val="18"/>
                <w:lang w:val="en-US"/>
              </w:rPr>
              <w:t>/0.</w:t>
            </w:r>
            <w:r w:rsidR="00767035" w:rsidRPr="00D82BE8">
              <w:rPr>
                <w:rFonts w:ascii="Times New Roman" w:hAnsi="Times New Roman" w:cs="Times New Roman"/>
                <w:sz w:val="18"/>
                <w:szCs w:val="18"/>
                <w:lang w:val="en-US"/>
              </w:rPr>
              <w:t>292</w:t>
            </w:r>
          </w:p>
          <w:p w14:paraId="08596D06" w14:textId="2189A1F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0.</w:t>
            </w:r>
            <w:r w:rsidR="00C25202" w:rsidRPr="00D82BE8">
              <w:rPr>
                <w:rFonts w:ascii="Times New Roman" w:hAnsi="Times New Roman" w:cs="Times New Roman"/>
                <w:sz w:val="18"/>
                <w:szCs w:val="18"/>
                <w:lang w:val="en-US"/>
              </w:rPr>
              <w:t>084</w:t>
            </w:r>
            <w:r w:rsidRPr="00D82BE8">
              <w:rPr>
                <w:rFonts w:ascii="Times New Roman" w:hAnsi="Times New Roman" w:cs="Times New Roman"/>
                <w:sz w:val="18"/>
                <w:szCs w:val="18"/>
                <w:lang w:val="en-US"/>
              </w:rPr>
              <w:t>/0.</w:t>
            </w:r>
            <w:r w:rsidR="008A3E49" w:rsidRPr="00D82BE8">
              <w:rPr>
                <w:rFonts w:ascii="Times New Roman" w:hAnsi="Times New Roman" w:cs="Times New Roman"/>
                <w:sz w:val="18"/>
                <w:szCs w:val="18"/>
                <w:lang w:val="en-US"/>
              </w:rPr>
              <w:t>277</w:t>
            </w:r>
          </w:p>
          <w:p w14:paraId="69B82CBC" w14:textId="77217752"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0.</w:t>
            </w:r>
            <w:r w:rsidR="00C25202" w:rsidRPr="00D82BE8">
              <w:rPr>
                <w:rFonts w:ascii="Times New Roman" w:hAnsi="Times New Roman" w:cs="Times New Roman"/>
                <w:sz w:val="18"/>
                <w:szCs w:val="18"/>
                <w:lang w:val="en-US"/>
              </w:rPr>
              <w:t>048</w:t>
            </w:r>
            <w:r w:rsidRPr="00D82BE8">
              <w:rPr>
                <w:rFonts w:ascii="Times New Roman" w:hAnsi="Times New Roman" w:cs="Times New Roman"/>
                <w:sz w:val="18"/>
                <w:szCs w:val="18"/>
                <w:lang w:val="en-US"/>
              </w:rPr>
              <w:t>/0.</w:t>
            </w:r>
            <w:r w:rsidR="008A3E49" w:rsidRPr="00D82BE8">
              <w:rPr>
                <w:rFonts w:ascii="Times New Roman" w:hAnsi="Times New Roman" w:cs="Times New Roman"/>
                <w:sz w:val="18"/>
                <w:szCs w:val="18"/>
                <w:lang w:val="en-US"/>
              </w:rPr>
              <w:t>214</w:t>
            </w:r>
          </w:p>
          <w:p w14:paraId="599912EB" w14:textId="40CA73E2"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0.</w:t>
            </w:r>
            <w:r w:rsidR="00C25202" w:rsidRPr="00D82BE8">
              <w:rPr>
                <w:rFonts w:ascii="Times New Roman" w:hAnsi="Times New Roman" w:cs="Times New Roman"/>
                <w:sz w:val="18"/>
                <w:szCs w:val="18"/>
                <w:lang w:val="en-US"/>
              </w:rPr>
              <w:t>04</w:t>
            </w:r>
            <w:r w:rsidR="008A3E49" w:rsidRPr="00D82BE8">
              <w:rPr>
                <w:rFonts w:ascii="Times New Roman" w:hAnsi="Times New Roman" w:cs="Times New Roman"/>
                <w:sz w:val="18"/>
                <w:szCs w:val="18"/>
                <w:lang w:val="en-US"/>
              </w:rPr>
              <w:t>7</w:t>
            </w:r>
            <w:r w:rsidRPr="00D82BE8">
              <w:rPr>
                <w:rFonts w:ascii="Times New Roman" w:hAnsi="Times New Roman" w:cs="Times New Roman"/>
                <w:sz w:val="18"/>
                <w:szCs w:val="18"/>
                <w:lang w:val="en-US"/>
              </w:rPr>
              <w:t>/0.</w:t>
            </w:r>
            <w:r w:rsidR="008A3E49" w:rsidRPr="00D82BE8">
              <w:rPr>
                <w:rFonts w:ascii="Times New Roman" w:hAnsi="Times New Roman" w:cs="Times New Roman"/>
                <w:sz w:val="18"/>
                <w:szCs w:val="18"/>
                <w:lang w:val="en-US"/>
              </w:rPr>
              <w:t>212</w:t>
            </w:r>
          </w:p>
          <w:p w14:paraId="6077AD6B" w14:textId="000AEC72" w:rsidR="000A5FE5" w:rsidRPr="00D82BE8" w:rsidRDefault="00C25202"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0.027/0.</w:t>
            </w:r>
            <w:r w:rsidR="008A3E49" w:rsidRPr="00D82BE8">
              <w:rPr>
                <w:rFonts w:ascii="Times New Roman" w:hAnsi="Times New Roman" w:cs="Times New Roman"/>
                <w:sz w:val="18"/>
                <w:szCs w:val="18"/>
                <w:lang w:val="en-US"/>
              </w:rPr>
              <w:t>162</w:t>
            </w:r>
          </w:p>
          <w:p w14:paraId="6A44B8DC" w14:textId="7931836B"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0.</w:t>
            </w:r>
            <w:r w:rsidR="00C25202" w:rsidRPr="00D82BE8">
              <w:rPr>
                <w:rFonts w:ascii="Times New Roman" w:hAnsi="Times New Roman" w:cs="Times New Roman"/>
                <w:sz w:val="18"/>
                <w:szCs w:val="18"/>
                <w:lang w:val="en-US"/>
              </w:rPr>
              <w:t>018</w:t>
            </w:r>
            <w:r w:rsidRPr="00D82BE8">
              <w:rPr>
                <w:rFonts w:ascii="Times New Roman" w:hAnsi="Times New Roman" w:cs="Times New Roman"/>
                <w:sz w:val="18"/>
                <w:szCs w:val="18"/>
                <w:lang w:val="en-US"/>
              </w:rPr>
              <w:t>/0.</w:t>
            </w:r>
            <w:r w:rsidR="008A3E49" w:rsidRPr="00D82BE8">
              <w:rPr>
                <w:rFonts w:ascii="Times New Roman" w:hAnsi="Times New Roman" w:cs="Times New Roman"/>
                <w:sz w:val="18"/>
                <w:szCs w:val="18"/>
                <w:lang w:val="en-US"/>
              </w:rPr>
              <w:t>133</w:t>
            </w:r>
          </w:p>
          <w:p w14:paraId="6974CBB4" w14:textId="41271D2B" w:rsidR="000A5FE5" w:rsidRPr="00D82BE8" w:rsidRDefault="000A5FE5" w:rsidP="00416FF0">
            <w:pPr>
              <w:rPr>
                <w:rFonts w:ascii="Times New Roman" w:hAnsi="Times New Roman" w:cs="Times New Roman"/>
                <w:sz w:val="18"/>
                <w:szCs w:val="18"/>
                <w:highlight w:val="yellow"/>
                <w:lang w:val="en-US"/>
              </w:rPr>
            </w:pPr>
            <w:r w:rsidRPr="00D82BE8">
              <w:rPr>
                <w:rFonts w:ascii="Times New Roman" w:hAnsi="Times New Roman" w:cs="Times New Roman"/>
                <w:sz w:val="18"/>
                <w:szCs w:val="18"/>
                <w:lang w:val="en-US"/>
              </w:rPr>
              <w:t>0.</w:t>
            </w:r>
            <w:r w:rsidR="004F3E1C" w:rsidRPr="00D82BE8">
              <w:rPr>
                <w:rFonts w:ascii="Times New Roman" w:hAnsi="Times New Roman" w:cs="Times New Roman"/>
                <w:sz w:val="18"/>
                <w:szCs w:val="18"/>
                <w:lang w:val="en-US"/>
              </w:rPr>
              <w:t>071</w:t>
            </w:r>
            <w:r w:rsidRPr="00D82BE8">
              <w:rPr>
                <w:rFonts w:ascii="Times New Roman" w:hAnsi="Times New Roman" w:cs="Times New Roman"/>
                <w:sz w:val="18"/>
                <w:szCs w:val="18"/>
                <w:lang w:val="en-US"/>
              </w:rPr>
              <w:t>/0.</w:t>
            </w:r>
            <w:r w:rsidR="00A435EF" w:rsidRPr="00D82BE8">
              <w:rPr>
                <w:rFonts w:ascii="Times New Roman" w:hAnsi="Times New Roman" w:cs="Times New Roman"/>
                <w:sz w:val="18"/>
                <w:szCs w:val="18"/>
                <w:lang w:val="en-US"/>
              </w:rPr>
              <w:t>256</w:t>
            </w:r>
          </w:p>
        </w:tc>
        <w:tc>
          <w:tcPr>
            <w:tcW w:w="2283" w:type="dxa"/>
          </w:tcPr>
          <w:p w14:paraId="40B794ED"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Auxiliary information collected by the authors.</w:t>
            </w:r>
          </w:p>
        </w:tc>
      </w:tr>
      <w:tr w:rsidR="00B52168" w:rsidRPr="00D82BE8" w14:paraId="2AFFAA34" w14:textId="77777777" w:rsidTr="00AB2008">
        <w:tc>
          <w:tcPr>
            <w:tcW w:w="1985" w:type="dxa"/>
          </w:tcPr>
          <w:p w14:paraId="6FD7D042"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Legislator stance on immigration/ethnic minorities</w:t>
            </w:r>
          </w:p>
        </w:tc>
        <w:tc>
          <w:tcPr>
            <w:tcW w:w="2447" w:type="dxa"/>
          </w:tcPr>
          <w:p w14:paraId="455D760D"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primary analyses to examine how responsiveness toward ethnic minorities varies by majority legislator stances on immigration/ethnic minorities</w:t>
            </w:r>
          </w:p>
        </w:tc>
        <w:tc>
          <w:tcPr>
            <w:tcW w:w="4727" w:type="dxa"/>
          </w:tcPr>
          <w:p w14:paraId="2D86B727"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Composite measure based on of stances on </w:t>
            </w:r>
          </w:p>
          <w:p w14:paraId="242D1242"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legislator positions on </w:t>
            </w:r>
            <w:r w:rsidRPr="00D82BE8">
              <w:rPr>
                <w:rFonts w:ascii="Times New Roman" w:hAnsi="Times New Roman" w:cs="Times New Roman"/>
                <w:i/>
                <w:sz w:val="18"/>
                <w:szCs w:val="18"/>
                <w:lang w:val="en-US"/>
              </w:rPr>
              <w:t>refugees</w:t>
            </w:r>
            <w:r w:rsidRPr="00D82BE8">
              <w:rPr>
                <w:rFonts w:ascii="Times New Roman" w:hAnsi="Times New Roman" w:cs="Times New Roman"/>
                <w:sz w:val="18"/>
                <w:szCs w:val="18"/>
                <w:lang w:val="en-US"/>
              </w:rPr>
              <w:t xml:space="preserve"> and </w:t>
            </w:r>
            <w:r w:rsidRPr="00D82BE8">
              <w:rPr>
                <w:rFonts w:ascii="Times New Roman" w:hAnsi="Times New Roman" w:cs="Times New Roman"/>
                <w:i/>
                <w:sz w:val="18"/>
                <w:szCs w:val="18"/>
                <w:lang w:val="en-US"/>
              </w:rPr>
              <w:t xml:space="preserve">religious minorities </w:t>
            </w:r>
            <w:r w:rsidRPr="00D82BE8">
              <w:rPr>
                <w:rFonts w:ascii="Times New Roman" w:hAnsi="Times New Roman" w:cs="Times New Roman"/>
                <w:sz w:val="18"/>
                <w:szCs w:val="18"/>
                <w:lang w:val="en-US"/>
              </w:rPr>
              <w:t>(reversed)</w:t>
            </w:r>
            <w:r w:rsidRPr="00D82BE8">
              <w:rPr>
                <w:rFonts w:ascii="Times New Roman" w:hAnsi="Times New Roman" w:cs="Times New Roman"/>
                <w:i/>
                <w:sz w:val="18"/>
                <w:szCs w:val="18"/>
                <w:lang w:val="en-US"/>
              </w:rPr>
              <w:t xml:space="preserve"> </w:t>
            </w:r>
            <w:r w:rsidRPr="00D82BE8">
              <w:rPr>
                <w:rFonts w:ascii="Times New Roman" w:hAnsi="Times New Roman" w:cs="Times New Roman"/>
                <w:sz w:val="18"/>
                <w:szCs w:val="18"/>
                <w:lang w:val="en-US"/>
              </w:rPr>
              <w:t xml:space="preserve">(see below). </w:t>
            </w:r>
          </w:p>
          <w:p w14:paraId="70224591" w14:textId="77777777" w:rsidR="000A5FE5" w:rsidRPr="00D82BE8" w:rsidRDefault="000A5FE5" w:rsidP="00416FF0">
            <w:pPr>
              <w:rPr>
                <w:rFonts w:ascii="Times New Roman" w:hAnsi="Times New Roman" w:cs="Times New Roman"/>
                <w:sz w:val="18"/>
                <w:szCs w:val="18"/>
                <w:lang w:val="en-US"/>
              </w:rPr>
            </w:pPr>
          </w:p>
          <w:p w14:paraId="6DD3B27A"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The immigration/integration policy scale is coded to range from 0 (most negative) to 8 (most positive).</w:t>
            </w:r>
          </w:p>
        </w:tc>
        <w:tc>
          <w:tcPr>
            <w:tcW w:w="1594" w:type="dxa"/>
          </w:tcPr>
          <w:p w14:paraId="6D72D440" w14:textId="34CDF886"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4.3</w:t>
            </w:r>
            <w:r w:rsidR="00914EFB" w:rsidRPr="00D82BE8">
              <w:rPr>
                <w:rFonts w:ascii="Times New Roman" w:hAnsi="Times New Roman" w:cs="Times New Roman"/>
                <w:sz w:val="18"/>
                <w:szCs w:val="18"/>
                <w:lang w:val="en-US"/>
              </w:rPr>
              <w:t>5</w:t>
            </w:r>
            <w:r w:rsidR="00C55933" w:rsidRPr="00D82BE8">
              <w:rPr>
                <w:rFonts w:ascii="Times New Roman" w:hAnsi="Times New Roman" w:cs="Times New Roman"/>
                <w:sz w:val="18"/>
                <w:szCs w:val="18"/>
                <w:lang w:val="en-US"/>
              </w:rPr>
              <w:t>2</w:t>
            </w:r>
            <w:r w:rsidRPr="00D82BE8">
              <w:rPr>
                <w:rFonts w:ascii="Times New Roman" w:hAnsi="Times New Roman" w:cs="Times New Roman"/>
                <w:sz w:val="18"/>
                <w:szCs w:val="18"/>
                <w:lang w:val="en-US"/>
              </w:rPr>
              <w:t>/2.</w:t>
            </w:r>
            <w:r w:rsidR="00914EFB" w:rsidRPr="00D82BE8">
              <w:rPr>
                <w:rFonts w:ascii="Times New Roman" w:hAnsi="Times New Roman" w:cs="Times New Roman"/>
                <w:sz w:val="18"/>
                <w:szCs w:val="18"/>
                <w:lang w:val="en-US"/>
              </w:rPr>
              <w:t>39</w:t>
            </w:r>
            <w:r w:rsidR="00C55933" w:rsidRPr="00D82BE8">
              <w:rPr>
                <w:rFonts w:ascii="Times New Roman" w:hAnsi="Times New Roman" w:cs="Times New Roman"/>
                <w:sz w:val="18"/>
                <w:szCs w:val="18"/>
                <w:lang w:val="en-US"/>
              </w:rPr>
              <w:t>0</w:t>
            </w:r>
            <w:r w:rsidRPr="00D82BE8">
              <w:rPr>
                <w:rFonts w:ascii="Times New Roman" w:hAnsi="Times New Roman" w:cs="Times New Roman"/>
                <w:sz w:val="18"/>
                <w:szCs w:val="18"/>
                <w:vertAlign w:val="superscript"/>
                <w:lang w:val="en-US"/>
              </w:rPr>
              <w:t>c</w:t>
            </w:r>
          </w:p>
        </w:tc>
        <w:tc>
          <w:tcPr>
            <w:tcW w:w="2283" w:type="dxa"/>
          </w:tcPr>
          <w:p w14:paraId="694584AC"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6275A5D4" w14:textId="77777777" w:rsidTr="00AB2008">
        <w:tc>
          <w:tcPr>
            <w:tcW w:w="1985" w:type="dxa"/>
          </w:tcPr>
          <w:p w14:paraId="2D316010" w14:textId="77777777" w:rsidR="000A5FE5" w:rsidRPr="00D82BE8" w:rsidRDefault="000A5FE5" w:rsidP="00416FF0">
            <w:pPr>
              <w:rPr>
                <w:rFonts w:ascii="Times New Roman" w:hAnsi="Times New Roman" w:cs="Times New Roman"/>
                <w:sz w:val="18"/>
                <w:szCs w:val="18"/>
              </w:rPr>
            </w:pPr>
            <w:r w:rsidRPr="00D82BE8">
              <w:rPr>
                <w:rFonts w:ascii="Times New Roman" w:hAnsi="Times New Roman" w:cs="Times New Roman"/>
                <w:sz w:val="18"/>
                <w:szCs w:val="18"/>
                <w:lang w:val="en-US"/>
              </w:rPr>
              <w:t xml:space="preserve">Legislator policy stance: </w:t>
            </w:r>
            <w:r w:rsidRPr="00D82BE8">
              <w:rPr>
                <w:rFonts w:ascii="Times New Roman" w:hAnsi="Times New Roman" w:cs="Times New Roman"/>
                <w:i/>
                <w:sz w:val="18"/>
                <w:szCs w:val="18"/>
              </w:rPr>
              <w:t>Privatization</w:t>
            </w:r>
          </w:p>
        </w:tc>
        <w:tc>
          <w:tcPr>
            <w:tcW w:w="2447" w:type="dxa"/>
          </w:tcPr>
          <w:p w14:paraId="5A3F111D"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auxiliary analyses to examine how responsiveness toward ethnic minorities varies by majority legislator stances on other policy issues</w:t>
            </w:r>
          </w:p>
        </w:tc>
        <w:tc>
          <w:tcPr>
            <w:tcW w:w="4727" w:type="dxa"/>
          </w:tcPr>
          <w:p w14:paraId="4080746E"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Response to question: </w:t>
            </w:r>
          </w:p>
          <w:p w14:paraId="1AFF7335"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“Private companies should be in charge of a larger part of the elderly care” (Q1)</w:t>
            </w:r>
          </w:p>
          <w:p w14:paraId="54F38A86" w14:textId="77777777" w:rsidR="000A5FE5" w:rsidRPr="00D82BE8" w:rsidRDefault="000A5FE5" w:rsidP="00416FF0">
            <w:pPr>
              <w:rPr>
                <w:rFonts w:ascii="Times New Roman" w:hAnsi="Times New Roman" w:cs="Times New Roman"/>
                <w:sz w:val="18"/>
                <w:szCs w:val="18"/>
                <w:lang w:val="en-US"/>
              </w:rPr>
            </w:pPr>
          </w:p>
          <w:p w14:paraId="1E162174"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Measured on a 5-point Likert scale from “Completely disagree” (1) to “Completely agree” (5)</w:t>
            </w:r>
          </w:p>
        </w:tc>
        <w:tc>
          <w:tcPr>
            <w:tcW w:w="1594" w:type="dxa"/>
          </w:tcPr>
          <w:p w14:paraId="5597FD10" w14:textId="7A98B270" w:rsidR="000A5FE5" w:rsidRPr="00D82BE8" w:rsidRDefault="00C469E2" w:rsidP="00B3050A">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2.256/</w:t>
            </w:r>
            <w:r w:rsidRPr="00D82BE8">
              <w:rPr>
                <w:rStyle w:val="gnkrckgcgsb"/>
                <w:rFonts w:ascii="Times New Roman" w:hAnsi="Times New Roman" w:cs="Times New Roman"/>
                <w:color w:val="000000"/>
                <w:sz w:val="18"/>
                <w:szCs w:val="18"/>
                <w:bdr w:val="none" w:sz="0" w:space="0" w:color="auto" w:frame="1"/>
              </w:rPr>
              <w:t>1.3</w:t>
            </w:r>
            <w:r w:rsidR="00141CEA" w:rsidRPr="00D82BE8">
              <w:rPr>
                <w:rStyle w:val="gnkrckgcgsb"/>
                <w:rFonts w:ascii="Times New Roman" w:hAnsi="Times New Roman" w:cs="Times New Roman"/>
                <w:color w:val="000000"/>
                <w:sz w:val="18"/>
                <w:szCs w:val="18"/>
                <w:bdr w:val="none" w:sz="0" w:space="0" w:color="auto" w:frame="1"/>
              </w:rPr>
              <w:t>31</w:t>
            </w:r>
            <w:r w:rsidR="000A5FE5" w:rsidRPr="00D82BE8">
              <w:rPr>
                <w:rFonts w:ascii="Times New Roman" w:hAnsi="Times New Roman" w:cs="Times New Roman"/>
                <w:sz w:val="18"/>
                <w:szCs w:val="18"/>
                <w:vertAlign w:val="superscript"/>
                <w:lang w:val="en-US"/>
              </w:rPr>
              <w:t>c</w:t>
            </w:r>
          </w:p>
        </w:tc>
        <w:tc>
          <w:tcPr>
            <w:tcW w:w="2283" w:type="dxa"/>
          </w:tcPr>
          <w:p w14:paraId="42D43803"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6D9563F4" w14:textId="77777777" w:rsidTr="00AB2008">
        <w:tc>
          <w:tcPr>
            <w:tcW w:w="1985" w:type="dxa"/>
          </w:tcPr>
          <w:p w14:paraId="56678E94" w14:textId="77777777" w:rsidR="000A5FE5" w:rsidRPr="00D82BE8" w:rsidRDefault="000A5FE5" w:rsidP="00416FF0">
            <w:pPr>
              <w:rPr>
                <w:rFonts w:ascii="Times New Roman" w:hAnsi="Times New Roman" w:cs="Times New Roman"/>
                <w:sz w:val="18"/>
                <w:szCs w:val="18"/>
              </w:rPr>
            </w:pPr>
            <w:r w:rsidRPr="00D82BE8">
              <w:rPr>
                <w:rFonts w:ascii="Times New Roman" w:hAnsi="Times New Roman" w:cs="Times New Roman"/>
                <w:sz w:val="18"/>
                <w:szCs w:val="18"/>
                <w:lang w:val="en-US"/>
              </w:rPr>
              <w:t xml:space="preserve">Legislator policy stance: </w:t>
            </w:r>
            <w:r w:rsidRPr="00D82BE8">
              <w:rPr>
                <w:rFonts w:ascii="Times New Roman" w:hAnsi="Times New Roman" w:cs="Times New Roman"/>
                <w:i/>
                <w:sz w:val="18"/>
                <w:szCs w:val="18"/>
              </w:rPr>
              <w:t>Volunteers</w:t>
            </w:r>
          </w:p>
        </w:tc>
        <w:tc>
          <w:tcPr>
            <w:tcW w:w="2447" w:type="dxa"/>
          </w:tcPr>
          <w:p w14:paraId="5DD5B86D"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auxiliary analyses to examine how responsiveness toward ethnic minorities varies by majority legislator stances on other policy issues</w:t>
            </w:r>
          </w:p>
        </w:tc>
        <w:tc>
          <w:tcPr>
            <w:tcW w:w="4727" w:type="dxa"/>
          </w:tcPr>
          <w:p w14:paraId="6B1126AE"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Response to question:</w:t>
            </w:r>
          </w:p>
          <w:p w14:paraId="0C05CF6F"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“Municipalities should involve volunteers to help employees at nursing homes” (Q2)</w:t>
            </w:r>
          </w:p>
          <w:p w14:paraId="55F3904B"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Measured on a 5-point Likert scale from “Completely disagree” (1) to “Completely agree” (5)</w:t>
            </w:r>
          </w:p>
        </w:tc>
        <w:tc>
          <w:tcPr>
            <w:tcW w:w="1594" w:type="dxa"/>
          </w:tcPr>
          <w:p w14:paraId="7BF36535" w14:textId="1A892A8F" w:rsidR="000A5FE5" w:rsidRPr="00D82BE8" w:rsidRDefault="003957A1" w:rsidP="003957A1">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2.60</w:t>
            </w:r>
            <w:r w:rsidR="00141CEA" w:rsidRPr="00D82BE8">
              <w:rPr>
                <w:rStyle w:val="gnkrckgcgsb"/>
                <w:rFonts w:ascii="Times New Roman" w:hAnsi="Times New Roman" w:cs="Times New Roman"/>
                <w:color w:val="000000"/>
                <w:sz w:val="18"/>
                <w:szCs w:val="18"/>
                <w:bdr w:val="none" w:sz="0" w:space="0" w:color="auto" w:frame="1"/>
                <w:lang w:val="en-US"/>
              </w:rPr>
              <w:t>1</w:t>
            </w:r>
            <w:r w:rsidRPr="00D82BE8">
              <w:rPr>
                <w:rStyle w:val="gnkrckgcgsb"/>
                <w:rFonts w:ascii="Times New Roman"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rPr>
              <w:t>1.33</w:t>
            </w:r>
            <w:r w:rsidR="00BE1158" w:rsidRPr="00D82BE8">
              <w:rPr>
                <w:rStyle w:val="gnkrckgcgsb"/>
                <w:rFonts w:ascii="Times New Roman" w:hAnsi="Times New Roman" w:cs="Times New Roman"/>
                <w:color w:val="000000"/>
                <w:sz w:val="18"/>
                <w:szCs w:val="18"/>
                <w:bdr w:val="none" w:sz="0" w:space="0" w:color="auto" w:frame="1"/>
              </w:rPr>
              <w:t>1</w:t>
            </w:r>
            <w:r w:rsidR="000A5FE5" w:rsidRPr="00D82BE8">
              <w:rPr>
                <w:rFonts w:ascii="Times New Roman" w:hAnsi="Times New Roman" w:cs="Times New Roman"/>
                <w:sz w:val="18"/>
                <w:szCs w:val="18"/>
                <w:vertAlign w:val="superscript"/>
                <w:lang w:val="en-US"/>
              </w:rPr>
              <w:t>c</w:t>
            </w:r>
          </w:p>
        </w:tc>
        <w:tc>
          <w:tcPr>
            <w:tcW w:w="2283" w:type="dxa"/>
          </w:tcPr>
          <w:p w14:paraId="437EABE6"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4E036E71" w14:textId="77777777" w:rsidTr="00AB2008">
        <w:tc>
          <w:tcPr>
            <w:tcW w:w="1985" w:type="dxa"/>
          </w:tcPr>
          <w:p w14:paraId="172879D6" w14:textId="77777777" w:rsidR="000A5FE5" w:rsidRPr="00D82BE8" w:rsidRDefault="000A5FE5" w:rsidP="00416FF0">
            <w:pPr>
              <w:rPr>
                <w:rFonts w:ascii="Times New Roman" w:hAnsi="Times New Roman" w:cs="Times New Roman"/>
                <w:sz w:val="18"/>
                <w:szCs w:val="18"/>
              </w:rPr>
            </w:pPr>
            <w:r w:rsidRPr="00D82BE8">
              <w:rPr>
                <w:rFonts w:ascii="Times New Roman" w:hAnsi="Times New Roman" w:cs="Times New Roman"/>
                <w:sz w:val="18"/>
                <w:szCs w:val="18"/>
                <w:lang w:val="en-US"/>
              </w:rPr>
              <w:t xml:space="preserve">Legislator policy stance: </w:t>
            </w:r>
            <w:r w:rsidRPr="00D82BE8">
              <w:rPr>
                <w:rFonts w:ascii="Times New Roman" w:hAnsi="Times New Roman" w:cs="Times New Roman"/>
                <w:i/>
                <w:sz w:val="18"/>
                <w:szCs w:val="18"/>
              </w:rPr>
              <w:t>Taxes</w:t>
            </w:r>
          </w:p>
        </w:tc>
        <w:tc>
          <w:tcPr>
            <w:tcW w:w="2447" w:type="dxa"/>
          </w:tcPr>
          <w:p w14:paraId="06D6B354"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auxiliary analyses to examine how responsiveness toward ethnic minorities varies by majority legislator stances on other policy issues</w:t>
            </w:r>
          </w:p>
        </w:tc>
        <w:tc>
          <w:tcPr>
            <w:tcW w:w="4727" w:type="dxa"/>
          </w:tcPr>
          <w:p w14:paraId="75AA53E9"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Response to question: </w:t>
            </w:r>
          </w:p>
          <w:p w14:paraId="22620CE7"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“The municipality should lower taxes” (Q3)</w:t>
            </w:r>
          </w:p>
          <w:p w14:paraId="2695CC1E" w14:textId="77777777" w:rsidR="000A5FE5" w:rsidRPr="00D82BE8" w:rsidRDefault="000A5FE5" w:rsidP="00416FF0">
            <w:pPr>
              <w:rPr>
                <w:rFonts w:ascii="Times New Roman" w:hAnsi="Times New Roman" w:cs="Times New Roman"/>
                <w:sz w:val="18"/>
                <w:szCs w:val="18"/>
                <w:lang w:val="en-US"/>
              </w:rPr>
            </w:pPr>
          </w:p>
          <w:p w14:paraId="5BC45857"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Measured on a 5-point Likert scale from “Completely disagree” (1) to “Completely agree” (5)</w:t>
            </w:r>
          </w:p>
        </w:tc>
        <w:tc>
          <w:tcPr>
            <w:tcW w:w="1594" w:type="dxa"/>
          </w:tcPr>
          <w:p w14:paraId="167DD959" w14:textId="5B1EA153" w:rsidR="000A5FE5" w:rsidRPr="00D82BE8" w:rsidRDefault="003957A1" w:rsidP="003957A1">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2.</w:t>
            </w:r>
            <w:r w:rsidR="00447C50" w:rsidRPr="00D82BE8">
              <w:rPr>
                <w:rStyle w:val="gnkrckgcgsb"/>
                <w:rFonts w:ascii="Times New Roman" w:hAnsi="Times New Roman" w:cs="Times New Roman"/>
                <w:color w:val="000000"/>
                <w:sz w:val="18"/>
                <w:szCs w:val="18"/>
                <w:bdr w:val="none" w:sz="0" w:space="0" w:color="auto" w:frame="1"/>
                <w:lang w:val="en-US"/>
              </w:rPr>
              <w:t>599</w:t>
            </w:r>
            <w:r w:rsidRPr="00D82BE8">
              <w:rPr>
                <w:rStyle w:val="gnkrckgcgsb"/>
                <w:rFonts w:ascii="Times New Roman"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rPr>
              <w:t>1.50</w:t>
            </w:r>
            <w:r w:rsidR="00BE1158" w:rsidRPr="00D82BE8">
              <w:rPr>
                <w:rStyle w:val="gnkrckgcgsb"/>
                <w:rFonts w:ascii="Times New Roman" w:hAnsi="Times New Roman" w:cs="Times New Roman"/>
                <w:color w:val="000000"/>
                <w:sz w:val="18"/>
                <w:szCs w:val="18"/>
                <w:bdr w:val="none" w:sz="0" w:space="0" w:color="auto" w:frame="1"/>
              </w:rPr>
              <w:t>0</w:t>
            </w:r>
            <w:r w:rsidR="000A5FE5" w:rsidRPr="00D82BE8">
              <w:rPr>
                <w:rFonts w:ascii="Times New Roman" w:hAnsi="Times New Roman" w:cs="Times New Roman"/>
                <w:sz w:val="18"/>
                <w:szCs w:val="18"/>
                <w:vertAlign w:val="superscript"/>
                <w:lang w:val="en-US"/>
              </w:rPr>
              <w:t>c</w:t>
            </w:r>
          </w:p>
        </w:tc>
        <w:tc>
          <w:tcPr>
            <w:tcW w:w="2283" w:type="dxa"/>
          </w:tcPr>
          <w:p w14:paraId="7507F9B4"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2AA5C19D" w14:textId="77777777" w:rsidTr="00AB2008">
        <w:tc>
          <w:tcPr>
            <w:tcW w:w="1985" w:type="dxa"/>
          </w:tcPr>
          <w:p w14:paraId="74B0CF39"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Legislator policy stance: </w:t>
            </w:r>
            <w:r w:rsidRPr="00D82BE8">
              <w:rPr>
                <w:rFonts w:ascii="Times New Roman" w:hAnsi="Times New Roman" w:cs="Times New Roman"/>
                <w:i/>
                <w:sz w:val="18"/>
                <w:szCs w:val="18"/>
                <w:lang w:val="en-US"/>
              </w:rPr>
              <w:t>Welfare services</w:t>
            </w:r>
          </w:p>
        </w:tc>
        <w:tc>
          <w:tcPr>
            <w:tcW w:w="2447" w:type="dxa"/>
          </w:tcPr>
          <w:p w14:paraId="3E0AA64F"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auxiliary analyses to examine how responsiveness toward ethnic minorities varies by majority legislator stances on other policy issues</w:t>
            </w:r>
          </w:p>
        </w:tc>
        <w:tc>
          <w:tcPr>
            <w:tcW w:w="4727" w:type="dxa"/>
          </w:tcPr>
          <w:p w14:paraId="399AEE0E"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Response to question: </w:t>
            </w:r>
          </w:p>
          <w:p w14:paraId="07AB6243"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“The municipality can save money without a decrease in welfare services” (Q4)</w:t>
            </w:r>
          </w:p>
          <w:p w14:paraId="54E54947" w14:textId="77777777" w:rsidR="000A5FE5" w:rsidRPr="00D82BE8" w:rsidRDefault="000A5FE5" w:rsidP="00416FF0">
            <w:pPr>
              <w:rPr>
                <w:rFonts w:ascii="Times New Roman" w:hAnsi="Times New Roman" w:cs="Times New Roman"/>
                <w:sz w:val="18"/>
                <w:szCs w:val="18"/>
                <w:lang w:val="en-US"/>
              </w:rPr>
            </w:pPr>
          </w:p>
          <w:p w14:paraId="7B3917AF"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Measured on a 5-point Likert scale from “Completely disagree” (1) to “Completely agree” (5)</w:t>
            </w:r>
          </w:p>
        </w:tc>
        <w:tc>
          <w:tcPr>
            <w:tcW w:w="1594" w:type="dxa"/>
          </w:tcPr>
          <w:p w14:paraId="584E8E2F" w14:textId="612D1737" w:rsidR="000A5FE5" w:rsidRPr="00D82BE8" w:rsidRDefault="003957A1" w:rsidP="003957A1">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3.19</w:t>
            </w:r>
            <w:r w:rsidR="00A221C4" w:rsidRPr="00D82BE8">
              <w:rPr>
                <w:rStyle w:val="gnkrckgcgsb"/>
                <w:rFonts w:ascii="Times New Roman" w:hAnsi="Times New Roman" w:cs="Times New Roman"/>
                <w:color w:val="000000"/>
                <w:sz w:val="18"/>
                <w:szCs w:val="18"/>
                <w:bdr w:val="none" w:sz="0" w:space="0" w:color="auto" w:frame="1"/>
                <w:lang w:val="en-US"/>
              </w:rPr>
              <w:t>5</w:t>
            </w:r>
            <w:r w:rsidRPr="00D82BE8">
              <w:rPr>
                <w:rStyle w:val="gnkrckgcgsb"/>
                <w:rFonts w:ascii="Times New Roman"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rPr>
              <w:t>1.47</w:t>
            </w:r>
            <w:r w:rsidR="00BE1158" w:rsidRPr="00D82BE8">
              <w:rPr>
                <w:rStyle w:val="gnkrckgcgsb"/>
                <w:rFonts w:ascii="Times New Roman" w:hAnsi="Times New Roman" w:cs="Times New Roman"/>
                <w:color w:val="000000"/>
                <w:sz w:val="18"/>
                <w:szCs w:val="18"/>
                <w:bdr w:val="none" w:sz="0" w:space="0" w:color="auto" w:frame="1"/>
              </w:rPr>
              <w:t>4</w:t>
            </w:r>
            <w:r w:rsidR="000A5FE5" w:rsidRPr="00D82BE8">
              <w:rPr>
                <w:rFonts w:ascii="Times New Roman" w:hAnsi="Times New Roman" w:cs="Times New Roman"/>
                <w:sz w:val="18"/>
                <w:szCs w:val="18"/>
                <w:vertAlign w:val="superscript"/>
                <w:lang w:val="en-US"/>
              </w:rPr>
              <w:t>c</w:t>
            </w:r>
          </w:p>
        </w:tc>
        <w:tc>
          <w:tcPr>
            <w:tcW w:w="2283" w:type="dxa"/>
          </w:tcPr>
          <w:p w14:paraId="58B1736B"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29487567" w14:textId="77777777" w:rsidTr="00AB2008">
        <w:tc>
          <w:tcPr>
            <w:tcW w:w="1985" w:type="dxa"/>
          </w:tcPr>
          <w:p w14:paraId="34017389"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lastRenderedPageBreak/>
              <w:t xml:space="preserve">Legislator policy stance: </w:t>
            </w:r>
            <w:r w:rsidRPr="00D82BE8">
              <w:rPr>
                <w:rFonts w:ascii="Times New Roman" w:hAnsi="Times New Roman" w:cs="Times New Roman"/>
                <w:i/>
                <w:sz w:val="18"/>
                <w:szCs w:val="18"/>
                <w:lang w:val="en-US"/>
              </w:rPr>
              <w:t>Schools I</w:t>
            </w:r>
          </w:p>
        </w:tc>
        <w:tc>
          <w:tcPr>
            <w:tcW w:w="2447" w:type="dxa"/>
          </w:tcPr>
          <w:p w14:paraId="36BA1DE5"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auxiliary analyses to examine how responsiveness toward ethnic minorities varies by majority legislator stances on other policy issues</w:t>
            </w:r>
          </w:p>
        </w:tc>
        <w:tc>
          <w:tcPr>
            <w:tcW w:w="4727" w:type="dxa"/>
          </w:tcPr>
          <w:p w14:paraId="1D19ACD7"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Response to question: </w:t>
            </w:r>
          </w:p>
          <w:p w14:paraId="7D0874FD"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“The municipality should ensure socially diverse schools” (Q5)</w:t>
            </w:r>
          </w:p>
          <w:p w14:paraId="487D19A7" w14:textId="77777777" w:rsidR="000A5FE5" w:rsidRPr="00D82BE8" w:rsidRDefault="000A5FE5" w:rsidP="00416FF0">
            <w:pPr>
              <w:rPr>
                <w:rFonts w:ascii="Times New Roman" w:hAnsi="Times New Roman" w:cs="Times New Roman"/>
                <w:sz w:val="18"/>
                <w:szCs w:val="18"/>
                <w:lang w:val="en-US"/>
              </w:rPr>
            </w:pPr>
          </w:p>
          <w:p w14:paraId="024DEC5F"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Measured on a 5-point Likert scale from “Completely disagree” (1) to “Completely agree” (5)</w:t>
            </w:r>
          </w:p>
        </w:tc>
        <w:tc>
          <w:tcPr>
            <w:tcW w:w="1594" w:type="dxa"/>
          </w:tcPr>
          <w:p w14:paraId="02719DAE" w14:textId="58D966E8" w:rsidR="000A5FE5" w:rsidRPr="00D82BE8" w:rsidRDefault="003957A1" w:rsidP="006730B6">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3.9</w:t>
            </w:r>
            <w:r w:rsidR="00BE1158" w:rsidRPr="00D82BE8">
              <w:rPr>
                <w:rStyle w:val="gnkrckgcgsb"/>
                <w:rFonts w:ascii="Times New Roman" w:hAnsi="Times New Roman" w:cs="Times New Roman"/>
                <w:color w:val="000000"/>
                <w:sz w:val="18"/>
                <w:szCs w:val="18"/>
                <w:bdr w:val="none" w:sz="0" w:space="0" w:color="auto" w:frame="1"/>
                <w:lang w:val="en-US"/>
              </w:rPr>
              <w:t>1</w:t>
            </w:r>
            <w:r w:rsidRPr="00D82BE8">
              <w:rPr>
                <w:rStyle w:val="gnkrckgcgsb"/>
                <w:rFonts w:ascii="Times New Roman" w:hAnsi="Times New Roman" w:cs="Times New Roman"/>
                <w:color w:val="000000"/>
                <w:sz w:val="18"/>
                <w:szCs w:val="18"/>
                <w:bdr w:val="none" w:sz="0" w:space="0" w:color="auto" w:frame="1"/>
                <w:lang w:val="en-US"/>
              </w:rPr>
              <w:t>1/</w:t>
            </w:r>
            <w:r w:rsidRPr="00D82BE8">
              <w:rPr>
                <w:rStyle w:val="gnkrckgcgsb"/>
                <w:rFonts w:ascii="Times New Roman" w:hAnsi="Times New Roman" w:cs="Times New Roman"/>
                <w:color w:val="000000"/>
                <w:sz w:val="18"/>
                <w:szCs w:val="18"/>
                <w:bdr w:val="none" w:sz="0" w:space="0" w:color="auto" w:frame="1"/>
              </w:rPr>
              <w:t>1.16</w:t>
            </w:r>
            <w:r w:rsidR="00BE1158" w:rsidRPr="00D82BE8">
              <w:rPr>
                <w:rStyle w:val="gnkrckgcgsb"/>
                <w:rFonts w:ascii="Times New Roman" w:hAnsi="Times New Roman" w:cs="Times New Roman"/>
                <w:color w:val="000000"/>
                <w:sz w:val="18"/>
                <w:szCs w:val="18"/>
                <w:bdr w:val="none" w:sz="0" w:space="0" w:color="auto" w:frame="1"/>
              </w:rPr>
              <w:t>1</w:t>
            </w:r>
            <w:r w:rsidR="000A5FE5" w:rsidRPr="00D82BE8">
              <w:rPr>
                <w:rFonts w:ascii="Times New Roman" w:hAnsi="Times New Roman" w:cs="Times New Roman"/>
                <w:sz w:val="18"/>
                <w:szCs w:val="18"/>
                <w:vertAlign w:val="superscript"/>
                <w:lang w:val="en-US"/>
              </w:rPr>
              <w:t>c</w:t>
            </w:r>
          </w:p>
        </w:tc>
        <w:tc>
          <w:tcPr>
            <w:tcW w:w="2283" w:type="dxa"/>
          </w:tcPr>
          <w:p w14:paraId="5BBAD349"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61E6E8CF" w14:textId="77777777" w:rsidTr="00AB2008">
        <w:tc>
          <w:tcPr>
            <w:tcW w:w="1985" w:type="dxa"/>
          </w:tcPr>
          <w:p w14:paraId="5BCCB31A" w14:textId="77777777" w:rsidR="000A5FE5" w:rsidRPr="00D82BE8" w:rsidRDefault="000A5FE5" w:rsidP="00416FF0">
            <w:pPr>
              <w:rPr>
                <w:rFonts w:ascii="Times New Roman" w:hAnsi="Times New Roman" w:cs="Times New Roman"/>
                <w:sz w:val="18"/>
                <w:szCs w:val="18"/>
              </w:rPr>
            </w:pPr>
            <w:r w:rsidRPr="00D82BE8">
              <w:rPr>
                <w:rFonts w:ascii="Times New Roman" w:hAnsi="Times New Roman" w:cs="Times New Roman"/>
                <w:sz w:val="18"/>
                <w:szCs w:val="18"/>
                <w:lang w:val="en-US"/>
              </w:rPr>
              <w:t xml:space="preserve">Legislator policy stance: </w:t>
            </w:r>
            <w:r w:rsidRPr="00D82BE8">
              <w:rPr>
                <w:rFonts w:ascii="Times New Roman" w:hAnsi="Times New Roman" w:cs="Times New Roman"/>
                <w:i/>
                <w:sz w:val="18"/>
                <w:szCs w:val="18"/>
              </w:rPr>
              <w:t>Kindergartens</w:t>
            </w:r>
          </w:p>
        </w:tc>
        <w:tc>
          <w:tcPr>
            <w:tcW w:w="2447" w:type="dxa"/>
          </w:tcPr>
          <w:p w14:paraId="56FFDF9C"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auxiliary analyses to examine how responsiveness toward ethnic minorities varies by majority legislator stances on other policy issues</w:t>
            </w:r>
          </w:p>
        </w:tc>
        <w:tc>
          <w:tcPr>
            <w:tcW w:w="4727" w:type="dxa"/>
          </w:tcPr>
          <w:p w14:paraId="3132447B"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Response to question: </w:t>
            </w:r>
          </w:p>
          <w:p w14:paraId="7079F03B"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“Municipalities should set a cap on the number of kids per pedagogue in kindergartens” (Q6)</w:t>
            </w:r>
          </w:p>
          <w:p w14:paraId="11020790" w14:textId="77777777" w:rsidR="000A5FE5" w:rsidRPr="00D82BE8" w:rsidRDefault="000A5FE5" w:rsidP="00416FF0">
            <w:pPr>
              <w:rPr>
                <w:rFonts w:ascii="Times New Roman" w:hAnsi="Times New Roman" w:cs="Times New Roman"/>
                <w:sz w:val="18"/>
                <w:szCs w:val="18"/>
                <w:lang w:val="en-US"/>
              </w:rPr>
            </w:pPr>
          </w:p>
          <w:p w14:paraId="15E8EA2B"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Measured on a 5-point Likert scale from “Completely disagree” (1) to “Completely agree” (5)</w:t>
            </w:r>
          </w:p>
        </w:tc>
        <w:tc>
          <w:tcPr>
            <w:tcW w:w="1594" w:type="dxa"/>
          </w:tcPr>
          <w:p w14:paraId="236C38B5" w14:textId="5B5E6741" w:rsidR="000A5FE5" w:rsidRPr="00D82BE8" w:rsidRDefault="003957A1" w:rsidP="003957A1">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3.9</w:t>
            </w:r>
            <w:r w:rsidR="006730B6" w:rsidRPr="00D82BE8">
              <w:rPr>
                <w:rStyle w:val="gnkrckgcgsb"/>
                <w:rFonts w:ascii="Times New Roman" w:hAnsi="Times New Roman" w:cs="Times New Roman"/>
                <w:color w:val="000000"/>
                <w:sz w:val="18"/>
                <w:szCs w:val="18"/>
                <w:bdr w:val="none" w:sz="0" w:space="0" w:color="auto" w:frame="1"/>
                <w:lang w:val="en-US"/>
              </w:rPr>
              <w:t>40</w:t>
            </w:r>
            <w:r w:rsidRPr="00D82BE8">
              <w:rPr>
                <w:rStyle w:val="gnkrckgcgsb"/>
                <w:rFonts w:ascii="Times New Roman"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rPr>
              <w:t>1.23</w:t>
            </w:r>
            <w:r w:rsidR="006730B6" w:rsidRPr="00D82BE8">
              <w:rPr>
                <w:rStyle w:val="gnkrckgcgsb"/>
                <w:rFonts w:ascii="Times New Roman" w:hAnsi="Times New Roman" w:cs="Times New Roman"/>
                <w:color w:val="000000"/>
                <w:sz w:val="18"/>
                <w:szCs w:val="18"/>
                <w:bdr w:val="none" w:sz="0" w:space="0" w:color="auto" w:frame="1"/>
              </w:rPr>
              <w:t>6</w:t>
            </w:r>
            <w:r w:rsidR="000A5FE5" w:rsidRPr="00D82BE8">
              <w:rPr>
                <w:rFonts w:ascii="Times New Roman" w:hAnsi="Times New Roman" w:cs="Times New Roman"/>
                <w:sz w:val="18"/>
                <w:szCs w:val="18"/>
                <w:vertAlign w:val="superscript"/>
                <w:lang w:val="en-US"/>
              </w:rPr>
              <w:t>c</w:t>
            </w:r>
          </w:p>
        </w:tc>
        <w:tc>
          <w:tcPr>
            <w:tcW w:w="2283" w:type="dxa"/>
          </w:tcPr>
          <w:p w14:paraId="09C83D5E"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691598E3" w14:textId="77777777" w:rsidTr="00AB2008">
        <w:tc>
          <w:tcPr>
            <w:tcW w:w="1985" w:type="dxa"/>
          </w:tcPr>
          <w:p w14:paraId="727E26BC"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Legislator policy stance: </w:t>
            </w:r>
            <w:r w:rsidRPr="00D82BE8">
              <w:rPr>
                <w:rFonts w:ascii="Times New Roman" w:hAnsi="Times New Roman" w:cs="Times New Roman"/>
                <w:i/>
                <w:sz w:val="18"/>
                <w:szCs w:val="18"/>
                <w:lang w:val="en-US"/>
              </w:rPr>
              <w:t>Bicycle lanes</w:t>
            </w:r>
          </w:p>
        </w:tc>
        <w:tc>
          <w:tcPr>
            <w:tcW w:w="2447" w:type="dxa"/>
          </w:tcPr>
          <w:p w14:paraId="6CA0FCD2"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auxiliary analyses to examine how responsiveness toward ethnic minorities varies by majority legislator stances on other policy issues</w:t>
            </w:r>
          </w:p>
        </w:tc>
        <w:tc>
          <w:tcPr>
            <w:tcW w:w="4727" w:type="dxa"/>
          </w:tcPr>
          <w:p w14:paraId="770FEE4F"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Response to question: </w:t>
            </w:r>
          </w:p>
          <w:p w14:paraId="39364DCD"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“The municipality should spend more money on bicycle lanes” (Q7)</w:t>
            </w:r>
          </w:p>
          <w:p w14:paraId="73538A1C" w14:textId="77777777" w:rsidR="000A5FE5" w:rsidRPr="00D82BE8" w:rsidRDefault="000A5FE5" w:rsidP="00416FF0">
            <w:pPr>
              <w:rPr>
                <w:rFonts w:ascii="Times New Roman" w:hAnsi="Times New Roman" w:cs="Times New Roman"/>
                <w:sz w:val="18"/>
                <w:szCs w:val="18"/>
                <w:lang w:val="en-US"/>
              </w:rPr>
            </w:pPr>
          </w:p>
          <w:p w14:paraId="66E64FCD"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Measured on a 5-point Likert scale from “Completely disagree” (1) to “Completely agree” (5)</w:t>
            </w:r>
          </w:p>
        </w:tc>
        <w:tc>
          <w:tcPr>
            <w:tcW w:w="1594" w:type="dxa"/>
          </w:tcPr>
          <w:p w14:paraId="2C906096" w14:textId="2FA0005C" w:rsidR="000A5FE5" w:rsidRPr="00D82BE8" w:rsidRDefault="003957A1" w:rsidP="003957A1">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4.1</w:t>
            </w:r>
            <w:r w:rsidR="006730B6" w:rsidRPr="00D82BE8">
              <w:rPr>
                <w:rStyle w:val="gnkrckgcgsb"/>
                <w:rFonts w:ascii="Times New Roman" w:hAnsi="Times New Roman" w:cs="Times New Roman"/>
                <w:color w:val="000000"/>
                <w:sz w:val="18"/>
                <w:szCs w:val="18"/>
                <w:bdr w:val="none" w:sz="0" w:space="0" w:color="auto" w:frame="1"/>
                <w:lang w:val="en-US"/>
              </w:rPr>
              <w:t>84</w:t>
            </w:r>
            <w:r w:rsidRPr="00D82BE8">
              <w:rPr>
                <w:rStyle w:val="gnkrckgcgsb"/>
                <w:rFonts w:ascii="Times New Roman"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rPr>
              <w:t>0.97</w:t>
            </w:r>
            <w:r w:rsidR="006730B6" w:rsidRPr="00D82BE8">
              <w:rPr>
                <w:rStyle w:val="gnkrckgcgsb"/>
                <w:rFonts w:ascii="Times New Roman" w:hAnsi="Times New Roman" w:cs="Times New Roman"/>
                <w:color w:val="000000"/>
                <w:sz w:val="18"/>
                <w:szCs w:val="18"/>
                <w:bdr w:val="none" w:sz="0" w:space="0" w:color="auto" w:frame="1"/>
              </w:rPr>
              <w:t>2</w:t>
            </w:r>
            <w:r w:rsidR="000A5FE5" w:rsidRPr="00D82BE8">
              <w:rPr>
                <w:rFonts w:ascii="Times New Roman" w:hAnsi="Times New Roman" w:cs="Times New Roman"/>
                <w:sz w:val="18"/>
                <w:szCs w:val="18"/>
                <w:vertAlign w:val="superscript"/>
                <w:lang w:val="en-US"/>
              </w:rPr>
              <w:t>c</w:t>
            </w:r>
          </w:p>
        </w:tc>
        <w:tc>
          <w:tcPr>
            <w:tcW w:w="2283" w:type="dxa"/>
          </w:tcPr>
          <w:p w14:paraId="39D630A9"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0496D2BB" w14:textId="77777777" w:rsidTr="00AB2008">
        <w:tc>
          <w:tcPr>
            <w:tcW w:w="1985" w:type="dxa"/>
          </w:tcPr>
          <w:p w14:paraId="7C971FF7" w14:textId="77777777" w:rsidR="000A5FE5" w:rsidRPr="00D82BE8" w:rsidRDefault="000A5FE5" w:rsidP="00416FF0">
            <w:pPr>
              <w:rPr>
                <w:rFonts w:ascii="Times New Roman" w:hAnsi="Times New Roman" w:cs="Times New Roman"/>
                <w:sz w:val="18"/>
                <w:szCs w:val="18"/>
              </w:rPr>
            </w:pPr>
            <w:r w:rsidRPr="00D82BE8">
              <w:rPr>
                <w:rFonts w:ascii="Times New Roman" w:hAnsi="Times New Roman" w:cs="Times New Roman"/>
                <w:sz w:val="18"/>
                <w:szCs w:val="18"/>
                <w:lang w:val="en-US"/>
              </w:rPr>
              <w:t xml:space="preserve">Legislator policy stance: </w:t>
            </w:r>
            <w:r w:rsidRPr="00D82BE8">
              <w:rPr>
                <w:rFonts w:ascii="Times New Roman" w:hAnsi="Times New Roman" w:cs="Times New Roman"/>
                <w:i/>
                <w:sz w:val="18"/>
                <w:szCs w:val="18"/>
              </w:rPr>
              <w:t>Refugees</w:t>
            </w:r>
          </w:p>
        </w:tc>
        <w:tc>
          <w:tcPr>
            <w:tcW w:w="2447" w:type="dxa"/>
          </w:tcPr>
          <w:p w14:paraId="4CB24F53"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primary analyses as part of the composite measure of majority legislators’ stance on immigration/ethnic minorities (see above)</w:t>
            </w:r>
          </w:p>
        </w:tc>
        <w:tc>
          <w:tcPr>
            <w:tcW w:w="4727" w:type="dxa"/>
          </w:tcPr>
          <w:p w14:paraId="6F9A0215"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Response to question: </w:t>
            </w:r>
          </w:p>
          <w:p w14:paraId="024EE528"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“The municipality should accept more refugees” (Q8)</w:t>
            </w:r>
          </w:p>
          <w:p w14:paraId="27B9D705" w14:textId="77777777" w:rsidR="000A5FE5" w:rsidRPr="00D82BE8" w:rsidRDefault="000A5FE5" w:rsidP="00416FF0">
            <w:pPr>
              <w:rPr>
                <w:rFonts w:ascii="Times New Roman" w:hAnsi="Times New Roman" w:cs="Times New Roman"/>
                <w:sz w:val="18"/>
                <w:szCs w:val="18"/>
                <w:lang w:val="en-US"/>
              </w:rPr>
            </w:pPr>
          </w:p>
          <w:p w14:paraId="1F7AAA18"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Measured on a 5-point Likert scale from “Completely disagree” (1) to “Completely agree” (5)</w:t>
            </w:r>
          </w:p>
        </w:tc>
        <w:tc>
          <w:tcPr>
            <w:tcW w:w="1594" w:type="dxa"/>
          </w:tcPr>
          <w:p w14:paraId="3FDC2BF1" w14:textId="48E51CEB" w:rsidR="000A5FE5" w:rsidRPr="00D82BE8" w:rsidRDefault="003957A1" w:rsidP="003957A1">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2.82</w:t>
            </w:r>
            <w:r w:rsidR="000B5B23" w:rsidRPr="00D82BE8">
              <w:rPr>
                <w:rStyle w:val="gnkrckgcgsb"/>
                <w:rFonts w:ascii="Times New Roman" w:hAnsi="Times New Roman" w:cs="Times New Roman"/>
                <w:color w:val="000000"/>
                <w:sz w:val="18"/>
                <w:szCs w:val="18"/>
                <w:bdr w:val="none" w:sz="0" w:space="0" w:color="auto" w:frame="1"/>
                <w:lang w:val="en-US"/>
              </w:rPr>
              <w:t>5</w:t>
            </w:r>
            <w:r w:rsidRPr="00D82BE8">
              <w:rPr>
                <w:rStyle w:val="gnkrckgcgsb"/>
                <w:rFonts w:ascii="Times New Roman"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rPr>
              <w:t>1.34</w:t>
            </w:r>
            <w:r w:rsidR="005052B1" w:rsidRPr="00D82BE8">
              <w:rPr>
                <w:rStyle w:val="gnkrckgcgsb"/>
                <w:rFonts w:ascii="Times New Roman" w:hAnsi="Times New Roman" w:cs="Times New Roman"/>
                <w:color w:val="000000"/>
                <w:sz w:val="18"/>
                <w:szCs w:val="18"/>
                <w:bdr w:val="none" w:sz="0" w:space="0" w:color="auto" w:frame="1"/>
              </w:rPr>
              <w:t>6</w:t>
            </w:r>
            <w:r w:rsidR="000A5FE5" w:rsidRPr="00D82BE8">
              <w:rPr>
                <w:rFonts w:ascii="Times New Roman" w:hAnsi="Times New Roman" w:cs="Times New Roman"/>
                <w:sz w:val="18"/>
                <w:szCs w:val="18"/>
                <w:vertAlign w:val="superscript"/>
                <w:lang w:val="en-US"/>
              </w:rPr>
              <w:t>c</w:t>
            </w:r>
          </w:p>
        </w:tc>
        <w:tc>
          <w:tcPr>
            <w:tcW w:w="2283" w:type="dxa"/>
          </w:tcPr>
          <w:p w14:paraId="7C8E927D"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4D8B9D21" w14:textId="77777777" w:rsidTr="00AB2008">
        <w:tc>
          <w:tcPr>
            <w:tcW w:w="1985" w:type="dxa"/>
          </w:tcPr>
          <w:p w14:paraId="291EF33A"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Legislator policy stance: </w:t>
            </w:r>
            <w:r w:rsidRPr="00D82BE8">
              <w:rPr>
                <w:rFonts w:ascii="Times New Roman" w:hAnsi="Times New Roman" w:cs="Times New Roman"/>
                <w:i/>
                <w:sz w:val="18"/>
                <w:szCs w:val="18"/>
                <w:lang w:val="en-US"/>
              </w:rPr>
              <w:t>Religious minorities</w:t>
            </w:r>
          </w:p>
        </w:tc>
        <w:tc>
          <w:tcPr>
            <w:tcW w:w="2447" w:type="dxa"/>
          </w:tcPr>
          <w:p w14:paraId="2365C0C1"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primary analyses as part of the composite measure of majority legislators’ stance on immigration/ethnic minorities (see above)</w:t>
            </w:r>
          </w:p>
        </w:tc>
        <w:tc>
          <w:tcPr>
            <w:tcW w:w="4727" w:type="dxa"/>
          </w:tcPr>
          <w:p w14:paraId="11A066EF"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Response to question: </w:t>
            </w:r>
          </w:p>
          <w:p w14:paraId="5199A8DA"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“Local municipal institutions try too hard to accommodate religious minorities” (Q9)</w:t>
            </w:r>
          </w:p>
          <w:p w14:paraId="0EEF9EB9" w14:textId="77777777" w:rsidR="000A5FE5" w:rsidRPr="00D82BE8" w:rsidRDefault="000A5FE5" w:rsidP="00416FF0">
            <w:pPr>
              <w:rPr>
                <w:rFonts w:ascii="Times New Roman" w:hAnsi="Times New Roman" w:cs="Times New Roman"/>
                <w:sz w:val="18"/>
                <w:szCs w:val="18"/>
                <w:lang w:val="en-US"/>
              </w:rPr>
            </w:pPr>
          </w:p>
          <w:p w14:paraId="19A8C56C"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Measured on a 5-point Likert scale from “Completely disagree” (1) to “Completely agree” (5)</w:t>
            </w:r>
          </w:p>
        </w:tc>
        <w:tc>
          <w:tcPr>
            <w:tcW w:w="1594" w:type="dxa"/>
          </w:tcPr>
          <w:p w14:paraId="7AAA8C22" w14:textId="6F8F8FD8" w:rsidR="000A5FE5" w:rsidRPr="00D82BE8" w:rsidRDefault="003957A1" w:rsidP="003957A1">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2.473/</w:t>
            </w:r>
            <w:r w:rsidRPr="00D82BE8">
              <w:rPr>
                <w:rStyle w:val="gnkrckgcgsb"/>
                <w:rFonts w:ascii="Times New Roman" w:hAnsi="Times New Roman" w:cs="Times New Roman"/>
                <w:color w:val="000000"/>
                <w:sz w:val="18"/>
                <w:szCs w:val="18"/>
                <w:bdr w:val="none" w:sz="0" w:space="0" w:color="auto" w:frame="1"/>
              </w:rPr>
              <w:t>1.35</w:t>
            </w:r>
            <w:r w:rsidR="005052B1" w:rsidRPr="00D82BE8">
              <w:rPr>
                <w:rStyle w:val="gnkrckgcgsb"/>
                <w:rFonts w:ascii="Times New Roman" w:hAnsi="Times New Roman" w:cs="Times New Roman"/>
                <w:color w:val="000000"/>
                <w:sz w:val="18"/>
                <w:szCs w:val="18"/>
                <w:bdr w:val="none" w:sz="0" w:space="0" w:color="auto" w:frame="1"/>
              </w:rPr>
              <w:t>8</w:t>
            </w:r>
            <w:r w:rsidR="000A5FE5" w:rsidRPr="00D82BE8">
              <w:rPr>
                <w:rFonts w:ascii="Times New Roman" w:hAnsi="Times New Roman" w:cs="Times New Roman"/>
                <w:sz w:val="18"/>
                <w:szCs w:val="18"/>
                <w:vertAlign w:val="superscript"/>
                <w:lang w:val="en-US"/>
              </w:rPr>
              <w:t>c</w:t>
            </w:r>
          </w:p>
        </w:tc>
        <w:tc>
          <w:tcPr>
            <w:tcW w:w="2283" w:type="dxa"/>
          </w:tcPr>
          <w:p w14:paraId="7BCEF4A0"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053C32DC" w14:textId="77777777" w:rsidTr="00AB2008">
        <w:tc>
          <w:tcPr>
            <w:tcW w:w="1985" w:type="dxa"/>
          </w:tcPr>
          <w:p w14:paraId="0017D056"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Legislator policy stance: </w:t>
            </w:r>
            <w:r w:rsidRPr="00D82BE8">
              <w:rPr>
                <w:rFonts w:ascii="Times New Roman" w:hAnsi="Times New Roman" w:cs="Times New Roman"/>
                <w:i/>
                <w:sz w:val="18"/>
                <w:szCs w:val="18"/>
                <w:lang w:val="en-US"/>
              </w:rPr>
              <w:t>Libraries and cultural institutions</w:t>
            </w:r>
          </w:p>
        </w:tc>
        <w:tc>
          <w:tcPr>
            <w:tcW w:w="2447" w:type="dxa"/>
          </w:tcPr>
          <w:p w14:paraId="2CA02273"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auxiliary analyses to examine how responsiveness toward ethnic minorities varies by majority legislator stances on other policy issues</w:t>
            </w:r>
          </w:p>
        </w:tc>
        <w:tc>
          <w:tcPr>
            <w:tcW w:w="4727" w:type="dxa"/>
          </w:tcPr>
          <w:p w14:paraId="165659E4"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Response to question: </w:t>
            </w:r>
          </w:p>
          <w:p w14:paraId="09C34537"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“The municipality spends too much on libraries and cultural institutions” (Q10)</w:t>
            </w:r>
          </w:p>
          <w:p w14:paraId="23430A1A" w14:textId="77777777" w:rsidR="000A5FE5" w:rsidRPr="00D82BE8" w:rsidRDefault="000A5FE5" w:rsidP="00416FF0">
            <w:pPr>
              <w:rPr>
                <w:rFonts w:ascii="Times New Roman" w:hAnsi="Times New Roman" w:cs="Times New Roman"/>
                <w:sz w:val="18"/>
                <w:szCs w:val="18"/>
                <w:lang w:val="en-US"/>
              </w:rPr>
            </w:pPr>
          </w:p>
          <w:p w14:paraId="5DE746FC"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Measured on a 5-point Likert scale from “Completely disagree” (1) to “Completely agree” (5)</w:t>
            </w:r>
          </w:p>
        </w:tc>
        <w:tc>
          <w:tcPr>
            <w:tcW w:w="1594" w:type="dxa"/>
          </w:tcPr>
          <w:p w14:paraId="0C9B0C97" w14:textId="04899868" w:rsidR="000A5FE5" w:rsidRPr="00D82BE8" w:rsidRDefault="003957A1" w:rsidP="003957A1">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1.99</w:t>
            </w:r>
            <w:r w:rsidR="005052B1" w:rsidRPr="00D82BE8">
              <w:rPr>
                <w:rStyle w:val="gnkrckgcgsb"/>
                <w:rFonts w:ascii="Times New Roman" w:hAnsi="Times New Roman" w:cs="Times New Roman"/>
                <w:color w:val="000000"/>
                <w:sz w:val="18"/>
                <w:szCs w:val="18"/>
                <w:bdr w:val="none" w:sz="0" w:space="0" w:color="auto" w:frame="1"/>
                <w:lang w:val="en-US"/>
              </w:rPr>
              <w:t>8</w:t>
            </w:r>
            <w:r w:rsidRPr="00D82BE8">
              <w:rPr>
                <w:rStyle w:val="gnkrckgcgsb"/>
                <w:rFonts w:ascii="Times New Roman"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rPr>
              <w:t>1.11</w:t>
            </w:r>
            <w:r w:rsidR="005052B1" w:rsidRPr="00D82BE8">
              <w:rPr>
                <w:rStyle w:val="gnkrckgcgsb"/>
                <w:rFonts w:ascii="Times New Roman" w:hAnsi="Times New Roman" w:cs="Times New Roman"/>
                <w:color w:val="000000"/>
                <w:sz w:val="18"/>
                <w:szCs w:val="18"/>
                <w:bdr w:val="none" w:sz="0" w:space="0" w:color="auto" w:frame="1"/>
              </w:rPr>
              <w:t>3</w:t>
            </w:r>
            <w:r w:rsidR="000A5FE5" w:rsidRPr="00D82BE8">
              <w:rPr>
                <w:rFonts w:ascii="Times New Roman" w:hAnsi="Times New Roman" w:cs="Times New Roman"/>
                <w:sz w:val="18"/>
                <w:szCs w:val="18"/>
                <w:vertAlign w:val="superscript"/>
                <w:lang w:val="en-US"/>
              </w:rPr>
              <w:t>c</w:t>
            </w:r>
          </w:p>
        </w:tc>
        <w:tc>
          <w:tcPr>
            <w:tcW w:w="2283" w:type="dxa"/>
          </w:tcPr>
          <w:p w14:paraId="333EA492"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48C976E4" w14:textId="77777777" w:rsidTr="00AB2008">
        <w:tc>
          <w:tcPr>
            <w:tcW w:w="1985" w:type="dxa"/>
          </w:tcPr>
          <w:p w14:paraId="7177CFC6"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Legislator policy stance: </w:t>
            </w:r>
            <w:r w:rsidRPr="00D82BE8">
              <w:rPr>
                <w:rFonts w:ascii="Times New Roman" w:hAnsi="Times New Roman" w:cs="Times New Roman"/>
                <w:i/>
                <w:sz w:val="18"/>
                <w:szCs w:val="18"/>
                <w:lang w:val="en-US"/>
              </w:rPr>
              <w:t>Nursing homes</w:t>
            </w:r>
          </w:p>
        </w:tc>
        <w:tc>
          <w:tcPr>
            <w:tcW w:w="2447" w:type="dxa"/>
          </w:tcPr>
          <w:p w14:paraId="1C6AE56E"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auxiliary analyses to examine how responsiveness toward ethnic minorities varies by majority legislator stances on other policy issues</w:t>
            </w:r>
          </w:p>
        </w:tc>
        <w:tc>
          <w:tcPr>
            <w:tcW w:w="4727" w:type="dxa"/>
          </w:tcPr>
          <w:p w14:paraId="4BF0623C"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Response to question: </w:t>
            </w:r>
          </w:p>
          <w:p w14:paraId="5FF57741"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“Elderly people who can afford it should be able to choose additional services at nursing homes” (Q11)</w:t>
            </w:r>
          </w:p>
          <w:p w14:paraId="66ECE22F" w14:textId="77777777" w:rsidR="000A5FE5" w:rsidRPr="00D82BE8" w:rsidRDefault="000A5FE5" w:rsidP="00416FF0">
            <w:pPr>
              <w:rPr>
                <w:rFonts w:ascii="Times New Roman" w:hAnsi="Times New Roman" w:cs="Times New Roman"/>
                <w:sz w:val="18"/>
                <w:szCs w:val="18"/>
                <w:lang w:val="en-US"/>
              </w:rPr>
            </w:pPr>
          </w:p>
          <w:p w14:paraId="28AE22A8"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Measured on a 5-point Likert scale from “Completely disagree” (1) to “Completely agree” (5)</w:t>
            </w:r>
          </w:p>
        </w:tc>
        <w:tc>
          <w:tcPr>
            <w:tcW w:w="1594" w:type="dxa"/>
          </w:tcPr>
          <w:p w14:paraId="3B744AFE" w14:textId="0D522F0D" w:rsidR="000A5FE5" w:rsidRPr="00D82BE8" w:rsidRDefault="003957A1" w:rsidP="003957A1">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3.4</w:t>
            </w:r>
            <w:r w:rsidR="005052B1" w:rsidRPr="00D82BE8">
              <w:rPr>
                <w:rStyle w:val="gnkrckgcgsb"/>
                <w:rFonts w:ascii="Times New Roman" w:hAnsi="Times New Roman" w:cs="Times New Roman"/>
                <w:color w:val="000000"/>
                <w:sz w:val="18"/>
                <w:szCs w:val="18"/>
                <w:bdr w:val="none" w:sz="0" w:space="0" w:color="auto" w:frame="1"/>
                <w:lang w:val="en-US"/>
              </w:rPr>
              <w:t>68</w:t>
            </w:r>
            <w:r w:rsidRPr="00D82BE8">
              <w:rPr>
                <w:rStyle w:val="gnkrckgcgsb"/>
                <w:rFonts w:ascii="Times New Roman"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rPr>
              <w:t>1.41</w:t>
            </w:r>
            <w:r w:rsidR="005052B1" w:rsidRPr="00D82BE8">
              <w:rPr>
                <w:rStyle w:val="gnkrckgcgsb"/>
                <w:rFonts w:ascii="Times New Roman" w:hAnsi="Times New Roman" w:cs="Times New Roman"/>
                <w:color w:val="000000"/>
                <w:sz w:val="18"/>
                <w:szCs w:val="18"/>
                <w:bdr w:val="none" w:sz="0" w:space="0" w:color="auto" w:frame="1"/>
              </w:rPr>
              <w:t>0</w:t>
            </w:r>
            <w:r w:rsidR="000A5FE5" w:rsidRPr="00D82BE8">
              <w:rPr>
                <w:rFonts w:ascii="Times New Roman" w:hAnsi="Times New Roman" w:cs="Times New Roman"/>
                <w:sz w:val="18"/>
                <w:szCs w:val="18"/>
                <w:vertAlign w:val="superscript"/>
                <w:lang w:val="en-US"/>
              </w:rPr>
              <w:t>c</w:t>
            </w:r>
          </w:p>
        </w:tc>
        <w:tc>
          <w:tcPr>
            <w:tcW w:w="2283" w:type="dxa"/>
          </w:tcPr>
          <w:p w14:paraId="776DC272"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552095BC" w14:textId="77777777" w:rsidTr="00AB2008">
        <w:tc>
          <w:tcPr>
            <w:tcW w:w="1985" w:type="dxa"/>
          </w:tcPr>
          <w:p w14:paraId="73E2DCD2"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lastRenderedPageBreak/>
              <w:t xml:space="preserve">Legislator policy stance: </w:t>
            </w:r>
            <w:r w:rsidRPr="00D82BE8">
              <w:rPr>
                <w:rFonts w:ascii="Times New Roman" w:hAnsi="Times New Roman" w:cs="Times New Roman"/>
                <w:i/>
                <w:sz w:val="18"/>
                <w:szCs w:val="18"/>
                <w:lang w:val="en-US"/>
              </w:rPr>
              <w:t>Thrash and recycling</w:t>
            </w:r>
            <w:r w:rsidRPr="00D82BE8">
              <w:rPr>
                <w:rFonts w:ascii="Times New Roman" w:hAnsi="Times New Roman" w:cs="Times New Roman"/>
                <w:sz w:val="18"/>
                <w:szCs w:val="18"/>
                <w:lang w:val="en-US"/>
              </w:rPr>
              <w:t xml:space="preserve"> </w:t>
            </w:r>
          </w:p>
        </w:tc>
        <w:tc>
          <w:tcPr>
            <w:tcW w:w="2447" w:type="dxa"/>
          </w:tcPr>
          <w:p w14:paraId="613E55E1"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auxiliary analyses to examine how responsiveness toward ethnic minorities varies by majority legislator stances on other policy issues</w:t>
            </w:r>
          </w:p>
        </w:tc>
        <w:tc>
          <w:tcPr>
            <w:tcW w:w="4727" w:type="dxa"/>
          </w:tcPr>
          <w:p w14:paraId="2F7180AA"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Response to question: </w:t>
            </w:r>
          </w:p>
          <w:p w14:paraId="3061D120"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“The municipalities should spend more on sorting and reusing trash” (Q12)</w:t>
            </w:r>
          </w:p>
          <w:p w14:paraId="33A08A86" w14:textId="77777777" w:rsidR="000A5FE5" w:rsidRPr="00D82BE8" w:rsidRDefault="000A5FE5" w:rsidP="00416FF0">
            <w:pPr>
              <w:rPr>
                <w:rFonts w:ascii="Times New Roman" w:hAnsi="Times New Roman" w:cs="Times New Roman"/>
                <w:sz w:val="18"/>
                <w:szCs w:val="18"/>
                <w:lang w:val="en-US"/>
              </w:rPr>
            </w:pPr>
          </w:p>
          <w:p w14:paraId="30EEFE9D"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Measured on a 5-point Likert scale from “Completely disagree” (1) to “Completely agree” (5)</w:t>
            </w:r>
          </w:p>
        </w:tc>
        <w:tc>
          <w:tcPr>
            <w:tcW w:w="1594" w:type="dxa"/>
          </w:tcPr>
          <w:p w14:paraId="5BAA8EE5" w14:textId="41F7E249" w:rsidR="000A5FE5" w:rsidRPr="00D82BE8" w:rsidRDefault="003957A1" w:rsidP="003957A1">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4.2</w:t>
            </w:r>
            <w:r w:rsidR="005052B1" w:rsidRPr="00D82BE8">
              <w:rPr>
                <w:rStyle w:val="gnkrckgcgsb"/>
                <w:rFonts w:ascii="Times New Roman" w:hAnsi="Times New Roman" w:cs="Times New Roman"/>
                <w:color w:val="000000"/>
                <w:sz w:val="18"/>
                <w:szCs w:val="18"/>
                <w:bdr w:val="none" w:sz="0" w:space="0" w:color="auto" w:frame="1"/>
                <w:lang w:val="en-US"/>
              </w:rPr>
              <w:t>33</w:t>
            </w:r>
            <w:r w:rsidRPr="00D82BE8">
              <w:rPr>
                <w:rStyle w:val="gnkrckgcgsb"/>
                <w:rFonts w:ascii="Times New Roman"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rPr>
              <w:t>1.0</w:t>
            </w:r>
            <w:r w:rsidR="005052B1" w:rsidRPr="00D82BE8">
              <w:rPr>
                <w:rStyle w:val="gnkrckgcgsb"/>
                <w:rFonts w:ascii="Times New Roman" w:hAnsi="Times New Roman" w:cs="Times New Roman"/>
                <w:color w:val="000000"/>
                <w:sz w:val="18"/>
                <w:szCs w:val="18"/>
                <w:bdr w:val="none" w:sz="0" w:space="0" w:color="auto" w:frame="1"/>
              </w:rPr>
              <w:t>03</w:t>
            </w:r>
            <w:r w:rsidR="000A5FE5" w:rsidRPr="00D82BE8">
              <w:rPr>
                <w:rFonts w:ascii="Times New Roman" w:hAnsi="Times New Roman" w:cs="Times New Roman"/>
                <w:sz w:val="18"/>
                <w:szCs w:val="18"/>
                <w:vertAlign w:val="superscript"/>
                <w:lang w:val="en-US"/>
              </w:rPr>
              <w:t>c</w:t>
            </w:r>
          </w:p>
        </w:tc>
        <w:tc>
          <w:tcPr>
            <w:tcW w:w="2283" w:type="dxa"/>
          </w:tcPr>
          <w:p w14:paraId="3938DA6F"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71E3EC32" w14:textId="77777777" w:rsidTr="00AB2008">
        <w:tc>
          <w:tcPr>
            <w:tcW w:w="1985" w:type="dxa"/>
          </w:tcPr>
          <w:p w14:paraId="5E1D3D17" w14:textId="77777777" w:rsidR="000A5FE5" w:rsidRPr="00D82BE8" w:rsidRDefault="000A5FE5" w:rsidP="00416FF0">
            <w:pPr>
              <w:rPr>
                <w:rFonts w:ascii="Times New Roman" w:hAnsi="Times New Roman" w:cs="Times New Roman"/>
                <w:sz w:val="18"/>
                <w:szCs w:val="18"/>
              </w:rPr>
            </w:pPr>
            <w:r w:rsidRPr="00D82BE8">
              <w:rPr>
                <w:rFonts w:ascii="Times New Roman" w:hAnsi="Times New Roman" w:cs="Times New Roman"/>
                <w:sz w:val="18"/>
                <w:szCs w:val="18"/>
                <w:lang w:val="en-US"/>
              </w:rPr>
              <w:t xml:space="preserve">Legislator policy stance: </w:t>
            </w:r>
            <w:r w:rsidRPr="00D82BE8">
              <w:rPr>
                <w:rFonts w:ascii="Times New Roman" w:hAnsi="Times New Roman" w:cs="Times New Roman"/>
                <w:i/>
                <w:sz w:val="18"/>
                <w:szCs w:val="18"/>
              </w:rPr>
              <w:t>Unemployed</w:t>
            </w:r>
          </w:p>
        </w:tc>
        <w:tc>
          <w:tcPr>
            <w:tcW w:w="2447" w:type="dxa"/>
          </w:tcPr>
          <w:p w14:paraId="22BD757F"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auxiliary analyses to examine how responsiveness toward ethnic minorities varies by majority legislator stances on other policy issues</w:t>
            </w:r>
          </w:p>
        </w:tc>
        <w:tc>
          <w:tcPr>
            <w:tcW w:w="4727" w:type="dxa"/>
          </w:tcPr>
          <w:p w14:paraId="59515051"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Response to question: </w:t>
            </w:r>
          </w:p>
          <w:p w14:paraId="1F8322B2"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“The municipality should demand more from unemployed citizens” (Q13)</w:t>
            </w:r>
          </w:p>
          <w:p w14:paraId="04D6D664" w14:textId="77777777" w:rsidR="000A5FE5" w:rsidRPr="00D82BE8" w:rsidRDefault="000A5FE5" w:rsidP="00416FF0">
            <w:pPr>
              <w:rPr>
                <w:rFonts w:ascii="Times New Roman" w:hAnsi="Times New Roman" w:cs="Times New Roman"/>
                <w:sz w:val="18"/>
                <w:szCs w:val="18"/>
                <w:lang w:val="en-US"/>
              </w:rPr>
            </w:pPr>
          </w:p>
          <w:p w14:paraId="40EB77FF"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Measured on a 5-point Likert scale from “Completely disagree” (1) to “Completely agree” (5)</w:t>
            </w:r>
          </w:p>
        </w:tc>
        <w:tc>
          <w:tcPr>
            <w:tcW w:w="1594" w:type="dxa"/>
          </w:tcPr>
          <w:p w14:paraId="246737EC" w14:textId="792C0643" w:rsidR="000A5FE5" w:rsidRPr="00D82BE8" w:rsidRDefault="003957A1" w:rsidP="003957A1">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3.26</w:t>
            </w:r>
            <w:r w:rsidR="005052B1" w:rsidRPr="00D82BE8">
              <w:rPr>
                <w:rStyle w:val="gnkrckgcgsb"/>
                <w:rFonts w:ascii="Times New Roman" w:hAnsi="Times New Roman" w:cs="Times New Roman"/>
                <w:color w:val="000000"/>
                <w:sz w:val="18"/>
                <w:szCs w:val="18"/>
                <w:bdr w:val="none" w:sz="0" w:space="0" w:color="auto" w:frame="1"/>
                <w:lang w:val="en-US"/>
              </w:rPr>
              <w:t>0</w:t>
            </w:r>
            <w:r w:rsidRPr="00D82BE8">
              <w:rPr>
                <w:rStyle w:val="gnkrckgcgsb"/>
                <w:rFonts w:ascii="Times New Roman"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rPr>
              <w:t>1.4</w:t>
            </w:r>
            <w:r w:rsidR="005052B1" w:rsidRPr="00D82BE8">
              <w:rPr>
                <w:rStyle w:val="gnkrckgcgsb"/>
                <w:rFonts w:ascii="Times New Roman" w:hAnsi="Times New Roman" w:cs="Times New Roman"/>
                <w:color w:val="000000"/>
                <w:sz w:val="18"/>
                <w:szCs w:val="18"/>
                <w:bdr w:val="none" w:sz="0" w:space="0" w:color="auto" w:frame="1"/>
              </w:rPr>
              <w:t>08</w:t>
            </w:r>
            <w:r w:rsidR="000A5FE5" w:rsidRPr="00D82BE8">
              <w:rPr>
                <w:rFonts w:ascii="Times New Roman" w:hAnsi="Times New Roman" w:cs="Times New Roman"/>
                <w:sz w:val="18"/>
                <w:szCs w:val="18"/>
                <w:vertAlign w:val="superscript"/>
                <w:lang w:val="en-US"/>
              </w:rPr>
              <w:t>c</w:t>
            </w:r>
          </w:p>
        </w:tc>
        <w:tc>
          <w:tcPr>
            <w:tcW w:w="2283" w:type="dxa"/>
          </w:tcPr>
          <w:p w14:paraId="26D91AC0"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1A9018FE" w14:textId="77777777" w:rsidTr="00AB2008">
        <w:tc>
          <w:tcPr>
            <w:tcW w:w="1985" w:type="dxa"/>
          </w:tcPr>
          <w:p w14:paraId="4FE9400F"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Legislator policy stance: </w:t>
            </w:r>
            <w:r w:rsidRPr="00D82BE8">
              <w:rPr>
                <w:rFonts w:ascii="Times New Roman" w:hAnsi="Times New Roman" w:cs="Times New Roman"/>
                <w:i/>
                <w:sz w:val="18"/>
                <w:szCs w:val="18"/>
                <w:lang w:val="en-US"/>
              </w:rPr>
              <w:t>Schools II</w:t>
            </w:r>
          </w:p>
        </w:tc>
        <w:tc>
          <w:tcPr>
            <w:tcW w:w="2447" w:type="dxa"/>
          </w:tcPr>
          <w:p w14:paraId="424B7011"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auxiliary analyses to examine how responsiveness toward ethnic minorities varies by majority legislator stances on other policy issues</w:t>
            </w:r>
          </w:p>
        </w:tc>
        <w:tc>
          <w:tcPr>
            <w:tcW w:w="4727" w:type="dxa"/>
          </w:tcPr>
          <w:p w14:paraId="6317163D"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Response to question: </w:t>
            </w:r>
          </w:p>
          <w:p w14:paraId="07BD08BE"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“Children spend too much time in schools” (Q14)</w:t>
            </w:r>
          </w:p>
          <w:p w14:paraId="7A0507AF" w14:textId="77777777" w:rsidR="000A5FE5" w:rsidRPr="00D82BE8" w:rsidRDefault="000A5FE5" w:rsidP="00416FF0">
            <w:pPr>
              <w:rPr>
                <w:rFonts w:ascii="Times New Roman" w:hAnsi="Times New Roman" w:cs="Times New Roman"/>
                <w:sz w:val="18"/>
                <w:szCs w:val="18"/>
                <w:lang w:val="en-US"/>
              </w:rPr>
            </w:pPr>
          </w:p>
          <w:p w14:paraId="2E04BA4A"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Measured on a 5-point Likert scale from “Completely disagree” (1) to “Completely agree” (5)</w:t>
            </w:r>
          </w:p>
        </w:tc>
        <w:tc>
          <w:tcPr>
            <w:tcW w:w="1594" w:type="dxa"/>
          </w:tcPr>
          <w:p w14:paraId="066B6A26" w14:textId="07D2D6EA" w:rsidR="000A5FE5" w:rsidRPr="00D82BE8" w:rsidRDefault="003957A1" w:rsidP="003957A1">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3.49</w:t>
            </w:r>
            <w:r w:rsidR="005052B1" w:rsidRPr="00D82BE8">
              <w:rPr>
                <w:rStyle w:val="gnkrckgcgsb"/>
                <w:rFonts w:ascii="Times New Roman" w:hAnsi="Times New Roman" w:cs="Times New Roman"/>
                <w:color w:val="000000"/>
                <w:sz w:val="18"/>
                <w:szCs w:val="18"/>
                <w:bdr w:val="none" w:sz="0" w:space="0" w:color="auto" w:frame="1"/>
                <w:lang w:val="en-US"/>
              </w:rPr>
              <w:t>9</w:t>
            </w:r>
            <w:r w:rsidRPr="00D82BE8">
              <w:rPr>
                <w:rStyle w:val="gnkrckgcgsb"/>
                <w:rFonts w:ascii="Times New Roman"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rPr>
              <w:t>1.26</w:t>
            </w:r>
            <w:r w:rsidR="005052B1" w:rsidRPr="00D82BE8">
              <w:rPr>
                <w:rStyle w:val="gnkrckgcgsb"/>
                <w:rFonts w:ascii="Times New Roman" w:hAnsi="Times New Roman" w:cs="Times New Roman"/>
                <w:color w:val="000000"/>
                <w:sz w:val="18"/>
                <w:szCs w:val="18"/>
                <w:bdr w:val="none" w:sz="0" w:space="0" w:color="auto" w:frame="1"/>
              </w:rPr>
              <w:t>5</w:t>
            </w:r>
            <w:r w:rsidR="000A5FE5" w:rsidRPr="00D82BE8">
              <w:rPr>
                <w:rFonts w:ascii="Times New Roman" w:hAnsi="Times New Roman" w:cs="Times New Roman"/>
                <w:sz w:val="18"/>
                <w:szCs w:val="18"/>
                <w:vertAlign w:val="superscript"/>
                <w:lang w:val="en-US"/>
              </w:rPr>
              <w:t>c</w:t>
            </w:r>
          </w:p>
        </w:tc>
        <w:tc>
          <w:tcPr>
            <w:tcW w:w="2283" w:type="dxa"/>
          </w:tcPr>
          <w:p w14:paraId="61D3EF4C"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4E4CB306" w14:textId="77777777" w:rsidTr="00AB2008">
        <w:tc>
          <w:tcPr>
            <w:tcW w:w="1985" w:type="dxa"/>
          </w:tcPr>
          <w:p w14:paraId="251B8EB5"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Legislator policy stance: </w:t>
            </w:r>
            <w:r w:rsidRPr="00D82BE8">
              <w:rPr>
                <w:rFonts w:ascii="Times New Roman" w:hAnsi="Times New Roman" w:cs="Times New Roman"/>
                <w:i/>
                <w:sz w:val="18"/>
                <w:szCs w:val="18"/>
                <w:lang w:val="en-US"/>
              </w:rPr>
              <w:t>Organic food</w:t>
            </w:r>
          </w:p>
        </w:tc>
        <w:tc>
          <w:tcPr>
            <w:tcW w:w="2447" w:type="dxa"/>
          </w:tcPr>
          <w:p w14:paraId="2D3E85B4"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Moderator used in auxiliary analyses to examine how responsiveness toward ethnic minorities varies by majority legislator stances on other policy issues</w:t>
            </w:r>
          </w:p>
        </w:tc>
        <w:tc>
          <w:tcPr>
            <w:tcW w:w="4727" w:type="dxa"/>
          </w:tcPr>
          <w:p w14:paraId="529C1CF6"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Response to question: </w:t>
            </w:r>
          </w:p>
          <w:p w14:paraId="4A0FE9A6"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“Public institutions should serve organic food” (Q15)</w:t>
            </w:r>
          </w:p>
          <w:p w14:paraId="5F836ECD" w14:textId="77777777" w:rsidR="000A5FE5" w:rsidRPr="00D82BE8" w:rsidRDefault="000A5FE5" w:rsidP="00416FF0">
            <w:pPr>
              <w:rPr>
                <w:rFonts w:ascii="Times New Roman" w:hAnsi="Times New Roman" w:cs="Times New Roman"/>
                <w:sz w:val="18"/>
                <w:szCs w:val="18"/>
                <w:lang w:val="en-US"/>
              </w:rPr>
            </w:pPr>
          </w:p>
          <w:p w14:paraId="503EA515"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Measured on a 5-point Likert scale from “Completely disagree” (1) to “Completely agree” (5)</w:t>
            </w:r>
          </w:p>
        </w:tc>
        <w:tc>
          <w:tcPr>
            <w:tcW w:w="1594" w:type="dxa"/>
          </w:tcPr>
          <w:p w14:paraId="0E500514" w14:textId="04D9D221" w:rsidR="000A5FE5" w:rsidRPr="00D82BE8" w:rsidRDefault="003957A1" w:rsidP="003957A1">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2.79</w:t>
            </w:r>
            <w:r w:rsidR="005052B1" w:rsidRPr="00D82BE8">
              <w:rPr>
                <w:rStyle w:val="gnkrckgcgsb"/>
                <w:rFonts w:ascii="Times New Roman" w:hAnsi="Times New Roman" w:cs="Times New Roman"/>
                <w:color w:val="000000"/>
                <w:sz w:val="18"/>
                <w:szCs w:val="18"/>
                <w:bdr w:val="none" w:sz="0" w:space="0" w:color="auto" w:frame="1"/>
                <w:lang w:val="en-US"/>
              </w:rPr>
              <w:t>4</w:t>
            </w:r>
            <w:r w:rsidRPr="00D82BE8">
              <w:rPr>
                <w:rStyle w:val="gnkrckgcmsb"/>
                <w:rFonts w:ascii="Times New Roman" w:hAnsi="Times New Roman" w:cs="Times New Roman"/>
                <w:color w:val="0000FF"/>
                <w:sz w:val="18"/>
                <w:szCs w:val="18"/>
              </w:rPr>
              <w:t>/</w:t>
            </w:r>
            <w:r w:rsidRPr="00D82BE8">
              <w:rPr>
                <w:rStyle w:val="gnkrckgcgsb"/>
                <w:rFonts w:ascii="Times New Roman" w:hAnsi="Times New Roman" w:cs="Times New Roman"/>
                <w:color w:val="000000"/>
                <w:sz w:val="18"/>
                <w:szCs w:val="18"/>
                <w:bdr w:val="none" w:sz="0" w:space="0" w:color="auto" w:frame="1"/>
              </w:rPr>
              <w:t>1.469</w:t>
            </w:r>
            <w:r w:rsidR="000A5FE5" w:rsidRPr="00D82BE8">
              <w:rPr>
                <w:rFonts w:ascii="Times New Roman" w:hAnsi="Times New Roman" w:cs="Times New Roman"/>
                <w:sz w:val="18"/>
                <w:szCs w:val="18"/>
                <w:vertAlign w:val="superscript"/>
                <w:lang w:val="en-US"/>
              </w:rPr>
              <w:t>c</w:t>
            </w:r>
          </w:p>
        </w:tc>
        <w:tc>
          <w:tcPr>
            <w:tcW w:w="2283" w:type="dxa"/>
          </w:tcPr>
          <w:p w14:paraId="2EDF79B4"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Voting advice application</w:t>
            </w:r>
          </w:p>
        </w:tc>
      </w:tr>
      <w:tr w:rsidR="00B52168" w:rsidRPr="00D82BE8" w14:paraId="3EDA985F" w14:textId="77777777" w:rsidTr="00AB2008">
        <w:tc>
          <w:tcPr>
            <w:tcW w:w="1985" w:type="dxa"/>
          </w:tcPr>
          <w:p w14:paraId="6F7CD5B4" w14:textId="355132C2"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Open list </w:t>
            </w:r>
          </w:p>
        </w:tc>
        <w:tc>
          <w:tcPr>
            <w:tcW w:w="2447" w:type="dxa"/>
          </w:tcPr>
          <w:p w14:paraId="231F4324" w14:textId="69A1993B"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Moderator variable used to define sample in auxiliary analyses reported in Appendix </w:t>
            </w:r>
            <w:r w:rsidR="00F22EFD" w:rsidRPr="00D82BE8">
              <w:rPr>
                <w:rFonts w:ascii="Times New Roman" w:hAnsi="Times New Roman" w:cs="Times New Roman"/>
                <w:sz w:val="18"/>
                <w:szCs w:val="18"/>
                <w:lang w:val="en-US"/>
              </w:rPr>
              <w:t>L</w:t>
            </w:r>
          </w:p>
        </w:tc>
        <w:tc>
          <w:tcPr>
            <w:tcW w:w="4727" w:type="dxa"/>
          </w:tcPr>
          <w:p w14:paraId="015F9386"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Measure if the legislators’ party use an open-list system or not.</w:t>
            </w:r>
          </w:p>
          <w:p w14:paraId="4AAB2E2E" w14:textId="77777777" w:rsidR="000A5FE5" w:rsidRPr="00D82BE8" w:rsidRDefault="000A5FE5" w:rsidP="00416FF0">
            <w:pPr>
              <w:rPr>
                <w:rFonts w:ascii="Times New Roman" w:hAnsi="Times New Roman" w:cs="Times New Roman"/>
                <w:sz w:val="18"/>
                <w:szCs w:val="18"/>
                <w:lang w:val="en-US"/>
              </w:rPr>
            </w:pPr>
          </w:p>
          <w:p w14:paraId="241784E3"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0 = Non-open list,</w:t>
            </w:r>
          </w:p>
          <w:p w14:paraId="3551C62B"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1 = Open list</w:t>
            </w:r>
          </w:p>
        </w:tc>
        <w:tc>
          <w:tcPr>
            <w:tcW w:w="1594" w:type="dxa"/>
          </w:tcPr>
          <w:p w14:paraId="40F93FD4" w14:textId="459AF8A7" w:rsidR="000A5FE5" w:rsidRPr="00D82BE8" w:rsidRDefault="000A5FE5" w:rsidP="00416FF0">
            <w:pPr>
              <w:pStyle w:val="HTMLPreformatted"/>
              <w:shd w:val="clear" w:color="auto" w:fill="FFFFFF"/>
              <w:wordWrap w:val="0"/>
              <w:spacing w:line="150" w:lineRule="atLeast"/>
              <w:rPr>
                <w:rFonts w:ascii="Times New Roman" w:hAnsi="Times New Roman" w:cs="Times New Roman"/>
                <w:color w:val="000000"/>
                <w:sz w:val="18"/>
                <w:szCs w:val="18"/>
                <w:lang w:val="en-US"/>
              </w:rPr>
            </w:pPr>
            <w:r w:rsidRPr="00D82BE8">
              <w:rPr>
                <w:rFonts w:ascii="Times New Roman" w:hAnsi="Times New Roman" w:cs="Times New Roman"/>
                <w:color w:val="000000"/>
                <w:sz w:val="18"/>
                <w:szCs w:val="18"/>
                <w:bdr w:val="none" w:sz="0" w:space="0" w:color="auto" w:frame="1"/>
                <w:lang w:val="en-US"/>
              </w:rPr>
              <w:t>0.87</w:t>
            </w:r>
            <w:r w:rsidR="001F06DC" w:rsidRPr="00D82BE8">
              <w:rPr>
                <w:rFonts w:ascii="Times New Roman" w:hAnsi="Times New Roman" w:cs="Times New Roman"/>
                <w:color w:val="000000"/>
                <w:sz w:val="18"/>
                <w:szCs w:val="18"/>
                <w:bdr w:val="none" w:sz="0" w:space="0" w:color="auto" w:frame="1"/>
                <w:lang w:val="en-US"/>
              </w:rPr>
              <w:t>7</w:t>
            </w:r>
            <w:r w:rsidRPr="00D82BE8">
              <w:rPr>
                <w:rFonts w:ascii="Times New Roman" w:hAnsi="Times New Roman" w:cs="Times New Roman"/>
                <w:color w:val="000000"/>
                <w:sz w:val="18"/>
                <w:szCs w:val="18"/>
                <w:bdr w:val="none" w:sz="0" w:space="0" w:color="auto" w:frame="1"/>
                <w:lang w:val="en-US"/>
              </w:rPr>
              <w:t>/0.3</w:t>
            </w:r>
            <w:r w:rsidR="00261F40" w:rsidRPr="00D82BE8">
              <w:rPr>
                <w:rFonts w:ascii="Times New Roman" w:hAnsi="Times New Roman" w:cs="Times New Roman"/>
                <w:color w:val="000000"/>
                <w:sz w:val="18"/>
                <w:szCs w:val="18"/>
                <w:bdr w:val="none" w:sz="0" w:space="0" w:color="auto" w:frame="1"/>
                <w:lang w:val="en-US"/>
              </w:rPr>
              <w:t>28</w:t>
            </w:r>
            <w:r w:rsidR="001F06DC" w:rsidRPr="00D82BE8">
              <w:rPr>
                <w:rFonts w:ascii="Times New Roman" w:hAnsi="Times New Roman" w:cs="Times New Roman"/>
                <w:sz w:val="18"/>
                <w:szCs w:val="18"/>
                <w:vertAlign w:val="superscript"/>
                <w:lang w:val="en-US"/>
              </w:rPr>
              <w:t>b</w:t>
            </w:r>
            <w:r w:rsidRPr="00D82BE8">
              <w:rPr>
                <w:rFonts w:ascii="Times New Roman" w:hAnsi="Times New Roman" w:cs="Times New Roman"/>
                <w:color w:val="000000"/>
                <w:sz w:val="18"/>
                <w:szCs w:val="18"/>
                <w:bdr w:val="none" w:sz="0" w:space="0" w:color="auto" w:frame="1"/>
                <w:lang w:val="en-US"/>
              </w:rPr>
              <w:t xml:space="preserve"> </w:t>
            </w:r>
          </w:p>
          <w:p w14:paraId="50073F21" w14:textId="442D3EA6" w:rsidR="00907EFE" w:rsidRPr="00D82BE8" w:rsidRDefault="00907EFE" w:rsidP="00907EFE">
            <w:pPr>
              <w:rPr>
                <w:rFonts w:ascii="Times New Roman" w:hAnsi="Times New Roman" w:cs="Times New Roman"/>
                <w:sz w:val="18"/>
                <w:szCs w:val="18"/>
                <w:vertAlign w:val="superscript"/>
                <w:lang w:val="en-US"/>
              </w:rPr>
            </w:pPr>
            <w:r w:rsidRPr="00D82BE8">
              <w:rPr>
                <w:rFonts w:ascii="Times New Roman" w:hAnsi="Times New Roman" w:cs="Times New Roman"/>
                <w:sz w:val="18"/>
                <w:szCs w:val="18"/>
                <w:lang w:val="en-US"/>
              </w:rPr>
              <w:t>(</w:t>
            </w:r>
            <w:r w:rsidR="00323E5A" w:rsidRPr="00275A21">
              <w:rPr>
                <w:rFonts w:ascii="Times New Roman" w:hAnsi="Times New Roman" w:cs="Times New Roman"/>
                <w:i/>
                <w:sz w:val="18"/>
                <w:szCs w:val="18"/>
                <w:lang w:val="en-US"/>
              </w:rPr>
              <w:t>N</w:t>
            </w:r>
            <w:r w:rsidR="00323E5A" w:rsidRPr="00D82BE8">
              <w:rPr>
                <w:rFonts w:ascii="Times New Roman" w:hAnsi="Times New Roman" w:cs="Times New Roman"/>
                <w:sz w:val="18"/>
                <w:szCs w:val="18"/>
                <w:lang w:val="en-US"/>
              </w:rPr>
              <w:t xml:space="preserve"> = 1,93</w:t>
            </w:r>
            <w:r w:rsidR="001F06DC" w:rsidRPr="00D82BE8">
              <w:rPr>
                <w:rFonts w:ascii="Times New Roman" w:hAnsi="Times New Roman" w:cs="Times New Roman"/>
                <w:sz w:val="18"/>
                <w:szCs w:val="18"/>
                <w:lang w:val="en-US"/>
              </w:rPr>
              <w:t>1</w:t>
            </w:r>
            <w:r w:rsidR="00323E5A" w:rsidRPr="00D82BE8">
              <w:rPr>
                <w:rFonts w:ascii="Times New Roman" w:hAnsi="Times New Roman" w:cs="Times New Roman"/>
                <w:sz w:val="18"/>
                <w:szCs w:val="18"/>
                <w:lang w:val="en-US"/>
              </w:rPr>
              <w:t>)</w:t>
            </w:r>
          </w:p>
          <w:p w14:paraId="35128647" w14:textId="3CD67B02" w:rsidR="000A5FE5" w:rsidRPr="00D82BE8" w:rsidRDefault="00261F40"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(cand</w:t>
            </w:r>
            <w:r w:rsidR="00EE6BB6" w:rsidRPr="00D82BE8">
              <w:rPr>
                <w:rFonts w:ascii="Times New Roman" w:hAnsi="Times New Roman" w:cs="Times New Roman"/>
                <w:sz w:val="18"/>
                <w:szCs w:val="18"/>
                <w:lang w:val="en-US"/>
              </w:rPr>
              <w:t>idates</w:t>
            </w:r>
            <w:r w:rsidRPr="00D82BE8">
              <w:rPr>
                <w:rFonts w:ascii="Times New Roman" w:hAnsi="Times New Roman" w:cs="Times New Roman"/>
                <w:sz w:val="18"/>
                <w:szCs w:val="18"/>
                <w:lang w:val="en-US"/>
              </w:rPr>
              <w:t xml:space="preserve"> rerunning in 2017)</w:t>
            </w:r>
          </w:p>
        </w:tc>
        <w:tc>
          <w:tcPr>
            <w:tcW w:w="2283" w:type="dxa"/>
          </w:tcPr>
          <w:p w14:paraId="22B6189A" w14:textId="77777777" w:rsidR="000A5FE5" w:rsidRPr="00D82BE8" w:rsidRDefault="000A5FE5" w:rsidP="00416FF0">
            <w:pPr>
              <w:rPr>
                <w:rFonts w:ascii="Times New Roman" w:hAnsi="Times New Roman" w:cs="Times New Roman"/>
                <w:sz w:val="18"/>
                <w:szCs w:val="18"/>
                <w:lang w:val="en-US"/>
              </w:rPr>
            </w:pPr>
            <w:r w:rsidRPr="00D82BE8">
              <w:rPr>
                <w:rFonts w:ascii="Times New Roman" w:hAnsi="Times New Roman" w:cs="Times New Roman"/>
                <w:sz w:val="18"/>
                <w:szCs w:val="18"/>
                <w:lang w:val="en-US"/>
              </w:rPr>
              <w:t>Auxiliary information collected by the authors.</w:t>
            </w:r>
          </w:p>
        </w:tc>
      </w:tr>
      <w:tr w:rsidR="00B52168" w:rsidRPr="00D82BE8" w14:paraId="651FD92D" w14:textId="77777777" w:rsidTr="00AB2008">
        <w:tc>
          <w:tcPr>
            <w:tcW w:w="1985" w:type="dxa"/>
          </w:tcPr>
          <w:p w14:paraId="631458D7"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Municipal population size </w:t>
            </w:r>
          </w:p>
        </w:tc>
        <w:tc>
          <w:tcPr>
            <w:tcW w:w="2447" w:type="dxa"/>
          </w:tcPr>
          <w:p w14:paraId="1EA11244" w14:textId="77777777" w:rsidR="00B52168" w:rsidRPr="00D82BE8" w:rsidRDefault="00B52168" w:rsidP="00B52168">
            <w:pPr>
              <w:rPr>
                <w:rFonts w:ascii="Times New Roman" w:hAnsi="Times New Roman" w:cs="Times New Roman"/>
                <w:sz w:val="18"/>
                <w:szCs w:val="18"/>
              </w:rPr>
            </w:pPr>
            <w:r w:rsidRPr="00D82BE8">
              <w:rPr>
                <w:rFonts w:ascii="Times New Roman" w:hAnsi="Times New Roman" w:cs="Times New Roman"/>
                <w:sz w:val="18"/>
                <w:szCs w:val="18"/>
              </w:rPr>
              <w:t xml:space="preserve">Control variable </w:t>
            </w:r>
          </w:p>
        </w:tc>
        <w:tc>
          <w:tcPr>
            <w:tcW w:w="4727" w:type="dxa"/>
          </w:tcPr>
          <w:p w14:paraId="24466C3C" w14:textId="412469AA" w:rsidR="004A602B" w:rsidRPr="00D82BE8" w:rsidRDefault="00B52168" w:rsidP="00B52168">
            <w:pPr>
              <w:spacing w:line="276" w:lineRule="auto"/>
              <w:rPr>
                <w:rFonts w:ascii="Times New Roman" w:eastAsia="Times New Roman" w:hAnsi="Times New Roman" w:cs="Times New Roman"/>
                <w:sz w:val="18"/>
                <w:szCs w:val="18"/>
                <w:lang w:val="en-US"/>
              </w:rPr>
            </w:pPr>
            <w:r w:rsidRPr="00D82BE8">
              <w:rPr>
                <w:rFonts w:ascii="Times New Roman" w:eastAsia="Times New Roman" w:hAnsi="Times New Roman" w:cs="Times New Roman"/>
                <w:sz w:val="18"/>
                <w:szCs w:val="18"/>
                <w:lang w:val="en-US"/>
              </w:rPr>
              <w:t>Average number of inhabitants in incumbents’ municipality</w:t>
            </w:r>
            <w:r w:rsidR="004A602B" w:rsidRPr="00D82BE8">
              <w:rPr>
                <w:rFonts w:ascii="Times New Roman" w:eastAsia="Times New Roman" w:hAnsi="Times New Roman" w:cs="Times New Roman"/>
                <w:sz w:val="18"/>
                <w:szCs w:val="18"/>
                <w:lang w:val="en-US"/>
              </w:rPr>
              <w:t xml:space="preserve"> </w:t>
            </w:r>
            <w:r w:rsidR="004A602B" w:rsidRPr="00D82BE8">
              <w:rPr>
                <w:rFonts w:ascii="Times New Roman" w:hAnsi="Times New Roman" w:cs="Times New Roman"/>
                <w:sz w:val="18"/>
                <w:szCs w:val="18"/>
                <w:lang w:val="en-US"/>
              </w:rPr>
              <w:t xml:space="preserve">as of </w:t>
            </w:r>
            <w:r w:rsidR="007C1832" w:rsidRPr="00D82BE8">
              <w:rPr>
                <w:rFonts w:ascii="Times New Roman" w:hAnsi="Times New Roman" w:cs="Times New Roman"/>
                <w:sz w:val="18"/>
                <w:szCs w:val="18"/>
                <w:lang w:val="en-US"/>
              </w:rPr>
              <w:t xml:space="preserve">the first quarter of </w:t>
            </w:r>
            <w:r w:rsidR="004A602B" w:rsidRPr="00D82BE8">
              <w:rPr>
                <w:rFonts w:ascii="Times New Roman" w:hAnsi="Times New Roman" w:cs="Times New Roman"/>
                <w:sz w:val="18"/>
                <w:szCs w:val="18"/>
                <w:lang w:val="en-US"/>
              </w:rPr>
              <w:t>2016. Based on account “FOLK1</w:t>
            </w:r>
            <w:r w:rsidR="007C1832" w:rsidRPr="00D82BE8">
              <w:rPr>
                <w:rFonts w:ascii="Times New Roman" w:hAnsi="Times New Roman" w:cs="Times New Roman"/>
                <w:sz w:val="18"/>
                <w:szCs w:val="18"/>
                <w:lang w:val="en-US"/>
              </w:rPr>
              <w:t>C</w:t>
            </w:r>
            <w:r w:rsidR="004A602B" w:rsidRPr="00D82BE8">
              <w:rPr>
                <w:rFonts w:ascii="Times New Roman" w:hAnsi="Times New Roman" w:cs="Times New Roman"/>
                <w:sz w:val="18"/>
                <w:szCs w:val="18"/>
                <w:lang w:val="en-US"/>
              </w:rPr>
              <w:t>”.</w:t>
            </w:r>
          </w:p>
        </w:tc>
        <w:tc>
          <w:tcPr>
            <w:tcW w:w="1594" w:type="dxa"/>
          </w:tcPr>
          <w:p w14:paraId="363109DF" w14:textId="109F3A53" w:rsidR="00B52168" w:rsidRPr="00D82BE8" w:rsidRDefault="00B52168" w:rsidP="00B5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50" w:lineRule="atLeast"/>
              <w:rPr>
                <w:rFonts w:ascii="Times New Roman" w:eastAsia="Times New Roman" w:hAnsi="Times New Roman" w:cs="Times New Roman"/>
                <w:color w:val="000000"/>
                <w:sz w:val="18"/>
                <w:szCs w:val="18"/>
                <w:bdr w:val="none" w:sz="0" w:space="0" w:color="auto" w:frame="1"/>
              </w:rPr>
            </w:pPr>
            <w:r w:rsidRPr="00D82BE8">
              <w:rPr>
                <w:rFonts w:ascii="Times New Roman" w:eastAsia="Times New Roman" w:hAnsi="Times New Roman" w:cs="Times New Roman"/>
                <w:color w:val="000000"/>
                <w:sz w:val="18"/>
                <w:szCs w:val="18"/>
                <w:bdr w:val="none" w:sz="0" w:space="0" w:color="auto" w:frame="1"/>
              </w:rPr>
              <w:t>71</w:t>
            </w:r>
            <w:r w:rsidR="00A143D0">
              <w:rPr>
                <w:rFonts w:ascii="Times New Roman" w:eastAsia="Times New Roman" w:hAnsi="Times New Roman" w:cs="Times New Roman"/>
                <w:color w:val="000000"/>
                <w:sz w:val="18"/>
                <w:szCs w:val="18"/>
                <w:bdr w:val="none" w:sz="0" w:space="0" w:color="auto" w:frame="1"/>
              </w:rPr>
              <w:t>,</w:t>
            </w:r>
            <w:r w:rsidRPr="00D82BE8">
              <w:rPr>
                <w:rFonts w:ascii="Times New Roman" w:eastAsia="Times New Roman" w:hAnsi="Times New Roman" w:cs="Times New Roman"/>
                <w:color w:val="000000"/>
                <w:sz w:val="18"/>
                <w:szCs w:val="18"/>
                <w:bdr w:val="none" w:sz="0" w:space="0" w:color="auto" w:frame="1"/>
              </w:rPr>
              <w:t>373/95</w:t>
            </w:r>
            <w:r w:rsidR="00A143D0">
              <w:rPr>
                <w:rFonts w:ascii="Times New Roman" w:eastAsia="Times New Roman" w:hAnsi="Times New Roman" w:cs="Times New Roman"/>
                <w:color w:val="000000"/>
                <w:sz w:val="18"/>
                <w:szCs w:val="18"/>
                <w:bdr w:val="none" w:sz="0" w:space="0" w:color="auto" w:frame="1"/>
              </w:rPr>
              <w:t>,</w:t>
            </w:r>
            <w:r w:rsidRPr="00D82BE8">
              <w:rPr>
                <w:rFonts w:ascii="Times New Roman" w:eastAsia="Times New Roman" w:hAnsi="Times New Roman" w:cs="Times New Roman"/>
                <w:color w:val="000000"/>
                <w:sz w:val="18"/>
                <w:szCs w:val="18"/>
                <w:bdr w:val="none" w:sz="0" w:space="0" w:color="auto" w:frame="1"/>
              </w:rPr>
              <w:t>872</w:t>
            </w:r>
            <w:r w:rsidRPr="00D82BE8">
              <w:rPr>
                <w:rFonts w:ascii="Times New Roman" w:hAnsi="Times New Roman" w:cs="Times New Roman"/>
                <w:sz w:val="18"/>
                <w:szCs w:val="18"/>
                <w:vertAlign w:val="superscript"/>
                <w:lang w:val="en-US"/>
              </w:rPr>
              <w:t>a</w:t>
            </w:r>
          </w:p>
          <w:p w14:paraId="1492E4A9" w14:textId="77777777" w:rsidR="00B52168" w:rsidRPr="00D82BE8" w:rsidRDefault="00B52168" w:rsidP="00B5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50" w:lineRule="atLeast"/>
              <w:rPr>
                <w:rFonts w:ascii="Times New Roman" w:eastAsia="Times New Roman" w:hAnsi="Times New Roman" w:cs="Times New Roman"/>
                <w:color w:val="000000"/>
                <w:sz w:val="18"/>
                <w:szCs w:val="18"/>
              </w:rPr>
            </w:pPr>
          </w:p>
          <w:p w14:paraId="625AF205" w14:textId="77777777" w:rsidR="00B52168" w:rsidRPr="00D82BE8" w:rsidRDefault="00B52168" w:rsidP="00B52168">
            <w:pPr>
              <w:rPr>
                <w:rFonts w:ascii="Times New Roman" w:hAnsi="Times New Roman" w:cs="Times New Roman"/>
                <w:sz w:val="18"/>
                <w:szCs w:val="18"/>
                <w:vertAlign w:val="superscript"/>
                <w:lang w:val="en-US"/>
              </w:rPr>
            </w:pPr>
          </w:p>
        </w:tc>
        <w:tc>
          <w:tcPr>
            <w:tcW w:w="2283" w:type="dxa"/>
          </w:tcPr>
          <w:p w14:paraId="5603A6B9" w14:textId="09B45AF9" w:rsidR="00B52168" w:rsidRPr="00D82BE8" w:rsidRDefault="00B52168" w:rsidP="00B52168">
            <w:pPr>
              <w:rPr>
                <w:rFonts w:ascii="Times New Roman" w:hAnsi="Times New Roman" w:cs="Times New Roman"/>
                <w:sz w:val="18"/>
                <w:szCs w:val="18"/>
              </w:rPr>
            </w:pPr>
            <w:r w:rsidRPr="00D82BE8">
              <w:rPr>
                <w:rFonts w:ascii="Times New Roman" w:hAnsi="Times New Roman" w:cs="Times New Roman"/>
                <w:sz w:val="18"/>
                <w:szCs w:val="18"/>
              </w:rPr>
              <w:t>Statistikbanken (www.statistikbanken.dk)</w:t>
            </w:r>
          </w:p>
        </w:tc>
      </w:tr>
      <w:tr w:rsidR="00B52168" w:rsidRPr="00D82BE8" w14:paraId="1D1AB7FE" w14:textId="77777777" w:rsidTr="00AB2008">
        <w:tc>
          <w:tcPr>
            <w:tcW w:w="1985" w:type="dxa"/>
          </w:tcPr>
          <w:p w14:paraId="7D3FC4C6" w14:textId="219C873D" w:rsidR="00B52168" w:rsidRPr="00D82BE8" w:rsidRDefault="005D0AAE" w:rsidP="00B52168">
            <w:pPr>
              <w:spacing w:line="276" w:lineRule="auto"/>
              <w:rPr>
                <w:rFonts w:ascii="Times New Roman" w:eastAsia="Times New Roman" w:hAnsi="Times New Roman" w:cs="Times New Roman"/>
                <w:sz w:val="18"/>
                <w:szCs w:val="18"/>
                <w:lang w:val="en-US"/>
              </w:rPr>
            </w:pPr>
            <w:r w:rsidRPr="00D82BE8">
              <w:rPr>
                <w:rFonts w:ascii="Times New Roman" w:eastAsia="Times New Roman" w:hAnsi="Times New Roman" w:cs="Times New Roman"/>
                <w:sz w:val="18"/>
                <w:szCs w:val="18"/>
                <w:lang w:val="en-US"/>
              </w:rPr>
              <w:t>N</w:t>
            </w:r>
            <w:r w:rsidR="00B52168" w:rsidRPr="00D82BE8">
              <w:rPr>
                <w:rFonts w:ascii="Times New Roman" w:eastAsia="Times New Roman" w:hAnsi="Times New Roman" w:cs="Times New Roman"/>
                <w:sz w:val="18"/>
                <w:szCs w:val="18"/>
                <w:lang w:val="en-US"/>
              </w:rPr>
              <w:t xml:space="preserve">umber of </w:t>
            </w:r>
            <w:r w:rsidRPr="00D82BE8">
              <w:rPr>
                <w:rFonts w:ascii="Times New Roman" w:eastAsia="Times New Roman" w:hAnsi="Times New Roman" w:cs="Times New Roman"/>
                <w:sz w:val="18"/>
                <w:szCs w:val="18"/>
                <w:lang w:val="en-US"/>
              </w:rPr>
              <w:t xml:space="preserve">non-Western immigrants </w:t>
            </w:r>
            <w:r w:rsidR="00B52168" w:rsidRPr="00D82BE8">
              <w:rPr>
                <w:rFonts w:ascii="Times New Roman" w:eastAsia="Times New Roman" w:hAnsi="Times New Roman" w:cs="Times New Roman"/>
                <w:sz w:val="18"/>
                <w:szCs w:val="18"/>
                <w:lang w:val="en-US"/>
              </w:rPr>
              <w:t>in incumbents’ municipality</w:t>
            </w:r>
          </w:p>
          <w:p w14:paraId="126CE0A9" w14:textId="77777777" w:rsidR="00B52168" w:rsidRPr="00D82BE8" w:rsidRDefault="00B52168" w:rsidP="00B52168">
            <w:pPr>
              <w:rPr>
                <w:rFonts w:ascii="Times New Roman" w:hAnsi="Times New Roman" w:cs="Times New Roman"/>
                <w:sz w:val="18"/>
                <w:szCs w:val="18"/>
                <w:highlight w:val="yellow"/>
                <w:lang w:val="en-US"/>
              </w:rPr>
            </w:pPr>
          </w:p>
        </w:tc>
        <w:tc>
          <w:tcPr>
            <w:tcW w:w="2447" w:type="dxa"/>
          </w:tcPr>
          <w:p w14:paraId="75F36944"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Control variable used in auxiliary analyses reported in the Appendix.</w:t>
            </w:r>
          </w:p>
        </w:tc>
        <w:tc>
          <w:tcPr>
            <w:tcW w:w="4727" w:type="dxa"/>
          </w:tcPr>
          <w:p w14:paraId="161A468C" w14:textId="0F628B20" w:rsidR="00B52168" w:rsidRPr="00D82BE8" w:rsidRDefault="00B52168" w:rsidP="00B52168">
            <w:pPr>
              <w:spacing w:line="276" w:lineRule="auto"/>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Number of non-Western immigrants (see definition here: </w:t>
            </w:r>
            <w:hyperlink r:id="rId10" w:history="1">
              <w:r w:rsidRPr="00D82BE8">
                <w:rPr>
                  <w:rStyle w:val="Hyperlink"/>
                  <w:rFonts w:ascii="Times New Roman" w:hAnsi="Times New Roman" w:cs="Times New Roman"/>
                  <w:sz w:val="18"/>
                  <w:szCs w:val="18"/>
                  <w:lang w:val="en-US"/>
                </w:rPr>
                <w:t>https://www.dst.dk/ext/6688068247/0/befolkning/Bilag-4-Notat-om-ny-landegruppering--pdf</w:t>
              </w:r>
            </w:hyperlink>
            <w:r w:rsidRPr="00D82BE8">
              <w:rPr>
                <w:rFonts w:ascii="Times New Roman" w:hAnsi="Times New Roman" w:cs="Times New Roman"/>
                <w:sz w:val="18"/>
                <w:szCs w:val="18"/>
                <w:lang w:val="en-US"/>
              </w:rPr>
              <w:t xml:space="preserve">)) </w:t>
            </w:r>
            <w:r w:rsidR="007C1832" w:rsidRPr="00D82BE8">
              <w:rPr>
                <w:rFonts w:ascii="Times New Roman" w:hAnsi="Times New Roman" w:cs="Times New Roman"/>
                <w:sz w:val="18"/>
                <w:szCs w:val="18"/>
                <w:lang w:val="en-US"/>
              </w:rPr>
              <w:t>as of the first quarter of 2016</w:t>
            </w:r>
            <w:r w:rsidRPr="00D82BE8">
              <w:rPr>
                <w:rFonts w:ascii="Times New Roman" w:hAnsi="Times New Roman" w:cs="Times New Roman"/>
                <w:sz w:val="18"/>
                <w:szCs w:val="18"/>
                <w:lang w:val="en-US"/>
              </w:rPr>
              <w:t>. Based on account “FOLK1C”.</w:t>
            </w:r>
          </w:p>
        </w:tc>
        <w:tc>
          <w:tcPr>
            <w:tcW w:w="1594" w:type="dxa"/>
          </w:tcPr>
          <w:p w14:paraId="53B2FBAA" w14:textId="2D25E6F8" w:rsidR="00B52168" w:rsidRPr="00D82BE8" w:rsidRDefault="00B52168" w:rsidP="009B16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50" w:lineRule="atLeast"/>
              <w:rPr>
                <w:rFonts w:ascii="Times New Roman" w:eastAsia="Times New Roman" w:hAnsi="Times New Roman" w:cs="Times New Roman"/>
                <w:color w:val="000000"/>
                <w:sz w:val="18"/>
                <w:szCs w:val="18"/>
                <w:bdr w:val="none" w:sz="0" w:space="0" w:color="auto" w:frame="1"/>
                <w:lang w:val="en-US"/>
              </w:rPr>
            </w:pPr>
            <w:r w:rsidRPr="00D82BE8">
              <w:rPr>
                <w:rFonts w:ascii="Times New Roman" w:eastAsia="Times New Roman" w:hAnsi="Times New Roman" w:cs="Times New Roman"/>
                <w:color w:val="000000"/>
                <w:sz w:val="18"/>
                <w:szCs w:val="18"/>
                <w:bdr w:val="none" w:sz="0" w:space="0" w:color="auto" w:frame="1"/>
                <w:lang w:val="en-US"/>
              </w:rPr>
              <w:t>4264</w:t>
            </w:r>
            <w:r w:rsidRPr="00D82BE8">
              <w:rPr>
                <w:rFonts w:ascii="Times New Roman" w:eastAsia="Times New Roman" w:hAnsi="Times New Roman" w:cs="Times New Roman"/>
                <w:color w:val="0000FF"/>
                <w:sz w:val="18"/>
                <w:szCs w:val="18"/>
                <w:lang w:val="en-US"/>
              </w:rPr>
              <w:t>/</w:t>
            </w:r>
            <w:r w:rsidRPr="00D82BE8">
              <w:rPr>
                <w:rFonts w:ascii="Times New Roman" w:eastAsia="Times New Roman" w:hAnsi="Times New Roman" w:cs="Times New Roman"/>
                <w:color w:val="000000"/>
                <w:sz w:val="18"/>
                <w:szCs w:val="18"/>
                <w:bdr w:val="none" w:sz="0" w:space="0" w:color="auto" w:frame="1"/>
                <w:lang w:val="en-US"/>
              </w:rPr>
              <w:t>9486</w:t>
            </w:r>
            <w:r w:rsidRPr="00D82BE8">
              <w:rPr>
                <w:rFonts w:ascii="Times New Roman" w:hAnsi="Times New Roman" w:cs="Times New Roman"/>
                <w:sz w:val="18"/>
                <w:szCs w:val="18"/>
                <w:vertAlign w:val="superscript"/>
                <w:lang w:val="en-US"/>
              </w:rPr>
              <w:t>a</w:t>
            </w:r>
          </w:p>
          <w:p w14:paraId="09E4D794" w14:textId="77777777" w:rsidR="00B52168" w:rsidRPr="00D82BE8" w:rsidRDefault="00B52168" w:rsidP="00B5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50" w:lineRule="atLeast"/>
              <w:rPr>
                <w:rFonts w:ascii="Times New Roman" w:eastAsia="Times New Roman" w:hAnsi="Times New Roman" w:cs="Times New Roman"/>
                <w:color w:val="000000"/>
                <w:sz w:val="18"/>
                <w:szCs w:val="18"/>
                <w:lang w:val="en-US"/>
              </w:rPr>
            </w:pPr>
          </w:p>
          <w:p w14:paraId="2B2EFBF1" w14:textId="77777777" w:rsidR="00B52168" w:rsidRPr="00D82BE8" w:rsidRDefault="00B52168" w:rsidP="00B52168">
            <w:pPr>
              <w:rPr>
                <w:rFonts w:ascii="Times New Roman" w:hAnsi="Times New Roman" w:cs="Times New Roman"/>
                <w:sz w:val="18"/>
                <w:szCs w:val="18"/>
                <w:vertAlign w:val="superscript"/>
                <w:lang w:val="en-US"/>
              </w:rPr>
            </w:pPr>
          </w:p>
        </w:tc>
        <w:tc>
          <w:tcPr>
            <w:tcW w:w="2283" w:type="dxa"/>
          </w:tcPr>
          <w:p w14:paraId="448428B6" w14:textId="18D0BAD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rPr>
              <w:t>Statistikbanken (www.statistikbanken.dk)</w:t>
            </w:r>
          </w:p>
        </w:tc>
      </w:tr>
      <w:tr w:rsidR="00B52168" w:rsidRPr="00D82BE8" w14:paraId="3B670483" w14:textId="77777777" w:rsidTr="00AB2008">
        <w:tc>
          <w:tcPr>
            <w:tcW w:w="1985" w:type="dxa"/>
          </w:tcPr>
          <w:p w14:paraId="25115801" w14:textId="263B4061" w:rsidR="00B52168" w:rsidRPr="00D82BE8" w:rsidRDefault="005D0AAE" w:rsidP="00B52168">
            <w:pPr>
              <w:rPr>
                <w:rFonts w:ascii="Times New Roman" w:hAnsi="Times New Roman" w:cs="Times New Roman"/>
                <w:sz w:val="18"/>
                <w:szCs w:val="18"/>
                <w:lang w:val="en-US"/>
              </w:rPr>
            </w:pPr>
            <w:r w:rsidRPr="00D82BE8">
              <w:rPr>
                <w:rFonts w:ascii="Times New Roman" w:eastAsia="Times New Roman" w:hAnsi="Times New Roman" w:cs="Times New Roman"/>
                <w:sz w:val="18"/>
                <w:szCs w:val="18"/>
                <w:lang w:val="en-US"/>
              </w:rPr>
              <w:t>N</w:t>
            </w:r>
            <w:r w:rsidR="00B52168" w:rsidRPr="00D82BE8">
              <w:rPr>
                <w:rFonts w:ascii="Times New Roman" w:eastAsia="Times New Roman" w:hAnsi="Times New Roman" w:cs="Times New Roman"/>
                <w:sz w:val="18"/>
                <w:szCs w:val="18"/>
                <w:lang w:val="en-US"/>
              </w:rPr>
              <w:t xml:space="preserve">umber of </w:t>
            </w:r>
            <w:r w:rsidRPr="00D82BE8">
              <w:rPr>
                <w:rFonts w:ascii="Times New Roman" w:eastAsia="Times New Roman" w:hAnsi="Times New Roman" w:cs="Times New Roman"/>
                <w:sz w:val="18"/>
                <w:szCs w:val="18"/>
                <w:lang w:val="en-US"/>
              </w:rPr>
              <w:t xml:space="preserve">descendants of non-Western immigrants </w:t>
            </w:r>
            <w:r w:rsidR="00B52168" w:rsidRPr="00D82BE8">
              <w:rPr>
                <w:rFonts w:ascii="Times New Roman" w:eastAsia="Times New Roman" w:hAnsi="Times New Roman" w:cs="Times New Roman"/>
                <w:sz w:val="18"/>
                <w:szCs w:val="18"/>
                <w:lang w:val="en-US"/>
              </w:rPr>
              <w:t>in incumbents’ municipality</w:t>
            </w:r>
          </w:p>
        </w:tc>
        <w:tc>
          <w:tcPr>
            <w:tcW w:w="2447" w:type="dxa"/>
          </w:tcPr>
          <w:p w14:paraId="2569D1D7"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Control variable used in auxiliary analyses reported in the Appendix.</w:t>
            </w:r>
          </w:p>
        </w:tc>
        <w:tc>
          <w:tcPr>
            <w:tcW w:w="4727" w:type="dxa"/>
          </w:tcPr>
          <w:p w14:paraId="67A3F6C6" w14:textId="128645A8"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Number of descendants of non-Western immigrants (see definition here: </w:t>
            </w:r>
            <w:hyperlink r:id="rId11" w:history="1">
              <w:r w:rsidRPr="00D82BE8">
                <w:rPr>
                  <w:rStyle w:val="Hyperlink"/>
                  <w:rFonts w:ascii="Times New Roman" w:hAnsi="Times New Roman" w:cs="Times New Roman"/>
                  <w:sz w:val="18"/>
                  <w:szCs w:val="18"/>
                  <w:lang w:val="en-US"/>
                </w:rPr>
                <w:t>https://www.dst.dk/ext/6688068247/0/befolkning/Bilag-4-Notat-om-ny-landegruppering--pdf</w:t>
              </w:r>
            </w:hyperlink>
            <w:r w:rsidRPr="00D82BE8">
              <w:rPr>
                <w:rFonts w:ascii="Times New Roman" w:hAnsi="Times New Roman" w:cs="Times New Roman"/>
                <w:sz w:val="18"/>
                <w:szCs w:val="18"/>
                <w:lang w:val="en-US"/>
              </w:rPr>
              <w:t xml:space="preserve">) ) </w:t>
            </w:r>
            <w:r w:rsidR="007C1832" w:rsidRPr="00D82BE8">
              <w:rPr>
                <w:rFonts w:ascii="Times New Roman" w:hAnsi="Times New Roman" w:cs="Times New Roman"/>
                <w:sz w:val="18"/>
                <w:szCs w:val="18"/>
                <w:lang w:val="en-US"/>
              </w:rPr>
              <w:t>as of the first quarter of</w:t>
            </w:r>
            <w:r w:rsidRPr="00D82BE8">
              <w:rPr>
                <w:rFonts w:ascii="Times New Roman" w:hAnsi="Times New Roman" w:cs="Times New Roman"/>
                <w:sz w:val="18"/>
                <w:szCs w:val="18"/>
                <w:lang w:val="en-US"/>
              </w:rPr>
              <w:t xml:space="preserve"> 2016. Based on account “FOLK1C”.</w:t>
            </w:r>
          </w:p>
        </w:tc>
        <w:tc>
          <w:tcPr>
            <w:tcW w:w="1594" w:type="dxa"/>
          </w:tcPr>
          <w:p w14:paraId="21C12284" w14:textId="57A67CBB" w:rsidR="00B52168" w:rsidRPr="00D82BE8" w:rsidRDefault="00B52168" w:rsidP="009B16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50" w:lineRule="atLeast"/>
              <w:rPr>
                <w:rFonts w:ascii="Times New Roman" w:eastAsia="Times New Roman" w:hAnsi="Times New Roman" w:cs="Times New Roman"/>
                <w:color w:val="000000"/>
                <w:sz w:val="18"/>
                <w:szCs w:val="18"/>
                <w:bdr w:val="none" w:sz="0" w:space="0" w:color="auto" w:frame="1"/>
              </w:rPr>
            </w:pPr>
            <w:r w:rsidRPr="00D82BE8">
              <w:rPr>
                <w:rFonts w:ascii="Times New Roman" w:eastAsia="Times New Roman" w:hAnsi="Times New Roman" w:cs="Times New Roman"/>
                <w:color w:val="000000"/>
                <w:sz w:val="18"/>
                <w:szCs w:val="18"/>
                <w:bdr w:val="none" w:sz="0" w:space="0" w:color="auto" w:frame="1"/>
              </w:rPr>
              <w:t>1897</w:t>
            </w:r>
            <w:r w:rsidRPr="00D82BE8">
              <w:rPr>
                <w:rFonts w:ascii="Times New Roman" w:eastAsia="Times New Roman" w:hAnsi="Times New Roman" w:cs="Times New Roman"/>
                <w:color w:val="0000FF"/>
                <w:sz w:val="18"/>
                <w:szCs w:val="18"/>
              </w:rPr>
              <w:t>/</w:t>
            </w:r>
            <w:r w:rsidRPr="00D82BE8">
              <w:rPr>
                <w:rFonts w:ascii="Times New Roman" w:eastAsia="Times New Roman" w:hAnsi="Times New Roman" w:cs="Times New Roman"/>
                <w:color w:val="000000"/>
                <w:sz w:val="18"/>
                <w:szCs w:val="18"/>
                <w:bdr w:val="none" w:sz="0" w:space="0" w:color="auto" w:frame="1"/>
              </w:rPr>
              <w:t>4693</w:t>
            </w:r>
            <w:r w:rsidRPr="00D82BE8">
              <w:rPr>
                <w:rFonts w:ascii="Times New Roman" w:hAnsi="Times New Roman" w:cs="Times New Roman"/>
                <w:sz w:val="18"/>
                <w:szCs w:val="18"/>
                <w:vertAlign w:val="superscript"/>
                <w:lang w:val="en-US"/>
              </w:rPr>
              <w:t>a</w:t>
            </w:r>
          </w:p>
          <w:p w14:paraId="265A363E" w14:textId="77777777" w:rsidR="00B52168" w:rsidRPr="00D82BE8" w:rsidRDefault="00B52168" w:rsidP="00B52168">
            <w:pPr>
              <w:rPr>
                <w:rFonts w:ascii="Times New Roman" w:hAnsi="Times New Roman" w:cs="Times New Roman"/>
                <w:sz w:val="18"/>
                <w:szCs w:val="18"/>
                <w:highlight w:val="yellow"/>
                <w:vertAlign w:val="superscript"/>
                <w:lang w:val="en-US"/>
              </w:rPr>
            </w:pPr>
          </w:p>
        </w:tc>
        <w:tc>
          <w:tcPr>
            <w:tcW w:w="2283" w:type="dxa"/>
          </w:tcPr>
          <w:p w14:paraId="6DDFBD1D" w14:textId="25A7A53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rPr>
              <w:t>Statistikbanken (www.statistikbanken.dk)</w:t>
            </w:r>
          </w:p>
        </w:tc>
      </w:tr>
      <w:tr w:rsidR="0039632B" w:rsidRPr="00D82BE8" w14:paraId="15F61E42" w14:textId="77777777" w:rsidTr="00AB2008">
        <w:tc>
          <w:tcPr>
            <w:tcW w:w="1985" w:type="dxa"/>
          </w:tcPr>
          <w:p w14:paraId="2EB717A1" w14:textId="77777777" w:rsidR="0039632B" w:rsidRPr="00D82BE8" w:rsidRDefault="0039632B" w:rsidP="00583CB4">
            <w:pPr>
              <w:rPr>
                <w:rFonts w:ascii="Times New Roman" w:hAnsi="Times New Roman" w:cs="Times New Roman"/>
                <w:sz w:val="18"/>
                <w:szCs w:val="18"/>
                <w:lang w:val="en-US"/>
              </w:rPr>
            </w:pPr>
            <w:r w:rsidRPr="00D82BE8">
              <w:rPr>
                <w:rFonts w:ascii="Times New Roman" w:hAnsi="Times New Roman" w:cs="Times New Roman"/>
                <w:sz w:val="18"/>
                <w:szCs w:val="18"/>
                <w:lang w:val="en-US"/>
              </w:rPr>
              <w:lastRenderedPageBreak/>
              <w:t xml:space="preserve">Municipal share of immigrant-origin minority inhabitants </w:t>
            </w:r>
          </w:p>
        </w:tc>
        <w:tc>
          <w:tcPr>
            <w:tcW w:w="2447" w:type="dxa"/>
          </w:tcPr>
          <w:p w14:paraId="41124DFC" w14:textId="77777777" w:rsidR="0039632B" w:rsidRPr="00D82BE8" w:rsidRDefault="0039632B" w:rsidP="00583CB4">
            <w:pPr>
              <w:rPr>
                <w:rFonts w:ascii="Times New Roman" w:hAnsi="Times New Roman" w:cs="Times New Roman"/>
                <w:sz w:val="18"/>
                <w:szCs w:val="18"/>
                <w:lang w:val="en-US"/>
              </w:rPr>
            </w:pPr>
            <w:r w:rsidRPr="00D82BE8">
              <w:rPr>
                <w:rFonts w:ascii="Times New Roman" w:hAnsi="Times New Roman" w:cs="Times New Roman"/>
                <w:sz w:val="18"/>
                <w:szCs w:val="18"/>
                <w:lang w:val="en-US"/>
              </w:rPr>
              <w:t>Control variable used in auxiliary analyses reported in the Appendix.</w:t>
            </w:r>
          </w:p>
        </w:tc>
        <w:tc>
          <w:tcPr>
            <w:tcW w:w="4727" w:type="dxa"/>
          </w:tcPr>
          <w:p w14:paraId="764695DC" w14:textId="5A72F384" w:rsidR="0039632B" w:rsidRPr="00D82BE8" w:rsidRDefault="00EB73C3" w:rsidP="00583CB4">
            <w:pPr>
              <w:rPr>
                <w:rFonts w:ascii="Times New Roman" w:hAnsi="Times New Roman" w:cs="Times New Roman"/>
                <w:sz w:val="18"/>
                <w:szCs w:val="18"/>
                <w:lang w:val="en-US"/>
              </w:rPr>
            </w:pPr>
            <w:r w:rsidRPr="00D82BE8">
              <w:rPr>
                <w:rFonts w:ascii="Times New Roman" w:hAnsi="Times New Roman" w:cs="Times New Roman"/>
                <w:sz w:val="18"/>
                <w:szCs w:val="18"/>
                <w:lang w:val="en-US"/>
              </w:rPr>
              <w:t>N</w:t>
            </w:r>
            <w:r w:rsidR="0039632B" w:rsidRPr="00D82BE8">
              <w:rPr>
                <w:rFonts w:ascii="Times New Roman" w:hAnsi="Times New Roman" w:cs="Times New Roman"/>
                <w:sz w:val="18"/>
                <w:szCs w:val="18"/>
                <w:lang w:val="en-US"/>
              </w:rPr>
              <w:t xml:space="preserve">on-Western immigrants </w:t>
            </w:r>
            <w:r w:rsidRPr="00D82BE8">
              <w:rPr>
                <w:rFonts w:ascii="Times New Roman" w:hAnsi="Times New Roman" w:cs="Times New Roman"/>
                <w:sz w:val="18"/>
                <w:szCs w:val="18"/>
                <w:lang w:val="en-US"/>
              </w:rPr>
              <w:t>and descendants as share of the total population in the municipality</w:t>
            </w:r>
            <w:r w:rsidR="0039632B" w:rsidRPr="00D82BE8">
              <w:rPr>
                <w:rFonts w:ascii="Times New Roman" w:hAnsi="Times New Roman" w:cs="Times New Roman"/>
                <w:sz w:val="18"/>
                <w:szCs w:val="18"/>
                <w:lang w:val="en-US"/>
              </w:rPr>
              <w:t xml:space="preserve"> </w:t>
            </w:r>
            <w:r w:rsidR="00F409D8" w:rsidRPr="00D82BE8">
              <w:rPr>
                <w:rFonts w:ascii="Times New Roman" w:hAnsi="Times New Roman" w:cs="Times New Roman"/>
                <w:sz w:val="18"/>
                <w:szCs w:val="18"/>
                <w:lang w:val="en-US"/>
              </w:rPr>
              <w:t>as of the first quarter of</w:t>
            </w:r>
            <w:r w:rsidR="0039632B" w:rsidRPr="00D82BE8">
              <w:rPr>
                <w:rFonts w:ascii="Times New Roman" w:hAnsi="Times New Roman" w:cs="Times New Roman"/>
                <w:sz w:val="18"/>
                <w:szCs w:val="18"/>
                <w:lang w:val="en-US"/>
              </w:rPr>
              <w:t xml:space="preserve"> 2016. </w:t>
            </w:r>
            <w:r w:rsidRPr="00D82BE8">
              <w:rPr>
                <w:rFonts w:ascii="Times New Roman" w:hAnsi="Times New Roman" w:cs="Times New Roman"/>
                <w:sz w:val="18"/>
                <w:szCs w:val="18"/>
                <w:lang w:val="en-US"/>
              </w:rPr>
              <w:t>Number of non-Western immigrants and descendants divided by the total number of inhabitants in the municipality</w:t>
            </w:r>
            <w:r w:rsidR="006A35DB" w:rsidRPr="00D82BE8">
              <w:rPr>
                <w:rFonts w:ascii="Times New Roman" w:hAnsi="Times New Roman" w:cs="Times New Roman"/>
                <w:sz w:val="18"/>
                <w:szCs w:val="18"/>
                <w:lang w:val="en-US"/>
              </w:rPr>
              <w:t xml:space="preserve"> (see above)</w:t>
            </w:r>
            <w:r w:rsidRPr="00D82BE8">
              <w:rPr>
                <w:rFonts w:ascii="Times New Roman" w:hAnsi="Times New Roman" w:cs="Times New Roman"/>
                <w:sz w:val="18"/>
                <w:szCs w:val="18"/>
                <w:lang w:val="en-US"/>
              </w:rPr>
              <w:t>.</w:t>
            </w:r>
          </w:p>
        </w:tc>
        <w:tc>
          <w:tcPr>
            <w:tcW w:w="1594" w:type="dxa"/>
          </w:tcPr>
          <w:p w14:paraId="6F37D271" w14:textId="65F9779F" w:rsidR="0039632B" w:rsidRPr="00D82BE8" w:rsidRDefault="0039632B" w:rsidP="00B451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50" w:lineRule="atLeast"/>
              <w:rPr>
                <w:rFonts w:ascii="Times New Roman" w:eastAsia="Times New Roman" w:hAnsi="Times New Roman" w:cs="Times New Roman"/>
                <w:color w:val="000000"/>
                <w:sz w:val="18"/>
                <w:szCs w:val="18"/>
                <w:bdr w:val="none" w:sz="0" w:space="0" w:color="auto" w:frame="1"/>
              </w:rPr>
            </w:pPr>
            <w:r w:rsidRPr="00D82BE8">
              <w:rPr>
                <w:rFonts w:ascii="Times New Roman" w:eastAsia="Times New Roman" w:hAnsi="Times New Roman" w:cs="Times New Roman"/>
                <w:color w:val="000000"/>
                <w:sz w:val="18"/>
                <w:szCs w:val="18"/>
                <w:bdr w:val="none" w:sz="0" w:space="0" w:color="auto" w:frame="1"/>
                <w:lang w:val="en-US"/>
              </w:rPr>
              <w:t>6.70</w:t>
            </w:r>
            <w:r w:rsidR="000C1161" w:rsidRPr="00D82BE8">
              <w:rPr>
                <w:rFonts w:ascii="Times New Roman" w:eastAsia="Times New Roman" w:hAnsi="Times New Roman" w:cs="Times New Roman"/>
                <w:color w:val="000000"/>
                <w:sz w:val="18"/>
                <w:szCs w:val="18"/>
                <w:bdr w:val="none" w:sz="0" w:space="0" w:color="auto" w:frame="1"/>
                <w:lang w:val="en-US"/>
              </w:rPr>
              <w:t>7</w:t>
            </w:r>
            <w:r w:rsidRPr="00D82BE8">
              <w:rPr>
                <w:rFonts w:ascii="Times New Roman" w:eastAsia="Times New Roman" w:hAnsi="Times New Roman" w:cs="Times New Roman"/>
                <w:color w:val="0000FF"/>
                <w:sz w:val="18"/>
                <w:szCs w:val="18"/>
                <w:lang w:val="en-US"/>
              </w:rPr>
              <w:t>/</w:t>
            </w:r>
            <w:r w:rsidRPr="00D82BE8">
              <w:rPr>
                <w:rFonts w:ascii="Times New Roman" w:eastAsia="Times New Roman" w:hAnsi="Times New Roman" w:cs="Times New Roman"/>
                <w:color w:val="000000"/>
                <w:sz w:val="18"/>
                <w:szCs w:val="18"/>
                <w:bdr w:val="none" w:sz="0" w:space="0" w:color="auto" w:frame="1"/>
              </w:rPr>
              <w:t>4.66</w:t>
            </w:r>
            <w:r w:rsidR="000C1161" w:rsidRPr="00D82BE8">
              <w:rPr>
                <w:rFonts w:ascii="Times New Roman" w:eastAsia="Times New Roman" w:hAnsi="Times New Roman" w:cs="Times New Roman"/>
                <w:color w:val="000000"/>
                <w:sz w:val="18"/>
                <w:szCs w:val="18"/>
                <w:bdr w:val="none" w:sz="0" w:space="0" w:color="auto" w:frame="1"/>
              </w:rPr>
              <w:t>5</w:t>
            </w:r>
            <w:r w:rsidRPr="00D82BE8">
              <w:rPr>
                <w:rFonts w:ascii="Times New Roman" w:hAnsi="Times New Roman" w:cs="Times New Roman"/>
                <w:sz w:val="18"/>
                <w:szCs w:val="18"/>
                <w:vertAlign w:val="superscript"/>
                <w:lang w:val="en-US"/>
              </w:rPr>
              <w:t>a</w:t>
            </w:r>
          </w:p>
          <w:p w14:paraId="4B9131FC" w14:textId="77777777" w:rsidR="0039632B" w:rsidRPr="00D82BE8" w:rsidRDefault="0039632B" w:rsidP="00583CB4">
            <w:pPr>
              <w:rPr>
                <w:rFonts w:ascii="Times New Roman" w:hAnsi="Times New Roman" w:cs="Times New Roman"/>
                <w:sz w:val="18"/>
                <w:szCs w:val="18"/>
                <w:highlight w:val="yellow"/>
                <w:vertAlign w:val="superscript"/>
                <w:lang w:val="en-US"/>
              </w:rPr>
            </w:pPr>
          </w:p>
        </w:tc>
        <w:tc>
          <w:tcPr>
            <w:tcW w:w="2283" w:type="dxa"/>
          </w:tcPr>
          <w:p w14:paraId="1C3770FB" w14:textId="77777777" w:rsidR="0039632B" w:rsidRPr="00D82BE8" w:rsidRDefault="0039632B" w:rsidP="00583CB4">
            <w:pPr>
              <w:rPr>
                <w:rFonts w:ascii="Times New Roman" w:hAnsi="Times New Roman" w:cs="Times New Roman"/>
                <w:sz w:val="18"/>
                <w:szCs w:val="18"/>
                <w:lang w:val="en-US"/>
              </w:rPr>
            </w:pPr>
            <w:r w:rsidRPr="00D82BE8">
              <w:rPr>
                <w:rFonts w:ascii="Times New Roman" w:hAnsi="Times New Roman" w:cs="Times New Roman"/>
                <w:sz w:val="18"/>
                <w:szCs w:val="18"/>
              </w:rPr>
              <w:t>Statistikbanken</w:t>
            </w:r>
          </w:p>
        </w:tc>
      </w:tr>
      <w:tr w:rsidR="00B52168" w:rsidRPr="00D82BE8" w14:paraId="3C9C40FE" w14:textId="77777777" w:rsidTr="00AB2008">
        <w:tc>
          <w:tcPr>
            <w:tcW w:w="1985" w:type="dxa"/>
          </w:tcPr>
          <w:p w14:paraId="3D5A83F2" w14:textId="0835432D" w:rsidR="00B52168" w:rsidRPr="00D82BE8" w:rsidRDefault="00B52168" w:rsidP="00A141E6">
            <w:pPr>
              <w:spacing w:line="276" w:lineRule="auto"/>
              <w:rPr>
                <w:rFonts w:ascii="Times New Roman" w:eastAsia="Times New Roman" w:hAnsi="Times New Roman" w:cs="Times New Roman"/>
                <w:sz w:val="18"/>
                <w:szCs w:val="18"/>
                <w:lang w:val="en-US"/>
              </w:rPr>
            </w:pPr>
            <w:r w:rsidRPr="00D82BE8">
              <w:rPr>
                <w:rFonts w:ascii="Times New Roman" w:eastAsia="Times New Roman" w:hAnsi="Times New Roman" w:cs="Times New Roman"/>
                <w:sz w:val="18"/>
                <w:szCs w:val="18"/>
                <w:lang w:val="en-US"/>
              </w:rPr>
              <w:t>Share of female incumbents in the municipality</w:t>
            </w:r>
          </w:p>
        </w:tc>
        <w:tc>
          <w:tcPr>
            <w:tcW w:w="2447" w:type="dxa"/>
          </w:tcPr>
          <w:p w14:paraId="5484A577" w14:textId="7C8C33AD"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Control variable used in auxiliary analyses reported in Appendix</w:t>
            </w:r>
            <w:r w:rsidR="00A35771" w:rsidRPr="00D82BE8">
              <w:rPr>
                <w:rFonts w:ascii="Times New Roman" w:hAnsi="Times New Roman" w:cs="Times New Roman"/>
                <w:sz w:val="18"/>
                <w:szCs w:val="18"/>
                <w:lang w:val="en-US"/>
              </w:rPr>
              <w:t xml:space="preserve"> G</w:t>
            </w:r>
            <w:r w:rsidRPr="00D82BE8">
              <w:rPr>
                <w:rFonts w:ascii="Times New Roman" w:hAnsi="Times New Roman" w:cs="Times New Roman"/>
                <w:sz w:val="18"/>
                <w:szCs w:val="18"/>
                <w:lang w:val="en-US"/>
              </w:rPr>
              <w:t>.</w:t>
            </w:r>
          </w:p>
        </w:tc>
        <w:tc>
          <w:tcPr>
            <w:tcW w:w="4727" w:type="dxa"/>
          </w:tcPr>
          <w:p w14:paraId="7FCCBC2A" w14:textId="16238A2F" w:rsidR="00B52168" w:rsidRPr="00D82BE8" w:rsidRDefault="00B52168" w:rsidP="00B52168">
            <w:pPr>
              <w:spacing w:line="276" w:lineRule="auto"/>
              <w:rPr>
                <w:rFonts w:ascii="Times New Roman" w:eastAsia="Times New Roman" w:hAnsi="Times New Roman" w:cs="Times New Roman"/>
                <w:sz w:val="18"/>
                <w:szCs w:val="18"/>
                <w:lang w:val="en-US"/>
              </w:rPr>
            </w:pPr>
            <w:r w:rsidRPr="00D82BE8">
              <w:rPr>
                <w:rFonts w:ascii="Times New Roman" w:eastAsia="Times New Roman" w:hAnsi="Times New Roman" w:cs="Times New Roman"/>
                <w:sz w:val="18"/>
                <w:szCs w:val="18"/>
                <w:lang w:val="en-US"/>
              </w:rPr>
              <w:t xml:space="preserve">Share of female incumbents in the municipality </w:t>
            </w:r>
            <w:r w:rsidR="00831FBE" w:rsidRPr="00D82BE8">
              <w:rPr>
                <w:rFonts w:ascii="Times New Roman" w:eastAsia="Times New Roman" w:hAnsi="Times New Roman" w:cs="Times New Roman"/>
                <w:sz w:val="18"/>
                <w:szCs w:val="18"/>
                <w:lang w:val="en-US"/>
              </w:rPr>
              <w:t>(based on the 2,395 incumbent legislators in the sample)</w:t>
            </w:r>
          </w:p>
          <w:p w14:paraId="6C5B93B6" w14:textId="77777777" w:rsidR="00B52168" w:rsidRPr="00D82BE8" w:rsidRDefault="00B52168" w:rsidP="00B52168">
            <w:pPr>
              <w:rPr>
                <w:rFonts w:ascii="Times New Roman" w:hAnsi="Times New Roman" w:cs="Times New Roman"/>
                <w:sz w:val="18"/>
                <w:szCs w:val="18"/>
                <w:lang w:val="en-US"/>
              </w:rPr>
            </w:pPr>
          </w:p>
        </w:tc>
        <w:tc>
          <w:tcPr>
            <w:tcW w:w="1594" w:type="dxa"/>
          </w:tcPr>
          <w:p w14:paraId="18201234" w14:textId="406AF7E6" w:rsidR="00B52168" w:rsidRPr="00D82BE8" w:rsidRDefault="00B52168" w:rsidP="00831F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50" w:lineRule="atLeast"/>
              <w:rPr>
                <w:rFonts w:ascii="Times New Roman" w:eastAsia="Times New Roman" w:hAnsi="Times New Roman" w:cs="Times New Roman"/>
                <w:color w:val="000000"/>
                <w:sz w:val="18"/>
                <w:szCs w:val="18"/>
                <w:bdr w:val="none" w:sz="0" w:space="0" w:color="auto" w:frame="1"/>
              </w:rPr>
            </w:pPr>
            <w:r w:rsidRPr="00D82BE8">
              <w:rPr>
                <w:rFonts w:ascii="Times New Roman" w:eastAsia="Times New Roman" w:hAnsi="Times New Roman" w:cs="Times New Roman"/>
                <w:color w:val="000000"/>
                <w:sz w:val="18"/>
                <w:szCs w:val="18"/>
                <w:bdr w:val="none" w:sz="0" w:space="0" w:color="auto" w:frame="1"/>
              </w:rPr>
              <w:t>0.296/0.</w:t>
            </w:r>
            <w:r w:rsidR="00A82B7F" w:rsidRPr="00D82BE8">
              <w:rPr>
                <w:rFonts w:ascii="Times New Roman" w:eastAsia="Times New Roman" w:hAnsi="Times New Roman" w:cs="Times New Roman"/>
                <w:color w:val="000000"/>
                <w:sz w:val="18"/>
                <w:szCs w:val="18"/>
                <w:bdr w:val="none" w:sz="0" w:space="0" w:color="auto" w:frame="1"/>
              </w:rPr>
              <w:t>09</w:t>
            </w:r>
            <w:r w:rsidRPr="00D82BE8">
              <w:rPr>
                <w:rFonts w:ascii="Times New Roman" w:eastAsia="Times New Roman" w:hAnsi="Times New Roman" w:cs="Times New Roman"/>
                <w:color w:val="000000"/>
                <w:sz w:val="18"/>
                <w:szCs w:val="18"/>
                <w:bdr w:val="none" w:sz="0" w:space="0" w:color="auto" w:frame="1"/>
              </w:rPr>
              <w:t>6</w:t>
            </w:r>
            <w:r w:rsidRPr="00D82BE8">
              <w:rPr>
                <w:rFonts w:ascii="Times New Roman" w:hAnsi="Times New Roman" w:cs="Times New Roman"/>
                <w:sz w:val="18"/>
                <w:szCs w:val="18"/>
                <w:vertAlign w:val="superscript"/>
                <w:lang w:val="en-US"/>
              </w:rPr>
              <w:t>a</w:t>
            </w:r>
          </w:p>
          <w:p w14:paraId="3F89EB7F" w14:textId="77777777" w:rsidR="00B52168" w:rsidRPr="00D82BE8" w:rsidRDefault="00B52168" w:rsidP="00B52168">
            <w:pPr>
              <w:rPr>
                <w:rFonts w:ascii="Times New Roman" w:hAnsi="Times New Roman" w:cs="Times New Roman"/>
                <w:sz w:val="18"/>
                <w:szCs w:val="18"/>
                <w:vertAlign w:val="superscript"/>
                <w:lang w:val="en-US"/>
              </w:rPr>
            </w:pPr>
          </w:p>
        </w:tc>
        <w:tc>
          <w:tcPr>
            <w:tcW w:w="2283" w:type="dxa"/>
          </w:tcPr>
          <w:p w14:paraId="291C4553" w14:textId="2009820A" w:rsidR="00B52168" w:rsidRPr="00D82BE8" w:rsidRDefault="001E3B3C"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Based on incumbents in city councils</w:t>
            </w:r>
          </w:p>
        </w:tc>
      </w:tr>
      <w:tr w:rsidR="00B52168" w:rsidRPr="00D82BE8" w14:paraId="6E5C8CAA" w14:textId="77777777" w:rsidTr="00AB2008">
        <w:tc>
          <w:tcPr>
            <w:tcW w:w="1985" w:type="dxa"/>
          </w:tcPr>
          <w:p w14:paraId="517620D2" w14:textId="77777777" w:rsidR="00B52168" w:rsidRPr="00D82BE8" w:rsidRDefault="00B52168" w:rsidP="00B52168">
            <w:pPr>
              <w:rPr>
                <w:rFonts w:ascii="Times New Roman" w:hAnsi="Times New Roman" w:cs="Times New Roman"/>
                <w:sz w:val="18"/>
                <w:szCs w:val="18"/>
                <w:lang w:val="en-US"/>
              </w:rPr>
            </w:pPr>
            <w:r w:rsidRPr="00D82BE8">
              <w:rPr>
                <w:rFonts w:ascii="Times New Roman" w:eastAsia="Cambria" w:hAnsi="Times New Roman" w:cs="Times New Roman"/>
                <w:sz w:val="18"/>
                <w:szCs w:val="18"/>
                <w:lang w:val="en-US"/>
              </w:rPr>
              <w:t xml:space="preserve">Response content 1: </w:t>
            </w:r>
            <w:r w:rsidRPr="00D82BE8">
              <w:rPr>
                <w:rFonts w:ascii="Times New Roman" w:eastAsia="Cambria" w:hAnsi="Times New Roman" w:cs="Times New Roman"/>
                <w:i/>
                <w:sz w:val="18"/>
                <w:szCs w:val="18"/>
                <w:lang w:val="en-US"/>
              </w:rPr>
              <w:t>N</w:t>
            </w:r>
            <w:r w:rsidRPr="00D82BE8">
              <w:rPr>
                <w:rFonts w:ascii="Times New Roman" w:eastAsia="Cambria" w:hAnsi="Times New Roman" w:cs="Times New Roman"/>
                <w:i/>
                <w:sz w:val="18"/>
                <w:szCs w:val="18"/>
              </w:rPr>
              <w:t>ame greeting</w:t>
            </w:r>
          </w:p>
        </w:tc>
        <w:tc>
          <w:tcPr>
            <w:tcW w:w="2447" w:type="dxa"/>
          </w:tcPr>
          <w:p w14:paraId="3BD5FC3E"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Outcome variable in alternative models reported in Appendix D</w:t>
            </w:r>
          </w:p>
        </w:tc>
        <w:tc>
          <w:tcPr>
            <w:tcW w:w="4727" w:type="dxa"/>
          </w:tcPr>
          <w:p w14:paraId="1B3ABC34" w14:textId="77777777" w:rsidR="00B52168" w:rsidRPr="00D82BE8" w:rsidRDefault="00B52168" w:rsidP="00B52168">
            <w:pPr>
              <w:rPr>
                <w:rFonts w:ascii="Times New Roman" w:hAnsi="Times New Roman" w:cs="Times New Roman"/>
                <w:sz w:val="18"/>
                <w:szCs w:val="18"/>
              </w:rPr>
            </w:pPr>
            <w:r w:rsidRPr="00D82BE8">
              <w:rPr>
                <w:rFonts w:ascii="Times New Roman" w:hAnsi="Times New Roman" w:cs="Times New Roman"/>
                <w:sz w:val="18"/>
                <w:szCs w:val="18"/>
              </w:rPr>
              <w:t>0 = not included,</w:t>
            </w:r>
          </w:p>
          <w:p w14:paraId="3752DD06"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rPr>
              <w:t>1 = included</w:t>
            </w:r>
          </w:p>
        </w:tc>
        <w:tc>
          <w:tcPr>
            <w:tcW w:w="1594" w:type="dxa"/>
          </w:tcPr>
          <w:p w14:paraId="38B6F5B0" w14:textId="3FE891C0" w:rsidR="00B52168" w:rsidRPr="00D82BE8" w:rsidRDefault="00B52168" w:rsidP="00B52168">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lang w:val="en-US"/>
              </w:rPr>
            </w:pPr>
            <w:r w:rsidRPr="00D82BE8">
              <w:rPr>
                <w:rStyle w:val="gnkrckgcgsb"/>
                <w:rFonts w:ascii="Times New Roman" w:hAnsi="Times New Roman" w:cs="Times New Roman"/>
                <w:color w:val="000000"/>
                <w:sz w:val="18"/>
                <w:szCs w:val="18"/>
                <w:bdr w:val="none" w:sz="0" w:space="0" w:color="auto" w:frame="1"/>
                <w:lang w:val="en-US"/>
              </w:rPr>
              <w:t>0.577/0.494</w:t>
            </w:r>
            <w:r w:rsidRPr="00D82BE8">
              <w:rPr>
                <w:rFonts w:ascii="Times New Roman" w:hAnsi="Times New Roman" w:cs="Times New Roman"/>
                <w:sz w:val="18"/>
                <w:szCs w:val="18"/>
                <w:vertAlign w:val="superscript"/>
                <w:lang w:val="en-US"/>
              </w:rPr>
              <w:t>a</w:t>
            </w:r>
          </w:p>
          <w:p w14:paraId="5DFC3A66" w14:textId="77777777" w:rsidR="00B52168" w:rsidRPr="00D82BE8" w:rsidRDefault="00B52168" w:rsidP="00B52168">
            <w:pPr>
              <w:rPr>
                <w:rFonts w:ascii="Times New Roman" w:hAnsi="Times New Roman" w:cs="Times New Roman"/>
                <w:sz w:val="18"/>
                <w:szCs w:val="18"/>
                <w:highlight w:val="yellow"/>
                <w:vertAlign w:val="superscript"/>
                <w:lang w:val="en-US"/>
              </w:rPr>
            </w:pPr>
          </w:p>
        </w:tc>
        <w:tc>
          <w:tcPr>
            <w:tcW w:w="2283" w:type="dxa"/>
          </w:tcPr>
          <w:p w14:paraId="3059569D"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Audit study on legislator responsiveness</w:t>
            </w:r>
          </w:p>
        </w:tc>
      </w:tr>
      <w:tr w:rsidR="00B52168" w:rsidRPr="00D82BE8" w14:paraId="0A4FDA70" w14:textId="77777777" w:rsidTr="00AB2008">
        <w:tc>
          <w:tcPr>
            <w:tcW w:w="1985" w:type="dxa"/>
          </w:tcPr>
          <w:p w14:paraId="6F8D4878" w14:textId="77777777" w:rsidR="00B52168" w:rsidRPr="00D82BE8" w:rsidRDefault="00B52168" w:rsidP="00B52168">
            <w:pPr>
              <w:rPr>
                <w:rFonts w:ascii="Times New Roman" w:hAnsi="Times New Roman" w:cs="Times New Roman"/>
                <w:sz w:val="18"/>
                <w:szCs w:val="18"/>
                <w:lang w:val="en-US"/>
              </w:rPr>
            </w:pPr>
            <w:r w:rsidRPr="00D82BE8">
              <w:rPr>
                <w:rFonts w:ascii="Times New Roman" w:eastAsia="Cambria" w:hAnsi="Times New Roman" w:cs="Times New Roman"/>
                <w:sz w:val="18"/>
                <w:szCs w:val="18"/>
                <w:lang w:val="en-US"/>
              </w:rPr>
              <w:t xml:space="preserve">Response content 2: </w:t>
            </w:r>
            <w:r w:rsidRPr="00D82BE8">
              <w:rPr>
                <w:rFonts w:ascii="Times New Roman" w:eastAsia="Cambria" w:hAnsi="Times New Roman" w:cs="Times New Roman"/>
                <w:i/>
                <w:sz w:val="18"/>
                <w:szCs w:val="18"/>
                <w:lang w:val="en-US"/>
              </w:rPr>
              <w:t>Invitation to follow up</w:t>
            </w:r>
            <w:r w:rsidRPr="00D82BE8">
              <w:rPr>
                <w:rFonts w:ascii="Times New Roman" w:hAnsi="Times New Roman" w:cs="Times New Roman"/>
                <w:sz w:val="18"/>
                <w:szCs w:val="18"/>
                <w:lang w:val="en-US"/>
              </w:rPr>
              <w:t xml:space="preserve"> </w:t>
            </w:r>
          </w:p>
        </w:tc>
        <w:tc>
          <w:tcPr>
            <w:tcW w:w="2447" w:type="dxa"/>
          </w:tcPr>
          <w:p w14:paraId="1A222765"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Dependent variable in alternative models reported in Appendix D</w:t>
            </w:r>
          </w:p>
        </w:tc>
        <w:tc>
          <w:tcPr>
            <w:tcW w:w="4727" w:type="dxa"/>
          </w:tcPr>
          <w:p w14:paraId="2B4E14A6" w14:textId="77777777" w:rsidR="00B52168" w:rsidRPr="00D82BE8" w:rsidRDefault="00B52168" w:rsidP="00B52168">
            <w:pPr>
              <w:rPr>
                <w:rFonts w:ascii="Times New Roman" w:hAnsi="Times New Roman" w:cs="Times New Roman"/>
                <w:sz w:val="18"/>
                <w:szCs w:val="18"/>
              </w:rPr>
            </w:pPr>
            <w:r w:rsidRPr="00D82BE8">
              <w:rPr>
                <w:rFonts w:ascii="Times New Roman" w:hAnsi="Times New Roman" w:cs="Times New Roman"/>
                <w:sz w:val="18"/>
                <w:szCs w:val="18"/>
              </w:rPr>
              <w:t>0 = not included,</w:t>
            </w:r>
          </w:p>
          <w:p w14:paraId="6D7AFEAA"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rPr>
              <w:t>1 = included</w:t>
            </w:r>
          </w:p>
        </w:tc>
        <w:tc>
          <w:tcPr>
            <w:tcW w:w="1594" w:type="dxa"/>
          </w:tcPr>
          <w:p w14:paraId="55C700E9" w14:textId="3900A6E5" w:rsidR="00B52168" w:rsidRPr="00D82BE8" w:rsidRDefault="00B52168" w:rsidP="00B52168">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0.195</w:t>
            </w:r>
            <w:r w:rsidRPr="00D82BE8">
              <w:rPr>
                <w:rStyle w:val="gnkrckgcmrb"/>
                <w:rFonts w:ascii="Times New Roman" w:hAnsi="Times New Roman" w:cs="Times New Roman"/>
                <w:color w:val="0000FF"/>
                <w:sz w:val="18"/>
                <w:szCs w:val="18"/>
              </w:rPr>
              <w:t>/</w:t>
            </w:r>
            <w:r w:rsidRPr="00D82BE8">
              <w:rPr>
                <w:rStyle w:val="gnkrckgcgsb"/>
                <w:rFonts w:ascii="Times New Roman" w:hAnsi="Times New Roman" w:cs="Times New Roman"/>
                <w:color w:val="000000"/>
                <w:sz w:val="18"/>
                <w:szCs w:val="18"/>
                <w:bdr w:val="none" w:sz="0" w:space="0" w:color="auto" w:frame="1"/>
              </w:rPr>
              <w:t>0.396</w:t>
            </w:r>
            <w:r w:rsidRPr="00D82BE8">
              <w:rPr>
                <w:rFonts w:ascii="Times New Roman" w:hAnsi="Times New Roman" w:cs="Times New Roman"/>
                <w:sz w:val="18"/>
                <w:szCs w:val="18"/>
                <w:vertAlign w:val="superscript"/>
                <w:lang w:val="en-US"/>
              </w:rPr>
              <w:t>a</w:t>
            </w:r>
          </w:p>
          <w:p w14:paraId="3938DEC5" w14:textId="77777777" w:rsidR="00B52168" w:rsidRPr="00D82BE8" w:rsidRDefault="00B52168" w:rsidP="00B52168">
            <w:pPr>
              <w:pStyle w:val="HTMLPreformatted"/>
              <w:shd w:val="clear" w:color="auto" w:fill="FFFFFF"/>
              <w:wordWrap w:val="0"/>
              <w:spacing w:line="150" w:lineRule="atLeast"/>
              <w:rPr>
                <w:rFonts w:ascii="Times New Roman" w:hAnsi="Times New Roman" w:cs="Times New Roman"/>
                <w:color w:val="000000"/>
                <w:sz w:val="18"/>
                <w:szCs w:val="18"/>
                <w:highlight w:val="yellow"/>
              </w:rPr>
            </w:pPr>
          </w:p>
          <w:p w14:paraId="34BF024F" w14:textId="77777777" w:rsidR="00B52168" w:rsidRPr="00D82BE8" w:rsidRDefault="00B52168" w:rsidP="00B52168">
            <w:pPr>
              <w:rPr>
                <w:rFonts w:ascii="Times New Roman" w:hAnsi="Times New Roman" w:cs="Times New Roman"/>
                <w:sz w:val="18"/>
                <w:szCs w:val="18"/>
                <w:highlight w:val="yellow"/>
                <w:vertAlign w:val="superscript"/>
                <w:lang w:val="en-US"/>
              </w:rPr>
            </w:pPr>
          </w:p>
        </w:tc>
        <w:tc>
          <w:tcPr>
            <w:tcW w:w="2283" w:type="dxa"/>
          </w:tcPr>
          <w:p w14:paraId="1EC86ED0"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Audit study on legislator responsiveness</w:t>
            </w:r>
          </w:p>
        </w:tc>
      </w:tr>
      <w:tr w:rsidR="00B52168" w:rsidRPr="00D82BE8" w14:paraId="55E15287" w14:textId="77777777" w:rsidTr="00AB2008">
        <w:tc>
          <w:tcPr>
            <w:tcW w:w="1985" w:type="dxa"/>
          </w:tcPr>
          <w:p w14:paraId="347BA8FF" w14:textId="77777777" w:rsidR="00B52168" w:rsidRPr="00D82BE8" w:rsidRDefault="00B52168" w:rsidP="00B52168">
            <w:pPr>
              <w:rPr>
                <w:rFonts w:ascii="Times New Roman" w:hAnsi="Times New Roman" w:cs="Times New Roman"/>
                <w:sz w:val="18"/>
                <w:szCs w:val="18"/>
                <w:lang w:val="en-US"/>
              </w:rPr>
            </w:pPr>
            <w:r w:rsidRPr="00D82BE8">
              <w:rPr>
                <w:rFonts w:ascii="Times New Roman" w:eastAsia="Cambria" w:hAnsi="Times New Roman" w:cs="Times New Roman"/>
                <w:sz w:val="18"/>
                <w:szCs w:val="18"/>
                <w:lang w:val="en-US"/>
              </w:rPr>
              <w:t xml:space="preserve">Response content 3: </w:t>
            </w:r>
            <w:r w:rsidRPr="00D82BE8">
              <w:rPr>
                <w:rFonts w:ascii="Times New Roman" w:eastAsia="Cambria" w:hAnsi="Times New Roman" w:cs="Times New Roman"/>
                <w:i/>
                <w:sz w:val="18"/>
                <w:szCs w:val="18"/>
                <w:lang w:val="en-US"/>
              </w:rPr>
              <w:t>Answering the question</w:t>
            </w:r>
            <w:r w:rsidRPr="00D82BE8">
              <w:rPr>
                <w:rFonts w:ascii="Times New Roman" w:hAnsi="Times New Roman" w:cs="Times New Roman"/>
                <w:sz w:val="18"/>
                <w:szCs w:val="18"/>
                <w:lang w:val="en-US"/>
              </w:rPr>
              <w:t xml:space="preserve"> </w:t>
            </w:r>
          </w:p>
        </w:tc>
        <w:tc>
          <w:tcPr>
            <w:tcW w:w="2447" w:type="dxa"/>
          </w:tcPr>
          <w:p w14:paraId="070EFBDB"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Dependent variable in alternative models reported in Appendix D</w:t>
            </w:r>
          </w:p>
        </w:tc>
        <w:tc>
          <w:tcPr>
            <w:tcW w:w="4727" w:type="dxa"/>
          </w:tcPr>
          <w:p w14:paraId="64E0C365" w14:textId="77777777" w:rsidR="00B52168" w:rsidRPr="00D82BE8" w:rsidRDefault="00B52168" w:rsidP="00B52168">
            <w:pPr>
              <w:rPr>
                <w:rFonts w:ascii="Times New Roman" w:hAnsi="Times New Roman" w:cs="Times New Roman"/>
                <w:sz w:val="18"/>
                <w:szCs w:val="18"/>
              </w:rPr>
            </w:pPr>
            <w:r w:rsidRPr="00D82BE8">
              <w:rPr>
                <w:rFonts w:ascii="Times New Roman" w:hAnsi="Times New Roman" w:cs="Times New Roman"/>
                <w:sz w:val="18"/>
                <w:szCs w:val="18"/>
              </w:rPr>
              <w:t>0 = not included,</w:t>
            </w:r>
          </w:p>
          <w:p w14:paraId="1DB4D46F"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rPr>
              <w:t>1 = included</w:t>
            </w:r>
          </w:p>
        </w:tc>
        <w:tc>
          <w:tcPr>
            <w:tcW w:w="1594" w:type="dxa"/>
          </w:tcPr>
          <w:p w14:paraId="0020D77D" w14:textId="5B311400" w:rsidR="00B52168" w:rsidRPr="00D82BE8" w:rsidRDefault="00B52168" w:rsidP="00B52168">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lang w:val="en-US"/>
              </w:rPr>
            </w:pPr>
            <w:r w:rsidRPr="00D82BE8">
              <w:rPr>
                <w:rStyle w:val="gnkrckgcgsb"/>
                <w:rFonts w:ascii="Times New Roman" w:hAnsi="Times New Roman" w:cs="Times New Roman"/>
                <w:color w:val="000000"/>
                <w:sz w:val="18"/>
                <w:szCs w:val="18"/>
                <w:bdr w:val="none" w:sz="0" w:space="0" w:color="auto" w:frame="1"/>
                <w:lang w:val="en-US"/>
              </w:rPr>
              <w:t>0.604</w:t>
            </w:r>
            <w:r w:rsidRPr="00D82BE8">
              <w:rPr>
                <w:rStyle w:val="gnkrckgcgsb"/>
                <w:rFonts w:ascii="Times New Roman" w:eastAsiaTheme="minorHAnsi"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lang w:val="en-US"/>
              </w:rPr>
              <w:t>0.489</w:t>
            </w:r>
            <w:r w:rsidRPr="00D82BE8">
              <w:rPr>
                <w:rFonts w:ascii="Times New Roman" w:hAnsi="Times New Roman" w:cs="Times New Roman"/>
                <w:sz w:val="18"/>
                <w:szCs w:val="18"/>
                <w:vertAlign w:val="superscript"/>
                <w:lang w:val="en-US"/>
              </w:rPr>
              <w:t>a</w:t>
            </w:r>
          </w:p>
          <w:p w14:paraId="5C56CCC9" w14:textId="77777777" w:rsidR="00B52168" w:rsidRPr="00D82BE8" w:rsidRDefault="00B52168" w:rsidP="00B52168">
            <w:pPr>
              <w:pStyle w:val="HTMLPreformatted"/>
              <w:shd w:val="clear" w:color="auto" w:fill="FFFFFF"/>
              <w:wordWrap w:val="0"/>
              <w:spacing w:line="150" w:lineRule="atLeast"/>
              <w:rPr>
                <w:rFonts w:ascii="Times New Roman" w:hAnsi="Times New Roman" w:cs="Times New Roman"/>
                <w:color w:val="000000"/>
                <w:sz w:val="18"/>
                <w:szCs w:val="18"/>
                <w:highlight w:val="yellow"/>
                <w:lang w:val="en-US"/>
              </w:rPr>
            </w:pPr>
          </w:p>
          <w:p w14:paraId="08FB3262" w14:textId="77777777" w:rsidR="00B52168" w:rsidRPr="00D82BE8" w:rsidRDefault="00B52168" w:rsidP="00B52168">
            <w:pPr>
              <w:rPr>
                <w:rFonts w:ascii="Times New Roman" w:hAnsi="Times New Roman" w:cs="Times New Roman"/>
                <w:sz w:val="18"/>
                <w:szCs w:val="18"/>
                <w:highlight w:val="yellow"/>
                <w:vertAlign w:val="superscript"/>
                <w:lang w:val="en-US"/>
              </w:rPr>
            </w:pPr>
          </w:p>
        </w:tc>
        <w:tc>
          <w:tcPr>
            <w:tcW w:w="2283" w:type="dxa"/>
          </w:tcPr>
          <w:p w14:paraId="27C89AA4"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Audit study on legislator responsiveness</w:t>
            </w:r>
          </w:p>
        </w:tc>
      </w:tr>
      <w:tr w:rsidR="00B52168" w:rsidRPr="00D82BE8" w14:paraId="22B43C3F" w14:textId="77777777" w:rsidTr="00AB2008">
        <w:tc>
          <w:tcPr>
            <w:tcW w:w="1985" w:type="dxa"/>
          </w:tcPr>
          <w:p w14:paraId="4027F3CA" w14:textId="77777777" w:rsidR="00B52168" w:rsidRPr="00D82BE8" w:rsidRDefault="00B52168" w:rsidP="00B52168">
            <w:pPr>
              <w:rPr>
                <w:rFonts w:ascii="Times New Roman" w:hAnsi="Times New Roman" w:cs="Times New Roman"/>
                <w:sz w:val="18"/>
                <w:szCs w:val="18"/>
                <w:lang w:val="en-US"/>
              </w:rPr>
            </w:pPr>
            <w:r w:rsidRPr="00D82BE8">
              <w:rPr>
                <w:rFonts w:ascii="Times New Roman" w:eastAsia="Cambria" w:hAnsi="Times New Roman" w:cs="Times New Roman"/>
                <w:sz w:val="18"/>
                <w:szCs w:val="18"/>
                <w:lang w:val="en-US"/>
              </w:rPr>
              <w:t xml:space="preserve">Response content 4: </w:t>
            </w:r>
            <w:r w:rsidRPr="00D82BE8">
              <w:rPr>
                <w:rFonts w:ascii="Times New Roman" w:eastAsia="Cambria" w:hAnsi="Times New Roman" w:cs="Times New Roman"/>
                <w:i/>
                <w:sz w:val="18"/>
                <w:szCs w:val="18"/>
              </w:rPr>
              <w:t>S</w:t>
            </w:r>
            <w:r w:rsidRPr="00D82BE8">
              <w:rPr>
                <w:rFonts w:ascii="Times New Roman" w:eastAsia="Cambria" w:hAnsi="Times New Roman" w:cs="Times New Roman"/>
                <w:i/>
                <w:sz w:val="18"/>
                <w:szCs w:val="18"/>
                <w:lang w:val="en-US"/>
              </w:rPr>
              <w:t>ign-off</w:t>
            </w:r>
            <w:r w:rsidRPr="00D82BE8">
              <w:rPr>
                <w:rFonts w:ascii="Times New Roman" w:hAnsi="Times New Roman" w:cs="Times New Roman"/>
                <w:sz w:val="18"/>
                <w:szCs w:val="18"/>
                <w:lang w:val="en-US"/>
              </w:rPr>
              <w:t xml:space="preserve"> </w:t>
            </w:r>
          </w:p>
        </w:tc>
        <w:tc>
          <w:tcPr>
            <w:tcW w:w="2447" w:type="dxa"/>
          </w:tcPr>
          <w:p w14:paraId="57C051B1"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Dependent variable in alternative models reported in Appendix D</w:t>
            </w:r>
          </w:p>
        </w:tc>
        <w:tc>
          <w:tcPr>
            <w:tcW w:w="4727" w:type="dxa"/>
          </w:tcPr>
          <w:p w14:paraId="080ACDD1" w14:textId="77777777" w:rsidR="00B52168" w:rsidRPr="00D82BE8" w:rsidRDefault="00B52168" w:rsidP="00B52168">
            <w:pPr>
              <w:rPr>
                <w:rFonts w:ascii="Times New Roman" w:hAnsi="Times New Roman" w:cs="Times New Roman"/>
                <w:sz w:val="18"/>
                <w:szCs w:val="18"/>
              </w:rPr>
            </w:pPr>
            <w:r w:rsidRPr="00D82BE8">
              <w:rPr>
                <w:rFonts w:ascii="Times New Roman" w:hAnsi="Times New Roman" w:cs="Times New Roman"/>
                <w:sz w:val="18"/>
                <w:szCs w:val="18"/>
              </w:rPr>
              <w:t>0 = not included,</w:t>
            </w:r>
          </w:p>
          <w:p w14:paraId="21868E97"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rPr>
              <w:t>1 = included</w:t>
            </w:r>
          </w:p>
        </w:tc>
        <w:tc>
          <w:tcPr>
            <w:tcW w:w="1594" w:type="dxa"/>
          </w:tcPr>
          <w:p w14:paraId="5C12A97D" w14:textId="4C0A9D67" w:rsidR="00B52168" w:rsidRPr="00D82BE8" w:rsidRDefault="00B52168" w:rsidP="00B52168">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lang w:val="en-US"/>
              </w:rPr>
            </w:pPr>
            <w:r w:rsidRPr="00D82BE8">
              <w:rPr>
                <w:rStyle w:val="gnkrckgcgsb"/>
                <w:rFonts w:ascii="Times New Roman" w:hAnsi="Times New Roman" w:cs="Times New Roman"/>
                <w:color w:val="000000"/>
                <w:sz w:val="18"/>
                <w:szCs w:val="18"/>
                <w:bdr w:val="none" w:sz="0" w:space="0" w:color="auto" w:frame="1"/>
                <w:lang w:val="en-US"/>
              </w:rPr>
              <w:t>0.611/0.488</w:t>
            </w:r>
            <w:r w:rsidRPr="00D82BE8">
              <w:rPr>
                <w:rFonts w:ascii="Times New Roman" w:hAnsi="Times New Roman" w:cs="Times New Roman"/>
                <w:sz w:val="18"/>
                <w:szCs w:val="18"/>
                <w:vertAlign w:val="superscript"/>
                <w:lang w:val="en-US"/>
              </w:rPr>
              <w:t>a</w:t>
            </w:r>
          </w:p>
          <w:p w14:paraId="52FD1227" w14:textId="77777777" w:rsidR="00B52168" w:rsidRPr="00D82BE8" w:rsidRDefault="00B52168" w:rsidP="00B52168">
            <w:pPr>
              <w:rPr>
                <w:rFonts w:ascii="Times New Roman" w:hAnsi="Times New Roman" w:cs="Times New Roman"/>
                <w:sz w:val="18"/>
                <w:szCs w:val="18"/>
                <w:highlight w:val="yellow"/>
                <w:vertAlign w:val="superscript"/>
                <w:lang w:val="en-US"/>
              </w:rPr>
            </w:pPr>
          </w:p>
        </w:tc>
        <w:tc>
          <w:tcPr>
            <w:tcW w:w="2283" w:type="dxa"/>
          </w:tcPr>
          <w:p w14:paraId="51AE31AB"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Audit study on legislator responsiveness</w:t>
            </w:r>
          </w:p>
        </w:tc>
      </w:tr>
      <w:tr w:rsidR="00B52168" w:rsidRPr="00D82BE8" w14:paraId="4C5F9622" w14:textId="77777777" w:rsidTr="00AB2008">
        <w:tc>
          <w:tcPr>
            <w:tcW w:w="1985" w:type="dxa"/>
          </w:tcPr>
          <w:p w14:paraId="77780F88" w14:textId="3C90DEC9" w:rsidR="00B52168" w:rsidRPr="00D82BE8" w:rsidRDefault="00B52168" w:rsidP="00B52168">
            <w:pPr>
              <w:rPr>
                <w:rFonts w:ascii="Times New Roman" w:hAnsi="Times New Roman" w:cs="Times New Roman"/>
                <w:sz w:val="18"/>
                <w:szCs w:val="18"/>
                <w:lang w:val="en-US"/>
              </w:rPr>
            </w:pPr>
            <w:r w:rsidRPr="00D82BE8">
              <w:rPr>
                <w:rFonts w:ascii="Times New Roman" w:eastAsia="Cambria" w:hAnsi="Times New Roman" w:cs="Times New Roman"/>
                <w:sz w:val="18"/>
                <w:szCs w:val="18"/>
                <w:lang w:val="en-US"/>
              </w:rPr>
              <w:t xml:space="preserve">Response content 5: </w:t>
            </w:r>
            <w:r w:rsidRPr="00D82BE8">
              <w:rPr>
                <w:rFonts w:ascii="Times New Roman" w:eastAsia="Cambria" w:hAnsi="Times New Roman" w:cs="Times New Roman"/>
                <w:i/>
                <w:sz w:val="18"/>
                <w:szCs w:val="18"/>
                <w:lang w:val="en-US"/>
              </w:rPr>
              <w:t xml:space="preserve">length of response </w:t>
            </w:r>
          </w:p>
        </w:tc>
        <w:tc>
          <w:tcPr>
            <w:tcW w:w="2447" w:type="dxa"/>
          </w:tcPr>
          <w:p w14:paraId="53F8BBA8"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Dependent variable in alternative models reported in Appendix D</w:t>
            </w:r>
          </w:p>
        </w:tc>
        <w:tc>
          <w:tcPr>
            <w:tcW w:w="4727" w:type="dxa"/>
          </w:tcPr>
          <w:p w14:paraId="33FCA983" w14:textId="3905D258"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Number of words beside greeting and sign off</w:t>
            </w:r>
          </w:p>
        </w:tc>
        <w:tc>
          <w:tcPr>
            <w:tcW w:w="1594" w:type="dxa"/>
          </w:tcPr>
          <w:p w14:paraId="47B91DDC" w14:textId="0927FED3" w:rsidR="00B52168" w:rsidRPr="00D82BE8" w:rsidRDefault="00CB55F8" w:rsidP="00B52168">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22.625</w:t>
            </w:r>
            <w:r w:rsidR="00B52168" w:rsidRPr="00D82BE8">
              <w:rPr>
                <w:rStyle w:val="gnkrckgcgsb"/>
                <w:rFonts w:ascii="Times New Roman"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rPr>
              <w:t>27.055</w:t>
            </w:r>
            <w:r w:rsidR="00B52168" w:rsidRPr="00D82BE8">
              <w:rPr>
                <w:rFonts w:ascii="Times New Roman" w:hAnsi="Times New Roman" w:cs="Times New Roman"/>
                <w:sz w:val="18"/>
                <w:szCs w:val="18"/>
                <w:vertAlign w:val="superscript"/>
                <w:lang w:val="en-US"/>
              </w:rPr>
              <w:t>a</w:t>
            </w:r>
          </w:p>
          <w:p w14:paraId="23BB531F" w14:textId="77777777" w:rsidR="00B52168" w:rsidRPr="00D82BE8" w:rsidRDefault="00B52168" w:rsidP="00B52168">
            <w:pPr>
              <w:rPr>
                <w:rFonts w:ascii="Times New Roman" w:hAnsi="Times New Roman" w:cs="Times New Roman"/>
                <w:sz w:val="18"/>
                <w:szCs w:val="18"/>
                <w:highlight w:val="yellow"/>
                <w:vertAlign w:val="superscript"/>
                <w:lang w:val="en-US"/>
              </w:rPr>
            </w:pPr>
          </w:p>
        </w:tc>
        <w:tc>
          <w:tcPr>
            <w:tcW w:w="2283" w:type="dxa"/>
          </w:tcPr>
          <w:p w14:paraId="647089B3"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Audit study on legislator responsiveness</w:t>
            </w:r>
          </w:p>
        </w:tc>
      </w:tr>
      <w:tr w:rsidR="00B52168" w:rsidRPr="00D82BE8" w14:paraId="492509E3" w14:textId="77777777" w:rsidTr="00AB2008">
        <w:tc>
          <w:tcPr>
            <w:tcW w:w="1985" w:type="dxa"/>
          </w:tcPr>
          <w:p w14:paraId="0A0F64BB" w14:textId="77777777" w:rsidR="00B52168" w:rsidRPr="00D82BE8" w:rsidRDefault="00B52168" w:rsidP="00B52168">
            <w:pPr>
              <w:rPr>
                <w:rFonts w:ascii="Times New Roman" w:hAnsi="Times New Roman" w:cs="Times New Roman"/>
                <w:sz w:val="18"/>
                <w:szCs w:val="18"/>
                <w:lang w:val="en-US"/>
              </w:rPr>
            </w:pPr>
            <w:r w:rsidRPr="00D82BE8">
              <w:rPr>
                <w:rFonts w:ascii="Times New Roman" w:eastAsia="Cambria" w:hAnsi="Times New Roman" w:cs="Times New Roman"/>
                <w:sz w:val="18"/>
                <w:szCs w:val="18"/>
                <w:lang w:val="en-US"/>
              </w:rPr>
              <w:t xml:space="preserve">Response content 6: </w:t>
            </w:r>
            <w:r w:rsidRPr="00D82BE8">
              <w:rPr>
                <w:rFonts w:ascii="Times New Roman" w:eastAsia="Cambria" w:hAnsi="Times New Roman" w:cs="Times New Roman"/>
                <w:i/>
                <w:sz w:val="18"/>
                <w:szCs w:val="18"/>
                <w:lang w:val="en-US"/>
              </w:rPr>
              <w:t>Urge to remember to vote</w:t>
            </w:r>
          </w:p>
        </w:tc>
        <w:tc>
          <w:tcPr>
            <w:tcW w:w="2447" w:type="dxa"/>
          </w:tcPr>
          <w:p w14:paraId="0B980D43"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Dependent variable in alternative models reported in Appendix D</w:t>
            </w:r>
          </w:p>
        </w:tc>
        <w:tc>
          <w:tcPr>
            <w:tcW w:w="4727" w:type="dxa"/>
          </w:tcPr>
          <w:p w14:paraId="63418713" w14:textId="77777777" w:rsidR="00B52168" w:rsidRPr="00D82BE8" w:rsidRDefault="00B52168" w:rsidP="00B52168">
            <w:pPr>
              <w:rPr>
                <w:rFonts w:ascii="Times New Roman" w:hAnsi="Times New Roman" w:cs="Times New Roman"/>
                <w:sz w:val="18"/>
                <w:szCs w:val="18"/>
              </w:rPr>
            </w:pPr>
            <w:r w:rsidRPr="00D82BE8">
              <w:rPr>
                <w:rFonts w:ascii="Times New Roman" w:hAnsi="Times New Roman" w:cs="Times New Roman"/>
                <w:sz w:val="18"/>
                <w:szCs w:val="18"/>
              </w:rPr>
              <w:t>0 = not included,</w:t>
            </w:r>
          </w:p>
          <w:p w14:paraId="63E7C588"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rPr>
              <w:t>1 = included</w:t>
            </w:r>
          </w:p>
        </w:tc>
        <w:tc>
          <w:tcPr>
            <w:tcW w:w="1594" w:type="dxa"/>
          </w:tcPr>
          <w:p w14:paraId="05F52732" w14:textId="706018D9" w:rsidR="00B52168" w:rsidRPr="00D82BE8" w:rsidRDefault="00B52168" w:rsidP="00B52168">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0.</w:t>
            </w:r>
            <w:r w:rsidR="00E970B7" w:rsidRPr="00D82BE8">
              <w:rPr>
                <w:rStyle w:val="gnkrckgcgsb"/>
                <w:rFonts w:ascii="Times New Roman" w:hAnsi="Times New Roman" w:cs="Times New Roman"/>
                <w:color w:val="000000"/>
                <w:sz w:val="18"/>
                <w:szCs w:val="18"/>
                <w:bdr w:val="none" w:sz="0" w:space="0" w:color="auto" w:frame="1"/>
                <w:lang w:val="en-US"/>
              </w:rPr>
              <w:t>079</w:t>
            </w:r>
            <w:r w:rsidRPr="00D82BE8">
              <w:rPr>
                <w:rStyle w:val="gnkrckgcgsb"/>
                <w:rFonts w:ascii="Times New Roman"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rPr>
              <w:t>0.</w:t>
            </w:r>
            <w:r w:rsidR="00E970B7" w:rsidRPr="00D82BE8">
              <w:rPr>
                <w:rStyle w:val="gnkrckgcgsb"/>
                <w:rFonts w:ascii="Times New Roman" w:hAnsi="Times New Roman" w:cs="Times New Roman"/>
                <w:color w:val="000000"/>
                <w:sz w:val="18"/>
                <w:szCs w:val="18"/>
                <w:bdr w:val="none" w:sz="0" w:space="0" w:color="auto" w:frame="1"/>
              </w:rPr>
              <w:t>270</w:t>
            </w:r>
            <w:r w:rsidRPr="00D82BE8">
              <w:rPr>
                <w:rFonts w:ascii="Times New Roman" w:hAnsi="Times New Roman" w:cs="Times New Roman"/>
                <w:sz w:val="18"/>
                <w:szCs w:val="18"/>
                <w:vertAlign w:val="superscript"/>
                <w:lang w:val="en-US"/>
              </w:rPr>
              <w:t>a</w:t>
            </w:r>
          </w:p>
          <w:p w14:paraId="28ED5440" w14:textId="77777777" w:rsidR="00B52168" w:rsidRPr="00D82BE8" w:rsidRDefault="00B52168" w:rsidP="00B52168">
            <w:pPr>
              <w:rPr>
                <w:rFonts w:ascii="Times New Roman" w:hAnsi="Times New Roman" w:cs="Times New Roman"/>
                <w:sz w:val="18"/>
                <w:szCs w:val="18"/>
                <w:highlight w:val="yellow"/>
                <w:vertAlign w:val="superscript"/>
                <w:lang w:val="en-US"/>
              </w:rPr>
            </w:pPr>
          </w:p>
        </w:tc>
        <w:tc>
          <w:tcPr>
            <w:tcW w:w="2283" w:type="dxa"/>
          </w:tcPr>
          <w:p w14:paraId="33C5DFBC"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Audit study on legislator responsiveness</w:t>
            </w:r>
          </w:p>
        </w:tc>
      </w:tr>
      <w:tr w:rsidR="00B52168" w:rsidRPr="00D82BE8" w14:paraId="316EFE63" w14:textId="77777777" w:rsidTr="00AB2008">
        <w:tc>
          <w:tcPr>
            <w:tcW w:w="1985" w:type="dxa"/>
          </w:tcPr>
          <w:p w14:paraId="2CF91418" w14:textId="77777777" w:rsidR="00B52168" w:rsidRPr="00D82BE8" w:rsidRDefault="00B52168" w:rsidP="00B52168">
            <w:pPr>
              <w:rPr>
                <w:rFonts w:ascii="Times New Roman" w:hAnsi="Times New Roman" w:cs="Times New Roman"/>
                <w:sz w:val="18"/>
                <w:szCs w:val="18"/>
                <w:lang w:val="en-US"/>
              </w:rPr>
            </w:pPr>
            <w:r w:rsidRPr="00D82BE8">
              <w:rPr>
                <w:rFonts w:ascii="Times New Roman" w:eastAsia="Cambria" w:hAnsi="Times New Roman" w:cs="Times New Roman"/>
                <w:sz w:val="18"/>
                <w:szCs w:val="18"/>
                <w:lang w:val="en-US"/>
              </w:rPr>
              <w:t xml:space="preserve">Response content 7: </w:t>
            </w:r>
            <w:r w:rsidRPr="00D82BE8">
              <w:rPr>
                <w:rFonts w:ascii="Times New Roman" w:eastAsia="Cambria" w:hAnsi="Times New Roman" w:cs="Times New Roman"/>
                <w:i/>
                <w:sz w:val="18"/>
                <w:szCs w:val="18"/>
                <w:lang w:val="en-US"/>
              </w:rPr>
              <w:t>I</w:t>
            </w:r>
            <w:r w:rsidRPr="00D82BE8">
              <w:rPr>
                <w:rFonts w:ascii="Times New Roman" w:hAnsi="Times New Roman" w:cs="Times New Roman"/>
                <w:i/>
                <w:sz w:val="18"/>
                <w:szCs w:val="18"/>
                <w:lang w:val="en-US"/>
              </w:rPr>
              <w:t>nclusion of a link or phone number to retrieve additional information</w:t>
            </w:r>
          </w:p>
        </w:tc>
        <w:tc>
          <w:tcPr>
            <w:tcW w:w="2447" w:type="dxa"/>
          </w:tcPr>
          <w:p w14:paraId="6A84B342"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Dependent variable in alternative models reported in Appendix D</w:t>
            </w:r>
          </w:p>
        </w:tc>
        <w:tc>
          <w:tcPr>
            <w:tcW w:w="4727" w:type="dxa"/>
          </w:tcPr>
          <w:p w14:paraId="7FDDE34F" w14:textId="77777777" w:rsidR="00B52168" w:rsidRPr="00D82BE8" w:rsidRDefault="00B52168" w:rsidP="00B52168">
            <w:pPr>
              <w:rPr>
                <w:rFonts w:ascii="Times New Roman" w:hAnsi="Times New Roman" w:cs="Times New Roman"/>
                <w:sz w:val="18"/>
                <w:szCs w:val="18"/>
              </w:rPr>
            </w:pPr>
            <w:r w:rsidRPr="00D82BE8">
              <w:rPr>
                <w:rFonts w:ascii="Times New Roman" w:hAnsi="Times New Roman" w:cs="Times New Roman"/>
                <w:sz w:val="18"/>
                <w:szCs w:val="18"/>
              </w:rPr>
              <w:t>0 = not included,</w:t>
            </w:r>
          </w:p>
          <w:p w14:paraId="7E6642F5"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rPr>
              <w:t>1 = included</w:t>
            </w:r>
          </w:p>
        </w:tc>
        <w:tc>
          <w:tcPr>
            <w:tcW w:w="1594" w:type="dxa"/>
          </w:tcPr>
          <w:p w14:paraId="7D69BF81" w14:textId="349BC602" w:rsidR="00B52168" w:rsidRPr="00D82BE8" w:rsidRDefault="00B52168" w:rsidP="00B52168">
            <w:pPr>
              <w:pStyle w:val="HTMLPreformatted"/>
              <w:shd w:val="clear" w:color="auto" w:fill="FFFFFF"/>
              <w:wordWrap w:val="0"/>
              <w:spacing w:line="150" w:lineRule="atLeast"/>
              <w:rPr>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0.145/</w:t>
            </w:r>
            <w:r w:rsidRPr="00D82BE8">
              <w:rPr>
                <w:rStyle w:val="gnkrckgcgsb"/>
                <w:rFonts w:ascii="Times New Roman" w:hAnsi="Times New Roman" w:cs="Times New Roman"/>
                <w:color w:val="000000"/>
                <w:sz w:val="18"/>
                <w:szCs w:val="18"/>
                <w:bdr w:val="none" w:sz="0" w:space="0" w:color="auto" w:frame="1"/>
              </w:rPr>
              <w:t>0.352</w:t>
            </w:r>
            <w:r w:rsidRPr="00D82BE8">
              <w:rPr>
                <w:rFonts w:ascii="Times New Roman" w:hAnsi="Times New Roman" w:cs="Times New Roman"/>
                <w:sz w:val="18"/>
                <w:szCs w:val="18"/>
                <w:vertAlign w:val="superscript"/>
                <w:lang w:val="en-US"/>
              </w:rPr>
              <w:t>a</w:t>
            </w:r>
          </w:p>
          <w:p w14:paraId="5CE4B717" w14:textId="77777777" w:rsidR="00B52168" w:rsidRPr="00D82BE8" w:rsidRDefault="00B52168" w:rsidP="00B52168">
            <w:pPr>
              <w:rPr>
                <w:rFonts w:ascii="Times New Roman" w:hAnsi="Times New Roman" w:cs="Times New Roman"/>
                <w:sz w:val="18"/>
                <w:szCs w:val="18"/>
                <w:highlight w:val="yellow"/>
                <w:vertAlign w:val="superscript"/>
                <w:lang w:val="en-US"/>
              </w:rPr>
            </w:pPr>
          </w:p>
        </w:tc>
        <w:tc>
          <w:tcPr>
            <w:tcW w:w="2283" w:type="dxa"/>
          </w:tcPr>
          <w:p w14:paraId="4D50D7AE" w14:textId="7777777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lang w:val="en-US"/>
              </w:rPr>
              <w:t>Audit study on legislator responsiveness</w:t>
            </w:r>
          </w:p>
        </w:tc>
      </w:tr>
      <w:tr w:rsidR="00FD4EAC" w:rsidRPr="00D82BE8" w14:paraId="3E327971" w14:textId="77777777" w:rsidTr="00703962">
        <w:tc>
          <w:tcPr>
            <w:tcW w:w="1985" w:type="dxa"/>
            <w:tcBorders>
              <w:bottom w:val="single" w:sz="4" w:space="0" w:color="auto"/>
            </w:tcBorders>
          </w:tcPr>
          <w:p w14:paraId="1403DB98" w14:textId="1BBED515" w:rsidR="00FD4EAC" w:rsidRPr="00D82BE8" w:rsidRDefault="00FD4EAC" w:rsidP="008633B6">
            <w:pPr>
              <w:rPr>
                <w:rFonts w:ascii="Times New Roman" w:hAnsi="Times New Roman" w:cs="Times New Roman"/>
                <w:sz w:val="18"/>
                <w:szCs w:val="18"/>
                <w:lang w:val="en-US"/>
              </w:rPr>
            </w:pPr>
            <w:r w:rsidRPr="00D82BE8">
              <w:rPr>
                <w:rFonts w:ascii="Times New Roman" w:hAnsi="Times New Roman" w:cs="Times New Roman"/>
                <w:sz w:val="18"/>
                <w:szCs w:val="18"/>
                <w:lang w:val="en-US"/>
              </w:rPr>
              <w:t>Vote margin 2017</w:t>
            </w:r>
          </w:p>
        </w:tc>
        <w:tc>
          <w:tcPr>
            <w:tcW w:w="2447" w:type="dxa"/>
            <w:tcBorders>
              <w:bottom w:val="single" w:sz="4" w:space="0" w:color="auto"/>
            </w:tcBorders>
          </w:tcPr>
          <w:p w14:paraId="730C15E8" w14:textId="5A0D7941" w:rsidR="00FD4EAC" w:rsidRPr="00D82BE8" w:rsidRDefault="00FD4EAC" w:rsidP="008633B6">
            <w:pPr>
              <w:rPr>
                <w:rFonts w:ascii="Times New Roman" w:hAnsi="Times New Roman" w:cs="Times New Roman"/>
                <w:sz w:val="18"/>
                <w:szCs w:val="18"/>
                <w:lang w:val="en-US"/>
              </w:rPr>
            </w:pPr>
            <w:r w:rsidRPr="00D82BE8">
              <w:rPr>
                <w:rFonts w:ascii="Times New Roman" w:hAnsi="Times New Roman" w:cs="Times New Roman"/>
                <w:sz w:val="18"/>
                <w:szCs w:val="18"/>
                <w:lang w:val="en-US"/>
              </w:rPr>
              <w:t xml:space="preserve">Moderator used to define sample in analyses reported in auxiliary analyses in Appendix </w:t>
            </w:r>
            <w:r w:rsidR="00F22EFD" w:rsidRPr="00D82BE8">
              <w:rPr>
                <w:rFonts w:ascii="Times New Roman" w:hAnsi="Times New Roman" w:cs="Times New Roman"/>
                <w:sz w:val="18"/>
                <w:szCs w:val="18"/>
                <w:lang w:val="en-US"/>
              </w:rPr>
              <w:t>L.</w:t>
            </w:r>
          </w:p>
        </w:tc>
        <w:tc>
          <w:tcPr>
            <w:tcW w:w="4727" w:type="dxa"/>
            <w:tcBorders>
              <w:bottom w:val="single" w:sz="4" w:space="0" w:color="auto"/>
            </w:tcBorders>
          </w:tcPr>
          <w:p w14:paraId="31B14E42" w14:textId="59862EC0" w:rsidR="00FD4EAC" w:rsidRPr="00D82BE8" w:rsidRDefault="00FD4EAC" w:rsidP="008633B6">
            <w:pPr>
              <w:rPr>
                <w:rFonts w:ascii="Times New Roman" w:hAnsi="Times New Roman" w:cs="Times New Roman"/>
                <w:sz w:val="18"/>
                <w:szCs w:val="18"/>
                <w:lang w:val="en-US"/>
              </w:rPr>
            </w:pPr>
            <w:r w:rsidRPr="00D82BE8">
              <w:rPr>
                <w:rFonts w:ascii="Times New Roman" w:hAnsi="Times New Roman" w:cs="Times New Roman"/>
                <w:sz w:val="18"/>
                <w:szCs w:val="18"/>
                <w:lang w:val="en-US"/>
              </w:rPr>
              <w:t>Dummy indicating if a legislator faced a close election in 2017 based on a simulation (see Appendix D).</w:t>
            </w:r>
          </w:p>
          <w:p w14:paraId="7A13FFE2" w14:textId="77777777" w:rsidR="00FD4EAC" w:rsidRPr="00D82BE8" w:rsidRDefault="00FD4EAC" w:rsidP="008633B6">
            <w:pPr>
              <w:rPr>
                <w:rFonts w:ascii="Times New Roman" w:hAnsi="Times New Roman" w:cs="Times New Roman"/>
                <w:sz w:val="18"/>
                <w:szCs w:val="18"/>
                <w:lang w:val="en-US"/>
              </w:rPr>
            </w:pPr>
          </w:p>
          <w:p w14:paraId="6C4C6CFF" w14:textId="77777777" w:rsidR="00FD4EAC" w:rsidRPr="00D82BE8" w:rsidRDefault="00FD4EAC" w:rsidP="008633B6">
            <w:pPr>
              <w:rPr>
                <w:rFonts w:ascii="Times New Roman" w:hAnsi="Times New Roman" w:cs="Times New Roman"/>
                <w:sz w:val="18"/>
                <w:szCs w:val="18"/>
                <w:lang w:val="en-US"/>
              </w:rPr>
            </w:pPr>
            <w:r w:rsidRPr="00D82BE8">
              <w:rPr>
                <w:rFonts w:ascii="Times New Roman" w:hAnsi="Times New Roman" w:cs="Times New Roman"/>
                <w:sz w:val="18"/>
                <w:szCs w:val="18"/>
                <w:lang w:val="en-US"/>
              </w:rPr>
              <w:t>0 = not clear winner,</w:t>
            </w:r>
          </w:p>
          <w:p w14:paraId="4AFE620E" w14:textId="32FCB2BC" w:rsidR="00FD4EAC" w:rsidRPr="00D82BE8" w:rsidRDefault="00FD4EAC" w:rsidP="008633B6">
            <w:pPr>
              <w:rPr>
                <w:rFonts w:ascii="Times New Roman" w:hAnsi="Times New Roman" w:cs="Times New Roman"/>
                <w:sz w:val="18"/>
                <w:szCs w:val="18"/>
                <w:lang w:val="en-US"/>
              </w:rPr>
            </w:pPr>
            <w:r w:rsidRPr="00D82BE8">
              <w:rPr>
                <w:rFonts w:ascii="Times New Roman" w:hAnsi="Times New Roman" w:cs="Times New Roman"/>
                <w:sz w:val="18"/>
                <w:szCs w:val="18"/>
                <w:lang w:val="en-US"/>
              </w:rPr>
              <w:t>1 = clear winner (winning all 1,000 simulated elections).</w:t>
            </w:r>
          </w:p>
        </w:tc>
        <w:tc>
          <w:tcPr>
            <w:tcW w:w="1594" w:type="dxa"/>
            <w:tcBorders>
              <w:bottom w:val="single" w:sz="4" w:space="0" w:color="auto"/>
            </w:tcBorders>
          </w:tcPr>
          <w:p w14:paraId="1C0490D3" w14:textId="370D37E8" w:rsidR="00FD4EAC" w:rsidRPr="00D82BE8" w:rsidRDefault="00FD4EAC" w:rsidP="008633B6">
            <w:pPr>
              <w:pStyle w:val="HTMLPreformatted"/>
              <w:shd w:val="clear" w:color="auto" w:fill="FFFFFF"/>
              <w:wordWrap w:val="0"/>
              <w:spacing w:line="150" w:lineRule="atLeast"/>
              <w:rPr>
                <w:rStyle w:val="gnkrckgcgsb"/>
                <w:rFonts w:ascii="Times New Roman" w:hAnsi="Times New Roman" w:cs="Times New Roman"/>
                <w:color w:val="000000"/>
                <w:sz w:val="18"/>
                <w:szCs w:val="18"/>
                <w:bdr w:val="none" w:sz="0" w:space="0" w:color="auto" w:frame="1"/>
              </w:rPr>
            </w:pPr>
            <w:r w:rsidRPr="00D82BE8">
              <w:rPr>
                <w:rStyle w:val="gnkrckgcgsb"/>
                <w:rFonts w:ascii="Times New Roman" w:hAnsi="Times New Roman" w:cs="Times New Roman"/>
                <w:color w:val="000000"/>
                <w:sz w:val="18"/>
                <w:szCs w:val="18"/>
                <w:bdr w:val="none" w:sz="0" w:space="0" w:color="auto" w:frame="1"/>
                <w:lang w:val="en-US"/>
              </w:rPr>
              <w:t>0.</w:t>
            </w:r>
            <w:r w:rsidR="00E238FA" w:rsidRPr="00D82BE8">
              <w:rPr>
                <w:rStyle w:val="gnkrckgcgsb"/>
                <w:rFonts w:ascii="Times New Roman" w:hAnsi="Times New Roman" w:cs="Times New Roman"/>
                <w:color w:val="000000"/>
                <w:sz w:val="18"/>
                <w:szCs w:val="18"/>
                <w:bdr w:val="none" w:sz="0" w:space="0" w:color="auto" w:frame="1"/>
                <w:lang w:val="en-US"/>
              </w:rPr>
              <w:t>601</w:t>
            </w:r>
            <w:r w:rsidRPr="00D82BE8">
              <w:rPr>
                <w:rStyle w:val="gnkrckgcgsb"/>
                <w:rFonts w:ascii="Times New Roman" w:hAnsi="Times New Roman" w:cs="Times New Roman"/>
                <w:color w:val="000000"/>
                <w:sz w:val="18"/>
                <w:szCs w:val="18"/>
                <w:bdr w:val="none" w:sz="0" w:space="0" w:color="auto" w:frame="1"/>
                <w:lang w:val="en-US"/>
              </w:rPr>
              <w:t>/</w:t>
            </w:r>
            <w:r w:rsidRPr="00D82BE8">
              <w:rPr>
                <w:rStyle w:val="gnkrckgcgsb"/>
                <w:rFonts w:ascii="Times New Roman" w:hAnsi="Times New Roman" w:cs="Times New Roman"/>
                <w:color w:val="000000"/>
                <w:sz w:val="18"/>
                <w:szCs w:val="18"/>
                <w:bdr w:val="none" w:sz="0" w:space="0" w:color="auto" w:frame="1"/>
              </w:rPr>
              <w:t>0.</w:t>
            </w:r>
            <w:r w:rsidR="00E238FA" w:rsidRPr="00D82BE8">
              <w:rPr>
                <w:rStyle w:val="gnkrckgcgsb"/>
                <w:rFonts w:ascii="Times New Roman" w:hAnsi="Times New Roman" w:cs="Times New Roman"/>
                <w:color w:val="000000"/>
                <w:sz w:val="18"/>
                <w:szCs w:val="18"/>
                <w:bdr w:val="none" w:sz="0" w:space="0" w:color="auto" w:frame="1"/>
              </w:rPr>
              <w:t>490</w:t>
            </w:r>
            <w:r w:rsidR="00E238FA" w:rsidRPr="00D82BE8">
              <w:rPr>
                <w:rFonts w:ascii="Times New Roman" w:hAnsi="Times New Roman" w:cs="Times New Roman"/>
                <w:sz w:val="18"/>
                <w:szCs w:val="18"/>
                <w:vertAlign w:val="superscript"/>
                <w:lang w:val="en-US"/>
              </w:rPr>
              <w:t xml:space="preserve"> b</w:t>
            </w:r>
          </w:p>
          <w:p w14:paraId="5D92AE45" w14:textId="7B8D306A" w:rsidR="00FD4EAC" w:rsidRPr="00D82BE8" w:rsidRDefault="00FD4EAC" w:rsidP="008633B6">
            <w:pPr>
              <w:pStyle w:val="HTMLPreformatted"/>
              <w:shd w:val="clear" w:color="auto" w:fill="FFFFFF"/>
              <w:wordWrap w:val="0"/>
              <w:spacing w:line="150" w:lineRule="atLeast"/>
              <w:rPr>
                <w:rFonts w:ascii="Times New Roman" w:hAnsi="Times New Roman" w:cs="Times New Roman"/>
                <w:color w:val="000000"/>
                <w:sz w:val="18"/>
                <w:szCs w:val="18"/>
              </w:rPr>
            </w:pPr>
            <w:r w:rsidRPr="00D82BE8">
              <w:rPr>
                <w:rStyle w:val="gnkrckgcgsb"/>
                <w:rFonts w:ascii="Times New Roman" w:hAnsi="Times New Roman" w:cs="Times New Roman"/>
                <w:color w:val="000000"/>
                <w:sz w:val="18"/>
                <w:szCs w:val="18"/>
                <w:bdr w:val="none" w:sz="0" w:space="0" w:color="auto" w:frame="1"/>
              </w:rPr>
              <w:t>(</w:t>
            </w:r>
            <w:r w:rsidR="00E238FA" w:rsidRPr="00D82BE8">
              <w:rPr>
                <w:rStyle w:val="gnkrckgcgsb"/>
                <w:rFonts w:ascii="Times New Roman" w:hAnsi="Times New Roman" w:cs="Times New Roman"/>
                <w:color w:val="000000"/>
                <w:sz w:val="18"/>
                <w:szCs w:val="18"/>
                <w:bdr w:val="none" w:sz="0" w:space="0" w:color="auto" w:frame="1"/>
              </w:rPr>
              <w:t>1,931</w:t>
            </w:r>
            <w:r w:rsidRPr="00D82BE8">
              <w:rPr>
                <w:rStyle w:val="gnkrckgcgsb"/>
                <w:rFonts w:ascii="Times New Roman" w:hAnsi="Times New Roman" w:cs="Times New Roman"/>
                <w:color w:val="000000"/>
                <w:sz w:val="18"/>
                <w:szCs w:val="18"/>
                <w:bdr w:val="none" w:sz="0" w:space="0" w:color="auto" w:frame="1"/>
              </w:rPr>
              <w:t>)</w:t>
            </w:r>
          </w:p>
          <w:p w14:paraId="5F346ED9" w14:textId="77777777" w:rsidR="00FD4EAC" w:rsidRPr="00D82BE8" w:rsidRDefault="00FD4EAC" w:rsidP="008633B6">
            <w:pPr>
              <w:jc w:val="center"/>
              <w:rPr>
                <w:rFonts w:ascii="Times New Roman" w:hAnsi="Times New Roman" w:cs="Times New Roman"/>
                <w:sz w:val="18"/>
                <w:szCs w:val="18"/>
                <w:highlight w:val="yellow"/>
              </w:rPr>
            </w:pPr>
          </w:p>
        </w:tc>
        <w:tc>
          <w:tcPr>
            <w:tcW w:w="2283" w:type="dxa"/>
            <w:tcBorders>
              <w:bottom w:val="single" w:sz="4" w:space="0" w:color="auto"/>
            </w:tcBorders>
          </w:tcPr>
          <w:p w14:paraId="798D563E" w14:textId="77777777" w:rsidR="00FD4EAC" w:rsidRPr="00D82BE8" w:rsidRDefault="00FD4EAC" w:rsidP="008633B6">
            <w:pPr>
              <w:rPr>
                <w:rFonts w:ascii="Times New Roman" w:hAnsi="Times New Roman" w:cs="Times New Roman"/>
                <w:sz w:val="18"/>
                <w:szCs w:val="18"/>
                <w:lang w:val="en-US"/>
              </w:rPr>
            </w:pPr>
            <w:r w:rsidRPr="00D82BE8">
              <w:rPr>
                <w:rFonts w:ascii="Times New Roman" w:hAnsi="Times New Roman" w:cs="Times New Roman"/>
                <w:sz w:val="18"/>
                <w:szCs w:val="18"/>
                <w:lang w:val="en-US"/>
              </w:rPr>
              <w:t>Auxiliary information collected by the authors.</w:t>
            </w:r>
          </w:p>
        </w:tc>
      </w:tr>
      <w:tr w:rsidR="00B52168" w:rsidRPr="00D82BE8" w14:paraId="3B818D97" w14:textId="77777777" w:rsidTr="00703962">
        <w:tc>
          <w:tcPr>
            <w:tcW w:w="13036" w:type="dxa"/>
            <w:gridSpan w:val="5"/>
            <w:tcBorders>
              <w:bottom w:val="nil"/>
            </w:tcBorders>
          </w:tcPr>
          <w:p w14:paraId="0A21DD15" w14:textId="252B6AD0" w:rsidR="00B52168" w:rsidRPr="00D82BE8" w:rsidRDefault="00703962" w:rsidP="00B52168">
            <w:pPr>
              <w:rPr>
                <w:rFonts w:ascii="Times New Roman" w:hAnsi="Times New Roman" w:cs="Times New Roman"/>
                <w:sz w:val="18"/>
                <w:szCs w:val="18"/>
                <w:lang w:val="en-US"/>
              </w:rPr>
            </w:pPr>
            <w:r w:rsidRPr="00D82BE8">
              <w:rPr>
                <w:rFonts w:ascii="Times New Roman" w:hAnsi="Times New Roman" w:cs="Times New Roman"/>
                <w:i/>
                <w:sz w:val="18"/>
                <w:szCs w:val="18"/>
                <w:lang w:val="en-US"/>
              </w:rPr>
              <w:t>Note</w:t>
            </w:r>
            <w:r w:rsidRPr="00D82BE8">
              <w:rPr>
                <w:rFonts w:ascii="Times New Roman" w:hAnsi="Times New Roman" w:cs="Times New Roman"/>
                <w:sz w:val="18"/>
                <w:szCs w:val="18"/>
                <w:lang w:val="en-US"/>
              </w:rPr>
              <w:t xml:space="preserve">: </w:t>
            </w:r>
            <w:r w:rsidR="00B52168" w:rsidRPr="00D82BE8">
              <w:rPr>
                <w:rFonts w:ascii="Times New Roman" w:hAnsi="Times New Roman" w:cs="Times New Roman"/>
                <w:sz w:val="18"/>
                <w:szCs w:val="18"/>
                <w:lang w:val="en-US"/>
              </w:rPr>
              <w:t>Descriptive statistics are based on the following samples:</w:t>
            </w:r>
          </w:p>
          <w:p w14:paraId="502B1C2F" w14:textId="5871978D"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vertAlign w:val="superscript"/>
                <w:lang w:val="en-US"/>
              </w:rPr>
              <w:t>a</w:t>
            </w:r>
            <w:r w:rsidRPr="00275A21">
              <w:rPr>
                <w:rFonts w:ascii="Times New Roman" w:hAnsi="Times New Roman" w:cs="Times New Roman"/>
                <w:sz w:val="18"/>
                <w:szCs w:val="18"/>
                <w:vertAlign w:val="superscript"/>
              </w:rPr>
              <w:t xml:space="preserve"> </w:t>
            </w:r>
            <w:r w:rsidRPr="00D82BE8">
              <w:rPr>
                <w:rFonts w:ascii="Times New Roman" w:hAnsi="Times New Roman" w:cs="Times New Roman"/>
                <w:sz w:val="18"/>
                <w:szCs w:val="18"/>
                <w:lang w:val="en-US"/>
              </w:rPr>
              <w:t>Full sample of legislators (</w:t>
            </w:r>
            <w:r w:rsidRPr="00275A21">
              <w:rPr>
                <w:rFonts w:ascii="Times New Roman" w:hAnsi="Times New Roman" w:cs="Times New Roman"/>
                <w:i/>
                <w:sz w:val="18"/>
                <w:szCs w:val="18"/>
              </w:rPr>
              <w:t>N</w:t>
            </w:r>
            <w:r w:rsidR="001C37EF">
              <w:rPr>
                <w:rFonts w:ascii="Times New Roman" w:hAnsi="Times New Roman" w:cs="Times New Roman"/>
                <w:sz w:val="18"/>
                <w:szCs w:val="18"/>
                <w:lang w:val="en-US"/>
              </w:rPr>
              <w:t xml:space="preserve"> </w:t>
            </w:r>
            <w:r w:rsidRPr="00D82BE8">
              <w:rPr>
                <w:rFonts w:ascii="Times New Roman" w:hAnsi="Times New Roman" w:cs="Times New Roman"/>
                <w:sz w:val="18"/>
                <w:szCs w:val="18"/>
                <w:lang w:val="en-US"/>
              </w:rPr>
              <w:t>=</w:t>
            </w:r>
            <w:r w:rsidR="001C37EF">
              <w:rPr>
                <w:rFonts w:ascii="Times New Roman" w:hAnsi="Times New Roman" w:cs="Times New Roman"/>
                <w:sz w:val="18"/>
                <w:szCs w:val="18"/>
                <w:lang w:val="en-US"/>
              </w:rPr>
              <w:t xml:space="preserve"> </w:t>
            </w:r>
            <w:r w:rsidRPr="00D82BE8">
              <w:rPr>
                <w:rFonts w:ascii="Times New Roman" w:hAnsi="Times New Roman" w:cs="Times New Roman"/>
                <w:sz w:val="18"/>
                <w:szCs w:val="18"/>
                <w:lang w:val="en-US"/>
              </w:rPr>
              <w:t>2,395</w:t>
            </w:r>
            <w:r w:rsidR="00F75A10" w:rsidRPr="00D82BE8">
              <w:rPr>
                <w:rFonts w:ascii="Times New Roman" w:hAnsi="Times New Roman" w:cs="Times New Roman"/>
                <w:sz w:val="18"/>
                <w:szCs w:val="18"/>
                <w:lang w:val="en-US"/>
              </w:rPr>
              <w:t>, unless noted</w:t>
            </w:r>
            <w:r w:rsidRPr="00D82BE8">
              <w:rPr>
                <w:rFonts w:ascii="Times New Roman" w:hAnsi="Times New Roman" w:cs="Times New Roman"/>
                <w:sz w:val="18"/>
                <w:szCs w:val="18"/>
                <w:lang w:val="en-US"/>
              </w:rPr>
              <w:t>)</w:t>
            </w:r>
          </w:p>
          <w:p w14:paraId="20E521B3" w14:textId="18CFD338"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vertAlign w:val="superscript"/>
                <w:lang w:val="en-US"/>
              </w:rPr>
              <w:t>b</w:t>
            </w:r>
            <w:r w:rsidRPr="00275A21">
              <w:rPr>
                <w:rFonts w:ascii="Times New Roman" w:hAnsi="Times New Roman" w:cs="Times New Roman"/>
                <w:sz w:val="18"/>
                <w:szCs w:val="18"/>
                <w:vertAlign w:val="superscript"/>
              </w:rPr>
              <w:t xml:space="preserve"> </w:t>
            </w:r>
            <w:r w:rsidRPr="00D82BE8">
              <w:rPr>
                <w:rFonts w:ascii="Times New Roman" w:hAnsi="Times New Roman" w:cs="Times New Roman"/>
                <w:sz w:val="18"/>
                <w:szCs w:val="18"/>
                <w:lang w:val="en-US"/>
              </w:rPr>
              <w:t>Full sample of majority legislators (</w:t>
            </w:r>
            <w:r w:rsidRPr="00275A21">
              <w:rPr>
                <w:rFonts w:ascii="Times New Roman" w:hAnsi="Times New Roman" w:cs="Times New Roman"/>
                <w:i/>
                <w:sz w:val="18"/>
                <w:szCs w:val="18"/>
              </w:rPr>
              <w:t>N</w:t>
            </w:r>
            <w:r w:rsidR="001C37EF">
              <w:rPr>
                <w:rFonts w:ascii="Times New Roman" w:hAnsi="Times New Roman" w:cs="Times New Roman"/>
                <w:sz w:val="18"/>
                <w:szCs w:val="18"/>
                <w:lang w:val="en-US"/>
              </w:rPr>
              <w:t xml:space="preserve"> </w:t>
            </w:r>
            <w:r w:rsidRPr="00D82BE8">
              <w:rPr>
                <w:rFonts w:ascii="Times New Roman" w:hAnsi="Times New Roman" w:cs="Times New Roman"/>
                <w:sz w:val="18"/>
                <w:szCs w:val="18"/>
                <w:lang w:val="en-US"/>
              </w:rPr>
              <w:t>=</w:t>
            </w:r>
            <w:r w:rsidR="001C37EF">
              <w:rPr>
                <w:rFonts w:ascii="Times New Roman" w:hAnsi="Times New Roman" w:cs="Times New Roman"/>
                <w:sz w:val="18"/>
                <w:szCs w:val="18"/>
                <w:lang w:val="en-US"/>
              </w:rPr>
              <w:t xml:space="preserve"> </w:t>
            </w:r>
            <w:r w:rsidRPr="00D82BE8">
              <w:rPr>
                <w:rFonts w:ascii="Times New Roman" w:hAnsi="Times New Roman" w:cs="Times New Roman"/>
                <w:sz w:val="18"/>
                <w:szCs w:val="18"/>
                <w:lang w:val="en-US"/>
              </w:rPr>
              <w:t xml:space="preserve">2,326, unless </w:t>
            </w:r>
            <w:r w:rsidR="00E238FA" w:rsidRPr="00D82BE8">
              <w:rPr>
                <w:rFonts w:ascii="Times New Roman" w:hAnsi="Times New Roman" w:cs="Times New Roman"/>
                <w:sz w:val="18"/>
                <w:szCs w:val="18"/>
                <w:lang w:val="en-US"/>
              </w:rPr>
              <w:t>noted</w:t>
            </w:r>
            <w:r w:rsidRPr="00D82BE8">
              <w:rPr>
                <w:rFonts w:ascii="Times New Roman" w:hAnsi="Times New Roman" w:cs="Times New Roman"/>
                <w:sz w:val="18"/>
                <w:szCs w:val="18"/>
                <w:lang w:val="en-US"/>
              </w:rPr>
              <w:t xml:space="preserve">). </w:t>
            </w:r>
          </w:p>
          <w:p w14:paraId="114A95B7" w14:textId="6989B797" w:rsidR="00B52168" w:rsidRPr="00D82BE8" w:rsidRDefault="00B52168" w:rsidP="00B52168">
            <w:pPr>
              <w:rPr>
                <w:rFonts w:ascii="Times New Roman" w:hAnsi="Times New Roman" w:cs="Times New Roman"/>
                <w:sz w:val="18"/>
                <w:szCs w:val="18"/>
                <w:lang w:val="en-US"/>
              </w:rPr>
            </w:pPr>
            <w:r w:rsidRPr="00D82BE8">
              <w:rPr>
                <w:rFonts w:ascii="Times New Roman" w:hAnsi="Times New Roman" w:cs="Times New Roman"/>
                <w:sz w:val="18"/>
                <w:szCs w:val="18"/>
                <w:vertAlign w:val="superscript"/>
                <w:lang w:val="en-US"/>
              </w:rPr>
              <w:t>c</w:t>
            </w:r>
            <w:r w:rsidRPr="00A143D0">
              <w:rPr>
                <w:rFonts w:ascii="Times New Roman" w:hAnsi="Times New Roman" w:cs="Times New Roman"/>
                <w:sz w:val="18"/>
                <w:szCs w:val="18"/>
                <w:lang w:val="en-US"/>
              </w:rPr>
              <w:t xml:space="preserve"> </w:t>
            </w:r>
            <w:r w:rsidRPr="00D82BE8">
              <w:rPr>
                <w:rFonts w:ascii="Times New Roman" w:hAnsi="Times New Roman" w:cs="Times New Roman"/>
                <w:sz w:val="18"/>
                <w:szCs w:val="18"/>
                <w:lang w:val="en-US"/>
              </w:rPr>
              <w:t>Sample of majority legislators that have valid values on the index tapping legislators’ stance on immigration/integration in the voting advice application (</w:t>
            </w:r>
            <w:r w:rsidRPr="00275A21">
              <w:rPr>
                <w:rFonts w:ascii="Times New Roman" w:hAnsi="Times New Roman" w:cs="Times New Roman"/>
                <w:i/>
                <w:sz w:val="18"/>
                <w:szCs w:val="18"/>
              </w:rPr>
              <w:t>N</w:t>
            </w:r>
            <w:r w:rsidR="001C37EF">
              <w:rPr>
                <w:rFonts w:ascii="Times New Roman" w:hAnsi="Times New Roman" w:cs="Times New Roman"/>
                <w:sz w:val="18"/>
                <w:szCs w:val="18"/>
                <w:lang w:val="en-US"/>
              </w:rPr>
              <w:t xml:space="preserve"> </w:t>
            </w:r>
            <w:r w:rsidRPr="00D82BE8">
              <w:rPr>
                <w:rFonts w:ascii="Times New Roman" w:hAnsi="Times New Roman" w:cs="Times New Roman"/>
                <w:sz w:val="18"/>
                <w:szCs w:val="18"/>
                <w:lang w:val="en-US"/>
              </w:rPr>
              <w:t>=</w:t>
            </w:r>
            <w:r w:rsidR="001C37EF">
              <w:rPr>
                <w:rFonts w:ascii="Times New Roman" w:hAnsi="Times New Roman" w:cs="Times New Roman"/>
                <w:sz w:val="18"/>
                <w:szCs w:val="18"/>
                <w:lang w:val="en-US"/>
              </w:rPr>
              <w:t xml:space="preserve"> </w:t>
            </w:r>
            <w:r w:rsidR="00BE1158" w:rsidRPr="00D82BE8">
              <w:rPr>
                <w:rFonts w:ascii="Times New Roman" w:hAnsi="Times New Roman" w:cs="Times New Roman"/>
                <w:sz w:val="18"/>
                <w:szCs w:val="18"/>
                <w:lang w:val="en-US"/>
              </w:rPr>
              <w:t>1,516</w:t>
            </w:r>
            <w:r w:rsidR="001C37EF">
              <w:rPr>
                <w:rFonts w:ascii="Times New Roman" w:hAnsi="Times New Roman" w:cs="Times New Roman"/>
                <w:sz w:val="18"/>
                <w:szCs w:val="18"/>
                <w:lang w:val="en-US"/>
              </w:rPr>
              <w:t>–</w:t>
            </w:r>
            <w:r w:rsidR="00BE1158" w:rsidRPr="00D82BE8">
              <w:rPr>
                <w:rFonts w:ascii="Times New Roman" w:hAnsi="Times New Roman" w:cs="Times New Roman"/>
                <w:sz w:val="18"/>
                <w:szCs w:val="18"/>
                <w:lang w:val="en-US"/>
              </w:rPr>
              <w:t>1</w:t>
            </w:r>
            <w:r w:rsidRPr="00D82BE8">
              <w:rPr>
                <w:rFonts w:ascii="Times New Roman" w:hAnsi="Times New Roman" w:cs="Times New Roman"/>
                <w:sz w:val="18"/>
                <w:szCs w:val="18"/>
                <w:lang w:val="en-US"/>
              </w:rPr>
              <w:t>,5</w:t>
            </w:r>
            <w:r w:rsidR="00BE1158" w:rsidRPr="00D82BE8">
              <w:rPr>
                <w:rFonts w:ascii="Times New Roman" w:hAnsi="Times New Roman" w:cs="Times New Roman"/>
                <w:sz w:val="18"/>
                <w:szCs w:val="18"/>
                <w:lang w:val="en-US"/>
              </w:rPr>
              <w:t>22</w:t>
            </w:r>
            <w:r w:rsidRPr="00D82BE8">
              <w:rPr>
                <w:rFonts w:ascii="Times New Roman" w:hAnsi="Times New Roman" w:cs="Times New Roman"/>
                <w:sz w:val="18"/>
                <w:szCs w:val="18"/>
                <w:lang w:val="en-US"/>
              </w:rPr>
              <w:t>)</w:t>
            </w:r>
            <w:r w:rsidR="001C37EF">
              <w:rPr>
                <w:rFonts w:ascii="Times New Roman" w:hAnsi="Times New Roman" w:cs="Times New Roman"/>
                <w:sz w:val="18"/>
                <w:szCs w:val="18"/>
                <w:lang w:val="en-US"/>
              </w:rPr>
              <w:t>.</w:t>
            </w:r>
          </w:p>
          <w:p w14:paraId="755E3E1B" w14:textId="77777777" w:rsidR="00B52168" w:rsidRPr="00D82BE8" w:rsidRDefault="00B52168" w:rsidP="00B52168">
            <w:pPr>
              <w:rPr>
                <w:rFonts w:ascii="Times New Roman" w:hAnsi="Times New Roman" w:cs="Times New Roman"/>
                <w:sz w:val="18"/>
                <w:szCs w:val="18"/>
                <w:lang w:val="en-US"/>
              </w:rPr>
            </w:pPr>
          </w:p>
        </w:tc>
      </w:tr>
    </w:tbl>
    <w:p w14:paraId="0EE780AD" w14:textId="77777777" w:rsidR="000A5FE5" w:rsidRDefault="000A5FE5" w:rsidP="00E51F49">
      <w:pPr>
        <w:pStyle w:val="Heading2"/>
        <w:jc w:val="both"/>
        <w:rPr>
          <w:rFonts w:ascii="Times New Roman" w:hAnsi="Times New Roman" w:cs="Times New Roman"/>
          <w:sz w:val="24"/>
          <w:szCs w:val="24"/>
        </w:rPr>
        <w:sectPr w:rsidR="000A5FE5" w:rsidSect="000A5FE5">
          <w:pgSz w:w="15840" w:h="12240" w:orient="landscape"/>
          <w:pgMar w:top="1440" w:right="1440" w:bottom="1440" w:left="1440" w:header="708" w:footer="708" w:gutter="0"/>
          <w:cols w:space="708"/>
          <w:docGrid w:linePitch="360"/>
        </w:sectPr>
      </w:pPr>
    </w:p>
    <w:p w14:paraId="2EEF5FFF" w14:textId="14954142" w:rsidR="005C3487" w:rsidRPr="00CB537C" w:rsidRDefault="005C3487" w:rsidP="00226325">
      <w:pPr>
        <w:pStyle w:val="Heading2"/>
        <w:spacing w:after="120" w:line="266" w:lineRule="auto"/>
        <w:ind w:left="11" w:hanging="11"/>
        <w:rPr>
          <w:rFonts w:ascii="Times New Roman" w:hAnsi="Times New Roman" w:cs="Times New Roman"/>
          <w:sz w:val="23"/>
          <w:szCs w:val="23"/>
        </w:rPr>
      </w:pPr>
      <w:bookmarkStart w:id="1" w:name="_Toc57802705"/>
      <w:r w:rsidRPr="00CB537C">
        <w:rPr>
          <w:rFonts w:ascii="Times New Roman" w:hAnsi="Times New Roman" w:cs="Times New Roman"/>
          <w:sz w:val="23"/>
          <w:szCs w:val="23"/>
        </w:rPr>
        <w:lastRenderedPageBreak/>
        <w:t>Appendix B – Aliases</w:t>
      </w:r>
      <w:bookmarkEnd w:id="1"/>
      <w:r w:rsidRPr="00CB537C">
        <w:rPr>
          <w:rFonts w:ascii="Times New Roman" w:hAnsi="Times New Roman" w:cs="Times New Roman"/>
          <w:sz w:val="23"/>
          <w:szCs w:val="23"/>
        </w:rPr>
        <w:t xml:space="preserve"> </w:t>
      </w:r>
    </w:p>
    <w:p w14:paraId="30428B63" w14:textId="5FAA12FF" w:rsidR="005C3487" w:rsidRPr="00CB537C" w:rsidRDefault="005C3487" w:rsidP="00884538">
      <w:pPr>
        <w:spacing w:after="240" w:line="360" w:lineRule="auto"/>
        <w:jc w:val="both"/>
        <w:rPr>
          <w:rFonts w:ascii="Times New Roman" w:hAnsi="Times New Roman" w:cs="Times New Roman"/>
          <w:sz w:val="23"/>
          <w:szCs w:val="23"/>
        </w:rPr>
      </w:pPr>
      <w:r w:rsidRPr="00CB537C">
        <w:rPr>
          <w:rFonts w:ascii="Times New Roman" w:hAnsi="Times New Roman" w:cs="Times New Roman"/>
          <w:sz w:val="23"/>
          <w:szCs w:val="23"/>
        </w:rPr>
        <w:t xml:space="preserve">This appendix </w:t>
      </w:r>
      <w:r w:rsidR="00D1410D" w:rsidRPr="00CB537C">
        <w:rPr>
          <w:rFonts w:ascii="Times New Roman" w:hAnsi="Times New Roman" w:cs="Times New Roman"/>
          <w:sz w:val="23"/>
          <w:szCs w:val="23"/>
        </w:rPr>
        <w:t>provides</w:t>
      </w:r>
      <w:r w:rsidRPr="00CB537C">
        <w:rPr>
          <w:rFonts w:ascii="Times New Roman" w:hAnsi="Times New Roman" w:cs="Times New Roman"/>
          <w:sz w:val="23"/>
          <w:szCs w:val="23"/>
        </w:rPr>
        <w:t xml:space="preserve"> an overview of the 20 aliases used as treatments in the field experiment in Table B.1 below. Each last name was paired with one male and one female first name. The names were chosen in order to resemble the most commonly used majority </w:t>
      </w:r>
      <w:r w:rsidR="00D1410D" w:rsidRPr="00CB537C">
        <w:rPr>
          <w:rFonts w:ascii="Times New Roman" w:hAnsi="Times New Roman" w:cs="Times New Roman"/>
          <w:sz w:val="23"/>
          <w:szCs w:val="23"/>
        </w:rPr>
        <w:t>(</w:t>
      </w:r>
      <w:r w:rsidRPr="00CB537C">
        <w:rPr>
          <w:rFonts w:ascii="Times New Roman" w:hAnsi="Times New Roman" w:cs="Times New Roman"/>
          <w:sz w:val="23"/>
          <w:szCs w:val="23"/>
        </w:rPr>
        <w:t>Danish</w:t>
      </w:r>
      <w:r w:rsidR="00D1410D" w:rsidRPr="00CB537C">
        <w:rPr>
          <w:rFonts w:ascii="Times New Roman" w:hAnsi="Times New Roman" w:cs="Times New Roman"/>
          <w:sz w:val="23"/>
          <w:szCs w:val="23"/>
        </w:rPr>
        <w:t>)</w:t>
      </w:r>
      <w:r w:rsidRPr="00CB537C">
        <w:rPr>
          <w:rFonts w:ascii="Times New Roman" w:hAnsi="Times New Roman" w:cs="Times New Roman"/>
          <w:sz w:val="23"/>
          <w:szCs w:val="23"/>
        </w:rPr>
        <w:t xml:space="preserve"> and </w:t>
      </w:r>
      <w:r w:rsidR="00D1410D" w:rsidRPr="00CB537C">
        <w:rPr>
          <w:rFonts w:ascii="Times New Roman" w:hAnsi="Times New Roman" w:cs="Times New Roman"/>
          <w:sz w:val="23"/>
          <w:szCs w:val="23"/>
        </w:rPr>
        <w:t>minority (</w:t>
      </w:r>
      <w:r w:rsidRPr="00CB537C">
        <w:rPr>
          <w:rFonts w:ascii="Times New Roman" w:hAnsi="Times New Roman" w:cs="Times New Roman"/>
          <w:sz w:val="23"/>
          <w:szCs w:val="23"/>
        </w:rPr>
        <w:t>Non-Western</w:t>
      </w:r>
      <w:r w:rsidR="00D1410D" w:rsidRPr="00CB537C">
        <w:rPr>
          <w:rFonts w:ascii="Times New Roman" w:hAnsi="Times New Roman" w:cs="Times New Roman"/>
          <w:sz w:val="23"/>
          <w:szCs w:val="23"/>
        </w:rPr>
        <w:t>)</w:t>
      </w:r>
      <w:r w:rsidRPr="00CB537C">
        <w:rPr>
          <w:rFonts w:ascii="Times New Roman" w:hAnsi="Times New Roman" w:cs="Times New Roman"/>
          <w:sz w:val="23"/>
          <w:szCs w:val="23"/>
        </w:rPr>
        <w:t xml:space="preserve"> names in Denmark. Average response rates to each name are reported in parentheses. F-tests for the hypothesis that response rates to senders across names are equivalent (tested for majority names and minority names separately) reveal no systematic differences (</w:t>
      </w:r>
      <w:r w:rsidRPr="00275A21">
        <w:rPr>
          <w:rFonts w:ascii="Times New Roman" w:hAnsi="Times New Roman" w:cs="Times New Roman"/>
          <w:i/>
          <w:sz w:val="23"/>
          <w:szCs w:val="23"/>
        </w:rPr>
        <w:t>p</w:t>
      </w:r>
      <w:r w:rsidRPr="00CB537C">
        <w:rPr>
          <w:rFonts w:ascii="Times New Roman" w:hAnsi="Times New Roman" w:cs="Times New Roman"/>
          <w:sz w:val="23"/>
          <w:szCs w:val="23"/>
        </w:rPr>
        <w:t>-values of .65 and .48, respectively). As email-addresses, we used the treatment-name and a number (e.g. JensenAnne78@gmail.com, AishaAbdi78@gmail.com).</w:t>
      </w:r>
    </w:p>
    <w:p w14:paraId="03EA0EF7" w14:textId="2F8C4532" w:rsidR="005C3487" w:rsidRPr="00CB537C" w:rsidRDefault="005C3487" w:rsidP="005C3487">
      <w:pPr>
        <w:rPr>
          <w:rFonts w:ascii="Times New Roman" w:hAnsi="Times New Roman" w:cs="Times New Roman"/>
          <w:b/>
          <w:sz w:val="23"/>
          <w:szCs w:val="23"/>
        </w:rPr>
      </w:pPr>
      <w:r w:rsidRPr="00CB537C">
        <w:rPr>
          <w:rFonts w:ascii="Times New Roman" w:hAnsi="Times New Roman" w:cs="Times New Roman"/>
          <w:b/>
          <w:sz w:val="23"/>
          <w:szCs w:val="23"/>
        </w:rPr>
        <w:t xml:space="preserve">Table B.1: </w:t>
      </w:r>
      <w:r w:rsidR="00F5353C" w:rsidRPr="00CB537C">
        <w:rPr>
          <w:rFonts w:ascii="Times New Roman" w:hAnsi="Times New Roman" w:cs="Times New Roman"/>
          <w:b/>
          <w:sz w:val="23"/>
          <w:szCs w:val="23"/>
        </w:rPr>
        <w:t>Response rates for different a</w:t>
      </w:r>
      <w:r w:rsidRPr="00CB537C">
        <w:rPr>
          <w:rFonts w:ascii="Times New Roman" w:hAnsi="Times New Roman" w:cs="Times New Roman"/>
          <w:b/>
          <w:sz w:val="23"/>
          <w:szCs w:val="23"/>
        </w:rPr>
        <w:t>liases</w:t>
      </w:r>
    </w:p>
    <w:tbl>
      <w:tblPr>
        <w:tblW w:w="9033"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235"/>
        <w:gridCol w:w="618"/>
        <w:gridCol w:w="310"/>
        <w:gridCol w:w="1390"/>
        <w:gridCol w:w="927"/>
        <w:gridCol w:w="1545"/>
        <w:gridCol w:w="462"/>
        <w:gridCol w:w="183"/>
        <w:gridCol w:w="1362"/>
        <w:gridCol w:w="1001"/>
      </w:tblGrid>
      <w:tr w:rsidR="005C3487" w:rsidRPr="00CB537C" w14:paraId="2069EF73" w14:textId="77777777" w:rsidTr="00D1410D">
        <w:trPr>
          <w:trHeight w:val="517"/>
        </w:trPr>
        <w:tc>
          <w:tcPr>
            <w:tcW w:w="4480" w:type="dxa"/>
            <w:gridSpan w:val="5"/>
            <w:tcBorders>
              <w:top w:val="single" w:sz="4" w:space="0" w:color="auto"/>
              <w:bottom w:val="single" w:sz="4" w:space="0" w:color="auto"/>
            </w:tcBorders>
            <w:shd w:val="clear" w:color="auto" w:fill="FFFFFF"/>
          </w:tcPr>
          <w:p w14:paraId="454CBD79" w14:textId="77777777" w:rsidR="005C3487" w:rsidRPr="00CB537C" w:rsidRDefault="005C3487" w:rsidP="007935FD">
            <w:pPr>
              <w:spacing w:before="240"/>
              <w:rPr>
                <w:rFonts w:ascii="Times New Roman" w:hAnsi="Times New Roman" w:cs="Times New Roman"/>
                <w:b/>
                <w:sz w:val="23"/>
                <w:szCs w:val="23"/>
              </w:rPr>
            </w:pPr>
            <w:r w:rsidRPr="00CB537C">
              <w:rPr>
                <w:rFonts w:ascii="Times New Roman" w:hAnsi="Times New Roman" w:cs="Times New Roman"/>
                <w:b/>
                <w:bCs/>
                <w:sz w:val="23"/>
                <w:szCs w:val="23"/>
              </w:rPr>
              <w:t>Majority alias</w:t>
            </w:r>
          </w:p>
        </w:tc>
        <w:tc>
          <w:tcPr>
            <w:tcW w:w="4553" w:type="dxa"/>
            <w:gridSpan w:val="5"/>
            <w:tcBorders>
              <w:top w:val="single" w:sz="4" w:space="0" w:color="auto"/>
              <w:bottom w:val="single" w:sz="4" w:space="0" w:color="auto"/>
            </w:tcBorders>
            <w:shd w:val="clear" w:color="auto" w:fill="FFFFFF"/>
            <w:tcMar>
              <w:top w:w="15" w:type="dxa"/>
              <w:left w:w="108" w:type="dxa"/>
              <w:bottom w:w="0" w:type="dxa"/>
              <w:right w:w="108" w:type="dxa"/>
            </w:tcMar>
            <w:hideMark/>
          </w:tcPr>
          <w:p w14:paraId="2C0D9716" w14:textId="77777777" w:rsidR="005C3487" w:rsidRPr="00CB537C" w:rsidRDefault="005C3487" w:rsidP="007935FD">
            <w:pPr>
              <w:spacing w:before="240"/>
              <w:rPr>
                <w:rFonts w:ascii="Times New Roman" w:hAnsi="Times New Roman" w:cs="Times New Roman"/>
                <w:b/>
                <w:sz w:val="23"/>
                <w:szCs w:val="23"/>
              </w:rPr>
            </w:pPr>
            <w:r w:rsidRPr="00CB537C">
              <w:rPr>
                <w:rFonts w:ascii="Times New Roman" w:hAnsi="Times New Roman" w:cs="Times New Roman"/>
                <w:b/>
                <w:bCs/>
                <w:sz w:val="23"/>
                <w:szCs w:val="23"/>
              </w:rPr>
              <w:t>Minority alias</w:t>
            </w:r>
          </w:p>
        </w:tc>
      </w:tr>
      <w:tr w:rsidR="005C3487" w:rsidRPr="00CB537C" w14:paraId="413483FA" w14:textId="77777777" w:rsidTr="00D1410D">
        <w:trPr>
          <w:trHeight w:val="767"/>
        </w:trPr>
        <w:tc>
          <w:tcPr>
            <w:tcW w:w="2163" w:type="dxa"/>
            <w:gridSpan w:val="3"/>
            <w:tcBorders>
              <w:top w:val="single" w:sz="4" w:space="0" w:color="auto"/>
            </w:tcBorders>
            <w:shd w:val="clear" w:color="auto" w:fill="FFFFFF"/>
            <w:tcMar>
              <w:top w:w="15" w:type="dxa"/>
              <w:left w:w="108" w:type="dxa"/>
              <w:bottom w:w="0" w:type="dxa"/>
              <w:right w:w="108" w:type="dxa"/>
            </w:tcMar>
            <w:hideMark/>
          </w:tcPr>
          <w:p w14:paraId="1B13DB0F" w14:textId="77777777" w:rsidR="005C3487" w:rsidRPr="00CB537C" w:rsidRDefault="005C3487" w:rsidP="007935FD">
            <w:pPr>
              <w:spacing w:before="240"/>
              <w:rPr>
                <w:rFonts w:ascii="Times New Roman" w:hAnsi="Times New Roman" w:cs="Times New Roman"/>
                <w:bCs/>
                <w:i/>
                <w:sz w:val="23"/>
                <w:szCs w:val="23"/>
              </w:rPr>
            </w:pPr>
            <w:r w:rsidRPr="00CB537C">
              <w:rPr>
                <w:rFonts w:ascii="Times New Roman" w:hAnsi="Times New Roman" w:cs="Times New Roman"/>
                <w:bCs/>
                <w:i/>
                <w:sz w:val="23"/>
                <w:szCs w:val="23"/>
              </w:rPr>
              <w:t>Male (response rate)</w:t>
            </w:r>
          </w:p>
        </w:tc>
        <w:tc>
          <w:tcPr>
            <w:tcW w:w="2316" w:type="dxa"/>
            <w:gridSpan w:val="2"/>
            <w:tcBorders>
              <w:top w:val="single" w:sz="4" w:space="0" w:color="auto"/>
              <w:right w:val="nil"/>
            </w:tcBorders>
            <w:shd w:val="clear" w:color="auto" w:fill="FFFFFF"/>
            <w:tcMar>
              <w:top w:w="15" w:type="dxa"/>
              <w:left w:w="108" w:type="dxa"/>
              <w:bottom w:w="0" w:type="dxa"/>
              <w:right w:w="108" w:type="dxa"/>
            </w:tcMar>
            <w:hideMark/>
          </w:tcPr>
          <w:p w14:paraId="63C77E7A" w14:textId="77777777" w:rsidR="005C3487" w:rsidRPr="00CB537C" w:rsidRDefault="005C3487" w:rsidP="007935FD">
            <w:pPr>
              <w:spacing w:before="240"/>
              <w:rPr>
                <w:rFonts w:ascii="Times New Roman" w:hAnsi="Times New Roman" w:cs="Times New Roman"/>
                <w:bCs/>
                <w:i/>
                <w:sz w:val="23"/>
                <w:szCs w:val="23"/>
              </w:rPr>
            </w:pPr>
            <w:r w:rsidRPr="00CB537C">
              <w:rPr>
                <w:rFonts w:ascii="Times New Roman" w:hAnsi="Times New Roman" w:cs="Times New Roman"/>
                <w:bCs/>
                <w:i/>
                <w:sz w:val="23"/>
                <w:szCs w:val="23"/>
              </w:rPr>
              <w:t>Female (response rate)</w:t>
            </w:r>
          </w:p>
        </w:tc>
        <w:tc>
          <w:tcPr>
            <w:tcW w:w="2190" w:type="dxa"/>
            <w:gridSpan w:val="3"/>
            <w:tcBorders>
              <w:top w:val="single" w:sz="4" w:space="0" w:color="auto"/>
              <w:left w:val="nil"/>
              <w:bottom w:val="nil"/>
            </w:tcBorders>
            <w:shd w:val="clear" w:color="auto" w:fill="FFFFFF"/>
            <w:tcMar>
              <w:top w:w="15" w:type="dxa"/>
              <w:left w:w="108" w:type="dxa"/>
              <w:bottom w:w="0" w:type="dxa"/>
              <w:right w:w="108" w:type="dxa"/>
            </w:tcMar>
            <w:hideMark/>
          </w:tcPr>
          <w:p w14:paraId="774BF8B7" w14:textId="77777777" w:rsidR="005C3487" w:rsidRPr="00CB537C" w:rsidRDefault="005C3487" w:rsidP="007935FD">
            <w:pPr>
              <w:spacing w:before="240"/>
              <w:rPr>
                <w:rFonts w:ascii="Times New Roman" w:hAnsi="Times New Roman" w:cs="Times New Roman"/>
                <w:bCs/>
                <w:i/>
                <w:sz w:val="23"/>
                <w:szCs w:val="23"/>
              </w:rPr>
            </w:pPr>
            <w:r w:rsidRPr="00CB537C">
              <w:rPr>
                <w:rFonts w:ascii="Times New Roman" w:hAnsi="Times New Roman" w:cs="Times New Roman"/>
                <w:bCs/>
                <w:i/>
                <w:sz w:val="23"/>
                <w:szCs w:val="23"/>
              </w:rPr>
              <w:t>Male (response rate)</w:t>
            </w:r>
          </w:p>
        </w:tc>
        <w:tc>
          <w:tcPr>
            <w:tcW w:w="2362" w:type="dxa"/>
            <w:gridSpan w:val="2"/>
            <w:tcBorders>
              <w:top w:val="single" w:sz="4" w:space="0" w:color="auto"/>
            </w:tcBorders>
            <w:shd w:val="clear" w:color="auto" w:fill="FFFFFF"/>
            <w:tcMar>
              <w:top w:w="15" w:type="dxa"/>
              <w:left w:w="108" w:type="dxa"/>
              <w:bottom w:w="0" w:type="dxa"/>
              <w:right w:w="108" w:type="dxa"/>
            </w:tcMar>
            <w:hideMark/>
          </w:tcPr>
          <w:p w14:paraId="389181FC" w14:textId="77777777" w:rsidR="005C3487" w:rsidRPr="00CB537C" w:rsidRDefault="005C3487" w:rsidP="007935FD">
            <w:pPr>
              <w:spacing w:before="240"/>
              <w:rPr>
                <w:rFonts w:ascii="Times New Roman" w:hAnsi="Times New Roman" w:cs="Times New Roman"/>
                <w:bCs/>
                <w:i/>
                <w:sz w:val="23"/>
                <w:szCs w:val="23"/>
              </w:rPr>
            </w:pPr>
            <w:r w:rsidRPr="00CB537C">
              <w:rPr>
                <w:rFonts w:ascii="Times New Roman" w:hAnsi="Times New Roman" w:cs="Times New Roman"/>
                <w:bCs/>
                <w:i/>
                <w:sz w:val="23"/>
                <w:szCs w:val="23"/>
              </w:rPr>
              <w:t xml:space="preserve"> Female (response rate)</w:t>
            </w:r>
          </w:p>
        </w:tc>
      </w:tr>
      <w:tr w:rsidR="005C3487" w:rsidRPr="00CB537C" w14:paraId="32D01BF2" w14:textId="77777777" w:rsidTr="00D1410D">
        <w:trPr>
          <w:trHeight w:val="462"/>
        </w:trPr>
        <w:tc>
          <w:tcPr>
            <w:tcW w:w="1235" w:type="dxa"/>
            <w:shd w:val="clear" w:color="auto" w:fill="FFFFFF"/>
            <w:tcMar>
              <w:top w:w="15" w:type="dxa"/>
              <w:left w:w="108" w:type="dxa"/>
              <w:bottom w:w="0" w:type="dxa"/>
              <w:right w:w="108" w:type="dxa"/>
            </w:tcMar>
            <w:hideMark/>
          </w:tcPr>
          <w:p w14:paraId="16B7E916"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Peter Jensen</w:t>
            </w:r>
          </w:p>
        </w:tc>
        <w:tc>
          <w:tcPr>
            <w:tcW w:w="927" w:type="dxa"/>
            <w:gridSpan w:val="2"/>
            <w:shd w:val="clear" w:color="auto" w:fill="FFFFFF"/>
          </w:tcPr>
          <w:p w14:paraId="2875AD9C"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(0.68)</w:t>
            </w:r>
          </w:p>
        </w:tc>
        <w:tc>
          <w:tcPr>
            <w:tcW w:w="1390" w:type="dxa"/>
            <w:shd w:val="clear" w:color="auto" w:fill="FFFFFF"/>
            <w:tcMar>
              <w:top w:w="15" w:type="dxa"/>
              <w:left w:w="108" w:type="dxa"/>
              <w:bottom w:w="0" w:type="dxa"/>
              <w:right w:w="108" w:type="dxa"/>
            </w:tcMar>
            <w:hideMark/>
          </w:tcPr>
          <w:p w14:paraId="4592117D"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 xml:space="preserve">Anne Jensen </w:t>
            </w:r>
          </w:p>
        </w:tc>
        <w:tc>
          <w:tcPr>
            <w:tcW w:w="926" w:type="dxa"/>
            <w:tcBorders>
              <w:right w:val="nil"/>
            </w:tcBorders>
            <w:shd w:val="clear" w:color="auto" w:fill="FFFFFF"/>
          </w:tcPr>
          <w:p w14:paraId="0FB5BDC2"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(0.70)</w:t>
            </w:r>
          </w:p>
        </w:tc>
        <w:tc>
          <w:tcPr>
            <w:tcW w:w="1545" w:type="dxa"/>
            <w:tcBorders>
              <w:top w:val="nil"/>
              <w:left w:val="nil"/>
              <w:bottom w:val="nil"/>
            </w:tcBorders>
            <w:shd w:val="clear" w:color="auto" w:fill="FFFFFF"/>
            <w:tcMar>
              <w:top w:w="15" w:type="dxa"/>
              <w:left w:w="108" w:type="dxa"/>
              <w:bottom w:w="0" w:type="dxa"/>
              <w:right w:w="108" w:type="dxa"/>
            </w:tcMar>
            <w:hideMark/>
          </w:tcPr>
          <w:p w14:paraId="4A3D6AAE"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Mohammad Ibrahim</w:t>
            </w:r>
          </w:p>
        </w:tc>
        <w:tc>
          <w:tcPr>
            <w:tcW w:w="645" w:type="dxa"/>
            <w:gridSpan w:val="2"/>
            <w:shd w:val="clear" w:color="auto" w:fill="FFFFFF"/>
          </w:tcPr>
          <w:p w14:paraId="31327FAF"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(0.54)</w:t>
            </w:r>
          </w:p>
        </w:tc>
        <w:tc>
          <w:tcPr>
            <w:tcW w:w="1362" w:type="dxa"/>
            <w:shd w:val="clear" w:color="auto" w:fill="FFFFFF"/>
            <w:tcMar>
              <w:top w:w="15" w:type="dxa"/>
              <w:left w:w="108" w:type="dxa"/>
              <w:bottom w:w="0" w:type="dxa"/>
              <w:right w:w="108" w:type="dxa"/>
            </w:tcMar>
            <w:hideMark/>
          </w:tcPr>
          <w:p w14:paraId="79593AAE"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Hatice Ibrahim</w:t>
            </w:r>
          </w:p>
        </w:tc>
        <w:tc>
          <w:tcPr>
            <w:tcW w:w="1000" w:type="dxa"/>
            <w:shd w:val="clear" w:color="auto" w:fill="FFFFFF"/>
          </w:tcPr>
          <w:p w14:paraId="6F2D2ACE"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(0.52)</w:t>
            </w:r>
          </w:p>
        </w:tc>
      </w:tr>
      <w:tr w:rsidR="005C3487" w:rsidRPr="00CB537C" w14:paraId="4ED4BF51" w14:textId="77777777" w:rsidTr="00D1410D">
        <w:trPr>
          <w:trHeight w:val="405"/>
        </w:trPr>
        <w:tc>
          <w:tcPr>
            <w:tcW w:w="1235" w:type="dxa"/>
            <w:shd w:val="clear" w:color="auto" w:fill="FFFFFF"/>
            <w:tcMar>
              <w:top w:w="15" w:type="dxa"/>
              <w:left w:w="108" w:type="dxa"/>
              <w:bottom w:w="0" w:type="dxa"/>
              <w:right w:w="108" w:type="dxa"/>
            </w:tcMar>
            <w:hideMark/>
          </w:tcPr>
          <w:p w14:paraId="74CCD72C"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Jens Nielsen</w:t>
            </w:r>
          </w:p>
        </w:tc>
        <w:tc>
          <w:tcPr>
            <w:tcW w:w="927" w:type="dxa"/>
            <w:gridSpan w:val="2"/>
            <w:shd w:val="clear" w:color="auto" w:fill="FFFFFF"/>
          </w:tcPr>
          <w:p w14:paraId="71679F07"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(0.69)</w:t>
            </w:r>
          </w:p>
        </w:tc>
        <w:tc>
          <w:tcPr>
            <w:tcW w:w="1390" w:type="dxa"/>
            <w:shd w:val="clear" w:color="auto" w:fill="FFFFFF"/>
            <w:tcMar>
              <w:top w:w="15" w:type="dxa"/>
              <w:left w:w="108" w:type="dxa"/>
              <w:bottom w:w="0" w:type="dxa"/>
              <w:right w:w="108" w:type="dxa"/>
            </w:tcMar>
            <w:hideMark/>
          </w:tcPr>
          <w:p w14:paraId="2F4CCD0D"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Kirsten Nielsen</w:t>
            </w:r>
          </w:p>
        </w:tc>
        <w:tc>
          <w:tcPr>
            <w:tcW w:w="926" w:type="dxa"/>
            <w:tcBorders>
              <w:right w:val="nil"/>
            </w:tcBorders>
            <w:shd w:val="clear" w:color="auto" w:fill="FFFFFF"/>
          </w:tcPr>
          <w:p w14:paraId="306328CA"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(0.66)</w:t>
            </w:r>
          </w:p>
        </w:tc>
        <w:tc>
          <w:tcPr>
            <w:tcW w:w="1545" w:type="dxa"/>
            <w:tcBorders>
              <w:top w:val="nil"/>
              <w:left w:val="nil"/>
              <w:bottom w:val="nil"/>
            </w:tcBorders>
            <w:shd w:val="clear" w:color="auto" w:fill="FFFFFF"/>
            <w:tcMar>
              <w:top w:w="15" w:type="dxa"/>
              <w:left w:w="108" w:type="dxa"/>
              <w:bottom w:w="0" w:type="dxa"/>
              <w:right w:w="108" w:type="dxa"/>
            </w:tcMar>
            <w:hideMark/>
          </w:tcPr>
          <w:p w14:paraId="6720A8A5"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Ahmad Omar</w:t>
            </w:r>
          </w:p>
        </w:tc>
        <w:tc>
          <w:tcPr>
            <w:tcW w:w="645" w:type="dxa"/>
            <w:gridSpan w:val="2"/>
            <w:shd w:val="clear" w:color="auto" w:fill="FFFFFF"/>
          </w:tcPr>
          <w:p w14:paraId="6AF2A4EB"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(0.50)</w:t>
            </w:r>
          </w:p>
        </w:tc>
        <w:tc>
          <w:tcPr>
            <w:tcW w:w="1362" w:type="dxa"/>
            <w:shd w:val="clear" w:color="auto" w:fill="FFFFFF"/>
            <w:tcMar>
              <w:top w:w="15" w:type="dxa"/>
              <w:left w:w="108" w:type="dxa"/>
              <w:bottom w:w="0" w:type="dxa"/>
              <w:right w:w="108" w:type="dxa"/>
            </w:tcMar>
            <w:hideMark/>
          </w:tcPr>
          <w:p w14:paraId="79ADC98C"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Fatma  Omar</w:t>
            </w:r>
          </w:p>
        </w:tc>
        <w:tc>
          <w:tcPr>
            <w:tcW w:w="1000" w:type="dxa"/>
            <w:shd w:val="clear" w:color="auto" w:fill="FFFFFF"/>
          </w:tcPr>
          <w:p w14:paraId="1B19FB92"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(0.58)</w:t>
            </w:r>
          </w:p>
        </w:tc>
      </w:tr>
      <w:tr w:rsidR="005C3487" w:rsidRPr="00CB537C" w14:paraId="15AF7195" w14:textId="77777777" w:rsidTr="00D1410D">
        <w:trPr>
          <w:trHeight w:val="384"/>
        </w:trPr>
        <w:tc>
          <w:tcPr>
            <w:tcW w:w="1235" w:type="dxa"/>
            <w:shd w:val="clear" w:color="auto" w:fill="FFFFFF"/>
            <w:tcMar>
              <w:top w:w="15" w:type="dxa"/>
              <w:left w:w="108" w:type="dxa"/>
              <w:bottom w:w="0" w:type="dxa"/>
              <w:right w:w="108" w:type="dxa"/>
            </w:tcMar>
            <w:hideMark/>
          </w:tcPr>
          <w:p w14:paraId="52BC77DE"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Michael Pedersen</w:t>
            </w:r>
          </w:p>
        </w:tc>
        <w:tc>
          <w:tcPr>
            <w:tcW w:w="927" w:type="dxa"/>
            <w:gridSpan w:val="2"/>
            <w:shd w:val="clear" w:color="auto" w:fill="FFFFFF"/>
          </w:tcPr>
          <w:p w14:paraId="234F59A4"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(0.68)</w:t>
            </w:r>
          </w:p>
        </w:tc>
        <w:tc>
          <w:tcPr>
            <w:tcW w:w="1390" w:type="dxa"/>
            <w:shd w:val="clear" w:color="auto" w:fill="FFFFFF"/>
            <w:tcMar>
              <w:top w:w="15" w:type="dxa"/>
              <w:left w:w="108" w:type="dxa"/>
              <w:bottom w:w="0" w:type="dxa"/>
              <w:right w:w="108" w:type="dxa"/>
            </w:tcMar>
            <w:hideMark/>
          </w:tcPr>
          <w:p w14:paraId="362EA1D3"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Anna Pedersen</w:t>
            </w:r>
          </w:p>
        </w:tc>
        <w:tc>
          <w:tcPr>
            <w:tcW w:w="926" w:type="dxa"/>
            <w:tcBorders>
              <w:right w:val="nil"/>
            </w:tcBorders>
            <w:shd w:val="clear" w:color="auto" w:fill="FFFFFF"/>
          </w:tcPr>
          <w:p w14:paraId="3602ECCD"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(0.69)</w:t>
            </w:r>
          </w:p>
        </w:tc>
        <w:tc>
          <w:tcPr>
            <w:tcW w:w="1545" w:type="dxa"/>
            <w:tcBorders>
              <w:top w:val="nil"/>
              <w:left w:val="nil"/>
              <w:bottom w:val="nil"/>
            </w:tcBorders>
            <w:shd w:val="clear" w:color="auto" w:fill="FFFFFF"/>
            <w:tcMar>
              <w:top w:w="15" w:type="dxa"/>
              <w:left w:w="108" w:type="dxa"/>
              <w:bottom w:w="0" w:type="dxa"/>
              <w:right w:w="108" w:type="dxa"/>
            </w:tcMar>
            <w:hideMark/>
          </w:tcPr>
          <w:p w14:paraId="29434373"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Mustafa Abdi</w:t>
            </w:r>
          </w:p>
        </w:tc>
        <w:tc>
          <w:tcPr>
            <w:tcW w:w="645" w:type="dxa"/>
            <w:gridSpan w:val="2"/>
            <w:shd w:val="clear" w:color="auto" w:fill="FFFFFF"/>
          </w:tcPr>
          <w:p w14:paraId="147F577D"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(0.58)</w:t>
            </w:r>
          </w:p>
        </w:tc>
        <w:tc>
          <w:tcPr>
            <w:tcW w:w="1362" w:type="dxa"/>
            <w:shd w:val="clear" w:color="auto" w:fill="FFFFFF"/>
            <w:tcMar>
              <w:top w:w="15" w:type="dxa"/>
              <w:left w:w="108" w:type="dxa"/>
              <w:bottom w:w="0" w:type="dxa"/>
              <w:right w:w="108" w:type="dxa"/>
            </w:tcMar>
            <w:hideMark/>
          </w:tcPr>
          <w:p w14:paraId="744C1F8A"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Aisha    Abdi</w:t>
            </w:r>
          </w:p>
        </w:tc>
        <w:tc>
          <w:tcPr>
            <w:tcW w:w="1000" w:type="dxa"/>
            <w:shd w:val="clear" w:color="auto" w:fill="FFFFFF"/>
          </w:tcPr>
          <w:p w14:paraId="2762D5C3"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(0.53)</w:t>
            </w:r>
          </w:p>
        </w:tc>
      </w:tr>
      <w:tr w:rsidR="005C3487" w:rsidRPr="00CB537C" w14:paraId="05099AB3" w14:textId="77777777" w:rsidTr="00D1410D">
        <w:trPr>
          <w:trHeight w:val="405"/>
        </w:trPr>
        <w:tc>
          <w:tcPr>
            <w:tcW w:w="1235" w:type="dxa"/>
            <w:shd w:val="clear" w:color="auto" w:fill="FFFFFF"/>
            <w:tcMar>
              <w:top w:w="15" w:type="dxa"/>
              <w:left w:w="108" w:type="dxa"/>
              <w:bottom w:w="0" w:type="dxa"/>
              <w:right w:w="108" w:type="dxa"/>
            </w:tcMar>
            <w:hideMark/>
          </w:tcPr>
          <w:p w14:paraId="06A52F82"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Henrik Andersen</w:t>
            </w:r>
          </w:p>
        </w:tc>
        <w:tc>
          <w:tcPr>
            <w:tcW w:w="927" w:type="dxa"/>
            <w:gridSpan w:val="2"/>
            <w:shd w:val="clear" w:color="auto" w:fill="FFFFFF"/>
          </w:tcPr>
          <w:p w14:paraId="0A1C418E"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(0.71)</w:t>
            </w:r>
          </w:p>
        </w:tc>
        <w:tc>
          <w:tcPr>
            <w:tcW w:w="1390" w:type="dxa"/>
            <w:shd w:val="clear" w:color="auto" w:fill="FFFFFF"/>
            <w:tcMar>
              <w:top w:w="15" w:type="dxa"/>
              <w:left w:w="108" w:type="dxa"/>
              <w:bottom w:w="0" w:type="dxa"/>
              <w:right w:w="108" w:type="dxa"/>
            </w:tcMar>
            <w:hideMark/>
          </w:tcPr>
          <w:p w14:paraId="790BA851"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Hanne Andersen</w:t>
            </w:r>
          </w:p>
        </w:tc>
        <w:tc>
          <w:tcPr>
            <w:tcW w:w="926" w:type="dxa"/>
            <w:tcBorders>
              <w:right w:val="nil"/>
            </w:tcBorders>
            <w:shd w:val="clear" w:color="auto" w:fill="FFFFFF"/>
          </w:tcPr>
          <w:p w14:paraId="4F45336C"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(0.78)</w:t>
            </w:r>
          </w:p>
        </w:tc>
        <w:tc>
          <w:tcPr>
            <w:tcW w:w="1545" w:type="dxa"/>
            <w:tcBorders>
              <w:top w:val="nil"/>
              <w:left w:val="nil"/>
              <w:bottom w:val="nil"/>
            </w:tcBorders>
            <w:shd w:val="clear" w:color="auto" w:fill="FFFFFF"/>
            <w:tcMar>
              <w:top w:w="15" w:type="dxa"/>
              <w:left w:w="108" w:type="dxa"/>
              <w:bottom w:w="0" w:type="dxa"/>
              <w:right w:w="108" w:type="dxa"/>
            </w:tcMar>
            <w:hideMark/>
          </w:tcPr>
          <w:p w14:paraId="2CD283C9"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Ali Mohamed</w:t>
            </w:r>
          </w:p>
        </w:tc>
        <w:tc>
          <w:tcPr>
            <w:tcW w:w="645" w:type="dxa"/>
            <w:gridSpan w:val="2"/>
            <w:shd w:val="clear" w:color="auto" w:fill="FFFFFF"/>
          </w:tcPr>
          <w:p w14:paraId="23168FC9"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(0.48)</w:t>
            </w:r>
          </w:p>
        </w:tc>
        <w:tc>
          <w:tcPr>
            <w:tcW w:w="1362" w:type="dxa"/>
            <w:shd w:val="clear" w:color="auto" w:fill="FFFFFF"/>
            <w:tcMar>
              <w:top w:w="15" w:type="dxa"/>
              <w:left w:w="108" w:type="dxa"/>
              <w:bottom w:w="0" w:type="dxa"/>
              <w:right w:w="108" w:type="dxa"/>
            </w:tcMar>
            <w:hideMark/>
          </w:tcPr>
          <w:p w14:paraId="3396DCB9"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Amina Mohamed</w:t>
            </w:r>
          </w:p>
        </w:tc>
        <w:tc>
          <w:tcPr>
            <w:tcW w:w="1000" w:type="dxa"/>
            <w:shd w:val="clear" w:color="auto" w:fill="FFFFFF"/>
          </w:tcPr>
          <w:p w14:paraId="3D9E82B8"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(0.55)</w:t>
            </w:r>
          </w:p>
        </w:tc>
      </w:tr>
      <w:tr w:rsidR="005C3487" w:rsidRPr="00CB537C" w14:paraId="719B9EE8" w14:textId="77777777" w:rsidTr="00D1410D">
        <w:trPr>
          <w:trHeight w:val="62"/>
        </w:trPr>
        <w:tc>
          <w:tcPr>
            <w:tcW w:w="1235" w:type="dxa"/>
            <w:tcBorders>
              <w:bottom w:val="single" w:sz="4" w:space="0" w:color="auto"/>
            </w:tcBorders>
            <w:shd w:val="clear" w:color="auto" w:fill="FFFFFF"/>
            <w:tcMar>
              <w:top w:w="15" w:type="dxa"/>
              <w:left w:w="108" w:type="dxa"/>
              <w:bottom w:w="0" w:type="dxa"/>
              <w:right w:w="108" w:type="dxa"/>
            </w:tcMar>
            <w:hideMark/>
          </w:tcPr>
          <w:p w14:paraId="5C806DF0"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Lars Hansen</w:t>
            </w:r>
          </w:p>
        </w:tc>
        <w:tc>
          <w:tcPr>
            <w:tcW w:w="927" w:type="dxa"/>
            <w:gridSpan w:val="2"/>
            <w:tcBorders>
              <w:bottom w:val="single" w:sz="4" w:space="0" w:color="auto"/>
            </w:tcBorders>
            <w:shd w:val="clear" w:color="auto" w:fill="FFFFFF"/>
          </w:tcPr>
          <w:p w14:paraId="460670C5"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(0.75)</w:t>
            </w:r>
          </w:p>
        </w:tc>
        <w:tc>
          <w:tcPr>
            <w:tcW w:w="1390" w:type="dxa"/>
            <w:tcBorders>
              <w:bottom w:val="single" w:sz="4" w:space="0" w:color="auto"/>
            </w:tcBorders>
            <w:shd w:val="clear" w:color="auto" w:fill="FFFFFF"/>
            <w:tcMar>
              <w:top w:w="15" w:type="dxa"/>
              <w:left w:w="108" w:type="dxa"/>
              <w:bottom w:w="0" w:type="dxa"/>
              <w:right w:w="108" w:type="dxa"/>
            </w:tcMar>
            <w:hideMark/>
          </w:tcPr>
          <w:p w14:paraId="00211494"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Mette Hansen</w:t>
            </w:r>
          </w:p>
        </w:tc>
        <w:tc>
          <w:tcPr>
            <w:tcW w:w="926" w:type="dxa"/>
            <w:tcBorders>
              <w:bottom w:val="single" w:sz="4" w:space="0" w:color="auto"/>
              <w:right w:val="nil"/>
            </w:tcBorders>
            <w:shd w:val="clear" w:color="auto" w:fill="FFFFFF"/>
          </w:tcPr>
          <w:p w14:paraId="101F3188"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(0.74)</w:t>
            </w:r>
          </w:p>
        </w:tc>
        <w:tc>
          <w:tcPr>
            <w:tcW w:w="1545" w:type="dxa"/>
            <w:tcBorders>
              <w:top w:val="nil"/>
              <w:left w:val="nil"/>
              <w:bottom w:val="single" w:sz="4" w:space="0" w:color="auto"/>
            </w:tcBorders>
            <w:shd w:val="clear" w:color="auto" w:fill="FFFFFF"/>
            <w:tcMar>
              <w:top w:w="15" w:type="dxa"/>
              <w:left w:w="108" w:type="dxa"/>
              <w:bottom w:w="0" w:type="dxa"/>
              <w:right w:w="108" w:type="dxa"/>
            </w:tcMar>
            <w:hideMark/>
          </w:tcPr>
          <w:p w14:paraId="17BBF7FD"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Ibrahim Hussain</w:t>
            </w:r>
          </w:p>
        </w:tc>
        <w:tc>
          <w:tcPr>
            <w:tcW w:w="645" w:type="dxa"/>
            <w:gridSpan w:val="2"/>
            <w:tcBorders>
              <w:bottom w:val="single" w:sz="4" w:space="0" w:color="auto"/>
            </w:tcBorders>
            <w:shd w:val="clear" w:color="auto" w:fill="FFFFFF"/>
          </w:tcPr>
          <w:p w14:paraId="212574FE"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(0.63)</w:t>
            </w:r>
          </w:p>
        </w:tc>
        <w:tc>
          <w:tcPr>
            <w:tcW w:w="1362" w:type="dxa"/>
            <w:tcBorders>
              <w:bottom w:val="single" w:sz="4" w:space="0" w:color="auto"/>
            </w:tcBorders>
            <w:shd w:val="clear" w:color="auto" w:fill="FFFFFF"/>
            <w:tcMar>
              <w:top w:w="15" w:type="dxa"/>
              <w:left w:w="108" w:type="dxa"/>
              <w:bottom w:w="0" w:type="dxa"/>
              <w:right w:w="108" w:type="dxa"/>
            </w:tcMar>
            <w:hideMark/>
          </w:tcPr>
          <w:p w14:paraId="3505F644"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Fatima Hussain</w:t>
            </w:r>
          </w:p>
        </w:tc>
        <w:tc>
          <w:tcPr>
            <w:tcW w:w="1000" w:type="dxa"/>
            <w:tcBorders>
              <w:bottom w:val="single" w:sz="4" w:space="0" w:color="auto"/>
            </w:tcBorders>
            <w:shd w:val="clear" w:color="auto" w:fill="FFFFFF"/>
          </w:tcPr>
          <w:p w14:paraId="40C57162" w14:textId="77777777" w:rsidR="005C3487" w:rsidRPr="00CB537C" w:rsidRDefault="005C3487" w:rsidP="007935FD">
            <w:pPr>
              <w:spacing w:before="240" w:after="0"/>
              <w:rPr>
                <w:rFonts w:ascii="Times New Roman" w:hAnsi="Times New Roman" w:cs="Times New Roman"/>
                <w:sz w:val="23"/>
                <w:szCs w:val="23"/>
              </w:rPr>
            </w:pPr>
            <w:r w:rsidRPr="00CB537C">
              <w:rPr>
                <w:rFonts w:ascii="Times New Roman" w:hAnsi="Times New Roman" w:cs="Times New Roman"/>
                <w:sz w:val="23"/>
                <w:szCs w:val="23"/>
              </w:rPr>
              <w:t>(0.57)</w:t>
            </w:r>
          </w:p>
        </w:tc>
      </w:tr>
      <w:tr w:rsidR="005C3487" w:rsidRPr="00CB537C" w14:paraId="73C9F268" w14:textId="77777777" w:rsidTr="00D1410D">
        <w:trPr>
          <w:trHeight w:val="553"/>
        </w:trPr>
        <w:tc>
          <w:tcPr>
            <w:tcW w:w="1853" w:type="dxa"/>
            <w:gridSpan w:val="2"/>
            <w:tcBorders>
              <w:top w:val="single" w:sz="4" w:space="0" w:color="auto"/>
              <w:bottom w:val="single" w:sz="4" w:space="0" w:color="auto"/>
            </w:tcBorders>
            <w:shd w:val="clear" w:color="auto" w:fill="FFFFFF"/>
            <w:tcMar>
              <w:top w:w="15" w:type="dxa"/>
              <w:left w:w="108" w:type="dxa"/>
              <w:bottom w:w="0" w:type="dxa"/>
              <w:right w:w="108" w:type="dxa"/>
            </w:tcMar>
          </w:tcPr>
          <w:p w14:paraId="7A2C101B" w14:textId="77777777" w:rsidR="005C3487" w:rsidRPr="00CB537C" w:rsidRDefault="005C3487" w:rsidP="007935FD">
            <w:pPr>
              <w:spacing w:before="120" w:after="0"/>
              <w:rPr>
                <w:rFonts w:ascii="Times New Roman" w:hAnsi="Times New Roman" w:cs="Times New Roman"/>
                <w:sz w:val="23"/>
                <w:szCs w:val="23"/>
              </w:rPr>
            </w:pPr>
            <w:r w:rsidRPr="00CB537C">
              <w:rPr>
                <w:rFonts w:ascii="Times New Roman" w:hAnsi="Times New Roman" w:cs="Times New Roman"/>
                <w:sz w:val="23"/>
                <w:szCs w:val="23"/>
              </w:rPr>
              <w:t>H</w:t>
            </w:r>
            <w:r w:rsidRPr="00CB537C">
              <w:rPr>
                <w:rFonts w:ascii="Times New Roman" w:hAnsi="Times New Roman" w:cs="Times New Roman"/>
                <w:sz w:val="23"/>
                <w:szCs w:val="23"/>
                <w:vertAlign w:val="subscript"/>
              </w:rPr>
              <w:t>0</w:t>
            </w:r>
            <w:r w:rsidRPr="00CB537C">
              <w:rPr>
                <w:rFonts w:ascii="Times New Roman" w:hAnsi="Times New Roman" w:cs="Times New Roman"/>
                <w:sz w:val="23"/>
                <w:szCs w:val="23"/>
              </w:rPr>
              <w:t xml:space="preserve">: </w:t>
            </w:r>
          </w:p>
        </w:tc>
        <w:tc>
          <w:tcPr>
            <w:tcW w:w="4634" w:type="dxa"/>
            <w:gridSpan w:val="5"/>
            <w:tcBorders>
              <w:top w:val="single" w:sz="4" w:space="0" w:color="auto"/>
              <w:bottom w:val="single" w:sz="4" w:space="0" w:color="auto"/>
            </w:tcBorders>
            <w:shd w:val="clear" w:color="auto" w:fill="FFFFFF"/>
            <w:tcMar>
              <w:top w:w="15" w:type="dxa"/>
              <w:left w:w="108" w:type="dxa"/>
              <w:bottom w:w="0" w:type="dxa"/>
              <w:right w:w="108" w:type="dxa"/>
            </w:tcMar>
          </w:tcPr>
          <w:p w14:paraId="0772D652" w14:textId="77777777" w:rsidR="005C3487" w:rsidRPr="00CB537C" w:rsidRDefault="005C3487" w:rsidP="007935FD">
            <w:pPr>
              <w:spacing w:before="120" w:after="0"/>
              <w:rPr>
                <w:rFonts w:ascii="Times New Roman" w:hAnsi="Times New Roman" w:cs="Times New Roman"/>
                <w:sz w:val="23"/>
                <w:szCs w:val="23"/>
              </w:rPr>
            </w:pPr>
            <w:r w:rsidRPr="00CB537C">
              <w:rPr>
                <w:rFonts w:ascii="Times New Roman" w:hAnsi="Times New Roman" w:cs="Times New Roman"/>
                <w:i/>
                <w:sz w:val="23"/>
                <w:szCs w:val="23"/>
              </w:rPr>
              <w:t xml:space="preserve">P </w:t>
            </w:r>
            <w:r w:rsidRPr="00CB537C">
              <w:rPr>
                <w:rFonts w:ascii="Times New Roman" w:hAnsi="Times New Roman" w:cs="Times New Roman"/>
                <w:sz w:val="23"/>
                <w:szCs w:val="23"/>
              </w:rPr>
              <w:t>= 0.65</w:t>
            </w:r>
          </w:p>
        </w:tc>
        <w:tc>
          <w:tcPr>
            <w:tcW w:w="2544" w:type="dxa"/>
            <w:gridSpan w:val="3"/>
            <w:tcBorders>
              <w:top w:val="single" w:sz="4" w:space="0" w:color="auto"/>
              <w:bottom w:val="single" w:sz="4" w:space="0" w:color="auto"/>
            </w:tcBorders>
            <w:shd w:val="clear" w:color="auto" w:fill="FFFFFF"/>
          </w:tcPr>
          <w:p w14:paraId="5B94BAAA" w14:textId="77777777" w:rsidR="005C3487" w:rsidRPr="00CB537C" w:rsidRDefault="005C3487" w:rsidP="007935FD">
            <w:pPr>
              <w:spacing w:before="120" w:after="0"/>
              <w:rPr>
                <w:rFonts w:ascii="Times New Roman" w:hAnsi="Times New Roman" w:cs="Times New Roman"/>
                <w:sz w:val="23"/>
                <w:szCs w:val="23"/>
              </w:rPr>
            </w:pPr>
            <w:r w:rsidRPr="00CB537C">
              <w:rPr>
                <w:rFonts w:ascii="Times New Roman" w:hAnsi="Times New Roman" w:cs="Times New Roman"/>
                <w:i/>
                <w:sz w:val="23"/>
                <w:szCs w:val="23"/>
              </w:rPr>
              <w:t>P =</w:t>
            </w:r>
            <w:r w:rsidRPr="00CB537C">
              <w:rPr>
                <w:rFonts w:ascii="Times New Roman" w:hAnsi="Times New Roman" w:cs="Times New Roman"/>
                <w:sz w:val="23"/>
                <w:szCs w:val="23"/>
              </w:rPr>
              <w:t xml:space="preserve"> 0.49</w:t>
            </w:r>
          </w:p>
        </w:tc>
      </w:tr>
      <w:tr w:rsidR="005C3487" w:rsidRPr="00CB537C" w14:paraId="410B8262" w14:textId="77777777" w:rsidTr="00D1410D">
        <w:trPr>
          <w:trHeight w:val="52"/>
        </w:trPr>
        <w:tc>
          <w:tcPr>
            <w:tcW w:w="9033" w:type="dxa"/>
            <w:gridSpan w:val="10"/>
            <w:tcBorders>
              <w:top w:val="single" w:sz="4" w:space="0" w:color="auto"/>
              <w:bottom w:val="nil"/>
            </w:tcBorders>
            <w:shd w:val="clear" w:color="auto" w:fill="FFFFFF"/>
            <w:tcMar>
              <w:top w:w="15" w:type="dxa"/>
              <w:left w:w="108" w:type="dxa"/>
              <w:bottom w:w="0" w:type="dxa"/>
              <w:right w:w="108" w:type="dxa"/>
            </w:tcMar>
          </w:tcPr>
          <w:p w14:paraId="25657A24" w14:textId="77777777" w:rsidR="005C3487" w:rsidRPr="00CB537C" w:rsidRDefault="005C3487" w:rsidP="007935FD">
            <w:pPr>
              <w:spacing w:after="0"/>
              <w:rPr>
                <w:rFonts w:ascii="Times New Roman" w:hAnsi="Times New Roman" w:cs="Times New Roman"/>
                <w:i/>
                <w:sz w:val="23"/>
                <w:szCs w:val="23"/>
              </w:rPr>
            </w:pPr>
            <w:r w:rsidRPr="00CB537C">
              <w:rPr>
                <w:rFonts w:ascii="Times New Roman" w:hAnsi="Times New Roman" w:cs="Times New Roman"/>
                <w:i/>
                <w:sz w:val="23"/>
                <w:szCs w:val="23"/>
              </w:rPr>
              <w:t>Note</w:t>
            </w:r>
            <w:r w:rsidRPr="00CB537C">
              <w:rPr>
                <w:rFonts w:ascii="Times New Roman" w:hAnsi="Times New Roman" w:cs="Times New Roman"/>
                <w:sz w:val="23"/>
                <w:szCs w:val="23"/>
              </w:rPr>
              <w:t xml:space="preserve">: </w:t>
            </w:r>
            <w:r w:rsidRPr="00275A21">
              <w:rPr>
                <w:rFonts w:ascii="Times New Roman" w:hAnsi="Times New Roman" w:cs="Times New Roman"/>
                <w:i/>
                <w:sz w:val="23"/>
                <w:szCs w:val="23"/>
              </w:rPr>
              <w:t>N</w:t>
            </w:r>
            <w:r w:rsidRPr="00CB537C">
              <w:rPr>
                <w:rFonts w:ascii="Times New Roman" w:hAnsi="Times New Roman" w:cs="Times New Roman"/>
                <w:sz w:val="23"/>
                <w:szCs w:val="23"/>
              </w:rPr>
              <w:t xml:space="preserve"> (Majority alias) = 1,201; </w:t>
            </w:r>
            <w:r w:rsidRPr="00275A21">
              <w:rPr>
                <w:rFonts w:ascii="Times New Roman" w:hAnsi="Times New Roman" w:cs="Times New Roman"/>
                <w:i/>
                <w:sz w:val="23"/>
                <w:szCs w:val="23"/>
              </w:rPr>
              <w:t>N</w:t>
            </w:r>
            <w:r w:rsidRPr="00CB537C">
              <w:rPr>
                <w:rFonts w:ascii="Times New Roman" w:hAnsi="Times New Roman" w:cs="Times New Roman"/>
                <w:sz w:val="23"/>
                <w:szCs w:val="23"/>
              </w:rPr>
              <w:t xml:space="preserve"> (Minority alias) = 1,194 </w:t>
            </w:r>
          </w:p>
        </w:tc>
      </w:tr>
    </w:tbl>
    <w:p w14:paraId="7195B221" w14:textId="77777777" w:rsidR="005C3487" w:rsidRPr="00EE407B" w:rsidRDefault="005C3487" w:rsidP="005C3487">
      <w:pPr>
        <w:rPr>
          <w:rFonts w:ascii="Times New Roman" w:hAnsi="Times New Roman" w:cs="Times New Roman"/>
          <w:b/>
          <w:sz w:val="24"/>
          <w:szCs w:val="24"/>
        </w:rPr>
      </w:pPr>
    </w:p>
    <w:p w14:paraId="16DF959A" w14:textId="77777777" w:rsidR="005C3487" w:rsidRPr="00EE407B" w:rsidRDefault="005C3487" w:rsidP="005C3487">
      <w:pPr>
        <w:rPr>
          <w:rFonts w:ascii="Times New Roman" w:hAnsi="Times New Roman" w:cs="Times New Roman"/>
          <w:b/>
          <w:sz w:val="24"/>
          <w:szCs w:val="24"/>
        </w:rPr>
      </w:pPr>
    </w:p>
    <w:p w14:paraId="1A7AE0EE" w14:textId="77777777" w:rsidR="005C3487" w:rsidRPr="00EE407B" w:rsidRDefault="005C3487" w:rsidP="005C3487">
      <w:pPr>
        <w:rPr>
          <w:rFonts w:ascii="Times New Roman" w:hAnsi="Times New Roman" w:cs="Times New Roman"/>
          <w:noProof/>
        </w:rPr>
      </w:pPr>
    </w:p>
    <w:p w14:paraId="4EFF689B" w14:textId="28347D6F" w:rsidR="005C3487" w:rsidRPr="00CB537C" w:rsidRDefault="005C3487" w:rsidP="00226325">
      <w:pPr>
        <w:pStyle w:val="Heading2"/>
        <w:spacing w:after="120" w:line="266" w:lineRule="auto"/>
        <w:ind w:left="11" w:hanging="11"/>
        <w:rPr>
          <w:rFonts w:ascii="Times New Roman" w:hAnsi="Times New Roman" w:cs="Times New Roman"/>
          <w:noProof/>
          <w:sz w:val="23"/>
          <w:szCs w:val="23"/>
        </w:rPr>
      </w:pPr>
      <w:bookmarkStart w:id="2" w:name="_Toc57802706"/>
      <w:r w:rsidRPr="00CB537C">
        <w:rPr>
          <w:rFonts w:ascii="Times New Roman" w:hAnsi="Times New Roman" w:cs="Times New Roman"/>
          <w:noProof/>
          <w:sz w:val="23"/>
          <w:szCs w:val="23"/>
        </w:rPr>
        <w:lastRenderedPageBreak/>
        <w:t>Appendix C – Response time</w:t>
      </w:r>
      <w:bookmarkEnd w:id="2"/>
    </w:p>
    <w:p w14:paraId="375CD182" w14:textId="63550248" w:rsidR="005C3487" w:rsidRPr="00CB537C" w:rsidRDefault="005C3487" w:rsidP="005C3487">
      <w:pPr>
        <w:spacing w:line="360" w:lineRule="auto"/>
        <w:jc w:val="both"/>
        <w:rPr>
          <w:rFonts w:ascii="Times New Roman" w:hAnsi="Times New Roman" w:cs="Times New Roman"/>
          <w:noProof/>
          <w:sz w:val="23"/>
          <w:szCs w:val="23"/>
        </w:rPr>
      </w:pPr>
      <w:r w:rsidRPr="00CB537C">
        <w:rPr>
          <w:rFonts w:ascii="Times New Roman" w:hAnsi="Times New Roman" w:cs="Times New Roman"/>
          <w:noProof/>
          <w:sz w:val="23"/>
          <w:szCs w:val="23"/>
        </w:rPr>
        <w:t>Figure C.1 shows the distribution of response time. Most responses arrived within the first five hours on the first day, and 96</w:t>
      </w:r>
      <w:r w:rsidR="001C37EF">
        <w:rPr>
          <w:rFonts w:ascii="Times New Roman" w:hAnsi="Times New Roman" w:cs="Times New Roman"/>
          <w:noProof/>
          <w:sz w:val="23"/>
          <w:szCs w:val="23"/>
        </w:rPr>
        <w:t>%</w:t>
      </w:r>
      <w:r w:rsidRPr="00CB537C">
        <w:rPr>
          <w:rFonts w:ascii="Times New Roman" w:hAnsi="Times New Roman" w:cs="Times New Roman"/>
          <w:noProof/>
          <w:sz w:val="23"/>
          <w:szCs w:val="23"/>
        </w:rPr>
        <w:t xml:space="preserve"> of </w:t>
      </w:r>
      <w:r w:rsidR="001C37EF">
        <w:rPr>
          <w:rFonts w:ascii="Times New Roman" w:hAnsi="Times New Roman" w:cs="Times New Roman"/>
          <w:noProof/>
          <w:sz w:val="23"/>
          <w:szCs w:val="23"/>
        </w:rPr>
        <w:t xml:space="preserve">the </w:t>
      </w:r>
      <w:r w:rsidRPr="00CB537C">
        <w:rPr>
          <w:rFonts w:ascii="Times New Roman" w:hAnsi="Times New Roman" w:cs="Times New Roman"/>
          <w:noProof/>
          <w:sz w:val="23"/>
          <w:szCs w:val="23"/>
        </w:rPr>
        <w:t>responses arrived within three days.</w:t>
      </w:r>
    </w:p>
    <w:p w14:paraId="7EDE41D6" w14:textId="2B3810C6" w:rsidR="005C3487" w:rsidRPr="00226325" w:rsidRDefault="005C3487" w:rsidP="005C3487">
      <w:pPr>
        <w:spacing w:line="360" w:lineRule="auto"/>
        <w:rPr>
          <w:rFonts w:ascii="Times New Roman" w:hAnsi="Times New Roman" w:cs="Times New Roman"/>
          <w:b/>
          <w:noProof/>
          <w:sz w:val="23"/>
          <w:szCs w:val="23"/>
        </w:rPr>
      </w:pPr>
      <w:r w:rsidRPr="00226325">
        <w:rPr>
          <w:rFonts w:ascii="Times New Roman" w:hAnsi="Times New Roman" w:cs="Times New Roman"/>
          <w:b/>
          <w:noProof/>
          <w:sz w:val="23"/>
          <w:szCs w:val="23"/>
        </w:rPr>
        <w:t>Figure C.1: Response time</w:t>
      </w:r>
    </w:p>
    <w:p w14:paraId="2F90B83D" w14:textId="77777777" w:rsidR="005C3487" w:rsidRPr="00EE407B" w:rsidRDefault="005C3487" w:rsidP="005C3487">
      <w:pPr>
        <w:rPr>
          <w:rFonts w:ascii="Times New Roman" w:hAnsi="Times New Roman" w:cs="Times New Roman"/>
          <w:noProof/>
        </w:rPr>
      </w:pPr>
      <w:r>
        <w:rPr>
          <w:noProof/>
        </w:rPr>
        <w:drawing>
          <wp:inline distT="0" distB="0" distL="0" distR="0" wp14:anchorId="2A42BD32" wp14:editId="5D60F95C">
            <wp:extent cx="5029636" cy="3231160"/>
            <wp:effectExtent l="0" t="0" r="0" b="762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9636" cy="3231160"/>
                    </a:xfrm>
                    <a:prstGeom prst="rect">
                      <a:avLst/>
                    </a:prstGeom>
                  </pic:spPr>
                </pic:pic>
              </a:graphicData>
            </a:graphic>
          </wp:inline>
        </w:drawing>
      </w:r>
    </w:p>
    <w:p w14:paraId="5DF8BB9F" w14:textId="32EABAAA" w:rsidR="005C3487" w:rsidRPr="00CB537C" w:rsidRDefault="005C3487" w:rsidP="005C3487">
      <w:pPr>
        <w:rPr>
          <w:rFonts w:ascii="Times New Roman" w:hAnsi="Times New Roman" w:cs="Times New Roman"/>
          <w:sz w:val="23"/>
          <w:szCs w:val="23"/>
        </w:rPr>
        <w:sectPr w:rsidR="005C3487" w:rsidRPr="00CB537C">
          <w:footerReference w:type="even" r:id="rId13"/>
          <w:footerReference w:type="default" r:id="rId14"/>
          <w:pgSz w:w="12240" w:h="15840"/>
          <w:pgMar w:top="1440" w:right="1440" w:bottom="1440" w:left="1440" w:header="708" w:footer="708" w:gutter="0"/>
          <w:cols w:space="708"/>
          <w:docGrid w:linePitch="360"/>
        </w:sectPr>
      </w:pPr>
      <w:r w:rsidRPr="00CB537C">
        <w:rPr>
          <w:rFonts w:ascii="Times New Roman" w:hAnsi="Times New Roman" w:cs="Times New Roman"/>
          <w:i/>
          <w:sz w:val="23"/>
          <w:szCs w:val="23"/>
        </w:rPr>
        <w:t>Note</w:t>
      </w:r>
      <w:r w:rsidRPr="00CB537C">
        <w:rPr>
          <w:rFonts w:ascii="Times New Roman" w:hAnsi="Times New Roman" w:cs="Times New Roman"/>
          <w:sz w:val="23"/>
          <w:szCs w:val="23"/>
        </w:rPr>
        <w:t>: Based on 1</w:t>
      </w:r>
      <w:r w:rsidR="001C37EF">
        <w:rPr>
          <w:rFonts w:ascii="Times New Roman" w:hAnsi="Times New Roman" w:cs="Times New Roman"/>
          <w:sz w:val="23"/>
          <w:szCs w:val="23"/>
        </w:rPr>
        <w:t>,</w:t>
      </w:r>
      <w:r w:rsidRPr="00CB537C">
        <w:rPr>
          <w:rFonts w:ascii="Times New Roman" w:hAnsi="Times New Roman" w:cs="Times New Roman"/>
          <w:sz w:val="23"/>
          <w:szCs w:val="23"/>
        </w:rPr>
        <w:t xml:space="preserve">504 responses. </w:t>
      </w:r>
    </w:p>
    <w:p w14:paraId="0AA470A9" w14:textId="0D3C9BF4" w:rsidR="00246F86" w:rsidRPr="00CB537C" w:rsidRDefault="00FC41C4" w:rsidP="00226325">
      <w:pPr>
        <w:pStyle w:val="Heading2"/>
        <w:spacing w:after="120" w:line="266" w:lineRule="auto"/>
        <w:ind w:left="11" w:hanging="11"/>
        <w:jc w:val="both"/>
        <w:rPr>
          <w:rFonts w:ascii="Times New Roman" w:hAnsi="Times New Roman" w:cs="Times New Roman"/>
          <w:i/>
          <w:sz w:val="23"/>
          <w:szCs w:val="23"/>
        </w:rPr>
      </w:pPr>
      <w:bookmarkStart w:id="3" w:name="_Toc57802707"/>
      <w:r w:rsidRPr="00CB537C">
        <w:rPr>
          <w:rFonts w:ascii="Times New Roman" w:hAnsi="Times New Roman" w:cs="Times New Roman"/>
          <w:sz w:val="23"/>
          <w:szCs w:val="23"/>
        </w:rPr>
        <w:lastRenderedPageBreak/>
        <w:t xml:space="preserve">Appendix </w:t>
      </w:r>
      <w:r w:rsidR="000934CB" w:rsidRPr="00CB537C">
        <w:rPr>
          <w:rFonts w:ascii="Times New Roman" w:hAnsi="Times New Roman" w:cs="Times New Roman"/>
          <w:sz w:val="23"/>
          <w:szCs w:val="23"/>
        </w:rPr>
        <w:t>D</w:t>
      </w:r>
      <w:r w:rsidR="00B6382E" w:rsidRPr="00CB537C">
        <w:rPr>
          <w:rFonts w:ascii="Times New Roman" w:hAnsi="Times New Roman" w:cs="Times New Roman"/>
          <w:sz w:val="23"/>
          <w:szCs w:val="23"/>
        </w:rPr>
        <w:t xml:space="preserve"> </w:t>
      </w:r>
      <w:r w:rsidR="000946B4" w:rsidRPr="00CB537C">
        <w:rPr>
          <w:rFonts w:ascii="Times New Roman" w:hAnsi="Times New Roman" w:cs="Times New Roman"/>
          <w:sz w:val="23"/>
          <w:szCs w:val="23"/>
        </w:rPr>
        <w:t>–</w:t>
      </w:r>
      <w:r w:rsidR="00B6382E" w:rsidRPr="00CB537C">
        <w:rPr>
          <w:rFonts w:ascii="Times New Roman" w:hAnsi="Times New Roman" w:cs="Times New Roman"/>
          <w:sz w:val="23"/>
          <w:szCs w:val="23"/>
        </w:rPr>
        <w:t xml:space="preserve"> </w:t>
      </w:r>
      <w:r w:rsidR="000946B4" w:rsidRPr="00CB537C">
        <w:rPr>
          <w:rFonts w:ascii="Times New Roman" w:hAnsi="Times New Roman" w:cs="Times New Roman"/>
          <w:sz w:val="23"/>
          <w:szCs w:val="23"/>
        </w:rPr>
        <w:t>Quality measures</w:t>
      </w:r>
      <w:bookmarkEnd w:id="3"/>
    </w:p>
    <w:p w14:paraId="213BFA30" w14:textId="4F45699C" w:rsidR="00D82BE8" w:rsidRDefault="00CF35E1" w:rsidP="004A4CC4">
      <w:pPr>
        <w:spacing w:after="120" w:line="360" w:lineRule="auto"/>
        <w:ind w:left="-6"/>
        <w:jc w:val="both"/>
        <w:rPr>
          <w:rFonts w:ascii="Times New Roman" w:hAnsi="Times New Roman" w:cs="Times New Roman"/>
          <w:sz w:val="23"/>
          <w:szCs w:val="23"/>
        </w:rPr>
      </w:pPr>
      <w:r w:rsidRPr="00CB537C">
        <w:rPr>
          <w:rFonts w:ascii="Times New Roman" w:hAnsi="Times New Roman" w:cs="Times New Roman"/>
          <w:sz w:val="23"/>
          <w:szCs w:val="23"/>
        </w:rPr>
        <w:t>In this appendix, we compare the quality of responses to majority and minority requesters using a number of outcomes. Following the convention in the literature, we code all non</w:t>
      </w:r>
      <w:r w:rsidR="0008586F" w:rsidRPr="00CB537C">
        <w:rPr>
          <w:rFonts w:ascii="Times New Roman" w:hAnsi="Times New Roman" w:cs="Times New Roman"/>
          <w:sz w:val="23"/>
          <w:szCs w:val="23"/>
        </w:rPr>
        <w:t>-</w:t>
      </w:r>
      <w:r w:rsidRPr="00CB537C">
        <w:rPr>
          <w:rFonts w:ascii="Times New Roman" w:hAnsi="Times New Roman" w:cs="Times New Roman"/>
          <w:sz w:val="23"/>
          <w:szCs w:val="23"/>
        </w:rPr>
        <w:t xml:space="preserve">replies as 0 </w:t>
      </w:r>
      <w:r w:rsidR="003B5A85" w:rsidRPr="00CB537C">
        <w:rPr>
          <w:rFonts w:ascii="Times New Roman" w:hAnsi="Times New Roman" w:cs="Times New Roman"/>
          <w:sz w:val="23"/>
          <w:szCs w:val="23"/>
        </w:rPr>
        <w:t xml:space="preserve">to avoid post-treatment bias </w:t>
      </w:r>
      <w:r w:rsidRPr="00CB537C">
        <w:rPr>
          <w:rFonts w:ascii="Times New Roman" w:hAnsi="Times New Roman" w:cs="Times New Roman"/>
          <w:sz w:val="23"/>
          <w:szCs w:val="23"/>
        </w:rPr>
        <w:t>(Coppock, 201</w:t>
      </w:r>
      <w:r w:rsidR="006B4C75" w:rsidRPr="00CB537C">
        <w:rPr>
          <w:rFonts w:ascii="Times New Roman" w:hAnsi="Times New Roman" w:cs="Times New Roman"/>
          <w:sz w:val="23"/>
          <w:szCs w:val="23"/>
        </w:rPr>
        <w:t>9</w:t>
      </w:r>
      <w:r w:rsidRPr="00CB537C">
        <w:rPr>
          <w:rFonts w:ascii="Times New Roman" w:hAnsi="Times New Roman" w:cs="Times New Roman"/>
          <w:sz w:val="23"/>
          <w:szCs w:val="23"/>
        </w:rPr>
        <w:t xml:space="preserve">; </w:t>
      </w:r>
      <w:r w:rsidR="00A054BD" w:rsidRPr="00CB537C">
        <w:rPr>
          <w:rFonts w:ascii="Times New Roman" w:hAnsi="Times New Roman" w:cs="Times New Roman"/>
          <w:sz w:val="23"/>
          <w:szCs w:val="23"/>
        </w:rPr>
        <w:t>Kalla</w:t>
      </w:r>
      <w:r w:rsidR="00676E8F" w:rsidRPr="00CB537C">
        <w:rPr>
          <w:rFonts w:ascii="Times New Roman" w:hAnsi="Times New Roman" w:cs="Times New Roman"/>
          <w:sz w:val="23"/>
          <w:szCs w:val="23"/>
        </w:rPr>
        <w:t>, Rosenbluth</w:t>
      </w:r>
      <w:r w:rsidR="001C37EF">
        <w:rPr>
          <w:rFonts w:ascii="Times New Roman" w:hAnsi="Times New Roman" w:cs="Times New Roman"/>
          <w:sz w:val="23"/>
          <w:szCs w:val="23"/>
        </w:rPr>
        <w:t>,</w:t>
      </w:r>
      <w:r w:rsidR="002F291D" w:rsidRPr="00CB537C">
        <w:rPr>
          <w:rFonts w:ascii="Times New Roman" w:hAnsi="Times New Roman" w:cs="Times New Roman"/>
          <w:sz w:val="23"/>
          <w:szCs w:val="23"/>
        </w:rPr>
        <w:t xml:space="preserve"> and Teele</w:t>
      </w:r>
      <w:r w:rsidR="00A054BD" w:rsidRPr="00CB537C">
        <w:rPr>
          <w:rFonts w:ascii="Times New Roman" w:hAnsi="Times New Roman" w:cs="Times New Roman"/>
          <w:sz w:val="23"/>
          <w:szCs w:val="23"/>
        </w:rPr>
        <w:t>, 2018)</w:t>
      </w:r>
      <w:r w:rsidRPr="00CB537C">
        <w:rPr>
          <w:rFonts w:ascii="Times New Roman" w:hAnsi="Times New Roman" w:cs="Times New Roman"/>
          <w:sz w:val="23"/>
          <w:szCs w:val="23"/>
        </w:rPr>
        <w:t xml:space="preserve">. </w:t>
      </w:r>
      <w:r w:rsidR="0008586F" w:rsidRPr="00CB537C">
        <w:rPr>
          <w:rFonts w:ascii="Times New Roman" w:hAnsi="Times New Roman" w:cs="Times New Roman"/>
          <w:sz w:val="23"/>
          <w:szCs w:val="23"/>
        </w:rPr>
        <w:t>I</w:t>
      </w:r>
      <w:r w:rsidRPr="00CB537C">
        <w:rPr>
          <w:rFonts w:ascii="Times New Roman" w:hAnsi="Times New Roman" w:cs="Times New Roman"/>
          <w:sz w:val="23"/>
          <w:szCs w:val="23"/>
        </w:rPr>
        <w:t>nspired by the measure developed by Costa (</w:t>
      </w:r>
      <w:r w:rsidR="00D005E4" w:rsidRPr="00CB537C">
        <w:rPr>
          <w:rFonts w:ascii="Times New Roman" w:hAnsi="Times New Roman" w:cs="Times New Roman"/>
          <w:sz w:val="23"/>
          <w:szCs w:val="23"/>
        </w:rPr>
        <w:t>2017</w:t>
      </w:r>
      <w:r w:rsidRPr="00CB537C">
        <w:rPr>
          <w:rFonts w:ascii="Times New Roman" w:hAnsi="Times New Roman" w:cs="Times New Roman"/>
          <w:sz w:val="23"/>
          <w:szCs w:val="23"/>
        </w:rPr>
        <w:t>)</w:t>
      </w:r>
      <w:r w:rsidR="0008586F" w:rsidRPr="00CB537C">
        <w:rPr>
          <w:rFonts w:ascii="Times New Roman" w:hAnsi="Times New Roman" w:cs="Times New Roman"/>
          <w:sz w:val="23"/>
          <w:szCs w:val="23"/>
        </w:rPr>
        <w:t xml:space="preserve">, we assess the quality of the answers by </w:t>
      </w:r>
      <w:r w:rsidRPr="00CB537C">
        <w:rPr>
          <w:rFonts w:ascii="Times New Roman" w:hAnsi="Times New Roman" w:cs="Times New Roman"/>
          <w:sz w:val="23"/>
          <w:szCs w:val="23"/>
        </w:rPr>
        <w:t>rely</w:t>
      </w:r>
      <w:r w:rsidR="0008586F" w:rsidRPr="00CB537C">
        <w:rPr>
          <w:rFonts w:ascii="Times New Roman" w:hAnsi="Times New Roman" w:cs="Times New Roman"/>
          <w:sz w:val="23"/>
          <w:szCs w:val="23"/>
        </w:rPr>
        <w:t>ing</w:t>
      </w:r>
      <w:r w:rsidRPr="00CB537C">
        <w:rPr>
          <w:rFonts w:ascii="Times New Roman" w:hAnsi="Times New Roman" w:cs="Times New Roman"/>
          <w:sz w:val="23"/>
          <w:szCs w:val="23"/>
        </w:rPr>
        <w:t xml:space="preserve"> on </w:t>
      </w:r>
      <w:r w:rsidR="0008586F" w:rsidRPr="00CB537C">
        <w:rPr>
          <w:rFonts w:ascii="Times New Roman" w:hAnsi="Times New Roman" w:cs="Times New Roman"/>
          <w:sz w:val="23"/>
          <w:szCs w:val="23"/>
        </w:rPr>
        <w:t xml:space="preserve">the following </w:t>
      </w:r>
      <w:r w:rsidRPr="00CB537C">
        <w:rPr>
          <w:rFonts w:ascii="Times New Roman" w:hAnsi="Times New Roman" w:cs="Times New Roman"/>
          <w:sz w:val="23"/>
          <w:szCs w:val="23"/>
        </w:rPr>
        <w:t>s</w:t>
      </w:r>
      <w:r w:rsidR="00344363" w:rsidRPr="00CB537C">
        <w:rPr>
          <w:rFonts w:ascii="Times New Roman" w:hAnsi="Times New Roman" w:cs="Times New Roman"/>
          <w:sz w:val="23"/>
          <w:szCs w:val="23"/>
        </w:rPr>
        <w:t>ix</w:t>
      </w:r>
      <w:r w:rsidRPr="00CB537C">
        <w:rPr>
          <w:rFonts w:ascii="Times New Roman" w:hAnsi="Times New Roman" w:cs="Times New Roman"/>
          <w:sz w:val="23"/>
          <w:szCs w:val="23"/>
        </w:rPr>
        <w:t xml:space="preserve"> content criteria: </w:t>
      </w:r>
      <w:r w:rsidRPr="00CB537C">
        <w:rPr>
          <w:rFonts w:ascii="Times New Roman" w:eastAsia="Cambria" w:hAnsi="Times New Roman" w:cs="Times New Roman"/>
          <w:i/>
          <w:sz w:val="23"/>
          <w:szCs w:val="23"/>
        </w:rPr>
        <w:t>name greeting</w:t>
      </w:r>
      <w:r w:rsidRPr="00CB537C">
        <w:rPr>
          <w:rFonts w:ascii="Times New Roman" w:hAnsi="Times New Roman" w:cs="Times New Roman"/>
          <w:sz w:val="23"/>
          <w:szCs w:val="23"/>
        </w:rPr>
        <w:t xml:space="preserve">, </w:t>
      </w:r>
      <w:r w:rsidRPr="00CB537C">
        <w:rPr>
          <w:rFonts w:ascii="Times New Roman" w:eastAsia="Cambria" w:hAnsi="Times New Roman" w:cs="Times New Roman"/>
          <w:i/>
          <w:sz w:val="23"/>
          <w:szCs w:val="23"/>
        </w:rPr>
        <w:t>invitation to follow up</w:t>
      </w:r>
      <w:r w:rsidRPr="00CB537C">
        <w:rPr>
          <w:rFonts w:ascii="Times New Roman" w:hAnsi="Times New Roman" w:cs="Times New Roman"/>
          <w:sz w:val="23"/>
          <w:szCs w:val="23"/>
        </w:rPr>
        <w:t xml:space="preserve">, </w:t>
      </w:r>
      <w:r w:rsidRPr="00CB537C">
        <w:rPr>
          <w:rFonts w:ascii="Times New Roman" w:eastAsia="Cambria" w:hAnsi="Times New Roman" w:cs="Times New Roman"/>
          <w:i/>
          <w:sz w:val="23"/>
          <w:szCs w:val="23"/>
        </w:rPr>
        <w:t>answering the question</w:t>
      </w:r>
      <w:r w:rsidRPr="00CB537C">
        <w:rPr>
          <w:rFonts w:ascii="Times New Roman" w:hAnsi="Times New Roman" w:cs="Times New Roman"/>
          <w:sz w:val="23"/>
          <w:szCs w:val="23"/>
        </w:rPr>
        <w:t xml:space="preserve">, </w:t>
      </w:r>
      <w:r w:rsidRPr="00CB537C">
        <w:rPr>
          <w:rFonts w:ascii="Times New Roman" w:eastAsia="Cambria" w:hAnsi="Times New Roman" w:cs="Times New Roman"/>
          <w:i/>
          <w:sz w:val="23"/>
          <w:szCs w:val="23"/>
        </w:rPr>
        <w:t>sign-off</w:t>
      </w:r>
      <w:r w:rsidRPr="00CB537C">
        <w:rPr>
          <w:rFonts w:ascii="Times New Roman" w:hAnsi="Times New Roman" w:cs="Times New Roman"/>
          <w:sz w:val="23"/>
          <w:szCs w:val="23"/>
        </w:rPr>
        <w:t xml:space="preserve">, </w:t>
      </w:r>
      <w:r w:rsidRPr="00CB537C">
        <w:rPr>
          <w:rFonts w:ascii="Times New Roman" w:eastAsia="Cambria" w:hAnsi="Times New Roman" w:cs="Times New Roman"/>
          <w:i/>
          <w:sz w:val="23"/>
          <w:szCs w:val="23"/>
        </w:rPr>
        <w:t>length</w:t>
      </w:r>
      <w:r w:rsidR="005920BE" w:rsidRPr="00CB537C">
        <w:rPr>
          <w:rFonts w:ascii="Times New Roman" w:hAnsi="Times New Roman" w:cs="Times New Roman"/>
          <w:sz w:val="23"/>
          <w:szCs w:val="23"/>
        </w:rPr>
        <w:t xml:space="preserve">, </w:t>
      </w:r>
      <w:r w:rsidR="005920BE" w:rsidRPr="00CB537C">
        <w:rPr>
          <w:rFonts w:ascii="Times New Roman" w:hAnsi="Times New Roman" w:cs="Times New Roman"/>
          <w:i/>
          <w:sz w:val="23"/>
          <w:szCs w:val="23"/>
        </w:rPr>
        <w:t>inclusion of a link or phone number to retrieve additional information</w:t>
      </w:r>
      <w:r w:rsidRPr="00CB537C">
        <w:rPr>
          <w:rFonts w:ascii="Times New Roman" w:hAnsi="Times New Roman" w:cs="Times New Roman"/>
          <w:sz w:val="23"/>
          <w:szCs w:val="23"/>
        </w:rPr>
        <w:t xml:space="preserve">. </w:t>
      </w:r>
      <w:r w:rsidR="005920BE" w:rsidRPr="00CB537C">
        <w:rPr>
          <w:rFonts w:ascii="Times New Roman" w:hAnsi="Times New Roman" w:cs="Times New Roman"/>
          <w:sz w:val="23"/>
          <w:szCs w:val="23"/>
        </w:rPr>
        <w:t>W</w:t>
      </w:r>
      <w:r w:rsidRPr="00CB537C">
        <w:rPr>
          <w:rFonts w:ascii="Times New Roman" w:hAnsi="Times New Roman" w:cs="Times New Roman"/>
          <w:sz w:val="23"/>
          <w:szCs w:val="23"/>
        </w:rPr>
        <w:t xml:space="preserve">e add an additional outcome by coding if politicians urged the requester to </w:t>
      </w:r>
      <w:r w:rsidRPr="00CB537C">
        <w:rPr>
          <w:rFonts w:ascii="Times New Roman" w:eastAsia="Cambria" w:hAnsi="Times New Roman" w:cs="Times New Roman"/>
          <w:i/>
          <w:sz w:val="23"/>
          <w:szCs w:val="23"/>
        </w:rPr>
        <w:t xml:space="preserve">remember to vote </w:t>
      </w:r>
      <w:r w:rsidRPr="00CB537C">
        <w:rPr>
          <w:rFonts w:ascii="Times New Roman" w:hAnsi="Times New Roman" w:cs="Times New Roman"/>
          <w:sz w:val="23"/>
          <w:szCs w:val="23"/>
        </w:rPr>
        <w:t>at the election (or to vote immediately using the postal</w:t>
      </w:r>
      <w:r w:rsidR="00113FE6" w:rsidRPr="00CB537C">
        <w:rPr>
          <w:rFonts w:ascii="Times New Roman" w:hAnsi="Times New Roman" w:cs="Times New Roman"/>
          <w:sz w:val="23"/>
          <w:szCs w:val="23"/>
        </w:rPr>
        <w:t xml:space="preserve"> </w:t>
      </w:r>
      <w:r w:rsidRPr="00CB537C">
        <w:rPr>
          <w:rFonts w:ascii="Times New Roman" w:hAnsi="Times New Roman" w:cs="Times New Roman"/>
          <w:sz w:val="23"/>
          <w:szCs w:val="23"/>
        </w:rPr>
        <w:t>voting).</w:t>
      </w:r>
      <w:r w:rsidR="00CB537C">
        <w:rPr>
          <w:rFonts w:ascii="Times New Roman" w:hAnsi="Times New Roman" w:cs="Times New Roman"/>
          <w:sz w:val="23"/>
          <w:szCs w:val="23"/>
        </w:rPr>
        <w:t xml:space="preserve"> </w:t>
      </w:r>
      <w:r w:rsidRPr="00CB537C">
        <w:rPr>
          <w:rFonts w:ascii="Times New Roman" w:hAnsi="Times New Roman" w:cs="Times New Roman"/>
          <w:sz w:val="23"/>
          <w:szCs w:val="23"/>
        </w:rPr>
        <w:t xml:space="preserve">Figure </w:t>
      </w:r>
      <w:r w:rsidR="000934CB" w:rsidRPr="00CB537C">
        <w:rPr>
          <w:rFonts w:ascii="Times New Roman" w:hAnsi="Times New Roman" w:cs="Times New Roman"/>
          <w:sz w:val="23"/>
          <w:szCs w:val="23"/>
        </w:rPr>
        <w:t>D.1</w:t>
      </w:r>
      <w:r w:rsidRPr="00CB537C">
        <w:rPr>
          <w:rFonts w:ascii="Times New Roman" w:hAnsi="Times New Roman" w:cs="Times New Roman"/>
          <w:sz w:val="23"/>
          <w:szCs w:val="23"/>
        </w:rPr>
        <w:t xml:space="preserve"> depicts the mean quality of replies by treatment condition</w:t>
      </w:r>
      <w:r w:rsidR="00096479" w:rsidRPr="00CB537C">
        <w:rPr>
          <w:rFonts w:ascii="Times New Roman" w:hAnsi="Times New Roman" w:cs="Times New Roman"/>
          <w:sz w:val="23"/>
          <w:szCs w:val="23"/>
        </w:rPr>
        <w:t xml:space="preserve"> for each </w:t>
      </w:r>
      <w:r w:rsidR="00DB5F3A" w:rsidRPr="00CB537C">
        <w:rPr>
          <w:rFonts w:ascii="Times New Roman" w:hAnsi="Times New Roman" w:cs="Times New Roman"/>
          <w:sz w:val="23"/>
          <w:szCs w:val="23"/>
        </w:rPr>
        <w:t xml:space="preserve">of the </w:t>
      </w:r>
      <w:r w:rsidR="00096479" w:rsidRPr="00CB537C">
        <w:rPr>
          <w:rFonts w:ascii="Times New Roman" w:hAnsi="Times New Roman" w:cs="Times New Roman"/>
          <w:sz w:val="23"/>
          <w:szCs w:val="23"/>
        </w:rPr>
        <w:t>criteria</w:t>
      </w:r>
      <w:r w:rsidRPr="00CB537C">
        <w:rPr>
          <w:rFonts w:ascii="Times New Roman" w:hAnsi="Times New Roman" w:cs="Times New Roman"/>
          <w:sz w:val="23"/>
          <w:szCs w:val="23"/>
        </w:rPr>
        <w:t xml:space="preserve">, with vertical lines representing 95% confidence intervals. </w:t>
      </w:r>
      <w:r w:rsidR="00D67F02" w:rsidRPr="00CB537C">
        <w:rPr>
          <w:rFonts w:ascii="Times New Roman" w:hAnsi="Times New Roman" w:cs="Times New Roman"/>
          <w:sz w:val="23"/>
          <w:szCs w:val="23"/>
        </w:rPr>
        <w:t>We observe that</w:t>
      </w:r>
      <w:r w:rsidRPr="00CB537C">
        <w:rPr>
          <w:rFonts w:ascii="Times New Roman" w:hAnsi="Times New Roman" w:cs="Times New Roman"/>
          <w:sz w:val="23"/>
          <w:szCs w:val="23"/>
        </w:rPr>
        <w:t xml:space="preserve"> when the requester holds a minority name, the replies are </w:t>
      </w:r>
      <w:r w:rsidR="000934CB" w:rsidRPr="00CB537C">
        <w:rPr>
          <w:rFonts w:ascii="Times New Roman" w:hAnsi="Times New Roman" w:cs="Times New Roman"/>
          <w:sz w:val="23"/>
          <w:szCs w:val="23"/>
        </w:rPr>
        <w:t xml:space="preserve">significantly </w:t>
      </w:r>
      <w:r w:rsidR="00432423" w:rsidRPr="00CB537C">
        <w:rPr>
          <w:rFonts w:ascii="Times New Roman" w:hAnsi="Times New Roman" w:cs="Times New Roman"/>
          <w:sz w:val="23"/>
          <w:szCs w:val="23"/>
        </w:rPr>
        <w:t xml:space="preserve">shorter, </w:t>
      </w:r>
      <w:r w:rsidRPr="00CB537C">
        <w:rPr>
          <w:rFonts w:ascii="Times New Roman" w:hAnsi="Times New Roman" w:cs="Times New Roman"/>
          <w:sz w:val="23"/>
          <w:szCs w:val="23"/>
        </w:rPr>
        <w:t>less friendly</w:t>
      </w:r>
      <w:r w:rsidR="000934CB" w:rsidRPr="00CB537C">
        <w:rPr>
          <w:rFonts w:ascii="Times New Roman" w:hAnsi="Times New Roman" w:cs="Times New Roman"/>
          <w:sz w:val="23"/>
          <w:szCs w:val="23"/>
        </w:rPr>
        <w:t xml:space="preserve"> (name greeting and sign off)</w:t>
      </w:r>
      <w:r w:rsidRPr="00CB537C">
        <w:rPr>
          <w:rFonts w:ascii="Times New Roman" w:hAnsi="Times New Roman" w:cs="Times New Roman"/>
          <w:sz w:val="23"/>
          <w:szCs w:val="23"/>
        </w:rPr>
        <w:t>, less likely to provide a</w:t>
      </w:r>
      <w:r w:rsidR="00136262" w:rsidRPr="00CB537C">
        <w:rPr>
          <w:rFonts w:ascii="Times New Roman" w:hAnsi="Times New Roman" w:cs="Times New Roman"/>
          <w:sz w:val="23"/>
          <w:szCs w:val="23"/>
        </w:rPr>
        <w:t xml:space="preserve"> useful</w:t>
      </w:r>
      <w:r w:rsidRPr="00CB537C">
        <w:rPr>
          <w:rFonts w:ascii="Times New Roman" w:hAnsi="Times New Roman" w:cs="Times New Roman"/>
          <w:sz w:val="23"/>
          <w:szCs w:val="23"/>
        </w:rPr>
        <w:t xml:space="preserve"> answer to the question</w:t>
      </w:r>
      <w:r w:rsidR="00136262" w:rsidRPr="00CB537C">
        <w:rPr>
          <w:rFonts w:ascii="Times New Roman" w:hAnsi="Times New Roman" w:cs="Times New Roman"/>
          <w:sz w:val="23"/>
          <w:szCs w:val="23"/>
        </w:rPr>
        <w:t xml:space="preserve"> (an answer </w:t>
      </w:r>
      <w:r w:rsidR="00FC1877">
        <w:rPr>
          <w:rFonts w:ascii="Times New Roman" w:hAnsi="Times New Roman" w:cs="Times New Roman"/>
          <w:sz w:val="23"/>
          <w:szCs w:val="23"/>
        </w:rPr>
        <w:t>and</w:t>
      </w:r>
      <w:r w:rsidR="00136262" w:rsidRPr="00CB537C">
        <w:rPr>
          <w:rFonts w:ascii="Times New Roman" w:hAnsi="Times New Roman" w:cs="Times New Roman"/>
          <w:sz w:val="23"/>
          <w:szCs w:val="23"/>
        </w:rPr>
        <w:t xml:space="preserve"> including a link/phone number)</w:t>
      </w:r>
      <w:r w:rsidRPr="00CB537C">
        <w:rPr>
          <w:rFonts w:ascii="Times New Roman" w:hAnsi="Times New Roman" w:cs="Times New Roman"/>
          <w:sz w:val="23"/>
          <w:szCs w:val="23"/>
        </w:rPr>
        <w:t xml:space="preserve">, </w:t>
      </w:r>
      <w:r w:rsidR="00432423" w:rsidRPr="00CB537C">
        <w:rPr>
          <w:rFonts w:ascii="Times New Roman" w:hAnsi="Times New Roman" w:cs="Times New Roman"/>
          <w:sz w:val="23"/>
          <w:szCs w:val="23"/>
        </w:rPr>
        <w:t xml:space="preserve">and </w:t>
      </w:r>
      <w:r w:rsidRPr="00CB537C">
        <w:rPr>
          <w:rFonts w:ascii="Times New Roman" w:hAnsi="Times New Roman" w:cs="Times New Roman"/>
          <w:sz w:val="23"/>
          <w:szCs w:val="23"/>
        </w:rPr>
        <w:t>less likely to inc</w:t>
      </w:r>
      <w:r w:rsidR="008066CC" w:rsidRPr="00CB537C">
        <w:rPr>
          <w:rFonts w:ascii="Times New Roman" w:hAnsi="Times New Roman" w:cs="Times New Roman"/>
          <w:sz w:val="23"/>
          <w:szCs w:val="23"/>
        </w:rPr>
        <w:t>lude an invitation to follow up</w:t>
      </w:r>
      <w:r w:rsidRPr="00CB537C">
        <w:rPr>
          <w:rFonts w:ascii="Times New Roman" w:hAnsi="Times New Roman" w:cs="Times New Roman"/>
          <w:sz w:val="23"/>
          <w:szCs w:val="23"/>
        </w:rPr>
        <w:t>.</w:t>
      </w:r>
    </w:p>
    <w:p w14:paraId="6DBFBF0C" w14:textId="77777777" w:rsidR="00226325" w:rsidRPr="00226325" w:rsidRDefault="00FC41C4" w:rsidP="004A4CC4">
      <w:pPr>
        <w:spacing w:after="0" w:line="360" w:lineRule="auto"/>
        <w:rPr>
          <w:rFonts w:ascii="Times New Roman" w:hAnsi="Times New Roman" w:cs="Times New Roman"/>
          <w:b/>
          <w:sz w:val="23"/>
          <w:szCs w:val="23"/>
        </w:rPr>
      </w:pPr>
      <w:r w:rsidRPr="00226325">
        <w:rPr>
          <w:rFonts w:ascii="Times New Roman" w:hAnsi="Times New Roman" w:cs="Times New Roman"/>
          <w:b/>
          <w:sz w:val="23"/>
          <w:szCs w:val="23"/>
        </w:rPr>
        <w:t xml:space="preserve">Figure </w:t>
      </w:r>
      <w:r w:rsidR="000934CB" w:rsidRPr="00226325">
        <w:rPr>
          <w:rFonts w:ascii="Times New Roman" w:hAnsi="Times New Roman" w:cs="Times New Roman"/>
          <w:b/>
          <w:sz w:val="23"/>
          <w:szCs w:val="23"/>
        </w:rPr>
        <w:t>D</w:t>
      </w:r>
      <w:r w:rsidR="00A03C50" w:rsidRPr="00226325">
        <w:rPr>
          <w:rFonts w:ascii="Times New Roman" w:hAnsi="Times New Roman" w:cs="Times New Roman"/>
          <w:b/>
          <w:sz w:val="23"/>
          <w:szCs w:val="23"/>
        </w:rPr>
        <w:t>.1</w:t>
      </w:r>
      <w:r w:rsidR="00750589" w:rsidRPr="00226325">
        <w:rPr>
          <w:rFonts w:ascii="Times New Roman" w:hAnsi="Times New Roman" w:cs="Times New Roman"/>
          <w:b/>
          <w:sz w:val="23"/>
          <w:szCs w:val="23"/>
        </w:rPr>
        <w:t>:</w:t>
      </w:r>
      <w:r w:rsidR="00145677" w:rsidRPr="00226325">
        <w:rPr>
          <w:rFonts w:ascii="Times New Roman" w:hAnsi="Times New Roman" w:cs="Times New Roman"/>
          <w:b/>
          <w:sz w:val="23"/>
          <w:szCs w:val="23"/>
        </w:rPr>
        <w:t xml:space="preserve"> </w:t>
      </w:r>
      <w:r w:rsidR="00750589" w:rsidRPr="00226325">
        <w:rPr>
          <w:rFonts w:ascii="Times New Roman" w:hAnsi="Times New Roman" w:cs="Times New Roman"/>
          <w:b/>
          <w:sz w:val="23"/>
          <w:szCs w:val="23"/>
        </w:rPr>
        <w:t xml:space="preserve">Treatment effect of ethnic </w:t>
      </w:r>
      <w:r w:rsidR="00A919AE" w:rsidRPr="00226325">
        <w:rPr>
          <w:rFonts w:ascii="Times New Roman" w:hAnsi="Times New Roman" w:cs="Times New Roman"/>
          <w:b/>
          <w:sz w:val="23"/>
          <w:szCs w:val="23"/>
        </w:rPr>
        <w:t>cue on q</w:t>
      </w:r>
      <w:r w:rsidR="00145677" w:rsidRPr="00226325">
        <w:rPr>
          <w:rFonts w:ascii="Times New Roman" w:hAnsi="Times New Roman" w:cs="Times New Roman"/>
          <w:b/>
          <w:sz w:val="23"/>
          <w:szCs w:val="23"/>
        </w:rPr>
        <w:t>ualit</w:t>
      </w:r>
      <w:r w:rsidR="00A919AE" w:rsidRPr="00226325">
        <w:rPr>
          <w:rFonts w:ascii="Times New Roman" w:hAnsi="Times New Roman" w:cs="Times New Roman"/>
          <w:b/>
          <w:sz w:val="23"/>
          <w:szCs w:val="23"/>
        </w:rPr>
        <w:t>ative</w:t>
      </w:r>
      <w:r w:rsidR="00145677" w:rsidRPr="00226325">
        <w:rPr>
          <w:rFonts w:ascii="Times New Roman" w:hAnsi="Times New Roman" w:cs="Times New Roman"/>
          <w:b/>
          <w:sz w:val="23"/>
          <w:szCs w:val="23"/>
        </w:rPr>
        <w:t xml:space="preserve"> </w:t>
      </w:r>
      <w:r w:rsidR="00A919AE" w:rsidRPr="00226325">
        <w:rPr>
          <w:rFonts w:ascii="Times New Roman" w:hAnsi="Times New Roman" w:cs="Times New Roman"/>
          <w:b/>
          <w:sz w:val="23"/>
          <w:szCs w:val="23"/>
        </w:rPr>
        <w:t xml:space="preserve">response </w:t>
      </w:r>
      <w:r w:rsidR="00145677" w:rsidRPr="00226325">
        <w:rPr>
          <w:rFonts w:ascii="Times New Roman" w:hAnsi="Times New Roman" w:cs="Times New Roman"/>
          <w:b/>
          <w:sz w:val="23"/>
          <w:szCs w:val="23"/>
        </w:rPr>
        <w:t>measures</w:t>
      </w:r>
    </w:p>
    <w:p w14:paraId="6BB31BCA" w14:textId="4DFC93D2" w:rsidR="00B87049" w:rsidRPr="00344363" w:rsidRDefault="001837AA" w:rsidP="00D82BE8">
      <w:pPr>
        <w:spacing w:line="360" w:lineRule="auto"/>
        <w:ind w:left="-15" w:firstLine="299"/>
        <w:jc w:val="both"/>
        <w:rPr>
          <w:rFonts w:ascii="Times New Roman" w:hAnsi="Times New Roman" w:cs="Times New Roman"/>
          <w:b/>
          <w:sz w:val="24"/>
          <w:szCs w:val="24"/>
        </w:rPr>
      </w:pPr>
      <w:r w:rsidRPr="001837AA">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14:anchorId="6DF84468" wp14:editId="1CB3DD25">
            <wp:extent cx="5063900" cy="3773103"/>
            <wp:effectExtent l="0" t="0" r="3810" b="0"/>
            <wp:docPr id="5" name="Picture 5" descr="S:\SAMF-STAT-Responsiveness\Data_2018\final\Data\Opdatering\Scripts\output\Appendix\App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MF-STAT-Responsiveness\Data_2018\final\Data\Opdatering\Scripts\output\Appendix\App_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6640" cy="3775144"/>
                    </a:xfrm>
                    <a:prstGeom prst="rect">
                      <a:avLst/>
                    </a:prstGeom>
                    <a:noFill/>
                    <a:ln>
                      <a:noFill/>
                    </a:ln>
                  </pic:spPr>
                </pic:pic>
              </a:graphicData>
            </a:graphic>
          </wp:inline>
        </w:drawing>
      </w:r>
    </w:p>
    <w:p w14:paraId="6895D665" w14:textId="2A93BA25" w:rsidR="003B4B40" w:rsidRDefault="00D5199B" w:rsidP="00275A21">
      <w:pPr>
        <w:jc w:val="both"/>
        <w:rPr>
          <w:rFonts w:ascii="Times New Roman" w:eastAsia="Cambria" w:hAnsi="Times New Roman" w:cs="Times New Roman"/>
          <w:b/>
          <w:color w:val="000000"/>
          <w:sz w:val="23"/>
          <w:szCs w:val="23"/>
        </w:rPr>
      </w:pPr>
      <w:r w:rsidRPr="00CB537C">
        <w:rPr>
          <w:rFonts w:ascii="Times New Roman" w:eastAsia="Cambria" w:hAnsi="Times New Roman" w:cs="Times New Roman"/>
          <w:i/>
          <w:color w:val="000000"/>
          <w:sz w:val="23"/>
          <w:szCs w:val="23"/>
        </w:rPr>
        <w:t>Note</w:t>
      </w:r>
      <w:r w:rsidRPr="00CB537C">
        <w:rPr>
          <w:rFonts w:ascii="Times New Roman" w:eastAsia="Cambria" w:hAnsi="Times New Roman" w:cs="Times New Roman"/>
          <w:color w:val="000000"/>
          <w:sz w:val="23"/>
          <w:szCs w:val="23"/>
        </w:rPr>
        <w:t xml:space="preserve">: </w:t>
      </w:r>
      <w:r w:rsidR="00C9646E" w:rsidRPr="00CB537C">
        <w:rPr>
          <w:rFonts w:ascii="Times New Roman" w:eastAsia="Cambria" w:hAnsi="Times New Roman" w:cs="Times New Roman"/>
          <w:color w:val="000000"/>
          <w:sz w:val="23"/>
          <w:szCs w:val="23"/>
        </w:rPr>
        <w:t>Differences in responses to minority and majority aliases among all legislators (</w:t>
      </w:r>
      <w:r w:rsidR="00C9646E" w:rsidRPr="00275A21">
        <w:rPr>
          <w:rFonts w:ascii="Times New Roman" w:eastAsia="Cambria" w:hAnsi="Times New Roman" w:cs="Times New Roman"/>
          <w:i/>
          <w:color w:val="000000"/>
          <w:sz w:val="23"/>
          <w:szCs w:val="23"/>
        </w:rPr>
        <w:t>N</w:t>
      </w:r>
      <w:r w:rsidR="001C37EF">
        <w:rPr>
          <w:rFonts w:ascii="Times New Roman" w:eastAsia="Cambria" w:hAnsi="Times New Roman" w:cs="Times New Roman"/>
          <w:color w:val="000000"/>
          <w:sz w:val="23"/>
          <w:szCs w:val="23"/>
        </w:rPr>
        <w:t xml:space="preserve"> </w:t>
      </w:r>
      <w:r w:rsidR="00C9646E" w:rsidRPr="00CB537C">
        <w:rPr>
          <w:rFonts w:ascii="Times New Roman" w:eastAsia="Cambria" w:hAnsi="Times New Roman" w:cs="Times New Roman"/>
          <w:color w:val="000000"/>
          <w:sz w:val="23"/>
          <w:szCs w:val="23"/>
        </w:rPr>
        <w:t>=</w:t>
      </w:r>
      <w:r w:rsidR="001C37EF">
        <w:rPr>
          <w:rFonts w:ascii="Times New Roman" w:eastAsia="Cambria" w:hAnsi="Times New Roman" w:cs="Times New Roman"/>
          <w:color w:val="000000"/>
          <w:sz w:val="23"/>
          <w:szCs w:val="23"/>
        </w:rPr>
        <w:t xml:space="preserve"> </w:t>
      </w:r>
      <w:r w:rsidR="00C9646E" w:rsidRPr="00CB537C">
        <w:rPr>
          <w:rFonts w:ascii="Times New Roman" w:eastAsia="Cambria" w:hAnsi="Times New Roman" w:cs="Times New Roman"/>
          <w:color w:val="000000"/>
          <w:sz w:val="23"/>
          <w:szCs w:val="23"/>
        </w:rPr>
        <w:t xml:space="preserve">2,395). All outcomes are dichotomous (included in response (1) or not (0)) except for “Word count”, which is the number of words in response (see Appendix </w:t>
      </w:r>
      <w:r w:rsidR="00227D46">
        <w:rPr>
          <w:rFonts w:ascii="Times New Roman" w:eastAsia="Cambria" w:hAnsi="Times New Roman" w:cs="Times New Roman"/>
          <w:color w:val="000000"/>
          <w:sz w:val="23"/>
          <w:szCs w:val="23"/>
        </w:rPr>
        <w:t>A</w:t>
      </w:r>
      <w:r w:rsidR="00C9646E" w:rsidRPr="00CB537C">
        <w:rPr>
          <w:rFonts w:ascii="Times New Roman" w:eastAsia="Cambria" w:hAnsi="Times New Roman" w:cs="Times New Roman"/>
          <w:color w:val="000000"/>
          <w:sz w:val="23"/>
          <w:szCs w:val="23"/>
        </w:rPr>
        <w:t xml:space="preserve"> for details).</w:t>
      </w:r>
      <w:bookmarkStart w:id="4" w:name="_Toc57802708"/>
      <w:r w:rsidR="003B4B40">
        <w:rPr>
          <w:rFonts w:ascii="Times New Roman" w:hAnsi="Times New Roman" w:cs="Times New Roman"/>
          <w:sz w:val="23"/>
          <w:szCs w:val="23"/>
        </w:rPr>
        <w:br w:type="page"/>
      </w:r>
    </w:p>
    <w:p w14:paraId="7430B05C" w14:textId="7735DE15" w:rsidR="00242116" w:rsidRPr="00C079CD" w:rsidRDefault="00FC41C4" w:rsidP="00C079CD">
      <w:pPr>
        <w:pStyle w:val="Heading2"/>
        <w:spacing w:after="120" w:line="266" w:lineRule="auto"/>
        <w:ind w:left="0" w:firstLine="0"/>
        <w:rPr>
          <w:rFonts w:ascii="Times New Roman" w:hAnsi="Times New Roman" w:cs="Times New Roman"/>
          <w:sz w:val="23"/>
          <w:szCs w:val="23"/>
        </w:rPr>
      </w:pPr>
      <w:r w:rsidRPr="00C079CD">
        <w:rPr>
          <w:rFonts w:ascii="Times New Roman" w:hAnsi="Times New Roman" w:cs="Times New Roman"/>
          <w:sz w:val="23"/>
          <w:szCs w:val="23"/>
        </w:rPr>
        <w:lastRenderedPageBreak/>
        <w:t xml:space="preserve">Appendix </w:t>
      </w:r>
      <w:r w:rsidR="00F10427" w:rsidRPr="00C079CD">
        <w:rPr>
          <w:rFonts w:ascii="Times New Roman" w:hAnsi="Times New Roman" w:cs="Times New Roman"/>
          <w:sz w:val="23"/>
          <w:szCs w:val="23"/>
        </w:rPr>
        <w:t>E</w:t>
      </w:r>
      <w:r w:rsidR="000946B4" w:rsidRPr="00C079CD">
        <w:rPr>
          <w:rFonts w:ascii="Times New Roman" w:hAnsi="Times New Roman" w:cs="Times New Roman"/>
          <w:sz w:val="23"/>
          <w:szCs w:val="23"/>
        </w:rPr>
        <w:t xml:space="preserve"> </w:t>
      </w:r>
      <w:r w:rsidR="00E73AD2" w:rsidRPr="00C079CD">
        <w:rPr>
          <w:rFonts w:ascii="Times New Roman" w:hAnsi="Times New Roman" w:cs="Times New Roman"/>
          <w:sz w:val="23"/>
          <w:szCs w:val="23"/>
        </w:rPr>
        <w:t>–</w:t>
      </w:r>
      <w:r w:rsidR="000946B4" w:rsidRPr="00C079CD">
        <w:rPr>
          <w:rFonts w:ascii="Times New Roman" w:hAnsi="Times New Roman" w:cs="Times New Roman"/>
          <w:sz w:val="23"/>
          <w:szCs w:val="23"/>
        </w:rPr>
        <w:t xml:space="preserve"> </w:t>
      </w:r>
      <w:r w:rsidR="00933CBC" w:rsidRPr="00C079CD">
        <w:rPr>
          <w:rFonts w:ascii="Times New Roman" w:hAnsi="Times New Roman" w:cs="Times New Roman"/>
          <w:sz w:val="23"/>
          <w:szCs w:val="23"/>
        </w:rPr>
        <w:t>D</w:t>
      </w:r>
      <w:r w:rsidR="00242116" w:rsidRPr="00C079CD">
        <w:rPr>
          <w:rFonts w:ascii="Times New Roman" w:hAnsi="Times New Roman" w:cs="Times New Roman"/>
          <w:sz w:val="23"/>
          <w:szCs w:val="23"/>
        </w:rPr>
        <w:t>etails on simulation</w:t>
      </w:r>
      <w:r w:rsidR="00933CBC" w:rsidRPr="00C079CD">
        <w:rPr>
          <w:rFonts w:ascii="Times New Roman" w:hAnsi="Times New Roman" w:cs="Times New Roman"/>
          <w:sz w:val="23"/>
          <w:szCs w:val="23"/>
        </w:rPr>
        <w:t xml:space="preserve"> of electoral closeness</w:t>
      </w:r>
      <w:bookmarkEnd w:id="4"/>
    </w:p>
    <w:p w14:paraId="2AA03ADF" w14:textId="21D18DB9" w:rsidR="00917A4B" w:rsidRPr="00C079CD" w:rsidRDefault="00A55C7B" w:rsidP="00E51F49">
      <w:pPr>
        <w:shd w:val="clear" w:color="auto" w:fill="FFFFFF"/>
        <w:spacing w:after="0" w:line="360" w:lineRule="auto"/>
        <w:jc w:val="both"/>
        <w:rPr>
          <w:rFonts w:ascii="Times New Roman" w:hAnsi="Times New Roman" w:cs="Times New Roman"/>
          <w:sz w:val="23"/>
          <w:szCs w:val="23"/>
        </w:rPr>
      </w:pPr>
      <w:r w:rsidRPr="00C079CD">
        <w:rPr>
          <w:rFonts w:ascii="Times New Roman" w:hAnsi="Times New Roman" w:cs="Times New Roman"/>
          <w:sz w:val="23"/>
          <w:szCs w:val="23"/>
        </w:rPr>
        <w:t>To measure individual candidates’ electoral competition in the Danish PR-system, we used a bootstrapping-method inspired by Kotakorpi</w:t>
      </w:r>
      <w:r w:rsidR="002F291D" w:rsidRPr="00C079CD">
        <w:rPr>
          <w:rFonts w:ascii="Times New Roman" w:hAnsi="Times New Roman" w:cs="Times New Roman"/>
          <w:sz w:val="23"/>
          <w:szCs w:val="23"/>
        </w:rPr>
        <w:t>, Poutvaara</w:t>
      </w:r>
      <w:r w:rsidR="001C37EF">
        <w:rPr>
          <w:rFonts w:ascii="Times New Roman" w:hAnsi="Times New Roman" w:cs="Times New Roman"/>
          <w:sz w:val="23"/>
          <w:szCs w:val="23"/>
        </w:rPr>
        <w:t>,</w:t>
      </w:r>
      <w:r w:rsidR="002F291D" w:rsidRPr="00C079CD">
        <w:rPr>
          <w:rFonts w:ascii="Times New Roman" w:hAnsi="Times New Roman" w:cs="Times New Roman"/>
          <w:sz w:val="23"/>
          <w:szCs w:val="23"/>
        </w:rPr>
        <w:t xml:space="preserve"> and Terviö </w:t>
      </w:r>
      <w:r w:rsidRPr="00C079CD">
        <w:rPr>
          <w:rFonts w:ascii="Times New Roman" w:hAnsi="Times New Roman" w:cs="Times New Roman"/>
          <w:sz w:val="23"/>
          <w:szCs w:val="23"/>
        </w:rPr>
        <w:t>(201</w:t>
      </w:r>
      <w:r w:rsidR="000A5B3D" w:rsidRPr="00C079CD">
        <w:rPr>
          <w:rFonts w:ascii="Times New Roman" w:hAnsi="Times New Roman" w:cs="Times New Roman"/>
          <w:sz w:val="23"/>
          <w:szCs w:val="23"/>
        </w:rPr>
        <w:t>7</w:t>
      </w:r>
      <w:r w:rsidRPr="00C079CD">
        <w:rPr>
          <w:rFonts w:ascii="Times New Roman" w:hAnsi="Times New Roman" w:cs="Times New Roman"/>
          <w:sz w:val="23"/>
          <w:szCs w:val="23"/>
        </w:rPr>
        <w:t xml:space="preserve">) and Dahlgaard (2016). </w:t>
      </w:r>
      <w:r w:rsidR="00E4222F" w:rsidRPr="00C079CD">
        <w:rPr>
          <w:rFonts w:ascii="Times New Roman" w:hAnsi="Times New Roman" w:cs="Times New Roman"/>
          <w:sz w:val="23"/>
          <w:szCs w:val="23"/>
        </w:rPr>
        <w:t xml:space="preserve">In short, we rely on the actual distribution of votes </w:t>
      </w:r>
      <w:r w:rsidR="00A03C50" w:rsidRPr="00C079CD">
        <w:rPr>
          <w:rFonts w:ascii="Times New Roman" w:hAnsi="Times New Roman" w:cs="Times New Roman"/>
          <w:sz w:val="23"/>
          <w:szCs w:val="23"/>
        </w:rPr>
        <w:t>in</w:t>
      </w:r>
      <w:r w:rsidR="00E4222F" w:rsidRPr="00C079CD">
        <w:rPr>
          <w:rFonts w:ascii="Times New Roman" w:hAnsi="Times New Roman" w:cs="Times New Roman"/>
          <w:sz w:val="23"/>
          <w:szCs w:val="23"/>
        </w:rPr>
        <w:t xml:space="preserve"> the 201</w:t>
      </w:r>
      <w:r w:rsidR="000967D6" w:rsidRPr="00C079CD">
        <w:rPr>
          <w:rFonts w:ascii="Times New Roman" w:hAnsi="Times New Roman" w:cs="Times New Roman"/>
          <w:sz w:val="23"/>
          <w:szCs w:val="23"/>
        </w:rPr>
        <w:t>3</w:t>
      </w:r>
      <w:r w:rsidR="00E4222F" w:rsidRPr="00C079CD">
        <w:rPr>
          <w:rFonts w:ascii="Times New Roman" w:hAnsi="Times New Roman" w:cs="Times New Roman"/>
          <w:sz w:val="23"/>
          <w:szCs w:val="23"/>
        </w:rPr>
        <w:t xml:space="preserve"> election to simulate a number of alternative </w:t>
      </w:r>
      <w:r w:rsidR="009A0F28" w:rsidRPr="00C079CD">
        <w:rPr>
          <w:rFonts w:ascii="Times New Roman" w:hAnsi="Times New Roman" w:cs="Times New Roman"/>
          <w:sz w:val="23"/>
          <w:szCs w:val="23"/>
        </w:rPr>
        <w:t xml:space="preserve">realizations of the </w:t>
      </w:r>
      <w:r w:rsidR="00E4222F" w:rsidRPr="00C079CD">
        <w:rPr>
          <w:rFonts w:ascii="Times New Roman" w:hAnsi="Times New Roman" w:cs="Times New Roman"/>
          <w:sz w:val="23"/>
          <w:szCs w:val="23"/>
        </w:rPr>
        <w:t xml:space="preserve">election </w:t>
      </w:r>
      <w:r w:rsidR="009A0F28" w:rsidRPr="00C079CD">
        <w:rPr>
          <w:rFonts w:ascii="Times New Roman" w:hAnsi="Times New Roman" w:cs="Times New Roman"/>
          <w:sz w:val="23"/>
          <w:szCs w:val="23"/>
        </w:rPr>
        <w:t xml:space="preserve">outcome </w:t>
      </w:r>
      <w:r w:rsidR="00E4222F" w:rsidRPr="00C079CD">
        <w:rPr>
          <w:rFonts w:ascii="Times New Roman" w:hAnsi="Times New Roman" w:cs="Times New Roman"/>
          <w:sz w:val="23"/>
          <w:szCs w:val="23"/>
        </w:rPr>
        <w:t xml:space="preserve">for each incumbent to retrieve a </w:t>
      </w:r>
      <w:r w:rsidR="009A0F28" w:rsidRPr="00C079CD">
        <w:rPr>
          <w:rFonts w:ascii="Times New Roman" w:hAnsi="Times New Roman" w:cs="Times New Roman"/>
          <w:sz w:val="23"/>
          <w:szCs w:val="23"/>
        </w:rPr>
        <w:t xml:space="preserve">simulated </w:t>
      </w:r>
      <w:r w:rsidR="00E4222F" w:rsidRPr="00C079CD">
        <w:rPr>
          <w:rFonts w:ascii="Times New Roman" w:hAnsi="Times New Roman" w:cs="Times New Roman"/>
          <w:sz w:val="23"/>
          <w:szCs w:val="23"/>
        </w:rPr>
        <w:t xml:space="preserve">distribution of how often candidates re-win </w:t>
      </w:r>
      <w:r w:rsidR="008A4C19" w:rsidRPr="00C079CD">
        <w:rPr>
          <w:rFonts w:ascii="Times New Roman" w:hAnsi="Times New Roman" w:cs="Times New Roman"/>
          <w:sz w:val="23"/>
          <w:szCs w:val="23"/>
        </w:rPr>
        <w:t>a</w:t>
      </w:r>
      <w:r w:rsidR="00E4222F" w:rsidRPr="00C079CD">
        <w:rPr>
          <w:rFonts w:ascii="Times New Roman" w:hAnsi="Times New Roman" w:cs="Times New Roman"/>
          <w:sz w:val="23"/>
          <w:szCs w:val="23"/>
        </w:rPr>
        <w:t xml:space="preserve"> seat. </w:t>
      </w:r>
      <w:r w:rsidRPr="00C079CD">
        <w:rPr>
          <w:rFonts w:ascii="Times New Roman" w:eastAsia="Times New Roman" w:hAnsi="Times New Roman" w:cs="Times New Roman"/>
          <w:sz w:val="23"/>
          <w:szCs w:val="23"/>
        </w:rPr>
        <w:t>The procedure is</w:t>
      </w:r>
      <w:r w:rsidR="0072600C" w:rsidRPr="00C079CD">
        <w:rPr>
          <w:rFonts w:ascii="Times New Roman" w:eastAsia="Times New Roman" w:hAnsi="Times New Roman" w:cs="Times New Roman"/>
          <w:sz w:val="23"/>
          <w:szCs w:val="23"/>
        </w:rPr>
        <w:t xml:space="preserve"> essentially to</w:t>
      </w:r>
      <w:r w:rsidRPr="00C079CD">
        <w:rPr>
          <w:rFonts w:ascii="Times New Roman" w:eastAsia="Times New Roman" w:hAnsi="Times New Roman" w:cs="Times New Roman"/>
          <w:sz w:val="23"/>
          <w:szCs w:val="23"/>
        </w:rPr>
        <w:t xml:space="preserve"> (</w:t>
      </w:r>
      <w:r w:rsidRPr="00C079CD">
        <w:rPr>
          <w:rFonts w:ascii="Times New Roman" w:eastAsia="Times New Roman" w:hAnsi="Times New Roman" w:cs="Times New Roman"/>
          <w:i/>
          <w:sz w:val="23"/>
          <w:szCs w:val="23"/>
        </w:rPr>
        <w:t>i</w:t>
      </w:r>
      <w:r w:rsidRPr="00C079CD">
        <w:rPr>
          <w:rFonts w:ascii="Times New Roman" w:eastAsia="Times New Roman" w:hAnsi="Times New Roman" w:cs="Times New Roman"/>
          <w:sz w:val="23"/>
          <w:szCs w:val="23"/>
        </w:rPr>
        <w:t>)</w:t>
      </w:r>
      <w:r w:rsidR="0072600C" w:rsidRPr="00C079CD">
        <w:rPr>
          <w:rFonts w:ascii="Times New Roman" w:eastAsia="Times New Roman" w:hAnsi="Times New Roman" w:cs="Times New Roman"/>
          <w:sz w:val="23"/>
          <w:szCs w:val="23"/>
        </w:rPr>
        <w:t xml:space="preserve"> sample with replacement a vector of votes from the</w:t>
      </w:r>
      <w:r w:rsidRPr="00C079CD">
        <w:rPr>
          <w:rFonts w:ascii="Times New Roman" w:eastAsia="Times New Roman" w:hAnsi="Times New Roman" w:cs="Times New Roman"/>
          <w:sz w:val="23"/>
          <w:szCs w:val="23"/>
        </w:rPr>
        <w:t xml:space="preserve"> </w:t>
      </w:r>
      <w:r w:rsidR="0072600C" w:rsidRPr="00C079CD">
        <w:rPr>
          <w:rFonts w:ascii="Times New Roman" w:eastAsia="Times New Roman" w:hAnsi="Times New Roman" w:cs="Times New Roman"/>
          <w:sz w:val="23"/>
          <w:szCs w:val="23"/>
        </w:rPr>
        <w:t>election in each municipality and</w:t>
      </w:r>
      <w:r w:rsidRPr="00C079CD">
        <w:rPr>
          <w:rFonts w:ascii="Times New Roman" w:eastAsia="Times New Roman" w:hAnsi="Times New Roman" w:cs="Times New Roman"/>
          <w:sz w:val="23"/>
          <w:szCs w:val="23"/>
        </w:rPr>
        <w:t xml:space="preserve"> (</w:t>
      </w:r>
      <w:r w:rsidRPr="00C079CD">
        <w:rPr>
          <w:rFonts w:ascii="Times New Roman" w:eastAsia="Times New Roman" w:hAnsi="Times New Roman" w:cs="Times New Roman"/>
          <w:i/>
          <w:sz w:val="23"/>
          <w:szCs w:val="23"/>
        </w:rPr>
        <w:t>ii</w:t>
      </w:r>
      <w:r w:rsidRPr="00C079CD">
        <w:rPr>
          <w:rFonts w:ascii="Times New Roman" w:eastAsia="Times New Roman" w:hAnsi="Times New Roman" w:cs="Times New Roman"/>
          <w:sz w:val="23"/>
          <w:szCs w:val="23"/>
        </w:rPr>
        <w:t>)</w:t>
      </w:r>
      <w:r w:rsidR="0072600C" w:rsidRPr="00C079CD">
        <w:rPr>
          <w:rFonts w:ascii="Times New Roman" w:eastAsia="Times New Roman" w:hAnsi="Times New Roman" w:cs="Times New Roman"/>
          <w:sz w:val="23"/>
          <w:szCs w:val="23"/>
        </w:rPr>
        <w:t xml:space="preserve"> distribute </w:t>
      </w:r>
      <w:r w:rsidRPr="00C079CD">
        <w:rPr>
          <w:rFonts w:ascii="Times New Roman" w:eastAsia="Times New Roman" w:hAnsi="Times New Roman" w:cs="Times New Roman"/>
          <w:sz w:val="23"/>
          <w:szCs w:val="23"/>
        </w:rPr>
        <w:t>votes</w:t>
      </w:r>
      <w:r w:rsidR="0072600C" w:rsidRPr="00C079CD">
        <w:rPr>
          <w:rFonts w:ascii="Times New Roman" w:eastAsia="Times New Roman" w:hAnsi="Times New Roman" w:cs="Times New Roman"/>
          <w:sz w:val="23"/>
          <w:szCs w:val="23"/>
        </w:rPr>
        <w:t xml:space="preserve"> </w:t>
      </w:r>
      <w:r w:rsidRPr="00C079CD">
        <w:rPr>
          <w:rFonts w:ascii="Times New Roman" w:eastAsia="Times New Roman" w:hAnsi="Times New Roman" w:cs="Times New Roman"/>
          <w:sz w:val="23"/>
          <w:szCs w:val="23"/>
        </w:rPr>
        <w:t xml:space="preserve">to parties </w:t>
      </w:r>
      <w:r w:rsidR="0072600C" w:rsidRPr="00C079CD">
        <w:rPr>
          <w:rFonts w:ascii="Times New Roman" w:eastAsia="Times New Roman" w:hAnsi="Times New Roman" w:cs="Times New Roman"/>
          <w:sz w:val="23"/>
          <w:szCs w:val="23"/>
        </w:rPr>
        <w:t>according to the</w:t>
      </w:r>
      <w:r w:rsidR="00885E3D" w:rsidRPr="00C079CD">
        <w:rPr>
          <w:rFonts w:ascii="Times New Roman" w:eastAsia="Times New Roman" w:hAnsi="Times New Roman" w:cs="Times New Roman"/>
          <w:sz w:val="23"/>
          <w:szCs w:val="23"/>
        </w:rPr>
        <w:t xml:space="preserve"> </w:t>
      </w:r>
      <w:r w:rsidR="0072600C" w:rsidRPr="00C079CD">
        <w:rPr>
          <w:rFonts w:ascii="Times New Roman" w:eastAsia="Times New Roman" w:hAnsi="Times New Roman" w:cs="Times New Roman"/>
          <w:sz w:val="23"/>
          <w:szCs w:val="23"/>
        </w:rPr>
        <w:t>votes in the sampled vector</w:t>
      </w:r>
      <w:r w:rsidRPr="00C079CD">
        <w:rPr>
          <w:rFonts w:ascii="Times New Roman" w:eastAsia="Times New Roman" w:hAnsi="Times New Roman" w:cs="Times New Roman"/>
          <w:sz w:val="23"/>
          <w:szCs w:val="23"/>
        </w:rPr>
        <w:t>, before finally (</w:t>
      </w:r>
      <w:r w:rsidRPr="00C079CD">
        <w:rPr>
          <w:rFonts w:ascii="Times New Roman" w:eastAsia="Times New Roman" w:hAnsi="Times New Roman" w:cs="Times New Roman"/>
          <w:i/>
          <w:sz w:val="23"/>
          <w:szCs w:val="23"/>
        </w:rPr>
        <w:t>iii</w:t>
      </w:r>
      <w:r w:rsidRPr="00C079CD">
        <w:rPr>
          <w:rFonts w:ascii="Times New Roman" w:eastAsia="Times New Roman" w:hAnsi="Times New Roman" w:cs="Times New Roman"/>
          <w:sz w:val="23"/>
          <w:szCs w:val="23"/>
        </w:rPr>
        <w:t>) dis</w:t>
      </w:r>
      <w:r w:rsidR="00BD5024" w:rsidRPr="00C079CD">
        <w:rPr>
          <w:rFonts w:ascii="Times New Roman" w:eastAsia="Times New Roman" w:hAnsi="Times New Roman" w:cs="Times New Roman"/>
          <w:sz w:val="23"/>
          <w:szCs w:val="23"/>
        </w:rPr>
        <w:t>tribut</w:t>
      </w:r>
      <w:r w:rsidR="00CC7303" w:rsidRPr="00C079CD">
        <w:rPr>
          <w:rFonts w:ascii="Times New Roman" w:eastAsia="Times New Roman" w:hAnsi="Times New Roman" w:cs="Times New Roman"/>
          <w:sz w:val="23"/>
          <w:szCs w:val="23"/>
        </w:rPr>
        <w:t>ing</w:t>
      </w:r>
      <w:r w:rsidR="00BD5024" w:rsidRPr="00C079CD">
        <w:rPr>
          <w:rFonts w:ascii="Times New Roman" w:eastAsia="Times New Roman" w:hAnsi="Times New Roman" w:cs="Times New Roman"/>
          <w:sz w:val="23"/>
          <w:szCs w:val="23"/>
        </w:rPr>
        <w:t xml:space="preserve"> seats to each candidate</w:t>
      </w:r>
      <w:r w:rsidR="0072600C" w:rsidRPr="00C079CD">
        <w:rPr>
          <w:rFonts w:ascii="Times New Roman" w:eastAsia="Times New Roman" w:hAnsi="Times New Roman" w:cs="Times New Roman"/>
          <w:sz w:val="23"/>
          <w:szCs w:val="23"/>
        </w:rPr>
        <w:t xml:space="preserve">. </w:t>
      </w:r>
      <w:r w:rsidR="00291AD8" w:rsidRPr="00C079CD">
        <w:rPr>
          <w:rFonts w:ascii="Times New Roman" w:eastAsia="Times New Roman" w:hAnsi="Times New Roman" w:cs="Times New Roman"/>
          <w:sz w:val="23"/>
          <w:szCs w:val="23"/>
        </w:rPr>
        <w:t>In order t</w:t>
      </w:r>
      <w:r w:rsidR="0072600C" w:rsidRPr="00C079CD">
        <w:rPr>
          <w:rFonts w:ascii="Times New Roman" w:eastAsia="Times New Roman" w:hAnsi="Times New Roman" w:cs="Times New Roman"/>
          <w:sz w:val="23"/>
          <w:szCs w:val="23"/>
        </w:rPr>
        <w:t>o simulate uncertainty in who is</w:t>
      </w:r>
      <w:r w:rsidR="00291AD8" w:rsidRPr="00C079CD">
        <w:rPr>
          <w:rFonts w:ascii="Times New Roman" w:eastAsia="Times New Roman" w:hAnsi="Times New Roman" w:cs="Times New Roman"/>
          <w:sz w:val="23"/>
          <w:szCs w:val="23"/>
        </w:rPr>
        <w:t xml:space="preserve"> </w:t>
      </w:r>
      <w:r w:rsidR="0072600C" w:rsidRPr="00C079CD">
        <w:rPr>
          <w:rFonts w:ascii="Times New Roman" w:eastAsia="Times New Roman" w:hAnsi="Times New Roman" w:cs="Times New Roman"/>
          <w:sz w:val="23"/>
          <w:szCs w:val="23"/>
        </w:rPr>
        <w:t xml:space="preserve">elected, this process is repeated </w:t>
      </w:r>
      <w:r w:rsidR="00CA43CD" w:rsidRPr="00C079CD">
        <w:rPr>
          <w:rFonts w:ascii="Times New Roman" w:eastAsia="Times New Roman" w:hAnsi="Times New Roman" w:cs="Times New Roman"/>
          <w:sz w:val="23"/>
          <w:szCs w:val="23"/>
        </w:rPr>
        <w:t>1</w:t>
      </w:r>
      <w:r w:rsidR="002B06EB" w:rsidRPr="00C079CD">
        <w:rPr>
          <w:rFonts w:ascii="Times New Roman" w:eastAsia="Times New Roman" w:hAnsi="Times New Roman" w:cs="Times New Roman"/>
          <w:sz w:val="23"/>
          <w:szCs w:val="23"/>
        </w:rPr>
        <w:t>,000</w:t>
      </w:r>
      <w:r w:rsidR="0072600C" w:rsidRPr="00C079CD">
        <w:rPr>
          <w:rFonts w:ascii="Times New Roman" w:eastAsia="Times New Roman" w:hAnsi="Times New Roman" w:cs="Times New Roman"/>
          <w:sz w:val="23"/>
          <w:szCs w:val="23"/>
        </w:rPr>
        <w:t xml:space="preserve"> times, which for</w:t>
      </w:r>
      <w:r w:rsidR="00885E3D" w:rsidRPr="00C079CD">
        <w:rPr>
          <w:rFonts w:ascii="Times New Roman" w:eastAsia="Times New Roman" w:hAnsi="Times New Roman" w:cs="Times New Roman"/>
          <w:sz w:val="23"/>
          <w:szCs w:val="23"/>
        </w:rPr>
        <w:t xml:space="preserve"> </w:t>
      </w:r>
      <w:r w:rsidR="0072600C" w:rsidRPr="00C079CD">
        <w:rPr>
          <w:rFonts w:ascii="Times New Roman" w:eastAsia="Times New Roman" w:hAnsi="Times New Roman" w:cs="Times New Roman"/>
          <w:sz w:val="23"/>
          <w:szCs w:val="23"/>
        </w:rPr>
        <w:t>each candidate creates a distribution of alternative election</w:t>
      </w:r>
      <w:r w:rsidR="006E543F" w:rsidRPr="00C079CD">
        <w:rPr>
          <w:rFonts w:ascii="Times New Roman" w:eastAsia="Times New Roman" w:hAnsi="Times New Roman" w:cs="Times New Roman"/>
          <w:sz w:val="23"/>
          <w:szCs w:val="23"/>
        </w:rPr>
        <w:t xml:space="preserve"> outcomes</w:t>
      </w:r>
      <w:r w:rsidR="0072600C" w:rsidRPr="00C079CD">
        <w:rPr>
          <w:rFonts w:ascii="Times New Roman" w:eastAsia="Times New Roman" w:hAnsi="Times New Roman" w:cs="Times New Roman"/>
          <w:sz w:val="23"/>
          <w:szCs w:val="23"/>
        </w:rPr>
        <w:t xml:space="preserve"> </w:t>
      </w:r>
      <w:r w:rsidR="00291AD8" w:rsidRPr="00C079CD">
        <w:rPr>
          <w:rFonts w:ascii="Times New Roman" w:eastAsia="Times New Roman" w:hAnsi="Times New Roman" w:cs="Times New Roman"/>
          <w:sz w:val="23"/>
          <w:szCs w:val="23"/>
        </w:rPr>
        <w:t xml:space="preserve">in which individual candidates are </w:t>
      </w:r>
      <w:r w:rsidR="0072600C" w:rsidRPr="00C079CD">
        <w:rPr>
          <w:rFonts w:ascii="Times New Roman" w:eastAsia="Times New Roman" w:hAnsi="Times New Roman" w:cs="Times New Roman"/>
          <w:sz w:val="23"/>
          <w:szCs w:val="23"/>
        </w:rPr>
        <w:t xml:space="preserve">either elected or not. </w:t>
      </w:r>
      <w:r w:rsidR="00291AD8" w:rsidRPr="00C079CD">
        <w:rPr>
          <w:rFonts w:ascii="Times New Roman" w:eastAsia="Times New Roman" w:hAnsi="Times New Roman" w:cs="Times New Roman"/>
          <w:sz w:val="23"/>
          <w:szCs w:val="23"/>
        </w:rPr>
        <w:t>Hence, for each candidate we esti</w:t>
      </w:r>
      <w:r w:rsidR="0072600C" w:rsidRPr="00C079CD">
        <w:rPr>
          <w:rFonts w:ascii="Times New Roman" w:eastAsia="Times New Roman" w:hAnsi="Times New Roman" w:cs="Times New Roman"/>
          <w:sz w:val="23"/>
          <w:szCs w:val="23"/>
        </w:rPr>
        <w:t>mate the share of simulation</w:t>
      </w:r>
      <w:r w:rsidR="00D551FF" w:rsidRPr="00C079CD">
        <w:rPr>
          <w:rFonts w:ascii="Times New Roman" w:eastAsia="Times New Roman" w:hAnsi="Times New Roman" w:cs="Times New Roman"/>
          <w:sz w:val="23"/>
          <w:szCs w:val="23"/>
        </w:rPr>
        <w:t>s</w:t>
      </w:r>
      <w:r w:rsidR="0072600C" w:rsidRPr="00C079CD">
        <w:rPr>
          <w:rFonts w:ascii="Times New Roman" w:eastAsia="Times New Roman" w:hAnsi="Times New Roman" w:cs="Times New Roman"/>
          <w:sz w:val="23"/>
          <w:szCs w:val="23"/>
        </w:rPr>
        <w:t xml:space="preserve"> where </w:t>
      </w:r>
      <w:r w:rsidR="00D551FF" w:rsidRPr="00C079CD">
        <w:rPr>
          <w:rFonts w:ascii="Times New Roman" w:eastAsia="Times New Roman" w:hAnsi="Times New Roman" w:cs="Times New Roman"/>
          <w:sz w:val="23"/>
          <w:szCs w:val="23"/>
        </w:rPr>
        <w:t>s</w:t>
      </w:r>
      <w:r w:rsidR="0072600C" w:rsidRPr="00C079CD">
        <w:rPr>
          <w:rFonts w:ascii="Times New Roman" w:eastAsia="Times New Roman" w:hAnsi="Times New Roman" w:cs="Times New Roman"/>
          <w:sz w:val="23"/>
          <w:szCs w:val="23"/>
        </w:rPr>
        <w:t>he or he is elected. Clear</w:t>
      </w:r>
      <w:r w:rsidR="00291AD8" w:rsidRPr="00C079CD">
        <w:rPr>
          <w:rFonts w:ascii="Times New Roman" w:eastAsia="Times New Roman" w:hAnsi="Times New Roman" w:cs="Times New Roman"/>
          <w:sz w:val="23"/>
          <w:szCs w:val="23"/>
        </w:rPr>
        <w:t xml:space="preserve"> </w:t>
      </w:r>
      <w:r w:rsidR="0072600C" w:rsidRPr="00C079CD">
        <w:rPr>
          <w:rFonts w:ascii="Times New Roman" w:eastAsia="Times New Roman" w:hAnsi="Times New Roman" w:cs="Times New Roman"/>
          <w:sz w:val="23"/>
          <w:szCs w:val="23"/>
        </w:rPr>
        <w:t xml:space="preserve">winners </w:t>
      </w:r>
      <w:r w:rsidR="00B20C2C" w:rsidRPr="00C079CD">
        <w:rPr>
          <w:rFonts w:ascii="Times New Roman" w:eastAsia="Times New Roman" w:hAnsi="Times New Roman" w:cs="Times New Roman"/>
          <w:sz w:val="23"/>
          <w:szCs w:val="23"/>
        </w:rPr>
        <w:t xml:space="preserve">are </w:t>
      </w:r>
      <w:r w:rsidR="0072600C" w:rsidRPr="00C079CD">
        <w:rPr>
          <w:rFonts w:ascii="Times New Roman" w:eastAsia="Times New Roman" w:hAnsi="Times New Roman" w:cs="Times New Roman"/>
          <w:sz w:val="23"/>
          <w:szCs w:val="23"/>
        </w:rPr>
        <w:t xml:space="preserve">elected </w:t>
      </w:r>
      <w:r w:rsidR="00B20C2C" w:rsidRPr="00C079CD">
        <w:rPr>
          <w:rFonts w:ascii="Times New Roman" w:eastAsia="Times New Roman" w:hAnsi="Times New Roman" w:cs="Times New Roman"/>
          <w:sz w:val="23"/>
          <w:szCs w:val="23"/>
        </w:rPr>
        <w:t>in all simulated elections</w:t>
      </w:r>
      <w:r w:rsidR="00291AD8" w:rsidRPr="00C079CD">
        <w:rPr>
          <w:rFonts w:ascii="Times New Roman" w:eastAsia="Times New Roman" w:hAnsi="Times New Roman" w:cs="Times New Roman"/>
          <w:sz w:val="23"/>
          <w:szCs w:val="23"/>
        </w:rPr>
        <w:t>. Candidates w</w:t>
      </w:r>
      <w:r w:rsidR="004E11A6" w:rsidRPr="00C079CD">
        <w:rPr>
          <w:rFonts w:ascii="Times New Roman" w:eastAsia="Times New Roman" w:hAnsi="Times New Roman" w:cs="Times New Roman"/>
          <w:sz w:val="23"/>
          <w:szCs w:val="23"/>
        </w:rPr>
        <w:t>ho</w:t>
      </w:r>
      <w:r w:rsidR="00291AD8" w:rsidRPr="00C079CD">
        <w:rPr>
          <w:rFonts w:ascii="Times New Roman" w:eastAsia="Times New Roman" w:hAnsi="Times New Roman" w:cs="Times New Roman"/>
          <w:sz w:val="23"/>
          <w:szCs w:val="23"/>
        </w:rPr>
        <w:t xml:space="preserve"> </w:t>
      </w:r>
      <w:r w:rsidR="004E11A6" w:rsidRPr="00C079CD">
        <w:rPr>
          <w:rFonts w:ascii="Times New Roman" w:eastAsia="Times New Roman" w:hAnsi="Times New Roman" w:cs="Times New Roman"/>
          <w:sz w:val="23"/>
          <w:szCs w:val="23"/>
        </w:rPr>
        <w:t xml:space="preserve">won (or lost) their seat with a small margin will </w:t>
      </w:r>
      <w:r w:rsidR="0072600C" w:rsidRPr="00C079CD">
        <w:rPr>
          <w:rFonts w:ascii="Times New Roman" w:eastAsia="Times New Roman" w:hAnsi="Times New Roman" w:cs="Times New Roman"/>
          <w:sz w:val="23"/>
          <w:szCs w:val="23"/>
        </w:rPr>
        <w:t>be elected</w:t>
      </w:r>
      <w:r w:rsidR="004E11A6" w:rsidRPr="00C079CD">
        <w:rPr>
          <w:rFonts w:ascii="Times New Roman" w:eastAsia="Times New Roman" w:hAnsi="Times New Roman" w:cs="Times New Roman"/>
          <w:sz w:val="23"/>
          <w:szCs w:val="23"/>
        </w:rPr>
        <w:t xml:space="preserve"> in fewer </w:t>
      </w:r>
      <w:r w:rsidR="00885E3D" w:rsidRPr="00C079CD">
        <w:rPr>
          <w:rFonts w:ascii="Times New Roman" w:eastAsia="Times New Roman" w:hAnsi="Times New Roman" w:cs="Times New Roman"/>
          <w:sz w:val="23"/>
          <w:szCs w:val="23"/>
        </w:rPr>
        <w:t xml:space="preserve">of the </w:t>
      </w:r>
      <w:r w:rsidR="00E4222F" w:rsidRPr="00C079CD">
        <w:rPr>
          <w:rFonts w:ascii="Times New Roman" w:eastAsia="Times New Roman" w:hAnsi="Times New Roman" w:cs="Times New Roman"/>
          <w:sz w:val="23"/>
          <w:szCs w:val="23"/>
        </w:rPr>
        <w:t xml:space="preserve">simulations. </w:t>
      </w:r>
      <w:r w:rsidR="002C04C1" w:rsidRPr="00C079CD">
        <w:rPr>
          <w:rFonts w:ascii="Times New Roman" w:hAnsi="Times New Roman" w:cs="Times New Roman"/>
          <w:sz w:val="23"/>
          <w:szCs w:val="23"/>
        </w:rPr>
        <w:t xml:space="preserve">A majority of the incumbents are elected in all simulations, but a substantial share of candidates </w:t>
      </w:r>
      <w:r w:rsidR="00E1532B" w:rsidRPr="00C079CD">
        <w:rPr>
          <w:rFonts w:ascii="Times New Roman" w:hAnsi="Times New Roman" w:cs="Times New Roman"/>
          <w:sz w:val="23"/>
          <w:szCs w:val="23"/>
        </w:rPr>
        <w:t>loses</w:t>
      </w:r>
      <w:r w:rsidR="002C04C1" w:rsidRPr="00C079CD">
        <w:rPr>
          <w:rFonts w:ascii="Times New Roman" w:hAnsi="Times New Roman" w:cs="Times New Roman"/>
          <w:sz w:val="23"/>
          <w:szCs w:val="23"/>
        </w:rPr>
        <w:t xml:space="preserve"> some of the simulated elections, thus indicating that they run in more competitive elections</w:t>
      </w:r>
      <w:r w:rsidR="00E4222F" w:rsidRPr="00C079CD">
        <w:rPr>
          <w:rFonts w:ascii="Times New Roman" w:hAnsi="Times New Roman" w:cs="Times New Roman"/>
          <w:sz w:val="23"/>
          <w:szCs w:val="23"/>
        </w:rPr>
        <w:t>.</w:t>
      </w:r>
    </w:p>
    <w:p w14:paraId="171213CE" w14:textId="77777777" w:rsidR="00933CBC" w:rsidRPr="00EE407B" w:rsidRDefault="00933CBC" w:rsidP="000A7B1B">
      <w:pPr>
        <w:rPr>
          <w:rFonts w:ascii="Times New Roman" w:hAnsi="Times New Roman" w:cs="Times New Roman"/>
          <w:b/>
        </w:rPr>
      </w:pPr>
    </w:p>
    <w:p w14:paraId="51AEFE05" w14:textId="77777777" w:rsidR="00B87049" w:rsidRPr="00EE407B" w:rsidRDefault="00B87049">
      <w:pPr>
        <w:rPr>
          <w:rFonts w:ascii="Times New Roman" w:hAnsi="Times New Roman" w:cs="Times New Roman"/>
          <w:b/>
          <w:sz w:val="24"/>
        </w:rPr>
      </w:pPr>
      <w:r w:rsidRPr="00EE407B">
        <w:rPr>
          <w:rFonts w:ascii="Times New Roman" w:hAnsi="Times New Roman" w:cs="Times New Roman"/>
          <w:b/>
          <w:sz w:val="24"/>
        </w:rPr>
        <w:br w:type="page"/>
      </w:r>
    </w:p>
    <w:p w14:paraId="6A45A7F7" w14:textId="11BEA8AF" w:rsidR="003D1879" w:rsidRPr="00C079CD" w:rsidRDefault="000A7B1B" w:rsidP="00884538">
      <w:pPr>
        <w:pStyle w:val="Heading2"/>
        <w:spacing w:after="120" w:line="266" w:lineRule="auto"/>
        <w:ind w:left="11" w:hanging="11"/>
        <w:rPr>
          <w:rFonts w:ascii="Times New Roman" w:hAnsi="Times New Roman" w:cs="Times New Roman"/>
          <w:sz w:val="23"/>
          <w:szCs w:val="23"/>
        </w:rPr>
      </w:pPr>
      <w:bookmarkStart w:id="5" w:name="_Toc57802709"/>
      <w:r w:rsidRPr="00C079CD">
        <w:rPr>
          <w:rFonts w:ascii="Times New Roman" w:hAnsi="Times New Roman" w:cs="Times New Roman"/>
          <w:sz w:val="23"/>
          <w:szCs w:val="23"/>
        </w:rPr>
        <w:lastRenderedPageBreak/>
        <w:t>Appendix</w:t>
      </w:r>
      <w:r w:rsidR="007E5130" w:rsidRPr="00C079CD">
        <w:rPr>
          <w:rFonts w:ascii="Times New Roman" w:hAnsi="Times New Roman" w:cs="Times New Roman"/>
          <w:sz w:val="23"/>
          <w:szCs w:val="23"/>
        </w:rPr>
        <w:t xml:space="preserve"> </w:t>
      </w:r>
      <w:r w:rsidR="00FC41C4" w:rsidRPr="00C079CD">
        <w:rPr>
          <w:rFonts w:ascii="Times New Roman" w:hAnsi="Times New Roman" w:cs="Times New Roman"/>
          <w:sz w:val="23"/>
          <w:szCs w:val="23"/>
        </w:rPr>
        <w:t>F</w:t>
      </w:r>
      <w:r w:rsidR="000946B4" w:rsidRPr="00C079CD">
        <w:rPr>
          <w:rFonts w:ascii="Times New Roman" w:hAnsi="Times New Roman" w:cs="Times New Roman"/>
          <w:sz w:val="23"/>
          <w:szCs w:val="23"/>
        </w:rPr>
        <w:t xml:space="preserve"> – Distribution of </w:t>
      </w:r>
      <w:r w:rsidR="00343E5A" w:rsidRPr="00C079CD">
        <w:rPr>
          <w:rFonts w:ascii="Times New Roman" w:hAnsi="Times New Roman" w:cs="Times New Roman"/>
          <w:sz w:val="23"/>
          <w:szCs w:val="23"/>
        </w:rPr>
        <w:t>i</w:t>
      </w:r>
      <w:r w:rsidR="000946B4" w:rsidRPr="00C079CD">
        <w:rPr>
          <w:rFonts w:ascii="Times New Roman" w:hAnsi="Times New Roman" w:cs="Times New Roman"/>
          <w:sz w:val="23"/>
          <w:szCs w:val="23"/>
        </w:rPr>
        <w:t>mmigration</w:t>
      </w:r>
      <w:r w:rsidR="00200021" w:rsidRPr="00C079CD">
        <w:rPr>
          <w:rFonts w:ascii="Times New Roman" w:hAnsi="Times New Roman" w:cs="Times New Roman"/>
          <w:sz w:val="23"/>
          <w:szCs w:val="23"/>
        </w:rPr>
        <w:t>/integration</w:t>
      </w:r>
      <w:r w:rsidR="000946B4" w:rsidRPr="00C079CD">
        <w:rPr>
          <w:rFonts w:ascii="Times New Roman" w:hAnsi="Times New Roman" w:cs="Times New Roman"/>
          <w:sz w:val="23"/>
          <w:szCs w:val="23"/>
        </w:rPr>
        <w:t xml:space="preserve"> policy </w:t>
      </w:r>
      <w:r w:rsidR="00182029" w:rsidRPr="00C079CD">
        <w:rPr>
          <w:rFonts w:ascii="Times New Roman" w:hAnsi="Times New Roman" w:cs="Times New Roman"/>
          <w:sz w:val="23"/>
          <w:szCs w:val="23"/>
        </w:rPr>
        <w:t>measure</w:t>
      </w:r>
      <w:bookmarkEnd w:id="5"/>
    </w:p>
    <w:p w14:paraId="3A641A69" w14:textId="5183E8E5" w:rsidR="002B57A1" w:rsidRPr="00C079CD" w:rsidRDefault="00FC41C4" w:rsidP="00C8670E">
      <w:pPr>
        <w:spacing w:line="360" w:lineRule="auto"/>
        <w:jc w:val="both"/>
        <w:rPr>
          <w:rFonts w:ascii="Times New Roman" w:hAnsi="Times New Roman" w:cs="Times New Roman"/>
          <w:sz w:val="23"/>
          <w:szCs w:val="23"/>
        </w:rPr>
      </w:pPr>
      <w:r w:rsidRPr="00C079CD">
        <w:rPr>
          <w:rFonts w:ascii="Times New Roman" w:hAnsi="Times New Roman" w:cs="Times New Roman"/>
          <w:sz w:val="23"/>
          <w:szCs w:val="23"/>
        </w:rPr>
        <w:t>Figure F.1</w:t>
      </w:r>
      <w:r w:rsidR="00CA4FD9" w:rsidRPr="00C079CD">
        <w:rPr>
          <w:rFonts w:ascii="Times New Roman" w:hAnsi="Times New Roman" w:cs="Times New Roman"/>
          <w:sz w:val="23"/>
          <w:szCs w:val="23"/>
        </w:rPr>
        <w:t xml:space="preserve"> depicts the </w:t>
      </w:r>
      <w:r w:rsidR="00D51381" w:rsidRPr="00C079CD">
        <w:rPr>
          <w:rFonts w:ascii="Times New Roman" w:hAnsi="Times New Roman" w:cs="Times New Roman"/>
          <w:sz w:val="23"/>
          <w:szCs w:val="23"/>
        </w:rPr>
        <w:t>distribution of</w:t>
      </w:r>
      <w:r w:rsidR="00CD6780" w:rsidRPr="00C079CD">
        <w:rPr>
          <w:rFonts w:ascii="Times New Roman" w:hAnsi="Times New Roman" w:cs="Times New Roman"/>
          <w:sz w:val="23"/>
          <w:szCs w:val="23"/>
        </w:rPr>
        <w:t xml:space="preserve"> ethnic majority</w:t>
      </w:r>
      <w:r w:rsidR="00D51381" w:rsidRPr="00C079CD">
        <w:rPr>
          <w:rFonts w:ascii="Times New Roman" w:hAnsi="Times New Roman" w:cs="Times New Roman"/>
          <w:sz w:val="23"/>
          <w:szCs w:val="23"/>
        </w:rPr>
        <w:t xml:space="preserve"> incumbent candidates’ </w:t>
      </w:r>
      <w:r w:rsidR="00A6225F" w:rsidRPr="00C079CD">
        <w:rPr>
          <w:rFonts w:ascii="Times New Roman" w:hAnsi="Times New Roman" w:cs="Times New Roman"/>
          <w:sz w:val="23"/>
          <w:szCs w:val="23"/>
        </w:rPr>
        <w:t xml:space="preserve">distribution on </w:t>
      </w:r>
      <w:r w:rsidR="00E8350A">
        <w:rPr>
          <w:rFonts w:ascii="Times New Roman" w:hAnsi="Times New Roman" w:cs="Times New Roman"/>
          <w:sz w:val="23"/>
          <w:szCs w:val="23"/>
        </w:rPr>
        <w:t>the</w:t>
      </w:r>
      <w:r w:rsidR="00A6225F" w:rsidRPr="00C079CD">
        <w:rPr>
          <w:rFonts w:ascii="Times New Roman" w:hAnsi="Times New Roman" w:cs="Times New Roman"/>
          <w:sz w:val="23"/>
          <w:szCs w:val="23"/>
        </w:rPr>
        <w:t xml:space="preserve"> index of immigration</w:t>
      </w:r>
      <w:r w:rsidR="00D925BA" w:rsidRPr="00C079CD">
        <w:rPr>
          <w:rFonts w:ascii="Times New Roman" w:hAnsi="Times New Roman" w:cs="Times New Roman"/>
          <w:sz w:val="23"/>
          <w:szCs w:val="23"/>
        </w:rPr>
        <w:t>/</w:t>
      </w:r>
      <w:r w:rsidR="00A6225F" w:rsidRPr="00C079CD">
        <w:rPr>
          <w:rFonts w:ascii="Times New Roman" w:hAnsi="Times New Roman" w:cs="Times New Roman"/>
          <w:sz w:val="23"/>
          <w:szCs w:val="23"/>
        </w:rPr>
        <w:t xml:space="preserve">integration stances based on </w:t>
      </w:r>
      <w:r w:rsidR="007A3014" w:rsidRPr="00C079CD">
        <w:rPr>
          <w:rFonts w:ascii="Times New Roman" w:hAnsi="Times New Roman" w:cs="Times New Roman"/>
          <w:sz w:val="23"/>
          <w:szCs w:val="23"/>
        </w:rPr>
        <w:t xml:space="preserve">the two </w:t>
      </w:r>
      <w:r w:rsidR="00D51381" w:rsidRPr="00C079CD">
        <w:rPr>
          <w:rFonts w:ascii="Times New Roman" w:hAnsi="Times New Roman" w:cs="Times New Roman"/>
          <w:sz w:val="23"/>
          <w:szCs w:val="23"/>
        </w:rPr>
        <w:t xml:space="preserve">questions concerning </w:t>
      </w:r>
      <w:r w:rsidR="00A6225F" w:rsidRPr="00C079CD">
        <w:rPr>
          <w:rFonts w:ascii="Times New Roman" w:hAnsi="Times New Roman" w:cs="Times New Roman"/>
          <w:sz w:val="23"/>
          <w:szCs w:val="23"/>
        </w:rPr>
        <w:t xml:space="preserve">these issues </w:t>
      </w:r>
      <w:r w:rsidR="00343E5A" w:rsidRPr="00C079CD">
        <w:rPr>
          <w:rFonts w:ascii="Times New Roman" w:hAnsi="Times New Roman" w:cs="Times New Roman"/>
          <w:sz w:val="23"/>
          <w:szCs w:val="23"/>
        </w:rPr>
        <w:t>(as used in the main paper</w:t>
      </w:r>
      <w:r w:rsidR="00331AF5" w:rsidRPr="00C079CD">
        <w:rPr>
          <w:rFonts w:ascii="Times New Roman" w:hAnsi="Times New Roman" w:cs="Times New Roman"/>
          <w:sz w:val="23"/>
          <w:szCs w:val="23"/>
        </w:rPr>
        <w:t xml:space="preserve">; see Appendix </w:t>
      </w:r>
      <w:r w:rsidR="00D925BA" w:rsidRPr="00C079CD">
        <w:rPr>
          <w:rFonts w:ascii="Times New Roman" w:hAnsi="Times New Roman" w:cs="Times New Roman"/>
          <w:sz w:val="23"/>
          <w:szCs w:val="23"/>
        </w:rPr>
        <w:t>A</w:t>
      </w:r>
      <w:r w:rsidR="00331AF5" w:rsidRPr="00C079CD">
        <w:rPr>
          <w:rFonts w:ascii="Times New Roman" w:hAnsi="Times New Roman" w:cs="Times New Roman"/>
          <w:sz w:val="23"/>
          <w:szCs w:val="23"/>
        </w:rPr>
        <w:t xml:space="preserve"> for details</w:t>
      </w:r>
      <w:r w:rsidR="00343E5A" w:rsidRPr="00C079CD">
        <w:rPr>
          <w:rFonts w:ascii="Times New Roman" w:hAnsi="Times New Roman" w:cs="Times New Roman"/>
          <w:sz w:val="23"/>
          <w:szCs w:val="23"/>
        </w:rPr>
        <w:t>)</w:t>
      </w:r>
      <w:r w:rsidR="00D51381" w:rsidRPr="00C079CD">
        <w:rPr>
          <w:rFonts w:ascii="Times New Roman" w:hAnsi="Times New Roman" w:cs="Times New Roman"/>
          <w:sz w:val="23"/>
          <w:szCs w:val="23"/>
        </w:rPr>
        <w:t>.</w:t>
      </w:r>
    </w:p>
    <w:p w14:paraId="3764E921" w14:textId="286DE92D" w:rsidR="00B248CB" w:rsidRPr="00EE407B" w:rsidRDefault="00A64421" w:rsidP="002B57A1">
      <w:pPr>
        <w:ind w:left="3600" w:firstLine="720"/>
        <w:rPr>
          <w:rFonts w:ascii="Times New Roman" w:hAnsi="Times New Roman" w:cs="Times New Roman"/>
          <w:b/>
        </w:rPr>
      </w:pPr>
      <w:r w:rsidRPr="00EE407B">
        <w:rPr>
          <w:rFonts w:ascii="Times New Roman" w:hAnsi="Times New Roman" w:cs="Times New Roman"/>
          <w:b/>
        </w:rPr>
        <w:t xml:space="preserve">Figure </w:t>
      </w:r>
      <w:r w:rsidR="00FC41C4">
        <w:rPr>
          <w:rFonts w:ascii="Times New Roman" w:hAnsi="Times New Roman" w:cs="Times New Roman"/>
          <w:b/>
        </w:rPr>
        <w:t>F.1</w:t>
      </w:r>
      <w:r w:rsidRPr="00EE407B">
        <w:rPr>
          <w:rFonts w:ascii="Times New Roman" w:hAnsi="Times New Roman" w:cs="Times New Roman"/>
          <w:b/>
        </w:rPr>
        <w:t xml:space="preserve"> </w:t>
      </w:r>
    </w:p>
    <w:p w14:paraId="5E8C7B36" w14:textId="6C97FB34" w:rsidR="000A7B1B" w:rsidRPr="00EE407B" w:rsidRDefault="0085321A" w:rsidP="000A7B1B">
      <w:pPr>
        <w:jc w:val="center"/>
        <w:rPr>
          <w:rFonts w:ascii="Times New Roman" w:hAnsi="Times New Roman" w:cs="Times New Roman"/>
          <w:noProof/>
        </w:rPr>
      </w:pPr>
      <w:r>
        <w:rPr>
          <w:noProof/>
        </w:rPr>
        <w:drawing>
          <wp:inline distT="0" distB="0" distL="0" distR="0" wp14:anchorId="1D8CED22" wp14:editId="4CEADF7F">
            <wp:extent cx="4076700" cy="285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77365" cy="2857966"/>
                    </a:xfrm>
                    <a:prstGeom prst="rect">
                      <a:avLst/>
                    </a:prstGeom>
                  </pic:spPr>
                </pic:pic>
              </a:graphicData>
            </a:graphic>
          </wp:inline>
        </w:drawing>
      </w:r>
    </w:p>
    <w:p w14:paraId="5554906C" w14:textId="0A4D4F8F" w:rsidR="00CF35E1" w:rsidRDefault="00C53BEF" w:rsidP="00CF35E1">
      <w:pPr>
        <w:spacing w:line="216" w:lineRule="auto"/>
        <w:ind w:left="867" w:right="857"/>
        <w:rPr>
          <w:rFonts w:ascii="Times New Roman" w:hAnsi="Times New Roman" w:cs="Times New Roman"/>
        </w:rPr>
      </w:pPr>
      <w:r w:rsidRPr="00C53BEF">
        <w:rPr>
          <w:rFonts w:ascii="Times New Roman" w:hAnsi="Times New Roman" w:cs="Times New Roman"/>
          <w:i/>
        </w:rPr>
        <w:t>Note</w:t>
      </w:r>
      <w:r>
        <w:rPr>
          <w:rFonts w:ascii="Times New Roman" w:hAnsi="Times New Roman" w:cs="Times New Roman"/>
        </w:rPr>
        <w:t xml:space="preserve">: </w:t>
      </w:r>
      <w:r w:rsidR="000E32F9">
        <w:rPr>
          <w:rFonts w:ascii="Times New Roman" w:hAnsi="Times New Roman" w:cs="Times New Roman"/>
        </w:rPr>
        <w:t>Figure F.1</w:t>
      </w:r>
      <w:r w:rsidR="00CF35E1" w:rsidRPr="00EE407B">
        <w:rPr>
          <w:rFonts w:ascii="Times New Roman" w:hAnsi="Times New Roman" w:cs="Times New Roman"/>
        </w:rPr>
        <w:t xml:space="preserve"> show</w:t>
      </w:r>
      <w:r w:rsidR="000E32F9">
        <w:rPr>
          <w:rFonts w:ascii="Times New Roman" w:hAnsi="Times New Roman" w:cs="Times New Roman"/>
        </w:rPr>
        <w:t>s</w:t>
      </w:r>
      <w:r w:rsidR="00CF35E1" w:rsidRPr="00EE407B">
        <w:rPr>
          <w:rFonts w:ascii="Times New Roman" w:hAnsi="Times New Roman" w:cs="Times New Roman"/>
        </w:rPr>
        <w:t xml:space="preserve"> the distribution of candidates’ position on the immigration policy measure. Scores of 0 and 8 indicate, respectively, the most and the least restrictive immigration policy</w:t>
      </w:r>
      <w:r w:rsidR="00A6225F">
        <w:rPr>
          <w:rFonts w:ascii="Times New Roman" w:hAnsi="Times New Roman" w:cs="Times New Roman"/>
        </w:rPr>
        <w:t xml:space="preserve"> stances</w:t>
      </w:r>
      <w:r w:rsidR="00CF35E1" w:rsidRPr="00C00FD3">
        <w:rPr>
          <w:rFonts w:ascii="Times New Roman" w:hAnsi="Times New Roman" w:cs="Times New Roman"/>
        </w:rPr>
        <w:t>.</w:t>
      </w:r>
      <w:r w:rsidR="004D7005" w:rsidRPr="00C00FD3">
        <w:rPr>
          <w:rFonts w:ascii="Times New Roman" w:hAnsi="Times New Roman" w:cs="Times New Roman"/>
        </w:rPr>
        <w:t xml:space="preserve"> </w:t>
      </w:r>
      <w:r w:rsidR="004425E4" w:rsidRPr="00275A21">
        <w:rPr>
          <w:rFonts w:ascii="Times New Roman" w:hAnsi="Times New Roman" w:cs="Times New Roman"/>
          <w:i/>
        </w:rPr>
        <w:t>N</w:t>
      </w:r>
      <w:r w:rsidR="001C37EF">
        <w:rPr>
          <w:rFonts w:ascii="Times New Roman" w:hAnsi="Times New Roman" w:cs="Times New Roman"/>
        </w:rPr>
        <w:t xml:space="preserve"> </w:t>
      </w:r>
      <w:r w:rsidR="004425E4" w:rsidRPr="00C00FD3">
        <w:rPr>
          <w:rFonts w:ascii="Times New Roman" w:hAnsi="Times New Roman" w:cs="Times New Roman"/>
        </w:rPr>
        <w:t>=</w:t>
      </w:r>
      <w:r w:rsidR="001C37EF">
        <w:rPr>
          <w:rFonts w:ascii="Times New Roman" w:hAnsi="Times New Roman" w:cs="Times New Roman"/>
        </w:rPr>
        <w:t xml:space="preserve"> </w:t>
      </w:r>
      <w:r w:rsidR="004425E4" w:rsidRPr="00C00FD3">
        <w:rPr>
          <w:rFonts w:ascii="Times New Roman" w:hAnsi="Times New Roman" w:cs="Times New Roman"/>
        </w:rPr>
        <w:t>1</w:t>
      </w:r>
      <w:r w:rsidR="001837AA">
        <w:rPr>
          <w:rFonts w:ascii="Times New Roman" w:hAnsi="Times New Roman" w:cs="Times New Roman"/>
        </w:rPr>
        <w:t>,</w:t>
      </w:r>
      <w:r w:rsidR="004425E4" w:rsidRPr="00C00FD3">
        <w:rPr>
          <w:rFonts w:ascii="Times New Roman" w:hAnsi="Times New Roman" w:cs="Times New Roman"/>
        </w:rPr>
        <w:t>5</w:t>
      </w:r>
      <w:r w:rsidR="00D61C10">
        <w:rPr>
          <w:rFonts w:ascii="Times New Roman" w:hAnsi="Times New Roman" w:cs="Times New Roman"/>
        </w:rPr>
        <w:t>22</w:t>
      </w:r>
      <w:r w:rsidR="004425E4">
        <w:rPr>
          <w:rFonts w:ascii="Times New Roman" w:hAnsi="Times New Roman" w:cs="Times New Roman"/>
        </w:rPr>
        <w:t>.</w:t>
      </w:r>
      <w:r w:rsidR="0015034E">
        <w:rPr>
          <w:rFonts w:ascii="Times New Roman" w:hAnsi="Times New Roman" w:cs="Times New Roman"/>
        </w:rPr>
        <w:t xml:space="preserve"> </w:t>
      </w:r>
      <w:r w:rsidR="001E7528">
        <w:rPr>
          <w:rFonts w:ascii="Times New Roman" w:hAnsi="Times New Roman" w:cs="Times New Roman"/>
        </w:rPr>
        <w:t>The analysis is b</w:t>
      </w:r>
      <w:r w:rsidR="0015034E">
        <w:rPr>
          <w:rFonts w:ascii="Times New Roman" w:hAnsi="Times New Roman" w:cs="Times New Roman"/>
        </w:rPr>
        <w:t>ased on the same respondents as Figure 6 in the main paper.</w:t>
      </w:r>
    </w:p>
    <w:p w14:paraId="4113431C" w14:textId="77777777" w:rsidR="00DB74D9" w:rsidRDefault="00DB74D9" w:rsidP="00275A21">
      <w:pPr>
        <w:ind w:left="720" w:firstLine="720"/>
        <w:rPr>
          <w:rFonts w:ascii="Times New Roman" w:eastAsia="Cambria" w:hAnsi="Times New Roman" w:cs="Times New Roman"/>
          <w:b/>
          <w:color w:val="000000"/>
          <w:sz w:val="24"/>
          <w:szCs w:val="24"/>
        </w:rPr>
      </w:pPr>
      <w:r>
        <w:rPr>
          <w:rFonts w:ascii="Times New Roman" w:hAnsi="Times New Roman" w:cs="Times New Roman"/>
          <w:sz w:val="24"/>
          <w:szCs w:val="24"/>
        </w:rPr>
        <w:br w:type="page"/>
      </w:r>
    </w:p>
    <w:p w14:paraId="4E6FD7F6" w14:textId="3C526C58" w:rsidR="00C516EE" w:rsidRPr="00C079CD" w:rsidRDefault="00FC41C4" w:rsidP="00C079CD">
      <w:pPr>
        <w:pStyle w:val="Heading2"/>
        <w:spacing w:after="120" w:line="266" w:lineRule="auto"/>
        <w:ind w:left="11" w:hanging="11"/>
        <w:rPr>
          <w:rFonts w:ascii="Times New Roman" w:hAnsi="Times New Roman" w:cs="Times New Roman"/>
          <w:sz w:val="23"/>
          <w:szCs w:val="23"/>
        </w:rPr>
      </w:pPr>
      <w:bookmarkStart w:id="6" w:name="_Toc57802710"/>
      <w:r w:rsidRPr="00C079CD">
        <w:rPr>
          <w:rFonts w:ascii="Times New Roman" w:hAnsi="Times New Roman" w:cs="Times New Roman"/>
          <w:sz w:val="23"/>
          <w:szCs w:val="23"/>
        </w:rPr>
        <w:lastRenderedPageBreak/>
        <w:t>Appendix G</w:t>
      </w:r>
      <w:r w:rsidR="00C516EE" w:rsidRPr="00C079CD">
        <w:rPr>
          <w:rFonts w:ascii="Times New Roman" w:hAnsi="Times New Roman" w:cs="Times New Roman"/>
          <w:sz w:val="23"/>
          <w:szCs w:val="23"/>
        </w:rPr>
        <w:t xml:space="preserve"> – Comparison of </w:t>
      </w:r>
      <w:r w:rsidR="005002AC" w:rsidRPr="00C079CD">
        <w:rPr>
          <w:rFonts w:ascii="Times New Roman" w:hAnsi="Times New Roman" w:cs="Times New Roman"/>
          <w:sz w:val="23"/>
          <w:szCs w:val="23"/>
        </w:rPr>
        <w:t>samples</w:t>
      </w:r>
      <w:bookmarkEnd w:id="6"/>
    </w:p>
    <w:p w14:paraId="33BCCC4A" w14:textId="55069C62" w:rsidR="00C516EE" w:rsidRPr="00EE407B" w:rsidRDefault="00BD2DBC" w:rsidP="00C079CD">
      <w:pPr>
        <w:spacing w:after="240" w:line="360" w:lineRule="auto"/>
        <w:jc w:val="both"/>
        <w:rPr>
          <w:rFonts w:ascii="Times New Roman" w:hAnsi="Times New Roman" w:cs="Times New Roman"/>
          <w:sz w:val="24"/>
          <w:szCs w:val="24"/>
        </w:rPr>
      </w:pPr>
      <w:r w:rsidRPr="00C079CD">
        <w:rPr>
          <w:rFonts w:ascii="Times New Roman" w:hAnsi="Times New Roman" w:cs="Times New Roman"/>
          <w:sz w:val="23"/>
          <w:szCs w:val="23"/>
        </w:rPr>
        <w:t xml:space="preserve">Table </w:t>
      </w:r>
      <w:r w:rsidR="00FC41C4" w:rsidRPr="00C079CD">
        <w:rPr>
          <w:rFonts w:ascii="Times New Roman" w:hAnsi="Times New Roman" w:cs="Times New Roman"/>
          <w:sz w:val="23"/>
          <w:szCs w:val="23"/>
        </w:rPr>
        <w:t>G</w:t>
      </w:r>
      <w:r w:rsidR="008A403A" w:rsidRPr="00C079CD">
        <w:rPr>
          <w:rFonts w:ascii="Times New Roman" w:hAnsi="Times New Roman" w:cs="Times New Roman"/>
          <w:sz w:val="23"/>
          <w:szCs w:val="23"/>
        </w:rPr>
        <w:t>.1</w:t>
      </w:r>
      <w:r w:rsidR="00C516EE" w:rsidRPr="00C079CD">
        <w:rPr>
          <w:rFonts w:ascii="Times New Roman" w:hAnsi="Times New Roman" w:cs="Times New Roman"/>
          <w:sz w:val="23"/>
          <w:szCs w:val="23"/>
        </w:rPr>
        <w:t xml:space="preserve"> compares key </w:t>
      </w:r>
      <w:r w:rsidR="00E7020E" w:rsidRPr="00C079CD">
        <w:rPr>
          <w:rFonts w:ascii="Times New Roman" w:hAnsi="Times New Roman" w:cs="Times New Roman"/>
          <w:sz w:val="23"/>
          <w:szCs w:val="23"/>
        </w:rPr>
        <w:t xml:space="preserve">municipality </w:t>
      </w:r>
      <w:r w:rsidR="00C516EE" w:rsidRPr="00C079CD">
        <w:rPr>
          <w:rFonts w:ascii="Times New Roman" w:hAnsi="Times New Roman" w:cs="Times New Roman"/>
          <w:sz w:val="23"/>
          <w:szCs w:val="23"/>
        </w:rPr>
        <w:t xml:space="preserve">characteristics </w:t>
      </w:r>
      <w:r w:rsidR="00B3516C" w:rsidRPr="00C079CD">
        <w:rPr>
          <w:rFonts w:ascii="Times New Roman" w:hAnsi="Times New Roman" w:cs="Times New Roman"/>
          <w:sz w:val="23"/>
          <w:szCs w:val="23"/>
        </w:rPr>
        <w:t>(from 201</w:t>
      </w:r>
      <w:r w:rsidR="00180A1C" w:rsidRPr="00C079CD">
        <w:rPr>
          <w:rFonts w:ascii="Times New Roman" w:hAnsi="Times New Roman" w:cs="Times New Roman"/>
          <w:sz w:val="23"/>
          <w:szCs w:val="23"/>
        </w:rPr>
        <w:t>6</w:t>
      </w:r>
      <w:r w:rsidR="00B3516C" w:rsidRPr="00C079CD">
        <w:rPr>
          <w:rFonts w:ascii="Times New Roman" w:hAnsi="Times New Roman" w:cs="Times New Roman"/>
          <w:sz w:val="23"/>
          <w:szCs w:val="23"/>
        </w:rPr>
        <w:t xml:space="preserve">) </w:t>
      </w:r>
      <w:r w:rsidR="00C516EE" w:rsidRPr="00C079CD">
        <w:rPr>
          <w:rFonts w:ascii="Times New Roman" w:hAnsi="Times New Roman" w:cs="Times New Roman"/>
          <w:sz w:val="23"/>
          <w:szCs w:val="23"/>
        </w:rPr>
        <w:t xml:space="preserve">of the subset of </w:t>
      </w:r>
      <w:r w:rsidR="007A1C4B" w:rsidRPr="00C079CD">
        <w:rPr>
          <w:rFonts w:ascii="Times New Roman" w:hAnsi="Times New Roman" w:cs="Times New Roman"/>
          <w:sz w:val="23"/>
          <w:szCs w:val="23"/>
        </w:rPr>
        <w:t xml:space="preserve">ethnic majority </w:t>
      </w:r>
      <w:r w:rsidR="00C516EE" w:rsidRPr="00C079CD">
        <w:rPr>
          <w:rFonts w:ascii="Times New Roman" w:hAnsi="Times New Roman" w:cs="Times New Roman"/>
          <w:sz w:val="23"/>
          <w:szCs w:val="23"/>
        </w:rPr>
        <w:t xml:space="preserve">incumbents who answered the questions in the </w:t>
      </w:r>
      <w:r w:rsidR="003F70A8" w:rsidRPr="00C079CD">
        <w:rPr>
          <w:rFonts w:ascii="Times New Roman" w:hAnsi="Times New Roman" w:cs="Times New Roman"/>
          <w:sz w:val="23"/>
          <w:szCs w:val="23"/>
        </w:rPr>
        <w:t>v</w:t>
      </w:r>
      <w:r w:rsidR="00C516EE" w:rsidRPr="00C079CD">
        <w:rPr>
          <w:rFonts w:ascii="Times New Roman" w:hAnsi="Times New Roman" w:cs="Times New Roman"/>
          <w:sz w:val="23"/>
          <w:szCs w:val="23"/>
        </w:rPr>
        <w:t>oting advice application with the full samp</w:t>
      </w:r>
      <w:r w:rsidR="00A6152D" w:rsidRPr="00C079CD">
        <w:rPr>
          <w:rFonts w:ascii="Times New Roman" w:hAnsi="Times New Roman" w:cs="Times New Roman"/>
          <w:sz w:val="23"/>
          <w:szCs w:val="23"/>
        </w:rPr>
        <w:t>le of incumbents</w:t>
      </w:r>
      <w:r w:rsidR="00294BBE" w:rsidRPr="00C079CD">
        <w:rPr>
          <w:rFonts w:ascii="Times New Roman" w:hAnsi="Times New Roman" w:cs="Times New Roman"/>
          <w:sz w:val="23"/>
          <w:szCs w:val="23"/>
        </w:rPr>
        <w:t xml:space="preserve"> as well as the full sample of majority incumbents</w:t>
      </w:r>
      <w:r w:rsidR="00A6152D" w:rsidRPr="00C079CD">
        <w:rPr>
          <w:rFonts w:ascii="Times New Roman" w:hAnsi="Times New Roman" w:cs="Times New Roman"/>
          <w:sz w:val="23"/>
          <w:szCs w:val="23"/>
        </w:rPr>
        <w:t>.</w:t>
      </w:r>
      <w:r w:rsidR="003F70A8" w:rsidRPr="00C079CD">
        <w:rPr>
          <w:rFonts w:ascii="Times New Roman" w:hAnsi="Times New Roman" w:cs="Times New Roman"/>
          <w:sz w:val="23"/>
          <w:szCs w:val="23"/>
        </w:rPr>
        <w:t xml:space="preserve"> From the comparison, it is evident that the subset of incumbents, who provided responses to the voting advice application</w:t>
      </w:r>
      <w:r w:rsidR="00F662FD" w:rsidRPr="00C079CD">
        <w:rPr>
          <w:rFonts w:ascii="Times New Roman" w:hAnsi="Times New Roman" w:cs="Times New Roman"/>
          <w:sz w:val="23"/>
          <w:szCs w:val="23"/>
        </w:rPr>
        <w:t>,</w:t>
      </w:r>
      <w:r w:rsidR="003F70A8" w:rsidRPr="00C079CD">
        <w:rPr>
          <w:rFonts w:ascii="Times New Roman" w:hAnsi="Times New Roman" w:cs="Times New Roman"/>
          <w:sz w:val="23"/>
          <w:szCs w:val="23"/>
        </w:rPr>
        <w:t xml:space="preserve"> are </w:t>
      </w:r>
      <w:r w:rsidR="00D61E26" w:rsidRPr="00C079CD">
        <w:rPr>
          <w:rFonts w:ascii="Times New Roman" w:hAnsi="Times New Roman" w:cs="Times New Roman"/>
          <w:sz w:val="23"/>
          <w:szCs w:val="23"/>
        </w:rPr>
        <w:t>largely</w:t>
      </w:r>
      <w:r w:rsidR="003F70A8" w:rsidRPr="00C079CD">
        <w:rPr>
          <w:rFonts w:ascii="Times New Roman" w:hAnsi="Times New Roman" w:cs="Times New Roman"/>
          <w:sz w:val="23"/>
          <w:szCs w:val="23"/>
        </w:rPr>
        <w:t xml:space="preserve"> representative of incumbents </w:t>
      </w:r>
      <w:r w:rsidR="009C0D2A" w:rsidRPr="00C079CD">
        <w:rPr>
          <w:rFonts w:ascii="Times New Roman" w:hAnsi="Times New Roman" w:cs="Times New Roman"/>
          <w:sz w:val="23"/>
          <w:szCs w:val="23"/>
        </w:rPr>
        <w:t xml:space="preserve">at large, as well as majority incumbents more specifically, </w:t>
      </w:r>
      <w:r w:rsidR="003F70A8" w:rsidRPr="00C079CD">
        <w:rPr>
          <w:rFonts w:ascii="Times New Roman" w:hAnsi="Times New Roman" w:cs="Times New Roman"/>
          <w:sz w:val="23"/>
          <w:szCs w:val="23"/>
        </w:rPr>
        <w:t>on a number of municipality-level characteristics.</w:t>
      </w:r>
    </w:p>
    <w:p w14:paraId="12F177DD" w14:textId="17EED44F" w:rsidR="00D917DA" w:rsidRPr="00C079CD" w:rsidRDefault="00BD2DBC" w:rsidP="00E51F49">
      <w:pPr>
        <w:jc w:val="both"/>
        <w:rPr>
          <w:rFonts w:ascii="Times New Roman" w:hAnsi="Times New Roman" w:cs="Times New Roman"/>
          <w:b/>
          <w:sz w:val="23"/>
          <w:szCs w:val="23"/>
        </w:rPr>
      </w:pPr>
      <w:r w:rsidRPr="00C079CD">
        <w:rPr>
          <w:rFonts w:ascii="Times New Roman" w:hAnsi="Times New Roman" w:cs="Times New Roman"/>
          <w:b/>
          <w:sz w:val="23"/>
          <w:szCs w:val="23"/>
        </w:rPr>
        <w:t>Table</w:t>
      </w:r>
      <w:r w:rsidR="00FC41C4" w:rsidRPr="00C079CD">
        <w:rPr>
          <w:rFonts w:ascii="Times New Roman" w:hAnsi="Times New Roman" w:cs="Times New Roman"/>
          <w:b/>
          <w:sz w:val="23"/>
          <w:szCs w:val="23"/>
        </w:rPr>
        <w:t xml:space="preserve"> G</w:t>
      </w:r>
      <w:r w:rsidR="0047474E" w:rsidRPr="00C079CD">
        <w:rPr>
          <w:rFonts w:ascii="Times New Roman" w:hAnsi="Times New Roman" w:cs="Times New Roman"/>
          <w:b/>
          <w:sz w:val="23"/>
          <w:szCs w:val="23"/>
        </w:rPr>
        <w:t>.</w:t>
      </w:r>
      <w:r w:rsidR="00DC01E6" w:rsidRPr="00C079CD">
        <w:rPr>
          <w:rFonts w:ascii="Times New Roman" w:hAnsi="Times New Roman" w:cs="Times New Roman"/>
          <w:b/>
          <w:sz w:val="23"/>
          <w:szCs w:val="23"/>
        </w:rPr>
        <w:t>1</w:t>
      </w:r>
      <w:r w:rsidR="00A919AE" w:rsidRPr="00C079CD">
        <w:rPr>
          <w:rFonts w:ascii="Times New Roman" w:hAnsi="Times New Roman" w:cs="Times New Roman"/>
          <w:b/>
          <w:sz w:val="23"/>
          <w:szCs w:val="23"/>
        </w:rPr>
        <w:t>:</w:t>
      </w:r>
      <w:r w:rsidR="00DC01E6" w:rsidRPr="00C079CD">
        <w:rPr>
          <w:rFonts w:ascii="Times New Roman" w:hAnsi="Times New Roman" w:cs="Times New Roman"/>
          <w:b/>
          <w:sz w:val="23"/>
          <w:szCs w:val="23"/>
        </w:rPr>
        <w:t xml:space="preserve"> </w:t>
      </w:r>
      <w:r w:rsidR="00A6152D" w:rsidRPr="00C079CD">
        <w:rPr>
          <w:rFonts w:ascii="Times New Roman" w:hAnsi="Times New Roman" w:cs="Times New Roman"/>
          <w:b/>
          <w:sz w:val="23"/>
          <w:szCs w:val="23"/>
        </w:rPr>
        <w:t>Comparison of sample</w:t>
      </w:r>
      <w:r w:rsidR="008A403A" w:rsidRPr="00C079CD">
        <w:rPr>
          <w:rFonts w:ascii="Times New Roman" w:hAnsi="Times New Roman" w:cs="Times New Roman"/>
          <w:b/>
          <w:sz w:val="23"/>
          <w:szCs w:val="23"/>
        </w:rPr>
        <w: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1363"/>
        <w:gridCol w:w="1701"/>
        <w:gridCol w:w="2130"/>
      </w:tblGrid>
      <w:tr w:rsidR="00DF670C" w:rsidRPr="00C079CD" w14:paraId="591690AE" w14:textId="77777777" w:rsidTr="00294BBE">
        <w:tc>
          <w:tcPr>
            <w:tcW w:w="4166" w:type="dxa"/>
            <w:tcBorders>
              <w:top w:val="single" w:sz="4" w:space="0" w:color="auto"/>
              <w:bottom w:val="single" w:sz="4" w:space="0" w:color="auto"/>
            </w:tcBorders>
          </w:tcPr>
          <w:p w14:paraId="7AC1B337" w14:textId="77777777" w:rsidR="00DF670C" w:rsidRPr="00C079CD" w:rsidRDefault="00DF670C" w:rsidP="00D917DA">
            <w:pPr>
              <w:spacing w:line="276" w:lineRule="auto"/>
              <w:rPr>
                <w:rFonts w:ascii="Times New Roman" w:hAnsi="Times New Roman" w:cs="Times New Roman"/>
                <w:b/>
                <w:sz w:val="23"/>
                <w:szCs w:val="23"/>
                <w:lang w:val="en-US"/>
              </w:rPr>
            </w:pPr>
          </w:p>
        </w:tc>
        <w:tc>
          <w:tcPr>
            <w:tcW w:w="1363" w:type="dxa"/>
            <w:tcBorders>
              <w:top w:val="single" w:sz="4" w:space="0" w:color="auto"/>
              <w:bottom w:val="single" w:sz="4" w:space="0" w:color="auto"/>
            </w:tcBorders>
          </w:tcPr>
          <w:p w14:paraId="62690BBF" w14:textId="6D3588E1" w:rsidR="00DF670C" w:rsidRPr="00C079CD" w:rsidRDefault="00DF670C" w:rsidP="00A62BCB">
            <w:pPr>
              <w:spacing w:line="276" w:lineRule="auto"/>
              <w:jc w:val="center"/>
              <w:rPr>
                <w:rFonts w:ascii="Times New Roman" w:hAnsi="Times New Roman" w:cs="Times New Roman"/>
                <w:sz w:val="23"/>
                <w:szCs w:val="23"/>
              </w:rPr>
            </w:pPr>
            <w:r w:rsidRPr="00C079CD">
              <w:rPr>
                <w:rFonts w:ascii="Times New Roman" w:hAnsi="Times New Roman" w:cs="Times New Roman"/>
                <w:sz w:val="23"/>
                <w:szCs w:val="23"/>
              </w:rPr>
              <w:t>Full sample</w:t>
            </w:r>
          </w:p>
          <w:p w14:paraId="39D12470" w14:textId="77777777" w:rsidR="00A1094C" w:rsidRPr="00C079CD" w:rsidRDefault="00A1094C" w:rsidP="00A62BCB">
            <w:pPr>
              <w:spacing w:line="276" w:lineRule="auto"/>
              <w:jc w:val="center"/>
              <w:rPr>
                <w:rFonts w:ascii="Times New Roman" w:hAnsi="Times New Roman" w:cs="Times New Roman"/>
                <w:sz w:val="23"/>
                <w:szCs w:val="23"/>
              </w:rPr>
            </w:pPr>
          </w:p>
          <w:p w14:paraId="7405475A" w14:textId="1244D1C7" w:rsidR="00DF670C" w:rsidRPr="00C079CD" w:rsidRDefault="00DF670C" w:rsidP="00A62BCB">
            <w:pPr>
              <w:spacing w:line="276" w:lineRule="auto"/>
              <w:jc w:val="center"/>
              <w:rPr>
                <w:rFonts w:ascii="Times New Roman" w:hAnsi="Times New Roman" w:cs="Times New Roman"/>
                <w:sz w:val="23"/>
                <w:szCs w:val="23"/>
              </w:rPr>
            </w:pPr>
            <w:r w:rsidRPr="00C079CD">
              <w:rPr>
                <w:rFonts w:ascii="Times New Roman" w:hAnsi="Times New Roman" w:cs="Times New Roman"/>
                <w:sz w:val="23"/>
                <w:szCs w:val="23"/>
              </w:rPr>
              <w:t>(</w:t>
            </w:r>
            <w:r w:rsidRPr="00275A21">
              <w:rPr>
                <w:rFonts w:ascii="Times New Roman" w:hAnsi="Times New Roman" w:cs="Times New Roman"/>
                <w:i/>
                <w:sz w:val="23"/>
                <w:szCs w:val="23"/>
              </w:rPr>
              <w:t>N</w:t>
            </w:r>
            <w:r w:rsidR="001C37EF">
              <w:rPr>
                <w:rFonts w:ascii="Times New Roman" w:hAnsi="Times New Roman" w:cs="Times New Roman"/>
                <w:sz w:val="23"/>
                <w:szCs w:val="23"/>
              </w:rPr>
              <w:t xml:space="preserve"> </w:t>
            </w:r>
            <w:r w:rsidRPr="00C079CD">
              <w:rPr>
                <w:rFonts w:ascii="Times New Roman" w:hAnsi="Times New Roman" w:cs="Times New Roman"/>
                <w:sz w:val="23"/>
                <w:szCs w:val="23"/>
              </w:rPr>
              <w:t>=</w:t>
            </w:r>
            <w:r w:rsidR="001C37EF">
              <w:rPr>
                <w:rFonts w:ascii="Times New Roman" w:hAnsi="Times New Roman" w:cs="Times New Roman"/>
                <w:sz w:val="23"/>
                <w:szCs w:val="23"/>
              </w:rPr>
              <w:t xml:space="preserve"> </w:t>
            </w:r>
            <w:r w:rsidRPr="00C079CD">
              <w:rPr>
                <w:rFonts w:ascii="Times New Roman" w:hAnsi="Times New Roman" w:cs="Times New Roman"/>
                <w:sz w:val="23"/>
                <w:szCs w:val="23"/>
              </w:rPr>
              <w:t>2</w:t>
            </w:r>
            <w:r w:rsidR="0050466D" w:rsidRPr="00C079CD">
              <w:rPr>
                <w:rFonts w:ascii="Times New Roman" w:hAnsi="Times New Roman" w:cs="Times New Roman"/>
                <w:sz w:val="23"/>
                <w:szCs w:val="23"/>
              </w:rPr>
              <w:t>,</w:t>
            </w:r>
            <w:r w:rsidRPr="00C079CD">
              <w:rPr>
                <w:rFonts w:ascii="Times New Roman" w:hAnsi="Times New Roman" w:cs="Times New Roman"/>
                <w:sz w:val="23"/>
                <w:szCs w:val="23"/>
              </w:rPr>
              <w:t>395)</w:t>
            </w:r>
          </w:p>
        </w:tc>
        <w:tc>
          <w:tcPr>
            <w:tcW w:w="1701" w:type="dxa"/>
            <w:tcBorders>
              <w:top w:val="single" w:sz="4" w:space="0" w:color="auto"/>
              <w:bottom w:val="single" w:sz="4" w:space="0" w:color="auto"/>
            </w:tcBorders>
          </w:tcPr>
          <w:p w14:paraId="23F2DF62" w14:textId="77777777" w:rsidR="00DF670C" w:rsidRPr="00C079CD" w:rsidRDefault="00DF670C" w:rsidP="00A62BCB">
            <w:pPr>
              <w:spacing w:line="276" w:lineRule="auto"/>
              <w:jc w:val="center"/>
              <w:rPr>
                <w:rFonts w:ascii="Times New Roman" w:hAnsi="Times New Roman" w:cs="Times New Roman"/>
                <w:sz w:val="23"/>
                <w:szCs w:val="23"/>
                <w:lang w:val="en-US"/>
              </w:rPr>
            </w:pPr>
            <w:r w:rsidRPr="00C079CD">
              <w:rPr>
                <w:rFonts w:ascii="Times New Roman" w:hAnsi="Times New Roman" w:cs="Times New Roman"/>
                <w:sz w:val="23"/>
                <w:szCs w:val="23"/>
                <w:lang w:val="en-US"/>
              </w:rPr>
              <w:t>Full sample (majorities)</w:t>
            </w:r>
          </w:p>
          <w:p w14:paraId="664A77E2" w14:textId="60986B40" w:rsidR="00DF670C" w:rsidRPr="00C079CD" w:rsidRDefault="00DF670C" w:rsidP="00A62BCB">
            <w:pPr>
              <w:spacing w:line="276" w:lineRule="auto"/>
              <w:jc w:val="center"/>
              <w:rPr>
                <w:rFonts w:ascii="Times New Roman" w:hAnsi="Times New Roman" w:cs="Times New Roman"/>
                <w:sz w:val="23"/>
                <w:szCs w:val="23"/>
                <w:lang w:val="en-US"/>
              </w:rPr>
            </w:pPr>
            <w:r w:rsidRPr="00C079CD">
              <w:rPr>
                <w:rFonts w:ascii="Times New Roman" w:hAnsi="Times New Roman" w:cs="Times New Roman"/>
                <w:sz w:val="23"/>
                <w:szCs w:val="23"/>
                <w:lang w:val="en-US"/>
              </w:rPr>
              <w:t>(</w:t>
            </w:r>
            <w:r w:rsidRPr="00275A21">
              <w:rPr>
                <w:rFonts w:ascii="Times New Roman" w:hAnsi="Times New Roman" w:cs="Times New Roman"/>
                <w:i/>
                <w:sz w:val="23"/>
                <w:szCs w:val="23"/>
              </w:rPr>
              <w:t>N</w:t>
            </w:r>
            <w:r w:rsidR="001C37EF">
              <w:rPr>
                <w:rFonts w:ascii="Times New Roman" w:hAnsi="Times New Roman" w:cs="Times New Roman"/>
                <w:sz w:val="23"/>
                <w:szCs w:val="23"/>
                <w:lang w:val="en-US"/>
              </w:rPr>
              <w:t xml:space="preserve"> </w:t>
            </w:r>
            <w:r w:rsidRPr="00C079CD">
              <w:rPr>
                <w:rFonts w:ascii="Times New Roman" w:hAnsi="Times New Roman" w:cs="Times New Roman"/>
                <w:sz w:val="23"/>
                <w:szCs w:val="23"/>
                <w:lang w:val="en-US"/>
              </w:rPr>
              <w:t>=</w:t>
            </w:r>
            <w:r w:rsidR="001C37EF">
              <w:rPr>
                <w:rFonts w:ascii="Times New Roman" w:hAnsi="Times New Roman" w:cs="Times New Roman"/>
                <w:sz w:val="23"/>
                <w:szCs w:val="23"/>
                <w:lang w:val="en-US"/>
              </w:rPr>
              <w:t xml:space="preserve"> </w:t>
            </w:r>
            <w:r w:rsidR="004E3C01" w:rsidRPr="00C079CD">
              <w:rPr>
                <w:rFonts w:ascii="Times New Roman" w:hAnsi="Times New Roman" w:cs="Times New Roman"/>
                <w:sz w:val="23"/>
                <w:szCs w:val="23"/>
                <w:lang w:val="en-US"/>
              </w:rPr>
              <w:t>2</w:t>
            </w:r>
            <w:r w:rsidR="0050466D" w:rsidRPr="00C079CD">
              <w:rPr>
                <w:rFonts w:ascii="Times New Roman" w:hAnsi="Times New Roman" w:cs="Times New Roman"/>
                <w:sz w:val="23"/>
                <w:szCs w:val="23"/>
                <w:lang w:val="en-US"/>
              </w:rPr>
              <w:t>,</w:t>
            </w:r>
            <w:r w:rsidR="004E3C01" w:rsidRPr="00C079CD">
              <w:rPr>
                <w:rFonts w:ascii="Times New Roman" w:hAnsi="Times New Roman" w:cs="Times New Roman"/>
                <w:sz w:val="23"/>
                <w:szCs w:val="23"/>
                <w:lang w:val="en-US"/>
              </w:rPr>
              <w:t>326</w:t>
            </w:r>
            <w:r w:rsidRPr="00C079CD">
              <w:rPr>
                <w:rFonts w:ascii="Times New Roman" w:hAnsi="Times New Roman" w:cs="Times New Roman"/>
                <w:sz w:val="23"/>
                <w:szCs w:val="23"/>
                <w:lang w:val="en-US"/>
              </w:rPr>
              <w:t>)</w:t>
            </w:r>
          </w:p>
        </w:tc>
        <w:tc>
          <w:tcPr>
            <w:tcW w:w="2130" w:type="dxa"/>
            <w:tcBorders>
              <w:top w:val="single" w:sz="4" w:space="0" w:color="auto"/>
              <w:bottom w:val="single" w:sz="4" w:space="0" w:color="auto"/>
            </w:tcBorders>
          </w:tcPr>
          <w:p w14:paraId="1CBFDDB7" w14:textId="7D949394" w:rsidR="00DF670C" w:rsidRPr="00C079CD" w:rsidRDefault="00DF670C" w:rsidP="00A62BCB">
            <w:pPr>
              <w:spacing w:line="276" w:lineRule="auto"/>
              <w:jc w:val="center"/>
              <w:rPr>
                <w:rFonts w:ascii="Times New Roman" w:hAnsi="Times New Roman" w:cs="Times New Roman"/>
                <w:sz w:val="23"/>
                <w:szCs w:val="23"/>
                <w:lang w:val="en-US"/>
              </w:rPr>
            </w:pPr>
            <w:r w:rsidRPr="00C079CD">
              <w:rPr>
                <w:rFonts w:ascii="Times New Roman" w:hAnsi="Times New Roman" w:cs="Times New Roman"/>
                <w:sz w:val="23"/>
                <w:szCs w:val="23"/>
                <w:lang w:val="en-US"/>
              </w:rPr>
              <w:t>Voting advice subset (majorities)</w:t>
            </w:r>
          </w:p>
          <w:p w14:paraId="098F4A00" w14:textId="7ED5A3EA" w:rsidR="00DF670C" w:rsidRPr="00C079CD" w:rsidRDefault="00DF670C" w:rsidP="00A62BCB">
            <w:pPr>
              <w:spacing w:after="120" w:line="276" w:lineRule="auto"/>
              <w:jc w:val="center"/>
              <w:rPr>
                <w:rFonts w:ascii="Times New Roman" w:hAnsi="Times New Roman" w:cs="Times New Roman"/>
                <w:sz w:val="23"/>
                <w:szCs w:val="23"/>
                <w:lang w:val="en-US"/>
              </w:rPr>
            </w:pPr>
            <w:r w:rsidRPr="00C079CD">
              <w:rPr>
                <w:rFonts w:ascii="Times New Roman" w:hAnsi="Times New Roman" w:cs="Times New Roman"/>
                <w:sz w:val="23"/>
                <w:szCs w:val="23"/>
                <w:lang w:val="en-US"/>
              </w:rPr>
              <w:t>(</w:t>
            </w:r>
            <w:r w:rsidRPr="00275A21">
              <w:rPr>
                <w:rFonts w:ascii="Times New Roman" w:hAnsi="Times New Roman" w:cs="Times New Roman"/>
                <w:i/>
                <w:sz w:val="23"/>
                <w:szCs w:val="23"/>
                <w:lang w:val="en-US"/>
              </w:rPr>
              <w:t>N</w:t>
            </w:r>
            <w:r w:rsidR="001C37EF">
              <w:rPr>
                <w:rFonts w:ascii="Times New Roman" w:hAnsi="Times New Roman" w:cs="Times New Roman"/>
                <w:sz w:val="23"/>
                <w:szCs w:val="23"/>
                <w:lang w:val="en-US"/>
              </w:rPr>
              <w:t xml:space="preserve"> </w:t>
            </w:r>
            <w:r w:rsidRPr="00C079CD">
              <w:rPr>
                <w:rFonts w:ascii="Times New Roman" w:hAnsi="Times New Roman" w:cs="Times New Roman"/>
                <w:sz w:val="23"/>
                <w:szCs w:val="23"/>
                <w:lang w:val="en-US"/>
              </w:rPr>
              <w:t>=</w:t>
            </w:r>
            <w:r w:rsidR="001C37EF">
              <w:rPr>
                <w:rFonts w:ascii="Times New Roman" w:hAnsi="Times New Roman" w:cs="Times New Roman"/>
                <w:sz w:val="23"/>
                <w:szCs w:val="23"/>
                <w:lang w:val="en-US"/>
              </w:rPr>
              <w:t xml:space="preserve"> </w:t>
            </w:r>
            <w:r w:rsidRPr="00C079CD">
              <w:rPr>
                <w:rFonts w:ascii="Times New Roman" w:hAnsi="Times New Roman" w:cs="Times New Roman"/>
                <w:sz w:val="23"/>
                <w:szCs w:val="23"/>
                <w:lang w:val="en-US"/>
              </w:rPr>
              <w:t>1</w:t>
            </w:r>
            <w:r w:rsidR="0050466D" w:rsidRPr="00C079CD">
              <w:rPr>
                <w:rFonts w:ascii="Times New Roman" w:hAnsi="Times New Roman" w:cs="Times New Roman"/>
                <w:sz w:val="23"/>
                <w:szCs w:val="23"/>
                <w:lang w:val="en-US"/>
              </w:rPr>
              <w:t>,</w:t>
            </w:r>
            <w:r w:rsidRPr="00C079CD">
              <w:rPr>
                <w:rFonts w:ascii="Times New Roman" w:hAnsi="Times New Roman" w:cs="Times New Roman"/>
                <w:sz w:val="23"/>
                <w:szCs w:val="23"/>
                <w:lang w:val="en-US"/>
              </w:rPr>
              <w:t>5</w:t>
            </w:r>
            <w:r w:rsidR="00D7248D" w:rsidRPr="00C079CD">
              <w:rPr>
                <w:rFonts w:ascii="Times New Roman" w:hAnsi="Times New Roman" w:cs="Times New Roman"/>
                <w:sz w:val="23"/>
                <w:szCs w:val="23"/>
                <w:lang w:val="en-US"/>
              </w:rPr>
              <w:t>22</w:t>
            </w:r>
            <w:r w:rsidRPr="00C079CD">
              <w:rPr>
                <w:rFonts w:ascii="Times New Roman" w:hAnsi="Times New Roman" w:cs="Times New Roman"/>
                <w:sz w:val="23"/>
                <w:szCs w:val="23"/>
                <w:lang w:val="en-US"/>
              </w:rPr>
              <w:t>)</w:t>
            </w:r>
          </w:p>
        </w:tc>
      </w:tr>
      <w:tr w:rsidR="00DF670C" w:rsidRPr="00C079CD" w14:paraId="25F295B0" w14:textId="77777777" w:rsidTr="00A62BCB">
        <w:trPr>
          <w:trHeight w:val="784"/>
        </w:trPr>
        <w:tc>
          <w:tcPr>
            <w:tcW w:w="4166" w:type="dxa"/>
            <w:tcBorders>
              <w:top w:val="single" w:sz="4" w:space="0" w:color="auto"/>
            </w:tcBorders>
          </w:tcPr>
          <w:p w14:paraId="51B94345" w14:textId="42287221" w:rsidR="00294BBE" w:rsidRPr="00C079CD" w:rsidRDefault="00DF670C" w:rsidP="00571DDF">
            <w:pPr>
              <w:spacing w:line="276" w:lineRule="auto"/>
              <w:rPr>
                <w:rFonts w:ascii="Times New Roman" w:eastAsia="Times New Roman" w:hAnsi="Times New Roman" w:cs="Times New Roman"/>
                <w:sz w:val="23"/>
                <w:szCs w:val="23"/>
                <w:lang w:val="en-US"/>
              </w:rPr>
            </w:pPr>
            <w:r w:rsidRPr="00C079CD">
              <w:rPr>
                <w:rFonts w:ascii="Times New Roman" w:eastAsia="Times New Roman" w:hAnsi="Times New Roman" w:cs="Times New Roman"/>
                <w:sz w:val="23"/>
                <w:szCs w:val="23"/>
                <w:lang w:val="en-US"/>
              </w:rPr>
              <w:t>Share of female incumbents</w:t>
            </w:r>
            <w:r w:rsidR="001F7709" w:rsidRPr="00C079CD">
              <w:rPr>
                <w:rFonts w:ascii="Times New Roman" w:eastAsia="Times New Roman" w:hAnsi="Times New Roman" w:cs="Times New Roman"/>
                <w:sz w:val="23"/>
                <w:szCs w:val="23"/>
                <w:lang w:val="en-US"/>
              </w:rPr>
              <w:t xml:space="preserve"> in municipality</w:t>
            </w:r>
          </w:p>
        </w:tc>
        <w:tc>
          <w:tcPr>
            <w:tcW w:w="1363" w:type="dxa"/>
            <w:tcBorders>
              <w:top w:val="single" w:sz="4" w:space="0" w:color="auto"/>
            </w:tcBorders>
          </w:tcPr>
          <w:p w14:paraId="6198CF37" w14:textId="17262195" w:rsidR="00DF670C" w:rsidRPr="00C079CD" w:rsidRDefault="00DF670C" w:rsidP="00A62BCB">
            <w:pPr>
              <w:spacing w:line="276"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0.296</w:t>
            </w:r>
          </w:p>
          <w:p w14:paraId="4B5682A9" w14:textId="7E065DE0" w:rsidR="00DF670C" w:rsidRPr="00C079CD" w:rsidRDefault="00DF670C" w:rsidP="00A62BCB">
            <w:pPr>
              <w:spacing w:line="276" w:lineRule="auto"/>
              <w:jc w:val="center"/>
              <w:rPr>
                <w:rFonts w:ascii="Times New Roman" w:hAnsi="Times New Roman" w:cs="Times New Roman"/>
                <w:b/>
                <w:sz w:val="23"/>
                <w:szCs w:val="23"/>
              </w:rPr>
            </w:pPr>
            <w:r w:rsidRPr="00C079CD">
              <w:rPr>
                <w:rFonts w:ascii="Times New Roman" w:eastAsia="Times New Roman" w:hAnsi="Times New Roman" w:cs="Times New Roman"/>
                <w:sz w:val="23"/>
                <w:szCs w:val="23"/>
              </w:rPr>
              <w:t>(0.</w:t>
            </w:r>
            <w:r w:rsidR="006D2632" w:rsidRPr="00C079CD">
              <w:rPr>
                <w:rFonts w:ascii="Times New Roman" w:eastAsia="Times New Roman" w:hAnsi="Times New Roman" w:cs="Times New Roman"/>
                <w:sz w:val="23"/>
                <w:szCs w:val="23"/>
              </w:rPr>
              <w:t>456</w:t>
            </w:r>
            <w:r w:rsidRPr="00C079CD">
              <w:rPr>
                <w:rFonts w:ascii="Times New Roman" w:eastAsia="Times New Roman" w:hAnsi="Times New Roman" w:cs="Times New Roman"/>
                <w:sz w:val="23"/>
                <w:szCs w:val="23"/>
              </w:rPr>
              <w:t>)</w:t>
            </w:r>
          </w:p>
        </w:tc>
        <w:tc>
          <w:tcPr>
            <w:tcW w:w="1701" w:type="dxa"/>
            <w:tcBorders>
              <w:top w:val="single" w:sz="4" w:space="0" w:color="auto"/>
            </w:tcBorders>
          </w:tcPr>
          <w:p w14:paraId="6F70CA84" w14:textId="583FA132" w:rsidR="00145A68" w:rsidRPr="00C079CD" w:rsidRDefault="007B23C0" w:rsidP="00A62BCB">
            <w:pPr>
              <w:pStyle w:val="HTMLPreformatted"/>
              <w:shd w:val="clear" w:color="auto" w:fill="FFFFFF"/>
              <w:wordWrap w:val="0"/>
              <w:spacing w:line="276" w:lineRule="auto"/>
              <w:jc w:val="center"/>
              <w:rPr>
                <w:rStyle w:val="gnkrckgcgsb"/>
                <w:rFonts w:ascii="Times New Roman" w:hAnsi="Times New Roman" w:cs="Times New Roman"/>
                <w:color w:val="000000"/>
                <w:sz w:val="23"/>
                <w:szCs w:val="23"/>
                <w:bdr w:val="none" w:sz="0" w:space="0" w:color="auto" w:frame="1"/>
              </w:rPr>
            </w:pPr>
            <w:r w:rsidRPr="00C079CD">
              <w:rPr>
                <w:rFonts w:ascii="Times New Roman" w:hAnsi="Times New Roman" w:cs="Times New Roman"/>
                <w:color w:val="000000"/>
                <w:sz w:val="23"/>
                <w:szCs w:val="23"/>
                <w:bdr w:val="none" w:sz="0" w:space="0" w:color="auto" w:frame="1"/>
              </w:rPr>
              <w:t>0</w:t>
            </w:r>
            <w:r w:rsidR="004E3C01" w:rsidRPr="00C079CD">
              <w:rPr>
                <w:rFonts w:ascii="Times New Roman" w:hAnsi="Times New Roman" w:cs="Times New Roman"/>
                <w:color w:val="000000"/>
                <w:sz w:val="23"/>
                <w:szCs w:val="23"/>
                <w:bdr w:val="none" w:sz="0" w:space="0" w:color="auto" w:frame="1"/>
              </w:rPr>
              <w:t>.</w:t>
            </w:r>
            <w:r w:rsidR="006D2632" w:rsidRPr="00C079CD">
              <w:rPr>
                <w:rFonts w:ascii="Times New Roman" w:hAnsi="Times New Roman" w:cs="Times New Roman"/>
                <w:color w:val="000000"/>
                <w:sz w:val="23"/>
                <w:szCs w:val="23"/>
                <w:bdr w:val="none" w:sz="0" w:space="0" w:color="auto" w:frame="1"/>
              </w:rPr>
              <w:t>300</w:t>
            </w:r>
          </w:p>
          <w:p w14:paraId="0154AECF" w14:textId="22079485" w:rsidR="00DF670C" w:rsidRPr="00C079CD" w:rsidRDefault="004E3C01" w:rsidP="00A62BCB">
            <w:pPr>
              <w:pStyle w:val="HTMLPreformatted"/>
              <w:shd w:val="clear" w:color="auto" w:fill="FFFFFF"/>
              <w:wordWrap w:val="0"/>
              <w:spacing w:line="276" w:lineRule="auto"/>
              <w:jc w:val="center"/>
              <w:rPr>
                <w:rStyle w:val="gnkrckgcgsb"/>
                <w:rFonts w:ascii="Times New Roman" w:hAnsi="Times New Roman" w:cs="Times New Roman"/>
                <w:color w:val="000000"/>
                <w:sz w:val="23"/>
                <w:szCs w:val="23"/>
                <w:bdr w:val="none" w:sz="0" w:space="0" w:color="auto" w:frame="1"/>
              </w:rPr>
            </w:pPr>
            <w:r w:rsidRPr="00C079CD">
              <w:rPr>
                <w:rStyle w:val="gnkrckgcgsb"/>
                <w:rFonts w:ascii="Times New Roman" w:hAnsi="Times New Roman" w:cs="Times New Roman"/>
                <w:color w:val="000000"/>
                <w:sz w:val="23"/>
                <w:szCs w:val="23"/>
                <w:bdr w:val="none" w:sz="0" w:space="0" w:color="auto" w:frame="1"/>
              </w:rPr>
              <w:t>(</w:t>
            </w:r>
            <w:r w:rsidRPr="00C079CD">
              <w:rPr>
                <w:rFonts w:ascii="Times New Roman" w:hAnsi="Times New Roman" w:cs="Times New Roman"/>
                <w:color w:val="000000"/>
                <w:sz w:val="23"/>
                <w:szCs w:val="23"/>
                <w:bdr w:val="none" w:sz="0" w:space="0" w:color="auto" w:frame="1"/>
              </w:rPr>
              <w:t>0.</w:t>
            </w:r>
            <w:r w:rsidR="006D2632" w:rsidRPr="00C079CD">
              <w:rPr>
                <w:rFonts w:ascii="Times New Roman" w:hAnsi="Times New Roman" w:cs="Times New Roman"/>
                <w:color w:val="000000"/>
                <w:sz w:val="23"/>
                <w:szCs w:val="23"/>
                <w:bdr w:val="none" w:sz="0" w:space="0" w:color="auto" w:frame="1"/>
              </w:rPr>
              <w:t>458</w:t>
            </w:r>
            <w:r w:rsidRPr="00C079CD">
              <w:rPr>
                <w:rStyle w:val="gnkrckgcgsb"/>
                <w:rFonts w:ascii="Times New Roman" w:hAnsi="Times New Roman" w:cs="Times New Roman"/>
                <w:color w:val="000000"/>
                <w:sz w:val="23"/>
                <w:szCs w:val="23"/>
                <w:bdr w:val="none" w:sz="0" w:space="0" w:color="auto" w:frame="1"/>
              </w:rPr>
              <w:t>)</w:t>
            </w:r>
          </w:p>
        </w:tc>
        <w:tc>
          <w:tcPr>
            <w:tcW w:w="2130" w:type="dxa"/>
            <w:tcBorders>
              <w:top w:val="single" w:sz="4" w:space="0" w:color="auto"/>
            </w:tcBorders>
          </w:tcPr>
          <w:p w14:paraId="76328A47" w14:textId="424F5CBB" w:rsidR="00DF670C" w:rsidRPr="00C079CD" w:rsidRDefault="00DF670C" w:rsidP="00A62BCB">
            <w:pPr>
              <w:pStyle w:val="HTMLPreformatted"/>
              <w:shd w:val="clear" w:color="auto" w:fill="FFFFFF"/>
              <w:wordWrap w:val="0"/>
              <w:spacing w:line="276" w:lineRule="auto"/>
              <w:jc w:val="center"/>
              <w:rPr>
                <w:rFonts w:ascii="Times New Roman" w:hAnsi="Times New Roman" w:cs="Times New Roman"/>
                <w:color w:val="000000"/>
                <w:sz w:val="23"/>
                <w:szCs w:val="23"/>
              </w:rPr>
            </w:pPr>
            <w:r w:rsidRPr="00C079CD">
              <w:rPr>
                <w:rStyle w:val="gnkrckgcgsb"/>
                <w:rFonts w:ascii="Times New Roman" w:hAnsi="Times New Roman" w:cs="Times New Roman"/>
                <w:color w:val="000000"/>
                <w:sz w:val="23"/>
                <w:szCs w:val="23"/>
                <w:bdr w:val="none" w:sz="0" w:space="0" w:color="auto" w:frame="1"/>
              </w:rPr>
              <w:t>0.29</w:t>
            </w:r>
            <w:r w:rsidR="00891599" w:rsidRPr="00C079CD">
              <w:rPr>
                <w:rStyle w:val="gnkrckgcgsb"/>
                <w:rFonts w:ascii="Times New Roman" w:hAnsi="Times New Roman" w:cs="Times New Roman"/>
                <w:color w:val="000000"/>
                <w:sz w:val="23"/>
                <w:szCs w:val="23"/>
                <w:bdr w:val="none" w:sz="0" w:space="0" w:color="auto" w:frame="1"/>
              </w:rPr>
              <w:t>8</w:t>
            </w:r>
          </w:p>
          <w:p w14:paraId="50DF6A01" w14:textId="2A7785F7" w:rsidR="00DF670C" w:rsidRPr="00C079CD" w:rsidRDefault="00DF670C" w:rsidP="00A62BCB">
            <w:pPr>
              <w:spacing w:line="276" w:lineRule="auto"/>
              <w:jc w:val="center"/>
              <w:rPr>
                <w:rFonts w:ascii="Times New Roman" w:hAnsi="Times New Roman" w:cs="Times New Roman"/>
                <w:b/>
                <w:sz w:val="23"/>
                <w:szCs w:val="23"/>
              </w:rPr>
            </w:pPr>
            <w:r w:rsidRPr="00C079CD">
              <w:rPr>
                <w:rFonts w:ascii="Times New Roman" w:eastAsia="Times New Roman" w:hAnsi="Times New Roman" w:cs="Times New Roman"/>
                <w:sz w:val="23"/>
                <w:szCs w:val="23"/>
              </w:rPr>
              <w:t>(</w:t>
            </w:r>
            <w:r w:rsidRPr="00C079CD">
              <w:rPr>
                <w:rStyle w:val="gnkrckgcgsb"/>
                <w:rFonts w:ascii="Times New Roman" w:hAnsi="Times New Roman" w:cs="Times New Roman"/>
                <w:color w:val="000000"/>
                <w:sz w:val="23"/>
                <w:szCs w:val="23"/>
                <w:bdr w:val="none" w:sz="0" w:space="0" w:color="auto" w:frame="1"/>
              </w:rPr>
              <w:t>0.</w:t>
            </w:r>
            <w:r w:rsidR="006D2632" w:rsidRPr="00C079CD">
              <w:rPr>
                <w:rStyle w:val="gnkrckgcgsb"/>
                <w:rFonts w:ascii="Times New Roman" w:hAnsi="Times New Roman" w:cs="Times New Roman"/>
                <w:color w:val="000000"/>
                <w:sz w:val="23"/>
                <w:szCs w:val="23"/>
                <w:bdr w:val="none" w:sz="0" w:space="0" w:color="auto" w:frame="1"/>
              </w:rPr>
              <w:t>457</w:t>
            </w:r>
            <w:r w:rsidRPr="00C079CD">
              <w:rPr>
                <w:rFonts w:ascii="Times New Roman" w:eastAsia="Times New Roman" w:hAnsi="Times New Roman" w:cs="Times New Roman"/>
                <w:sz w:val="23"/>
                <w:szCs w:val="23"/>
              </w:rPr>
              <w:t>)</w:t>
            </w:r>
          </w:p>
        </w:tc>
      </w:tr>
      <w:tr w:rsidR="00DF670C" w:rsidRPr="00C079CD" w14:paraId="37D7EA91" w14:textId="77777777" w:rsidTr="00A62BCB">
        <w:trPr>
          <w:trHeight w:val="848"/>
        </w:trPr>
        <w:tc>
          <w:tcPr>
            <w:tcW w:w="4166" w:type="dxa"/>
          </w:tcPr>
          <w:p w14:paraId="51B0A2D2" w14:textId="24AF3E12" w:rsidR="00DF670C" w:rsidRPr="00C079CD" w:rsidRDefault="00DF670C" w:rsidP="00571DDF">
            <w:pPr>
              <w:spacing w:line="276" w:lineRule="auto"/>
              <w:rPr>
                <w:rFonts w:ascii="Times New Roman" w:eastAsia="Times New Roman" w:hAnsi="Times New Roman" w:cs="Times New Roman"/>
                <w:sz w:val="23"/>
                <w:szCs w:val="23"/>
                <w:lang w:val="en-US"/>
              </w:rPr>
            </w:pPr>
            <w:r w:rsidRPr="00C079CD">
              <w:rPr>
                <w:rFonts w:ascii="Times New Roman" w:eastAsia="Times New Roman" w:hAnsi="Times New Roman" w:cs="Times New Roman"/>
                <w:sz w:val="23"/>
                <w:szCs w:val="23"/>
                <w:lang w:val="en-US"/>
              </w:rPr>
              <w:t>Average number of inhabitants in incumbents’ municipality</w:t>
            </w:r>
          </w:p>
        </w:tc>
        <w:tc>
          <w:tcPr>
            <w:tcW w:w="1363" w:type="dxa"/>
          </w:tcPr>
          <w:p w14:paraId="57926FB4" w14:textId="04B1BBCD" w:rsidR="00DF670C" w:rsidRPr="00C079CD" w:rsidRDefault="00DF670C" w:rsidP="00A62B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center"/>
              <w:rPr>
                <w:rFonts w:ascii="Times New Roman" w:eastAsia="Times New Roman" w:hAnsi="Times New Roman" w:cs="Times New Roman"/>
                <w:color w:val="000000"/>
                <w:sz w:val="23"/>
                <w:szCs w:val="23"/>
              </w:rPr>
            </w:pPr>
            <w:r w:rsidRPr="00C079CD">
              <w:rPr>
                <w:rFonts w:ascii="Times New Roman" w:eastAsia="Times New Roman" w:hAnsi="Times New Roman" w:cs="Times New Roman"/>
                <w:color w:val="000000"/>
                <w:sz w:val="23"/>
                <w:szCs w:val="23"/>
                <w:bdr w:val="none" w:sz="0" w:space="0" w:color="auto" w:frame="1"/>
              </w:rPr>
              <w:t>7137</w:t>
            </w:r>
            <w:r w:rsidR="007B23C0" w:rsidRPr="00C079CD">
              <w:rPr>
                <w:rFonts w:ascii="Times New Roman" w:eastAsia="Times New Roman" w:hAnsi="Times New Roman" w:cs="Times New Roman"/>
                <w:color w:val="000000"/>
                <w:sz w:val="23"/>
                <w:szCs w:val="23"/>
                <w:bdr w:val="none" w:sz="0" w:space="0" w:color="auto" w:frame="1"/>
              </w:rPr>
              <w:t>3</w:t>
            </w:r>
          </w:p>
          <w:p w14:paraId="0063277D" w14:textId="1BAE9D08" w:rsidR="00DF670C" w:rsidRPr="00C079CD" w:rsidRDefault="00DF670C" w:rsidP="00A62BCB">
            <w:pPr>
              <w:spacing w:line="276" w:lineRule="auto"/>
              <w:jc w:val="center"/>
              <w:rPr>
                <w:rFonts w:ascii="Times New Roman" w:hAnsi="Times New Roman" w:cs="Times New Roman"/>
                <w:b/>
                <w:sz w:val="23"/>
                <w:szCs w:val="23"/>
              </w:rPr>
            </w:pPr>
            <w:r w:rsidRPr="00C079CD">
              <w:rPr>
                <w:rFonts w:ascii="Times New Roman" w:eastAsia="Times New Roman" w:hAnsi="Times New Roman" w:cs="Times New Roman"/>
                <w:sz w:val="23"/>
                <w:szCs w:val="23"/>
              </w:rPr>
              <w:t>(</w:t>
            </w:r>
            <w:r w:rsidRPr="00C079CD">
              <w:rPr>
                <w:rStyle w:val="gnkrckgcgsb"/>
                <w:rFonts w:ascii="Times New Roman" w:hAnsi="Times New Roman" w:cs="Times New Roman"/>
                <w:color w:val="000000"/>
                <w:sz w:val="23"/>
                <w:szCs w:val="23"/>
                <w:bdr w:val="none" w:sz="0" w:space="0" w:color="auto" w:frame="1"/>
              </w:rPr>
              <w:t>9587</w:t>
            </w:r>
            <w:r w:rsidR="00885786" w:rsidRPr="00C079CD">
              <w:rPr>
                <w:rStyle w:val="gnkrckgcgsb"/>
                <w:rFonts w:ascii="Times New Roman" w:hAnsi="Times New Roman" w:cs="Times New Roman"/>
                <w:color w:val="000000"/>
                <w:sz w:val="23"/>
                <w:szCs w:val="23"/>
                <w:bdr w:val="none" w:sz="0" w:space="0" w:color="auto" w:frame="1"/>
              </w:rPr>
              <w:t>2</w:t>
            </w:r>
            <w:r w:rsidRPr="00C079CD">
              <w:rPr>
                <w:rFonts w:ascii="Times New Roman" w:eastAsia="Times New Roman" w:hAnsi="Times New Roman" w:cs="Times New Roman"/>
                <w:sz w:val="23"/>
                <w:szCs w:val="23"/>
              </w:rPr>
              <w:t>)</w:t>
            </w:r>
          </w:p>
        </w:tc>
        <w:tc>
          <w:tcPr>
            <w:tcW w:w="1701" w:type="dxa"/>
          </w:tcPr>
          <w:p w14:paraId="6AE19FB0" w14:textId="74D5AE87" w:rsidR="00145A68" w:rsidRPr="00C079CD" w:rsidRDefault="004E3C01" w:rsidP="00A62BCB">
            <w:pPr>
              <w:pStyle w:val="HTMLPreformatted"/>
              <w:shd w:val="clear" w:color="auto" w:fill="FFFFFF"/>
              <w:wordWrap w:val="0"/>
              <w:spacing w:line="276" w:lineRule="auto"/>
              <w:jc w:val="center"/>
              <w:rPr>
                <w:rStyle w:val="gnkrckgcgsb"/>
                <w:rFonts w:ascii="Times New Roman" w:hAnsi="Times New Roman" w:cs="Times New Roman"/>
                <w:color w:val="000000"/>
                <w:sz w:val="23"/>
                <w:szCs w:val="23"/>
                <w:bdr w:val="none" w:sz="0" w:space="0" w:color="auto" w:frame="1"/>
              </w:rPr>
            </w:pPr>
            <w:r w:rsidRPr="00C079CD">
              <w:rPr>
                <w:rStyle w:val="gnkrckgcgsb"/>
                <w:rFonts w:ascii="Times New Roman" w:hAnsi="Times New Roman" w:cs="Times New Roman"/>
                <w:color w:val="000000"/>
                <w:sz w:val="23"/>
                <w:szCs w:val="23"/>
                <w:bdr w:val="none" w:sz="0" w:space="0" w:color="auto" w:frame="1"/>
              </w:rPr>
              <w:t>70196</w:t>
            </w:r>
          </w:p>
          <w:p w14:paraId="57E104D1" w14:textId="22F55F8C" w:rsidR="00DF670C" w:rsidRPr="00C079CD" w:rsidRDefault="004E3C01" w:rsidP="00A62BCB">
            <w:pPr>
              <w:pStyle w:val="HTMLPreformatted"/>
              <w:shd w:val="clear" w:color="auto" w:fill="FFFFFF"/>
              <w:wordWrap w:val="0"/>
              <w:spacing w:line="276" w:lineRule="auto"/>
              <w:jc w:val="center"/>
              <w:rPr>
                <w:rStyle w:val="gnkrckgcgsb"/>
                <w:rFonts w:ascii="Times New Roman" w:hAnsi="Times New Roman" w:cs="Times New Roman"/>
                <w:color w:val="000000"/>
                <w:sz w:val="23"/>
                <w:szCs w:val="23"/>
                <w:bdr w:val="none" w:sz="0" w:space="0" w:color="auto" w:frame="1"/>
              </w:rPr>
            </w:pPr>
            <w:r w:rsidRPr="00C079CD">
              <w:rPr>
                <w:rStyle w:val="gnkrckgcgsb"/>
                <w:rFonts w:ascii="Times New Roman" w:hAnsi="Times New Roman" w:cs="Times New Roman"/>
                <w:color w:val="000000"/>
                <w:sz w:val="23"/>
                <w:szCs w:val="23"/>
                <w:bdr w:val="none" w:sz="0" w:space="0" w:color="auto" w:frame="1"/>
              </w:rPr>
              <w:t>(93411</w:t>
            </w:r>
            <w:r w:rsidR="00145A68" w:rsidRPr="00C079CD">
              <w:rPr>
                <w:rStyle w:val="gnkrckgcgsb"/>
                <w:rFonts w:ascii="Times New Roman" w:hAnsi="Times New Roman" w:cs="Times New Roman"/>
                <w:color w:val="000000"/>
                <w:sz w:val="23"/>
                <w:szCs w:val="23"/>
                <w:bdr w:val="none" w:sz="0" w:space="0" w:color="auto" w:frame="1"/>
              </w:rPr>
              <w:t>)</w:t>
            </w:r>
          </w:p>
        </w:tc>
        <w:tc>
          <w:tcPr>
            <w:tcW w:w="2130" w:type="dxa"/>
          </w:tcPr>
          <w:p w14:paraId="123E466D" w14:textId="2CE4930A" w:rsidR="00DF670C" w:rsidRPr="00C079CD" w:rsidRDefault="00DF670C" w:rsidP="00A62BCB">
            <w:pPr>
              <w:pStyle w:val="HTMLPreformatted"/>
              <w:shd w:val="clear" w:color="auto" w:fill="FFFFFF"/>
              <w:wordWrap w:val="0"/>
              <w:spacing w:line="276" w:lineRule="auto"/>
              <w:jc w:val="center"/>
              <w:rPr>
                <w:rFonts w:ascii="Times New Roman" w:hAnsi="Times New Roman" w:cs="Times New Roman"/>
                <w:color w:val="000000"/>
                <w:sz w:val="23"/>
                <w:szCs w:val="23"/>
              </w:rPr>
            </w:pPr>
            <w:r w:rsidRPr="00C079CD">
              <w:rPr>
                <w:rStyle w:val="gnkrckgcgsb"/>
                <w:rFonts w:ascii="Times New Roman" w:hAnsi="Times New Roman" w:cs="Times New Roman"/>
                <w:color w:val="000000"/>
                <w:sz w:val="23"/>
                <w:szCs w:val="23"/>
                <w:bdr w:val="none" w:sz="0" w:space="0" w:color="auto" w:frame="1"/>
              </w:rPr>
              <w:t>73</w:t>
            </w:r>
            <w:r w:rsidR="00D7248D" w:rsidRPr="00C079CD">
              <w:rPr>
                <w:rStyle w:val="gnkrckgcgsb"/>
                <w:rFonts w:ascii="Times New Roman" w:hAnsi="Times New Roman" w:cs="Times New Roman"/>
                <w:color w:val="000000"/>
                <w:sz w:val="23"/>
                <w:szCs w:val="23"/>
                <w:bdr w:val="none" w:sz="0" w:space="0" w:color="auto" w:frame="1"/>
              </w:rPr>
              <w:t>589</w:t>
            </w:r>
          </w:p>
          <w:p w14:paraId="76EE87AD" w14:textId="4F420444" w:rsidR="00DF670C" w:rsidRPr="00C079CD" w:rsidRDefault="00DF670C" w:rsidP="00A62BCB">
            <w:pPr>
              <w:spacing w:line="276" w:lineRule="auto"/>
              <w:jc w:val="center"/>
              <w:rPr>
                <w:rFonts w:ascii="Times New Roman" w:hAnsi="Times New Roman" w:cs="Times New Roman"/>
                <w:b/>
                <w:sz w:val="23"/>
                <w:szCs w:val="23"/>
              </w:rPr>
            </w:pPr>
            <w:r w:rsidRPr="00C079CD">
              <w:rPr>
                <w:rFonts w:ascii="Times New Roman" w:eastAsia="Times New Roman" w:hAnsi="Times New Roman" w:cs="Times New Roman"/>
                <w:sz w:val="23"/>
                <w:szCs w:val="23"/>
              </w:rPr>
              <w:t>(</w:t>
            </w:r>
            <w:r w:rsidRPr="00C079CD">
              <w:rPr>
                <w:rStyle w:val="gnkrckgcgsb"/>
                <w:rFonts w:ascii="Times New Roman" w:hAnsi="Times New Roman" w:cs="Times New Roman"/>
                <w:color w:val="000000"/>
                <w:sz w:val="23"/>
                <w:szCs w:val="23"/>
                <w:bdr w:val="none" w:sz="0" w:space="0" w:color="auto" w:frame="1"/>
              </w:rPr>
              <w:t>994</w:t>
            </w:r>
            <w:r w:rsidR="00D7248D" w:rsidRPr="00C079CD">
              <w:rPr>
                <w:rStyle w:val="gnkrckgcgsb"/>
                <w:rFonts w:ascii="Times New Roman" w:hAnsi="Times New Roman" w:cs="Times New Roman"/>
                <w:color w:val="000000"/>
                <w:sz w:val="23"/>
                <w:szCs w:val="23"/>
                <w:bdr w:val="none" w:sz="0" w:space="0" w:color="auto" w:frame="1"/>
              </w:rPr>
              <w:t>15</w:t>
            </w:r>
            <w:r w:rsidRPr="00C079CD">
              <w:rPr>
                <w:rFonts w:ascii="Times New Roman" w:eastAsia="Times New Roman" w:hAnsi="Times New Roman" w:cs="Times New Roman"/>
                <w:sz w:val="23"/>
                <w:szCs w:val="23"/>
              </w:rPr>
              <w:t>)</w:t>
            </w:r>
          </w:p>
        </w:tc>
      </w:tr>
      <w:tr w:rsidR="00DF670C" w:rsidRPr="00C079CD" w14:paraId="3009D4D8" w14:textId="77777777" w:rsidTr="00A62BCB">
        <w:trPr>
          <w:trHeight w:val="716"/>
        </w:trPr>
        <w:tc>
          <w:tcPr>
            <w:tcW w:w="4166" w:type="dxa"/>
          </w:tcPr>
          <w:p w14:paraId="714E8222" w14:textId="138AF76E" w:rsidR="00DF670C" w:rsidRPr="00C079CD" w:rsidRDefault="00DF670C" w:rsidP="00571DDF">
            <w:pPr>
              <w:spacing w:line="276" w:lineRule="auto"/>
              <w:rPr>
                <w:rFonts w:ascii="Times New Roman" w:eastAsia="Times New Roman" w:hAnsi="Times New Roman" w:cs="Times New Roman"/>
                <w:sz w:val="23"/>
                <w:szCs w:val="23"/>
                <w:lang w:val="en-US"/>
              </w:rPr>
            </w:pPr>
            <w:r w:rsidRPr="00C079CD">
              <w:rPr>
                <w:rFonts w:ascii="Times New Roman" w:eastAsia="Times New Roman" w:hAnsi="Times New Roman" w:cs="Times New Roman"/>
                <w:sz w:val="23"/>
                <w:szCs w:val="23"/>
                <w:lang w:val="en-US"/>
              </w:rPr>
              <w:t xml:space="preserve">Average number of </w:t>
            </w:r>
            <w:r w:rsidR="00DB74D9" w:rsidRPr="00C079CD">
              <w:rPr>
                <w:rFonts w:ascii="Times New Roman" w:eastAsia="Times New Roman" w:hAnsi="Times New Roman" w:cs="Times New Roman"/>
                <w:sz w:val="23"/>
                <w:szCs w:val="23"/>
                <w:lang w:val="en-US"/>
              </w:rPr>
              <w:t xml:space="preserve">non-Western immigrants </w:t>
            </w:r>
            <w:r w:rsidRPr="00C079CD">
              <w:rPr>
                <w:rFonts w:ascii="Times New Roman" w:eastAsia="Times New Roman" w:hAnsi="Times New Roman" w:cs="Times New Roman"/>
                <w:sz w:val="23"/>
                <w:szCs w:val="23"/>
                <w:lang w:val="en-US"/>
              </w:rPr>
              <w:t>in incumbents’ municipality</w:t>
            </w:r>
          </w:p>
        </w:tc>
        <w:tc>
          <w:tcPr>
            <w:tcW w:w="1363" w:type="dxa"/>
          </w:tcPr>
          <w:p w14:paraId="43D5C88B" w14:textId="05B2EE4F" w:rsidR="00DF670C" w:rsidRPr="00C079CD" w:rsidRDefault="00DF670C" w:rsidP="00A62BCB">
            <w:pPr>
              <w:pStyle w:val="HTMLPreformatted"/>
              <w:shd w:val="clear" w:color="auto" w:fill="FFFFFF"/>
              <w:wordWrap w:val="0"/>
              <w:spacing w:line="276" w:lineRule="auto"/>
              <w:jc w:val="center"/>
              <w:rPr>
                <w:rFonts w:ascii="Times New Roman" w:hAnsi="Times New Roman" w:cs="Times New Roman"/>
                <w:color w:val="000000"/>
                <w:sz w:val="23"/>
                <w:szCs w:val="23"/>
              </w:rPr>
            </w:pPr>
            <w:r w:rsidRPr="00C079CD">
              <w:rPr>
                <w:rStyle w:val="gnkrckgcgsb"/>
                <w:rFonts w:ascii="Times New Roman" w:hAnsi="Times New Roman" w:cs="Times New Roman"/>
                <w:color w:val="000000"/>
                <w:sz w:val="23"/>
                <w:szCs w:val="23"/>
                <w:bdr w:val="none" w:sz="0" w:space="0" w:color="auto" w:frame="1"/>
              </w:rPr>
              <w:t>426</w:t>
            </w:r>
            <w:r w:rsidR="007B23C0" w:rsidRPr="00C079CD">
              <w:rPr>
                <w:rStyle w:val="gnkrckgcgsb"/>
                <w:rFonts w:ascii="Times New Roman" w:hAnsi="Times New Roman" w:cs="Times New Roman"/>
                <w:color w:val="000000"/>
                <w:sz w:val="23"/>
                <w:szCs w:val="23"/>
                <w:bdr w:val="none" w:sz="0" w:space="0" w:color="auto" w:frame="1"/>
              </w:rPr>
              <w:t>4</w:t>
            </w:r>
          </w:p>
          <w:p w14:paraId="6BE33ACD" w14:textId="10D87583" w:rsidR="00DF670C" w:rsidRPr="00C079CD" w:rsidRDefault="00DF670C" w:rsidP="00A62BCB">
            <w:pPr>
              <w:spacing w:line="276" w:lineRule="auto"/>
              <w:jc w:val="center"/>
              <w:rPr>
                <w:rFonts w:ascii="Times New Roman" w:hAnsi="Times New Roman" w:cs="Times New Roman"/>
                <w:b/>
                <w:sz w:val="23"/>
                <w:szCs w:val="23"/>
              </w:rPr>
            </w:pPr>
            <w:r w:rsidRPr="00C079CD">
              <w:rPr>
                <w:rFonts w:ascii="Times New Roman" w:eastAsia="Times New Roman" w:hAnsi="Times New Roman" w:cs="Times New Roman"/>
                <w:sz w:val="23"/>
                <w:szCs w:val="23"/>
              </w:rPr>
              <w:t>(</w:t>
            </w:r>
            <w:r w:rsidRPr="00C079CD">
              <w:rPr>
                <w:rStyle w:val="gnkrckgcgsb"/>
                <w:rFonts w:ascii="Times New Roman" w:hAnsi="Times New Roman" w:cs="Times New Roman"/>
                <w:color w:val="000000"/>
                <w:sz w:val="23"/>
                <w:szCs w:val="23"/>
                <w:bdr w:val="none" w:sz="0" w:space="0" w:color="auto" w:frame="1"/>
              </w:rPr>
              <w:t>9486</w:t>
            </w:r>
            <w:r w:rsidRPr="00C079CD">
              <w:rPr>
                <w:rFonts w:ascii="Times New Roman" w:eastAsia="Times New Roman" w:hAnsi="Times New Roman" w:cs="Times New Roman"/>
                <w:sz w:val="23"/>
                <w:szCs w:val="23"/>
              </w:rPr>
              <w:t>)</w:t>
            </w:r>
          </w:p>
        </w:tc>
        <w:tc>
          <w:tcPr>
            <w:tcW w:w="1701" w:type="dxa"/>
          </w:tcPr>
          <w:p w14:paraId="06C007EC" w14:textId="1CD1D073" w:rsidR="00145A68" w:rsidRPr="00C079CD" w:rsidRDefault="004E3C01" w:rsidP="00A62BCB">
            <w:pPr>
              <w:pStyle w:val="HTMLPreformatted"/>
              <w:shd w:val="clear" w:color="auto" w:fill="FFFFFF"/>
              <w:wordWrap w:val="0"/>
              <w:spacing w:line="276" w:lineRule="auto"/>
              <w:jc w:val="center"/>
              <w:rPr>
                <w:rStyle w:val="gnkrckgcgsb"/>
                <w:rFonts w:ascii="Times New Roman" w:hAnsi="Times New Roman" w:cs="Times New Roman"/>
                <w:color w:val="000000"/>
                <w:sz w:val="23"/>
                <w:szCs w:val="23"/>
                <w:bdr w:val="none" w:sz="0" w:space="0" w:color="auto" w:frame="1"/>
              </w:rPr>
            </w:pPr>
            <w:r w:rsidRPr="00C079CD">
              <w:rPr>
                <w:rStyle w:val="gnkrckgcgsb"/>
                <w:rFonts w:ascii="Times New Roman" w:hAnsi="Times New Roman" w:cs="Times New Roman"/>
                <w:color w:val="000000"/>
                <w:sz w:val="23"/>
                <w:szCs w:val="23"/>
                <w:bdr w:val="none" w:sz="0" w:space="0" w:color="auto" w:frame="1"/>
              </w:rPr>
              <w:t>412</w:t>
            </w:r>
            <w:r w:rsidR="007B23C0" w:rsidRPr="00C079CD">
              <w:rPr>
                <w:rStyle w:val="gnkrckgcgsb"/>
                <w:rFonts w:ascii="Times New Roman" w:hAnsi="Times New Roman" w:cs="Times New Roman"/>
                <w:color w:val="000000"/>
                <w:sz w:val="23"/>
                <w:szCs w:val="23"/>
                <w:bdr w:val="none" w:sz="0" w:space="0" w:color="auto" w:frame="1"/>
              </w:rPr>
              <w:t>1</w:t>
            </w:r>
          </w:p>
          <w:p w14:paraId="2333CF9E" w14:textId="12166783" w:rsidR="00DF670C" w:rsidRPr="00C079CD" w:rsidRDefault="004E3C01" w:rsidP="00A62BCB">
            <w:pPr>
              <w:pStyle w:val="HTMLPreformatted"/>
              <w:shd w:val="clear" w:color="auto" w:fill="FFFFFF"/>
              <w:wordWrap w:val="0"/>
              <w:spacing w:line="276" w:lineRule="auto"/>
              <w:jc w:val="center"/>
              <w:rPr>
                <w:rStyle w:val="gnkrckgcgsb"/>
                <w:rFonts w:ascii="Times New Roman" w:hAnsi="Times New Roman" w:cs="Times New Roman"/>
                <w:color w:val="000000"/>
                <w:sz w:val="23"/>
                <w:szCs w:val="23"/>
                <w:bdr w:val="none" w:sz="0" w:space="0" w:color="auto" w:frame="1"/>
              </w:rPr>
            </w:pPr>
            <w:r w:rsidRPr="00C079CD">
              <w:rPr>
                <w:rStyle w:val="gnkrckgcgsb"/>
                <w:rFonts w:ascii="Times New Roman" w:hAnsi="Times New Roman" w:cs="Times New Roman"/>
                <w:color w:val="000000"/>
                <w:sz w:val="23"/>
                <w:szCs w:val="23"/>
                <w:bdr w:val="none" w:sz="0" w:space="0" w:color="auto" w:frame="1"/>
              </w:rPr>
              <w:t>(9237</w:t>
            </w:r>
            <w:r w:rsidR="00145A68" w:rsidRPr="00C079CD">
              <w:rPr>
                <w:rStyle w:val="gnkrckgcgsb"/>
                <w:rFonts w:ascii="Times New Roman" w:hAnsi="Times New Roman" w:cs="Times New Roman"/>
                <w:color w:val="000000"/>
                <w:sz w:val="23"/>
                <w:szCs w:val="23"/>
                <w:bdr w:val="none" w:sz="0" w:space="0" w:color="auto" w:frame="1"/>
              </w:rPr>
              <w:t>)</w:t>
            </w:r>
          </w:p>
        </w:tc>
        <w:tc>
          <w:tcPr>
            <w:tcW w:w="2130" w:type="dxa"/>
          </w:tcPr>
          <w:p w14:paraId="42FCF1D3" w14:textId="733B250B" w:rsidR="00DF670C" w:rsidRPr="00C079CD" w:rsidRDefault="00DF670C" w:rsidP="00A62BCB">
            <w:pPr>
              <w:pStyle w:val="HTMLPreformatted"/>
              <w:shd w:val="clear" w:color="auto" w:fill="FFFFFF"/>
              <w:wordWrap w:val="0"/>
              <w:spacing w:line="276" w:lineRule="auto"/>
              <w:jc w:val="center"/>
              <w:rPr>
                <w:rFonts w:ascii="Times New Roman" w:hAnsi="Times New Roman" w:cs="Times New Roman"/>
                <w:color w:val="000000"/>
                <w:sz w:val="23"/>
                <w:szCs w:val="23"/>
              </w:rPr>
            </w:pPr>
            <w:r w:rsidRPr="00C079CD">
              <w:rPr>
                <w:rStyle w:val="gnkrckgcgsb"/>
                <w:rFonts w:ascii="Times New Roman" w:hAnsi="Times New Roman" w:cs="Times New Roman"/>
                <w:color w:val="000000"/>
                <w:sz w:val="23"/>
                <w:szCs w:val="23"/>
                <w:bdr w:val="none" w:sz="0" w:space="0" w:color="auto" w:frame="1"/>
              </w:rPr>
              <w:t>44</w:t>
            </w:r>
            <w:r w:rsidR="00D7248D" w:rsidRPr="00C079CD">
              <w:rPr>
                <w:rStyle w:val="gnkrckgcgsb"/>
                <w:rFonts w:ascii="Times New Roman" w:hAnsi="Times New Roman" w:cs="Times New Roman"/>
                <w:color w:val="000000"/>
                <w:sz w:val="23"/>
                <w:szCs w:val="23"/>
                <w:bdr w:val="none" w:sz="0" w:space="0" w:color="auto" w:frame="1"/>
              </w:rPr>
              <w:t>5</w:t>
            </w:r>
            <w:r w:rsidR="007B23C0" w:rsidRPr="00C079CD">
              <w:rPr>
                <w:rStyle w:val="gnkrckgcgsb"/>
                <w:rFonts w:ascii="Times New Roman" w:hAnsi="Times New Roman" w:cs="Times New Roman"/>
                <w:color w:val="000000"/>
                <w:sz w:val="23"/>
                <w:szCs w:val="23"/>
                <w:bdr w:val="none" w:sz="0" w:space="0" w:color="auto" w:frame="1"/>
              </w:rPr>
              <w:t>1</w:t>
            </w:r>
          </w:p>
          <w:p w14:paraId="0753AC68" w14:textId="144D5DBA" w:rsidR="00DF670C" w:rsidRPr="00C079CD" w:rsidRDefault="00DF670C" w:rsidP="00A62BCB">
            <w:pPr>
              <w:spacing w:line="276" w:lineRule="auto"/>
              <w:jc w:val="center"/>
              <w:rPr>
                <w:rFonts w:ascii="Times New Roman" w:hAnsi="Times New Roman" w:cs="Times New Roman"/>
                <w:b/>
                <w:sz w:val="23"/>
                <w:szCs w:val="23"/>
              </w:rPr>
            </w:pPr>
            <w:r w:rsidRPr="00C079CD">
              <w:rPr>
                <w:rFonts w:ascii="Times New Roman" w:eastAsia="Times New Roman" w:hAnsi="Times New Roman" w:cs="Times New Roman"/>
                <w:sz w:val="23"/>
                <w:szCs w:val="23"/>
              </w:rPr>
              <w:t>(</w:t>
            </w:r>
            <w:r w:rsidRPr="00C079CD">
              <w:rPr>
                <w:rStyle w:val="gnkrckgcgsb"/>
                <w:rFonts w:ascii="Times New Roman" w:hAnsi="Times New Roman" w:cs="Times New Roman"/>
                <w:color w:val="000000"/>
                <w:sz w:val="23"/>
                <w:szCs w:val="23"/>
                <w:bdr w:val="none" w:sz="0" w:space="0" w:color="auto" w:frame="1"/>
              </w:rPr>
              <w:t>9</w:t>
            </w:r>
            <w:r w:rsidR="00D7248D" w:rsidRPr="00C079CD">
              <w:rPr>
                <w:rStyle w:val="gnkrckgcgsb"/>
                <w:rFonts w:ascii="Times New Roman" w:hAnsi="Times New Roman" w:cs="Times New Roman"/>
                <w:color w:val="000000"/>
                <w:sz w:val="23"/>
                <w:szCs w:val="23"/>
                <w:bdr w:val="none" w:sz="0" w:space="0" w:color="auto" w:frame="1"/>
              </w:rPr>
              <w:t>896</w:t>
            </w:r>
            <w:r w:rsidRPr="00C079CD">
              <w:rPr>
                <w:rFonts w:ascii="Times New Roman" w:eastAsia="Times New Roman" w:hAnsi="Times New Roman" w:cs="Times New Roman"/>
                <w:sz w:val="23"/>
                <w:szCs w:val="23"/>
              </w:rPr>
              <w:t>)</w:t>
            </w:r>
          </w:p>
        </w:tc>
      </w:tr>
      <w:tr w:rsidR="00DF670C" w:rsidRPr="00C079CD" w14:paraId="400C38E1" w14:textId="77777777" w:rsidTr="00A62BCB">
        <w:trPr>
          <w:trHeight w:val="714"/>
        </w:trPr>
        <w:tc>
          <w:tcPr>
            <w:tcW w:w="4166" w:type="dxa"/>
          </w:tcPr>
          <w:p w14:paraId="2B3667A6" w14:textId="0704D8A7" w:rsidR="00294BBE" w:rsidRPr="00C079CD" w:rsidRDefault="00DF670C" w:rsidP="00571DDF">
            <w:pPr>
              <w:spacing w:line="276" w:lineRule="auto"/>
              <w:rPr>
                <w:rFonts w:ascii="Times New Roman" w:eastAsia="Times New Roman" w:hAnsi="Times New Roman" w:cs="Times New Roman"/>
                <w:sz w:val="23"/>
                <w:szCs w:val="23"/>
                <w:lang w:val="en-US"/>
              </w:rPr>
            </w:pPr>
            <w:r w:rsidRPr="00C079CD">
              <w:rPr>
                <w:rFonts w:ascii="Times New Roman" w:eastAsia="Times New Roman" w:hAnsi="Times New Roman" w:cs="Times New Roman"/>
                <w:sz w:val="23"/>
                <w:szCs w:val="23"/>
                <w:lang w:val="en-US"/>
              </w:rPr>
              <w:t xml:space="preserve">Average number of </w:t>
            </w:r>
            <w:r w:rsidR="00DB74D9" w:rsidRPr="00C079CD">
              <w:rPr>
                <w:rFonts w:ascii="Times New Roman" w:eastAsia="Times New Roman" w:hAnsi="Times New Roman" w:cs="Times New Roman"/>
                <w:sz w:val="23"/>
                <w:szCs w:val="23"/>
                <w:lang w:val="en-US"/>
              </w:rPr>
              <w:t xml:space="preserve">descendants of non-Western immigrants in </w:t>
            </w:r>
            <w:r w:rsidRPr="00C079CD">
              <w:rPr>
                <w:rFonts w:ascii="Times New Roman" w:eastAsia="Times New Roman" w:hAnsi="Times New Roman" w:cs="Times New Roman"/>
                <w:sz w:val="23"/>
                <w:szCs w:val="23"/>
                <w:lang w:val="en-US"/>
              </w:rPr>
              <w:t>incumbents’ municipality</w:t>
            </w:r>
          </w:p>
        </w:tc>
        <w:tc>
          <w:tcPr>
            <w:tcW w:w="1363" w:type="dxa"/>
          </w:tcPr>
          <w:p w14:paraId="5C7FA71F" w14:textId="7C091984" w:rsidR="00DF670C" w:rsidRPr="00C079CD" w:rsidRDefault="00DF670C" w:rsidP="00A62BCB">
            <w:pPr>
              <w:pStyle w:val="HTMLPreformatted"/>
              <w:shd w:val="clear" w:color="auto" w:fill="FFFFFF"/>
              <w:wordWrap w:val="0"/>
              <w:spacing w:line="276" w:lineRule="auto"/>
              <w:jc w:val="center"/>
              <w:rPr>
                <w:rFonts w:ascii="Times New Roman" w:hAnsi="Times New Roman" w:cs="Times New Roman"/>
                <w:color w:val="000000"/>
                <w:sz w:val="23"/>
                <w:szCs w:val="23"/>
              </w:rPr>
            </w:pPr>
            <w:r w:rsidRPr="00C079CD">
              <w:rPr>
                <w:rStyle w:val="gnkrckgcgsb"/>
                <w:rFonts w:ascii="Times New Roman" w:hAnsi="Times New Roman" w:cs="Times New Roman"/>
                <w:color w:val="000000"/>
                <w:sz w:val="23"/>
                <w:szCs w:val="23"/>
                <w:bdr w:val="none" w:sz="0" w:space="0" w:color="auto" w:frame="1"/>
              </w:rPr>
              <w:t>189</w:t>
            </w:r>
            <w:r w:rsidR="007B23C0" w:rsidRPr="00C079CD">
              <w:rPr>
                <w:rStyle w:val="gnkrckgcgsb"/>
                <w:rFonts w:ascii="Times New Roman" w:hAnsi="Times New Roman" w:cs="Times New Roman"/>
                <w:color w:val="000000"/>
                <w:sz w:val="23"/>
                <w:szCs w:val="23"/>
                <w:bdr w:val="none" w:sz="0" w:space="0" w:color="auto" w:frame="1"/>
              </w:rPr>
              <w:t>7</w:t>
            </w:r>
          </w:p>
          <w:p w14:paraId="61330BD1" w14:textId="4A7FDE06" w:rsidR="00DF670C" w:rsidRPr="00C079CD" w:rsidRDefault="00DF670C" w:rsidP="00A62BCB">
            <w:pPr>
              <w:pStyle w:val="HTMLPreformatted"/>
              <w:shd w:val="clear" w:color="auto" w:fill="FFFFFF"/>
              <w:wordWrap w:val="0"/>
              <w:spacing w:line="276" w:lineRule="auto"/>
              <w:jc w:val="center"/>
              <w:rPr>
                <w:rFonts w:ascii="Times New Roman" w:hAnsi="Times New Roman" w:cs="Times New Roman"/>
                <w:color w:val="000000"/>
                <w:sz w:val="23"/>
                <w:szCs w:val="23"/>
              </w:rPr>
            </w:pPr>
            <w:r w:rsidRPr="00C079CD">
              <w:rPr>
                <w:rStyle w:val="gnkrckgcgsb"/>
                <w:rFonts w:ascii="Times New Roman" w:hAnsi="Times New Roman" w:cs="Times New Roman"/>
                <w:color w:val="000000"/>
                <w:sz w:val="23"/>
                <w:szCs w:val="23"/>
                <w:bdr w:val="none" w:sz="0" w:space="0" w:color="auto" w:frame="1"/>
              </w:rPr>
              <w:t>(469</w:t>
            </w:r>
            <w:r w:rsidR="007B23C0" w:rsidRPr="00C079CD">
              <w:rPr>
                <w:rStyle w:val="gnkrckgcgsb"/>
                <w:rFonts w:ascii="Times New Roman" w:hAnsi="Times New Roman" w:cs="Times New Roman"/>
                <w:color w:val="000000"/>
                <w:sz w:val="23"/>
                <w:szCs w:val="23"/>
                <w:bdr w:val="none" w:sz="0" w:space="0" w:color="auto" w:frame="1"/>
              </w:rPr>
              <w:t>3</w:t>
            </w:r>
            <w:r w:rsidRPr="00C079CD">
              <w:rPr>
                <w:rStyle w:val="gnkrckgcgsb"/>
                <w:rFonts w:ascii="Times New Roman" w:hAnsi="Times New Roman" w:cs="Times New Roman"/>
                <w:color w:val="000000"/>
                <w:sz w:val="23"/>
                <w:szCs w:val="23"/>
                <w:bdr w:val="none" w:sz="0" w:space="0" w:color="auto" w:frame="1"/>
              </w:rPr>
              <w:t>)</w:t>
            </w:r>
          </w:p>
        </w:tc>
        <w:tc>
          <w:tcPr>
            <w:tcW w:w="1701" w:type="dxa"/>
          </w:tcPr>
          <w:p w14:paraId="6D3C5FDF" w14:textId="3ADF9B7C" w:rsidR="00DF670C" w:rsidRPr="00C079CD" w:rsidRDefault="004E3C01" w:rsidP="00A62BCB">
            <w:pPr>
              <w:pStyle w:val="HTMLPreformatted"/>
              <w:shd w:val="clear" w:color="auto" w:fill="FFFFFF"/>
              <w:wordWrap w:val="0"/>
              <w:spacing w:line="276" w:lineRule="auto"/>
              <w:jc w:val="center"/>
              <w:rPr>
                <w:rStyle w:val="gnkrckgcgsb"/>
                <w:rFonts w:ascii="Times New Roman" w:hAnsi="Times New Roman" w:cs="Times New Roman"/>
                <w:color w:val="000000"/>
                <w:sz w:val="23"/>
                <w:szCs w:val="23"/>
                <w:bdr w:val="none" w:sz="0" w:space="0" w:color="auto" w:frame="1"/>
              </w:rPr>
            </w:pPr>
            <w:r w:rsidRPr="00C079CD">
              <w:rPr>
                <w:rStyle w:val="gnkrckgcgsb"/>
                <w:rFonts w:ascii="Times New Roman" w:hAnsi="Times New Roman" w:cs="Times New Roman"/>
                <w:color w:val="000000"/>
                <w:sz w:val="23"/>
                <w:szCs w:val="23"/>
                <w:bdr w:val="none" w:sz="0" w:space="0" w:color="auto" w:frame="1"/>
              </w:rPr>
              <w:t>1812</w:t>
            </w:r>
          </w:p>
          <w:p w14:paraId="36C614C4" w14:textId="3323F301" w:rsidR="00145A68" w:rsidRPr="00C079CD" w:rsidRDefault="004E3C01" w:rsidP="00A62BCB">
            <w:pPr>
              <w:pStyle w:val="HTMLPreformatted"/>
              <w:shd w:val="clear" w:color="auto" w:fill="FFFFFF"/>
              <w:wordWrap w:val="0"/>
              <w:spacing w:line="276" w:lineRule="auto"/>
              <w:jc w:val="center"/>
              <w:rPr>
                <w:rStyle w:val="gnkrckgcgsb"/>
                <w:rFonts w:ascii="Times New Roman" w:hAnsi="Times New Roman" w:cs="Times New Roman"/>
                <w:color w:val="000000"/>
                <w:sz w:val="23"/>
                <w:szCs w:val="23"/>
                <w:bdr w:val="none" w:sz="0" w:space="0" w:color="auto" w:frame="1"/>
              </w:rPr>
            </w:pPr>
            <w:r w:rsidRPr="00C079CD">
              <w:rPr>
                <w:rStyle w:val="gnkrckgcgsb"/>
                <w:rFonts w:ascii="Times New Roman" w:hAnsi="Times New Roman" w:cs="Times New Roman"/>
                <w:color w:val="000000"/>
                <w:sz w:val="23"/>
                <w:szCs w:val="23"/>
                <w:bdr w:val="none" w:sz="0" w:space="0" w:color="auto" w:frame="1"/>
              </w:rPr>
              <w:t>(4567</w:t>
            </w:r>
            <w:r w:rsidR="00145A68" w:rsidRPr="00C079CD">
              <w:rPr>
                <w:rStyle w:val="gnkrckgcgsb"/>
                <w:rFonts w:ascii="Times New Roman" w:hAnsi="Times New Roman" w:cs="Times New Roman"/>
                <w:color w:val="000000"/>
                <w:sz w:val="23"/>
                <w:szCs w:val="23"/>
                <w:bdr w:val="none" w:sz="0" w:space="0" w:color="auto" w:frame="1"/>
              </w:rPr>
              <w:t>)</w:t>
            </w:r>
          </w:p>
        </w:tc>
        <w:tc>
          <w:tcPr>
            <w:tcW w:w="2130" w:type="dxa"/>
          </w:tcPr>
          <w:p w14:paraId="32B1A1C7" w14:textId="44B4253F" w:rsidR="00DF670C" w:rsidRPr="00C079CD" w:rsidRDefault="00DF670C" w:rsidP="00A62BCB">
            <w:pPr>
              <w:pStyle w:val="HTMLPreformatted"/>
              <w:shd w:val="clear" w:color="auto" w:fill="FFFFFF"/>
              <w:wordWrap w:val="0"/>
              <w:spacing w:line="276" w:lineRule="auto"/>
              <w:jc w:val="center"/>
              <w:rPr>
                <w:rFonts w:ascii="Times New Roman" w:hAnsi="Times New Roman" w:cs="Times New Roman"/>
                <w:color w:val="000000"/>
                <w:sz w:val="23"/>
                <w:szCs w:val="23"/>
              </w:rPr>
            </w:pPr>
            <w:r w:rsidRPr="00C079CD">
              <w:rPr>
                <w:rStyle w:val="gnkrckgcgsb"/>
                <w:rFonts w:ascii="Times New Roman" w:hAnsi="Times New Roman" w:cs="Times New Roman"/>
                <w:color w:val="000000"/>
                <w:sz w:val="23"/>
                <w:szCs w:val="23"/>
                <w:bdr w:val="none" w:sz="0" w:space="0" w:color="auto" w:frame="1"/>
              </w:rPr>
              <w:t>19</w:t>
            </w:r>
            <w:r w:rsidR="00D7248D" w:rsidRPr="00C079CD">
              <w:rPr>
                <w:rStyle w:val="gnkrckgcgsb"/>
                <w:rFonts w:ascii="Times New Roman" w:hAnsi="Times New Roman" w:cs="Times New Roman"/>
                <w:color w:val="000000"/>
                <w:sz w:val="23"/>
                <w:szCs w:val="23"/>
                <w:bdr w:val="none" w:sz="0" w:space="0" w:color="auto" w:frame="1"/>
              </w:rPr>
              <w:t>77</w:t>
            </w:r>
          </w:p>
          <w:p w14:paraId="7E5939D2" w14:textId="546696A8" w:rsidR="00DF670C" w:rsidRPr="00C079CD" w:rsidRDefault="00DF670C" w:rsidP="00A62BCB">
            <w:pPr>
              <w:spacing w:line="276" w:lineRule="auto"/>
              <w:jc w:val="center"/>
              <w:rPr>
                <w:rFonts w:ascii="Times New Roman" w:hAnsi="Times New Roman" w:cs="Times New Roman"/>
                <w:b/>
                <w:sz w:val="23"/>
                <w:szCs w:val="23"/>
              </w:rPr>
            </w:pPr>
            <w:r w:rsidRPr="00C079CD">
              <w:rPr>
                <w:rFonts w:ascii="Times New Roman" w:eastAsia="Times New Roman" w:hAnsi="Times New Roman" w:cs="Times New Roman"/>
                <w:sz w:val="23"/>
                <w:szCs w:val="23"/>
              </w:rPr>
              <w:t>(</w:t>
            </w:r>
            <w:r w:rsidRPr="00C079CD">
              <w:rPr>
                <w:rStyle w:val="gnkrckgcgsb"/>
                <w:rFonts w:ascii="Times New Roman" w:hAnsi="Times New Roman" w:cs="Times New Roman"/>
                <w:color w:val="000000"/>
                <w:sz w:val="23"/>
                <w:szCs w:val="23"/>
                <w:bdr w:val="none" w:sz="0" w:space="0" w:color="auto" w:frame="1"/>
              </w:rPr>
              <w:t>48</w:t>
            </w:r>
            <w:r w:rsidR="00D7248D" w:rsidRPr="00C079CD">
              <w:rPr>
                <w:rStyle w:val="gnkrckgcgsb"/>
                <w:rFonts w:ascii="Times New Roman" w:hAnsi="Times New Roman" w:cs="Times New Roman"/>
                <w:color w:val="000000"/>
                <w:sz w:val="23"/>
                <w:szCs w:val="23"/>
                <w:bdr w:val="none" w:sz="0" w:space="0" w:color="auto" w:frame="1"/>
              </w:rPr>
              <w:t>77</w:t>
            </w:r>
            <w:r w:rsidRPr="00C079CD">
              <w:rPr>
                <w:rFonts w:ascii="Times New Roman" w:eastAsia="Times New Roman" w:hAnsi="Times New Roman" w:cs="Times New Roman"/>
                <w:sz w:val="23"/>
                <w:szCs w:val="23"/>
              </w:rPr>
              <w:t>)</w:t>
            </w:r>
          </w:p>
        </w:tc>
      </w:tr>
    </w:tbl>
    <w:p w14:paraId="06E13C6F" w14:textId="203C2ECE" w:rsidR="00197387" w:rsidRDefault="00680AF0" w:rsidP="0064464A">
      <w:pPr>
        <w:rPr>
          <w:rFonts w:ascii="Times New Roman" w:hAnsi="Times New Roman" w:cs="Times New Roman"/>
          <w:sz w:val="23"/>
          <w:szCs w:val="23"/>
        </w:rPr>
      </w:pPr>
      <w:r w:rsidRPr="00C079CD">
        <w:rPr>
          <w:rFonts w:ascii="Times New Roman" w:hAnsi="Times New Roman" w:cs="Times New Roman"/>
          <w:i/>
          <w:sz w:val="23"/>
          <w:szCs w:val="23"/>
        </w:rPr>
        <w:t>Note</w:t>
      </w:r>
      <w:r w:rsidRPr="00275A21">
        <w:rPr>
          <w:rFonts w:ascii="Times New Roman" w:hAnsi="Times New Roman" w:cs="Times New Roman"/>
          <w:sz w:val="23"/>
          <w:szCs w:val="23"/>
        </w:rPr>
        <w:t>:</w:t>
      </w:r>
      <w:r w:rsidRPr="00C079CD">
        <w:rPr>
          <w:rFonts w:ascii="Times New Roman" w:hAnsi="Times New Roman" w:cs="Times New Roman"/>
          <w:i/>
          <w:sz w:val="23"/>
          <w:szCs w:val="23"/>
        </w:rPr>
        <w:t xml:space="preserve"> </w:t>
      </w:r>
      <w:r w:rsidR="00EA792B">
        <w:rPr>
          <w:rFonts w:ascii="Times New Roman" w:hAnsi="Times New Roman" w:cs="Times New Roman"/>
          <w:sz w:val="23"/>
          <w:szCs w:val="23"/>
        </w:rPr>
        <w:t>Entries are a</w:t>
      </w:r>
      <w:r w:rsidR="001F7D70" w:rsidRPr="00C079CD">
        <w:rPr>
          <w:rFonts w:ascii="Times New Roman" w:hAnsi="Times New Roman" w:cs="Times New Roman"/>
          <w:sz w:val="23"/>
          <w:szCs w:val="23"/>
        </w:rPr>
        <w:t>verages with s</w:t>
      </w:r>
      <w:r w:rsidRPr="00C079CD">
        <w:rPr>
          <w:rFonts w:ascii="Times New Roman" w:hAnsi="Times New Roman" w:cs="Times New Roman"/>
          <w:sz w:val="23"/>
          <w:szCs w:val="23"/>
        </w:rPr>
        <w:t>tandard deviations in parentheses</w:t>
      </w:r>
      <w:r w:rsidR="00197387">
        <w:rPr>
          <w:rFonts w:ascii="Times New Roman" w:hAnsi="Times New Roman" w:cs="Times New Roman"/>
          <w:sz w:val="23"/>
          <w:szCs w:val="23"/>
        </w:rPr>
        <w:t>.</w:t>
      </w:r>
    </w:p>
    <w:p w14:paraId="34B0A966" w14:textId="77777777" w:rsidR="00197387" w:rsidRDefault="00197387">
      <w:pPr>
        <w:rPr>
          <w:rFonts w:ascii="Times New Roman" w:hAnsi="Times New Roman" w:cs="Times New Roman"/>
          <w:sz w:val="23"/>
          <w:szCs w:val="23"/>
        </w:rPr>
      </w:pPr>
      <w:r>
        <w:rPr>
          <w:rFonts w:ascii="Times New Roman" w:hAnsi="Times New Roman" w:cs="Times New Roman"/>
          <w:sz w:val="23"/>
          <w:szCs w:val="23"/>
        </w:rPr>
        <w:br w:type="page"/>
      </w:r>
    </w:p>
    <w:p w14:paraId="06D5B2B3" w14:textId="4376C512" w:rsidR="00F34283" w:rsidRPr="00C079CD" w:rsidRDefault="00821094" w:rsidP="00C079CD">
      <w:pPr>
        <w:pStyle w:val="Heading2"/>
        <w:spacing w:after="120" w:line="266" w:lineRule="auto"/>
        <w:ind w:left="11" w:hanging="11"/>
        <w:rPr>
          <w:rFonts w:ascii="Times New Roman" w:hAnsi="Times New Roman" w:cs="Times New Roman"/>
          <w:sz w:val="23"/>
          <w:szCs w:val="23"/>
        </w:rPr>
      </w:pPr>
      <w:bookmarkStart w:id="7" w:name="_Toc57802711"/>
      <w:r w:rsidRPr="00C079CD">
        <w:rPr>
          <w:rFonts w:ascii="Times New Roman" w:hAnsi="Times New Roman" w:cs="Times New Roman"/>
          <w:sz w:val="23"/>
          <w:szCs w:val="23"/>
        </w:rPr>
        <w:lastRenderedPageBreak/>
        <w:t>Appendix</w:t>
      </w:r>
      <w:r w:rsidR="00120B24" w:rsidRPr="00C079CD">
        <w:rPr>
          <w:rFonts w:ascii="Times New Roman" w:hAnsi="Times New Roman" w:cs="Times New Roman"/>
          <w:sz w:val="23"/>
          <w:szCs w:val="23"/>
        </w:rPr>
        <w:t xml:space="preserve"> </w:t>
      </w:r>
      <w:r w:rsidR="00FC41C4" w:rsidRPr="00C079CD">
        <w:rPr>
          <w:rFonts w:ascii="Times New Roman" w:hAnsi="Times New Roman" w:cs="Times New Roman"/>
          <w:sz w:val="23"/>
          <w:szCs w:val="23"/>
        </w:rPr>
        <w:t>H</w:t>
      </w:r>
      <w:r w:rsidR="00F42BA6" w:rsidRPr="00C079CD">
        <w:rPr>
          <w:rFonts w:ascii="Times New Roman" w:hAnsi="Times New Roman" w:cs="Times New Roman"/>
          <w:sz w:val="23"/>
          <w:szCs w:val="23"/>
        </w:rPr>
        <w:t xml:space="preserve"> </w:t>
      </w:r>
      <w:r w:rsidR="00E73AD2" w:rsidRPr="00C079CD">
        <w:rPr>
          <w:rFonts w:ascii="Times New Roman" w:hAnsi="Times New Roman" w:cs="Times New Roman"/>
          <w:sz w:val="23"/>
          <w:szCs w:val="23"/>
        </w:rPr>
        <w:t>–</w:t>
      </w:r>
      <w:r w:rsidR="00334ECF" w:rsidRPr="00C079CD">
        <w:rPr>
          <w:rFonts w:ascii="Times New Roman" w:hAnsi="Times New Roman" w:cs="Times New Roman"/>
          <w:sz w:val="23"/>
          <w:szCs w:val="23"/>
        </w:rPr>
        <w:t xml:space="preserve"> </w:t>
      </w:r>
      <w:r w:rsidR="00CF35E1" w:rsidRPr="00C079CD">
        <w:rPr>
          <w:rFonts w:ascii="Times New Roman" w:hAnsi="Times New Roman" w:cs="Times New Roman"/>
          <w:sz w:val="23"/>
          <w:szCs w:val="23"/>
        </w:rPr>
        <w:t>E</w:t>
      </w:r>
      <w:r w:rsidR="00F34283" w:rsidRPr="00C079CD">
        <w:rPr>
          <w:rFonts w:ascii="Times New Roman" w:hAnsi="Times New Roman" w:cs="Times New Roman"/>
          <w:sz w:val="23"/>
          <w:szCs w:val="23"/>
        </w:rPr>
        <w:t>ffect</w:t>
      </w:r>
      <w:r w:rsidR="00E73AD2" w:rsidRPr="00C079CD">
        <w:rPr>
          <w:rFonts w:ascii="Times New Roman" w:hAnsi="Times New Roman" w:cs="Times New Roman"/>
          <w:sz w:val="23"/>
          <w:szCs w:val="23"/>
        </w:rPr>
        <w:t xml:space="preserve"> </w:t>
      </w:r>
      <w:r w:rsidR="00F34283" w:rsidRPr="00C079CD">
        <w:rPr>
          <w:rFonts w:ascii="Times New Roman" w:hAnsi="Times New Roman" w:cs="Times New Roman"/>
          <w:sz w:val="23"/>
          <w:szCs w:val="23"/>
        </w:rPr>
        <w:t>of the gender cue</w:t>
      </w:r>
      <w:bookmarkEnd w:id="7"/>
      <w:r w:rsidR="00F34283" w:rsidRPr="00C079CD">
        <w:rPr>
          <w:rFonts w:ascii="Times New Roman" w:hAnsi="Times New Roman" w:cs="Times New Roman"/>
          <w:sz w:val="23"/>
          <w:szCs w:val="23"/>
        </w:rPr>
        <w:t xml:space="preserve">  </w:t>
      </w:r>
    </w:p>
    <w:p w14:paraId="48F11B3F" w14:textId="1C110042" w:rsidR="00F34283" w:rsidRPr="00C079CD" w:rsidRDefault="00901FF8" w:rsidP="00C079CD">
      <w:pPr>
        <w:spacing w:after="240" w:line="360" w:lineRule="auto"/>
        <w:jc w:val="both"/>
        <w:rPr>
          <w:rFonts w:ascii="Times New Roman" w:hAnsi="Times New Roman" w:cs="Times New Roman"/>
          <w:sz w:val="23"/>
          <w:szCs w:val="23"/>
        </w:rPr>
      </w:pPr>
      <w:r w:rsidRPr="00C079CD">
        <w:rPr>
          <w:rFonts w:ascii="Times New Roman" w:hAnsi="Times New Roman" w:cs="Times New Roman"/>
          <w:sz w:val="23"/>
          <w:szCs w:val="23"/>
        </w:rPr>
        <w:t>This appendix reports</w:t>
      </w:r>
      <w:r w:rsidR="00F34283" w:rsidRPr="00C079CD">
        <w:rPr>
          <w:rFonts w:ascii="Times New Roman" w:hAnsi="Times New Roman" w:cs="Times New Roman"/>
          <w:sz w:val="23"/>
          <w:szCs w:val="23"/>
        </w:rPr>
        <w:t xml:space="preserve"> </w:t>
      </w:r>
      <w:r w:rsidRPr="00C079CD">
        <w:rPr>
          <w:rFonts w:ascii="Times New Roman" w:hAnsi="Times New Roman" w:cs="Times New Roman"/>
          <w:sz w:val="23"/>
          <w:szCs w:val="23"/>
        </w:rPr>
        <w:t>the effect of the gender</w:t>
      </w:r>
      <w:r w:rsidR="005D23E0" w:rsidRPr="00C079CD">
        <w:rPr>
          <w:rFonts w:ascii="Times New Roman" w:hAnsi="Times New Roman" w:cs="Times New Roman"/>
          <w:sz w:val="23"/>
          <w:szCs w:val="23"/>
        </w:rPr>
        <w:t xml:space="preserve"> </w:t>
      </w:r>
      <w:r w:rsidRPr="00C079CD">
        <w:rPr>
          <w:rFonts w:ascii="Times New Roman" w:hAnsi="Times New Roman" w:cs="Times New Roman"/>
          <w:sz w:val="23"/>
          <w:szCs w:val="23"/>
        </w:rPr>
        <w:t xml:space="preserve">treatment. </w:t>
      </w:r>
      <w:r w:rsidR="00DC01E6" w:rsidRPr="00C079CD">
        <w:rPr>
          <w:rFonts w:ascii="Times New Roman" w:hAnsi="Times New Roman" w:cs="Times New Roman"/>
          <w:sz w:val="23"/>
          <w:szCs w:val="23"/>
        </w:rPr>
        <w:t>T</w:t>
      </w:r>
      <w:r w:rsidRPr="00C079CD">
        <w:rPr>
          <w:rFonts w:ascii="Times New Roman" w:hAnsi="Times New Roman" w:cs="Times New Roman"/>
          <w:sz w:val="23"/>
          <w:szCs w:val="23"/>
        </w:rPr>
        <w:t xml:space="preserve">able </w:t>
      </w:r>
      <w:r w:rsidR="00DC01E6" w:rsidRPr="00C079CD">
        <w:rPr>
          <w:rFonts w:ascii="Times New Roman" w:hAnsi="Times New Roman" w:cs="Times New Roman"/>
          <w:sz w:val="23"/>
          <w:szCs w:val="23"/>
        </w:rPr>
        <w:t>H</w:t>
      </w:r>
      <w:r w:rsidR="009038CB" w:rsidRPr="00C079CD">
        <w:rPr>
          <w:rFonts w:ascii="Times New Roman" w:hAnsi="Times New Roman" w:cs="Times New Roman"/>
          <w:sz w:val="23"/>
          <w:szCs w:val="23"/>
        </w:rPr>
        <w:t>.</w:t>
      </w:r>
      <w:r w:rsidR="00DC01E6" w:rsidRPr="00C079CD">
        <w:rPr>
          <w:rFonts w:ascii="Times New Roman" w:hAnsi="Times New Roman" w:cs="Times New Roman"/>
          <w:sz w:val="23"/>
          <w:szCs w:val="23"/>
        </w:rPr>
        <w:t xml:space="preserve">1. </w:t>
      </w:r>
      <w:r w:rsidR="00F34283" w:rsidRPr="00C079CD">
        <w:rPr>
          <w:rFonts w:ascii="Times New Roman" w:hAnsi="Times New Roman" w:cs="Times New Roman"/>
          <w:sz w:val="23"/>
          <w:szCs w:val="23"/>
        </w:rPr>
        <w:t>indicate</w:t>
      </w:r>
      <w:r w:rsidRPr="00C079CD">
        <w:rPr>
          <w:rFonts w:ascii="Times New Roman" w:hAnsi="Times New Roman" w:cs="Times New Roman"/>
          <w:sz w:val="23"/>
          <w:szCs w:val="23"/>
        </w:rPr>
        <w:t>s</w:t>
      </w:r>
      <w:r w:rsidR="00F34283" w:rsidRPr="00C079CD">
        <w:rPr>
          <w:rFonts w:ascii="Times New Roman" w:hAnsi="Times New Roman" w:cs="Times New Roman"/>
          <w:sz w:val="23"/>
          <w:szCs w:val="23"/>
        </w:rPr>
        <w:t xml:space="preserve"> that the gender cue had no </w:t>
      </w:r>
      <w:r w:rsidR="00567072" w:rsidRPr="00C079CD">
        <w:rPr>
          <w:rFonts w:ascii="Times New Roman" w:hAnsi="Times New Roman" w:cs="Times New Roman"/>
          <w:sz w:val="23"/>
          <w:szCs w:val="23"/>
        </w:rPr>
        <w:t xml:space="preserve">systematic </w:t>
      </w:r>
      <w:r w:rsidR="00F34283" w:rsidRPr="00C079CD">
        <w:rPr>
          <w:rFonts w:ascii="Times New Roman" w:hAnsi="Times New Roman" w:cs="Times New Roman"/>
          <w:sz w:val="23"/>
          <w:szCs w:val="23"/>
        </w:rPr>
        <w:t>effect on the likelihood of receiving a reply neither in general nor</w:t>
      </w:r>
      <w:r w:rsidR="00B60358" w:rsidRPr="00C079CD">
        <w:rPr>
          <w:rFonts w:ascii="Times New Roman" w:hAnsi="Times New Roman" w:cs="Times New Roman"/>
          <w:sz w:val="23"/>
          <w:szCs w:val="23"/>
        </w:rPr>
        <w:t xml:space="preserve"> across incumbents’ own gender.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3"/>
        <w:gridCol w:w="1622"/>
        <w:gridCol w:w="1970"/>
        <w:gridCol w:w="2515"/>
      </w:tblGrid>
      <w:tr w:rsidR="00FB02E4" w:rsidRPr="00C079CD" w14:paraId="5BBB5FB8" w14:textId="5188956C" w:rsidTr="008F6F32">
        <w:trPr>
          <w:trHeight w:val="393"/>
          <w:tblCellSpacing w:w="15" w:type="dxa"/>
        </w:trPr>
        <w:tc>
          <w:tcPr>
            <w:tcW w:w="4968" w:type="pct"/>
            <w:gridSpan w:val="4"/>
            <w:tcBorders>
              <w:bottom w:val="single" w:sz="6" w:space="0" w:color="000000"/>
            </w:tcBorders>
          </w:tcPr>
          <w:p w14:paraId="7FD921AE" w14:textId="606E06EC" w:rsidR="00FB02E4" w:rsidRPr="00C079CD" w:rsidRDefault="00FB02E4" w:rsidP="000563E1">
            <w:pPr>
              <w:spacing w:after="120" w:line="240" w:lineRule="auto"/>
              <w:rPr>
                <w:rFonts w:ascii="Times New Roman" w:eastAsia="Times New Roman" w:hAnsi="Times New Roman" w:cs="Times New Roman"/>
                <w:b/>
                <w:sz w:val="23"/>
                <w:szCs w:val="23"/>
              </w:rPr>
            </w:pPr>
            <w:r w:rsidRPr="00C079CD">
              <w:rPr>
                <w:rFonts w:ascii="Times New Roman" w:eastAsia="Times New Roman" w:hAnsi="Times New Roman" w:cs="Times New Roman"/>
                <w:b/>
                <w:sz w:val="23"/>
                <w:szCs w:val="23"/>
              </w:rPr>
              <w:t>Table H.1</w:t>
            </w:r>
            <w:r w:rsidR="00A919AE" w:rsidRPr="00C079CD">
              <w:rPr>
                <w:rFonts w:ascii="Times New Roman" w:eastAsia="Times New Roman" w:hAnsi="Times New Roman" w:cs="Times New Roman"/>
                <w:b/>
                <w:sz w:val="23"/>
                <w:szCs w:val="23"/>
              </w:rPr>
              <w:t>:</w:t>
            </w:r>
            <w:r w:rsidRPr="00C079CD">
              <w:rPr>
                <w:rFonts w:ascii="Times New Roman" w:eastAsia="Times New Roman" w:hAnsi="Times New Roman" w:cs="Times New Roman"/>
                <w:b/>
                <w:sz w:val="23"/>
                <w:szCs w:val="23"/>
              </w:rPr>
              <w:t xml:space="preserve"> Gender-treatment and incumbents’ gender</w:t>
            </w:r>
          </w:p>
        </w:tc>
      </w:tr>
      <w:tr w:rsidR="00FB02E4" w:rsidRPr="00C079CD" w14:paraId="4840635F" w14:textId="47EDFB0F" w:rsidTr="00535A65">
        <w:trPr>
          <w:trHeight w:val="475"/>
          <w:tblCellSpacing w:w="15" w:type="dxa"/>
        </w:trPr>
        <w:tc>
          <w:tcPr>
            <w:tcW w:w="1731" w:type="pct"/>
          </w:tcPr>
          <w:p w14:paraId="34249F84" w14:textId="77777777" w:rsidR="00FB02E4" w:rsidRPr="00C079CD" w:rsidRDefault="00FB02E4" w:rsidP="00412898">
            <w:pPr>
              <w:spacing w:after="0" w:line="240" w:lineRule="auto"/>
              <w:rPr>
                <w:rFonts w:ascii="Times New Roman" w:eastAsia="Times New Roman" w:hAnsi="Times New Roman" w:cs="Times New Roman"/>
                <w:i/>
                <w:iCs/>
                <w:sz w:val="23"/>
                <w:szCs w:val="23"/>
              </w:rPr>
            </w:pPr>
          </w:p>
        </w:tc>
        <w:tc>
          <w:tcPr>
            <w:tcW w:w="3221" w:type="pct"/>
            <w:gridSpan w:val="3"/>
          </w:tcPr>
          <w:p w14:paraId="0FC54931" w14:textId="08B57743" w:rsidR="00FB02E4" w:rsidRPr="00C079CD" w:rsidRDefault="00535A65" w:rsidP="00C749D0">
            <w:pPr>
              <w:spacing w:after="0" w:line="240" w:lineRule="auto"/>
              <w:jc w:val="center"/>
              <w:rPr>
                <w:rFonts w:ascii="Times New Roman" w:eastAsia="Times New Roman" w:hAnsi="Times New Roman" w:cs="Times New Roman"/>
                <w:i/>
                <w:iCs/>
                <w:sz w:val="23"/>
                <w:szCs w:val="23"/>
              </w:rPr>
            </w:pPr>
            <w:r w:rsidRPr="00C079CD">
              <w:rPr>
                <w:rFonts w:ascii="Times New Roman" w:eastAsia="Times New Roman" w:hAnsi="Times New Roman" w:cs="Times New Roman"/>
                <w:i/>
                <w:iCs/>
                <w:sz w:val="23"/>
                <w:szCs w:val="23"/>
              </w:rPr>
              <w:t>Dependent variable</w:t>
            </w:r>
            <w:r w:rsidRPr="00C079CD">
              <w:rPr>
                <w:rFonts w:ascii="Times New Roman" w:eastAsia="Times New Roman" w:hAnsi="Times New Roman" w:cs="Times New Roman"/>
                <w:iCs/>
                <w:sz w:val="23"/>
                <w:szCs w:val="23"/>
              </w:rPr>
              <w:t>: Response</w:t>
            </w:r>
            <w:r w:rsidRPr="00C079CD">
              <w:rPr>
                <w:rFonts w:ascii="Times New Roman" w:eastAsia="Times New Roman" w:hAnsi="Times New Roman" w:cs="Times New Roman"/>
                <w:i/>
                <w:iCs/>
                <w:sz w:val="23"/>
                <w:szCs w:val="23"/>
              </w:rPr>
              <w:t xml:space="preserve"> </w:t>
            </w:r>
            <w:r w:rsidRPr="00C079CD">
              <w:rPr>
                <w:rFonts w:ascii="Times New Roman" w:eastAsia="Times New Roman" w:hAnsi="Times New Roman" w:cs="Times New Roman"/>
                <w:iCs/>
                <w:sz w:val="23"/>
                <w:szCs w:val="23"/>
              </w:rPr>
              <w:t>(0/1)</w:t>
            </w:r>
          </w:p>
        </w:tc>
      </w:tr>
      <w:tr w:rsidR="00FB02E4" w:rsidRPr="00C079CD" w14:paraId="7C63989C" w14:textId="05FAFDE3" w:rsidTr="00535A65">
        <w:trPr>
          <w:trHeight w:val="272"/>
          <w:tblCellSpacing w:w="15" w:type="dxa"/>
        </w:trPr>
        <w:tc>
          <w:tcPr>
            <w:tcW w:w="1731" w:type="pct"/>
            <w:tcBorders>
              <w:top w:val="single" w:sz="4" w:space="0" w:color="auto"/>
            </w:tcBorders>
            <w:vAlign w:val="center"/>
          </w:tcPr>
          <w:p w14:paraId="2B236224" w14:textId="7B8A2E1D" w:rsidR="00FB02E4" w:rsidRPr="00C079CD" w:rsidRDefault="00FB02E4" w:rsidP="00412898">
            <w:pPr>
              <w:spacing w:after="0" w:line="240" w:lineRule="auto"/>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Female alias</w:t>
            </w:r>
          </w:p>
        </w:tc>
        <w:tc>
          <w:tcPr>
            <w:tcW w:w="859" w:type="pct"/>
            <w:tcBorders>
              <w:top w:val="single" w:sz="4" w:space="0" w:color="auto"/>
            </w:tcBorders>
          </w:tcPr>
          <w:p w14:paraId="6790CF4A" w14:textId="128D360B" w:rsidR="00FB02E4" w:rsidRPr="00C079CD" w:rsidRDefault="00C776EF" w:rsidP="00B41E4D">
            <w:pPr>
              <w:spacing w:after="0" w:line="240" w:lineRule="auto"/>
              <w:jc w:val="center"/>
              <w:rPr>
                <w:rFonts w:ascii="Times New Roman" w:eastAsia="Times New Roman" w:hAnsi="Times New Roman" w:cs="Times New Roman"/>
                <w:sz w:val="23"/>
                <w:szCs w:val="23"/>
              </w:rPr>
            </w:pPr>
            <w:r w:rsidRPr="00C079CD">
              <w:rPr>
                <w:rStyle w:val="gnkrckgcgsb"/>
                <w:rFonts w:ascii="Times New Roman" w:hAnsi="Times New Roman" w:cs="Times New Roman"/>
                <w:color w:val="000000"/>
                <w:sz w:val="23"/>
                <w:szCs w:val="23"/>
                <w:bdr w:val="none" w:sz="0" w:space="0" w:color="auto" w:frame="1"/>
              </w:rPr>
              <w:t>0.007</w:t>
            </w:r>
          </w:p>
        </w:tc>
        <w:tc>
          <w:tcPr>
            <w:tcW w:w="1046" w:type="pct"/>
            <w:tcBorders>
              <w:top w:val="single" w:sz="4" w:space="0" w:color="auto"/>
            </w:tcBorders>
          </w:tcPr>
          <w:p w14:paraId="57DACF6B" w14:textId="13641016" w:rsidR="00FB02E4" w:rsidRPr="00C079CD" w:rsidRDefault="00C776EF"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0.007</w:t>
            </w:r>
          </w:p>
        </w:tc>
        <w:tc>
          <w:tcPr>
            <w:tcW w:w="1284" w:type="pct"/>
            <w:tcBorders>
              <w:top w:val="single" w:sz="4" w:space="0" w:color="auto"/>
            </w:tcBorders>
            <w:vAlign w:val="center"/>
          </w:tcPr>
          <w:p w14:paraId="08EA9E2C" w14:textId="0D7B8CF2" w:rsidR="00FB02E4" w:rsidRPr="00C079CD" w:rsidRDefault="00FB02E4"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-0.002</w:t>
            </w:r>
          </w:p>
        </w:tc>
      </w:tr>
      <w:tr w:rsidR="00FB02E4" w:rsidRPr="00C079CD" w14:paraId="2C0784A0" w14:textId="2BC2B402" w:rsidTr="00535A65">
        <w:trPr>
          <w:trHeight w:val="272"/>
          <w:tblCellSpacing w:w="15" w:type="dxa"/>
        </w:trPr>
        <w:tc>
          <w:tcPr>
            <w:tcW w:w="1731" w:type="pct"/>
            <w:vAlign w:val="center"/>
          </w:tcPr>
          <w:p w14:paraId="3E43EDCA" w14:textId="77777777" w:rsidR="00FB02E4" w:rsidRPr="00C079CD" w:rsidRDefault="00FB02E4" w:rsidP="00412898">
            <w:pPr>
              <w:spacing w:after="0" w:line="240" w:lineRule="auto"/>
              <w:rPr>
                <w:rFonts w:ascii="Times New Roman" w:eastAsia="Times New Roman" w:hAnsi="Times New Roman" w:cs="Times New Roman"/>
                <w:sz w:val="23"/>
                <w:szCs w:val="23"/>
              </w:rPr>
            </w:pPr>
          </w:p>
        </w:tc>
        <w:tc>
          <w:tcPr>
            <w:tcW w:w="859" w:type="pct"/>
          </w:tcPr>
          <w:p w14:paraId="2FBD4B4E" w14:textId="67AD71CE" w:rsidR="00FB02E4" w:rsidRPr="00C079CD" w:rsidRDefault="00280485"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w:t>
            </w:r>
            <w:r w:rsidR="00C776EF" w:rsidRPr="00C079CD">
              <w:rPr>
                <w:rFonts w:ascii="Times New Roman" w:eastAsia="Times New Roman" w:hAnsi="Times New Roman" w:cs="Times New Roman"/>
                <w:sz w:val="23"/>
                <w:szCs w:val="23"/>
              </w:rPr>
              <w:t>0.020</w:t>
            </w:r>
            <w:r w:rsidRPr="00C079CD">
              <w:rPr>
                <w:rFonts w:ascii="Times New Roman" w:eastAsia="Times New Roman" w:hAnsi="Times New Roman" w:cs="Times New Roman"/>
                <w:sz w:val="23"/>
                <w:szCs w:val="23"/>
              </w:rPr>
              <w:t>)</w:t>
            </w:r>
          </w:p>
        </w:tc>
        <w:tc>
          <w:tcPr>
            <w:tcW w:w="1046" w:type="pct"/>
          </w:tcPr>
          <w:p w14:paraId="35BD6E2F" w14:textId="06BEA565" w:rsidR="00FB02E4" w:rsidRPr="00C079CD" w:rsidRDefault="00C776EF"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(0.020)</w:t>
            </w:r>
          </w:p>
        </w:tc>
        <w:tc>
          <w:tcPr>
            <w:tcW w:w="1284" w:type="pct"/>
            <w:vAlign w:val="center"/>
          </w:tcPr>
          <w:p w14:paraId="67808924" w14:textId="00541BDC" w:rsidR="00FB02E4" w:rsidRPr="00C079CD" w:rsidRDefault="00FB02E4"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(0.024)</w:t>
            </w:r>
          </w:p>
        </w:tc>
      </w:tr>
      <w:tr w:rsidR="00FB02E4" w:rsidRPr="00C079CD" w14:paraId="57C11285" w14:textId="491A10CE" w:rsidTr="00535A65">
        <w:trPr>
          <w:trHeight w:val="272"/>
          <w:tblCellSpacing w:w="15" w:type="dxa"/>
        </w:trPr>
        <w:tc>
          <w:tcPr>
            <w:tcW w:w="1731" w:type="pct"/>
            <w:vAlign w:val="center"/>
          </w:tcPr>
          <w:p w14:paraId="3D8DAA09" w14:textId="7D8F4CFF" w:rsidR="00FB02E4" w:rsidRPr="00C079CD" w:rsidRDefault="00FB02E4" w:rsidP="00412898">
            <w:pPr>
              <w:spacing w:after="0" w:line="240" w:lineRule="auto"/>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Female politician</w:t>
            </w:r>
          </w:p>
        </w:tc>
        <w:tc>
          <w:tcPr>
            <w:tcW w:w="859" w:type="pct"/>
          </w:tcPr>
          <w:p w14:paraId="467EABC8" w14:textId="77777777" w:rsidR="00FB02E4" w:rsidRPr="00C079CD" w:rsidRDefault="00FB02E4" w:rsidP="00B41E4D">
            <w:pPr>
              <w:spacing w:after="0" w:line="240" w:lineRule="auto"/>
              <w:jc w:val="center"/>
              <w:rPr>
                <w:rFonts w:ascii="Times New Roman" w:eastAsia="Times New Roman" w:hAnsi="Times New Roman" w:cs="Times New Roman"/>
                <w:sz w:val="23"/>
                <w:szCs w:val="23"/>
              </w:rPr>
            </w:pPr>
          </w:p>
        </w:tc>
        <w:tc>
          <w:tcPr>
            <w:tcW w:w="1046" w:type="pct"/>
          </w:tcPr>
          <w:p w14:paraId="043B972C" w14:textId="70523B73" w:rsidR="00FB02E4" w:rsidRPr="00C079CD" w:rsidRDefault="00C776EF"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0.03</w:t>
            </w:r>
            <w:r w:rsidR="00583CB4" w:rsidRPr="00C079CD">
              <w:rPr>
                <w:rFonts w:ascii="Times New Roman" w:eastAsia="Times New Roman" w:hAnsi="Times New Roman" w:cs="Times New Roman"/>
                <w:sz w:val="23"/>
                <w:szCs w:val="23"/>
              </w:rPr>
              <w:t>3</w:t>
            </w:r>
          </w:p>
        </w:tc>
        <w:tc>
          <w:tcPr>
            <w:tcW w:w="1284" w:type="pct"/>
            <w:vAlign w:val="center"/>
          </w:tcPr>
          <w:p w14:paraId="080389CD" w14:textId="3F38E1CF" w:rsidR="00FB02E4" w:rsidRPr="00C079CD" w:rsidRDefault="00FB02E4"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0.018</w:t>
            </w:r>
          </w:p>
        </w:tc>
      </w:tr>
      <w:tr w:rsidR="00FB02E4" w:rsidRPr="00C079CD" w14:paraId="2B1D71FA" w14:textId="0ACA4495" w:rsidTr="00535A65">
        <w:trPr>
          <w:trHeight w:val="272"/>
          <w:tblCellSpacing w:w="15" w:type="dxa"/>
        </w:trPr>
        <w:tc>
          <w:tcPr>
            <w:tcW w:w="1731" w:type="pct"/>
            <w:vAlign w:val="center"/>
          </w:tcPr>
          <w:p w14:paraId="480CECEF" w14:textId="77777777" w:rsidR="00FB02E4" w:rsidRPr="00C079CD" w:rsidRDefault="00FB02E4" w:rsidP="00412898">
            <w:pPr>
              <w:spacing w:after="0" w:line="240" w:lineRule="auto"/>
              <w:rPr>
                <w:rFonts w:ascii="Times New Roman" w:eastAsia="Times New Roman" w:hAnsi="Times New Roman" w:cs="Times New Roman"/>
                <w:sz w:val="23"/>
                <w:szCs w:val="23"/>
              </w:rPr>
            </w:pPr>
          </w:p>
        </w:tc>
        <w:tc>
          <w:tcPr>
            <w:tcW w:w="859" w:type="pct"/>
          </w:tcPr>
          <w:p w14:paraId="46F22DCB" w14:textId="77777777" w:rsidR="00FB02E4" w:rsidRPr="00C079CD" w:rsidRDefault="00FB02E4" w:rsidP="00B41E4D">
            <w:pPr>
              <w:spacing w:after="0" w:line="240" w:lineRule="auto"/>
              <w:jc w:val="center"/>
              <w:rPr>
                <w:rFonts w:ascii="Times New Roman" w:eastAsia="Times New Roman" w:hAnsi="Times New Roman" w:cs="Times New Roman"/>
                <w:sz w:val="23"/>
                <w:szCs w:val="23"/>
              </w:rPr>
            </w:pPr>
          </w:p>
        </w:tc>
        <w:tc>
          <w:tcPr>
            <w:tcW w:w="1046" w:type="pct"/>
          </w:tcPr>
          <w:p w14:paraId="486A8FD5" w14:textId="5BF48FE1" w:rsidR="00FB02E4" w:rsidRPr="00C079CD" w:rsidRDefault="00C776EF"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(0.022)</w:t>
            </w:r>
          </w:p>
        </w:tc>
        <w:tc>
          <w:tcPr>
            <w:tcW w:w="1284" w:type="pct"/>
            <w:vAlign w:val="center"/>
          </w:tcPr>
          <w:p w14:paraId="0CB5CA12" w14:textId="7D2325B5" w:rsidR="00FB02E4" w:rsidRPr="00C079CD" w:rsidRDefault="00FB02E4"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(0.031)</w:t>
            </w:r>
          </w:p>
        </w:tc>
      </w:tr>
      <w:tr w:rsidR="00FB02E4" w:rsidRPr="00C079CD" w14:paraId="1477CD5C" w14:textId="3515C206" w:rsidTr="00535A65">
        <w:trPr>
          <w:trHeight w:val="177"/>
          <w:tblCellSpacing w:w="15" w:type="dxa"/>
        </w:trPr>
        <w:tc>
          <w:tcPr>
            <w:tcW w:w="1731" w:type="pct"/>
          </w:tcPr>
          <w:p w14:paraId="671AC64A" w14:textId="031A73A1" w:rsidR="00FB02E4" w:rsidRPr="00C079CD" w:rsidRDefault="00FB02E4" w:rsidP="00635AA3">
            <w:pPr>
              <w:spacing w:after="0" w:line="240" w:lineRule="auto"/>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Female alias * Female politician</w:t>
            </w:r>
          </w:p>
        </w:tc>
        <w:tc>
          <w:tcPr>
            <w:tcW w:w="859" w:type="pct"/>
          </w:tcPr>
          <w:p w14:paraId="77414021" w14:textId="77777777" w:rsidR="00FB02E4" w:rsidRPr="00C079CD" w:rsidRDefault="00FB02E4" w:rsidP="00B41E4D">
            <w:pPr>
              <w:spacing w:after="0" w:line="240" w:lineRule="auto"/>
              <w:jc w:val="center"/>
              <w:rPr>
                <w:rFonts w:ascii="Times New Roman" w:eastAsia="Times New Roman" w:hAnsi="Times New Roman" w:cs="Times New Roman"/>
                <w:sz w:val="23"/>
                <w:szCs w:val="23"/>
              </w:rPr>
            </w:pPr>
          </w:p>
        </w:tc>
        <w:tc>
          <w:tcPr>
            <w:tcW w:w="1046" w:type="pct"/>
          </w:tcPr>
          <w:p w14:paraId="583009E0" w14:textId="53D3967E" w:rsidR="00FB02E4" w:rsidRPr="00C079CD" w:rsidRDefault="00FB02E4" w:rsidP="00B41E4D">
            <w:pPr>
              <w:spacing w:after="0" w:line="240" w:lineRule="auto"/>
              <w:jc w:val="center"/>
              <w:rPr>
                <w:rFonts w:ascii="Times New Roman" w:eastAsia="Times New Roman" w:hAnsi="Times New Roman" w:cs="Times New Roman"/>
                <w:sz w:val="23"/>
                <w:szCs w:val="23"/>
              </w:rPr>
            </w:pPr>
          </w:p>
        </w:tc>
        <w:tc>
          <w:tcPr>
            <w:tcW w:w="1284" w:type="pct"/>
          </w:tcPr>
          <w:p w14:paraId="1EC11D79" w14:textId="3B1CBA9E" w:rsidR="00FB02E4" w:rsidRPr="00C079CD" w:rsidRDefault="00FB02E4"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0.029</w:t>
            </w:r>
          </w:p>
        </w:tc>
      </w:tr>
      <w:tr w:rsidR="00FB02E4" w:rsidRPr="00C079CD" w14:paraId="0021E346" w14:textId="719474C2" w:rsidTr="00535A65">
        <w:trPr>
          <w:trHeight w:val="272"/>
          <w:tblCellSpacing w:w="15" w:type="dxa"/>
        </w:trPr>
        <w:tc>
          <w:tcPr>
            <w:tcW w:w="1731" w:type="pct"/>
            <w:vAlign w:val="center"/>
          </w:tcPr>
          <w:p w14:paraId="73326AED" w14:textId="77777777" w:rsidR="00FB02E4" w:rsidRPr="00C079CD" w:rsidRDefault="00FB02E4" w:rsidP="00412898">
            <w:pPr>
              <w:spacing w:after="0" w:line="240" w:lineRule="auto"/>
              <w:rPr>
                <w:rFonts w:ascii="Times New Roman" w:eastAsia="Times New Roman" w:hAnsi="Times New Roman" w:cs="Times New Roman"/>
                <w:sz w:val="23"/>
                <w:szCs w:val="23"/>
              </w:rPr>
            </w:pPr>
          </w:p>
        </w:tc>
        <w:tc>
          <w:tcPr>
            <w:tcW w:w="859" w:type="pct"/>
          </w:tcPr>
          <w:p w14:paraId="26A4AEB5" w14:textId="77777777" w:rsidR="00FB02E4" w:rsidRPr="00C079CD" w:rsidRDefault="00FB02E4" w:rsidP="00B41E4D">
            <w:pPr>
              <w:spacing w:after="0" w:line="240" w:lineRule="auto"/>
              <w:jc w:val="center"/>
              <w:rPr>
                <w:rFonts w:ascii="Times New Roman" w:eastAsia="Times New Roman" w:hAnsi="Times New Roman" w:cs="Times New Roman"/>
                <w:sz w:val="23"/>
                <w:szCs w:val="23"/>
              </w:rPr>
            </w:pPr>
          </w:p>
        </w:tc>
        <w:tc>
          <w:tcPr>
            <w:tcW w:w="1046" w:type="pct"/>
          </w:tcPr>
          <w:p w14:paraId="4D5A9B2F" w14:textId="1D462275" w:rsidR="00FB02E4" w:rsidRPr="00C079CD" w:rsidRDefault="00FB02E4" w:rsidP="00B41E4D">
            <w:pPr>
              <w:spacing w:after="0" w:line="240" w:lineRule="auto"/>
              <w:jc w:val="center"/>
              <w:rPr>
                <w:rFonts w:ascii="Times New Roman" w:eastAsia="Times New Roman" w:hAnsi="Times New Roman" w:cs="Times New Roman"/>
                <w:sz w:val="23"/>
                <w:szCs w:val="23"/>
              </w:rPr>
            </w:pPr>
          </w:p>
        </w:tc>
        <w:tc>
          <w:tcPr>
            <w:tcW w:w="1284" w:type="pct"/>
          </w:tcPr>
          <w:p w14:paraId="67503374" w14:textId="45F7C558" w:rsidR="00FB02E4" w:rsidRPr="00C079CD" w:rsidRDefault="00FB02E4"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(0.043)</w:t>
            </w:r>
          </w:p>
        </w:tc>
      </w:tr>
      <w:tr w:rsidR="00FB02E4" w:rsidRPr="00C079CD" w14:paraId="40DBBA73" w14:textId="0AD2E873" w:rsidTr="00535A65">
        <w:trPr>
          <w:trHeight w:val="272"/>
          <w:tblCellSpacing w:w="15" w:type="dxa"/>
        </w:trPr>
        <w:tc>
          <w:tcPr>
            <w:tcW w:w="1731" w:type="pct"/>
            <w:vAlign w:val="center"/>
          </w:tcPr>
          <w:p w14:paraId="706C869D" w14:textId="2C2DCB0F" w:rsidR="00FB02E4" w:rsidRPr="00C079CD" w:rsidRDefault="00FB02E4" w:rsidP="00412898">
            <w:pPr>
              <w:spacing w:after="0" w:line="240" w:lineRule="auto"/>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Constant</w:t>
            </w:r>
          </w:p>
        </w:tc>
        <w:tc>
          <w:tcPr>
            <w:tcW w:w="859" w:type="pct"/>
          </w:tcPr>
          <w:p w14:paraId="23D21DDE" w14:textId="1B2C4330" w:rsidR="00FB02E4" w:rsidRPr="00C079CD" w:rsidRDefault="00A929E2"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0.624</w:t>
            </w:r>
            <w:r w:rsidR="00A1094C" w:rsidRPr="00C079CD">
              <w:rPr>
                <w:rFonts w:ascii="Times New Roman" w:eastAsia="Times New Roman" w:hAnsi="Times New Roman" w:cs="Times New Roman"/>
                <w:sz w:val="23"/>
                <w:szCs w:val="23"/>
                <w:vertAlign w:val="superscript"/>
              </w:rPr>
              <w:t>**</w:t>
            </w:r>
            <w:r w:rsidR="00C00FD3" w:rsidRPr="00C079CD">
              <w:rPr>
                <w:rFonts w:ascii="Times New Roman" w:eastAsia="Times New Roman" w:hAnsi="Times New Roman" w:cs="Times New Roman"/>
                <w:sz w:val="23"/>
                <w:szCs w:val="23"/>
                <w:vertAlign w:val="superscript"/>
              </w:rPr>
              <w:t>*</w:t>
            </w:r>
          </w:p>
        </w:tc>
        <w:tc>
          <w:tcPr>
            <w:tcW w:w="1046" w:type="pct"/>
          </w:tcPr>
          <w:p w14:paraId="2913FDDB" w14:textId="7594D3CC" w:rsidR="00FB02E4" w:rsidRPr="00C079CD" w:rsidRDefault="00A929E2"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0.61</w:t>
            </w:r>
            <w:r w:rsidR="000A370E" w:rsidRPr="00C079CD">
              <w:rPr>
                <w:rFonts w:ascii="Times New Roman" w:eastAsia="Times New Roman" w:hAnsi="Times New Roman" w:cs="Times New Roman"/>
                <w:sz w:val="23"/>
                <w:szCs w:val="23"/>
              </w:rPr>
              <w:t>5</w:t>
            </w:r>
            <w:r w:rsidR="00C00FD3" w:rsidRPr="00C079CD">
              <w:rPr>
                <w:rFonts w:ascii="Times New Roman" w:eastAsia="Times New Roman" w:hAnsi="Times New Roman" w:cs="Times New Roman"/>
                <w:sz w:val="23"/>
                <w:szCs w:val="23"/>
                <w:vertAlign w:val="superscript"/>
              </w:rPr>
              <w:t>*</w:t>
            </w:r>
            <w:r w:rsidRPr="00C079CD">
              <w:rPr>
                <w:rFonts w:ascii="Times New Roman" w:eastAsia="Times New Roman" w:hAnsi="Times New Roman" w:cs="Times New Roman"/>
                <w:sz w:val="23"/>
                <w:szCs w:val="23"/>
                <w:vertAlign w:val="superscript"/>
              </w:rPr>
              <w:t>**</w:t>
            </w:r>
          </w:p>
        </w:tc>
        <w:tc>
          <w:tcPr>
            <w:tcW w:w="1284" w:type="pct"/>
            <w:vAlign w:val="center"/>
          </w:tcPr>
          <w:p w14:paraId="582C2831" w14:textId="55314053" w:rsidR="00FB02E4" w:rsidRPr="00C079CD" w:rsidRDefault="00FB02E4"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0.619</w:t>
            </w:r>
            <w:r w:rsidR="00C00FD3" w:rsidRPr="00C079CD">
              <w:rPr>
                <w:rFonts w:ascii="Times New Roman" w:eastAsia="Times New Roman" w:hAnsi="Times New Roman" w:cs="Times New Roman"/>
                <w:sz w:val="23"/>
                <w:szCs w:val="23"/>
                <w:vertAlign w:val="superscript"/>
              </w:rPr>
              <w:t>*</w:t>
            </w:r>
            <w:r w:rsidRPr="00C079CD">
              <w:rPr>
                <w:rFonts w:ascii="Times New Roman" w:eastAsia="Times New Roman" w:hAnsi="Times New Roman" w:cs="Times New Roman"/>
                <w:sz w:val="23"/>
                <w:szCs w:val="23"/>
                <w:vertAlign w:val="superscript"/>
              </w:rPr>
              <w:t>**</w:t>
            </w:r>
          </w:p>
        </w:tc>
      </w:tr>
      <w:tr w:rsidR="00FB02E4" w:rsidRPr="00C079CD" w14:paraId="09054FA0" w14:textId="310EC448" w:rsidTr="00535A65">
        <w:trPr>
          <w:trHeight w:val="272"/>
          <w:tblCellSpacing w:w="15" w:type="dxa"/>
        </w:trPr>
        <w:tc>
          <w:tcPr>
            <w:tcW w:w="1731" w:type="pct"/>
          </w:tcPr>
          <w:p w14:paraId="3F3251CF" w14:textId="77777777" w:rsidR="00FB02E4" w:rsidRPr="00C079CD" w:rsidRDefault="00FB02E4" w:rsidP="00412898">
            <w:pPr>
              <w:spacing w:after="0" w:line="240" w:lineRule="auto"/>
              <w:rPr>
                <w:rFonts w:ascii="Times New Roman" w:eastAsia="Times New Roman" w:hAnsi="Times New Roman" w:cs="Times New Roman"/>
                <w:sz w:val="23"/>
                <w:szCs w:val="23"/>
              </w:rPr>
            </w:pPr>
          </w:p>
        </w:tc>
        <w:tc>
          <w:tcPr>
            <w:tcW w:w="859" w:type="pct"/>
          </w:tcPr>
          <w:p w14:paraId="35405D63" w14:textId="2BE3C287" w:rsidR="00FB02E4" w:rsidRPr="00C079CD" w:rsidRDefault="00A929E2"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(0.014)</w:t>
            </w:r>
          </w:p>
        </w:tc>
        <w:tc>
          <w:tcPr>
            <w:tcW w:w="1046" w:type="pct"/>
          </w:tcPr>
          <w:p w14:paraId="061A2F8B" w14:textId="1C3FC47C" w:rsidR="00FB02E4" w:rsidRPr="00C079CD" w:rsidRDefault="00A929E2"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(0.015)</w:t>
            </w:r>
          </w:p>
        </w:tc>
        <w:tc>
          <w:tcPr>
            <w:tcW w:w="1284" w:type="pct"/>
            <w:vAlign w:val="center"/>
          </w:tcPr>
          <w:p w14:paraId="1E8CC7E3" w14:textId="7EFE8AA7" w:rsidR="00FB02E4" w:rsidRPr="00C079CD" w:rsidRDefault="00FB02E4"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(0.017)</w:t>
            </w:r>
          </w:p>
        </w:tc>
      </w:tr>
      <w:tr w:rsidR="00FB02E4" w:rsidRPr="00C079CD" w14:paraId="2E5DCCF5" w14:textId="2DC24FFD" w:rsidTr="00535A65">
        <w:trPr>
          <w:trHeight w:val="272"/>
          <w:tblCellSpacing w:w="15" w:type="dxa"/>
        </w:trPr>
        <w:tc>
          <w:tcPr>
            <w:tcW w:w="1731" w:type="pct"/>
            <w:tcBorders>
              <w:top w:val="single" w:sz="4" w:space="0" w:color="auto"/>
            </w:tcBorders>
            <w:vAlign w:val="center"/>
          </w:tcPr>
          <w:p w14:paraId="32F7854F" w14:textId="50E3AC5F" w:rsidR="00FB02E4" w:rsidRPr="00C079CD" w:rsidRDefault="00FB02E4" w:rsidP="00412898">
            <w:pPr>
              <w:spacing w:after="0" w:line="240" w:lineRule="auto"/>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Observations</w:t>
            </w:r>
          </w:p>
        </w:tc>
        <w:tc>
          <w:tcPr>
            <w:tcW w:w="859" w:type="pct"/>
            <w:tcBorders>
              <w:top w:val="single" w:sz="4" w:space="0" w:color="auto"/>
            </w:tcBorders>
          </w:tcPr>
          <w:p w14:paraId="0B1C2408" w14:textId="558351F4" w:rsidR="00FB02E4" w:rsidRPr="00C079CD" w:rsidRDefault="00C776EF"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2,395</w:t>
            </w:r>
          </w:p>
        </w:tc>
        <w:tc>
          <w:tcPr>
            <w:tcW w:w="1046" w:type="pct"/>
            <w:tcBorders>
              <w:top w:val="single" w:sz="4" w:space="0" w:color="auto"/>
            </w:tcBorders>
          </w:tcPr>
          <w:p w14:paraId="636C4598" w14:textId="1801F6B8" w:rsidR="00FB02E4" w:rsidRPr="00C079CD" w:rsidRDefault="00C776EF"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2,395</w:t>
            </w:r>
          </w:p>
        </w:tc>
        <w:tc>
          <w:tcPr>
            <w:tcW w:w="1284" w:type="pct"/>
            <w:tcBorders>
              <w:top w:val="single" w:sz="4" w:space="0" w:color="auto"/>
            </w:tcBorders>
            <w:vAlign w:val="center"/>
          </w:tcPr>
          <w:p w14:paraId="12835E8D" w14:textId="2DF32201" w:rsidR="00FB02E4" w:rsidRPr="00C079CD" w:rsidRDefault="00FB02E4"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2,395</w:t>
            </w:r>
          </w:p>
        </w:tc>
      </w:tr>
      <w:tr w:rsidR="00FB02E4" w:rsidRPr="00C079CD" w14:paraId="3A6D4D2F" w14:textId="54CEFF31" w:rsidTr="00535A65">
        <w:trPr>
          <w:trHeight w:val="54"/>
          <w:tblCellSpacing w:w="15" w:type="dxa"/>
        </w:trPr>
        <w:tc>
          <w:tcPr>
            <w:tcW w:w="1731" w:type="pct"/>
            <w:vAlign w:val="center"/>
          </w:tcPr>
          <w:p w14:paraId="16D39E90" w14:textId="49589D5D" w:rsidR="00FB02E4" w:rsidRPr="00C079CD" w:rsidRDefault="00FB02E4" w:rsidP="00412898">
            <w:pPr>
              <w:spacing w:after="0" w:line="240" w:lineRule="auto"/>
              <w:rPr>
                <w:rFonts w:ascii="Times New Roman" w:eastAsia="Times New Roman" w:hAnsi="Times New Roman" w:cs="Times New Roman"/>
                <w:sz w:val="23"/>
                <w:szCs w:val="23"/>
              </w:rPr>
            </w:pPr>
            <w:r w:rsidRPr="00275A21">
              <w:rPr>
                <w:rFonts w:ascii="Times New Roman" w:eastAsia="Times New Roman" w:hAnsi="Times New Roman" w:cs="Times New Roman"/>
                <w:i/>
                <w:sz w:val="23"/>
                <w:szCs w:val="23"/>
              </w:rPr>
              <w:t>R</w:t>
            </w:r>
            <w:r w:rsidRPr="00C079CD">
              <w:rPr>
                <w:rFonts w:ascii="Times New Roman" w:eastAsia="Times New Roman" w:hAnsi="Times New Roman" w:cs="Times New Roman"/>
                <w:sz w:val="23"/>
                <w:szCs w:val="23"/>
                <w:vertAlign w:val="superscript"/>
              </w:rPr>
              <w:t>2</w:t>
            </w:r>
          </w:p>
        </w:tc>
        <w:tc>
          <w:tcPr>
            <w:tcW w:w="859" w:type="pct"/>
          </w:tcPr>
          <w:p w14:paraId="5AD01515" w14:textId="0184B9D8" w:rsidR="00FB02E4" w:rsidRPr="00C079CD" w:rsidRDefault="00C776EF"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0.001</w:t>
            </w:r>
          </w:p>
        </w:tc>
        <w:tc>
          <w:tcPr>
            <w:tcW w:w="1046" w:type="pct"/>
          </w:tcPr>
          <w:p w14:paraId="3FA803C5" w14:textId="0BD0BD3B" w:rsidR="00FB02E4" w:rsidRPr="00C079CD" w:rsidRDefault="00C776EF"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0.001</w:t>
            </w:r>
          </w:p>
        </w:tc>
        <w:tc>
          <w:tcPr>
            <w:tcW w:w="1284" w:type="pct"/>
            <w:vAlign w:val="center"/>
          </w:tcPr>
          <w:p w14:paraId="2420EEF1" w14:textId="4BB6D220" w:rsidR="00FB02E4" w:rsidRPr="00C079CD" w:rsidRDefault="00FB02E4"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0.001</w:t>
            </w:r>
          </w:p>
        </w:tc>
      </w:tr>
      <w:tr w:rsidR="00FB02E4" w:rsidRPr="00C079CD" w14:paraId="2DBBA6D0" w14:textId="1E7B5BDC" w:rsidTr="00535A65">
        <w:trPr>
          <w:trHeight w:val="272"/>
          <w:tblCellSpacing w:w="15" w:type="dxa"/>
        </w:trPr>
        <w:tc>
          <w:tcPr>
            <w:tcW w:w="1731" w:type="pct"/>
            <w:tcBorders>
              <w:bottom w:val="single" w:sz="4" w:space="0" w:color="auto"/>
            </w:tcBorders>
            <w:vAlign w:val="center"/>
          </w:tcPr>
          <w:p w14:paraId="171B4E60" w14:textId="6799E55B" w:rsidR="00FB02E4" w:rsidRPr="00C079CD" w:rsidRDefault="00FB02E4" w:rsidP="00412898">
            <w:pPr>
              <w:spacing w:after="0" w:line="240" w:lineRule="auto"/>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 xml:space="preserve">Adjusted </w:t>
            </w:r>
            <w:r w:rsidRPr="00275A21">
              <w:rPr>
                <w:rFonts w:ascii="Times New Roman" w:eastAsia="Times New Roman" w:hAnsi="Times New Roman" w:cs="Times New Roman"/>
                <w:i/>
                <w:sz w:val="23"/>
                <w:szCs w:val="23"/>
              </w:rPr>
              <w:t>R</w:t>
            </w:r>
            <w:r w:rsidRPr="00C079CD">
              <w:rPr>
                <w:rFonts w:ascii="Times New Roman" w:eastAsia="Times New Roman" w:hAnsi="Times New Roman" w:cs="Times New Roman"/>
                <w:sz w:val="23"/>
                <w:szCs w:val="23"/>
                <w:vertAlign w:val="superscript"/>
              </w:rPr>
              <w:t>2</w:t>
            </w:r>
          </w:p>
        </w:tc>
        <w:tc>
          <w:tcPr>
            <w:tcW w:w="859" w:type="pct"/>
            <w:tcBorders>
              <w:bottom w:val="single" w:sz="4" w:space="0" w:color="auto"/>
            </w:tcBorders>
          </w:tcPr>
          <w:p w14:paraId="6A7E4CAC" w14:textId="048D0566" w:rsidR="00FB02E4" w:rsidRPr="00C079CD" w:rsidRDefault="00C776EF"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-0.0004</w:t>
            </w:r>
          </w:p>
        </w:tc>
        <w:tc>
          <w:tcPr>
            <w:tcW w:w="1046" w:type="pct"/>
            <w:tcBorders>
              <w:bottom w:val="single" w:sz="4" w:space="0" w:color="auto"/>
            </w:tcBorders>
          </w:tcPr>
          <w:p w14:paraId="05CD84AE" w14:textId="134AAE2E" w:rsidR="00FB02E4" w:rsidRPr="00C079CD" w:rsidRDefault="00C776EF"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0.000</w:t>
            </w:r>
            <w:r w:rsidR="00F33A3C" w:rsidRPr="00C079CD">
              <w:rPr>
                <w:rFonts w:ascii="Times New Roman" w:eastAsia="Times New Roman" w:hAnsi="Times New Roman" w:cs="Times New Roman"/>
                <w:sz w:val="23"/>
                <w:szCs w:val="23"/>
              </w:rPr>
              <w:t>2</w:t>
            </w:r>
          </w:p>
        </w:tc>
        <w:tc>
          <w:tcPr>
            <w:tcW w:w="1284" w:type="pct"/>
            <w:tcBorders>
              <w:bottom w:val="single" w:sz="4" w:space="0" w:color="auto"/>
            </w:tcBorders>
            <w:vAlign w:val="center"/>
          </w:tcPr>
          <w:p w14:paraId="7D7FC542" w14:textId="2BA576DB" w:rsidR="00FB02E4" w:rsidRPr="00C079CD" w:rsidRDefault="00FB02E4" w:rsidP="00B41E4D">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-0.00005</w:t>
            </w:r>
          </w:p>
        </w:tc>
      </w:tr>
      <w:tr w:rsidR="009038CB" w:rsidRPr="00C079CD" w14:paraId="46F712DF" w14:textId="5B99DCDD" w:rsidTr="009038CB">
        <w:trPr>
          <w:trHeight w:val="561"/>
          <w:tblCellSpacing w:w="15" w:type="dxa"/>
        </w:trPr>
        <w:tc>
          <w:tcPr>
            <w:tcW w:w="4968" w:type="pct"/>
            <w:gridSpan w:val="4"/>
          </w:tcPr>
          <w:p w14:paraId="5F20041F" w14:textId="77FF2C46" w:rsidR="00180A1C" w:rsidRPr="00C079CD" w:rsidRDefault="009038CB" w:rsidP="00F5353C">
            <w:pPr>
              <w:spacing w:after="0" w:line="240" w:lineRule="auto"/>
              <w:jc w:val="both"/>
              <w:rPr>
                <w:rFonts w:ascii="Times New Roman" w:hAnsi="Times New Roman" w:cs="Times New Roman"/>
                <w:sz w:val="23"/>
                <w:szCs w:val="23"/>
              </w:rPr>
            </w:pPr>
            <w:r w:rsidRPr="00C079CD">
              <w:rPr>
                <w:rFonts w:ascii="Times New Roman" w:eastAsia="Times New Roman" w:hAnsi="Times New Roman" w:cs="Times New Roman"/>
                <w:i/>
                <w:iCs/>
                <w:sz w:val="23"/>
                <w:szCs w:val="23"/>
              </w:rPr>
              <w:t>Note:</w:t>
            </w:r>
            <w:r w:rsidRPr="00C079CD">
              <w:rPr>
                <w:rFonts w:ascii="Times New Roman" w:eastAsia="Times New Roman" w:hAnsi="Times New Roman" w:cs="Times New Roman"/>
                <w:sz w:val="23"/>
                <w:szCs w:val="23"/>
                <w:vertAlign w:val="superscript"/>
              </w:rPr>
              <w:t xml:space="preserve"> </w:t>
            </w:r>
            <w:r w:rsidR="00F5353C" w:rsidRPr="00C079CD">
              <w:rPr>
                <w:rFonts w:ascii="Times New Roman" w:hAnsi="Times New Roman" w:cs="Times New Roman"/>
                <w:sz w:val="23"/>
                <w:szCs w:val="23"/>
              </w:rPr>
              <w:t xml:space="preserve">The dependent variable is receiving a reply or not (coded as 0/1). All models are estimated by OLS regression. </w:t>
            </w:r>
            <w:r w:rsidR="00180A1C" w:rsidRPr="00C079CD">
              <w:rPr>
                <w:rFonts w:ascii="Times New Roman" w:hAnsi="Times New Roman" w:cs="Times New Roman"/>
                <w:sz w:val="23"/>
                <w:szCs w:val="23"/>
              </w:rPr>
              <w:t>Coefficients are reported as percentage points (divided by 100).</w:t>
            </w:r>
            <w:r w:rsidR="00F5353C" w:rsidRPr="00C079CD">
              <w:rPr>
                <w:rFonts w:ascii="Times New Roman" w:hAnsi="Times New Roman" w:cs="Times New Roman"/>
                <w:sz w:val="23"/>
                <w:szCs w:val="23"/>
              </w:rPr>
              <w:t xml:space="preserve"> Standard errors are reported in parentheses. </w:t>
            </w:r>
            <w:r w:rsidR="00786021" w:rsidRPr="00743B0C">
              <w:rPr>
                <w:rFonts w:ascii="Times New Roman" w:eastAsia="Times New Roman" w:hAnsi="Times New Roman" w:cs="Times New Roman"/>
                <w:sz w:val="23"/>
                <w:szCs w:val="23"/>
                <w:vertAlign w:val="superscript"/>
              </w:rPr>
              <w:t>*</w:t>
            </w:r>
            <w:r w:rsidR="00786021" w:rsidRPr="00E64027">
              <w:rPr>
                <w:rFonts w:ascii="Times New Roman" w:eastAsia="Times New Roman" w:hAnsi="Times New Roman" w:cs="Times New Roman"/>
                <w:i/>
                <w:sz w:val="23"/>
                <w:szCs w:val="23"/>
              </w:rPr>
              <w:t>p</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&lt;</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 xml:space="preserve">0.05; </w:t>
            </w:r>
            <w:r w:rsidR="00786021" w:rsidRPr="00743B0C">
              <w:rPr>
                <w:rFonts w:ascii="Times New Roman" w:eastAsia="Times New Roman" w:hAnsi="Times New Roman" w:cs="Times New Roman"/>
                <w:sz w:val="23"/>
                <w:szCs w:val="23"/>
                <w:vertAlign w:val="superscript"/>
              </w:rPr>
              <w:t>**</w:t>
            </w:r>
            <w:r w:rsidR="00786021" w:rsidRPr="00E64027">
              <w:rPr>
                <w:rFonts w:ascii="Times New Roman" w:eastAsia="Times New Roman" w:hAnsi="Times New Roman" w:cs="Times New Roman"/>
                <w:i/>
                <w:sz w:val="23"/>
                <w:szCs w:val="23"/>
              </w:rPr>
              <w:t>p</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&lt;</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 xml:space="preserve">0.01; </w:t>
            </w:r>
            <w:r w:rsidR="00786021" w:rsidRPr="00743B0C">
              <w:rPr>
                <w:rFonts w:ascii="Times New Roman" w:eastAsia="Times New Roman" w:hAnsi="Times New Roman" w:cs="Times New Roman"/>
                <w:sz w:val="23"/>
                <w:szCs w:val="23"/>
                <w:vertAlign w:val="superscript"/>
              </w:rPr>
              <w:t>***</w:t>
            </w:r>
            <w:r w:rsidR="00786021" w:rsidRPr="00E64027">
              <w:rPr>
                <w:rFonts w:ascii="Times New Roman" w:eastAsia="Times New Roman" w:hAnsi="Times New Roman" w:cs="Times New Roman"/>
                <w:i/>
                <w:sz w:val="23"/>
                <w:szCs w:val="23"/>
              </w:rPr>
              <w:t>p</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&lt;</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0.001</w:t>
            </w:r>
            <w:r w:rsidR="00786021">
              <w:rPr>
                <w:rFonts w:ascii="Times New Roman" w:eastAsia="Times New Roman" w:hAnsi="Times New Roman" w:cs="Times New Roman"/>
                <w:sz w:val="23"/>
                <w:szCs w:val="23"/>
              </w:rPr>
              <w:t>.</w:t>
            </w:r>
            <w:r w:rsidR="00180A1C" w:rsidRPr="00C079CD">
              <w:rPr>
                <w:rFonts w:ascii="Times New Roman" w:hAnsi="Times New Roman" w:cs="Times New Roman"/>
                <w:sz w:val="23"/>
                <w:szCs w:val="23"/>
              </w:rPr>
              <w:t xml:space="preserve"> </w:t>
            </w:r>
          </w:p>
          <w:p w14:paraId="38BAEC5E" w14:textId="32F59554" w:rsidR="009038CB" w:rsidRPr="00C079CD" w:rsidRDefault="009038CB" w:rsidP="00F5353C">
            <w:pPr>
              <w:spacing w:after="0" w:line="240" w:lineRule="auto"/>
              <w:jc w:val="both"/>
              <w:rPr>
                <w:rFonts w:ascii="Times New Roman" w:eastAsia="Times New Roman" w:hAnsi="Times New Roman" w:cs="Times New Roman"/>
                <w:sz w:val="23"/>
                <w:szCs w:val="23"/>
              </w:rPr>
            </w:pPr>
          </w:p>
        </w:tc>
      </w:tr>
    </w:tbl>
    <w:p w14:paraId="6873E164" w14:textId="16C56C2F" w:rsidR="0027555A" w:rsidRPr="00EE407B" w:rsidRDefault="0027555A" w:rsidP="002B2C15">
      <w:pPr>
        <w:rPr>
          <w:rFonts w:ascii="Times New Roman" w:hAnsi="Times New Roman" w:cs="Times New Roman"/>
          <w:b/>
          <w:sz w:val="24"/>
          <w:szCs w:val="24"/>
        </w:rPr>
      </w:pPr>
    </w:p>
    <w:p w14:paraId="5F556A04" w14:textId="77777777" w:rsidR="00B41E4D" w:rsidRDefault="00B41E4D">
      <w:pPr>
        <w:rPr>
          <w:rFonts w:ascii="Times New Roman" w:eastAsia="Cambria" w:hAnsi="Times New Roman" w:cs="Times New Roman"/>
          <w:b/>
          <w:noProof/>
          <w:color w:val="000000"/>
          <w:sz w:val="24"/>
          <w:szCs w:val="24"/>
        </w:rPr>
      </w:pPr>
      <w:r>
        <w:rPr>
          <w:rFonts w:ascii="Times New Roman" w:hAnsi="Times New Roman" w:cs="Times New Roman"/>
          <w:noProof/>
          <w:sz w:val="24"/>
          <w:szCs w:val="24"/>
        </w:rPr>
        <w:br w:type="page"/>
      </w:r>
    </w:p>
    <w:p w14:paraId="3C793C43" w14:textId="6110DF5A" w:rsidR="00914A75" w:rsidRPr="00C079CD" w:rsidRDefault="00821094" w:rsidP="00884538">
      <w:pPr>
        <w:pStyle w:val="Heading2"/>
        <w:spacing w:after="120" w:line="266" w:lineRule="auto"/>
        <w:ind w:left="11" w:hanging="11"/>
        <w:rPr>
          <w:rFonts w:ascii="Times New Roman" w:hAnsi="Times New Roman" w:cs="Times New Roman"/>
          <w:sz w:val="23"/>
          <w:szCs w:val="23"/>
        </w:rPr>
      </w:pPr>
      <w:bookmarkStart w:id="8" w:name="_Toc57802712"/>
      <w:r w:rsidRPr="00C079CD">
        <w:rPr>
          <w:rFonts w:ascii="Times New Roman" w:hAnsi="Times New Roman" w:cs="Times New Roman"/>
          <w:noProof/>
          <w:sz w:val="23"/>
          <w:szCs w:val="23"/>
        </w:rPr>
        <w:lastRenderedPageBreak/>
        <w:t xml:space="preserve">Appendix </w:t>
      </w:r>
      <w:r w:rsidR="00FC41C4" w:rsidRPr="00C079CD">
        <w:rPr>
          <w:rFonts w:ascii="Times New Roman" w:hAnsi="Times New Roman" w:cs="Times New Roman"/>
          <w:noProof/>
          <w:sz w:val="23"/>
          <w:szCs w:val="23"/>
        </w:rPr>
        <w:t>I</w:t>
      </w:r>
      <w:r w:rsidR="00914A75" w:rsidRPr="00C079CD">
        <w:rPr>
          <w:rFonts w:ascii="Times New Roman" w:hAnsi="Times New Roman" w:cs="Times New Roman"/>
          <w:noProof/>
          <w:sz w:val="23"/>
          <w:szCs w:val="23"/>
        </w:rPr>
        <w:t xml:space="preserve"> – </w:t>
      </w:r>
      <w:r w:rsidR="00914A75" w:rsidRPr="00C079CD">
        <w:rPr>
          <w:rFonts w:ascii="Times New Roman" w:hAnsi="Times New Roman" w:cs="Times New Roman"/>
          <w:sz w:val="23"/>
          <w:szCs w:val="23"/>
        </w:rPr>
        <w:t>Are the treatments perceived as realistic?</w:t>
      </w:r>
      <w:bookmarkEnd w:id="8"/>
    </w:p>
    <w:p w14:paraId="1209A5EB" w14:textId="3CB76F96" w:rsidR="00914A75" w:rsidRPr="00C079CD" w:rsidRDefault="00914A75" w:rsidP="00C079CD">
      <w:pPr>
        <w:spacing w:after="240" w:line="360" w:lineRule="auto"/>
        <w:jc w:val="both"/>
        <w:rPr>
          <w:rFonts w:ascii="Times New Roman" w:hAnsi="Times New Roman" w:cs="Times New Roman"/>
          <w:color w:val="000000" w:themeColor="text1"/>
          <w:sz w:val="23"/>
          <w:szCs w:val="23"/>
        </w:rPr>
      </w:pPr>
      <w:r w:rsidRPr="00C079CD">
        <w:rPr>
          <w:rFonts w:ascii="Times New Roman" w:hAnsi="Times New Roman" w:cs="Times New Roman"/>
          <w:color w:val="000000" w:themeColor="text1"/>
          <w:sz w:val="23"/>
          <w:szCs w:val="23"/>
        </w:rPr>
        <w:t xml:space="preserve">Candidates from </w:t>
      </w:r>
      <w:r w:rsidR="00AA261A" w:rsidRPr="00C079CD">
        <w:rPr>
          <w:rFonts w:ascii="Times New Roman" w:hAnsi="Times New Roman" w:cs="Times New Roman"/>
          <w:color w:val="000000" w:themeColor="text1"/>
          <w:sz w:val="23"/>
          <w:szCs w:val="23"/>
        </w:rPr>
        <w:t xml:space="preserve">the most </w:t>
      </w:r>
      <w:r w:rsidRPr="00C079CD">
        <w:rPr>
          <w:rFonts w:ascii="Times New Roman" w:hAnsi="Times New Roman" w:cs="Times New Roman"/>
          <w:color w:val="000000" w:themeColor="text1"/>
          <w:sz w:val="23"/>
          <w:szCs w:val="23"/>
        </w:rPr>
        <w:t xml:space="preserve">immigration-skeptic parties </w:t>
      </w:r>
      <w:r w:rsidR="006630A3" w:rsidRPr="00C079CD">
        <w:rPr>
          <w:rFonts w:ascii="Times New Roman" w:hAnsi="Times New Roman" w:cs="Times New Roman"/>
          <w:color w:val="000000" w:themeColor="text1"/>
          <w:sz w:val="23"/>
          <w:szCs w:val="23"/>
        </w:rPr>
        <w:t>(Danish People’s Party (DF)</w:t>
      </w:r>
      <w:r w:rsidR="00D43D73" w:rsidRPr="00C079CD">
        <w:rPr>
          <w:rFonts w:ascii="Times New Roman" w:hAnsi="Times New Roman" w:cs="Times New Roman"/>
          <w:color w:val="000000" w:themeColor="text1"/>
          <w:sz w:val="23"/>
          <w:szCs w:val="23"/>
        </w:rPr>
        <w:t xml:space="preserve">, </w:t>
      </w:r>
      <w:r w:rsidR="006630A3" w:rsidRPr="00C079CD">
        <w:rPr>
          <w:rFonts w:ascii="Times New Roman" w:hAnsi="Times New Roman" w:cs="Times New Roman"/>
          <w:color w:val="000000" w:themeColor="text1"/>
          <w:sz w:val="23"/>
          <w:szCs w:val="23"/>
        </w:rPr>
        <w:t>Liberal Alliance (LA)</w:t>
      </w:r>
      <w:r w:rsidR="00C24C5A" w:rsidRPr="00C079CD">
        <w:rPr>
          <w:rFonts w:ascii="Times New Roman" w:hAnsi="Times New Roman" w:cs="Times New Roman"/>
          <w:color w:val="000000" w:themeColor="text1"/>
          <w:sz w:val="23"/>
          <w:szCs w:val="23"/>
        </w:rPr>
        <w:t xml:space="preserve"> and the new party The New Right </w:t>
      </w:r>
      <w:r w:rsidR="006A0321" w:rsidRPr="00C079CD">
        <w:rPr>
          <w:rFonts w:ascii="Times New Roman" w:hAnsi="Times New Roman" w:cs="Times New Roman"/>
          <w:color w:val="000000" w:themeColor="text1"/>
          <w:sz w:val="23"/>
          <w:szCs w:val="23"/>
        </w:rPr>
        <w:t>(</w:t>
      </w:r>
      <w:r w:rsidR="006A0321" w:rsidRPr="00C079CD">
        <w:rPr>
          <w:rFonts w:ascii="Times New Roman" w:hAnsi="Times New Roman" w:cs="Times New Roman"/>
          <w:i/>
          <w:color w:val="000000" w:themeColor="text1"/>
          <w:sz w:val="23"/>
          <w:szCs w:val="23"/>
        </w:rPr>
        <w:t>Nye Borgerlige</w:t>
      </w:r>
      <w:r w:rsidR="006A0321" w:rsidRPr="00C079CD">
        <w:rPr>
          <w:rFonts w:ascii="Times New Roman" w:hAnsi="Times New Roman" w:cs="Times New Roman"/>
          <w:color w:val="000000" w:themeColor="text1"/>
          <w:sz w:val="23"/>
          <w:szCs w:val="23"/>
        </w:rPr>
        <w:t xml:space="preserve">) </w:t>
      </w:r>
      <w:r w:rsidR="00C24C5A" w:rsidRPr="00C079CD">
        <w:rPr>
          <w:rFonts w:ascii="Times New Roman" w:hAnsi="Times New Roman" w:cs="Times New Roman"/>
          <w:color w:val="000000" w:themeColor="text1"/>
          <w:sz w:val="23"/>
          <w:szCs w:val="23"/>
        </w:rPr>
        <w:t>(NB)</w:t>
      </w:r>
      <w:r w:rsidR="006630A3" w:rsidRPr="00C079CD">
        <w:rPr>
          <w:rFonts w:ascii="Times New Roman" w:hAnsi="Times New Roman" w:cs="Times New Roman"/>
          <w:color w:val="000000" w:themeColor="text1"/>
          <w:sz w:val="23"/>
          <w:szCs w:val="23"/>
        </w:rPr>
        <w:t xml:space="preserve">) </w:t>
      </w:r>
      <w:r w:rsidRPr="00C079CD">
        <w:rPr>
          <w:rFonts w:ascii="Times New Roman" w:hAnsi="Times New Roman" w:cs="Times New Roman"/>
          <w:color w:val="000000" w:themeColor="text1"/>
          <w:sz w:val="23"/>
          <w:szCs w:val="23"/>
        </w:rPr>
        <w:t xml:space="preserve">may have perceived the requests from minority constituents as unrealistic, which </w:t>
      </w:r>
      <w:r w:rsidR="00346116" w:rsidRPr="00C079CD">
        <w:rPr>
          <w:rFonts w:ascii="Times New Roman" w:hAnsi="Times New Roman" w:cs="Times New Roman"/>
          <w:color w:val="000000" w:themeColor="text1"/>
          <w:sz w:val="23"/>
          <w:szCs w:val="23"/>
        </w:rPr>
        <w:t>c</w:t>
      </w:r>
      <w:r w:rsidRPr="00C079CD">
        <w:rPr>
          <w:rFonts w:ascii="Times New Roman" w:hAnsi="Times New Roman" w:cs="Times New Roman"/>
          <w:color w:val="000000" w:themeColor="text1"/>
          <w:sz w:val="23"/>
          <w:szCs w:val="23"/>
        </w:rPr>
        <w:t>ould inflate the estimate</w:t>
      </w:r>
      <w:r w:rsidR="00DF117F" w:rsidRPr="00C079CD">
        <w:rPr>
          <w:rFonts w:ascii="Times New Roman" w:hAnsi="Times New Roman" w:cs="Times New Roman"/>
          <w:color w:val="000000" w:themeColor="text1"/>
          <w:sz w:val="23"/>
          <w:szCs w:val="23"/>
        </w:rPr>
        <w:t>d ethnocentri</w:t>
      </w:r>
      <w:r w:rsidR="00C8537C" w:rsidRPr="00C079CD">
        <w:rPr>
          <w:rFonts w:ascii="Times New Roman" w:hAnsi="Times New Roman" w:cs="Times New Roman"/>
          <w:color w:val="000000" w:themeColor="text1"/>
          <w:sz w:val="23"/>
          <w:szCs w:val="23"/>
        </w:rPr>
        <w:t>c responsiveness</w:t>
      </w:r>
      <w:r w:rsidRPr="00C079CD">
        <w:rPr>
          <w:rFonts w:ascii="Times New Roman" w:hAnsi="Times New Roman" w:cs="Times New Roman"/>
          <w:color w:val="000000" w:themeColor="text1"/>
          <w:sz w:val="23"/>
          <w:szCs w:val="23"/>
        </w:rPr>
        <w:t xml:space="preserve">. In this appendix, we test if the main results </w:t>
      </w:r>
      <w:r w:rsidR="0090598B" w:rsidRPr="00C079CD">
        <w:rPr>
          <w:rFonts w:ascii="Times New Roman" w:hAnsi="Times New Roman" w:cs="Times New Roman"/>
          <w:color w:val="000000" w:themeColor="text1"/>
          <w:sz w:val="23"/>
          <w:szCs w:val="23"/>
        </w:rPr>
        <w:t>(reported in Table 1</w:t>
      </w:r>
      <w:r w:rsidR="00C67C28" w:rsidRPr="00C079CD">
        <w:rPr>
          <w:rFonts w:ascii="Times New Roman" w:hAnsi="Times New Roman" w:cs="Times New Roman"/>
          <w:color w:val="000000" w:themeColor="text1"/>
          <w:sz w:val="23"/>
          <w:szCs w:val="23"/>
        </w:rPr>
        <w:t xml:space="preserve">, </w:t>
      </w:r>
      <w:r w:rsidR="00344B3F" w:rsidRPr="00C079CD">
        <w:rPr>
          <w:rFonts w:ascii="Times New Roman" w:hAnsi="Times New Roman" w:cs="Times New Roman"/>
          <w:color w:val="000000" w:themeColor="text1"/>
          <w:sz w:val="23"/>
          <w:szCs w:val="23"/>
        </w:rPr>
        <w:t xml:space="preserve">column 1 </w:t>
      </w:r>
      <w:r w:rsidR="0090598B" w:rsidRPr="00C079CD">
        <w:rPr>
          <w:rFonts w:ascii="Times New Roman" w:hAnsi="Times New Roman" w:cs="Times New Roman"/>
          <w:color w:val="000000" w:themeColor="text1"/>
          <w:sz w:val="23"/>
          <w:szCs w:val="23"/>
        </w:rPr>
        <w:t xml:space="preserve">and </w:t>
      </w:r>
      <w:r w:rsidR="00344B3F" w:rsidRPr="00C079CD">
        <w:rPr>
          <w:rFonts w:ascii="Times New Roman" w:hAnsi="Times New Roman" w:cs="Times New Roman"/>
          <w:color w:val="000000" w:themeColor="text1"/>
          <w:sz w:val="23"/>
          <w:szCs w:val="23"/>
        </w:rPr>
        <w:t xml:space="preserve">Table </w:t>
      </w:r>
      <w:r w:rsidR="0090598B" w:rsidRPr="00C079CD">
        <w:rPr>
          <w:rFonts w:ascii="Times New Roman" w:hAnsi="Times New Roman" w:cs="Times New Roman"/>
          <w:color w:val="000000" w:themeColor="text1"/>
          <w:sz w:val="23"/>
          <w:szCs w:val="23"/>
        </w:rPr>
        <w:t>2</w:t>
      </w:r>
      <w:r w:rsidR="00C67C28" w:rsidRPr="00C079CD">
        <w:rPr>
          <w:rFonts w:ascii="Times New Roman" w:hAnsi="Times New Roman" w:cs="Times New Roman"/>
          <w:color w:val="000000" w:themeColor="text1"/>
          <w:sz w:val="23"/>
          <w:szCs w:val="23"/>
        </w:rPr>
        <w:t>,</w:t>
      </w:r>
      <w:r w:rsidR="0090598B" w:rsidRPr="00C079CD">
        <w:rPr>
          <w:rFonts w:ascii="Times New Roman" w:hAnsi="Times New Roman" w:cs="Times New Roman"/>
          <w:color w:val="000000" w:themeColor="text1"/>
          <w:sz w:val="23"/>
          <w:szCs w:val="23"/>
        </w:rPr>
        <w:t xml:space="preserve"> </w:t>
      </w:r>
      <w:r w:rsidR="00344B3F" w:rsidRPr="00C079CD">
        <w:rPr>
          <w:rFonts w:ascii="Times New Roman" w:hAnsi="Times New Roman" w:cs="Times New Roman"/>
          <w:color w:val="000000" w:themeColor="text1"/>
          <w:sz w:val="23"/>
          <w:szCs w:val="23"/>
        </w:rPr>
        <w:t xml:space="preserve">column 1 </w:t>
      </w:r>
      <w:r w:rsidR="0090598B" w:rsidRPr="00C079CD">
        <w:rPr>
          <w:rFonts w:ascii="Times New Roman" w:hAnsi="Times New Roman" w:cs="Times New Roman"/>
          <w:color w:val="000000" w:themeColor="text1"/>
          <w:sz w:val="23"/>
          <w:szCs w:val="23"/>
        </w:rPr>
        <w:t xml:space="preserve">in the main text) </w:t>
      </w:r>
      <w:r w:rsidRPr="00C079CD">
        <w:rPr>
          <w:rFonts w:ascii="Times New Roman" w:hAnsi="Times New Roman" w:cs="Times New Roman"/>
          <w:color w:val="000000" w:themeColor="text1"/>
          <w:sz w:val="23"/>
          <w:szCs w:val="23"/>
        </w:rPr>
        <w:t>hold up when excluding incumbents from these</w:t>
      </w:r>
      <w:r w:rsidR="005715DE" w:rsidRPr="00C079CD">
        <w:rPr>
          <w:rFonts w:ascii="Times New Roman" w:hAnsi="Times New Roman" w:cs="Times New Roman"/>
          <w:color w:val="000000" w:themeColor="text1"/>
          <w:sz w:val="23"/>
          <w:szCs w:val="23"/>
        </w:rPr>
        <w:t xml:space="preserve"> parties. As </w:t>
      </w:r>
      <w:r w:rsidR="00DC01E6" w:rsidRPr="00C079CD">
        <w:rPr>
          <w:rFonts w:ascii="Times New Roman" w:hAnsi="Times New Roman" w:cs="Times New Roman"/>
          <w:color w:val="000000" w:themeColor="text1"/>
          <w:sz w:val="23"/>
          <w:szCs w:val="23"/>
        </w:rPr>
        <w:t>evidenced by</w:t>
      </w:r>
      <w:r w:rsidR="003A3FD9" w:rsidRPr="00C079CD">
        <w:rPr>
          <w:rFonts w:ascii="Times New Roman" w:hAnsi="Times New Roman" w:cs="Times New Roman"/>
          <w:color w:val="000000" w:themeColor="text1"/>
          <w:sz w:val="23"/>
          <w:szCs w:val="23"/>
        </w:rPr>
        <w:t xml:space="preserve"> </w:t>
      </w:r>
      <w:r w:rsidR="00DC01E6" w:rsidRPr="00C079CD">
        <w:rPr>
          <w:rFonts w:ascii="Times New Roman" w:hAnsi="Times New Roman" w:cs="Times New Roman"/>
          <w:color w:val="000000" w:themeColor="text1"/>
          <w:sz w:val="23"/>
          <w:szCs w:val="23"/>
        </w:rPr>
        <w:t>the results in T</w:t>
      </w:r>
      <w:r w:rsidR="005715DE" w:rsidRPr="00C079CD">
        <w:rPr>
          <w:rFonts w:ascii="Times New Roman" w:hAnsi="Times New Roman" w:cs="Times New Roman"/>
          <w:color w:val="000000" w:themeColor="text1"/>
          <w:sz w:val="23"/>
          <w:szCs w:val="23"/>
        </w:rPr>
        <w:t>able</w:t>
      </w:r>
      <w:r w:rsidR="00DC01E6" w:rsidRPr="00C079CD">
        <w:rPr>
          <w:rFonts w:ascii="Times New Roman" w:hAnsi="Times New Roman" w:cs="Times New Roman"/>
          <w:color w:val="000000" w:themeColor="text1"/>
          <w:sz w:val="23"/>
          <w:szCs w:val="23"/>
        </w:rPr>
        <w:t xml:space="preserve"> I.1</w:t>
      </w:r>
      <w:r w:rsidRPr="00C079CD">
        <w:rPr>
          <w:rFonts w:ascii="Times New Roman" w:hAnsi="Times New Roman" w:cs="Times New Roman"/>
          <w:color w:val="000000" w:themeColor="text1"/>
          <w:sz w:val="23"/>
          <w:szCs w:val="23"/>
        </w:rPr>
        <w:t xml:space="preserve">, the overall differential treatment in responsiveness remains statistically significant in this subset, although the estimate is </w:t>
      </w:r>
      <w:r w:rsidR="0090598B" w:rsidRPr="00C079CD">
        <w:rPr>
          <w:rFonts w:ascii="Times New Roman" w:hAnsi="Times New Roman" w:cs="Times New Roman"/>
          <w:color w:val="000000" w:themeColor="text1"/>
          <w:sz w:val="23"/>
          <w:szCs w:val="23"/>
        </w:rPr>
        <w:t xml:space="preserve">somewhat </w:t>
      </w:r>
      <w:r w:rsidRPr="00C079CD">
        <w:rPr>
          <w:rFonts w:ascii="Times New Roman" w:hAnsi="Times New Roman" w:cs="Times New Roman"/>
          <w:color w:val="000000" w:themeColor="text1"/>
          <w:sz w:val="23"/>
          <w:szCs w:val="23"/>
        </w:rPr>
        <w:t>smaller. Moreover, the interaction between the vot</w:t>
      </w:r>
      <w:r w:rsidR="004A7DB3" w:rsidRPr="00C079CD">
        <w:rPr>
          <w:rFonts w:ascii="Times New Roman" w:hAnsi="Times New Roman" w:cs="Times New Roman"/>
          <w:color w:val="000000" w:themeColor="text1"/>
          <w:sz w:val="23"/>
          <w:szCs w:val="23"/>
        </w:rPr>
        <w:t>e</w:t>
      </w:r>
      <w:r w:rsidRPr="00C079CD">
        <w:rPr>
          <w:rFonts w:ascii="Times New Roman" w:hAnsi="Times New Roman" w:cs="Times New Roman"/>
          <w:color w:val="000000" w:themeColor="text1"/>
          <w:sz w:val="23"/>
          <w:szCs w:val="23"/>
        </w:rPr>
        <w:t xml:space="preserve"> cue and the minority alias remains </w:t>
      </w:r>
      <w:r w:rsidR="0012192C">
        <w:rPr>
          <w:rFonts w:ascii="Times New Roman" w:hAnsi="Times New Roman" w:cs="Times New Roman"/>
          <w:color w:val="000000" w:themeColor="text1"/>
          <w:sz w:val="23"/>
          <w:szCs w:val="23"/>
        </w:rPr>
        <w:t xml:space="preserve">very similar to that estimated in </w:t>
      </w:r>
      <w:r w:rsidRPr="00C079CD">
        <w:rPr>
          <w:rFonts w:ascii="Times New Roman" w:hAnsi="Times New Roman" w:cs="Times New Roman"/>
          <w:color w:val="000000" w:themeColor="text1"/>
          <w:sz w:val="23"/>
          <w:szCs w:val="23"/>
        </w:rPr>
        <w:t xml:space="preserve">the analysis </w:t>
      </w:r>
      <w:r w:rsidR="00DF3F5E" w:rsidRPr="00C079CD">
        <w:rPr>
          <w:rFonts w:ascii="Times New Roman" w:hAnsi="Times New Roman" w:cs="Times New Roman"/>
          <w:color w:val="000000" w:themeColor="text1"/>
          <w:sz w:val="23"/>
          <w:szCs w:val="23"/>
        </w:rPr>
        <w:t>based on</w:t>
      </w:r>
      <w:r w:rsidRPr="00C079CD">
        <w:rPr>
          <w:rFonts w:ascii="Times New Roman" w:hAnsi="Times New Roman" w:cs="Times New Roman"/>
          <w:color w:val="000000" w:themeColor="text1"/>
          <w:sz w:val="23"/>
          <w:szCs w:val="23"/>
        </w:rPr>
        <w:t xml:space="preserve"> the full sample.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254"/>
        <w:gridCol w:w="1795"/>
        <w:gridCol w:w="2311"/>
      </w:tblGrid>
      <w:tr w:rsidR="00914A75" w:rsidRPr="00C079CD" w14:paraId="5C14B0B8" w14:textId="77777777" w:rsidTr="00D50916">
        <w:trPr>
          <w:tblCellSpacing w:w="15" w:type="dxa"/>
          <w:jc w:val="center"/>
        </w:trPr>
        <w:tc>
          <w:tcPr>
            <w:tcW w:w="4968" w:type="pct"/>
            <w:gridSpan w:val="3"/>
            <w:tcBorders>
              <w:bottom w:val="single" w:sz="6" w:space="0" w:color="000000"/>
            </w:tcBorders>
            <w:vAlign w:val="center"/>
            <w:hideMark/>
          </w:tcPr>
          <w:p w14:paraId="7B252BF8" w14:textId="12E2F910" w:rsidR="00914A75" w:rsidRPr="00C079CD" w:rsidRDefault="00FC41C4" w:rsidP="00344B3F">
            <w:pPr>
              <w:spacing w:after="120" w:line="240" w:lineRule="auto"/>
              <w:rPr>
                <w:rFonts w:ascii="Times New Roman" w:eastAsia="Times New Roman" w:hAnsi="Times New Roman" w:cs="Times New Roman"/>
                <w:b/>
                <w:sz w:val="23"/>
                <w:szCs w:val="23"/>
              </w:rPr>
            </w:pPr>
            <w:r w:rsidRPr="00C079CD">
              <w:rPr>
                <w:rFonts w:ascii="Times New Roman" w:eastAsia="Times New Roman" w:hAnsi="Times New Roman" w:cs="Times New Roman"/>
                <w:b/>
                <w:sz w:val="23"/>
                <w:szCs w:val="23"/>
              </w:rPr>
              <w:t>Table I</w:t>
            </w:r>
            <w:r w:rsidR="003A3FD9" w:rsidRPr="00C079CD">
              <w:rPr>
                <w:rFonts w:ascii="Times New Roman" w:eastAsia="Times New Roman" w:hAnsi="Times New Roman" w:cs="Times New Roman"/>
                <w:b/>
                <w:sz w:val="23"/>
                <w:szCs w:val="23"/>
              </w:rPr>
              <w:t>.</w:t>
            </w:r>
            <w:r w:rsidR="00DF3F5E" w:rsidRPr="00C079CD">
              <w:rPr>
                <w:rFonts w:ascii="Times New Roman" w:eastAsia="Times New Roman" w:hAnsi="Times New Roman" w:cs="Times New Roman"/>
                <w:b/>
                <w:sz w:val="23"/>
                <w:szCs w:val="23"/>
              </w:rPr>
              <w:t>1</w:t>
            </w:r>
            <w:r w:rsidR="00A919AE" w:rsidRPr="00C079CD">
              <w:rPr>
                <w:rFonts w:ascii="Times New Roman" w:eastAsia="Times New Roman" w:hAnsi="Times New Roman" w:cs="Times New Roman"/>
                <w:b/>
                <w:sz w:val="23"/>
                <w:szCs w:val="23"/>
              </w:rPr>
              <w:t>:</w:t>
            </w:r>
            <w:r w:rsidR="003A3FD9" w:rsidRPr="00C079CD">
              <w:rPr>
                <w:rFonts w:ascii="Times New Roman" w:eastAsia="Times New Roman" w:hAnsi="Times New Roman" w:cs="Times New Roman"/>
                <w:b/>
                <w:sz w:val="23"/>
                <w:szCs w:val="23"/>
              </w:rPr>
              <w:t xml:space="preserve"> </w:t>
            </w:r>
            <w:r w:rsidR="00914A75" w:rsidRPr="00C079CD">
              <w:rPr>
                <w:rFonts w:ascii="Times New Roman" w:eastAsia="Times New Roman" w:hAnsi="Times New Roman" w:cs="Times New Roman"/>
                <w:b/>
                <w:sz w:val="23"/>
                <w:szCs w:val="23"/>
              </w:rPr>
              <w:t>Main analys</w:t>
            </w:r>
            <w:r w:rsidR="003A3FD9" w:rsidRPr="00C079CD">
              <w:rPr>
                <w:rFonts w:ascii="Times New Roman" w:eastAsia="Times New Roman" w:hAnsi="Times New Roman" w:cs="Times New Roman"/>
                <w:b/>
                <w:sz w:val="23"/>
                <w:szCs w:val="23"/>
              </w:rPr>
              <w:t>e</w:t>
            </w:r>
            <w:r w:rsidR="00914A75" w:rsidRPr="00C079CD">
              <w:rPr>
                <w:rFonts w:ascii="Times New Roman" w:eastAsia="Times New Roman" w:hAnsi="Times New Roman" w:cs="Times New Roman"/>
                <w:b/>
                <w:sz w:val="23"/>
                <w:szCs w:val="23"/>
              </w:rPr>
              <w:t xml:space="preserve">s in </w:t>
            </w:r>
            <w:r w:rsidR="003A3FD9" w:rsidRPr="00C079CD">
              <w:rPr>
                <w:rFonts w:ascii="Times New Roman" w:eastAsia="Times New Roman" w:hAnsi="Times New Roman" w:cs="Times New Roman"/>
                <w:b/>
                <w:sz w:val="23"/>
                <w:szCs w:val="23"/>
              </w:rPr>
              <w:t xml:space="preserve">the </w:t>
            </w:r>
            <w:r w:rsidR="00914A75" w:rsidRPr="00C079CD">
              <w:rPr>
                <w:rFonts w:ascii="Times New Roman" w:eastAsia="Times New Roman" w:hAnsi="Times New Roman" w:cs="Times New Roman"/>
                <w:b/>
                <w:sz w:val="23"/>
                <w:szCs w:val="23"/>
              </w:rPr>
              <w:t>restricted sample</w:t>
            </w:r>
          </w:p>
        </w:tc>
      </w:tr>
      <w:tr w:rsidR="00535A65" w:rsidRPr="00C079CD" w14:paraId="46FDAE40" w14:textId="77777777" w:rsidTr="0036667C">
        <w:trPr>
          <w:trHeight w:val="454"/>
          <w:tblCellSpacing w:w="15" w:type="dxa"/>
          <w:jc w:val="center"/>
        </w:trPr>
        <w:tc>
          <w:tcPr>
            <w:tcW w:w="2801" w:type="pct"/>
            <w:vAlign w:val="center"/>
          </w:tcPr>
          <w:p w14:paraId="69BF538B" w14:textId="77777777" w:rsidR="00535A65" w:rsidRPr="00C079CD" w:rsidRDefault="00535A65" w:rsidP="00B667CE">
            <w:pPr>
              <w:spacing w:after="0" w:line="240" w:lineRule="auto"/>
              <w:rPr>
                <w:rFonts w:ascii="Times New Roman" w:eastAsia="Times New Roman" w:hAnsi="Times New Roman" w:cs="Times New Roman"/>
                <w:sz w:val="23"/>
                <w:szCs w:val="23"/>
              </w:rPr>
            </w:pPr>
          </w:p>
        </w:tc>
        <w:tc>
          <w:tcPr>
            <w:tcW w:w="2151" w:type="pct"/>
            <w:gridSpan w:val="2"/>
            <w:tcBorders>
              <w:bottom w:val="single" w:sz="4" w:space="0" w:color="auto"/>
            </w:tcBorders>
            <w:vAlign w:val="center"/>
          </w:tcPr>
          <w:p w14:paraId="2D3E382C" w14:textId="6B0DB4B9" w:rsidR="00535A65" w:rsidRPr="00C079CD" w:rsidRDefault="00535A65"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i/>
                <w:iCs/>
                <w:sz w:val="23"/>
                <w:szCs w:val="23"/>
              </w:rPr>
              <w:t>Dependent variable</w:t>
            </w:r>
            <w:r w:rsidRPr="00C079CD">
              <w:rPr>
                <w:rFonts w:ascii="Times New Roman" w:eastAsia="Times New Roman" w:hAnsi="Times New Roman" w:cs="Times New Roman"/>
                <w:iCs/>
                <w:sz w:val="23"/>
                <w:szCs w:val="23"/>
              </w:rPr>
              <w:t>: Response</w:t>
            </w:r>
            <w:r w:rsidRPr="00C079CD">
              <w:rPr>
                <w:rFonts w:ascii="Times New Roman" w:eastAsia="Times New Roman" w:hAnsi="Times New Roman" w:cs="Times New Roman"/>
                <w:i/>
                <w:iCs/>
                <w:sz w:val="23"/>
                <w:szCs w:val="23"/>
              </w:rPr>
              <w:t xml:space="preserve"> </w:t>
            </w:r>
            <w:r w:rsidRPr="00C079CD">
              <w:rPr>
                <w:rFonts w:ascii="Times New Roman" w:eastAsia="Times New Roman" w:hAnsi="Times New Roman" w:cs="Times New Roman"/>
                <w:iCs/>
                <w:sz w:val="23"/>
                <w:szCs w:val="23"/>
              </w:rPr>
              <w:t>(0/1)</w:t>
            </w:r>
          </w:p>
        </w:tc>
      </w:tr>
      <w:tr w:rsidR="0036667C" w:rsidRPr="00C079CD" w14:paraId="52A41DE6" w14:textId="77777777" w:rsidTr="0036667C">
        <w:trPr>
          <w:trHeight w:val="491"/>
          <w:tblCellSpacing w:w="15" w:type="dxa"/>
          <w:jc w:val="center"/>
        </w:trPr>
        <w:tc>
          <w:tcPr>
            <w:tcW w:w="2801" w:type="pct"/>
            <w:tcBorders>
              <w:bottom w:val="single" w:sz="4" w:space="0" w:color="auto"/>
            </w:tcBorders>
            <w:vAlign w:val="center"/>
          </w:tcPr>
          <w:p w14:paraId="1C6CE3B8" w14:textId="77777777" w:rsidR="0036667C" w:rsidRPr="00C079CD" w:rsidRDefault="0036667C" w:rsidP="00B667CE">
            <w:pPr>
              <w:spacing w:after="0" w:line="240" w:lineRule="auto"/>
              <w:rPr>
                <w:rFonts w:ascii="Times New Roman" w:eastAsia="Times New Roman" w:hAnsi="Times New Roman" w:cs="Times New Roman"/>
                <w:sz w:val="23"/>
                <w:szCs w:val="23"/>
              </w:rPr>
            </w:pPr>
          </w:p>
        </w:tc>
        <w:tc>
          <w:tcPr>
            <w:tcW w:w="949" w:type="pct"/>
            <w:tcBorders>
              <w:bottom w:val="single" w:sz="4" w:space="0" w:color="auto"/>
            </w:tcBorders>
            <w:vAlign w:val="center"/>
          </w:tcPr>
          <w:p w14:paraId="1868DD18" w14:textId="4A764253" w:rsidR="0036667C" w:rsidRPr="00C079CD" w:rsidRDefault="0036667C"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(1)</w:t>
            </w:r>
          </w:p>
        </w:tc>
        <w:tc>
          <w:tcPr>
            <w:tcW w:w="1186" w:type="pct"/>
            <w:tcBorders>
              <w:bottom w:val="single" w:sz="4" w:space="0" w:color="auto"/>
            </w:tcBorders>
            <w:vAlign w:val="center"/>
          </w:tcPr>
          <w:p w14:paraId="09F68DA1" w14:textId="4451EF7A" w:rsidR="0036667C" w:rsidRPr="00C079CD" w:rsidRDefault="0036667C"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(2)</w:t>
            </w:r>
          </w:p>
        </w:tc>
      </w:tr>
      <w:tr w:rsidR="00914A75" w:rsidRPr="00C079CD" w14:paraId="0714CBDB" w14:textId="77777777" w:rsidTr="00535A65">
        <w:trPr>
          <w:tblCellSpacing w:w="15" w:type="dxa"/>
          <w:jc w:val="center"/>
        </w:trPr>
        <w:tc>
          <w:tcPr>
            <w:tcW w:w="2801" w:type="pct"/>
            <w:vAlign w:val="center"/>
            <w:hideMark/>
          </w:tcPr>
          <w:p w14:paraId="2F26B683" w14:textId="77777777" w:rsidR="00914A75" w:rsidRPr="00C079CD" w:rsidRDefault="00914A75" w:rsidP="00B667CE">
            <w:pPr>
              <w:spacing w:after="0" w:line="240" w:lineRule="auto"/>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Minority alias</w:t>
            </w:r>
          </w:p>
        </w:tc>
        <w:tc>
          <w:tcPr>
            <w:tcW w:w="949" w:type="pct"/>
            <w:vAlign w:val="center"/>
            <w:hideMark/>
          </w:tcPr>
          <w:p w14:paraId="7B348113" w14:textId="4FD82183" w:rsidR="00914A75" w:rsidRPr="00C079CD" w:rsidRDefault="003A211D"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-0.132</w:t>
            </w:r>
            <w:r w:rsidR="00914A75" w:rsidRPr="00C079CD">
              <w:rPr>
                <w:rFonts w:ascii="Times New Roman" w:eastAsia="Times New Roman" w:hAnsi="Times New Roman" w:cs="Times New Roman"/>
                <w:sz w:val="23"/>
                <w:szCs w:val="23"/>
                <w:vertAlign w:val="superscript"/>
              </w:rPr>
              <w:t>**</w:t>
            </w:r>
            <w:r w:rsidR="00C00FD3" w:rsidRPr="00C079CD">
              <w:rPr>
                <w:rFonts w:ascii="Times New Roman" w:eastAsia="Times New Roman" w:hAnsi="Times New Roman" w:cs="Times New Roman"/>
                <w:sz w:val="23"/>
                <w:szCs w:val="23"/>
                <w:vertAlign w:val="superscript"/>
              </w:rPr>
              <w:t>*</w:t>
            </w:r>
          </w:p>
        </w:tc>
        <w:tc>
          <w:tcPr>
            <w:tcW w:w="1186" w:type="pct"/>
            <w:vAlign w:val="center"/>
            <w:hideMark/>
          </w:tcPr>
          <w:p w14:paraId="2848ACAA" w14:textId="25B9CB28" w:rsidR="00914A75" w:rsidRPr="00C079CD" w:rsidRDefault="0016265C"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-0.118</w:t>
            </w:r>
            <w:r w:rsidR="00914A75" w:rsidRPr="00C079CD">
              <w:rPr>
                <w:rFonts w:ascii="Times New Roman" w:eastAsia="Times New Roman" w:hAnsi="Times New Roman" w:cs="Times New Roman"/>
                <w:sz w:val="23"/>
                <w:szCs w:val="23"/>
                <w:vertAlign w:val="superscript"/>
              </w:rPr>
              <w:t>**</w:t>
            </w:r>
            <w:r w:rsidR="00C00FD3" w:rsidRPr="00C079CD">
              <w:rPr>
                <w:rFonts w:ascii="Times New Roman" w:eastAsia="Times New Roman" w:hAnsi="Times New Roman" w:cs="Times New Roman"/>
                <w:sz w:val="23"/>
                <w:szCs w:val="23"/>
                <w:vertAlign w:val="superscript"/>
              </w:rPr>
              <w:t>*</w:t>
            </w:r>
          </w:p>
        </w:tc>
      </w:tr>
      <w:tr w:rsidR="00914A75" w:rsidRPr="00C079CD" w14:paraId="140E4929" w14:textId="77777777" w:rsidTr="00535A65">
        <w:trPr>
          <w:tblCellSpacing w:w="15" w:type="dxa"/>
          <w:jc w:val="center"/>
        </w:trPr>
        <w:tc>
          <w:tcPr>
            <w:tcW w:w="2801" w:type="pct"/>
            <w:vAlign w:val="center"/>
            <w:hideMark/>
          </w:tcPr>
          <w:p w14:paraId="43DD38B8" w14:textId="77777777" w:rsidR="00914A75" w:rsidRPr="00C079CD" w:rsidRDefault="00914A75" w:rsidP="00B667CE">
            <w:pPr>
              <w:spacing w:after="0" w:line="240" w:lineRule="auto"/>
              <w:jc w:val="center"/>
              <w:rPr>
                <w:rFonts w:ascii="Times New Roman" w:eastAsia="Times New Roman" w:hAnsi="Times New Roman" w:cs="Times New Roman"/>
                <w:sz w:val="23"/>
                <w:szCs w:val="23"/>
              </w:rPr>
            </w:pPr>
          </w:p>
        </w:tc>
        <w:tc>
          <w:tcPr>
            <w:tcW w:w="949" w:type="pct"/>
            <w:vAlign w:val="center"/>
            <w:hideMark/>
          </w:tcPr>
          <w:p w14:paraId="18D5D279" w14:textId="77777777" w:rsidR="00914A75" w:rsidRPr="00C079CD" w:rsidRDefault="00914A75"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(0.021)</w:t>
            </w:r>
          </w:p>
        </w:tc>
        <w:tc>
          <w:tcPr>
            <w:tcW w:w="1186" w:type="pct"/>
            <w:vAlign w:val="center"/>
            <w:hideMark/>
          </w:tcPr>
          <w:p w14:paraId="5DF82773" w14:textId="459BCFA8" w:rsidR="00914A75" w:rsidRPr="00C079CD" w:rsidRDefault="00914A75"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w:t>
            </w:r>
            <w:r w:rsidR="004C33F9" w:rsidRPr="00C079CD">
              <w:rPr>
                <w:rFonts w:ascii="Times New Roman" w:eastAsia="Times New Roman" w:hAnsi="Times New Roman" w:cs="Times New Roman"/>
                <w:sz w:val="23"/>
                <w:szCs w:val="23"/>
              </w:rPr>
              <w:t>30</w:t>
            </w:r>
            <w:r w:rsidRPr="00C079CD">
              <w:rPr>
                <w:rFonts w:ascii="Times New Roman" w:eastAsia="Times New Roman" w:hAnsi="Times New Roman" w:cs="Times New Roman"/>
                <w:sz w:val="23"/>
                <w:szCs w:val="23"/>
              </w:rPr>
              <w:t>)</w:t>
            </w:r>
          </w:p>
        </w:tc>
      </w:tr>
      <w:tr w:rsidR="00914A75" w:rsidRPr="00C079CD" w14:paraId="6256A0C1" w14:textId="77777777" w:rsidTr="00535A65">
        <w:trPr>
          <w:tblCellSpacing w:w="15" w:type="dxa"/>
          <w:jc w:val="center"/>
        </w:trPr>
        <w:tc>
          <w:tcPr>
            <w:tcW w:w="2801" w:type="pct"/>
            <w:vAlign w:val="center"/>
            <w:hideMark/>
          </w:tcPr>
          <w:p w14:paraId="03197055" w14:textId="4EBB4C61" w:rsidR="00914A75" w:rsidRPr="00C079CD" w:rsidRDefault="00914A75" w:rsidP="00B667CE">
            <w:pPr>
              <w:spacing w:after="0" w:line="240" w:lineRule="auto"/>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Vot</w:t>
            </w:r>
            <w:r w:rsidR="00430C0E" w:rsidRPr="00C079CD">
              <w:rPr>
                <w:rFonts w:ascii="Times New Roman" w:eastAsia="Times New Roman" w:hAnsi="Times New Roman" w:cs="Times New Roman"/>
                <w:sz w:val="23"/>
                <w:szCs w:val="23"/>
              </w:rPr>
              <w:t>e</w:t>
            </w:r>
            <w:r w:rsidRPr="00C079CD">
              <w:rPr>
                <w:rFonts w:ascii="Times New Roman" w:eastAsia="Times New Roman" w:hAnsi="Times New Roman" w:cs="Times New Roman"/>
                <w:sz w:val="23"/>
                <w:szCs w:val="23"/>
              </w:rPr>
              <w:t xml:space="preserve"> cue</w:t>
            </w:r>
          </w:p>
        </w:tc>
        <w:tc>
          <w:tcPr>
            <w:tcW w:w="949" w:type="pct"/>
            <w:vAlign w:val="center"/>
            <w:hideMark/>
          </w:tcPr>
          <w:p w14:paraId="01F71678" w14:textId="77777777" w:rsidR="00914A75" w:rsidRPr="00C079CD" w:rsidRDefault="00914A75" w:rsidP="00B667CE">
            <w:pPr>
              <w:spacing w:after="0" w:line="240" w:lineRule="auto"/>
              <w:rPr>
                <w:rFonts w:ascii="Times New Roman" w:eastAsia="Times New Roman" w:hAnsi="Times New Roman" w:cs="Times New Roman"/>
                <w:sz w:val="23"/>
                <w:szCs w:val="23"/>
              </w:rPr>
            </w:pPr>
          </w:p>
        </w:tc>
        <w:tc>
          <w:tcPr>
            <w:tcW w:w="1186" w:type="pct"/>
            <w:vAlign w:val="center"/>
            <w:hideMark/>
          </w:tcPr>
          <w:p w14:paraId="7F25A5CD" w14:textId="7A5F13E9" w:rsidR="00914A75" w:rsidRPr="00C079CD" w:rsidRDefault="003A4C62"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0.090</w:t>
            </w:r>
            <w:r w:rsidR="00914A75" w:rsidRPr="00C079CD">
              <w:rPr>
                <w:rFonts w:ascii="Times New Roman" w:eastAsia="Times New Roman" w:hAnsi="Times New Roman" w:cs="Times New Roman"/>
                <w:sz w:val="23"/>
                <w:szCs w:val="23"/>
                <w:vertAlign w:val="superscript"/>
              </w:rPr>
              <w:t>**</w:t>
            </w:r>
          </w:p>
        </w:tc>
      </w:tr>
      <w:tr w:rsidR="00914A75" w:rsidRPr="00C079CD" w14:paraId="144596F0" w14:textId="77777777" w:rsidTr="00535A65">
        <w:trPr>
          <w:tblCellSpacing w:w="15" w:type="dxa"/>
          <w:jc w:val="center"/>
        </w:trPr>
        <w:tc>
          <w:tcPr>
            <w:tcW w:w="2801" w:type="pct"/>
            <w:vAlign w:val="center"/>
            <w:hideMark/>
          </w:tcPr>
          <w:p w14:paraId="3061E50E" w14:textId="77777777" w:rsidR="00914A75" w:rsidRPr="00C079CD" w:rsidRDefault="00914A75" w:rsidP="00B667CE">
            <w:pPr>
              <w:spacing w:after="0" w:line="240" w:lineRule="auto"/>
              <w:jc w:val="center"/>
              <w:rPr>
                <w:rFonts w:ascii="Times New Roman" w:eastAsia="Times New Roman" w:hAnsi="Times New Roman" w:cs="Times New Roman"/>
                <w:sz w:val="23"/>
                <w:szCs w:val="23"/>
              </w:rPr>
            </w:pPr>
          </w:p>
        </w:tc>
        <w:tc>
          <w:tcPr>
            <w:tcW w:w="949" w:type="pct"/>
            <w:vAlign w:val="center"/>
            <w:hideMark/>
          </w:tcPr>
          <w:p w14:paraId="369D14DE" w14:textId="77777777" w:rsidR="00914A75" w:rsidRPr="00C079CD" w:rsidRDefault="00914A75" w:rsidP="00B667CE">
            <w:pPr>
              <w:spacing w:after="0" w:line="240" w:lineRule="auto"/>
              <w:rPr>
                <w:rFonts w:ascii="Times New Roman" w:eastAsia="Times New Roman" w:hAnsi="Times New Roman" w:cs="Times New Roman"/>
                <w:sz w:val="23"/>
                <w:szCs w:val="23"/>
              </w:rPr>
            </w:pPr>
          </w:p>
        </w:tc>
        <w:tc>
          <w:tcPr>
            <w:tcW w:w="1186" w:type="pct"/>
            <w:vAlign w:val="center"/>
            <w:hideMark/>
          </w:tcPr>
          <w:p w14:paraId="433646C4" w14:textId="1365756C" w:rsidR="00914A75" w:rsidRPr="00C079CD" w:rsidRDefault="003A4C62"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(0.030</w:t>
            </w:r>
            <w:r w:rsidR="00914A75" w:rsidRPr="00C079CD">
              <w:rPr>
                <w:rFonts w:ascii="Times New Roman" w:eastAsia="Times New Roman" w:hAnsi="Times New Roman" w:cs="Times New Roman"/>
                <w:sz w:val="23"/>
                <w:szCs w:val="23"/>
              </w:rPr>
              <w:t>)</w:t>
            </w:r>
          </w:p>
        </w:tc>
      </w:tr>
      <w:tr w:rsidR="00914A75" w:rsidRPr="00C079CD" w14:paraId="11323B59" w14:textId="77777777" w:rsidTr="00535A65">
        <w:trPr>
          <w:tblCellSpacing w:w="15" w:type="dxa"/>
          <w:jc w:val="center"/>
        </w:trPr>
        <w:tc>
          <w:tcPr>
            <w:tcW w:w="2801" w:type="pct"/>
            <w:vAlign w:val="center"/>
            <w:hideMark/>
          </w:tcPr>
          <w:p w14:paraId="4CBC1E79" w14:textId="026E07EC" w:rsidR="00914A75" w:rsidRPr="00C079CD" w:rsidRDefault="00914A75" w:rsidP="00B667CE">
            <w:pPr>
              <w:spacing w:after="0" w:line="240" w:lineRule="auto"/>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Minority alias * Vot</w:t>
            </w:r>
            <w:r w:rsidR="00430C0E" w:rsidRPr="00C079CD">
              <w:rPr>
                <w:rFonts w:ascii="Times New Roman" w:eastAsia="Times New Roman" w:hAnsi="Times New Roman" w:cs="Times New Roman"/>
                <w:sz w:val="23"/>
                <w:szCs w:val="23"/>
              </w:rPr>
              <w:t>e</w:t>
            </w:r>
            <w:r w:rsidRPr="00C079CD">
              <w:rPr>
                <w:rFonts w:ascii="Times New Roman" w:eastAsia="Times New Roman" w:hAnsi="Times New Roman" w:cs="Times New Roman"/>
                <w:sz w:val="23"/>
                <w:szCs w:val="23"/>
              </w:rPr>
              <w:t xml:space="preserve"> cue</w:t>
            </w:r>
          </w:p>
        </w:tc>
        <w:tc>
          <w:tcPr>
            <w:tcW w:w="949" w:type="pct"/>
            <w:vAlign w:val="center"/>
            <w:hideMark/>
          </w:tcPr>
          <w:p w14:paraId="67E9E504" w14:textId="77777777" w:rsidR="00914A75" w:rsidRPr="00C079CD" w:rsidRDefault="00914A75" w:rsidP="00B667CE">
            <w:pPr>
              <w:spacing w:after="0" w:line="240" w:lineRule="auto"/>
              <w:rPr>
                <w:rFonts w:ascii="Times New Roman" w:eastAsia="Times New Roman" w:hAnsi="Times New Roman" w:cs="Times New Roman"/>
                <w:sz w:val="23"/>
                <w:szCs w:val="23"/>
              </w:rPr>
            </w:pPr>
          </w:p>
        </w:tc>
        <w:tc>
          <w:tcPr>
            <w:tcW w:w="1186" w:type="pct"/>
            <w:vAlign w:val="center"/>
            <w:hideMark/>
          </w:tcPr>
          <w:p w14:paraId="1303BB39" w14:textId="02838DCA" w:rsidR="00914A75" w:rsidRPr="00C079CD" w:rsidRDefault="0016265C"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-0.052</w:t>
            </w:r>
          </w:p>
        </w:tc>
      </w:tr>
      <w:tr w:rsidR="00914A75" w:rsidRPr="00C079CD" w14:paraId="64981BE2" w14:textId="77777777" w:rsidTr="00535A65">
        <w:trPr>
          <w:tblCellSpacing w:w="15" w:type="dxa"/>
          <w:jc w:val="center"/>
        </w:trPr>
        <w:tc>
          <w:tcPr>
            <w:tcW w:w="2801" w:type="pct"/>
            <w:vAlign w:val="center"/>
            <w:hideMark/>
          </w:tcPr>
          <w:p w14:paraId="4F1B7D4E" w14:textId="77777777" w:rsidR="00914A75" w:rsidRPr="00C079CD" w:rsidRDefault="00914A75" w:rsidP="00B667CE">
            <w:pPr>
              <w:spacing w:after="0" w:line="240" w:lineRule="auto"/>
              <w:jc w:val="center"/>
              <w:rPr>
                <w:rFonts w:ascii="Times New Roman" w:eastAsia="Times New Roman" w:hAnsi="Times New Roman" w:cs="Times New Roman"/>
                <w:sz w:val="23"/>
                <w:szCs w:val="23"/>
              </w:rPr>
            </w:pPr>
          </w:p>
        </w:tc>
        <w:tc>
          <w:tcPr>
            <w:tcW w:w="949" w:type="pct"/>
            <w:vAlign w:val="center"/>
            <w:hideMark/>
          </w:tcPr>
          <w:p w14:paraId="6CA2E71C" w14:textId="77777777" w:rsidR="00914A75" w:rsidRPr="00C079CD" w:rsidRDefault="00914A75" w:rsidP="00B667CE">
            <w:pPr>
              <w:spacing w:after="0" w:line="240" w:lineRule="auto"/>
              <w:rPr>
                <w:rFonts w:ascii="Times New Roman" w:eastAsia="Times New Roman" w:hAnsi="Times New Roman" w:cs="Times New Roman"/>
                <w:sz w:val="23"/>
                <w:szCs w:val="23"/>
              </w:rPr>
            </w:pPr>
          </w:p>
        </w:tc>
        <w:tc>
          <w:tcPr>
            <w:tcW w:w="1186" w:type="pct"/>
            <w:vAlign w:val="center"/>
            <w:hideMark/>
          </w:tcPr>
          <w:p w14:paraId="40890BD7" w14:textId="6BCC1E2B" w:rsidR="00914A75" w:rsidRPr="00C079CD" w:rsidRDefault="0016265C"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(0.042</w:t>
            </w:r>
            <w:r w:rsidR="00914A75" w:rsidRPr="00C079CD">
              <w:rPr>
                <w:rFonts w:ascii="Times New Roman" w:eastAsia="Times New Roman" w:hAnsi="Times New Roman" w:cs="Times New Roman"/>
                <w:sz w:val="23"/>
                <w:szCs w:val="23"/>
              </w:rPr>
              <w:t>)</w:t>
            </w:r>
          </w:p>
        </w:tc>
      </w:tr>
      <w:tr w:rsidR="00914A75" w:rsidRPr="00C079CD" w14:paraId="7E465623" w14:textId="77777777" w:rsidTr="00535A65">
        <w:trPr>
          <w:tblCellSpacing w:w="15" w:type="dxa"/>
          <w:jc w:val="center"/>
        </w:trPr>
        <w:tc>
          <w:tcPr>
            <w:tcW w:w="2801" w:type="pct"/>
            <w:vAlign w:val="center"/>
            <w:hideMark/>
          </w:tcPr>
          <w:p w14:paraId="3A7292B4" w14:textId="77777777" w:rsidR="00914A75" w:rsidRPr="00C079CD" w:rsidRDefault="00914A75" w:rsidP="00B667CE">
            <w:pPr>
              <w:spacing w:after="0" w:line="240" w:lineRule="auto"/>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Constant</w:t>
            </w:r>
          </w:p>
        </w:tc>
        <w:tc>
          <w:tcPr>
            <w:tcW w:w="949" w:type="pct"/>
            <w:vAlign w:val="center"/>
            <w:hideMark/>
          </w:tcPr>
          <w:p w14:paraId="5872E8EB" w14:textId="2F0EB423" w:rsidR="00914A75" w:rsidRPr="00C079CD" w:rsidRDefault="00433DC9"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0.698</w:t>
            </w:r>
            <w:r w:rsidR="00914A75" w:rsidRPr="00C079CD">
              <w:rPr>
                <w:rFonts w:ascii="Times New Roman" w:eastAsia="Times New Roman" w:hAnsi="Times New Roman" w:cs="Times New Roman"/>
                <w:sz w:val="23"/>
                <w:szCs w:val="23"/>
                <w:vertAlign w:val="superscript"/>
              </w:rPr>
              <w:t>**</w:t>
            </w:r>
            <w:r w:rsidR="00C00FD3" w:rsidRPr="00C079CD">
              <w:rPr>
                <w:rFonts w:ascii="Times New Roman" w:eastAsia="Times New Roman" w:hAnsi="Times New Roman" w:cs="Times New Roman"/>
                <w:sz w:val="23"/>
                <w:szCs w:val="23"/>
                <w:vertAlign w:val="superscript"/>
              </w:rPr>
              <w:t>*</w:t>
            </w:r>
          </w:p>
        </w:tc>
        <w:tc>
          <w:tcPr>
            <w:tcW w:w="1186" w:type="pct"/>
            <w:vAlign w:val="center"/>
            <w:hideMark/>
          </w:tcPr>
          <w:p w14:paraId="4B5E5DEE" w14:textId="59637D94" w:rsidR="00914A75" w:rsidRPr="00C079CD" w:rsidRDefault="0016265C"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0.659</w:t>
            </w:r>
            <w:r w:rsidR="00914A75" w:rsidRPr="00C079CD">
              <w:rPr>
                <w:rFonts w:ascii="Times New Roman" w:eastAsia="Times New Roman" w:hAnsi="Times New Roman" w:cs="Times New Roman"/>
                <w:sz w:val="23"/>
                <w:szCs w:val="23"/>
                <w:vertAlign w:val="superscript"/>
              </w:rPr>
              <w:t>**</w:t>
            </w:r>
            <w:r w:rsidR="003A4C62" w:rsidRPr="00C079CD">
              <w:rPr>
                <w:rFonts w:ascii="Times New Roman" w:eastAsia="Times New Roman" w:hAnsi="Times New Roman" w:cs="Times New Roman"/>
                <w:sz w:val="23"/>
                <w:szCs w:val="23"/>
                <w:vertAlign w:val="superscript"/>
              </w:rPr>
              <w:t>*</w:t>
            </w:r>
          </w:p>
        </w:tc>
      </w:tr>
      <w:tr w:rsidR="00914A75" w:rsidRPr="00C079CD" w14:paraId="17198AFA" w14:textId="77777777" w:rsidTr="00535A65">
        <w:trPr>
          <w:tblCellSpacing w:w="15" w:type="dxa"/>
          <w:jc w:val="center"/>
        </w:trPr>
        <w:tc>
          <w:tcPr>
            <w:tcW w:w="2801" w:type="pct"/>
            <w:vAlign w:val="center"/>
            <w:hideMark/>
          </w:tcPr>
          <w:p w14:paraId="6B638562" w14:textId="77777777" w:rsidR="00914A75" w:rsidRPr="00C079CD" w:rsidRDefault="00914A75" w:rsidP="00B667CE">
            <w:pPr>
              <w:spacing w:after="0" w:line="240" w:lineRule="auto"/>
              <w:jc w:val="center"/>
              <w:rPr>
                <w:rFonts w:ascii="Times New Roman" w:eastAsia="Times New Roman" w:hAnsi="Times New Roman" w:cs="Times New Roman"/>
                <w:sz w:val="23"/>
                <w:szCs w:val="23"/>
              </w:rPr>
            </w:pPr>
          </w:p>
        </w:tc>
        <w:tc>
          <w:tcPr>
            <w:tcW w:w="949" w:type="pct"/>
            <w:vAlign w:val="center"/>
            <w:hideMark/>
          </w:tcPr>
          <w:p w14:paraId="6400E66D" w14:textId="77777777" w:rsidR="00914A75" w:rsidRPr="00C079CD" w:rsidRDefault="00914A75"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(0.015)</w:t>
            </w:r>
          </w:p>
        </w:tc>
        <w:tc>
          <w:tcPr>
            <w:tcW w:w="1186" w:type="pct"/>
            <w:vAlign w:val="center"/>
            <w:hideMark/>
          </w:tcPr>
          <w:p w14:paraId="1194DE1C" w14:textId="77777777" w:rsidR="00914A75" w:rsidRPr="00C079CD" w:rsidRDefault="00914A75"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(0.021)</w:t>
            </w:r>
          </w:p>
        </w:tc>
      </w:tr>
      <w:tr w:rsidR="00914A75" w:rsidRPr="00C079CD" w14:paraId="635D0731" w14:textId="77777777" w:rsidTr="00D50916">
        <w:trPr>
          <w:tblCellSpacing w:w="15" w:type="dxa"/>
          <w:jc w:val="center"/>
        </w:trPr>
        <w:tc>
          <w:tcPr>
            <w:tcW w:w="4968" w:type="pct"/>
            <w:gridSpan w:val="3"/>
            <w:tcBorders>
              <w:bottom w:val="single" w:sz="6" w:space="0" w:color="000000"/>
            </w:tcBorders>
            <w:vAlign w:val="center"/>
            <w:hideMark/>
          </w:tcPr>
          <w:p w14:paraId="49F55224" w14:textId="77777777" w:rsidR="00914A75" w:rsidRPr="00C079CD" w:rsidRDefault="00914A75" w:rsidP="00B667CE">
            <w:pPr>
              <w:spacing w:after="0" w:line="240" w:lineRule="auto"/>
              <w:jc w:val="center"/>
              <w:rPr>
                <w:rFonts w:ascii="Times New Roman" w:eastAsia="Times New Roman" w:hAnsi="Times New Roman" w:cs="Times New Roman"/>
                <w:sz w:val="23"/>
                <w:szCs w:val="23"/>
              </w:rPr>
            </w:pPr>
          </w:p>
        </w:tc>
      </w:tr>
      <w:tr w:rsidR="00914A75" w:rsidRPr="00C079CD" w14:paraId="304BE112" w14:textId="77777777" w:rsidTr="00535A65">
        <w:trPr>
          <w:tblCellSpacing w:w="15" w:type="dxa"/>
          <w:jc w:val="center"/>
        </w:trPr>
        <w:tc>
          <w:tcPr>
            <w:tcW w:w="2801" w:type="pct"/>
            <w:vAlign w:val="center"/>
            <w:hideMark/>
          </w:tcPr>
          <w:p w14:paraId="02E9D405" w14:textId="77777777" w:rsidR="00914A75" w:rsidRPr="00C079CD" w:rsidRDefault="00914A75" w:rsidP="00B667CE">
            <w:pPr>
              <w:spacing w:after="0" w:line="240" w:lineRule="auto"/>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Observations</w:t>
            </w:r>
          </w:p>
        </w:tc>
        <w:tc>
          <w:tcPr>
            <w:tcW w:w="949" w:type="pct"/>
            <w:vAlign w:val="center"/>
            <w:hideMark/>
          </w:tcPr>
          <w:p w14:paraId="5F7788E6" w14:textId="57A8EF67" w:rsidR="00914A75" w:rsidRPr="00C079CD" w:rsidRDefault="00433DC9"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2,121</w:t>
            </w:r>
          </w:p>
        </w:tc>
        <w:tc>
          <w:tcPr>
            <w:tcW w:w="1186" w:type="pct"/>
            <w:vAlign w:val="center"/>
            <w:hideMark/>
          </w:tcPr>
          <w:p w14:paraId="07CBCB88" w14:textId="58209AD2" w:rsidR="00914A75" w:rsidRPr="00C079CD" w:rsidRDefault="00433DC9" w:rsidP="0016265C">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2,</w:t>
            </w:r>
            <w:r w:rsidR="0016265C" w:rsidRPr="00C079CD">
              <w:rPr>
                <w:rFonts w:ascii="Times New Roman" w:eastAsia="Times New Roman" w:hAnsi="Times New Roman" w:cs="Times New Roman"/>
                <w:sz w:val="23"/>
                <w:szCs w:val="23"/>
              </w:rPr>
              <w:t>052</w:t>
            </w:r>
          </w:p>
        </w:tc>
      </w:tr>
      <w:tr w:rsidR="00914A75" w:rsidRPr="00C079CD" w14:paraId="3C504926" w14:textId="77777777" w:rsidTr="00535A65">
        <w:trPr>
          <w:tblCellSpacing w:w="15" w:type="dxa"/>
          <w:jc w:val="center"/>
        </w:trPr>
        <w:tc>
          <w:tcPr>
            <w:tcW w:w="2801" w:type="pct"/>
            <w:vAlign w:val="center"/>
            <w:hideMark/>
          </w:tcPr>
          <w:p w14:paraId="6A064003" w14:textId="77777777" w:rsidR="00914A75" w:rsidRPr="00C079CD" w:rsidRDefault="00914A75" w:rsidP="00B667CE">
            <w:pPr>
              <w:spacing w:after="0" w:line="240" w:lineRule="auto"/>
              <w:rPr>
                <w:rFonts w:ascii="Times New Roman" w:eastAsia="Times New Roman" w:hAnsi="Times New Roman" w:cs="Times New Roman"/>
                <w:sz w:val="23"/>
                <w:szCs w:val="23"/>
              </w:rPr>
            </w:pPr>
            <w:r w:rsidRPr="00275A21">
              <w:rPr>
                <w:rFonts w:ascii="Times New Roman" w:eastAsia="Times New Roman" w:hAnsi="Times New Roman" w:cs="Times New Roman"/>
                <w:i/>
                <w:sz w:val="23"/>
                <w:szCs w:val="23"/>
              </w:rPr>
              <w:t>R</w:t>
            </w:r>
            <w:r w:rsidRPr="00C079CD">
              <w:rPr>
                <w:rFonts w:ascii="Times New Roman" w:eastAsia="Times New Roman" w:hAnsi="Times New Roman" w:cs="Times New Roman"/>
                <w:sz w:val="23"/>
                <w:szCs w:val="23"/>
                <w:vertAlign w:val="superscript"/>
              </w:rPr>
              <w:t>2</w:t>
            </w:r>
          </w:p>
        </w:tc>
        <w:tc>
          <w:tcPr>
            <w:tcW w:w="949" w:type="pct"/>
            <w:vAlign w:val="center"/>
            <w:hideMark/>
          </w:tcPr>
          <w:p w14:paraId="0CD29014" w14:textId="000B26AB" w:rsidR="00914A75" w:rsidRPr="00C079CD" w:rsidRDefault="00433DC9"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0.019</w:t>
            </w:r>
          </w:p>
        </w:tc>
        <w:tc>
          <w:tcPr>
            <w:tcW w:w="1186" w:type="pct"/>
            <w:vAlign w:val="center"/>
            <w:hideMark/>
          </w:tcPr>
          <w:p w14:paraId="04EE12B4" w14:textId="184600E0" w:rsidR="00914A75" w:rsidRPr="00C079CD" w:rsidRDefault="003A4C62"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0.027</w:t>
            </w:r>
          </w:p>
        </w:tc>
      </w:tr>
      <w:tr w:rsidR="00914A75" w:rsidRPr="00C079CD" w14:paraId="0FF491D9" w14:textId="77777777" w:rsidTr="00535A65">
        <w:trPr>
          <w:tblCellSpacing w:w="15" w:type="dxa"/>
          <w:jc w:val="center"/>
        </w:trPr>
        <w:tc>
          <w:tcPr>
            <w:tcW w:w="2801" w:type="pct"/>
            <w:vAlign w:val="center"/>
            <w:hideMark/>
          </w:tcPr>
          <w:p w14:paraId="6F1314C3" w14:textId="77777777" w:rsidR="00914A75" w:rsidRPr="00C079CD" w:rsidRDefault="00914A75" w:rsidP="00B667CE">
            <w:pPr>
              <w:spacing w:after="0" w:line="240" w:lineRule="auto"/>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 xml:space="preserve">Adjusted </w:t>
            </w:r>
            <w:r w:rsidRPr="00275A21">
              <w:rPr>
                <w:rFonts w:ascii="Times New Roman" w:eastAsia="Times New Roman" w:hAnsi="Times New Roman" w:cs="Times New Roman"/>
                <w:i/>
                <w:sz w:val="23"/>
                <w:szCs w:val="23"/>
              </w:rPr>
              <w:t>R</w:t>
            </w:r>
            <w:r w:rsidRPr="00C079CD">
              <w:rPr>
                <w:rFonts w:ascii="Times New Roman" w:eastAsia="Times New Roman" w:hAnsi="Times New Roman" w:cs="Times New Roman"/>
                <w:sz w:val="23"/>
                <w:szCs w:val="23"/>
                <w:vertAlign w:val="superscript"/>
              </w:rPr>
              <w:t>2</w:t>
            </w:r>
          </w:p>
        </w:tc>
        <w:tc>
          <w:tcPr>
            <w:tcW w:w="949" w:type="pct"/>
            <w:vAlign w:val="center"/>
            <w:hideMark/>
          </w:tcPr>
          <w:p w14:paraId="4A107480" w14:textId="1722AC7E" w:rsidR="00914A75" w:rsidRPr="00C079CD" w:rsidRDefault="00433DC9"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0.018</w:t>
            </w:r>
          </w:p>
        </w:tc>
        <w:tc>
          <w:tcPr>
            <w:tcW w:w="1186" w:type="pct"/>
            <w:vAlign w:val="center"/>
            <w:hideMark/>
          </w:tcPr>
          <w:p w14:paraId="74522F7C" w14:textId="77777777" w:rsidR="00914A75" w:rsidRPr="00C079CD" w:rsidRDefault="00914A75" w:rsidP="00B667CE">
            <w:pPr>
              <w:spacing w:after="0" w:line="240" w:lineRule="auto"/>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0.026</w:t>
            </w:r>
          </w:p>
        </w:tc>
      </w:tr>
      <w:tr w:rsidR="00914A75" w:rsidRPr="00C079CD" w14:paraId="78A639D0" w14:textId="77777777" w:rsidTr="00D50916">
        <w:trPr>
          <w:tblCellSpacing w:w="15" w:type="dxa"/>
          <w:jc w:val="center"/>
        </w:trPr>
        <w:tc>
          <w:tcPr>
            <w:tcW w:w="4968" w:type="pct"/>
            <w:gridSpan w:val="3"/>
            <w:tcBorders>
              <w:bottom w:val="single" w:sz="6" w:space="0" w:color="000000"/>
            </w:tcBorders>
            <w:vAlign w:val="center"/>
            <w:hideMark/>
          </w:tcPr>
          <w:p w14:paraId="348BF797" w14:textId="77777777" w:rsidR="00914A75" w:rsidRPr="00C079CD" w:rsidRDefault="00914A75" w:rsidP="00B667CE">
            <w:pPr>
              <w:spacing w:after="0" w:line="240" w:lineRule="auto"/>
              <w:jc w:val="center"/>
              <w:rPr>
                <w:rFonts w:ascii="Times New Roman" w:eastAsia="Times New Roman" w:hAnsi="Times New Roman" w:cs="Times New Roman"/>
                <w:sz w:val="23"/>
                <w:szCs w:val="23"/>
              </w:rPr>
            </w:pPr>
          </w:p>
        </w:tc>
      </w:tr>
      <w:tr w:rsidR="00914A75" w:rsidRPr="00C079CD" w14:paraId="5A7D7319" w14:textId="77777777" w:rsidTr="00D50916">
        <w:trPr>
          <w:tblCellSpacing w:w="15" w:type="dxa"/>
          <w:jc w:val="center"/>
        </w:trPr>
        <w:tc>
          <w:tcPr>
            <w:tcW w:w="4968" w:type="pct"/>
            <w:gridSpan w:val="3"/>
            <w:vAlign w:val="center"/>
            <w:hideMark/>
          </w:tcPr>
          <w:p w14:paraId="56A2E6FC" w14:textId="0D393F59" w:rsidR="001C2AA6" w:rsidRPr="00C079CD" w:rsidRDefault="00914A75" w:rsidP="006C4615">
            <w:pPr>
              <w:spacing w:after="0" w:line="240" w:lineRule="auto"/>
              <w:jc w:val="both"/>
              <w:rPr>
                <w:rFonts w:ascii="Times New Roman" w:hAnsi="Times New Roman" w:cs="Times New Roman"/>
                <w:sz w:val="23"/>
                <w:szCs w:val="23"/>
              </w:rPr>
            </w:pPr>
            <w:r w:rsidRPr="00C079CD">
              <w:rPr>
                <w:rFonts w:ascii="Times New Roman" w:eastAsia="Times New Roman" w:hAnsi="Times New Roman" w:cs="Times New Roman"/>
                <w:i/>
                <w:iCs/>
                <w:sz w:val="23"/>
                <w:szCs w:val="23"/>
              </w:rPr>
              <w:t xml:space="preserve">Note: </w:t>
            </w:r>
            <w:r w:rsidR="006C4615" w:rsidRPr="00C079CD">
              <w:rPr>
                <w:rFonts w:ascii="Times New Roman" w:hAnsi="Times New Roman" w:cs="Times New Roman"/>
                <w:sz w:val="23"/>
                <w:szCs w:val="23"/>
              </w:rPr>
              <w:t xml:space="preserve">The dependent variable is receiving a reply or not (coded as 0/1). </w:t>
            </w:r>
            <w:r w:rsidR="00BD0BAD" w:rsidRPr="00C079CD">
              <w:rPr>
                <w:rFonts w:ascii="Times New Roman" w:hAnsi="Times New Roman" w:cs="Times New Roman"/>
                <w:sz w:val="23"/>
                <w:szCs w:val="23"/>
              </w:rPr>
              <w:t>Both</w:t>
            </w:r>
            <w:r w:rsidR="006C4615" w:rsidRPr="00C079CD">
              <w:rPr>
                <w:rFonts w:ascii="Times New Roman" w:hAnsi="Times New Roman" w:cs="Times New Roman"/>
                <w:sz w:val="23"/>
                <w:szCs w:val="23"/>
              </w:rPr>
              <w:t xml:space="preserve"> models are estimated by OLS regression. Coefficients are reported as percentage points (divided by 100). Standard errors are reported in parentheses. </w:t>
            </w:r>
            <w:r w:rsidRPr="00C079CD">
              <w:rPr>
                <w:rFonts w:ascii="Times New Roman" w:eastAsia="Times New Roman" w:hAnsi="Times New Roman" w:cs="Times New Roman"/>
                <w:iCs/>
                <w:sz w:val="23"/>
                <w:szCs w:val="23"/>
              </w:rPr>
              <w:t>The sample</w:t>
            </w:r>
            <w:r w:rsidR="0036667C" w:rsidRPr="00C079CD">
              <w:rPr>
                <w:rFonts w:ascii="Times New Roman" w:eastAsia="Times New Roman" w:hAnsi="Times New Roman" w:cs="Times New Roman"/>
                <w:iCs/>
                <w:sz w:val="23"/>
                <w:szCs w:val="23"/>
              </w:rPr>
              <w:t>s</w:t>
            </w:r>
            <w:r w:rsidRPr="00C079CD">
              <w:rPr>
                <w:rFonts w:ascii="Times New Roman" w:eastAsia="Times New Roman" w:hAnsi="Times New Roman" w:cs="Times New Roman"/>
                <w:iCs/>
                <w:sz w:val="23"/>
                <w:szCs w:val="23"/>
              </w:rPr>
              <w:t xml:space="preserve"> </w:t>
            </w:r>
            <w:r w:rsidR="0036667C" w:rsidRPr="00C079CD">
              <w:rPr>
                <w:rFonts w:ascii="Times New Roman" w:eastAsia="Times New Roman" w:hAnsi="Times New Roman" w:cs="Times New Roman"/>
                <w:iCs/>
                <w:sz w:val="23"/>
                <w:szCs w:val="23"/>
              </w:rPr>
              <w:t>are</w:t>
            </w:r>
            <w:r w:rsidRPr="00C079CD">
              <w:rPr>
                <w:rFonts w:ascii="Times New Roman" w:eastAsia="Times New Roman" w:hAnsi="Times New Roman" w:cs="Times New Roman"/>
                <w:iCs/>
                <w:sz w:val="23"/>
                <w:szCs w:val="23"/>
              </w:rPr>
              <w:t xml:space="preserve"> subset</w:t>
            </w:r>
            <w:r w:rsidR="0036667C" w:rsidRPr="00C079CD">
              <w:rPr>
                <w:rFonts w:ascii="Times New Roman" w:eastAsia="Times New Roman" w:hAnsi="Times New Roman" w:cs="Times New Roman"/>
                <w:iCs/>
                <w:sz w:val="23"/>
                <w:szCs w:val="23"/>
              </w:rPr>
              <w:t>s</w:t>
            </w:r>
            <w:r w:rsidRPr="00C079CD">
              <w:rPr>
                <w:rFonts w:ascii="Times New Roman" w:eastAsia="Times New Roman" w:hAnsi="Times New Roman" w:cs="Times New Roman"/>
                <w:iCs/>
                <w:sz w:val="23"/>
                <w:szCs w:val="23"/>
              </w:rPr>
              <w:t xml:space="preserve"> excluding incumbents from the </w:t>
            </w:r>
            <w:r w:rsidR="005A3CF7" w:rsidRPr="00C079CD">
              <w:rPr>
                <w:rFonts w:ascii="Times New Roman" w:eastAsia="Times New Roman" w:hAnsi="Times New Roman" w:cs="Times New Roman"/>
                <w:iCs/>
                <w:sz w:val="23"/>
                <w:szCs w:val="23"/>
              </w:rPr>
              <w:t xml:space="preserve">three </w:t>
            </w:r>
            <w:r w:rsidR="003A3FD9" w:rsidRPr="00C079CD">
              <w:rPr>
                <w:rFonts w:ascii="Times New Roman" w:eastAsia="Times New Roman" w:hAnsi="Times New Roman" w:cs="Times New Roman"/>
                <w:iCs/>
                <w:sz w:val="23"/>
                <w:szCs w:val="23"/>
              </w:rPr>
              <w:t>m</w:t>
            </w:r>
            <w:r w:rsidRPr="00C079CD">
              <w:rPr>
                <w:rFonts w:ascii="Times New Roman" w:eastAsia="Times New Roman" w:hAnsi="Times New Roman" w:cs="Times New Roman"/>
                <w:iCs/>
                <w:sz w:val="23"/>
                <w:szCs w:val="23"/>
              </w:rPr>
              <w:t>ost immigration-skeptic parties</w:t>
            </w:r>
            <w:r w:rsidR="0036667C" w:rsidRPr="00C079CD">
              <w:rPr>
                <w:rFonts w:ascii="Times New Roman" w:eastAsia="Times New Roman" w:hAnsi="Times New Roman" w:cs="Times New Roman"/>
                <w:iCs/>
                <w:sz w:val="23"/>
                <w:szCs w:val="23"/>
              </w:rPr>
              <w:t xml:space="preserve"> from the samples used in Table 1, column 1 and Table 2, column 1</w:t>
            </w:r>
            <w:r w:rsidRPr="00C079CD">
              <w:rPr>
                <w:rFonts w:ascii="Times New Roman" w:eastAsia="Times New Roman" w:hAnsi="Times New Roman" w:cs="Times New Roman"/>
                <w:iCs/>
                <w:sz w:val="23"/>
                <w:szCs w:val="23"/>
              </w:rPr>
              <w:t>.</w:t>
            </w:r>
            <w:r w:rsidR="00786021">
              <w:rPr>
                <w:rFonts w:ascii="Times New Roman" w:eastAsia="Times New Roman" w:hAnsi="Times New Roman" w:cs="Times New Roman"/>
                <w:iCs/>
                <w:sz w:val="23"/>
                <w:szCs w:val="23"/>
              </w:rPr>
              <w:t xml:space="preserve"> </w:t>
            </w:r>
            <w:r w:rsidR="00786021" w:rsidRPr="00743B0C">
              <w:rPr>
                <w:rFonts w:ascii="Times New Roman" w:eastAsia="Times New Roman" w:hAnsi="Times New Roman" w:cs="Times New Roman"/>
                <w:sz w:val="23"/>
                <w:szCs w:val="23"/>
                <w:vertAlign w:val="superscript"/>
              </w:rPr>
              <w:t>*</w:t>
            </w:r>
            <w:r w:rsidR="00786021" w:rsidRPr="00E64027">
              <w:rPr>
                <w:rFonts w:ascii="Times New Roman" w:eastAsia="Times New Roman" w:hAnsi="Times New Roman" w:cs="Times New Roman"/>
                <w:i/>
                <w:sz w:val="23"/>
                <w:szCs w:val="23"/>
              </w:rPr>
              <w:t>p</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&lt;</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 xml:space="preserve">0.05; </w:t>
            </w:r>
            <w:r w:rsidR="00786021" w:rsidRPr="00743B0C">
              <w:rPr>
                <w:rFonts w:ascii="Times New Roman" w:eastAsia="Times New Roman" w:hAnsi="Times New Roman" w:cs="Times New Roman"/>
                <w:sz w:val="23"/>
                <w:szCs w:val="23"/>
                <w:vertAlign w:val="superscript"/>
              </w:rPr>
              <w:t>**</w:t>
            </w:r>
            <w:r w:rsidR="00786021" w:rsidRPr="00E64027">
              <w:rPr>
                <w:rFonts w:ascii="Times New Roman" w:eastAsia="Times New Roman" w:hAnsi="Times New Roman" w:cs="Times New Roman"/>
                <w:i/>
                <w:sz w:val="23"/>
                <w:szCs w:val="23"/>
              </w:rPr>
              <w:t>p</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&lt;</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 xml:space="preserve">0.01; </w:t>
            </w:r>
            <w:r w:rsidR="00786021" w:rsidRPr="00743B0C">
              <w:rPr>
                <w:rFonts w:ascii="Times New Roman" w:eastAsia="Times New Roman" w:hAnsi="Times New Roman" w:cs="Times New Roman"/>
                <w:sz w:val="23"/>
                <w:szCs w:val="23"/>
                <w:vertAlign w:val="superscript"/>
              </w:rPr>
              <w:t>***</w:t>
            </w:r>
            <w:r w:rsidR="00786021" w:rsidRPr="00E64027">
              <w:rPr>
                <w:rFonts w:ascii="Times New Roman" w:eastAsia="Times New Roman" w:hAnsi="Times New Roman" w:cs="Times New Roman"/>
                <w:i/>
                <w:sz w:val="23"/>
                <w:szCs w:val="23"/>
              </w:rPr>
              <w:t>p</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&lt;</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0.001</w:t>
            </w:r>
            <w:r w:rsidR="00786021">
              <w:rPr>
                <w:rFonts w:ascii="Times New Roman" w:eastAsia="Times New Roman" w:hAnsi="Times New Roman" w:cs="Times New Roman"/>
                <w:sz w:val="23"/>
                <w:szCs w:val="23"/>
              </w:rPr>
              <w:t>.</w:t>
            </w:r>
          </w:p>
          <w:p w14:paraId="00E7DFB2" w14:textId="26CF7303" w:rsidR="00914A75" w:rsidRPr="00C079CD" w:rsidRDefault="00914A75" w:rsidP="009A23A6">
            <w:pPr>
              <w:spacing w:after="0" w:line="240" w:lineRule="auto"/>
              <w:rPr>
                <w:rFonts w:ascii="Times New Roman" w:eastAsia="Times New Roman" w:hAnsi="Times New Roman" w:cs="Times New Roman"/>
                <w:sz w:val="23"/>
                <w:szCs w:val="23"/>
              </w:rPr>
            </w:pPr>
          </w:p>
        </w:tc>
      </w:tr>
    </w:tbl>
    <w:p w14:paraId="19B57235" w14:textId="77777777" w:rsidR="00914A75" w:rsidRPr="00EE407B" w:rsidRDefault="00914A75" w:rsidP="00914A75">
      <w:pPr>
        <w:rPr>
          <w:rFonts w:ascii="Times New Roman" w:hAnsi="Times New Roman" w:cs="Times New Roman"/>
          <w:b/>
          <w:noProof/>
          <w:sz w:val="24"/>
        </w:rPr>
      </w:pPr>
    </w:p>
    <w:p w14:paraId="60EB1E50" w14:textId="77777777" w:rsidR="00914A75" w:rsidRPr="00EE407B" w:rsidRDefault="00914A75" w:rsidP="00914A75">
      <w:pPr>
        <w:rPr>
          <w:rFonts w:ascii="Times New Roman" w:hAnsi="Times New Roman" w:cs="Times New Roman"/>
          <w:b/>
          <w:noProof/>
          <w:sz w:val="24"/>
        </w:rPr>
      </w:pPr>
    </w:p>
    <w:p w14:paraId="21FFA792" w14:textId="77777777" w:rsidR="00C079CD" w:rsidRDefault="00C079CD">
      <w:pPr>
        <w:rPr>
          <w:rFonts w:ascii="Times New Roman" w:eastAsia="Cambria" w:hAnsi="Times New Roman" w:cs="Times New Roman"/>
          <w:b/>
          <w:noProof/>
          <w:color w:val="000000"/>
          <w:sz w:val="24"/>
          <w:szCs w:val="24"/>
        </w:rPr>
      </w:pPr>
      <w:r>
        <w:rPr>
          <w:rFonts w:ascii="Times New Roman" w:hAnsi="Times New Roman" w:cs="Times New Roman"/>
          <w:noProof/>
          <w:sz w:val="24"/>
          <w:szCs w:val="24"/>
        </w:rPr>
        <w:br w:type="page"/>
      </w:r>
    </w:p>
    <w:p w14:paraId="5579EB6D" w14:textId="316F9DA6" w:rsidR="00E856EC" w:rsidRPr="00C079CD" w:rsidRDefault="00E856EC" w:rsidP="00C079CD">
      <w:pPr>
        <w:pStyle w:val="Heading2"/>
        <w:spacing w:after="120" w:line="266" w:lineRule="auto"/>
        <w:ind w:left="0" w:firstLine="0"/>
        <w:rPr>
          <w:rFonts w:ascii="Times New Roman" w:hAnsi="Times New Roman" w:cs="Times New Roman"/>
          <w:sz w:val="23"/>
          <w:szCs w:val="23"/>
        </w:rPr>
      </w:pPr>
      <w:bookmarkStart w:id="9" w:name="_Toc57802713"/>
      <w:r w:rsidRPr="00C079CD">
        <w:rPr>
          <w:rFonts w:ascii="Times New Roman" w:hAnsi="Times New Roman" w:cs="Times New Roman"/>
          <w:noProof/>
          <w:sz w:val="23"/>
          <w:szCs w:val="23"/>
        </w:rPr>
        <w:lastRenderedPageBreak/>
        <w:t xml:space="preserve">Appendix </w:t>
      </w:r>
      <w:r w:rsidR="00FC41C4" w:rsidRPr="00C079CD">
        <w:rPr>
          <w:rFonts w:ascii="Times New Roman" w:hAnsi="Times New Roman" w:cs="Times New Roman"/>
          <w:noProof/>
          <w:sz w:val="23"/>
          <w:szCs w:val="23"/>
        </w:rPr>
        <w:t>J</w:t>
      </w:r>
      <w:r w:rsidR="00812E1D" w:rsidRPr="00C079CD">
        <w:rPr>
          <w:rFonts w:ascii="Times New Roman" w:hAnsi="Times New Roman" w:cs="Times New Roman"/>
          <w:noProof/>
          <w:sz w:val="23"/>
          <w:szCs w:val="23"/>
        </w:rPr>
        <w:t xml:space="preserve"> </w:t>
      </w:r>
      <w:r w:rsidR="00947D3A" w:rsidRPr="00C079CD">
        <w:rPr>
          <w:rFonts w:ascii="Times New Roman" w:hAnsi="Times New Roman" w:cs="Times New Roman"/>
          <w:noProof/>
          <w:sz w:val="23"/>
          <w:szCs w:val="23"/>
        </w:rPr>
        <w:t>– ATE across municipality size</w:t>
      </w:r>
      <w:bookmarkEnd w:id="9"/>
    </w:p>
    <w:p w14:paraId="358D98EA" w14:textId="55380D17" w:rsidR="002577FB" w:rsidRPr="00C079CD" w:rsidRDefault="002577FB" w:rsidP="00C079CD">
      <w:pPr>
        <w:spacing w:after="240" w:line="360" w:lineRule="auto"/>
        <w:ind w:left="-6"/>
        <w:jc w:val="both"/>
        <w:rPr>
          <w:rFonts w:ascii="Times New Roman" w:hAnsi="Times New Roman" w:cs="Times New Roman"/>
          <w:sz w:val="23"/>
          <w:szCs w:val="23"/>
        </w:rPr>
      </w:pPr>
      <w:r w:rsidRPr="00C079CD">
        <w:rPr>
          <w:rFonts w:ascii="Times New Roman" w:hAnsi="Times New Roman" w:cs="Times New Roman"/>
          <w:sz w:val="23"/>
          <w:szCs w:val="23"/>
        </w:rPr>
        <w:t>Incumbents from demographically small municipalities may be more inclined to perceive requests from immigrant-origin constitu</w:t>
      </w:r>
      <w:r w:rsidR="0042513B" w:rsidRPr="00C079CD">
        <w:rPr>
          <w:rFonts w:ascii="Times New Roman" w:hAnsi="Times New Roman" w:cs="Times New Roman"/>
          <w:sz w:val="23"/>
          <w:szCs w:val="23"/>
        </w:rPr>
        <w:t>ents to be unrealistic</w:t>
      </w:r>
      <w:r w:rsidR="00445E39" w:rsidRPr="00C079CD">
        <w:rPr>
          <w:rFonts w:ascii="Times New Roman" w:hAnsi="Times New Roman" w:cs="Times New Roman"/>
          <w:sz w:val="23"/>
          <w:szCs w:val="23"/>
        </w:rPr>
        <w:t xml:space="preserve"> </w:t>
      </w:r>
      <w:r w:rsidR="00941F8B" w:rsidRPr="00C079CD">
        <w:rPr>
          <w:rFonts w:ascii="Times New Roman" w:hAnsi="Times New Roman" w:cs="Times New Roman"/>
          <w:color w:val="000000" w:themeColor="text1"/>
          <w:sz w:val="23"/>
          <w:szCs w:val="23"/>
        </w:rPr>
        <w:t xml:space="preserve">due to their knowledge of the demographics of their constituents </w:t>
      </w:r>
      <w:r w:rsidR="00794880" w:rsidRPr="00C079CD">
        <w:rPr>
          <w:rFonts w:ascii="Times New Roman" w:hAnsi="Times New Roman" w:cs="Times New Roman"/>
          <w:color w:val="000000" w:themeColor="text1"/>
          <w:sz w:val="23"/>
          <w:szCs w:val="23"/>
        </w:rPr>
        <w:t>and/</w:t>
      </w:r>
      <w:r w:rsidR="00941F8B" w:rsidRPr="00C079CD">
        <w:rPr>
          <w:rFonts w:ascii="Times New Roman" w:hAnsi="Times New Roman" w:cs="Times New Roman"/>
          <w:color w:val="000000" w:themeColor="text1"/>
          <w:sz w:val="23"/>
          <w:szCs w:val="23"/>
        </w:rPr>
        <w:t>or simply because they know a larger share of their constituents</w:t>
      </w:r>
      <w:r w:rsidR="0042513B" w:rsidRPr="00C079CD">
        <w:rPr>
          <w:rFonts w:ascii="Times New Roman" w:hAnsi="Times New Roman" w:cs="Times New Roman"/>
          <w:sz w:val="23"/>
          <w:szCs w:val="23"/>
        </w:rPr>
        <w:t xml:space="preserve">. </w:t>
      </w:r>
      <w:r w:rsidR="00FC41C4" w:rsidRPr="00C079CD">
        <w:rPr>
          <w:rFonts w:ascii="Times New Roman" w:hAnsi="Times New Roman" w:cs="Times New Roman"/>
          <w:sz w:val="23"/>
          <w:szCs w:val="23"/>
        </w:rPr>
        <w:t>Figure J</w:t>
      </w:r>
      <w:r w:rsidR="00362461" w:rsidRPr="00C079CD">
        <w:rPr>
          <w:rFonts w:ascii="Times New Roman" w:hAnsi="Times New Roman" w:cs="Times New Roman"/>
          <w:sz w:val="23"/>
          <w:szCs w:val="23"/>
        </w:rPr>
        <w:t>.1</w:t>
      </w:r>
      <w:r w:rsidR="0088297B" w:rsidRPr="00C079CD">
        <w:rPr>
          <w:rFonts w:ascii="Times New Roman" w:hAnsi="Times New Roman" w:cs="Times New Roman"/>
          <w:sz w:val="23"/>
          <w:szCs w:val="23"/>
        </w:rPr>
        <w:t xml:space="preserve"> </w:t>
      </w:r>
      <w:r w:rsidRPr="00C079CD">
        <w:rPr>
          <w:rFonts w:ascii="Times New Roman" w:hAnsi="Times New Roman" w:cs="Times New Roman"/>
          <w:sz w:val="23"/>
          <w:szCs w:val="23"/>
        </w:rPr>
        <w:t xml:space="preserve">depicts the ATE of the minority alias across subsets of the data </w:t>
      </w:r>
      <w:r w:rsidR="00940328" w:rsidRPr="00C079CD">
        <w:rPr>
          <w:rFonts w:ascii="Times New Roman" w:hAnsi="Times New Roman" w:cs="Times New Roman"/>
          <w:sz w:val="23"/>
          <w:szCs w:val="23"/>
        </w:rPr>
        <w:t>ordered by</w:t>
      </w:r>
      <w:r w:rsidRPr="00C079CD">
        <w:rPr>
          <w:rFonts w:ascii="Times New Roman" w:hAnsi="Times New Roman" w:cs="Times New Roman"/>
          <w:sz w:val="23"/>
          <w:szCs w:val="23"/>
        </w:rPr>
        <w:t xml:space="preserve"> the number of inhabitants in the municipalities. The plot indicates that even when including only the seven smallest municipalities, where these concerns should be most pertinent, the estimated treatment effect of the ethnic cue is </w:t>
      </w:r>
      <w:r w:rsidR="0075219D" w:rsidRPr="00C079CD">
        <w:rPr>
          <w:rFonts w:ascii="Times New Roman" w:hAnsi="Times New Roman" w:cs="Times New Roman"/>
          <w:sz w:val="23"/>
          <w:szCs w:val="23"/>
        </w:rPr>
        <w:t>essentially identical to in the full sample (ATE</w:t>
      </w:r>
      <w:r w:rsidR="00786021">
        <w:rPr>
          <w:rFonts w:ascii="Times New Roman" w:hAnsi="Times New Roman" w:cs="Times New Roman"/>
          <w:sz w:val="23"/>
          <w:szCs w:val="23"/>
        </w:rPr>
        <w:t xml:space="preserve"> </w:t>
      </w:r>
      <w:r w:rsidR="0075219D" w:rsidRPr="00C079CD">
        <w:rPr>
          <w:rFonts w:ascii="Times New Roman" w:hAnsi="Times New Roman" w:cs="Times New Roman"/>
          <w:sz w:val="23"/>
          <w:szCs w:val="23"/>
        </w:rPr>
        <w:t>=</w:t>
      </w:r>
      <w:r w:rsidR="00786021">
        <w:rPr>
          <w:rFonts w:ascii="Times New Roman" w:hAnsi="Times New Roman" w:cs="Times New Roman"/>
          <w:sz w:val="23"/>
          <w:szCs w:val="23"/>
        </w:rPr>
        <w:t xml:space="preserve"> </w:t>
      </w:r>
      <w:r w:rsidRPr="00C079CD">
        <w:rPr>
          <w:rFonts w:ascii="Times New Roman" w:hAnsi="Times New Roman" w:cs="Times New Roman"/>
          <w:sz w:val="23"/>
          <w:szCs w:val="23"/>
        </w:rPr>
        <w:t>16.8</w:t>
      </w:r>
      <w:r w:rsidR="0075219D" w:rsidRPr="00C079CD">
        <w:rPr>
          <w:rFonts w:ascii="Times New Roman" w:hAnsi="Times New Roman" w:cs="Times New Roman"/>
          <w:sz w:val="23"/>
          <w:szCs w:val="23"/>
        </w:rPr>
        <w:t>;</w:t>
      </w:r>
      <w:r w:rsidRPr="00C079CD">
        <w:rPr>
          <w:rFonts w:ascii="Times New Roman" w:hAnsi="Times New Roman" w:cs="Times New Roman"/>
          <w:sz w:val="23"/>
          <w:szCs w:val="23"/>
        </w:rPr>
        <w:t xml:space="preserve"> SE</w:t>
      </w:r>
      <w:r w:rsidR="00786021">
        <w:rPr>
          <w:rFonts w:ascii="Times New Roman" w:hAnsi="Times New Roman" w:cs="Times New Roman"/>
          <w:sz w:val="23"/>
          <w:szCs w:val="23"/>
        </w:rPr>
        <w:t xml:space="preserve"> </w:t>
      </w:r>
      <w:r w:rsidRPr="00C079CD">
        <w:rPr>
          <w:rFonts w:ascii="Times New Roman" w:hAnsi="Times New Roman" w:cs="Times New Roman"/>
          <w:sz w:val="23"/>
          <w:szCs w:val="23"/>
        </w:rPr>
        <w:t>=</w:t>
      </w:r>
      <w:r w:rsidR="00786021">
        <w:rPr>
          <w:rFonts w:ascii="Times New Roman" w:hAnsi="Times New Roman" w:cs="Times New Roman"/>
          <w:sz w:val="23"/>
          <w:szCs w:val="23"/>
        </w:rPr>
        <w:t xml:space="preserve"> </w:t>
      </w:r>
      <w:r w:rsidRPr="00C079CD">
        <w:rPr>
          <w:rFonts w:ascii="Times New Roman" w:hAnsi="Times New Roman" w:cs="Times New Roman"/>
          <w:sz w:val="23"/>
          <w:szCs w:val="23"/>
        </w:rPr>
        <w:t>10.6</w:t>
      </w:r>
      <w:r w:rsidR="002540A9" w:rsidRPr="00C079CD">
        <w:rPr>
          <w:rFonts w:ascii="Times New Roman" w:hAnsi="Times New Roman" w:cs="Times New Roman"/>
          <w:sz w:val="23"/>
          <w:szCs w:val="23"/>
        </w:rPr>
        <w:t xml:space="preserve"> compared </w:t>
      </w:r>
      <w:r w:rsidR="00786021">
        <w:rPr>
          <w:rFonts w:ascii="Times New Roman" w:hAnsi="Times New Roman" w:cs="Times New Roman"/>
          <w:sz w:val="23"/>
          <w:szCs w:val="23"/>
        </w:rPr>
        <w:t>with</w:t>
      </w:r>
      <w:r w:rsidR="002540A9" w:rsidRPr="00C079CD">
        <w:rPr>
          <w:rFonts w:ascii="Times New Roman" w:hAnsi="Times New Roman" w:cs="Times New Roman"/>
          <w:sz w:val="23"/>
          <w:szCs w:val="23"/>
        </w:rPr>
        <w:t xml:space="preserve"> ATE</w:t>
      </w:r>
      <w:r w:rsidR="00DF158E">
        <w:rPr>
          <w:rFonts w:ascii="Times New Roman" w:hAnsi="Times New Roman" w:cs="Times New Roman"/>
          <w:sz w:val="23"/>
          <w:szCs w:val="23"/>
        </w:rPr>
        <w:t xml:space="preserve"> </w:t>
      </w:r>
      <w:r w:rsidR="002540A9" w:rsidRPr="00C079CD">
        <w:rPr>
          <w:rFonts w:ascii="Times New Roman" w:hAnsi="Times New Roman" w:cs="Times New Roman"/>
          <w:sz w:val="23"/>
          <w:szCs w:val="23"/>
        </w:rPr>
        <w:t>=</w:t>
      </w:r>
      <w:r w:rsidR="00DF158E">
        <w:rPr>
          <w:rFonts w:ascii="Times New Roman" w:hAnsi="Times New Roman" w:cs="Times New Roman"/>
          <w:sz w:val="23"/>
          <w:szCs w:val="23"/>
        </w:rPr>
        <w:t xml:space="preserve"> </w:t>
      </w:r>
      <w:r w:rsidR="002540A9" w:rsidRPr="00C079CD">
        <w:rPr>
          <w:rFonts w:ascii="Times New Roman" w:hAnsi="Times New Roman" w:cs="Times New Roman"/>
          <w:sz w:val="23"/>
          <w:szCs w:val="23"/>
        </w:rPr>
        <w:t>16.2</w:t>
      </w:r>
      <w:r w:rsidR="00DF158E">
        <w:rPr>
          <w:rFonts w:ascii="Times New Roman" w:hAnsi="Times New Roman" w:cs="Times New Roman"/>
          <w:sz w:val="23"/>
          <w:szCs w:val="23"/>
        </w:rPr>
        <w:t>;</w:t>
      </w:r>
      <w:r w:rsidR="002540A9" w:rsidRPr="00C079CD">
        <w:rPr>
          <w:rFonts w:ascii="Times New Roman" w:hAnsi="Times New Roman" w:cs="Times New Roman"/>
          <w:sz w:val="23"/>
          <w:szCs w:val="23"/>
        </w:rPr>
        <w:t xml:space="preserve"> SE</w:t>
      </w:r>
      <w:r w:rsidR="00786021">
        <w:rPr>
          <w:rFonts w:ascii="Times New Roman" w:hAnsi="Times New Roman" w:cs="Times New Roman"/>
          <w:sz w:val="23"/>
          <w:szCs w:val="23"/>
        </w:rPr>
        <w:t xml:space="preserve"> </w:t>
      </w:r>
      <w:r w:rsidR="002540A9" w:rsidRPr="00C079CD">
        <w:rPr>
          <w:rFonts w:ascii="Times New Roman" w:hAnsi="Times New Roman" w:cs="Times New Roman"/>
          <w:sz w:val="23"/>
          <w:szCs w:val="23"/>
        </w:rPr>
        <w:t>=</w:t>
      </w:r>
      <w:r w:rsidR="00786021">
        <w:rPr>
          <w:rFonts w:ascii="Times New Roman" w:hAnsi="Times New Roman" w:cs="Times New Roman"/>
          <w:sz w:val="23"/>
          <w:szCs w:val="23"/>
        </w:rPr>
        <w:t xml:space="preserve"> </w:t>
      </w:r>
      <w:r w:rsidR="002540A9" w:rsidRPr="00C079CD">
        <w:rPr>
          <w:rFonts w:ascii="Times New Roman" w:hAnsi="Times New Roman" w:cs="Times New Roman"/>
          <w:sz w:val="23"/>
          <w:szCs w:val="23"/>
        </w:rPr>
        <w:t>0.019</w:t>
      </w:r>
      <w:r w:rsidRPr="00C079CD">
        <w:rPr>
          <w:rFonts w:ascii="Times New Roman" w:hAnsi="Times New Roman" w:cs="Times New Roman"/>
          <w:sz w:val="23"/>
          <w:szCs w:val="23"/>
        </w:rPr>
        <w:t>).</w:t>
      </w:r>
    </w:p>
    <w:p w14:paraId="27D33E33" w14:textId="7834418C" w:rsidR="00E856EC" w:rsidRPr="00C079CD" w:rsidRDefault="00227050" w:rsidP="00A919AE">
      <w:pPr>
        <w:rPr>
          <w:rFonts w:ascii="Times New Roman" w:hAnsi="Times New Roman" w:cs="Times New Roman"/>
          <w:b/>
          <w:noProof/>
          <w:sz w:val="23"/>
          <w:szCs w:val="23"/>
        </w:rPr>
      </w:pPr>
      <w:r w:rsidRPr="00C079CD">
        <w:rPr>
          <w:rFonts w:ascii="Times New Roman" w:hAnsi="Times New Roman" w:cs="Times New Roman"/>
          <w:b/>
          <w:noProof/>
          <w:sz w:val="23"/>
          <w:szCs w:val="23"/>
        </w:rPr>
        <w:t>Figure</w:t>
      </w:r>
      <w:r w:rsidR="00290422" w:rsidRPr="00C079CD">
        <w:rPr>
          <w:rFonts w:ascii="Times New Roman" w:hAnsi="Times New Roman" w:cs="Times New Roman"/>
          <w:b/>
          <w:noProof/>
          <w:sz w:val="23"/>
          <w:szCs w:val="23"/>
        </w:rPr>
        <w:t xml:space="preserve"> </w:t>
      </w:r>
      <w:r w:rsidR="00FC41C4" w:rsidRPr="00C079CD">
        <w:rPr>
          <w:rFonts w:ascii="Times New Roman" w:hAnsi="Times New Roman" w:cs="Times New Roman"/>
          <w:b/>
          <w:noProof/>
          <w:sz w:val="23"/>
          <w:szCs w:val="23"/>
        </w:rPr>
        <w:t>J</w:t>
      </w:r>
      <w:r w:rsidR="00362461" w:rsidRPr="00C079CD">
        <w:rPr>
          <w:rFonts w:ascii="Times New Roman" w:hAnsi="Times New Roman" w:cs="Times New Roman"/>
          <w:b/>
          <w:noProof/>
          <w:sz w:val="23"/>
          <w:szCs w:val="23"/>
        </w:rPr>
        <w:t>.1</w:t>
      </w:r>
      <w:r w:rsidR="00A919AE" w:rsidRPr="00C079CD">
        <w:rPr>
          <w:rFonts w:ascii="Times New Roman" w:hAnsi="Times New Roman" w:cs="Times New Roman"/>
          <w:b/>
          <w:noProof/>
          <w:sz w:val="23"/>
          <w:szCs w:val="23"/>
        </w:rPr>
        <w:t>:</w:t>
      </w:r>
      <w:r w:rsidR="003A3FD9" w:rsidRPr="00C079CD">
        <w:rPr>
          <w:rFonts w:ascii="Times New Roman" w:hAnsi="Times New Roman" w:cs="Times New Roman"/>
          <w:b/>
          <w:noProof/>
          <w:sz w:val="23"/>
          <w:szCs w:val="23"/>
        </w:rPr>
        <w:t xml:space="preserve"> </w:t>
      </w:r>
      <w:r w:rsidR="00E856EC" w:rsidRPr="00C079CD">
        <w:rPr>
          <w:rFonts w:ascii="Times New Roman" w:hAnsi="Times New Roman" w:cs="Times New Roman"/>
          <w:b/>
          <w:noProof/>
          <w:sz w:val="23"/>
          <w:szCs w:val="23"/>
        </w:rPr>
        <w:t>ATE in subsets ac</w:t>
      </w:r>
      <w:r w:rsidR="00955D35" w:rsidRPr="00C079CD">
        <w:rPr>
          <w:rFonts w:ascii="Times New Roman" w:hAnsi="Times New Roman" w:cs="Times New Roman"/>
          <w:b/>
          <w:noProof/>
          <w:sz w:val="23"/>
          <w:szCs w:val="23"/>
        </w:rPr>
        <w:t>r</w:t>
      </w:r>
      <w:r w:rsidR="00E856EC" w:rsidRPr="00C079CD">
        <w:rPr>
          <w:rFonts w:ascii="Times New Roman" w:hAnsi="Times New Roman" w:cs="Times New Roman"/>
          <w:b/>
          <w:noProof/>
          <w:sz w:val="23"/>
          <w:szCs w:val="23"/>
        </w:rPr>
        <w:t>oss municipality size (inhabitants)</w:t>
      </w:r>
    </w:p>
    <w:p w14:paraId="66CC1FA9" w14:textId="5F43160F" w:rsidR="000A3C20" w:rsidRPr="00E51F49" w:rsidRDefault="00CC69B2" w:rsidP="00A919AE">
      <w:pPr>
        <w:rPr>
          <w:rFonts w:ascii="Times New Roman" w:hAnsi="Times New Roman" w:cs="Times New Roman"/>
          <w:noProof/>
        </w:rPr>
      </w:pPr>
      <w:r w:rsidRPr="00CC69B2">
        <w:rPr>
          <w:rFonts w:ascii="Times New Roman" w:hAnsi="Times New Roman" w:cs="Times New Roman"/>
          <w:noProof/>
        </w:rPr>
        <w:drawing>
          <wp:inline distT="0" distB="0" distL="0" distR="0" wp14:anchorId="5DDC36A0" wp14:editId="23892452">
            <wp:extent cx="5740400" cy="3816350"/>
            <wp:effectExtent l="0" t="0" r="0" b="0"/>
            <wp:docPr id="7" name="Picture 7" descr="S:\SAMF-STAT-Responsiveness\Data_2018\final\Data\Opdatering\App_J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AMF-STAT-Responsiveness\Data_2018\final\Data\Opdatering\App_J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0400" cy="3816350"/>
                    </a:xfrm>
                    <a:prstGeom prst="rect">
                      <a:avLst/>
                    </a:prstGeom>
                    <a:noFill/>
                    <a:ln>
                      <a:noFill/>
                    </a:ln>
                  </pic:spPr>
                </pic:pic>
              </a:graphicData>
            </a:graphic>
          </wp:inline>
        </w:drawing>
      </w:r>
    </w:p>
    <w:p w14:paraId="3D04683C" w14:textId="625B0F3C" w:rsidR="002577FB" w:rsidRPr="00E51F49" w:rsidRDefault="002577FB" w:rsidP="00A57D41">
      <w:pPr>
        <w:spacing w:after="79" w:line="221" w:lineRule="auto"/>
        <w:ind w:right="842"/>
        <w:jc w:val="both"/>
        <w:rPr>
          <w:rFonts w:ascii="Times New Roman" w:hAnsi="Times New Roman" w:cs="Times New Roman"/>
          <w:sz w:val="20"/>
          <w:szCs w:val="20"/>
        </w:rPr>
      </w:pPr>
      <w:r w:rsidRPr="00E51F49">
        <w:rPr>
          <w:rFonts w:ascii="Times New Roman" w:eastAsia="Cambria" w:hAnsi="Times New Roman" w:cs="Times New Roman"/>
          <w:i/>
          <w:sz w:val="20"/>
          <w:szCs w:val="20"/>
        </w:rPr>
        <w:t>Note</w:t>
      </w:r>
      <w:r w:rsidRPr="00275A21">
        <w:rPr>
          <w:rFonts w:ascii="Times New Roman" w:eastAsia="Cambria" w:hAnsi="Times New Roman" w:cs="Times New Roman"/>
          <w:sz w:val="20"/>
          <w:szCs w:val="20"/>
        </w:rPr>
        <w:t>:</w:t>
      </w:r>
      <w:r w:rsidRPr="00E51F49">
        <w:rPr>
          <w:rFonts w:ascii="Times New Roman" w:eastAsia="Cambria" w:hAnsi="Times New Roman" w:cs="Times New Roman"/>
          <w:i/>
          <w:sz w:val="20"/>
          <w:szCs w:val="20"/>
        </w:rPr>
        <w:t xml:space="preserve"> </w:t>
      </w:r>
      <w:r w:rsidRPr="00E51F49">
        <w:rPr>
          <w:rFonts w:ascii="Times New Roman" w:eastAsia="Cambria" w:hAnsi="Times New Roman" w:cs="Times New Roman"/>
          <w:sz w:val="20"/>
          <w:szCs w:val="20"/>
        </w:rPr>
        <w:t xml:space="preserve">Each estimate represents the ATE among incumbents in </w:t>
      </w:r>
      <w:r w:rsidR="00355AC9">
        <w:rPr>
          <w:rFonts w:ascii="Times New Roman" w:eastAsia="Cambria" w:hAnsi="Times New Roman" w:cs="Times New Roman"/>
          <w:sz w:val="20"/>
          <w:szCs w:val="20"/>
        </w:rPr>
        <w:t>subset</w:t>
      </w:r>
      <w:r w:rsidR="00C249E5">
        <w:rPr>
          <w:rFonts w:ascii="Times New Roman" w:eastAsia="Cambria" w:hAnsi="Times New Roman" w:cs="Times New Roman"/>
          <w:sz w:val="20"/>
          <w:szCs w:val="20"/>
        </w:rPr>
        <w:t>s</w:t>
      </w:r>
      <w:r w:rsidR="00355AC9">
        <w:rPr>
          <w:rFonts w:ascii="Times New Roman" w:eastAsia="Cambria" w:hAnsi="Times New Roman" w:cs="Times New Roman"/>
          <w:sz w:val="20"/>
          <w:szCs w:val="20"/>
        </w:rPr>
        <w:t xml:space="preserve"> of </w:t>
      </w:r>
      <w:r w:rsidRPr="00E51F49">
        <w:rPr>
          <w:rFonts w:ascii="Times New Roman" w:eastAsia="Cambria" w:hAnsi="Times New Roman" w:cs="Times New Roman"/>
          <w:sz w:val="20"/>
          <w:szCs w:val="20"/>
        </w:rPr>
        <w:t xml:space="preserve">municipalities </w:t>
      </w:r>
      <w:r w:rsidR="00355AC9">
        <w:rPr>
          <w:rFonts w:ascii="Times New Roman" w:eastAsia="Cambria" w:hAnsi="Times New Roman" w:cs="Times New Roman"/>
          <w:sz w:val="20"/>
          <w:szCs w:val="20"/>
        </w:rPr>
        <w:t>of</w:t>
      </w:r>
      <w:r w:rsidRPr="00E51F49">
        <w:rPr>
          <w:rFonts w:ascii="Times New Roman" w:eastAsia="Cambria" w:hAnsi="Times New Roman" w:cs="Times New Roman"/>
          <w:sz w:val="20"/>
          <w:szCs w:val="20"/>
        </w:rPr>
        <w:t xml:space="preserve"> a given size. The grey line indicates the average treatment effect. 90% </w:t>
      </w:r>
      <w:r w:rsidR="00940328">
        <w:rPr>
          <w:rFonts w:ascii="Times New Roman" w:eastAsia="Cambria" w:hAnsi="Times New Roman" w:cs="Times New Roman"/>
          <w:sz w:val="20"/>
          <w:szCs w:val="20"/>
        </w:rPr>
        <w:t>(</w:t>
      </w:r>
      <w:r w:rsidR="00DB47F5">
        <w:rPr>
          <w:rFonts w:ascii="Times New Roman" w:eastAsia="Cambria" w:hAnsi="Times New Roman" w:cs="Times New Roman"/>
          <w:sz w:val="20"/>
          <w:szCs w:val="20"/>
        </w:rPr>
        <w:t>black</w:t>
      </w:r>
      <w:r w:rsidR="00940328">
        <w:rPr>
          <w:rFonts w:ascii="Times New Roman" w:eastAsia="Cambria" w:hAnsi="Times New Roman" w:cs="Times New Roman"/>
          <w:sz w:val="20"/>
          <w:szCs w:val="20"/>
        </w:rPr>
        <w:t xml:space="preserve">) </w:t>
      </w:r>
      <w:r w:rsidRPr="00E51F49">
        <w:rPr>
          <w:rFonts w:ascii="Times New Roman" w:eastAsia="Cambria" w:hAnsi="Times New Roman" w:cs="Times New Roman"/>
          <w:sz w:val="20"/>
          <w:szCs w:val="20"/>
        </w:rPr>
        <w:t xml:space="preserve">and 95% </w:t>
      </w:r>
      <w:r w:rsidR="00940328">
        <w:rPr>
          <w:rFonts w:ascii="Times New Roman" w:eastAsia="Cambria" w:hAnsi="Times New Roman" w:cs="Times New Roman"/>
          <w:sz w:val="20"/>
          <w:szCs w:val="20"/>
        </w:rPr>
        <w:t>(</w:t>
      </w:r>
      <w:r w:rsidR="00DB47F5">
        <w:rPr>
          <w:rFonts w:ascii="Times New Roman" w:eastAsia="Cambria" w:hAnsi="Times New Roman" w:cs="Times New Roman"/>
          <w:sz w:val="20"/>
          <w:szCs w:val="20"/>
        </w:rPr>
        <w:t>gr</w:t>
      </w:r>
      <w:r w:rsidR="00197387">
        <w:rPr>
          <w:rFonts w:ascii="Times New Roman" w:eastAsia="Cambria" w:hAnsi="Times New Roman" w:cs="Times New Roman"/>
          <w:sz w:val="20"/>
          <w:szCs w:val="20"/>
        </w:rPr>
        <w:t>a</w:t>
      </w:r>
      <w:r w:rsidR="00DB47F5">
        <w:rPr>
          <w:rFonts w:ascii="Times New Roman" w:eastAsia="Cambria" w:hAnsi="Times New Roman" w:cs="Times New Roman"/>
          <w:sz w:val="20"/>
          <w:szCs w:val="20"/>
        </w:rPr>
        <w:t>y</w:t>
      </w:r>
      <w:r w:rsidR="00940328">
        <w:rPr>
          <w:rFonts w:ascii="Times New Roman" w:eastAsia="Cambria" w:hAnsi="Times New Roman" w:cs="Times New Roman"/>
          <w:sz w:val="20"/>
          <w:szCs w:val="20"/>
        </w:rPr>
        <w:t xml:space="preserve">) </w:t>
      </w:r>
      <w:r w:rsidRPr="00E51F49">
        <w:rPr>
          <w:rFonts w:ascii="Times New Roman" w:eastAsia="Cambria" w:hAnsi="Times New Roman" w:cs="Times New Roman"/>
          <w:sz w:val="20"/>
          <w:szCs w:val="20"/>
        </w:rPr>
        <w:t>confidence intervals reported around point estimates.</w:t>
      </w:r>
    </w:p>
    <w:p w14:paraId="62FF32D6" w14:textId="7D86F225" w:rsidR="007D3758" w:rsidRPr="00E51F49" w:rsidRDefault="007D3758" w:rsidP="00E856EC">
      <w:pPr>
        <w:jc w:val="center"/>
        <w:rPr>
          <w:rFonts w:ascii="Times New Roman" w:hAnsi="Times New Roman" w:cs="Times New Roman"/>
          <w:noProof/>
        </w:rPr>
      </w:pPr>
    </w:p>
    <w:p w14:paraId="3A2314D0" w14:textId="267B063B" w:rsidR="00591127" w:rsidRPr="00E51F49" w:rsidRDefault="00591127" w:rsidP="00B03FD4">
      <w:pPr>
        <w:rPr>
          <w:rFonts w:ascii="Times New Roman" w:hAnsi="Times New Roman" w:cs="Times New Roman"/>
          <w:noProof/>
        </w:rPr>
      </w:pPr>
    </w:p>
    <w:p w14:paraId="76A8D2BF" w14:textId="7E5C20BA" w:rsidR="00914A75" w:rsidRPr="00C079CD" w:rsidRDefault="00914A75" w:rsidP="00C079CD">
      <w:pPr>
        <w:pStyle w:val="Heading2"/>
        <w:spacing w:after="120" w:line="266" w:lineRule="auto"/>
        <w:ind w:left="0" w:firstLine="0"/>
        <w:rPr>
          <w:rFonts w:ascii="Times New Roman" w:hAnsi="Times New Roman" w:cs="Times New Roman"/>
          <w:sz w:val="23"/>
          <w:szCs w:val="23"/>
        </w:rPr>
      </w:pPr>
      <w:bookmarkStart w:id="10" w:name="_Toc57802714"/>
      <w:r w:rsidRPr="00C079CD">
        <w:rPr>
          <w:rFonts w:ascii="Times New Roman" w:hAnsi="Times New Roman" w:cs="Times New Roman"/>
          <w:sz w:val="23"/>
          <w:szCs w:val="23"/>
        </w:rPr>
        <w:lastRenderedPageBreak/>
        <w:t xml:space="preserve">Appendix </w:t>
      </w:r>
      <w:r w:rsidR="00FC41C4" w:rsidRPr="00C079CD">
        <w:rPr>
          <w:rFonts w:ascii="Times New Roman" w:hAnsi="Times New Roman" w:cs="Times New Roman"/>
          <w:sz w:val="23"/>
          <w:szCs w:val="23"/>
        </w:rPr>
        <w:t>K</w:t>
      </w:r>
      <w:r w:rsidR="00947D3A" w:rsidRPr="00C079CD">
        <w:rPr>
          <w:rFonts w:ascii="Times New Roman" w:hAnsi="Times New Roman" w:cs="Times New Roman"/>
          <w:sz w:val="23"/>
          <w:szCs w:val="23"/>
        </w:rPr>
        <w:t xml:space="preserve"> – Electoral incentives</w:t>
      </w:r>
      <w:r w:rsidR="005715DE" w:rsidRPr="00C079CD">
        <w:rPr>
          <w:rFonts w:ascii="Times New Roman" w:hAnsi="Times New Roman" w:cs="Times New Roman"/>
          <w:sz w:val="23"/>
          <w:szCs w:val="23"/>
        </w:rPr>
        <w:t xml:space="preserve"> and responsiveness</w:t>
      </w:r>
      <w:bookmarkEnd w:id="10"/>
    </w:p>
    <w:p w14:paraId="402F44F0" w14:textId="295C2B17" w:rsidR="0039143B" w:rsidRPr="00C079CD" w:rsidRDefault="00914A75" w:rsidP="00914A75">
      <w:pPr>
        <w:shd w:val="clear" w:color="auto" w:fill="FFFFFF"/>
        <w:spacing w:line="360" w:lineRule="auto"/>
        <w:jc w:val="both"/>
        <w:rPr>
          <w:rFonts w:ascii="Times New Roman" w:hAnsi="Times New Roman" w:cs="Times New Roman"/>
          <w:sz w:val="23"/>
          <w:szCs w:val="23"/>
        </w:rPr>
      </w:pPr>
      <w:r w:rsidRPr="00C079CD">
        <w:rPr>
          <w:rFonts w:ascii="Times New Roman" w:hAnsi="Times New Roman" w:cs="Times New Roman"/>
          <w:sz w:val="23"/>
          <w:szCs w:val="23"/>
        </w:rPr>
        <w:t xml:space="preserve">This appendix examines how </w:t>
      </w:r>
      <w:r w:rsidR="00871E9A" w:rsidRPr="00C079CD">
        <w:rPr>
          <w:rFonts w:ascii="Times New Roman" w:hAnsi="Times New Roman" w:cs="Times New Roman"/>
          <w:sz w:val="23"/>
          <w:szCs w:val="23"/>
        </w:rPr>
        <w:t xml:space="preserve">observational </w:t>
      </w:r>
      <w:r w:rsidRPr="00C079CD">
        <w:rPr>
          <w:rFonts w:ascii="Times New Roman" w:hAnsi="Times New Roman" w:cs="Times New Roman"/>
          <w:sz w:val="23"/>
          <w:szCs w:val="23"/>
        </w:rPr>
        <w:t xml:space="preserve">variations in electoral incentives affect </w:t>
      </w:r>
      <w:r w:rsidR="007C680D" w:rsidRPr="00C079CD">
        <w:rPr>
          <w:rFonts w:ascii="Times New Roman" w:hAnsi="Times New Roman" w:cs="Times New Roman"/>
          <w:sz w:val="23"/>
          <w:szCs w:val="23"/>
        </w:rPr>
        <w:t xml:space="preserve">majority </w:t>
      </w:r>
      <w:r w:rsidRPr="00C079CD">
        <w:rPr>
          <w:rFonts w:ascii="Times New Roman" w:hAnsi="Times New Roman" w:cs="Times New Roman"/>
          <w:sz w:val="23"/>
          <w:szCs w:val="23"/>
        </w:rPr>
        <w:t>incumben</w:t>
      </w:r>
      <w:r w:rsidR="00871E9A" w:rsidRPr="00C079CD">
        <w:rPr>
          <w:rFonts w:ascii="Times New Roman" w:hAnsi="Times New Roman" w:cs="Times New Roman"/>
          <w:sz w:val="23"/>
          <w:szCs w:val="23"/>
        </w:rPr>
        <w:t>ts’</w:t>
      </w:r>
      <w:r w:rsidRPr="00C079CD">
        <w:rPr>
          <w:rFonts w:ascii="Times New Roman" w:hAnsi="Times New Roman" w:cs="Times New Roman"/>
          <w:sz w:val="23"/>
          <w:szCs w:val="23"/>
        </w:rPr>
        <w:t xml:space="preserve"> responsiveness more generally, and whether </w:t>
      </w:r>
      <w:r w:rsidR="00871E9A" w:rsidRPr="00C079CD">
        <w:rPr>
          <w:rFonts w:ascii="Times New Roman" w:hAnsi="Times New Roman" w:cs="Times New Roman"/>
          <w:sz w:val="23"/>
          <w:szCs w:val="23"/>
        </w:rPr>
        <w:t xml:space="preserve">such variations </w:t>
      </w:r>
      <w:r w:rsidRPr="00C079CD">
        <w:rPr>
          <w:rFonts w:ascii="Times New Roman" w:hAnsi="Times New Roman" w:cs="Times New Roman"/>
          <w:sz w:val="23"/>
          <w:szCs w:val="23"/>
        </w:rPr>
        <w:t xml:space="preserve">moderate the effect of the </w:t>
      </w:r>
      <w:r w:rsidR="00752593" w:rsidRPr="00C079CD">
        <w:rPr>
          <w:rFonts w:ascii="Times New Roman" w:hAnsi="Times New Roman" w:cs="Times New Roman"/>
          <w:sz w:val="23"/>
          <w:szCs w:val="23"/>
        </w:rPr>
        <w:t xml:space="preserve">ethnic </w:t>
      </w:r>
      <w:r w:rsidR="00914DF6" w:rsidRPr="00C079CD">
        <w:rPr>
          <w:rFonts w:ascii="Times New Roman" w:hAnsi="Times New Roman" w:cs="Times New Roman"/>
          <w:sz w:val="23"/>
          <w:szCs w:val="23"/>
        </w:rPr>
        <w:t>alias</w:t>
      </w:r>
      <w:r w:rsidR="00886E34" w:rsidRPr="00C079CD">
        <w:rPr>
          <w:rFonts w:ascii="Times New Roman" w:hAnsi="Times New Roman" w:cs="Times New Roman"/>
          <w:sz w:val="23"/>
          <w:szCs w:val="23"/>
        </w:rPr>
        <w:t xml:space="preserve"> of constituents</w:t>
      </w:r>
      <w:r w:rsidRPr="00C079CD">
        <w:rPr>
          <w:rFonts w:ascii="Times New Roman" w:hAnsi="Times New Roman" w:cs="Times New Roman"/>
          <w:sz w:val="23"/>
          <w:szCs w:val="23"/>
        </w:rPr>
        <w:t xml:space="preserve">. </w:t>
      </w:r>
      <w:r w:rsidR="00886E34" w:rsidRPr="00C079CD">
        <w:rPr>
          <w:rFonts w:ascii="Times New Roman" w:hAnsi="Times New Roman" w:cs="Times New Roman"/>
          <w:sz w:val="23"/>
          <w:szCs w:val="23"/>
        </w:rPr>
        <w:t xml:space="preserve">These analyses are reported in Table K.1 below. </w:t>
      </w:r>
      <w:r w:rsidR="00CB1DE3" w:rsidRPr="00C079CD">
        <w:rPr>
          <w:rFonts w:ascii="Times New Roman" w:hAnsi="Times New Roman" w:cs="Times New Roman"/>
          <w:sz w:val="23"/>
          <w:szCs w:val="23"/>
        </w:rPr>
        <w:t xml:space="preserve">Column 1 shows that the decision to rerun increases the likelihood of responding to a request </w:t>
      </w:r>
      <w:r w:rsidR="00444E05" w:rsidRPr="00C079CD">
        <w:rPr>
          <w:rFonts w:ascii="Times New Roman" w:hAnsi="Times New Roman" w:cs="Times New Roman"/>
          <w:sz w:val="23"/>
          <w:szCs w:val="23"/>
        </w:rPr>
        <w:t>in general</w:t>
      </w:r>
      <w:r w:rsidR="00CB1DE3" w:rsidRPr="00C079CD">
        <w:rPr>
          <w:rFonts w:ascii="Times New Roman" w:hAnsi="Times New Roman" w:cs="Times New Roman"/>
          <w:sz w:val="23"/>
          <w:szCs w:val="23"/>
        </w:rPr>
        <w:t>. However, t</w:t>
      </w:r>
      <w:r w:rsidRPr="00C079CD">
        <w:rPr>
          <w:rFonts w:ascii="Times New Roman" w:hAnsi="Times New Roman" w:cs="Times New Roman"/>
          <w:sz w:val="23"/>
          <w:szCs w:val="23"/>
        </w:rPr>
        <w:t xml:space="preserve">he electoral incentive from running for re-election does not mitigate the effect of the ethnic </w:t>
      </w:r>
      <w:r w:rsidR="00CB1DE3" w:rsidRPr="00C079CD">
        <w:rPr>
          <w:rFonts w:ascii="Times New Roman" w:hAnsi="Times New Roman" w:cs="Times New Roman"/>
          <w:sz w:val="23"/>
          <w:szCs w:val="23"/>
        </w:rPr>
        <w:t xml:space="preserve">minority </w:t>
      </w:r>
      <w:r w:rsidRPr="00C079CD">
        <w:rPr>
          <w:rFonts w:ascii="Times New Roman" w:hAnsi="Times New Roman" w:cs="Times New Roman"/>
          <w:sz w:val="23"/>
          <w:szCs w:val="23"/>
        </w:rPr>
        <w:t>cue</w:t>
      </w:r>
      <w:r w:rsidR="00CB1DE3" w:rsidRPr="00C079CD">
        <w:rPr>
          <w:rFonts w:ascii="Times New Roman" w:hAnsi="Times New Roman" w:cs="Times New Roman"/>
          <w:sz w:val="23"/>
          <w:szCs w:val="23"/>
        </w:rPr>
        <w:t xml:space="preserve"> as evidence</w:t>
      </w:r>
      <w:r w:rsidR="005D028B" w:rsidRPr="00C079CD">
        <w:rPr>
          <w:rFonts w:ascii="Times New Roman" w:hAnsi="Times New Roman" w:cs="Times New Roman"/>
          <w:sz w:val="23"/>
          <w:szCs w:val="23"/>
        </w:rPr>
        <w:t>d</w:t>
      </w:r>
      <w:r w:rsidR="00CB1DE3" w:rsidRPr="00C079CD">
        <w:rPr>
          <w:rFonts w:ascii="Times New Roman" w:hAnsi="Times New Roman" w:cs="Times New Roman"/>
          <w:sz w:val="23"/>
          <w:szCs w:val="23"/>
        </w:rPr>
        <w:t xml:space="preserve"> by the results reported in column 2</w:t>
      </w:r>
      <w:r w:rsidRPr="00C079CD">
        <w:rPr>
          <w:rFonts w:ascii="Times New Roman" w:hAnsi="Times New Roman" w:cs="Times New Roman"/>
          <w:sz w:val="23"/>
          <w:szCs w:val="23"/>
        </w:rPr>
        <w:t xml:space="preserve">. </w:t>
      </w:r>
      <w:r w:rsidR="00886E34" w:rsidRPr="00C079CD">
        <w:rPr>
          <w:rFonts w:ascii="Times New Roman" w:hAnsi="Times New Roman" w:cs="Times New Roman"/>
          <w:sz w:val="23"/>
          <w:szCs w:val="23"/>
        </w:rPr>
        <w:t xml:space="preserve">In fact, </w:t>
      </w:r>
      <w:r w:rsidRPr="00C079CD">
        <w:rPr>
          <w:rFonts w:ascii="Times New Roman" w:hAnsi="Times New Roman" w:cs="Times New Roman"/>
          <w:sz w:val="23"/>
          <w:szCs w:val="23"/>
        </w:rPr>
        <w:t xml:space="preserve">the effect of the </w:t>
      </w:r>
      <w:r w:rsidR="00CB1DE3" w:rsidRPr="00C079CD">
        <w:rPr>
          <w:rFonts w:ascii="Times New Roman" w:hAnsi="Times New Roman" w:cs="Times New Roman"/>
          <w:sz w:val="23"/>
          <w:szCs w:val="23"/>
        </w:rPr>
        <w:t xml:space="preserve">ethnic </w:t>
      </w:r>
      <w:r w:rsidRPr="00C079CD">
        <w:rPr>
          <w:rFonts w:ascii="Times New Roman" w:hAnsi="Times New Roman" w:cs="Times New Roman"/>
          <w:sz w:val="23"/>
          <w:szCs w:val="23"/>
        </w:rPr>
        <w:t xml:space="preserve">minority cue appears to be larger </w:t>
      </w:r>
      <w:r w:rsidR="00871E9A" w:rsidRPr="00C079CD">
        <w:rPr>
          <w:rFonts w:ascii="Times New Roman" w:hAnsi="Times New Roman" w:cs="Times New Roman"/>
          <w:sz w:val="23"/>
          <w:szCs w:val="23"/>
        </w:rPr>
        <w:t>(</w:t>
      </w:r>
      <w:r w:rsidRPr="00C079CD">
        <w:rPr>
          <w:rFonts w:ascii="Times New Roman" w:hAnsi="Times New Roman" w:cs="Times New Roman"/>
          <w:sz w:val="23"/>
          <w:szCs w:val="23"/>
        </w:rPr>
        <w:t xml:space="preserve">although </w:t>
      </w:r>
      <w:r w:rsidR="00871E9A" w:rsidRPr="00C079CD">
        <w:rPr>
          <w:rFonts w:ascii="Times New Roman" w:hAnsi="Times New Roman" w:cs="Times New Roman"/>
          <w:sz w:val="23"/>
          <w:szCs w:val="23"/>
        </w:rPr>
        <w:t xml:space="preserve">not </w:t>
      </w:r>
      <w:r w:rsidRPr="00C079CD">
        <w:rPr>
          <w:rFonts w:ascii="Times New Roman" w:hAnsi="Times New Roman" w:cs="Times New Roman"/>
          <w:sz w:val="23"/>
          <w:szCs w:val="23"/>
        </w:rPr>
        <w:t>statistically significant</w:t>
      </w:r>
      <w:r w:rsidR="00871E9A" w:rsidRPr="00C079CD">
        <w:rPr>
          <w:rFonts w:ascii="Times New Roman" w:hAnsi="Times New Roman" w:cs="Times New Roman"/>
          <w:sz w:val="23"/>
          <w:szCs w:val="23"/>
        </w:rPr>
        <w:t>ly)</w:t>
      </w:r>
      <w:r w:rsidR="005D028B" w:rsidRPr="00C079CD">
        <w:rPr>
          <w:rFonts w:ascii="Times New Roman" w:hAnsi="Times New Roman" w:cs="Times New Roman"/>
          <w:sz w:val="23"/>
          <w:szCs w:val="23"/>
        </w:rPr>
        <w:t xml:space="preserve"> among candidates that rerun as indicated by the negative interaction between the ethnic minority cue and the decision to rerun</w:t>
      </w:r>
      <w:r w:rsidRPr="00C079CD">
        <w:rPr>
          <w:rFonts w:ascii="Times New Roman" w:hAnsi="Times New Roman" w:cs="Times New Roman"/>
          <w:sz w:val="23"/>
          <w:szCs w:val="23"/>
        </w:rPr>
        <w:t>.</w:t>
      </w:r>
      <w:r w:rsidR="0039143B" w:rsidRPr="00C079CD">
        <w:rPr>
          <w:rFonts w:ascii="Times New Roman" w:hAnsi="Times New Roman" w:cs="Times New Roman"/>
          <w:sz w:val="23"/>
          <w:szCs w:val="23"/>
        </w:rPr>
        <w:t xml:space="preserve"> One likely explanation for this finding is that the final term-incumbents that </w:t>
      </w:r>
      <w:r w:rsidR="0039143B" w:rsidRPr="00C079CD">
        <w:rPr>
          <w:rFonts w:ascii="Times New Roman" w:hAnsi="Times New Roman" w:cs="Times New Roman"/>
          <w:i/>
          <w:sz w:val="23"/>
          <w:szCs w:val="23"/>
        </w:rPr>
        <w:t>do</w:t>
      </w:r>
      <w:r w:rsidR="0039143B" w:rsidRPr="00C079CD">
        <w:rPr>
          <w:rFonts w:ascii="Times New Roman" w:hAnsi="Times New Roman" w:cs="Times New Roman"/>
          <w:sz w:val="23"/>
          <w:szCs w:val="23"/>
        </w:rPr>
        <w:t xml:space="preserve"> provide an answer are relatively more intrinsically motivated to provide constituency service, which crowds out part of the effect of the ethnic cue. It could also be that re-running candidates are busier and thus put more weight on strategic considerations about the likelihood of who votes.</w:t>
      </w:r>
    </w:p>
    <w:p w14:paraId="45A9E372" w14:textId="1C028C05" w:rsidR="00885BEE" w:rsidRPr="00C079CD" w:rsidRDefault="00914A75" w:rsidP="00914A75">
      <w:pPr>
        <w:shd w:val="clear" w:color="auto" w:fill="FFFFFF"/>
        <w:spacing w:line="360" w:lineRule="auto"/>
        <w:jc w:val="both"/>
        <w:rPr>
          <w:rFonts w:ascii="Times New Roman" w:hAnsi="Times New Roman" w:cs="Times New Roman"/>
          <w:sz w:val="23"/>
          <w:szCs w:val="23"/>
        </w:rPr>
      </w:pPr>
      <w:r w:rsidRPr="00C079CD">
        <w:rPr>
          <w:rFonts w:ascii="Times New Roman" w:hAnsi="Times New Roman" w:cs="Times New Roman"/>
          <w:sz w:val="23"/>
          <w:szCs w:val="23"/>
        </w:rPr>
        <w:t xml:space="preserve">In the same vein, column 3 introduces a dichotomous variable indicating </w:t>
      </w:r>
      <w:r w:rsidR="00A07AD0" w:rsidRPr="00C079CD">
        <w:rPr>
          <w:rFonts w:ascii="Times New Roman" w:hAnsi="Times New Roman" w:cs="Times New Roman"/>
          <w:sz w:val="23"/>
          <w:szCs w:val="23"/>
        </w:rPr>
        <w:t xml:space="preserve">whether </w:t>
      </w:r>
      <w:r w:rsidRPr="00C079CD">
        <w:rPr>
          <w:rFonts w:ascii="Times New Roman" w:hAnsi="Times New Roman" w:cs="Times New Roman"/>
          <w:sz w:val="23"/>
          <w:szCs w:val="23"/>
        </w:rPr>
        <w:t>candidates were clear winners (=1) or if they faced a risk of losing their seat</w:t>
      </w:r>
      <w:r w:rsidR="00CB1DE3" w:rsidRPr="00C079CD">
        <w:rPr>
          <w:rFonts w:ascii="Times New Roman" w:hAnsi="Times New Roman" w:cs="Times New Roman"/>
          <w:sz w:val="23"/>
          <w:szCs w:val="23"/>
        </w:rPr>
        <w:t xml:space="preserve"> in the previous election in 2013</w:t>
      </w:r>
      <w:r w:rsidRPr="00C079CD">
        <w:rPr>
          <w:rFonts w:ascii="Times New Roman" w:hAnsi="Times New Roman" w:cs="Times New Roman"/>
          <w:sz w:val="23"/>
          <w:szCs w:val="23"/>
        </w:rPr>
        <w:t xml:space="preserve">. </w:t>
      </w:r>
      <w:r w:rsidR="0039143B" w:rsidRPr="00C079CD">
        <w:rPr>
          <w:rFonts w:ascii="Times New Roman" w:hAnsi="Times New Roman" w:cs="Times New Roman"/>
          <w:sz w:val="23"/>
          <w:szCs w:val="23"/>
        </w:rPr>
        <w:t xml:space="preserve">Higher levels of electoral certainty in 2013 is </w:t>
      </w:r>
      <w:r w:rsidR="0039143B" w:rsidRPr="00C079CD">
        <w:rPr>
          <w:rFonts w:ascii="Times New Roman" w:hAnsi="Times New Roman" w:cs="Times New Roman"/>
          <w:i/>
          <w:sz w:val="23"/>
          <w:szCs w:val="23"/>
        </w:rPr>
        <w:t>positively</w:t>
      </w:r>
      <w:r w:rsidR="0039143B" w:rsidRPr="00C079CD">
        <w:rPr>
          <w:rFonts w:ascii="Times New Roman" w:hAnsi="Times New Roman" w:cs="Times New Roman"/>
          <w:sz w:val="23"/>
          <w:szCs w:val="23"/>
        </w:rPr>
        <w:t xml:space="preserve"> and statistically significantly associated with responding to requests. This runs counter to the expectation that experiencing close elections should animate candidates to become more responsive. As suggested by Butler, Pope</w:t>
      </w:r>
      <w:r w:rsidR="00197387">
        <w:rPr>
          <w:rFonts w:ascii="Times New Roman" w:hAnsi="Times New Roman" w:cs="Times New Roman"/>
          <w:sz w:val="23"/>
          <w:szCs w:val="23"/>
        </w:rPr>
        <w:t>,</w:t>
      </w:r>
      <w:r w:rsidR="0039143B" w:rsidRPr="00C079CD">
        <w:rPr>
          <w:rFonts w:ascii="Times New Roman" w:hAnsi="Times New Roman" w:cs="Times New Roman"/>
          <w:sz w:val="23"/>
          <w:szCs w:val="23"/>
        </w:rPr>
        <w:t xml:space="preserve"> and Karpowitz (2012), this may reflect reverse causality: legislators who fail to prioritize service do not do as well during elections. More important for our purposes, the margin of seat win in 2013 does not </w:t>
      </w:r>
      <w:r w:rsidR="00F931FF" w:rsidRPr="00C079CD">
        <w:rPr>
          <w:rFonts w:ascii="Times New Roman" w:hAnsi="Times New Roman" w:cs="Times New Roman"/>
          <w:sz w:val="23"/>
          <w:szCs w:val="23"/>
        </w:rPr>
        <w:t xml:space="preserve">significantly </w:t>
      </w:r>
      <w:r w:rsidR="0039143B" w:rsidRPr="00C079CD">
        <w:rPr>
          <w:rFonts w:ascii="Times New Roman" w:hAnsi="Times New Roman" w:cs="Times New Roman"/>
          <w:sz w:val="23"/>
          <w:szCs w:val="23"/>
        </w:rPr>
        <w:t xml:space="preserve">moderate the effect of </w:t>
      </w:r>
      <w:r w:rsidR="00F931FF" w:rsidRPr="00C079CD">
        <w:rPr>
          <w:rFonts w:ascii="Times New Roman" w:hAnsi="Times New Roman" w:cs="Times New Roman"/>
          <w:sz w:val="23"/>
          <w:szCs w:val="23"/>
        </w:rPr>
        <w:t xml:space="preserve">the </w:t>
      </w:r>
      <w:r w:rsidR="0039143B" w:rsidRPr="00C079CD">
        <w:rPr>
          <w:rFonts w:ascii="Times New Roman" w:hAnsi="Times New Roman" w:cs="Times New Roman"/>
          <w:sz w:val="23"/>
          <w:szCs w:val="23"/>
        </w:rPr>
        <w:t>group cue (column 4)</w:t>
      </w:r>
      <w:r w:rsidR="00C867A7" w:rsidRPr="00C079CD">
        <w:rPr>
          <w:rFonts w:ascii="Times New Roman" w:hAnsi="Times New Roman" w:cs="Times New Roman"/>
          <w:sz w:val="23"/>
          <w:szCs w:val="23"/>
        </w:rPr>
        <w:t>, thus</w:t>
      </w:r>
      <w:r w:rsidR="0039143B" w:rsidRPr="00C079CD">
        <w:rPr>
          <w:rFonts w:ascii="Times New Roman" w:hAnsi="Times New Roman" w:cs="Times New Roman"/>
          <w:sz w:val="23"/>
          <w:szCs w:val="23"/>
        </w:rPr>
        <w:t xml:space="preserve"> suggesting that this electoral incentive does not dampen ethnocentric responsiveness.</w:t>
      </w:r>
    </w:p>
    <w:p w14:paraId="05822578" w14:textId="77777777" w:rsidR="00290422" w:rsidRDefault="00290422">
      <w:pPr>
        <w:rPr>
          <w:rFonts w:ascii="Times New Roman" w:hAnsi="Times New Roman" w:cs="Times New Roman"/>
          <w:sz w:val="24"/>
          <w:szCs w:val="24"/>
        </w:rPr>
      </w:pPr>
    </w:p>
    <w:p w14:paraId="0EC2888E" w14:textId="7B60123F" w:rsidR="00885BEE" w:rsidRDefault="00885BEE">
      <w:pPr>
        <w:rPr>
          <w:rFonts w:ascii="Times New Roman" w:hAnsi="Times New Roman" w:cs="Times New Roman"/>
          <w:sz w:val="24"/>
          <w:szCs w:val="24"/>
        </w:rPr>
      </w:pPr>
      <w:r w:rsidRPr="00EE407B">
        <w:rPr>
          <w:rFonts w:ascii="Times New Roman" w:hAnsi="Times New Roman" w:cs="Times New Roman"/>
          <w:sz w:val="24"/>
          <w:szCs w:val="24"/>
        </w:rPr>
        <w:br w:type="page"/>
      </w:r>
    </w:p>
    <w:p w14:paraId="2FA903A2" w14:textId="3EBCC2A4" w:rsidR="00290422" w:rsidRDefault="00290422">
      <w:pPr>
        <w:rPr>
          <w:rFonts w:ascii="Times New Roman" w:hAnsi="Times New Roman" w:cs="Times New Roman"/>
          <w:sz w:val="24"/>
          <w:szCs w:val="24"/>
        </w:rPr>
      </w:pPr>
    </w:p>
    <w:p w14:paraId="5453BE3C" w14:textId="0B994DE4" w:rsidR="00A34210" w:rsidRPr="00C079CD" w:rsidRDefault="00A34210" w:rsidP="00A34210">
      <w:pPr>
        <w:spacing w:after="120" w:line="240" w:lineRule="auto"/>
        <w:rPr>
          <w:rFonts w:ascii="Times New Roman" w:hAnsi="Times New Roman" w:cs="Times New Roman"/>
          <w:b/>
          <w:sz w:val="23"/>
          <w:szCs w:val="23"/>
        </w:rPr>
      </w:pPr>
      <w:r w:rsidRPr="00C079CD">
        <w:rPr>
          <w:rFonts w:ascii="Times New Roman" w:hAnsi="Times New Roman" w:cs="Times New Roman"/>
          <w:b/>
          <w:sz w:val="23"/>
          <w:szCs w:val="23"/>
        </w:rPr>
        <w:t>Table K.1</w:t>
      </w:r>
      <w:r w:rsidR="00D722D8" w:rsidRPr="00C079CD">
        <w:rPr>
          <w:rFonts w:ascii="Times New Roman" w:hAnsi="Times New Roman" w:cs="Times New Roman"/>
          <w:b/>
          <w:sz w:val="23"/>
          <w:szCs w:val="23"/>
        </w:rPr>
        <w:t>:</w:t>
      </w:r>
      <w:r w:rsidRPr="00C079CD">
        <w:rPr>
          <w:rFonts w:ascii="Times New Roman" w:hAnsi="Times New Roman" w:cs="Times New Roman"/>
          <w:b/>
          <w:sz w:val="23"/>
          <w:szCs w:val="23"/>
        </w:rPr>
        <w:t xml:space="preserve"> OLS regression results across variations in electoral incentives</w:t>
      </w:r>
    </w:p>
    <w:tbl>
      <w:tblPr>
        <w:tblStyle w:val="TableGrid"/>
        <w:tblW w:w="9622" w:type="dxa"/>
        <w:tblLayout w:type="fixed"/>
        <w:tblLook w:val="04A0" w:firstRow="1" w:lastRow="0" w:firstColumn="1" w:lastColumn="0" w:noHBand="0" w:noVBand="1"/>
      </w:tblPr>
      <w:tblGrid>
        <w:gridCol w:w="3397"/>
        <w:gridCol w:w="1556"/>
        <w:gridCol w:w="1556"/>
        <w:gridCol w:w="1556"/>
        <w:gridCol w:w="1496"/>
        <w:gridCol w:w="61"/>
      </w:tblGrid>
      <w:tr w:rsidR="00A34210" w:rsidRPr="00C079CD" w14:paraId="28227AF7" w14:textId="77777777" w:rsidTr="00A34210">
        <w:trPr>
          <w:trHeight w:val="416"/>
        </w:trPr>
        <w:tc>
          <w:tcPr>
            <w:tcW w:w="3397" w:type="dxa"/>
            <w:tcBorders>
              <w:left w:val="nil"/>
              <w:bottom w:val="nil"/>
              <w:right w:val="nil"/>
            </w:tcBorders>
          </w:tcPr>
          <w:p w14:paraId="74DB9ACF" w14:textId="77777777" w:rsidR="00A34210" w:rsidRPr="00C079CD" w:rsidRDefault="00A34210">
            <w:pPr>
              <w:rPr>
                <w:rFonts w:ascii="Times New Roman" w:hAnsi="Times New Roman" w:cs="Times New Roman"/>
                <w:b/>
                <w:noProof/>
                <w:sz w:val="23"/>
                <w:szCs w:val="23"/>
                <w:lang w:val="en-US"/>
              </w:rPr>
            </w:pPr>
          </w:p>
        </w:tc>
        <w:tc>
          <w:tcPr>
            <w:tcW w:w="6225" w:type="dxa"/>
            <w:gridSpan w:val="5"/>
            <w:tcBorders>
              <w:left w:val="nil"/>
              <w:right w:val="nil"/>
            </w:tcBorders>
          </w:tcPr>
          <w:p w14:paraId="587060A8" w14:textId="2CEB8F24"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i/>
                <w:iCs/>
                <w:sz w:val="23"/>
                <w:szCs w:val="23"/>
              </w:rPr>
              <w:t>Dependent variable</w:t>
            </w:r>
            <w:r w:rsidRPr="00C079CD">
              <w:rPr>
                <w:rFonts w:ascii="Times New Roman" w:eastAsia="Times New Roman" w:hAnsi="Times New Roman" w:cs="Times New Roman"/>
                <w:iCs/>
                <w:sz w:val="23"/>
                <w:szCs w:val="23"/>
              </w:rPr>
              <w:t>: Response</w:t>
            </w:r>
            <w:r w:rsidRPr="00C079CD">
              <w:rPr>
                <w:rFonts w:ascii="Times New Roman" w:eastAsia="Times New Roman" w:hAnsi="Times New Roman" w:cs="Times New Roman"/>
                <w:i/>
                <w:iCs/>
                <w:sz w:val="23"/>
                <w:szCs w:val="23"/>
              </w:rPr>
              <w:t xml:space="preserve"> </w:t>
            </w:r>
            <w:r w:rsidRPr="00C079CD">
              <w:rPr>
                <w:rFonts w:ascii="Times New Roman" w:eastAsia="Times New Roman" w:hAnsi="Times New Roman" w:cs="Times New Roman"/>
                <w:iCs/>
                <w:sz w:val="23"/>
                <w:szCs w:val="23"/>
              </w:rPr>
              <w:t>(0/1)</w:t>
            </w:r>
          </w:p>
        </w:tc>
      </w:tr>
      <w:tr w:rsidR="00A34210" w:rsidRPr="00C079CD" w14:paraId="3527787D" w14:textId="77777777" w:rsidTr="00A34210">
        <w:trPr>
          <w:trHeight w:val="383"/>
        </w:trPr>
        <w:tc>
          <w:tcPr>
            <w:tcW w:w="3397" w:type="dxa"/>
            <w:tcBorders>
              <w:top w:val="nil"/>
              <w:left w:val="nil"/>
              <w:bottom w:val="single" w:sz="4" w:space="0" w:color="auto"/>
              <w:right w:val="nil"/>
            </w:tcBorders>
          </w:tcPr>
          <w:p w14:paraId="32E20B76" w14:textId="77777777" w:rsidR="00A34210" w:rsidRPr="00C079CD" w:rsidRDefault="00A34210" w:rsidP="00A34210">
            <w:pPr>
              <w:rPr>
                <w:rFonts w:ascii="Times New Roman" w:hAnsi="Times New Roman" w:cs="Times New Roman"/>
                <w:b/>
                <w:noProof/>
                <w:sz w:val="23"/>
                <w:szCs w:val="23"/>
              </w:rPr>
            </w:pPr>
          </w:p>
        </w:tc>
        <w:tc>
          <w:tcPr>
            <w:tcW w:w="1556" w:type="dxa"/>
            <w:tcBorders>
              <w:left w:val="nil"/>
              <w:bottom w:val="single" w:sz="4" w:space="0" w:color="auto"/>
              <w:right w:val="nil"/>
            </w:tcBorders>
          </w:tcPr>
          <w:p w14:paraId="24DE7A39" w14:textId="2C077D2F"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(1)</w:t>
            </w:r>
          </w:p>
        </w:tc>
        <w:tc>
          <w:tcPr>
            <w:tcW w:w="1556" w:type="dxa"/>
            <w:tcBorders>
              <w:left w:val="nil"/>
              <w:bottom w:val="single" w:sz="4" w:space="0" w:color="auto"/>
              <w:right w:val="nil"/>
            </w:tcBorders>
          </w:tcPr>
          <w:p w14:paraId="060393B5" w14:textId="4DCBA454"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(2)</w:t>
            </w:r>
          </w:p>
        </w:tc>
        <w:tc>
          <w:tcPr>
            <w:tcW w:w="1556" w:type="dxa"/>
            <w:tcBorders>
              <w:left w:val="nil"/>
              <w:bottom w:val="single" w:sz="4" w:space="0" w:color="auto"/>
              <w:right w:val="nil"/>
            </w:tcBorders>
          </w:tcPr>
          <w:p w14:paraId="524646AB" w14:textId="186BF85E"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(3)</w:t>
            </w:r>
          </w:p>
        </w:tc>
        <w:tc>
          <w:tcPr>
            <w:tcW w:w="1557" w:type="dxa"/>
            <w:gridSpan w:val="2"/>
            <w:tcBorders>
              <w:left w:val="nil"/>
              <w:bottom w:val="single" w:sz="4" w:space="0" w:color="auto"/>
              <w:right w:val="nil"/>
            </w:tcBorders>
          </w:tcPr>
          <w:p w14:paraId="6D11E5A3" w14:textId="0123FD6D"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(4)</w:t>
            </w:r>
          </w:p>
        </w:tc>
      </w:tr>
      <w:tr w:rsidR="00A34210" w:rsidRPr="00C079CD" w14:paraId="6977F9CE" w14:textId="77777777" w:rsidTr="00CB537C">
        <w:trPr>
          <w:trHeight w:val="687"/>
        </w:trPr>
        <w:tc>
          <w:tcPr>
            <w:tcW w:w="3397" w:type="dxa"/>
            <w:tcBorders>
              <w:left w:val="nil"/>
              <w:bottom w:val="nil"/>
              <w:right w:val="nil"/>
            </w:tcBorders>
          </w:tcPr>
          <w:p w14:paraId="767B231E" w14:textId="289B80CB" w:rsidR="00A34210" w:rsidRPr="00C079CD" w:rsidRDefault="00A34210" w:rsidP="00A34210">
            <w:pP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Minority alias</w:t>
            </w:r>
          </w:p>
        </w:tc>
        <w:tc>
          <w:tcPr>
            <w:tcW w:w="1556" w:type="dxa"/>
            <w:tcBorders>
              <w:left w:val="nil"/>
              <w:bottom w:val="nil"/>
              <w:right w:val="nil"/>
            </w:tcBorders>
          </w:tcPr>
          <w:p w14:paraId="30FA8D0A" w14:textId="77777777" w:rsidR="00A34210" w:rsidRPr="00C079CD" w:rsidRDefault="00A34210" w:rsidP="00A34210">
            <w:pPr>
              <w:jc w:val="center"/>
              <w:rPr>
                <w:rFonts w:ascii="Times New Roman" w:eastAsia="Times New Roman" w:hAnsi="Times New Roman" w:cs="Times New Roman"/>
                <w:sz w:val="23"/>
                <w:szCs w:val="23"/>
                <w:vertAlign w:val="superscript"/>
              </w:rPr>
            </w:pPr>
            <w:r w:rsidRPr="00C079CD">
              <w:rPr>
                <w:rFonts w:ascii="Times New Roman" w:eastAsia="Times New Roman" w:hAnsi="Times New Roman" w:cs="Times New Roman"/>
                <w:sz w:val="23"/>
                <w:szCs w:val="23"/>
              </w:rPr>
              <w:t>-0.172</w:t>
            </w:r>
            <w:r w:rsidRPr="00C079CD">
              <w:rPr>
                <w:rFonts w:ascii="Times New Roman" w:eastAsia="Times New Roman" w:hAnsi="Times New Roman" w:cs="Times New Roman"/>
                <w:sz w:val="23"/>
                <w:szCs w:val="23"/>
                <w:vertAlign w:val="superscript"/>
              </w:rPr>
              <w:t>***</w:t>
            </w:r>
          </w:p>
          <w:p w14:paraId="6CFF26D0" w14:textId="1701988B"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(0.019)</w:t>
            </w:r>
          </w:p>
        </w:tc>
        <w:tc>
          <w:tcPr>
            <w:tcW w:w="1556" w:type="dxa"/>
            <w:tcBorders>
              <w:left w:val="nil"/>
              <w:bottom w:val="nil"/>
              <w:right w:val="nil"/>
            </w:tcBorders>
          </w:tcPr>
          <w:p w14:paraId="3345D328" w14:textId="7D5DEE23" w:rsidR="00A34210" w:rsidRPr="00C079CD" w:rsidRDefault="00A34210" w:rsidP="00A34210">
            <w:pPr>
              <w:jc w:val="center"/>
              <w:rPr>
                <w:rFonts w:ascii="Times New Roman" w:eastAsia="Times New Roman" w:hAnsi="Times New Roman" w:cs="Times New Roman"/>
                <w:sz w:val="23"/>
                <w:szCs w:val="23"/>
                <w:vertAlign w:val="superscript"/>
              </w:rPr>
            </w:pPr>
            <w:r w:rsidRPr="00C079CD">
              <w:rPr>
                <w:rFonts w:ascii="Times New Roman" w:eastAsia="Times New Roman" w:hAnsi="Times New Roman" w:cs="Times New Roman"/>
                <w:sz w:val="23"/>
                <w:szCs w:val="23"/>
              </w:rPr>
              <w:t>-0.1</w:t>
            </w:r>
            <w:r w:rsidR="00A82034" w:rsidRPr="00C079CD">
              <w:rPr>
                <w:rFonts w:ascii="Times New Roman" w:eastAsia="Times New Roman" w:hAnsi="Times New Roman" w:cs="Times New Roman"/>
                <w:sz w:val="23"/>
                <w:szCs w:val="23"/>
              </w:rPr>
              <w:t>02</w:t>
            </w:r>
            <w:r w:rsidRPr="00C079CD">
              <w:rPr>
                <w:rFonts w:ascii="Times New Roman" w:eastAsia="Times New Roman" w:hAnsi="Times New Roman" w:cs="Times New Roman"/>
                <w:sz w:val="23"/>
                <w:szCs w:val="23"/>
                <w:vertAlign w:val="superscript"/>
              </w:rPr>
              <w:t>*</w:t>
            </w:r>
          </w:p>
          <w:p w14:paraId="1380EF94" w14:textId="18C26406"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(0.047)</w:t>
            </w:r>
          </w:p>
        </w:tc>
        <w:tc>
          <w:tcPr>
            <w:tcW w:w="1556" w:type="dxa"/>
            <w:tcBorders>
              <w:left w:val="nil"/>
              <w:bottom w:val="nil"/>
              <w:right w:val="nil"/>
            </w:tcBorders>
          </w:tcPr>
          <w:p w14:paraId="74840062" w14:textId="218C0C87" w:rsidR="00A34210" w:rsidRPr="00C079CD" w:rsidRDefault="00A34210" w:rsidP="00A34210">
            <w:pPr>
              <w:jc w:val="center"/>
              <w:rPr>
                <w:rFonts w:ascii="Times New Roman" w:eastAsia="Times New Roman" w:hAnsi="Times New Roman" w:cs="Times New Roman"/>
                <w:sz w:val="23"/>
                <w:szCs w:val="23"/>
                <w:vertAlign w:val="superscript"/>
              </w:rPr>
            </w:pPr>
            <w:r w:rsidRPr="00C079CD">
              <w:rPr>
                <w:rFonts w:ascii="Times New Roman" w:hAnsi="Times New Roman" w:cs="Times New Roman"/>
                <w:sz w:val="23"/>
                <w:szCs w:val="23"/>
              </w:rPr>
              <w:t>-0.17</w:t>
            </w:r>
            <w:r w:rsidR="00A82034" w:rsidRPr="00C079CD">
              <w:rPr>
                <w:rFonts w:ascii="Times New Roman" w:hAnsi="Times New Roman" w:cs="Times New Roman"/>
                <w:sz w:val="23"/>
                <w:szCs w:val="23"/>
              </w:rPr>
              <w:t>2</w:t>
            </w:r>
            <w:r w:rsidRPr="00C079CD">
              <w:rPr>
                <w:rFonts w:ascii="Times New Roman" w:eastAsia="Times New Roman" w:hAnsi="Times New Roman" w:cs="Times New Roman"/>
                <w:sz w:val="23"/>
                <w:szCs w:val="23"/>
                <w:vertAlign w:val="superscript"/>
              </w:rPr>
              <w:t>***</w:t>
            </w:r>
          </w:p>
          <w:p w14:paraId="5473B78A" w14:textId="5450ACE9" w:rsidR="00A34210" w:rsidRPr="00C079CD" w:rsidRDefault="00A34210" w:rsidP="00CB537C">
            <w:pPr>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(0.020)</w:t>
            </w:r>
          </w:p>
        </w:tc>
        <w:tc>
          <w:tcPr>
            <w:tcW w:w="1557" w:type="dxa"/>
            <w:gridSpan w:val="2"/>
            <w:tcBorders>
              <w:left w:val="nil"/>
              <w:bottom w:val="nil"/>
              <w:right w:val="nil"/>
            </w:tcBorders>
          </w:tcPr>
          <w:p w14:paraId="00FA9673" w14:textId="035766FA" w:rsidR="00A34210" w:rsidRPr="00C079CD" w:rsidRDefault="00A34210" w:rsidP="00A34210">
            <w:pPr>
              <w:jc w:val="center"/>
              <w:rPr>
                <w:rFonts w:ascii="Times New Roman" w:eastAsia="Times New Roman" w:hAnsi="Times New Roman" w:cs="Times New Roman"/>
                <w:sz w:val="23"/>
                <w:szCs w:val="23"/>
                <w:vertAlign w:val="superscript"/>
              </w:rPr>
            </w:pPr>
            <w:r w:rsidRPr="00C079CD">
              <w:rPr>
                <w:rFonts w:ascii="Times New Roman" w:eastAsia="Times New Roman" w:hAnsi="Times New Roman" w:cs="Times New Roman"/>
                <w:sz w:val="23"/>
                <w:szCs w:val="23"/>
              </w:rPr>
              <w:t>-0.</w:t>
            </w:r>
            <w:r w:rsidR="001F5FE5" w:rsidRPr="00C079CD">
              <w:rPr>
                <w:rFonts w:ascii="Times New Roman" w:eastAsia="Times New Roman" w:hAnsi="Times New Roman" w:cs="Times New Roman"/>
                <w:sz w:val="23"/>
                <w:szCs w:val="23"/>
              </w:rPr>
              <w:t>199</w:t>
            </w:r>
            <w:r w:rsidRPr="00C079CD">
              <w:rPr>
                <w:rFonts w:ascii="Times New Roman" w:eastAsia="Times New Roman" w:hAnsi="Times New Roman" w:cs="Times New Roman"/>
                <w:sz w:val="23"/>
                <w:szCs w:val="23"/>
                <w:vertAlign w:val="superscript"/>
              </w:rPr>
              <w:t>***</w:t>
            </w:r>
          </w:p>
          <w:p w14:paraId="7654FA80" w14:textId="286A7293"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(0.033)</w:t>
            </w:r>
          </w:p>
        </w:tc>
      </w:tr>
      <w:tr w:rsidR="00A34210" w:rsidRPr="00C079CD" w14:paraId="7CC6E9F1" w14:textId="77777777" w:rsidTr="00A34210">
        <w:trPr>
          <w:trHeight w:val="708"/>
        </w:trPr>
        <w:tc>
          <w:tcPr>
            <w:tcW w:w="3397" w:type="dxa"/>
            <w:tcBorders>
              <w:top w:val="nil"/>
              <w:left w:val="nil"/>
              <w:bottom w:val="nil"/>
              <w:right w:val="nil"/>
            </w:tcBorders>
          </w:tcPr>
          <w:p w14:paraId="53005E14" w14:textId="77777777" w:rsidR="00A34210" w:rsidRPr="00C079CD" w:rsidRDefault="00A34210" w:rsidP="00A34210">
            <w:pP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Rerun</w:t>
            </w:r>
          </w:p>
          <w:p w14:paraId="5DEB227F" w14:textId="77777777" w:rsidR="00A34210" w:rsidRPr="00C079CD" w:rsidRDefault="00A34210" w:rsidP="00A34210">
            <w:pPr>
              <w:rPr>
                <w:rFonts w:ascii="Times New Roman" w:hAnsi="Times New Roman" w:cs="Times New Roman"/>
                <w:b/>
                <w:noProof/>
                <w:sz w:val="23"/>
                <w:szCs w:val="23"/>
              </w:rPr>
            </w:pPr>
          </w:p>
        </w:tc>
        <w:tc>
          <w:tcPr>
            <w:tcW w:w="1556" w:type="dxa"/>
            <w:tcBorders>
              <w:top w:val="nil"/>
              <w:left w:val="nil"/>
              <w:bottom w:val="nil"/>
              <w:right w:val="nil"/>
            </w:tcBorders>
          </w:tcPr>
          <w:p w14:paraId="409A5F85" w14:textId="1E743A60" w:rsidR="00A34210" w:rsidRPr="00C079CD" w:rsidRDefault="00A34210" w:rsidP="00A34210">
            <w:pPr>
              <w:jc w:val="center"/>
              <w:rPr>
                <w:rFonts w:ascii="Times New Roman" w:eastAsia="Times New Roman" w:hAnsi="Times New Roman" w:cs="Times New Roman"/>
                <w:sz w:val="23"/>
                <w:szCs w:val="23"/>
                <w:vertAlign w:val="superscript"/>
              </w:rPr>
            </w:pPr>
            <w:r w:rsidRPr="00C079CD">
              <w:rPr>
                <w:rFonts w:ascii="Times New Roman" w:eastAsia="Times New Roman" w:hAnsi="Times New Roman" w:cs="Times New Roman"/>
                <w:sz w:val="23"/>
                <w:szCs w:val="23"/>
              </w:rPr>
              <w:t>0.22</w:t>
            </w:r>
            <w:r w:rsidR="00954FA3" w:rsidRPr="00C079CD">
              <w:rPr>
                <w:rFonts w:ascii="Times New Roman" w:eastAsia="Times New Roman" w:hAnsi="Times New Roman" w:cs="Times New Roman"/>
                <w:sz w:val="23"/>
                <w:szCs w:val="23"/>
              </w:rPr>
              <w:t>2</w:t>
            </w:r>
            <w:r w:rsidRPr="00C079CD">
              <w:rPr>
                <w:rFonts w:ascii="Times New Roman" w:eastAsia="Times New Roman" w:hAnsi="Times New Roman" w:cs="Times New Roman"/>
                <w:sz w:val="23"/>
                <w:szCs w:val="23"/>
                <w:vertAlign w:val="superscript"/>
              </w:rPr>
              <w:t>***</w:t>
            </w:r>
          </w:p>
          <w:p w14:paraId="20975202" w14:textId="7D4F435C"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(0.026)</w:t>
            </w:r>
          </w:p>
        </w:tc>
        <w:tc>
          <w:tcPr>
            <w:tcW w:w="1556" w:type="dxa"/>
            <w:tcBorders>
              <w:top w:val="nil"/>
              <w:left w:val="nil"/>
              <w:bottom w:val="nil"/>
              <w:right w:val="nil"/>
            </w:tcBorders>
          </w:tcPr>
          <w:p w14:paraId="64D81CA7" w14:textId="70503001" w:rsidR="00A34210" w:rsidRPr="00C079CD" w:rsidRDefault="00A34210" w:rsidP="00A34210">
            <w:pPr>
              <w:jc w:val="center"/>
              <w:rPr>
                <w:rFonts w:ascii="Times New Roman" w:eastAsia="Times New Roman" w:hAnsi="Times New Roman" w:cs="Times New Roman"/>
                <w:sz w:val="23"/>
                <w:szCs w:val="23"/>
                <w:vertAlign w:val="superscript"/>
              </w:rPr>
            </w:pPr>
            <w:r w:rsidRPr="00C079CD">
              <w:rPr>
                <w:rFonts w:ascii="Times New Roman" w:eastAsia="Times New Roman" w:hAnsi="Times New Roman" w:cs="Times New Roman"/>
                <w:sz w:val="23"/>
                <w:szCs w:val="23"/>
              </w:rPr>
              <w:t>0.2</w:t>
            </w:r>
            <w:r w:rsidR="00A82034" w:rsidRPr="00C079CD">
              <w:rPr>
                <w:rFonts w:ascii="Times New Roman" w:eastAsia="Times New Roman" w:hAnsi="Times New Roman" w:cs="Times New Roman"/>
                <w:sz w:val="23"/>
                <w:szCs w:val="23"/>
              </w:rPr>
              <w:t>64</w:t>
            </w:r>
            <w:r w:rsidRPr="00C079CD">
              <w:rPr>
                <w:rFonts w:ascii="Times New Roman" w:eastAsia="Times New Roman" w:hAnsi="Times New Roman" w:cs="Times New Roman"/>
                <w:sz w:val="23"/>
                <w:szCs w:val="23"/>
                <w:vertAlign w:val="superscript"/>
              </w:rPr>
              <w:t>*</w:t>
            </w:r>
            <w:r w:rsidR="00A82034" w:rsidRPr="00C079CD">
              <w:rPr>
                <w:rFonts w:ascii="Times New Roman" w:eastAsia="Times New Roman" w:hAnsi="Times New Roman" w:cs="Times New Roman"/>
                <w:sz w:val="23"/>
                <w:szCs w:val="23"/>
                <w:vertAlign w:val="superscript"/>
              </w:rPr>
              <w:t>*</w:t>
            </w:r>
            <w:r w:rsidRPr="00C079CD">
              <w:rPr>
                <w:rFonts w:ascii="Times New Roman" w:eastAsia="Times New Roman" w:hAnsi="Times New Roman" w:cs="Times New Roman"/>
                <w:sz w:val="23"/>
                <w:szCs w:val="23"/>
                <w:vertAlign w:val="superscript"/>
              </w:rPr>
              <w:t>*</w:t>
            </w:r>
          </w:p>
          <w:p w14:paraId="6831D178" w14:textId="51D012CD"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(0.037)</w:t>
            </w:r>
          </w:p>
        </w:tc>
        <w:tc>
          <w:tcPr>
            <w:tcW w:w="1556" w:type="dxa"/>
            <w:tcBorders>
              <w:top w:val="nil"/>
              <w:left w:val="nil"/>
              <w:bottom w:val="nil"/>
              <w:right w:val="nil"/>
            </w:tcBorders>
          </w:tcPr>
          <w:p w14:paraId="5A3DD204" w14:textId="77777777" w:rsidR="00A34210" w:rsidRPr="00C079CD" w:rsidRDefault="00A34210" w:rsidP="00A34210">
            <w:pPr>
              <w:jc w:val="center"/>
              <w:rPr>
                <w:rFonts w:ascii="Times New Roman" w:hAnsi="Times New Roman" w:cs="Times New Roman"/>
                <w:b/>
                <w:noProof/>
                <w:sz w:val="23"/>
                <w:szCs w:val="23"/>
              </w:rPr>
            </w:pPr>
          </w:p>
        </w:tc>
        <w:tc>
          <w:tcPr>
            <w:tcW w:w="1557" w:type="dxa"/>
            <w:gridSpan w:val="2"/>
            <w:tcBorders>
              <w:top w:val="nil"/>
              <w:left w:val="nil"/>
              <w:bottom w:val="nil"/>
              <w:right w:val="nil"/>
            </w:tcBorders>
          </w:tcPr>
          <w:p w14:paraId="10AED319" w14:textId="77777777" w:rsidR="00A34210" w:rsidRPr="00C079CD" w:rsidRDefault="00A34210" w:rsidP="00CB537C">
            <w:pPr>
              <w:rPr>
                <w:rFonts w:ascii="Times New Roman" w:hAnsi="Times New Roman" w:cs="Times New Roman"/>
                <w:b/>
                <w:noProof/>
                <w:sz w:val="23"/>
                <w:szCs w:val="23"/>
              </w:rPr>
            </w:pPr>
          </w:p>
        </w:tc>
      </w:tr>
      <w:tr w:rsidR="00A34210" w:rsidRPr="00C079CD" w14:paraId="598EEF1C" w14:textId="77777777" w:rsidTr="00CB537C">
        <w:trPr>
          <w:trHeight w:val="702"/>
        </w:trPr>
        <w:tc>
          <w:tcPr>
            <w:tcW w:w="3397" w:type="dxa"/>
            <w:tcBorders>
              <w:top w:val="nil"/>
              <w:left w:val="nil"/>
              <w:bottom w:val="nil"/>
              <w:right w:val="nil"/>
            </w:tcBorders>
          </w:tcPr>
          <w:p w14:paraId="240F044D" w14:textId="398317C3" w:rsidR="00A34210" w:rsidRPr="00C079CD" w:rsidRDefault="00A34210" w:rsidP="00A34210">
            <w:pPr>
              <w:rPr>
                <w:rFonts w:ascii="Times New Roman" w:hAnsi="Times New Roman" w:cs="Times New Roman"/>
                <w:b/>
                <w:noProof/>
                <w:sz w:val="23"/>
                <w:szCs w:val="23"/>
              </w:rPr>
            </w:pPr>
            <w:r w:rsidRPr="00C079CD">
              <w:rPr>
                <w:rFonts w:ascii="Times New Roman" w:eastAsia="Times New Roman" w:hAnsi="Times New Roman" w:cs="Times New Roman"/>
                <w:sz w:val="23"/>
                <w:szCs w:val="23"/>
              </w:rPr>
              <w:t>Minority alias * Rerun</w:t>
            </w:r>
          </w:p>
        </w:tc>
        <w:tc>
          <w:tcPr>
            <w:tcW w:w="1556" w:type="dxa"/>
            <w:tcBorders>
              <w:top w:val="nil"/>
              <w:left w:val="nil"/>
              <w:bottom w:val="nil"/>
              <w:right w:val="nil"/>
            </w:tcBorders>
          </w:tcPr>
          <w:p w14:paraId="6F24D1BD" w14:textId="77777777" w:rsidR="00A34210" w:rsidRPr="00C079CD" w:rsidRDefault="00A34210" w:rsidP="00A34210">
            <w:pPr>
              <w:jc w:val="center"/>
              <w:rPr>
                <w:rFonts w:ascii="Times New Roman" w:hAnsi="Times New Roman" w:cs="Times New Roman"/>
                <w:b/>
                <w:noProof/>
                <w:sz w:val="23"/>
                <w:szCs w:val="23"/>
              </w:rPr>
            </w:pPr>
          </w:p>
        </w:tc>
        <w:tc>
          <w:tcPr>
            <w:tcW w:w="1556" w:type="dxa"/>
            <w:tcBorders>
              <w:top w:val="nil"/>
              <w:left w:val="nil"/>
              <w:bottom w:val="nil"/>
              <w:right w:val="nil"/>
            </w:tcBorders>
          </w:tcPr>
          <w:p w14:paraId="75335B2B" w14:textId="01E9955E" w:rsidR="00A34210" w:rsidRPr="00C079CD" w:rsidRDefault="00A34210" w:rsidP="00A34210">
            <w:pPr>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w:t>
            </w:r>
            <w:r w:rsidR="00A82034" w:rsidRPr="00C079CD">
              <w:rPr>
                <w:rFonts w:ascii="Times New Roman" w:eastAsia="Times New Roman" w:hAnsi="Times New Roman" w:cs="Times New Roman"/>
                <w:sz w:val="23"/>
                <w:szCs w:val="23"/>
              </w:rPr>
              <w:t>84</w:t>
            </w:r>
          </w:p>
          <w:p w14:paraId="728F42B5" w14:textId="0D2DE184"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(0.05</w:t>
            </w:r>
            <w:r w:rsidR="00A82034" w:rsidRPr="00C079CD">
              <w:rPr>
                <w:rFonts w:ascii="Times New Roman" w:eastAsia="Times New Roman" w:hAnsi="Times New Roman" w:cs="Times New Roman"/>
                <w:sz w:val="23"/>
                <w:szCs w:val="23"/>
              </w:rPr>
              <w:t>1</w:t>
            </w:r>
            <w:r w:rsidRPr="00C079CD">
              <w:rPr>
                <w:rFonts w:ascii="Times New Roman" w:eastAsia="Times New Roman" w:hAnsi="Times New Roman" w:cs="Times New Roman"/>
                <w:sz w:val="23"/>
                <w:szCs w:val="23"/>
              </w:rPr>
              <w:t>)</w:t>
            </w:r>
          </w:p>
        </w:tc>
        <w:tc>
          <w:tcPr>
            <w:tcW w:w="1556" w:type="dxa"/>
            <w:tcBorders>
              <w:top w:val="nil"/>
              <w:left w:val="nil"/>
              <w:bottom w:val="nil"/>
              <w:right w:val="nil"/>
            </w:tcBorders>
          </w:tcPr>
          <w:p w14:paraId="7CFF0E1D" w14:textId="77777777" w:rsidR="00A34210" w:rsidRPr="00C079CD" w:rsidRDefault="00A34210" w:rsidP="00A34210">
            <w:pPr>
              <w:jc w:val="center"/>
              <w:rPr>
                <w:rFonts w:ascii="Times New Roman" w:hAnsi="Times New Roman" w:cs="Times New Roman"/>
                <w:b/>
                <w:noProof/>
                <w:sz w:val="23"/>
                <w:szCs w:val="23"/>
              </w:rPr>
            </w:pPr>
          </w:p>
        </w:tc>
        <w:tc>
          <w:tcPr>
            <w:tcW w:w="1557" w:type="dxa"/>
            <w:gridSpan w:val="2"/>
            <w:tcBorders>
              <w:top w:val="nil"/>
              <w:left w:val="nil"/>
              <w:bottom w:val="nil"/>
              <w:right w:val="nil"/>
            </w:tcBorders>
          </w:tcPr>
          <w:p w14:paraId="5FCD722F" w14:textId="77777777" w:rsidR="00A34210" w:rsidRPr="00C079CD" w:rsidRDefault="00A34210" w:rsidP="00A34210">
            <w:pPr>
              <w:jc w:val="center"/>
              <w:rPr>
                <w:rFonts w:ascii="Times New Roman" w:hAnsi="Times New Roman" w:cs="Times New Roman"/>
                <w:b/>
                <w:noProof/>
                <w:sz w:val="23"/>
                <w:szCs w:val="23"/>
              </w:rPr>
            </w:pPr>
          </w:p>
        </w:tc>
      </w:tr>
      <w:tr w:rsidR="00A34210" w:rsidRPr="00C079CD" w14:paraId="0F54C3F7" w14:textId="77777777" w:rsidTr="00CB537C">
        <w:trPr>
          <w:trHeight w:val="712"/>
        </w:trPr>
        <w:tc>
          <w:tcPr>
            <w:tcW w:w="3397" w:type="dxa"/>
            <w:tcBorders>
              <w:top w:val="nil"/>
              <w:left w:val="nil"/>
              <w:bottom w:val="nil"/>
              <w:right w:val="nil"/>
            </w:tcBorders>
          </w:tcPr>
          <w:p w14:paraId="4DD4169E" w14:textId="7CD02A42" w:rsidR="00A34210" w:rsidRPr="00C079CD" w:rsidRDefault="00A34210" w:rsidP="00A34210">
            <w:pPr>
              <w:rPr>
                <w:rFonts w:ascii="Times New Roman" w:hAnsi="Times New Roman" w:cs="Times New Roman"/>
                <w:b/>
                <w:noProof/>
                <w:sz w:val="23"/>
                <w:szCs w:val="23"/>
              </w:rPr>
            </w:pPr>
            <w:r w:rsidRPr="00C079CD">
              <w:rPr>
                <w:rFonts w:ascii="Times New Roman" w:eastAsia="Times New Roman" w:hAnsi="Times New Roman" w:cs="Times New Roman"/>
                <w:sz w:val="23"/>
                <w:szCs w:val="23"/>
              </w:rPr>
              <w:t>Clear winner</w:t>
            </w:r>
          </w:p>
        </w:tc>
        <w:tc>
          <w:tcPr>
            <w:tcW w:w="1556" w:type="dxa"/>
            <w:tcBorders>
              <w:top w:val="nil"/>
              <w:left w:val="nil"/>
              <w:bottom w:val="nil"/>
              <w:right w:val="nil"/>
            </w:tcBorders>
          </w:tcPr>
          <w:p w14:paraId="5C7490C6" w14:textId="77777777" w:rsidR="00A34210" w:rsidRPr="00C079CD" w:rsidRDefault="00A34210" w:rsidP="00A34210">
            <w:pPr>
              <w:jc w:val="center"/>
              <w:rPr>
                <w:rFonts w:ascii="Times New Roman" w:hAnsi="Times New Roman" w:cs="Times New Roman"/>
                <w:b/>
                <w:noProof/>
                <w:sz w:val="23"/>
                <w:szCs w:val="23"/>
              </w:rPr>
            </w:pPr>
          </w:p>
        </w:tc>
        <w:tc>
          <w:tcPr>
            <w:tcW w:w="1556" w:type="dxa"/>
            <w:tcBorders>
              <w:top w:val="nil"/>
              <w:left w:val="nil"/>
              <w:bottom w:val="nil"/>
              <w:right w:val="nil"/>
            </w:tcBorders>
          </w:tcPr>
          <w:p w14:paraId="7EE2F2EA" w14:textId="77777777" w:rsidR="00A34210" w:rsidRPr="00C079CD" w:rsidRDefault="00A34210" w:rsidP="00A34210">
            <w:pPr>
              <w:jc w:val="center"/>
              <w:rPr>
                <w:rFonts w:ascii="Times New Roman" w:hAnsi="Times New Roman" w:cs="Times New Roman"/>
                <w:b/>
                <w:noProof/>
                <w:sz w:val="23"/>
                <w:szCs w:val="23"/>
              </w:rPr>
            </w:pPr>
          </w:p>
        </w:tc>
        <w:tc>
          <w:tcPr>
            <w:tcW w:w="1556" w:type="dxa"/>
            <w:tcBorders>
              <w:top w:val="nil"/>
              <w:left w:val="nil"/>
              <w:bottom w:val="nil"/>
              <w:right w:val="nil"/>
            </w:tcBorders>
          </w:tcPr>
          <w:p w14:paraId="610A6486" w14:textId="0E66E680" w:rsidR="00A34210" w:rsidRPr="00C079CD" w:rsidRDefault="00A34210" w:rsidP="00A34210">
            <w:pPr>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0.06</w:t>
            </w:r>
            <w:r w:rsidR="00A82034" w:rsidRPr="00C079CD">
              <w:rPr>
                <w:rFonts w:ascii="Times New Roman" w:eastAsia="Times New Roman" w:hAnsi="Times New Roman" w:cs="Times New Roman"/>
                <w:sz w:val="23"/>
                <w:szCs w:val="23"/>
              </w:rPr>
              <w:t>5</w:t>
            </w:r>
            <w:r w:rsidRPr="00C079CD">
              <w:rPr>
                <w:rFonts w:ascii="Times New Roman" w:eastAsia="Times New Roman" w:hAnsi="Times New Roman" w:cs="Times New Roman"/>
                <w:sz w:val="23"/>
                <w:szCs w:val="23"/>
                <w:vertAlign w:val="superscript"/>
              </w:rPr>
              <w:t>**</w:t>
            </w:r>
          </w:p>
          <w:p w14:paraId="638DE5EE" w14:textId="66BF55FF"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(0.021)</w:t>
            </w:r>
          </w:p>
        </w:tc>
        <w:tc>
          <w:tcPr>
            <w:tcW w:w="1557" w:type="dxa"/>
            <w:gridSpan w:val="2"/>
            <w:tcBorders>
              <w:top w:val="nil"/>
              <w:left w:val="nil"/>
              <w:bottom w:val="nil"/>
              <w:right w:val="nil"/>
            </w:tcBorders>
          </w:tcPr>
          <w:p w14:paraId="5553185D" w14:textId="6FA813D1" w:rsidR="00A34210" w:rsidRPr="00C079CD" w:rsidRDefault="00A34210" w:rsidP="00A34210">
            <w:pPr>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w:t>
            </w:r>
            <w:r w:rsidR="001F5FE5" w:rsidRPr="00C079CD">
              <w:rPr>
                <w:rFonts w:ascii="Times New Roman" w:eastAsia="Times New Roman" w:hAnsi="Times New Roman" w:cs="Times New Roman"/>
                <w:sz w:val="23"/>
                <w:szCs w:val="23"/>
              </w:rPr>
              <w:t>45</w:t>
            </w:r>
          </w:p>
          <w:p w14:paraId="55BABD17" w14:textId="6FDA83DF"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(0.029)</w:t>
            </w:r>
          </w:p>
        </w:tc>
      </w:tr>
      <w:tr w:rsidR="00A34210" w:rsidRPr="00C079CD" w14:paraId="4CF01EF7" w14:textId="77777777" w:rsidTr="00CB537C">
        <w:trPr>
          <w:trHeight w:val="709"/>
        </w:trPr>
        <w:tc>
          <w:tcPr>
            <w:tcW w:w="3397" w:type="dxa"/>
            <w:tcBorders>
              <w:top w:val="nil"/>
              <w:left w:val="nil"/>
              <w:bottom w:val="nil"/>
              <w:right w:val="nil"/>
            </w:tcBorders>
          </w:tcPr>
          <w:p w14:paraId="41EE8344" w14:textId="26DBFCC0" w:rsidR="00A34210" w:rsidRPr="00C079CD" w:rsidRDefault="00A34210" w:rsidP="00A34210">
            <w:pPr>
              <w:rPr>
                <w:rFonts w:ascii="Times New Roman" w:hAnsi="Times New Roman" w:cs="Times New Roman"/>
                <w:b/>
                <w:noProof/>
                <w:sz w:val="23"/>
                <w:szCs w:val="23"/>
              </w:rPr>
            </w:pPr>
            <w:r w:rsidRPr="00C079CD">
              <w:rPr>
                <w:rFonts w:ascii="Times New Roman" w:eastAsia="Times New Roman" w:hAnsi="Times New Roman" w:cs="Times New Roman"/>
                <w:sz w:val="23"/>
                <w:szCs w:val="23"/>
              </w:rPr>
              <w:t>Minority alias * Clear winner</w:t>
            </w:r>
          </w:p>
        </w:tc>
        <w:tc>
          <w:tcPr>
            <w:tcW w:w="1556" w:type="dxa"/>
            <w:tcBorders>
              <w:top w:val="nil"/>
              <w:left w:val="nil"/>
              <w:bottom w:val="nil"/>
              <w:right w:val="nil"/>
            </w:tcBorders>
          </w:tcPr>
          <w:p w14:paraId="762EABCE" w14:textId="77777777" w:rsidR="00A34210" w:rsidRPr="00C079CD" w:rsidRDefault="00A34210" w:rsidP="00A34210">
            <w:pPr>
              <w:jc w:val="center"/>
              <w:rPr>
                <w:rFonts w:ascii="Times New Roman" w:hAnsi="Times New Roman" w:cs="Times New Roman"/>
                <w:b/>
                <w:noProof/>
                <w:sz w:val="23"/>
                <w:szCs w:val="23"/>
              </w:rPr>
            </w:pPr>
          </w:p>
        </w:tc>
        <w:tc>
          <w:tcPr>
            <w:tcW w:w="1556" w:type="dxa"/>
            <w:tcBorders>
              <w:top w:val="nil"/>
              <w:left w:val="nil"/>
              <w:bottom w:val="nil"/>
              <w:right w:val="nil"/>
            </w:tcBorders>
          </w:tcPr>
          <w:p w14:paraId="7781F172" w14:textId="77777777" w:rsidR="00A34210" w:rsidRPr="00C079CD" w:rsidRDefault="00A34210" w:rsidP="00A34210">
            <w:pPr>
              <w:jc w:val="center"/>
              <w:rPr>
                <w:rFonts w:ascii="Times New Roman" w:hAnsi="Times New Roman" w:cs="Times New Roman"/>
                <w:b/>
                <w:noProof/>
                <w:sz w:val="23"/>
                <w:szCs w:val="23"/>
              </w:rPr>
            </w:pPr>
          </w:p>
        </w:tc>
        <w:tc>
          <w:tcPr>
            <w:tcW w:w="1556" w:type="dxa"/>
            <w:tcBorders>
              <w:top w:val="nil"/>
              <w:left w:val="nil"/>
              <w:bottom w:val="nil"/>
              <w:right w:val="nil"/>
            </w:tcBorders>
          </w:tcPr>
          <w:p w14:paraId="4F18AD1B" w14:textId="77777777" w:rsidR="00A34210" w:rsidRPr="00C079CD" w:rsidRDefault="00A34210" w:rsidP="00A34210">
            <w:pPr>
              <w:jc w:val="center"/>
              <w:rPr>
                <w:rFonts w:ascii="Times New Roman" w:hAnsi="Times New Roman" w:cs="Times New Roman"/>
                <w:b/>
                <w:noProof/>
                <w:sz w:val="23"/>
                <w:szCs w:val="23"/>
              </w:rPr>
            </w:pPr>
          </w:p>
        </w:tc>
        <w:tc>
          <w:tcPr>
            <w:tcW w:w="1557" w:type="dxa"/>
            <w:gridSpan w:val="2"/>
            <w:tcBorders>
              <w:top w:val="nil"/>
              <w:left w:val="nil"/>
              <w:bottom w:val="nil"/>
              <w:right w:val="nil"/>
            </w:tcBorders>
          </w:tcPr>
          <w:p w14:paraId="622CD95C" w14:textId="786D25BD" w:rsidR="00A34210" w:rsidRPr="00C079CD" w:rsidRDefault="00A34210" w:rsidP="00A34210">
            <w:pPr>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0.04</w:t>
            </w:r>
            <w:r w:rsidR="001F5FE5" w:rsidRPr="00C079CD">
              <w:rPr>
                <w:rFonts w:ascii="Times New Roman" w:eastAsia="Times New Roman" w:hAnsi="Times New Roman" w:cs="Times New Roman"/>
                <w:sz w:val="23"/>
                <w:szCs w:val="23"/>
              </w:rPr>
              <w:t>0</w:t>
            </w:r>
          </w:p>
          <w:p w14:paraId="00B5C70B" w14:textId="6D9B9B41"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(0.041)</w:t>
            </w:r>
          </w:p>
        </w:tc>
      </w:tr>
      <w:tr w:rsidR="00A34210" w:rsidRPr="00C079CD" w14:paraId="568D98CF" w14:textId="77777777" w:rsidTr="00CB537C">
        <w:trPr>
          <w:trHeight w:val="562"/>
        </w:trPr>
        <w:tc>
          <w:tcPr>
            <w:tcW w:w="3397" w:type="dxa"/>
            <w:tcBorders>
              <w:top w:val="nil"/>
              <w:left w:val="nil"/>
              <w:bottom w:val="single" w:sz="4" w:space="0" w:color="auto"/>
              <w:right w:val="nil"/>
            </w:tcBorders>
          </w:tcPr>
          <w:p w14:paraId="544197D0" w14:textId="77777777" w:rsidR="00A34210" w:rsidRPr="00C079CD" w:rsidRDefault="00A34210" w:rsidP="00A34210">
            <w:pP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Constant</w:t>
            </w:r>
          </w:p>
          <w:p w14:paraId="32E0C704" w14:textId="77777777" w:rsidR="00A34210" w:rsidRPr="00C079CD" w:rsidRDefault="00A34210" w:rsidP="00A34210">
            <w:pPr>
              <w:rPr>
                <w:rFonts w:ascii="Times New Roman" w:hAnsi="Times New Roman" w:cs="Times New Roman"/>
                <w:b/>
                <w:noProof/>
                <w:sz w:val="23"/>
                <w:szCs w:val="23"/>
              </w:rPr>
            </w:pPr>
          </w:p>
        </w:tc>
        <w:tc>
          <w:tcPr>
            <w:tcW w:w="1556" w:type="dxa"/>
            <w:tcBorders>
              <w:top w:val="nil"/>
              <w:left w:val="nil"/>
              <w:bottom w:val="single" w:sz="4" w:space="0" w:color="auto"/>
              <w:right w:val="nil"/>
            </w:tcBorders>
          </w:tcPr>
          <w:p w14:paraId="7487CA95" w14:textId="7A879709" w:rsidR="00A34210" w:rsidRPr="00C079CD" w:rsidRDefault="00A34210" w:rsidP="00A34210">
            <w:pPr>
              <w:jc w:val="center"/>
              <w:rPr>
                <w:rFonts w:ascii="Times New Roman" w:eastAsia="Times New Roman" w:hAnsi="Times New Roman" w:cs="Times New Roman"/>
                <w:sz w:val="23"/>
                <w:szCs w:val="23"/>
                <w:vertAlign w:val="superscript"/>
              </w:rPr>
            </w:pPr>
            <w:r w:rsidRPr="00C079CD">
              <w:rPr>
                <w:rFonts w:ascii="Times New Roman" w:eastAsia="Times New Roman" w:hAnsi="Times New Roman" w:cs="Times New Roman"/>
                <w:sz w:val="23"/>
                <w:szCs w:val="23"/>
              </w:rPr>
              <w:t>0.29</w:t>
            </w:r>
            <w:r w:rsidR="00A82034" w:rsidRPr="00C079CD">
              <w:rPr>
                <w:rFonts w:ascii="Times New Roman" w:eastAsia="Times New Roman" w:hAnsi="Times New Roman" w:cs="Times New Roman"/>
                <w:sz w:val="23"/>
                <w:szCs w:val="23"/>
              </w:rPr>
              <w:t>7</w:t>
            </w:r>
            <w:r w:rsidRPr="00C079CD">
              <w:rPr>
                <w:rFonts w:ascii="Times New Roman" w:eastAsia="Times New Roman" w:hAnsi="Times New Roman" w:cs="Times New Roman"/>
                <w:sz w:val="23"/>
                <w:szCs w:val="23"/>
                <w:vertAlign w:val="superscript"/>
              </w:rPr>
              <w:t>*</w:t>
            </w:r>
          </w:p>
          <w:p w14:paraId="743FC3C2" w14:textId="1873B2BD"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(0.149)</w:t>
            </w:r>
          </w:p>
        </w:tc>
        <w:tc>
          <w:tcPr>
            <w:tcW w:w="1556" w:type="dxa"/>
            <w:tcBorders>
              <w:top w:val="nil"/>
              <w:left w:val="nil"/>
              <w:bottom w:val="single" w:sz="4" w:space="0" w:color="auto"/>
              <w:right w:val="nil"/>
            </w:tcBorders>
          </w:tcPr>
          <w:p w14:paraId="299CB2D6" w14:textId="61820C48" w:rsidR="00A34210" w:rsidRPr="00C079CD" w:rsidRDefault="00A34210" w:rsidP="00A34210">
            <w:pPr>
              <w:jc w:val="center"/>
              <w:rPr>
                <w:rFonts w:ascii="Times New Roman" w:eastAsia="Times New Roman" w:hAnsi="Times New Roman" w:cs="Times New Roman"/>
                <w:sz w:val="23"/>
                <w:szCs w:val="23"/>
                <w:vertAlign w:val="superscript"/>
              </w:rPr>
            </w:pPr>
            <w:r w:rsidRPr="00C079CD">
              <w:rPr>
                <w:rFonts w:ascii="Times New Roman" w:eastAsia="Times New Roman" w:hAnsi="Times New Roman" w:cs="Times New Roman"/>
                <w:sz w:val="23"/>
                <w:szCs w:val="23"/>
              </w:rPr>
              <w:t>0.27</w:t>
            </w:r>
            <w:r w:rsidR="00A82034" w:rsidRPr="00C079CD">
              <w:rPr>
                <w:rFonts w:ascii="Times New Roman" w:eastAsia="Times New Roman" w:hAnsi="Times New Roman" w:cs="Times New Roman"/>
                <w:sz w:val="23"/>
                <w:szCs w:val="23"/>
              </w:rPr>
              <w:t>3</w:t>
            </w:r>
          </w:p>
          <w:p w14:paraId="4D45EB7A" w14:textId="7B857BBA"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(0.149)</w:t>
            </w:r>
          </w:p>
        </w:tc>
        <w:tc>
          <w:tcPr>
            <w:tcW w:w="1556" w:type="dxa"/>
            <w:tcBorders>
              <w:top w:val="nil"/>
              <w:left w:val="nil"/>
              <w:bottom w:val="single" w:sz="4" w:space="0" w:color="auto"/>
              <w:right w:val="nil"/>
            </w:tcBorders>
          </w:tcPr>
          <w:p w14:paraId="4AE8936B" w14:textId="7195D718" w:rsidR="00A34210" w:rsidRPr="00C079CD" w:rsidRDefault="00A34210" w:rsidP="00A34210">
            <w:pPr>
              <w:jc w:val="center"/>
              <w:rPr>
                <w:rFonts w:ascii="Times New Roman" w:eastAsia="Times New Roman" w:hAnsi="Times New Roman" w:cs="Times New Roman"/>
                <w:sz w:val="23"/>
                <w:szCs w:val="23"/>
                <w:vertAlign w:val="superscript"/>
              </w:rPr>
            </w:pPr>
            <w:r w:rsidRPr="00C079CD">
              <w:rPr>
                <w:rFonts w:ascii="Times New Roman" w:eastAsia="Times New Roman" w:hAnsi="Times New Roman" w:cs="Times New Roman"/>
                <w:sz w:val="23"/>
                <w:szCs w:val="23"/>
              </w:rPr>
              <w:t>0.4</w:t>
            </w:r>
            <w:r w:rsidR="00A82034" w:rsidRPr="00C079CD">
              <w:rPr>
                <w:rFonts w:ascii="Times New Roman" w:eastAsia="Times New Roman" w:hAnsi="Times New Roman" w:cs="Times New Roman"/>
                <w:sz w:val="23"/>
                <w:szCs w:val="23"/>
              </w:rPr>
              <w:t>48</w:t>
            </w:r>
            <w:r w:rsidRPr="00C079CD">
              <w:rPr>
                <w:rFonts w:ascii="Times New Roman" w:eastAsia="Times New Roman" w:hAnsi="Times New Roman" w:cs="Times New Roman"/>
                <w:sz w:val="23"/>
                <w:szCs w:val="23"/>
                <w:vertAlign w:val="superscript"/>
              </w:rPr>
              <w:t>**</w:t>
            </w:r>
          </w:p>
          <w:p w14:paraId="0E6786DB" w14:textId="576C4BA8"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(0.149)</w:t>
            </w:r>
          </w:p>
        </w:tc>
        <w:tc>
          <w:tcPr>
            <w:tcW w:w="1557" w:type="dxa"/>
            <w:gridSpan w:val="2"/>
            <w:tcBorders>
              <w:top w:val="nil"/>
              <w:left w:val="nil"/>
              <w:bottom w:val="single" w:sz="4" w:space="0" w:color="auto"/>
              <w:right w:val="nil"/>
            </w:tcBorders>
          </w:tcPr>
          <w:p w14:paraId="709F596D" w14:textId="3E2E69C4" w:rsidR="00A34210" w:rsidRPr="00C079CD" w:rsidRDefault="00A34210" w:rsidP="00A34210">
            <w:pPr>
              <w:jc w:val="center"/>
              <w:rPr>
                <w:rFonts w:ascii="Times New Roman" w:eastAsia="Times New Roman" w:hAnsi="Times New Roman" w:cs="Times New Roman"/>
                <w:sz w:val="23"/>
                <w:szCs w:val="23"/>
                <w:vertAlign w:val="superscript"/>
              </w:rPr>
            </w:pPr>
            <w:r w:rsidRPr="00C079CD">
              <w:rPr>
                <w:rFonts w:ascii="Times New Roman" w:eastAsia="Times New Roman" w:hAnsi="Times New Roman" w:cs="Times New Roman"/>
                <w:sz w:val="23"/>
                <w:szCs w:val="23"/>
              </w:rPr>
              <w:t>0.4</w:t>
            </w:r>
            <w:r w:rsidR="001F5FE5" w:rsidRPr="00C079CD">
              <w:rPr>
                <w:rFonts w:ascii="Times New Roman" w:eastAsia="Times New Roman" w:hAnsi="Times New Roman" w:cs="Times New Roman"/>
                <w:sz w:val="23"/>
                <w:szCs w:val="23"/>
              </w:rPr>
              <w:t>60</w:t>
            </w:r>
            <w:r w:rsidRPr="00C079CD">
              <w:rPr>
                <w:rFonts w:ascii="Times New Roman" w:eastAsia="Times New Roman" w:hAnsi="Times New Roman" w:cs="Times New Roman"/>
                <w:sz w:val="23"/>
                <w:szCs w:val="23"/>
                <w:vertAlign w:val="superscript"/>
              </w:rPr>
              <w:t>**</w:t>
            </w:r>
          </w:p>
          <w:p w14:paraId="34AD49BD" w14:textId="78BD124F" w:rsidR="00A34210" w:rsidRPr="00C079CD" w:rsidRDefault="00A34210" w:rsidP="00A34210">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(0.1</w:t>
            </w:r>
            <w:r w:rsidR="001F5FE5" w:rsidRPr="00C079CD">
              <w:rPr>
                <w:rFonts w:ascii="Times New Roman" w:eastAsia="Times New Roman" w:hAnsi="Times New Roman" w:cs="Times New Roman"/>
                <w:sz w:val="23"/>
                <w:szCs w:val="23"/>
              </w:rPr>
              <w:t>50</w:t>
            </w:r>
            <w:r w:rsidRPr="00C079CD">
              <w:rPr>
                <w:rFonts w:ascii="Times New Roman" w:eastAsia="Times New Roman" w:hAnsi="Times New Roman" w:cs="Times New Roman"/>
                <w:sz w:val="23"/>
                <w:szCs w:val="23"/>
              </w:rPr>
              <w:t>)</w:t>
            </w:r>
          </w:p>
        </w:tc>
      </w:tr>
      <w:tr w:rsidR="00A34210" w:rsidRPr="00C079CD" w14:paraId="27479C45" w14:textId="77777777" w:rsidTr="00FC4477">
        <w:trPr>
          <w:trHeight w:val="429"/>
        </w:trPr>
        <w:tc>
          <w:tcPr>
            <w:tcW w:w="3397" w:type="dxa"/>
            <w:tcBorders>
              <w:top w:val="single" w:sz="4" w:space="0" w:color="auto"/>
              <w:left w:val="nil"/>
              <w:bottom w:val="nil"/>
              <w:right w:val="nil"/>
            </w:tcBorders>
          </w:tcPr>
          <w:p w14:paraId="112C3038" w14:textId="1143082E" w:rsidR="00A34210" w:rsidRPr="00C079CD" w:rsidRDefault="00A34210" w:rsidP="00FC4477">
            <w:pPr>
              <w:rPr>
                <w:rFonts w:ascii="Times New Roman" w:hAnsi="Times New Roman" w:cs="Times New Roman"/>
                <w:b/>
                <w:noProof/>
                <w:sz w:val="23"/>
                <w:szCs w:val="23"/>
              </w:rPr>
            </w:pPr>
            <w:r w:rsidRPr="00C079CD">
              <w:rPr>
                <w:rFonts w:ascii="Times New Roman" w:eastAsia="Times New Roman" w:hAnsi="Times New Roman" w:cs="Times New Roman"/>
                <w:sz w:val="23"/>
                <w:szCs w:val="23"/>
              </w:rPr>
              <w:t>Controls</w:t>
            </w:r>
          </w:p>
        </w:tc>
        <w:tc>
          <w:tcPr>
            <w:tcW w:w="1556" w:type="dxa"/>
            <w:tcBorders>
              <w:top w:val="single" w:sz="4" w:space="0" w:color="auto"/>
              <w:left w:val="nil"/>
              <w:bottom w:val="nil"/>
              <w:right w:val="nil"/>
            </w:tcBorders>
          </w:tcPr>
          <w:p w14:paraId="674280D9" w14:textId="17256469" w:rsidR="00A34210" w:rsidRPr="00C079CD" w:rsidRDefault="00A34210" w:rsidP="00FC4477">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Yes</w:t>
            </w:r>
          </w:p>
        </w:tc>
        <w:tc>
          <w:tcPr>
            <w:tcW w:w="1556" w:type="dxa"/>
            <w:tcBorders>
              <w:top w:val="single" w:sz="4" w:space="0" w:color="auto"/>
              <w:left w:val="nil"/>
              <w:bottom w:val="nil"/>
              <w:right w:val="nil"/>
            </w:tcBorders>
          </w:tcPr>
          <w:p w14:paraId="7D5600FC" w14:textId="1089D7B4" w:rsidR="00A34210" w:rsidRPr="00C079CD" w:rsidRDefault="00A34210" w:rsidP="00FC4477">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Yes</w:t>
            </w:r>
          </w:p>
        </w:tc>
        <w:tc>
          <w:tcPr>
            <w:tcW w:w="1556" w:type="dxa"/>
            <w:tcBorders>
              <w:top w:val="single" w:sz="4" w:space="0" w:color="auto"/>
              <w:left w:val="nil"/>
              <w:bottom w:val="nil"/>
              <w:right w:val="nil"/>
            </w:tcBorders>
          </w:tcPr>
          <w:p w14:paraId="6770C2EC" w14:textId="1324D9C7" w:rsidR="00A34210" w:rsidRPr="00C079CD" w:rsidRDefault="00A34210" w:rsidP="00FC4477">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Yes</w:t>
            </w:r>
          </w:p>
        </w:tc>
        <w:tc>
          <w:tcPr>
            <w:tcW w:w="1557" w:type="dxa"/>
            <w:gridSpan w:val="2"/>
            <w:tcBorders>
              <w:top w:val="single" w:sz="4" w:space="0" w:color="auto"/>
              <w:left w:val="nil"/>
              <w:bottom w:val="nil"/>
              <w:right w:val="nil"/>
            </w:tcBorders>
          </w:tcPr>
          <w:p w14:paraId="6BF2CFD8" w14:textId="07C3626A" w:rsidR="00A34210" w:rsidRPr="00C079CD" w:rsidRDefault="00A34210" w:rsidP="00FC4477">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Yes</w:t>
            </w:r>
          </w:p>
        </w:tc>
      </w:tr>
      <w:tr w:rsidR="00A34210" w:rsidRPr="00C079CD" w14:paraId="30859AAB" w14:textId="77777777" w:rsidTr="00FC4477">
        <w:trPr>
          <w:trHeight w:val="431"/>
        </w:trPr>
        <w:tc>
          <w:tcPr>
            <w:tcW w:w="3397" w:type="dxa"/>
            <w:tcBorders>
              <w:top w:val="nil"/>
              <w:left w:val="nil"/>
              <w:bottom w:val="nil"/>
              <w:right w:val="nil"/>
            </w:tcBorders>
          </w:tcPr>
          <w:p w14:paraId="0142DD22" w14:textId="7D3A1313" w:rsidR="00A34210" w:rsidRPr="00C079CD" w:rsidRDefault="00A34210" w:rsidP="00FC4477">
            <w:pPr>
              <w:rPr>
                <w:rFonts w:ascii="Times New Roman" w:hAnsi="Times New Roman" w:cs="Times New Roman"/>
                <w:b/>
                <w:noProof/>
                <w:sz w:val="23"/>
                <w:szCs w:val="23"/>
              </w:rPr>
            </w:pPr>
            <w:r w:rsidRPr="00C079CD">
              <w:rPr>
                <w:rFonts w:ascii="Times New Roman" w:eastAsia="Times New Roman" w:hAnsi="Times New Roman" w:cs="Times New Roman"/>
                <w:sz w:val="23"/>
                <w:szCs w:val="23"/>
              </w:rPr>
              <w:t>Observations</w:t>
            </w:r>
          </w:p>
        </w:tc>
        <w:tc>
          <w:tcPr>
            <w:tcW w:w="1556" w:type="dxa"/>
            <w:tcBorders>
              <w:top w:val="nil"/>
              <w:left w:val="nil"/>
              <w:bottom w:val="nil"/>
              <w:right w:val="nil"/>
            </w:tcBorders>
          </w:tcPr>
          <w:p w14:paraId="7D2A2190" w14:textId="476A9947" w:rsidR="00A34210" w:rsidRPr="00C079CD" w:rsidRDefault="00A34210" w:rsidP="00FC4477">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2,326</w:t>
            </w:r>
          </w:p>
        </w:tc>
        <w:tc>
          <w:tcPr>
            <w:tcW w:w="1556" w:type="dxa"/>
            <w:tcBorders>
              <w:top w:val="nil"/>
              <w:left w:val="nil"/>
              <w:bottom w:val="nil"/>
              <w:right w:val="nil"/>
            </w:tcBorders>
          </w:tcPr>
          <w:p w14:paraId="545684B4" w14:textId="3406CDFB" w:rsidR="00A34210" w:rsidRPr="00C079CD" w:rsidRDefault="00A34210" w:rsidP="00FC4477">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2,326</w:t>
            </w:r>
          </w:p>
        </w:tc>
        <w:tc>
          <w:tcPr>
            <w:tcW w:w="1556" w:type="dxa"/>
            <w:tcBorders>
              <w:top w:val="nil"/>
              <w:left w:val="nil"/>
              <w:bottom w:val="nil"/>
              <w:right w:val="nil"/>
            </w:tcBorders>
          </w:tcPr>
          <w:p w14:paraId="162DC848" w14:textId="0050AD7F" w:rsidR="00A34210" w:rsidRPr="00C079CD" w:rsidRDefault="00A34210" w:rsidP="00FC4477">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2,3</w:t>
            </w:r>
            <w:r w:rsidR="00A82034" w:rsidRPr="00C079CD">
              <w:rPr>
                <w:rFonts w:ascii="Times New Roman" w:eastAsia="Times New Roman" w:hAnsi="Times New Roman" w:cs="Times New Roman"/>
                <w:sz w:val="23"/>
                <w:szCs w:val="23"/>
              </w:rPr>
              <w:t>2</w:t>
            </w:r>
            <w:r w:rsidRPr="00C079CD">
              <w:rPr>
                <w:rFonts w:ascii="Times New Roman" w:eastAsia="Times New Roman" w:hAnsi="Times New Roman" w:cs="Times New Roman"/>
                <w:sz w:val="23"/>
                <w:szCs w:val="23"/>
              </w:rPr>
              <w:t>4</w:t>
            </w:r>
          </w:p>
        </w:tc>
        <w:tc>
          <w:tcPr>
            <w:tcW w:w="1557" w:type="dxa"/>
            <w:gridSpan w:val="2"/>
            <w:tcBorders>
              <w:top w:val="nil"/>
              <w:left w:val="nil"/>
              <w:bottom w:val="nil"/>
              <w:right w:val="nil"/>
            </w:tcBorders>
          </w:tcPr>
          <w:p w14:paraId="7569324B" w14:textId="0B6D3482" w:rsidR="00A34210" w:rsidRPr="00C079CD" w:rsidRDefault="00A34210" w:rsidP="00FC4477">
            <w:pPr>
              <w:jc w:val="center"/>
              <w:rPr>
                <w:rFonts w:ascii="Times New Roman" w:hAnsi="Times New Roman" w:cs="Times New Roman"/>
                <w:b/>
                <w:noProof/>
                <w:sz w:val="23"/>
                <w:szCs w:val="23"/>
              </w:rPr>
            </w:pPr>
            <w:r w:rsidRPr="00C079CD">
              <w:rPr>
                <w:rFonts w:ascii="Times New Roman" w:eastAsia="Times New Roman" w:hAnsi="Times New Roman" w:cs="Times New Roman"/>
                <w:sz w:val="23"/>
                <w:szCs w:val="23"/>
              </w:rPr>
              <w:t>2,3</w:t>
            </w:r>
            <w:r w:rsidR="00A82034" w:rsidRPr="00C079CD">
              <w:rPr>
                <w:rFonts w:ascii="Times New Roman" w:eastAsia="Times New Roman" w:hAnsi="Times New Roman" w:cs="Times New Roman"/>
                <w:sz w:val="23"/>
                <w:szCs w:val="23"/>
              </w:rPr>
              <w:t>2</w:t>
            </w:r>
            <w:r w:rsidRPr="00C079CD">
              <w:rPr>
                <w:rFonts w:ascii="Times New Roman" w:eastAsia="Times New Roman" w:hAnsi="Times New Roman" w:cs="Times New Roman"/>
                <w:sz w:val="23"/>
                <w:szCs w:val="23"/>
              </w:rPr>
              <w:t>4</w:t>
            </w:r>
          </w:p>
        </w:tc>
      </w:tr>
      <w:tr w:rsidR="00C77D59" w:rsidRPr="00C079CD" w14:paraId="3366EE22" w14:textId="77777777" w:rsidTr="00FC4477">
        <w:trPr>
          <w:trHeight w:val="431"/>
        </w:trPr>
        <w:tc>
          <w:tcPr>
            <w:tcW w:w="3397" w:type="dxa"/>
            <w:tcBorders>
              <w:top w:val="nil"/>
              <w:left w:val="nil"/>
              <w:bottom w:val="nil"/>
              <w:right w:val="nil"/>
            </w:tcBorders>
          </w:tcPr>
          <w:p w14:paraId="37A3AB1E" w14:textId="209C6859" w:rsidR="00C77D59" w:rsidRPr="00C079CD" w:rsidRDefault="00C77D59" w:rsidP="00C77D59">
            <w:pPr>
              <w:rPr>
                <w:rFonts w:ascii="Times New Roman" w:eastAsia="Times New Roman" w:hAnsi="Times New Roman" w:cs="Times New Roman"/>
                <w:sz w:val="23"/>
                <w:szCs w:val="23"/>
              </w:rPr>
            </w:pPr>
            <w:r w:rsidRPr="00275A21">
              <w:rPr>
                <w:rFonts w:ascii="Times New Roman" w:eastAsia="Times New Roman" w:hAnsi="Times New Roman" w:cs="Times New Roman"/>
                <w:i/>
                <w:sz w:val="23"/>
                <w:szCs w:val="23"/>
              </w:rPr>
              <w:t>R</w:t>
            </w:r>
            <w:r w:rsidRPr="00C079CD">
              <w:rPr>
                <w:rFonts w:ascii="Times New Roman" w:eastAsia="Times New Roman" w:hAnsi="Times New Roman" w:cs="Times New Roman"/>
                <w:sz w:val="23"/>
                <w:szCs w:val="23"/>
                <w:vertAlign w:val="superscript"/>
              </w:rPr>
              <w:t>2</w:t>
            </w:r>
          </w:p>
        </w:tc>
        <w:tc>
          <w:tcPr>
            <w:tcW w:w="1556" w:type="dxa"/>
            <w:tcBorders>
              <w:top w:val="nil"/>
              <w:left w:val="nil"/>
              <w:bottom w:val="nil"/>
              <w:right w:val="nil"/>
            </w:tcBorders>
          </w:tcPr>
          <w:p w14:paraId="1CE87485" w14:textId="61C7AEA4" w:rsidR="00C77D59" w:rsidRPr="00C079CD" w:rsidRDefault="00C77D59" w:rsidP="00C77D59">
            <w:pPr>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0.09</w:t>
            </w:r>
            <w:r w:rsidR="006C4B4C" w:rsidRPr="00C079CD">
              <w:rPr>
                <w:rFonts w:ascii="Times New Roman" w:eastAsia="Times New Roman" w:hAnsi="Times New Roman" w:cs="Times New Roman"/>
                <w:sz w:val="23"/>
                <w:szCs w:val="23"/>
              </w:rPr>
              <w:t>0</w:t>
            </w:r>
          </w:p>
        </w:tc>
        <w:tc>
          <w:tcPr>
            <w:tcW w:w="1556" w:type="dxa"/>
            <w:tcBorders>
              <w:top w:val="nil"/>
              <w:left w:val="nil"/>
              <w:bottom w:val="nil"/>
              <w:right w:val="nil"/>
            </w:tcBorders>
          </w:tcPr>
          <w:p w14:paraId="1CCAC4E5" w14:textId="6A578432" w:rsidR="00C77D59" w:rsidRPr="00C079CD" w:rsidRDefault="00C77D59" w:rsidP="00C77D59">
            <w:pPr>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0.09</w:t>
            </w:r>
            <w:r w:rsidR="00A82034" w:rsidRPr="00C079CD">
              <w:rPr>
                <w:rFonts w:ascii="Times New Roman" w:eastAsia="Times New Roman" w:hAnsi="Times New Roman" w:cs="Times New Roman"/>
                <w:sz w:val="23"/>
                <w:szCs w:val="23"/>
              </w:rPr>
              <w:t>2</w:t>
            </w:r>
          </w:p>
        </w:tc>
        <w:tc>
          <w:tcPr>
            <w:tcW w:w="1556" w:type="dxa"/>
            <w:tcBorders>
              <w:top w:val="nil"/>
              <w:left w:val="nil"/>
              <w:bottom w:val="nil"/>
              <w:right w:val="nil"/>
            </w:tcBorders>
          </w:tcPr>
          <w:p w14:paraId="29F04FF9" w14:textId="1897E594" w:rsidR="00C77D59" w:rsidRPr="00C079CD" w:rsidRDefault="005318A7" w:rsidP="00C77D59">
            <w:pPr>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0.066</w:t>
            </w:r>
          </w:p>
        </w:tc>
        <w:tc>
          <w:tcPr>
            <w:tcW w:w="1557" w:type="dxa"/>
            <w:gridSpan w:val="2"/>
            <w:tcBorders>
              <w:top w:val="nil"/>
              <w:left w:val="nil"/>
              <w:bottom w:val="nil"/>
              <w:right w:val="nil"/>
            </w:tcBorders>
          </w:tcPr>
          <w:p w14:paraId="0338C194" w14:textId="039F4324" w:rsidR="00C77D59" w:rsidRPr="00C079CD" w:rsidRDefault="005318A7" w:rsidP="00C77D59">
            <w:pPr>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0.066</w:t>
            </w:r>
          </w:p>
        </w:tc>
      </w:tr>
      <w:tr w:rsidR="00C77D59" w:rsidRPr="00C079CD" w14:paraId="3412570C" w14:textId="77777777" w:rsidTr="00FC4477">
        <w:trPr>
          <w:trHeight w:val="431"/>
        </w:trPr>
        <w:tc>
          <w:tcPr>
            <w:tcW w:w="3397" w:type="dxa"/>
            <w:tcBorders>
              <w:top w:val="nil"/>
              <w:left w:val="nil"/>
              <w:right w:val="nil"/>
            </w:tcBorders>
          </w:tcPr>
          <w:p w14:paraId="721F2CE9" w14:textId="2B5BDD80" w:rsidR="00C77D59" w:rsidRPr="00C079CD" w:rsidRDefault="00C77D59" w:rsidP="00C77D59">
            <w:pP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Adjusted R</w:t>
            </w:r>
            <w:r w:rsidRPr="00275A21">
              <w:rPr>
                <w:rFonts w:ascii="Times New Roman" w:eastAsia="Times New Roman" w:hAnsi="Times New Roman" w:cs="Times New Roman"/>
                <w:i/>
                <w:sz w:val="23"/>
                <w:szCs w:val="23"/>
                <w:vertAlign w:val="superscript"/>
              </w:rPr>
              <w:t>2</w:t>
            </w:r>
          </w:p>
        </w:tc>
        <w:tc>
          <w:tcPr>
            <w:tcW w:w="1556" w:type="dxa"/>
            <w:tcBorders>
              <w:top w:val="nil"/>
              <w:left w:val="nil"/>
              <w:right w:val="nil"/>
            </w:tcBorders>
          </w:tcPr>
          <w:p w14:paraId="310AD863" w14:textId="2D1193EB" w:rsidR="00C77D59" w:rsidRPr="00C079CD" w:rsidRDefault="00C77D59" w:rsidP="00C77D59">
            <w:pPr>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0.08</w:t>
            </w:r>
            <w:r w:rsidR="00A82034" w:rsidRPr="00C079CD">
              <w:rPr>
                <w:rFonts w:ascii="Times New Roman" w:eastAsia="Times New Roman" w:hAnsi="Times New Roman" w:cs="Times New Roman"/>
                <w:sz w:val="23"/>
                <w:szCs w:val="23"/>
              </w:rPr>
              <w:t>4</w:t>
            </w:r>
          </w:p>
        </w:tc>
        <w:tc>
          <w:tcPr>
            <w:tcW w:w="1556" w:type="dxa"/>
            <w:tcBorders>
              <w:top w:val="nil"/>
              <w:left w:val="nil"/>
              <w:right w:val="nil"/>
            </w:tcBorders>
          </w:tcPr>
          <w:p w14:paraId="081C1D9E" w14:textId="1C1D0E05" w:rsidR="00C77D59" w:rsidRPr="00C079CD" w:rsidRDefault="00C77D59" w:rsidP="00C77D59">
            <w:pPr>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0.08</w:t>
            </w:r>
            <w:r w:rsidR="00A82034" w:rsidRPr="00C079CD">
              <w:rPr>
                <w:rFonts w:ascii="Times New Roman" w:eastAsia="Times New Roman" w:hAnsi="Times New Roman" w:cs="Times New Roman"/>
                <w:sz w:val="23"/>
                <w:szCs w:val="23"/>
              </w:rPr>
              <w:t>4</w:t>
            </w:r>
          </w:p>
        </w:tc>
        <w:tc>
          <w:tcPr>
            <w:tcW w:w="1556" w:type="dxa"/>
            <w:tcBorders>
              <w:top w:val="nil"/>
              <w:left w:val="nil"/>
              <w:right w:val="nil"/>
            </w:tcBorders>
          </w:tcPr>
          <w:p w14:paraId="39A8ED19" w14:textId="29872AC9" w:rsidR="00C77D59" w:rsidRPr="00C079CD" w:rsidRDefault="005318A7" w:rsidP="00C77D59">
            <w:pPr>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0.059</w:t>
            </w:r>
          </w:p>
        </w:tc>
        <w:tc>
          <w:tcPr>
            <w:tcW w:w="1557" w:type="dxa"/>
            <w:gridSpan w:val="2"/>
            <w:tcBorders>
              <w:top w:val="nil"/>
              <w:left w:val="nil"/>
              <w:right w:val="nil"/>
            </w:tcBorders>
          </w:tcPr>
          <w:p w14:paraId="209CA27D" w14:textId="3AB9A0C9" w:rsidR="00C77D59" w:rsidRPr="00C079CD" w:rsidRDefault="005318A7" w:rsidP="00C77D59">
            <w:pPr>
              <w:jc w:val="center"/>
              <w:rPr>
                <w:rFonts w:ascii="Times New Roman" w:eastAsia="Times New Roman" w:hAnsi="Times New Roman" w:cs="Times New Roman"/>
                <w:sz w:val="23"/>
                <w:szCs w:val="23"/>
              </w:rPr>
            </w:pPr>
            <w:r w:rsidRPr="00C079CD">
              <w:rPr>
                <w:rFonts w:ascii="Times New Roman" w:eastAsia="Times New Roman" w:hAnsi="Times New Roman" w:cs="Times New Roman"/>
                <w:sz w:val="23"/>
                <w:szCs w:val="23"/>
              </w:rPr>
              <w:t>0.059</w:t>
            </w:r>
          </w:p>
        </w:tc>
      </w:tr>
      <w:tr w:rsidR="00C77D59" w:rsidRPr="00C079CD" w14:paraId="51734DC9" w14:textId="77777777" w:rsidTr="00D722D8">
        <w:trPr>
          <w:gridAfter w:val="1"/>
          <w:wAfter w:w="61" w:type="dxa"/>
          <w:trHeight w:val="1270"/>
        </w:trPr>
        <w:tc>
          <w:tcPr>
            <w:tcW w:w="9561" w:type="dxa"/>
            <w:gridSpan w:val="5"/>
            <w:tcBorders>
              <w:left w:val="nil"/>
              <w:bottom w:val="nil"/>
              <w:right w:val="nil"/>
            </w:tcBorders>
          </w:tcPr>
          <w:p w14:paraId="5B8155A9" w14:textId="59E59E48" w:rsidR="00C605D2" w:rsidRPr="00C079CD" w:rsidRDefault="00C77D59" w:rsidP="00C77D59">
            <w:pPr>
              <w:jc w:val="both"/>
              <w:rPr>
                <w:rFonts w:ascii="Times New Roman" w:eastAsia="Times New Roman" w:hAnsi="Times New Roman" w:cs="Times New Roman"/>
                <w:sz w:val="23"/>
                <w:szCs w:val="23"/>
                <w:lang w:val="en-US"/>
              </w:rPr>
            </w:pPr>
            <w:r w:rsidRPr="00C079CD">
              <w:rPr>
                <w:rFonts w:ascii="Times New Roman" w:eastAsia="Times New Roman" w:hAnsi="Times New Roman" w:cs="Times New Roman"/>
                <w:i/>
                <w:iCs/>
                <w:sz w:val="23"/>
                <w:szCs w:val="23"/>
                <w:lang w:val="en-US"/>
              </w:rPr>
              <w:t xml:space="preserve">Note: </w:t>
            </w:r>
            <w:r w:rsidRPr="00C079CD">
              <w:rPr>
                <w:rFonts w:ascii="Times New Roman" w:hAnsi="Times New Roman" w:cs="Times New Roman"/>
                <w:sz w:val="23"/>
                <w:szCs w:val="23"/>
                <w:lang w:val="en-US"/>
              </w:rPr>
              <w:t xml:space="preserve">The dependent variable is </w:t>
            </w:r>
            <w:r w:rsidR="00F5353C" w:rsidRPr="00C079CD">
              <w:rPr>
                <w:rFonts w:ascii="Times New Roman" w:hAnsi="Times New Roman" w:cs="Times New Roman"/>
                <w:sz w:val="23"/>
                <w:szCs w:val="23"/>
                <w:lang w:val="en-US"/>
              </w:rPr>
              <w:t>receiving a reply or not (coded as 0/1)</w:t>
            </w:r>
            <w:r w:rsidRPr="00C079CD">
              <w:rPr>
                <w:rFonts w:ascii="Times New Roman" w:hAnsi="Times New Roman" w:cs="Times New Roman"/>
                <w:sz w:val="23"/>
                <w:szCs w:val="23"/>
                <w:lang w:val="en-US"/>
              </w:rPr>
              <w:t xml:space="preserve">. </w:t>
            </w:r>
            <w:r w:rsidR="004D05AB" w:rsidRPr="00C079CD">
              <w:rPr>
                <w:rFonts w:ascii="Times New Roman" w:hAnsi="Times New Roman" w:cs="Times New Roman"/>
                <w:sz w:val="23"/>
                <w:szCs w:val="23"/>
                <w:lang w:val="en-US"/>
              </w:rPr>
              <w:t>Coefficients are reported as percentage points (divided by 100).</w:t>
            </w:r>
            <w:r w:rsidR="000A2308" w:rsidRPr="00C079CD">
              <w:rPr>
                <w:rFonts w:ascii="Times New Roman" w:hAnsi="Times New Roman" w:cs="Times New Roman"/>
                <w:sz w:val="23"/>
                <w:szCs w:val="23"/>
                <w:lang w:val="en-US"/>
              </w:rPr>
              <w:t xml:space="preserve"> Standard errors are reported in parentheses. </w:t>
            </w:r>
            <w:r w:rsidRPr="00C079CD">
              <w:rPr>
                <w:rFonts w:ascii="Times New Roman" w:hAnsi="Times New Roman" w:cs="Times New Roman"/>
                <w:sz w:val="23"/>
                <w:szCs w:val="23"/>
                <w:lang w:val="en-US"/>
              </w:rPr>
              <w:t xml:space="preserve">Control variables include candidates’ party, the share of immigrant-origin minority inhabitants in respondents’ municipality as well as the size of the population in the municipality. All models </w:t>
            </w:r>
            <w:r w:rsidR="00C605D2" w:rsidRPr="00C079CD">
              <w:rPr>
                <w:rFonts w:ascii="Times New Roman" w:hAnsi="Times New Roman" w:cs="Times New Roman"/>
                <w:sz w:val="23"/>
                <w:szCs w:val="23"/>
                <w:lang w:val="en-US"/>
              </w:rPr>
              <w:t xml:space="preserve">are </w:t>
            </w:r>
            <w:r w:rsidRPr="00C079CD">
              <w:rPr>
                <w:rFonts w:ascii="Times New Roman" w:hAnsi="Times New Roman" w:cs="Times New Roman"/>
                <w:sz w:val="23"/>
                <w:szCs w:val="23"/>
                <w:lang w:val="en-US"/>
              </w:rPr>
              <w:t>estimated by OLS regression.</w:t>
            </w:r>
            <w:r w:rsidRPr="00C079CD">
              <w:rPr>
                <w:rFonts w:ascii="Times New Roman" w:eastAsia="Times New Roman" w:hAnsi="Times New Roman" w:cs="Times New Roman"/>
                <w:sz w:val="23"/>
                <w:szCs w:val="23"/>
                <w:lang w:val="en-US"/>
              </w:rPr>
              <w:t xml:space="preserve"> </w:t>
            </w:r>
            <w:r w:rsidR="00786021" w:rsidRPr="00275A21">
              <w:rPr>
                <w:rFonts w:ascii="Times New Roman" w:eastAsia="Times New Roman" w:hAnsi="Times New Roman" w:cs="Times New Roman"/>
                <w:sz w:val="23"/>
                <w:szCs w:val="23"/>
                <w:vertAlign w:val="superscript"/>
                <w:lang w:val="en-US"/>
              </w:rPr>
              <w:t>*</w:t>
            </w:r>
            <w:r w:rsidR="00786021" w:rsidRPr="00275A21">
              <w:rPr>
                <w:rFonts w:ascii="Times New Roman" w:eastAsia="Times New Roman" w:hAnsi="Times New Roman" w:cs="Times New Roman"/>
                <w:i/>
                <w:sz w:val="23"/>
                <w:szCs w:val="23"/>
                <w:lang w:val="en-US"/>
              </w:rPr>
              <w:t>p</w:t>
            </w:r>
            <w:r w:rsidR="00786021" w:rsidRPr="00275A21">
              <w:rPr>
                <w:rFonts w:ascii="Times New Roman" w:eastAsia="Times New Roman" w:hAnsi="Times New Roman" w:cs="Times New Roman"/>
                <w:sz w:val="23"/>
                <w:szCs w:val="23"/>
                <w:lang w:val="en-US"/>
              </w:rPr>
              <w:t xml:space="preserve"> &lt; 0.05; </w:t>
            </w:r>
            <w:r w:rsidR="00786021" w:rsidRPr="00275A21">
              <w:rPr>
                <w:rFonts w:ascii="Times New Roman" w:eastAsia="Times New Roman" w:hAnsi="Times New Roman" w:cs="Times New Roman"/>
                <w:sz w:val="23"/>
                <w:szCs w:val="23"/>
                <w:vertAlign w:val="superscript"/>
                <w:lang w:val="en-US"/>
              </w:rPr>
              <w:t>**</w:t>
            </w:r>
            <w:r w:rsidR="00786021" w:rsidRPr="00275A21">
              <w:rPr>
                <w:rFonts w:ascii="Times New Roman" w:eastAsia="Times New Roman" w:hAnsi="Times New Roman" w:cs="Times New Roman"/>
                <w:i/>
                <w:sz w:val="23"/>
                <w:szCs w:val="23"/>
                <w:lang w:val="en-US"/>
              </w:rPr>
              <w:t>p</w:t>
            </w:r>
            <w:r w:rsidR="00786021" w:rsidRPr="00275A21">
              <w:rPr>
                <w:rFonts w:ascii="Times New Roman" w:eastAsia="Times New Roman" w:hAnsi="Times New Roman" w:cs="Times New Roman"/>
                <w:sz w:val="23"/>
                <w:szCs w:val="23"/>
                <w:lang w:val="en-US"/>
              </w:rPr>
              <w:t xml:space="preserve"> &lt; 0.01; </w:t>
            </w:r>
            <w:r w:rsidR="00786021" w:rsidRPr="00275A21">
              <w:rPr>
                <w:rFonts w:ascii="Times New Roman" w:eastAsia="Times New Roman" w:hAnsi="Times New Roman" w:cs="Times New Roman"/>
                <w:sz w:val="23"/>
                <w:szCs w:val="23"/>
                <w:vertAlign w:val="superscript"/>
                <w:lang w:val="en-US"/>
              </w:rPr>
              <w:t>***</w:t>
            </w:r>
            <w:r w:rsidR="00786021" w:rsidRPr="00275A21">
              <w:rPr>
                <w:rFonts w:ascii="Times New Roman" w:eastAsia="Times New Roman" w:hAnsi="Times New Roman" w:cs="Times New Roman"/>
                <w:i/>
                <w:sz w:val="23"/>
                <w:szCs w:val="23"/>
                <w:lang w:val="en-US"/>
              </w:rPr>
              <w:t>p</w:t>
            </w:r>
            <w:r w:rsidR="00786021" w:rsidRPr="00275A21">
              <w:rPr>
                <w:rFonts w:ascii="Times New Roman" w:eastAsia="Times New Roman" w:hAnsi="Times New Roman" w:cs="Times New Roman"/>
                <w:sz w:val="23"/>
                <w:szCs w:val="23"/>
                <w:lang w:val="en-US"/>
              </w:rPr>
              <w:t xml:space="preserve"> &lt; 0.001.</w:t>
            </w:r>
          </w:p>
          <w:p w14:paraId="06ECAC9C" w14:textId="32C5BED4" w:rsidR="00C77D59" w:rsidRPr="00C079CD" w:rsidRDefault="00C77D59" w:rsidP="00C77D59">
            <w:pPr>
              <w:jc w:val="both"/>
              <w:rPr>
                <w:rFonts w:ascii="Times New Roman" w:hAnsi="Times New Roman" w:cs="Times New Roman"/>
                <w:b/>
                <w:noProof/>
                <w:sz w:val="23"/>
                <w:szCs w:val="23"/>
                <w:lang w:val="en-US"/>
              </w:rPr>
            </w:pPr>
          </w:p>
        </w:tc>
      </w:tr>
    </w:tbl>
    <w:p w14:paraId="49518B51" w14:textId="3D3697C6" w:rsidR="00FA375E" w:rsidRPr="00C079CD" w:rsidRDefault="00914A75">
      <w:pPr>
        <w:rPr>
          <w:rFonts w:ascii="Times New Roman" w:hAnsi="Times New Roman" w:cs="Times New Roman"/>
          <w:b/>
          <w:noProof/>
          <w:sz w:val="23"/>
          <w:szCs w:val="23"/>
        </w:rPr>
      </w:pPr>
      <w:r w:rsidRPr="00C079CD">
        <w:rPr>
          <w:rFonts w:ascii="Times New Roman" w:hAnsi="Times New Roman" w:cs="Times New Roman"/>
          <w:b/>
          <w:noProof/>
          <w:sz w:val="23"/>
          <w:szCs w:val="23"/>
        </w:rPr>
        <w:br w:type="page"/>
      </w:r>
    </w:p>
    <w:p w14:paraId="0E58CD9E" w14:textId="1189917C" w:rsidR="000A5FE5" w:rsidRPr="00C079CD" w:rsidRDefault="000A5FE5" w:rsidP="000A5FE5">
      <w:pPr>
        <w:pStyle w:val="Heading2"/>
        <w:spacing w:after="120" w:line="360" w:lineRule="auto"/>
        <w:ind w:left="11" w:hanging="11"/>
        <w:rPr>
          <w:rFonts w:ascii="Times New Roman" w:hAnsi="Times New Roman" w:cs="Times New Roman"/>
          <w:noProof/>
          <w:sz w:val="23"/>
          <w:szCs w:val="23"/>
        </w:rPr>
      </w:pPr>
      <w:bookmarkStart w:id="11" w:name="_Toc57802715"/>
      <w:r w:rsidRPr="00C079CD">
        <w:rPr>
          <w:rFonts w:ascii="Times New Roman" w:hAnsi="Times New Roman" w:cs="Times New Roman"/>
          <w:noProof/>
          <w:sz w:val="23"/>
          <w:szCs w:val="23"/>
        </w:rPr>
        <w:lastRenderedPageBreak/>
        <w:t xml:space="preserve">Appendix L – Further analyses of </w:t>
      </w:r>
      <w:r w:rsidRPr="00C079CD">
        <w:rPr>
          <w:rFonts w:ascii="Times New Roman" w:hAnsi="Times New Roman" w:cs="Times New Roman"/>
          <w:sz w:val="23"/>
          <w:szCs w:val="23"/>
        </w:rPr>
        <w:t>interactions between Voting cue and Minority Alias</w:t>
      </w:r>
      <w:bookmarkEnd w:id="11"/>
    </w:p>
    <w:p w14:paraId="1DA086AC" w14:textId="6ABBC2AE" w:rsidR="00384740" w:rsidRDefault="000A5FE5" w:rsidP="00FA29C3">
      <w:pPr>
        <w:spacing w:after="120" w:line="360" w:lineRule="auto"/>
        <w:ind w:left="-6"/>
        <w:jc w:val="both"/>
        <w:rPr>
          <w:rFonts w:ascii="Computer modern" w:hAnsi="Computer modern" w:cs="Times New Roman"/>
          <w:b/>
          <w:sz w:val="24"/>
          <w:szCs w:val="24"/>
        </w:rPr>
      </w:pPr>
      <w:r w:rsidRPr="00C079CD">
        <w:rPr>
          <w:rFonts w:ascii="Times New Roman" w:hAnsi="Times New Roman" w:cs="Times New Roman"/>
          <w:sz w:val="23"/>
          <w:szCs w:val="23"/>
        </w:rPr>
        <w:t xml:space="preserve">In this appendix, we </w:t>
      </w:r>
      <w:r w:rsidR="00122081" w:rsidRPr="00C079CD">
        <w:rPr>
          <w:rFonts w:ascii="Times New Roman" w:hAnsi="Times New Roman" w:cs="Times New Roman"/>
          <w:sz w:val="23"/>
          <w:szCs w:val="23"/>
        </w:rPr>
        <w:t xml:space="preserve">probe </w:t>
      </w:r>
      <w:r w:rsidRPr="00C079CD">
        <w:rPr>
          <w:rFonts w:ascii="Times New Roman" w:hAnsi="Times New Roman" w:cs="Times New Roman"/>
          <w:sz w:val="23"/>
          <w:szCs w:val="23"/>
        </w:rPr>
        <w:t xml:space="preserve">the </w:t>
      </w:r>
      <w:r w:rsidR="00122081" w:rsidRPr="00C079CD">
        <w:rPr>
          <w:rFonts w:ascii="Times New Roman" w:hAnsi="Times New Roman" w:cs="Times New Roman"/>
          <w:sz w:val="23"/>
          <w:szCs w:val="23"/>
        </w:rPr>
        <w:t xml:space="preserve">results </w:t>
      </w:r>
      <w:r w:rsidRPr="00C079CD">
        <w:rPr>
          <w:rFonts w:ascii="Times New Roman" w:hAnsi="Times New Roman" w:cs="Times New Roman"/>
          <w:sz w:val="23"/>
          <w:szCs w:val="23"/>
        </w:rPr>
        <w:t xml:space="preserve">reported in Table 2 in the paper </w:t>
      </w:r>
      <w:r w:rsidR="00122081" w:rsidRPr="00C079CD">
        <w:rPr>
          <w:rFonts w:ascii="Times New Roman" w:hAnsi="Times New Roman" w:cs="Times New Roman"/>
          <w:sz w:val="23"/>
          <w:szCs w:val="23"/>
        </w:rPr>
        <w:t xml:space="preserve">by using </w:t>
      </w:r>
      <w:r w:rsidRPr="00C079CD">
        <w:rPr>
          <w:rFonts w:ascii="Times New Roman" w:hAnsi="Times New Roman" w:cs="Times New Roman"/>
          <w:sz w:val="23"/>
          <w:szCs w:val="23"/>
        </w:rPr>
        <w:t xml:space="preserve">a different sample and different specifications. In column 1, we further restrict the sample used in column 3 in Table 2 in the </w:t>
      </w:r>
      <w:r w:rsidR="00C472E1" w:rsidRPr="00C079CD">
        <w:rPr>
          <w:rFonts w:ascii="Times New Roman" w:hAnsi="Times New Roman" w:cs="Times New Roman"/>
          <w:sz w:val="23"/>
          <w:szCs w:val="23"/>
        </w:rPr>
        <w:t xml:space="preserve">paper </w:t>
      </w:r>
      <w:r w:rsidRPr="00C079CD">
        <w:rPr>
          <w:rFonts w:ascii="Times New Roman" w:hAnsi="Times New Roman" w:cs="Times New Roman"/>
          <w:sz w:val="23"/>
          <w:szCs w:val="23"/>
        </w:rPr>
        <w:t xml:space="preserve">to only contain those politicians competing in parties with open lists (for whom electoral incentives are especially strong because votes more directly translate into </w:t>
      </w:r>
      <w:r w:rsidR="00C472E1" w:rsidRPr="00C079CD">
        <w:rPr>
          <w:rFonts w:ascii="Times New Roman" w:hAnsi="Times New Roman" w:cs="Times New Roman"/>
          <w:sz w:val="23"/>
          <w:szCs w:val="23"/>
        </w:rPr>
        <w:t>seats</w:t>
      </w:r>
      <w:r w:rsidRPr="00C079CD">
        <w:rPr>
          <w:rFonts w:ascii="Times New Roman" w:hAnsi="Times New Roman" w:cs="Times New Roman"/>
          <w:sz w:val="23"/>
          <w:szCs w:val="23"/>
        </w:rPr>
        <w:t>). The results using this subset are again highly parallel to those reported in Table 2, thus further substantiating that ethnocentric responsiveness is not curbed by strong electoral incentives. In column 2-4, we re-estimate the results in Table 2 (column 1-3) when including the following control variables: candidates’ party, the share of immigrant-origin minority inhabitants in respondents’ municipality as well as the size of the population in the municipality. Reassuringly, the estimates are robust to inclusion of these controls. Lastly, in column 5, we report results using a close reelection subset based on the 2017 election. Recall that the experiment was conducted six weeks prior to the election; thus, at the time of the experiment, many incumbents could have an impression of their chances of being reelected. The results are also robust to using this alternative indicator of electoral incentives.</w:t>
      </w:r>
    </w:p>
    <w:p w14:paraId="032B2C80" w14:textId="0B3B75CD" w:rsidR="00340FC2" w:rsidRPr="00FA29C3" w:rsidRDefault="00340FC2" w:rsidP="002143A5">
      <w:pPr>
        <w:spacing w:line="240" w:lineRule="auto"/>
        <w:jc w:val="both"/>
        <w:rPr>
          <w:rFonts w:ascii="Times New Roman" w:hAnsi="Times New Roman" w:cs="Times New Roman"/>
          <w:sz w:val="23"/>
          <w:szCs w:val="23"/>
        </w:rPr>
      </w:pPr>
      <w:r w:rsidRPr="00FA29C3">
        <w:rPr>
          <w:rFonts w:ascii="Times New Roman" w:hAnsi="Times New Roman" w:cs="Times New Roman"/>
          <w:b/>
          <w:sz w:val="23"/>
          <w:szCs w:val="23"/>
        </w:rPr>
        <w:t>Table L.1</w:t>
      </w:r>
      <w:r w:rsidR="00D054EB" w:rsidRPr="00FA29C3">
        <w:rPr>
          <w:rFonts w:ascii="Times New Roman" w:hAnsi="Times New Roman" w:cs="Times New Roman"/>
          <w:b/>
          <w:sz w:val="23"/>
          <w:szCs w:val="23"/>
        </w:rPr>
        <w:t>:</w:t>
      </w:r>
      <w:r w:rsidRPr="00FA29C3">
        <w:rPr>
          <w:rFonts w:ascii="Times New Roman" w:hAnsi="Times New Roman" w:cs="Times New Roman"/>
          <w:b/>
          <w:sz w:val="23"/>
          <w:szCs w:val="23"/>
        </w:rPr>
        <w:t xml:space="preserve"> Interactions between Voting cue and Minority Alias </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2474"/>
        <w:gridCol w:w="1377"/>
        <w:gridCol w:w="1377"/>
        <w:gridCol w:w="1377"/>
        <w:gridCol w:w="1377"/>
        <w:gridCol w:w="1378"/>
      </w:tblGrid>
      <w:tr w:rsidR="00450422" w:rsidRPr="00D07457" w14:paraId="10288AD2" w14:textId="77777777" w:rsidTr="006A4FA5">
        <w:trPr>
          <w:trHeight w:val="447"/>
        </w:trPr>
        <w:tc>
          <w:tcPr>
            <w:tcW w:w="2474" w:type="dxa"/>
            <w:tcBorders>
              <w:top w:val="single" w:sz="4" w:space="0" w:color="auto"/>
              <w:bottom w:val="nil"/>
              <w:right w:val="nil"/>
            </w:tcBorders>
            <w:vAlign w:val="center"/>
          </w:tcPr>
          <w:p w14:paraId="211B5666" w14:textId="77777777" w:rsidR="00450422" w:rsidRPr="00275A21" w:rsidRDefault="00450422" w:rsidP="00450422">
            <w:pPr>
              <w:rPr>
                <w:rFonts w:ascii="Times New Roman" w:hAnsi="Times New Roman" w:cs="Times New Roman"/>
                <w:sz w:val="21"/>
                <w:szCs w:val="21"/>
                <w:lang w:val="en-US"/>
              </w:rPr>
            </w:pPr>
          </w:p>
        </w:tc>
        <w:tc>
          <w:tcPr>
            <w:tcW w:w="6886" w:type="dxa"/>
            <w:gridSpan w:val="5"/>
            <w:tcBorders>
              <w:top w:val="single" w:sz="4" w:space="0" w:color="auto"/>
              <w:left w:val="nil"/>
              <w:bottom w:val="single" w:sz="4" w:space="0" w:color="auto"/>
            </w:tcBorders>
            <w:vAlign w:val="center"/>
          </w:tcPr>
          <w:p w14:paraId="4A573F69" w14:textId="51FAE0B1" w:rsidR="00450422" w:rsidRPr="00275A21" w:rsidRDefault="00450422" w:rsidP="00450422">
            <w:pPr>
              <w:spacing w:line="276" w:lineRule="auto"/>
              <w:jc w:val="center"/>
              <w:rPr>
                <w:rFonts w:ascii="Times New Roman" w:hAnsi="Times New Roman" w:cs="Times New Roman"/>
                <w:sz w:val="21"/>
                <w:szCs w:val="21"/>
              </w:rPr>
            </w:pPr>
            <w:r w:rsidRPr="00275A21">
              <w:rPr>
                <w:rFonts w:ascii="Times New Roman" w:eastAsia="Times New Roman" w:hAnsi="Times New Roman" w:cs="Times New Roman"/>
                <w:i/>
                <w:iCs/>
                <w:sz w:val="21"/>
                <w:szCs w:val="21"/>
              </w:rPr>
              <w:t>Dependent variable</w:t>
            </w:r>
            <w:r w:rsidRPr="00275A21">
              <w:rPr>
                <w:rFonts w:ascii="Times New Roman" w:eastAsia="Times New Roman" w:hAnsi="Times New Roman" w:cs="Times New Roman"/>
                <w:iCs/>
                <w:sz w:val="21"/>
                <w:szCs w:val="21"/>
              </w:rPr>
              <w:t>: Response</w:t>
            </w:r>
            <w:r w:rsidRPr="00275A21">
              <w:rPr>
                <w:rFonts w:ascii="Times New Roman" w:eastAsia="Times New Roman" w:hAnsi="Times New Roman" w:cs="Times New Roman"/>
                <w:i/>
                <w:iCs/>
                <w:sz w:val="21"/>
                <w:szCs w:val="21"/>
              </w:rPr>
              <w:t xml:space="preserve"> </w:t>
            </w:r>
            <w:r w:rsidRPr="00275A21">
              <w:rPr>
                <w:rFonts w:ascii="Times New Roman" w:eastAsia="Times New Roman" w:hAnsi="Times New Roman" w:cs="Times New Roman"/>
                <w:iCs/>
                <w:sz w:val="21"/>
                <w:szCs w:val="21"/>
              </w:rPr>
              <w:t>(0/1)</w:t>
            </w:r>
          </w:p>
        </w:tc>
      </w:tr>
      <w:tr w:rsidR="00450422" w:rsidRPr="00D07457" w14:paraId="123F90DA" w14:textId="77777777" w:rsidTr="00743B0C">
        <w:trPr>
          <w:trHeight w:val="950"/>
        </w:trPr>
        <w:tc>
          <w:tcPr>
            <w:tcW w:w="2474" w:type="dxa"/>
            <w:tcBorders>
              <w:top w:val="nil"/>
              <w:bottom w:val="nil"/>
              <w:right w:val="nil"/>
            </w:tcBorders>
            <w:vAlign w:val="center"/>
          </w:tcPr>
          <w:p w14:paraId="76264523" w14:textId="77777777" w:rsidR="00450422" w:rsidRPr="00275A21" w:rsidRDefault="00450422" w:rsidP="00450422">
            <w:pPr>
              <w:rPr>
                <w:rFonts w:ascii="Times New Roman" w:hAnsi="Times New Roman" w:cs="Times New Roman"/>
                <w:sz w:val="21"/>
                <w:szCs w:val="21"/>
              </w:rPr>
            </w:pPr>
          </w:p>
        </w:tc>
        <w:tc>
          <w:tcPr>
            <w:tcW w:w="1377" w:type="dxa"/>
            <w:tcBorders>
              <w:top w:val="single" w:sz="4" w:space="0" w:color="auto"/>
              <w:left w:val="nil"/>
              <w:bottom w:val="single" w:sz="4" w:space="0" w:color="auto"/>
              <w:right w:val="nil"/>
            </w:tcBorders>
          </w:tcPr>
          <w:p w14:paraId="316ED90C" w14:textId="0322FDA9" w:rsidR="00450422" w:rsidRPr="00275A21" w:rsidRDefault="00450422" w:rsidP="00450422">
            <w:pPr>
              <w:spacing w:line="276" w:lineRule="auto"/>
              <w:jc w:val="center"/>
              <w:rPr>
                <w:rFonts w:ascii="Times New Roman" w:hAnsi="Times New Roman" w:cs="Times New Roman"/>
                <w:sz w:val="21"/>
                <w:szCs w:val="21"/>
                <w:lang w:val="en-US"/>
              </w:rPr>
            </w:pPr>
            <w:r w:rsidRPr="00275A21">
              <w:rPr>
                <w:rFonts w:ascii="Times New Roman" w:hAnsi="Times New Roman" w:cs="Times New Roman"/>
                <w:sz w:val="21"/>
                <w:szCs w:val="21"/>
                <w:lang w:val="en-US"/>
              </w:rPr>
              <w:t xml:space="preserve">Sample in col. 3 in Table 2 (open list) </w:t>
            </w:r>
          </w:p>
        </w:tc>
        <w:tc>
          <w:tcPr>
            <w:tcW w:w="1377" w:type="dxa"/>
            <w:tcBorders>
              <w:top w:val="single" w:sz="4" w:space="0" w:color="auto"/>
              <w:left w:val="nil"/>
              <w:bottom w:val="single" w:sz="4" w:space="0" w:color="auto"/>
              <w:right w:val="nil"/>
            </w:tcBorders>
          </w:tcPr>
          <w:p w14:paraId="04BB7DC5" w14:textId="0464FDF2" w:rsidR="00450422" w:rsidRPr="00275A21" w:rsidRDefault="00450422" w:rsidP="00450422">
            <w:pPr>
              <w:spacing w:line="276" w:lineRule="auto"/>
              <w:jc w:val="center"/>
              <w:rPr>
                <w:rFonts w:ascii="Times New Roman" w:hAnsi="Times New Roman" w:cs="Times New Roman"/>
                <w:sz w:val="21"/>
                <w:szCs w:val="21"/>
              </w:rPr>
            </w:pPr>
            <w:r w:rsidRPr="00275A21">
              <w:rPr>
                <w:rFonts w:ascii="Times New Roman" w:hAnsi="Times New Roman" w:cs="Times New Roman"/>
                <w:sz w:val="21"/>
                <w:szCs w:val="21"/>
              </w:rPr>
              <w:t>All majority politicians</w:t>
            </w:r>
          </w:p>
          <w:p w14:paraId="353733AC" w14:textId="29AEECDC" w:rsidR="00450422" w:rsidRPr="00275A21" w:rsidRDefault="00450422" w:rsidP="00450422">
            <w:pPr>
              <w:jc w:val="center"/>
              <w:rPr>
                <w:rFonts w:ascii="Times New Roman" w:hAnsi="Times New Roman" w:cs="Times New Roman"/>
                <w:sz w:val="21"/>
                <w:szCs w:val="21"/>
              </w:rPr>
            </w:pPr>
          </w:p>
        </w:tc>
        <w:tc>
          <w:tcPr>
            <w:tcW w:w="1377" w:type="dxa"/>
            <w:tcBorders>
              <w:top w:val="single" w:sz="4" w:space="0" w:color="auto"/>
              <w:left w:val="nil"/>
              <w:bottom w:val="single" w:sz="4" w:space="0" w:color="auto"/>
              <w:right w:val="nil"/>
            </w:tcBorders>
          </w:tcPr>
          <w:p w14:paraId="661CFDD1" w14:textId="77777777" w:rsidR="00450422" w:rsidRPr="00275A21" w:rsidRDefault="00450422" w:rsidP="00450422">
            <w:pPr>
              <w:spacing w:line="276" w:lineRule="auto"/>
              <w:jc w:val="center"/>
              <w:rPr>
                <w:rFonts w:ascii="Times New Roman" w:hAnsi="Times New Roman" w:cs="Times New Roman"/>
                <w:sz w:val="21"/>
                <w:szCs w:val="21"/>
              </w:rPr>
            </w:pPr>
            <w:r w:rsidRPr="00275A21">
              <w:rPr>
                <w:rFonts w:ascii="Times New Roman" w:hAnsi="Times New Roman" w:cs="Times New Roman"/>
                <w:sz w:val="21"/>
                <w:szCs w:val="21"/>
              </w:rPr>
              <w:t>Reelection subset</w:t>
            </w:r>
          </w:p>
          <w:p w14:paraId="21C60CF3" w14:textId="6ED98422" w:rsidR="00450422" w:rsidRPr="00275A21" w:rsidRDefault="00450422" w:rsidP="00450422">
            <w:pPr>
              <w:jc w:val="center"/>
              <w:rPr>
                <w:rFonts w:ascii="Times New Roman" w:hAnsi="Times New Roman" w:cs="Times New Roman"/>
                <w:sz w:val="21"/>
                <w:szCs w:val="21"/>
              </w:rPr>
            </w:pPr>
          </w:p>
        </w:tc>
        <w:tc>
          <w:tcPr>
            <w:tcW w:w="1377" w:type="dxa"/>
            <w:tcBorders>
              <w:top w:val="single" w:sz="4" w:space="0" w:color="auto"/>
              <w:left w:val="nil"/>
              <w:bottom w:val="single" w:sz="4" w:space="0" w:color="auto"/>
              <w:right w:val="nil"/>
            </w:tcBorders>
          </w:tcPr>
          <w:p w14:paraId="61093F04" w14:textId="77777777" w:rsidR="00450422" w:rsidRPr="00275A21" w:rsidRDefault="00450422" w:rsidP="00450422">
            <w:pPr>
              <w:spacing w:line="276" w:lineRule="auto"/>
              <w:jc w:val="center"/>
              <w:rPr>
                <w:rFonts w:ascii="Times New Roman" w:hAnsi="Times New Roman" w:cs="Times New Roman"/>
                <w:sz w:val="21"/>
                <w:szCs w:val="21"/>
              </w:rPr>
            </w:pPr>
            <w:r w:rsidRPr="00275A21">
              <w:rPr>
                <w:rFonts w:ascii="Times New Roman" w:hAnsi="Times New Roman" w:cs="Times New Roman"/>
                <w:sz w:val="21"/>
                <w:szCs w:val="21"/>
              </w:rPr>
              <w:t>Close reelection subset</w:t>
            </w:r>
          </w:p>
          <w:p w14:paraId="45EB9A59" w14:textId="113D119E" w:rsidR="00450422" w:rsidRPr="00275A21" w:rsidRDefault="00450422" w:rsidP="00450422">
            <w:pPr>
              <w:jc w:val="center"/>
              <w:rPr>
                <w:rFonts w:ascii="Times New Roman" w:hAnsi="Times New Roman" w:cs="Times New Roman"/>
                <w:sz w:val="21"/>
                <w:szCs w:val="21"/>
              </w:rPr>
            </w:pPr>
          </w:p>
        </w:tc>
        <w:tc>
          <w:tcPr>
            <w:tcW w:w="1378" w:type="dxa"/>
            <w:tcBorders>
              <w:top w:val="single" w:sz="4" w:space="0" w:color="auto"/>
              <w:left w:val="nil"/>
              <w:bottom w:val="single" w:sz="4" w:space="0" w:color="auto"/>
            </w:tcBorders>
          </w:tcPr>
          <w:p w14:paraId="7A8D1A86" w14:textId="4CE0C9FC" w:rsidR="00450422" w:rsidRPr="00275A21" w:rsidRDefault="00450422" w:rsidP="00743B0C">
            <w:pPr>
              <w:spacing w:line="276" w:lineRule="auto"/>
              <w:jc w:val="center"/>
              <w:rPr>
                <w:rFonts w:ascii="Times New Roman" w:hAnsi="Times New Roman" w:cs="Times New Roman"/>
                <w:sz w:val="21"/>
                <w:szCs w:val="21"/>
              </w:rPr>
            </w:pPr>
            <w:r w:rsidRPr="00275A21">
              <w:rPr>
                <w:rFonts w:ascii="Times New Roman" w:hAnsi="Times New Roman" w:cs="Times New Roman"/>
                <w:sz w:val="21"/>
                <w:szCs w:val="21"/>
              </w:rPr>
              <w:t>Close reelection subset (2017 election)</w:t>
            </w:r>
          </w:p>
        </w:tc>
      </w:tr>
      <w:tr w:rsidR="00450422" w:rsidRPr="00D07457" w14:paraId="46BFDC5E" w14:textId="77777777" w:rsidTr="00450422">
        <w:tc>
          <w:tcPr>
            <w:tcW w:w="2474" w:type="dxa"/>
            <w:tcBorders>
              <w:top w:val="nil"/>
              <w:bottom w:val="single" w:sz="4" w:space="0" w:color="auto"/>
              <w:right w:val="nil"/>
            </w:tcBorders>
            <w:vAlign w:val="center"/>
          </w:tcPr>
          <w:p w14:paraId="730995E1" w14:textId="77777777" w:rsidR="00450422" w:rsidRPr="00275A21" w:rsidRDefault="00450422" w:rsidP="00450422">
            <w:pPr>
              <w:rPr>
                <w:rFonts w:ascii="Times New Roman" w:hAnsi="Times New Roman" w:cs="Times New Roman"/>
                <w:sz w:val="21"/>
                <w:szCs w:val="21"/>
              </w:rPr>
            </w:pPr>
          </w:p>
        </w:tc>
        <w:tc>
          <w:tcPr>
            <w:tcW w:w="1377" w:type="dxa"/>
            <w:tcBorders>
              <w:top w:val="single" w:sz="4" w:space="0" w:color="auto"/>
              <w:left w:val="nil"/>
              <w:bottom w:val="single" w:sz="4" w:space="0" w:color="auto"/>
              <w:right w:val="nil"/>
            </w:tcBorders>
          </w:tcPr>
          <w:p w14:paraId="51C7CE73" w14:textId="1F9D1308" w:rsidR="00450422" w:rsidRPr="00275A21" w:rsidRDefault="00450422" w:rsidP="00450422">
            <w:pPr>
              <w:spacing w:line="276" w:lineRule="auto"/>
              <w:jc w:val="center"/>
              <w:rPr>
                <w:rFonts w:ascii="Times New Roman" w:hAnsi="Times New Roman" w:cs="Times New Roman"/>
                <w:sz w:val="21"/>
                <w:szCs w:val="21"/>
              </w:rPr>
            </w:pPr>
            <w:r w:rsidRPr="00275A21">
              <w:rPr>
                <w:rFonts w:ascii="Times New Roman" w:hAnsi="Times New Roman" w:cs="Times New Roman"/>
                <w:sz w:val="21"/>
                <w:szCs w:val="21"/>
              </w:rPr>
              <w:t>(1)</w:t>
            </w:r>
          </w:p>
        </w:tc>
        <w:tc>
          <w:tcPr>
            <w:tcW w:w="1377" w:type="dxa"/>
            <w:tcBorders>
              <w:top w:val="single" w:sz="4" w:space="0" w:color="auto"/>
              <w:left w:val="nil"/>
              <w:bottom w:val="single" w:sz="4" w:space="0" w:color="auto"/>
              <w:right w:val="nil"/>
            </w:tcBorders>
          </w:tcPr>
          <w:p w14:paraId="7947F966" w14:textId="153BAD5F" w:rsidR="00450422" w:rsidRPr="00275A21" w:rsidRDefault="00450422" w:rsidP="00450422">
            <w:pPr>
              <w:spacing w:line="276" w:lineRule="auto"/>
              <w:jc w:val="center"/>
              <w:rPr>
                <w:rFonts w:ascii="Times New Roman" w:hAnsi="Times New Roman" w:cs="Times New Roman"/>
                <w:sz w:val="21"/>
                <w:szCs w:val="21"/>
              </w:rPr>
            </w:pPr>
            <w:r w:rsidRPr="00275A21">
              <w:rPr>
                <w:rFonts w:ascii="Times New Roman" w:hAnsi="Times New Roman" w:cs="Times New Roman"/>
                <w:sz w:val="21"/>
                <w:szCs w:val="21"/>
              </w:rPr>
              <w:t>(2)</w:t>
            </w:r>
          </w:p>
        </w:tc>
        <w:tc>
          <w:tcPr>
            <w:tcW w:w="1377" w:type="dxa"/>
            <w:tcBorders>
              <w:top w:val="single" w:sz="4" w:space="0" w:color="auto"/>
              <w:left w:val="nil"/>
              <w:bottom w:val="single" w:sz="4" w:space="0" w:color="auto"/>
              <w:right w:val="nil"/>
            </w:tcBorders>
          </w:tcPr>
          <w:p w14:paraId="5937C646" w14:textId="5770E804" w:rsidR="00450422" w:rsidRPr="00275A21" w:rsidRDefault="00450422" w:rsidP="00450422">
            <w:pPr>
              <w:spacing w:line="276" w:lineRule="auto"/>
              <w:jc w:val="center"/>
              <w:rPr>
                <w:rFonts w:ascii="Times New Roman" w:hAnsi="Times New Roman" w:cs="Times New Roman"/>
                <w:sz w:val="21"/>
                <w:szCs w:val="21"/>
              </w:rPr>
            </w:pPr>
            <w:r w:rsidRPr="00275A21">
              <w:rPr>
                <w:rFonts w:ascii="Times New Roman" w:hAnsi="Times New Roman" w:cs="Times New Roman"/>
                <w:sz w:val="21"/>
                <w:szCs w:val="21"/>
              </w:rPr>
              <w:t>(3)</w:t>
            </w:r>
          </w:p>
        </w:tc>
        <w:tc>
          <w:tcPr>
            <w:tcW w:w="1377" w:type="dxa"/>
            <w:tcBorders>
              <w:top w:val="single" w:sz="4" w:space="0" w:color="auto"/>
              <w:left w:val="nil"/>
              <w:bottom w:val="single" w:sz="4" w:space="0" w:color="auto"/>
              <w:right w:val="nil"/>
            </w:tcBorders>
          </w:tcPr>
          <w:p w14:paraId="4BBE4DF6" w14:textId="7C1B7638" w:rsidR="00450422" w:rsidRPr="00275A21" w:rsidRDefault="00450422" w:rsidP="00450422">
            <w:pPr>
              <w:spacing w:line="276" w:lineRule="auto"/>
              <w:jc w:val="center"/>
              <w:rPr>
                <w:rFonts w:ascii="Times New Roman" w:hAnsi="Times New Roman" w:cs="Times New Roman"/>
                <w:sz w:val="21"/>
                <w:szCs w:val="21"/>
              </w:rPr>
            </w:pPr>
            <w:r w:rsidRPr="00275A21">
              <w:rPr>
                <w:rFonts w:ascii="Times New Roman" w:hAnsi="Times New Roman" w:cs="Times New Roman"/>
                <w:sz w:val="21"/>
                <w:szCs w:val="21"/>
              </w:rPr>
              <w:t>(4)</w:t>
            </w:r>
          </w:p>
        </w:tc>
        <w:tc>
          <w:tcPr>
            <w:tcW w:w="1378" w:type="dxa"/>
            <w:tcBorders>
              <w:top w:val="single" w:sz="4" w:space="0" w:color="auto"/>
              <w:left w:val="nil"/>
              <w:bottom w:val="single" w:sz="4" w:space="0" w:color="auto"/>
            </w:tcBorders>
          </w:tcPr>
          <w:p w14:paraId="5EC1AABC" w14:textId="36AFC9E1" w:rsidR="00450422" w:rsidRPr="00275A21" w:rsidRDefault="00450422" w:rsidP="00450422">
            <w:pPr>
              <w:spacing w:line="276" w:lineRule="auto"/>
              <w:jc w:val="center"/>
              <w:rPr>
                <w:rFonts w:ascii="Times New Roman" w:hAnsi="Times New Roman" w:cs="Times New Roman"/>
                <w:sz w:val="21"/>
                <w:szCs w:val="21"/>
              </w:rPr>
            </w:pPr>
            <w:r w:rsidRPr="00275A21">
              <w:rPr>
                <w:rFonts w:ascii="Times New Roman" w:hAnsi="Times New Roman" w:cs="Times New Roman"/>
                <w:sz w:val="21"/>
                <w:szCs w:val="21"/>
              </w:rPr>
              <w:t>(5)</w:t>
            </w:r>
          </w:p>
        </w:tc>
      </w:tr>
      <w:tr w:rsidR="00450422" w:rsidRPr="00D07457" w14:paraId="7DF69B37" w14:textId="77777777" w:rsidTr="00450422">
        <w:tc>
          <w:tcPr>
            <w:tcW w:w="2474" w:type="dxa"/>
            <w:tcBorders>
              <w:bottom w:val="nil"/>
              <w:right w:val="nil"/>
            </w:tcBorders>
          </w:tcPr>
          <w:p w14:paraId="15EAD2B8" w14:textId="239892FF" w:rsidR="00450422" w:rsidRPr="00275A21" w:rsidRDefault="00450422" w:rsidP="00450422">
            <w:pPr>
              <w:rPr>
                <w:rFonts w:ascii="Times New Roman" w:hAnsi="Times New Roman" w:cs="Times New Roman"/>
                <w:sz w:val="21"/>
                <w:szCs w:val="21"/>
              </w:rPr>
            </w:pPr>
            <w:r w:rsidRPr="00275A21">
              <w:rPr>
                <w:rFonts w:ascii="Times New Roman" w:hAnsi="Times New Roman" w:cs="Times New Roman"/>
                <w:sz w:val="21"/>
                <w:szCs w:val="21"/>
              </w:rPr>
              <w:t>Minority alias</w:t>
            </w:r>
          </w:p>
        </w:tc>
        <w:tc>
          <w:tcPr>
            <w:tcW w:w="1377" w:type="dxa"/>
            <w:tcBorders>
              <w:left w:val="nil"/>
              <w:bottom w:val="nil"/>
              <w:right w:val="nil"/>
            </w:tcBorders>
          </w:tcPr>
          <w:p w14:paraId="2934061B" w14:textId="3A56BD5E" w:rsidR="00450422" w:rsidRPr="00275A21" w:rsidRDefault="00914A9F" w:rsidP="00450422">
            <w:pPr>
              <w:jc w:val="center"/>
              <w:rPr>
                <w:rFonts w:ascii="Times New Roman" w:hAnsi="Times New Roman" w:cs="Times New Roman"/>
                <w:sz w:val="21"/>
                <w:szCs w:val="21"/>
              </w:rPr>
            </w:pPr>
            <w:r w:rsidRPr="00275A21">
              <w:rPr>
                <w:rFonts w:ascii="Times New Roman" w:hAnsi="Times New Roman" w:cs="Times New Roman"/>
                <w:sz w:val="21"/>
                <w:szCs w:val="21"/>
              </w:rPr>
              <w:t>-0.207</w:t>
            </w:r>
            <w:r w:rsidR="000F57AD" w:rsidRPr="00275A21">
              <w:rPr>
                <w:rFonts w:ascii="Times New Roman" w:hAnsi="Times New Roman" w:cs="Times New Roman"/>
                <w:sz w:val="21"/>
                <w:szCs w:val="21"/>
                <w:vertAlign w:val="superscript"/>
              </w:rPr>
              <w:t>***</w:t>
            </w:r>
          </w:p>
        </w:tc>
        <w:tc>
          <w:tcPr>
            <w:tcW w:w="1377" w:type="dxa"/>
            <w:tcBorders>
              <w:left w:val="nil"/>
              <w:bottom w:val="nil"/>
              <w:right w:val="nil"/>
            </w:tcBorders>
          </w:tcPr>
          <w:p w14:paraId="6CA2ABAA" w14:textId="04897AAE"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-0.153</w:t>
            </w:r>
            <w:r w:rsidRPr="00275A21">
              <w:rPr>
                <w:rFonts w:ascii="Times New Roman" w:hAnsi="Times New Roman" w:cs="Times New Roman"/>
                <w:sz w:val="21"/>
                <w:szCs w:val="21"/>
                <w:vertAlign w:val="superscript"/>
              </w:rPr>
              <w:t>***</w:t>
            </w:r>
          </w:p>
        </w:tc>
        <w:tc>
          <w:tcPr>
            <w:tcW w:w="1377" w:type="dxa"/>
            <w:tcBorders>
              <w:left w:val="nil"/>
              <w:bottom w:val="nil"/>
              <w:right w:val="nil"/>
            </w:tcBorders>
          </w:tcPr>
          <w:p w14:paraId="37A09C42" w14:textId="6491E334"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-0.15</w:t>
            </w:r>
            <w:r w:rsidR="004C2069" w:rsidRPr="00275A21">
              <w:rPr>
                <w:rFonts w:ascii="Times New Roman" w:hAnsi="Times New Roman" w:cs="Times New Roman"/>
                <w:sz w:val="21"/>
                <w:szCs w:val="21"/>
              </w:rPr>
              <w:t>8</w:t>
            </w:r>
            <w:r w:rsidRPr="00275A21">
              <w:rPr>
                <w:rFonts w:ascii="Times New Roman" w:hAnsi="Times New Roman" w:cs="Times New Roman"/>
                <w:sz w:val="21"/>
                <w:szCs w:val="21"/>
                <w:vertAlign w:val="superscript"/>
              </w:rPr>
              <w:t>***</w:t>
            </w:r>
          </w:p>
        </w:tc>
        <w:tc>
          <w:tcPr>
            <w:tcW w:w="1377" w:type="dxa"/>
            <w:tcBorders>
              <w:left w:val="nil"/>
              <w:bottom w:val="nil"/>
              <w:right w:val="nil"/>
            </w:tcBorders>
          </w:tcPr>
          <w:p w14:paraId="2797616D" w14:textId="540BFB89"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-0.1</w:t>
            </w:r>
            <w:r w:rsidR="00B807E1" w:rsidRPr="00275A21">
              <w:rPr>
                <w:rFonts w:ascii="Times New Roman" w:hAnsi="Times New Roman" w:cs="Times New Roman"/>
                <w:sz w:val="21"/>
                <w:szCs w:val="21"/>
              </w:rPr>
              <w:t>86</w:t>
            </w:r>
            <w:r w:rsidRPr="00275A21">
              <w:rPr>
                <w:rFonts w:ascii="Times New Roman" w:hAnsi="Times New Roman" w:cs="Times New Roman"/>
                <w:sz w:val="21"/>
                <w:szCs w:val="21"/>
                <w:vertAlign w:val="superscript"/>
              </w:rPr>
              <w:t>***</w:t>
            </w:r>
          </w:p>
        </w:tc>
        <w:tc>
          <w:tcPr>
            <w:tcW w:w="1378" w:type="dxa"/>
            <w:tcBorders>
              <w:left w:val="nil"/>
              <w:bottom w:val="nil"/>
            </w:tcBorders>
          </w:tcPr>
          <w:p w14:paraId="75815714" w14:textId="4E3E57E3"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-0.17</w:t>
            </w:r>
            <w:r w:rsidR="00485B73" w:rsidRPr="00275A21">
              <w:rPr>
                <w:rFonts w:ascii="Times New Roman" w:hAnsi="Times New Roman" w:cs="Times New Roman"/>
                <w:sz w:val="21"/>
                <w:szCs w:val="21"/>
              </w:rPr>
              <w:t>5</w:t>
            </w:r>
            <w:r w:rsidRPr="00275A21">
              <w:rPr>
                <w:rFonts w:ascii="Times New Roman" w:hAnsi="Times New Roman" w:cs="Times New Roman"/>
                <w:sz w:val="21"/>
                <w:szCs w:val="21"/>
                <w:vertAlign w:val="superscript"/>
              </w:rPr>
              <w:t>*</w:t>
            </w:r>
            <w:r w:rsidR="00566ADB" w:rsidRPr="00275A21">
              <w:rPr>
                <w:rFonts w:ascii="Times New Roman" w:hAnsi="Times New Roman" w:cs="Times New Roman"/>
                <w:sz w:val="21"/>
                <w:szCs w:val="21"/>
                <w:vertAlign w:val="superscript"/>
              </w:rPr>
              <w:t>*</w:t>
            </w:r>
            <w:r w:rsidRPr="00275A21">
              <w:rPr>
                <w:rFonts w:ascii="Times New Roman" w:hAnsi="Times New Roman" w:cs="Times New Roman"/>
                <w:sz w:val="21"/>
                <w:szCs w:val="21"/>
                <w:vertAlign w:val="superscript"/>
              </w:rPr>
              <w:t>*</w:t>
            </w:r>
          </w:p>
        </w:tc>
      </w:tr>
      <w:tr w:rsidR="00450422" w:rsidRPr="00D07457" w14:paraId="57E489FC" w14:textId="77777777" w:rsidTr="00450422">
        <w:trPr>
          <w:trHeight w:val="411"/>
        </w:trPr>
        <w:tc>
          <w:tcPr>
            <w:tcW w:w="2474" w:type="dxa"/>
            <w:tcBorders>
              <w:top w:val="nil"/>
              <w:bottom w:val="nil"/>
              <w:right w:val="nil"/>
            </w:tcBorders>
          </w:tcPr>
          <w:p w14:paraId="78AD7E0B" w14:textId="77777777" w:rsidR="00450422" w:rsidRPr="00275A21" w:rsidRDefault="00450422" w:rsidP="00450422">
            <w:pPr>
              <w:rPr>
                <w:rFonts w:ascii="Times New Roman" w:hAnsi="Times New Roman" w:cs="Times New Roman"/>
                <w:sz w:val="21"/>
                <w:szCs w:val="21"/>
              </w:rPr>
            </w:pPr>
          </w:p>
        </w:tc>
        <w:tc>
          <w:tcPr>
            <w:tcW w:w="1377" w:type="dxa"/>
            <w:tcBorders>
              <w:top w:val="nil"/>
              <w:left w:val="nil"/>
              <w:bottom w:val="nil"/>
              <w:right w:val="nil"/>
            </w:tcBorders>
          </w:tcPr>
          <w:p w14:paraId="2D0F4A2E" w14:textId="650158EF" w:rsidR="00450422" w:rsidRPr="00275A21" w:rsidRDefault="000F57AD" w:rsidP="00450422">
            <w:pPr>
              <w:jc w:val="center"/>
              <w:rPr>
                <w:rFonts w:ascii="Times New Roman" w:hAnsi="Times New Roman" w:cs="Times New Roman"/>
                <w:sz w:val="21"/>
                <w:szCs w:val="21"/>
              </w:rPr>
            </w:pPr>
            <w:r w:rsidRPr="00275A21">
              <w:rPr>
                <w:rFonts w:ascii="Times New Roman" w:hAnsi="Times New Roman" w:cs="Times New Roman"/>
                <w:sz w:val="21"/>
                <w:szCs w:val="21"/>
              </w:rPr>
              <w:t>(0.057)</w:t>
            </w:r>
          </w:p>
        </w:tc>
        <w:tc>
          <w:tcPr>
            <w:tcW w:w="1377" w:type="dxa"/>
            <w:tcBorders>
              <w:top w:val="nil"/>
              <w:left w:val="nil"/>
              <w:bottom w:val="nil"/>
              <w:right w:val="nil"/>
            </w:tcBorders>
          </w:tcPr>
          <w:p w14:paraId="32C96FF2" w14:textId="4BDB09AF"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(0.028)</w:t>
            </w:r>
          </w:p>
        </w:tc>
        <w:tc>
          <w:tcPr>
            <w:tcW w:w="1377" w:type="dxa"/>
            <w:tcBorders>
              <w:top w:val="nil"/>
              <w:left w:val="nil"/>
              <w:bottom w:val="nil"/>
              <w:right w:val="nil"/>
            </w:tcBorders>
          </w:tcPr>
          <w:p w14:paraId="74D86BCE" w14:textId="1DD3686E"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(0.030)</w:t>
            </w:r>
          </w:p>
        </w:tc>
        <w:tc>
          <w:tcPr>
            <w:tcW w:w="1377" w:type="dxa"/>
            <w:tcBorders>
              <w:top w:val="nil"/>
              <w:left w:val="nil"/>
              <w:bottom w:val="nil"/>
              <w:right w:val="nil"/>
            </w:tcBorders>
          </w:tcPr>
          <w:p w14:paraId="2DACB652" w14:textId="5259F809"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(0.053)</w:t>
            </w:r>
          </w:p>
        </w:tc>
        <w:tc>
          <w:tcPr>
            <w:tcW w:w="1378" w:type="dxa"/>
            <w:tcBorders>
              <w:top w:val="nil"/>
              <w:left w:val="nil"/>
              <w:bottom w:val="nil"/>
            </w:tcBorders>
          </w:tcPr>
          <w:p w14:paraId="55DB44A0" w14:textId="0A99EDA4"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(0.05</w:t>
            </w:r>
            <w:r w:rsidR="00566ADB" w:rsidRPr="00275A21">
              <w:rPr>
                <w:rFonts w:ascii="Times New Roman" w:hAnsi="Times New Roman" w:cs="Times New Roman"/>
                <w:sz w:val="21"/>
                <w:szCs w:val="21"/>
              </w:rPr>
              <w:t>0</w:t>
            </w:r>
            <w:r w:rsidRPr="00275A21">
              <w:rPr>
                <w:rFonts w:ascii="Times New Roman" w:hAnsi="Times New Roman" w:cs="Times New Roman"/>
                <w:sz w:val="21"/>
                <w:szCs w:val="21"/>
              </w:rPr>
              <w:t>)</w:t>
            </w:r>
          </w:p>
        </w:tc>
      </w:tr>
      <w:tr w:rsidR="00450422" w:rsidRPr="00D07457" w14:paraId="5066AD6D" w14:textId="77777777" w:rsidTr="00450422">
        <w:tc>
          <w:tcPr>
            <w:tcW w:w="2474" w:type="dxa"/>
            <w:tcBorders>
              <w:top w:val="nil"/>
              <w:bottom w:val="nil"/>
              <w:right w:val="nil"/>
            </w:tcBorders>
          </w:tcPr>
          <w:p w14:paraId="758E7CE8" w14:textId="28E8D2F0" w:rsidR="00450422" w:rsidRPr="00275A21" w:rsidRDefault="00450422" w:rsidP="00450422">
            <w:pPr>
              <w:rPr>
                <w:rFonts w:ascii="Times New Roman" w:hAnsi="Times New Roman" w:cs="Times New Roman"/>
                <w:sz w:val="21"/>
                <w:szCs w:val="21"/>
              </w:rPr>
            </w:pPr>
            <w:r w:rsidRPr="00275A21">
              <w:rPr>
                <w:rFonts w:ascii="Times New Roman" w:hAnsi="Times New Roman" w:cs="Times New Roman"/>
                <w:sz w:val="21"/>
                <w:szCs w:val="21"/>
              </w:rPr>
              <w:t>Vote cue</w:t>
            </w:r>
          </w:p>
        </w:tc>
        <w:tc>
          <w:tcPr>
            <w:tcW w:w="1377" w:type="dxa"/>
            <w:tcBorders>
              <w:top w:val="nil"/>
              <w:left w:val="nil"/>
              <w:bottom w:val="nil"/>
              <w:right w:val="nil"/>
            </w:tcBorders>
          </w:tcPr>
          <w:p w14:paraId="3BFAA2E0" w14:textId="550C6463" w:rsidR="00450422" w:rsidRPr="00275A21" w:rsidRDefault="000F57AD" w:rsidP="00450422">
            <w:pPr>
              <w:jc w:val="center"/>
              <w:rPr>
                <w:rFonts w:ascii="Times New Roman" w:hAnsi="Times New Roman" w:cs="Times New Roman"/>
                <w:sz w:val="21"/>
                <w:szCs w:val="21"/>
              </w:rPr>
            </w:pPr>
            <w:r w:rsidRPr="00275A21">
              <w:rPr>
                <w:rFonts w:ascii="Times New Roman" w:hAnsi="Times New Roman" w:cs="Times New Roman"/>
                <w:sz w:val="21"/>
                <w:szCs w:val="21"/>
              </w:rPr>
              <w:t>0.087</w:t>
            </w:r>
          </w:p>
        </w:tc>
        <w:tc>
          <w:tcPr>
            <w:tcW w:w="1377" w:type="dxa"/>
            <w:tcBorders>
              <w:top w:val="nil"/>
              <w:left w:val="nil"/>
              <w:bottom w:val="nil"/>
              <w:right w:val="nil"/>
            </w:tcBorders>
          </w:tcPr>
          <w:p w14:paraId="765AD3DA" w14:textId="3E9D84C1"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0.078</w:t>
            </w:r>
            <w:r w:rsidRPr="00275A21">
              <w:rPr>
                <w:rFonts w:ascii="Times New Roman" w:hAnsi="Times New Roman" w:cs="Times New Roman"/>
                <w:sz w:val="21"/>
                <w:szCs w:val="21"/>
                <w:vertAlign w:val="superscript"/>
              </w:rPr>
              <w:t>**</w:t>
            </w:r>
          </w:p>
        </w:tc>
        <w:tc>
          <w:tcPr>
            <w:tcW w:w="1377" w:type="dxa"/>
            <w:tcBorders>
              <w:top w:val="nil"/>
              <w:left w:val="nil"/>
              <w:bottom w:val="nil"/>
              <w:right w:val="nil"/>
            </w:tcBorders>
          </w:tcPr>
          <w:p w14:paraId="157E50E7" w14:textId="695C1C16"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0.090</w:t>
            </w:r>
            <w:r w:rsidRPr="00275A21">
              <w:rPr>
                <w:rFonts w:ascii="Times New Roman" w:hAnsi="Times New Roman" w:cs="Times New Roman"/>
                <w:sz w:val="21"/>
                <w:szCs w:val="21"/>
                <w:vertAlign w:val="superscript"/>
              </w:rPr>
              <w:t>**</w:t>
            </w:r>
          </w:p>
        </w:tc>
        <w:tc>
          <w:tcPr>
            <w:tcW w:w="1377" w:type="dxa"/>
            <w:tcBorders>
              <w:top w:val="nil"/>
              <w:left w:val="nil"/>
              <w:bottom w:val="nil"/>
              <w:right w:val="nil"/>
            </w:tcBorders>
          </w:tcPr>
          <w:p w14:paraId="29F26764" w14:textId="38D6484A"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0.09</w:t>
            </w:r>
            <w:r w:rsidR="00B807E1" w:rsidRPr="00275A21">
              <w:rPr>
                <w:rFonts w:ascii="Times New Roman" w:hAnsi="Times New Roman" w:cs="Times New Roman"/>
                <w:sz w:val="21"/>
                <w:szCs w:val="21"/>
              </w:rPr>
              <w:t>5</w:t>
            </w:r>
          </w:p>
        </w:tc>
        <w:tc>
          <w:tcPr>
            <w:tcW w:w="1378" w:type="dxa"/>
            <w:tcBorders>
              <w:top w:val="nil"/>
              <w:left w:val="nil"/>
              <w:bottom w:val="nil"/>
            </w:tcBorders>
          </w:tcPr>
          <w:p w14:paraId="53752704" w14:textId="202AA8E9"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w:t>
            </w:r>
            <w:r w:rsidR="00566ADB" w:rsidRPr="00275A21">
              <w:rPr>
                <w:rFonts w:ascii="Times New Roman" w:hAnsi="Times New Roman" w:cs="Times New Roman"/>
                <w:sz w:val="21"/>
                <w:szCs w:val="21"/>
              </w:rPr>
              <w:t>83</w:t>
            </w:r>
          </w:p>
        </w:tc>
      </w:tr>
      <w:tr w:rsidR="00450422" w:rsidRPr="00D07457" w14:paraId="05CC0CC6" w14:textId="77777777" w:rsidTr="00450422">
        <w:trPr>
          <w:trHeight w:val="333"/>
        </w:trPr>
        <w:tc>
          <w:tcPr>
            <w:tcW w:w="2474" w:type="dxa"/>
            <w:tcBorders>
              <w:top w:val="nil"/>
              <w:bottom w:val="nil"/>
              <w:right w:val="nil"/>
            </w:tcBorders>
          </w:tcPr>
          <w:p w14:paraId="0E181ACC" w14:textId="77777777" w:rsidR="00450422" w:rsidRPr="00275A21" w:rsidRDefault="00450422" w:rsidP="00450422">
            <w:pPr>
              <w:rPr>
                <w:rFonts w:ascii="Times New Roman" w:hAnsi="Times New Roman" w:cs="Times New Roman"/>
                <w:sz w:val="21"/>
                <w:szCs w:val="21"/>
              </w:rPr>
            </w:pPr>
          </w:p>
        </w:tc>
        <w:tc>
          <w:tcPr>
            <w:tcW w:w="1377" w:type="dxa"/>
            <w:tcBorders>
              <w:top w:val="nil"/>
              <w:left w:val="nil"/>
              <w:bottom w:val="nil"/>
              <w:right w:val="nil"/>
            </w:tcBorders>
          </w:tcPr>
          <w:p w14:paraId="5D4E4B20" w14:textId="7F9ADAFD" w:rsidR="00450422" w:rsidRPr="00275A21" w:rsidRDefault="000F57AD" w:rsidP="00450422">
            <w:pPr>
              <w:jc w:val="center"/>
              <w:rPr>
                <w:rFonts w:ascii="Times New Roman" w:hAnsi="Times New Roman" w:cs="Times New Roman"/>
                <w:sz w:val="21"/>
                <w:szCs w:val="21"/>
              </w:rPr>
            </w:pPr>
            <w:r w:rsidRPr="00275A21">
              <w:rPr>
                <w:rFonts w:ascii="Times New Roman" w:hAnsi="Times New Roman" w:cs="Times New Roman"/>
                <w:sz w:val="21"/>
                <w:szCs w:val="21"/>
              </w:rPr>
              <w:t>(0.056)</w:t>
            </w:r>
          </w:p>
        </w:tc>
        <w:tc>
          <w:tcPr>
            <w:tcW w:w="1377" w:type="dxa"/>
            <w:tcBorders>
              <w:top w:val="nil"/>
              <w:left w:val="nil"/>
              <w:bottom w:val="nil"/>
              <w:right w:val="nil"/>
            </w:tcBorders>
          </w:tcPr>
          <w:p w14:paraId="4DC8C2AD" w14:textId="19473F26"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(0.028)</w:t>
            </w:r>
          </w:p>
        </w:tc>
        <w:tc>
          <w:tcPr>
            <w:tcW w:w="1377" w:type="dxa"/>
            <w:tcBorders>
              <w:top w:val="nil"/>
              <w:left w:val="nil"/>
              <w:bottom w:val="nil"/>
              <w:right w:val="nil"/>
            </w:tcBorders>
          </w:tcPr>
          <w:p w14:paraId="29E13407" w14:textId="7A3D103E"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(0.029)</w:t>
            </w:r>
          </w:p>
        </w:tc>
        <w:tc>
          <w:tcPr>
            <w:tcW w:w="1377" w:type="dxa"/>
            <w:tcBorders>
              <w:top w:val="nil"/>
              <w:left w:val="nil"/>
              <w:bottom w:val="nil"/>
              <w:right w:val="nil"/>
            </w:tcBorders>
          </w:tcPr>
          <w:p w14:paraId="3F95A777" w14:textId="313B9DA1"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(0.05</w:t>
            </w:r>
            <w:r w:rsidR="00B807E1" w:rsidRPr="00275A21">
              <w:rPr>
                <w:rFonts w:ascii="Times New Roman" w:hAnsi="Times New Roman" w:cs="Times New Roman"/>
                <w:sz w:val="21"/>
                <w:szCs w:val="21"/>
              </w:rPr>
              <w:t>1</w:t>
            </w:r>
            <w:r w:rsidRPr="00275A21">
              <w:rPr>
                <w:rFonts w:ascii="Times New Roman" w:hAnsi="Times New Roman" w:cs="Times New Roman"/>
                <w:sz w:val="21"/>
                <w:szCs w:val="21"/>
              </w:rPr>
              <w:t>)</w:t>
            </w:r>
          </w:p>
        </w:tc>
        <w:tc>
          <w:tcPr>
            <w:tcW w:w="1378" w:type="dxa"/>
            <w:tcBorders>
              <w:top w:val="nil"/>
              <w:left w:val="nil"/>
              <w:bottom w:val="nil"/>
            </w:tcBorders>
          </w:tcPr>
          <w:p w14:paraId="6B465F89" w14:textId="7BA12543"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w:t>
            </w:r>
            <w:r w:rsidR="00566ADB" w:rsidRPr="00275A21">
              <w:rPr>
                <w:rFonts w:ascii="Times New Roman" w:hAnsi="Times New Roman" w:cs="Times New Roman"/>
                <w:sz w:val="21"/>
                <w:szCs w:val="21"/>
              </w:rPr>
              <w:t>49</w:t>
            </w:r>
            <w:r w:rsidRPr="00275A21">
              <w:rPr>
                <w:rFonts w:ascii="Times New Roman" w:hAnsi="Times New Roman" w:cs="Times New Roman"/>
                <w:sz w:val="21"/>
                <w:szCs w:val="21"/>
              </w:rPr>
              <w:t>)</w:t>
            </w:r>
          </w:p>
        </w:tc>
      </w:tr>
      <w:tr w:rsidR="00450422" w:rsidRPr="00D07457" w14:paraId="249E4B2C" w14:textId="77777777" w:rsidTr="00450422">
        <w:trPr>
          <w:trHeight w:val="648"/>
        </w:trPr>
        <w:tc>
          <w:tcPr>
            <w:tcW w:w="2474" w:type="dxa"/>
            <w:tcBorders>
              <w:top w:val="nil"/>
              <w:bottom w:val="nil"/>
              <w:right w:val="nil"/>
            </w:tcBorders>
          </w:tcPr>
          <w:p w14:paraId="3CCAED07" w14:textId="073430D2" w:rsidR="00450422" w:rsidRPr="00275A21" w:rsidRDefault="00450422" w:rsidP="00450422">
            <w:pPr>
              <w:rPr>
                <w:rFonts w:ascii="Times New Roman" w:hAnsi="Times New Roman" w:cs="Times New Roman"/>
                <w:sz w:val="21"/>
                <w:szCs w:val="21"/>
              </w:rPr>
            </w:pPr>
            <w:r w:rsidRPr="00275A21">
              <w:rPr>
                <w:rFonts w:ascii="Times New Roman" w:hAnsi="Times New Roman" w:cs="Times New Roman"/>
                <w:sz w:val="21"/>
                <w:szCs w:val="21"/>
              </w:rPr>
              <w:t>Minority alias * Vote cue</w:t>
            </w:r>
          </w:p>
        </w:tc>
        <w:tc>
          <w:tcPr>
            <w:tcW w:w="1377" w:type="dxa"/>
            <w:tcBorders>
              <w:top w:val="nil"/>
              <w:left w:val="nil"/>
              <w:bottom w:val="nil"/>
              <w:right w:val="nil"/>
            </w:tcBorders>
          </w:tcPr>
          <w:p w14:paraId="230DD095" w14:textId="3C2401DE" w:rsidR="00450422" w:rsidRPr="00275A21" w:rsidRDefault="00914A9F" w:rsidP="00450422">
            <w:pPr>
              <w:spacing w:line="276" w:lineRule="auto"/>
              <w:jc w:val="center"/>
              <w:rPr>
                <w:rFonts w:ascii="Times New Roman" w:hAnsi="Times New Roman" w:cs="Times New Roman"/>
                <w:sz w:val="21"/>
                <w:szCs w:val="21"/>
              </w:rPr>
            </w:pPr>
            <w:r w:rsidRPr="00275A21">
              <w:rPr>
                <w:rFonts w:ascii="Times New Roman" w:hAnsi="Times New Roman" w:cs="Times New Roman"/>
                <w:sz w:val="21"/>
                <w:szCs w:val="21"/>
              </w:rPr>
              <w:t>-0.069</w:t>
            </w:r>
          </w:p>
          <w:p w14:paraId="17D42D41" w14:textId="439C30C4" w:rsidR="000F57AD" w:rsidRPr="00275A21" w:rsidRDefault="000F57AD" w:rsidP="00450422">
            <w:pPr>
              <w:spacing w:line="276" w:lineRule="auto"/>
              <w:jc w:val="center"/>
              <w:rPr>
                <w:rFonts w:ascii="Times New Roman" w:hAnsi="Times New Roman" w:cs="Times New Roman"/>
                <w:sz w:val="21"/>
                <w:szCs w:val="21"/>
              </w:rPr>
            </w:pPr>
            <w:r w:rsidRPr="00275A21">
              <w:rPr>
                <w:rFonts w:ascii="Times New Roman" w:hAnsi="Times New Roman" w:cs="Times New Roman"/>
                <w:sz w:val="21"/>
                <w:szCs w:val="21"/>
              </w:rPr>
              <w:t>(0.079)</w:t>
            </w:r>
          </w:p>
        </w:tc>
        <w:tc>
          <w:tcPr>
            <w:tcW w:w="1377" w:type="dxa"/>
            <w:tcBorders>
              <w:top w:val="nil"/>
              <w:left w:val="nil"/>
              <w:bottom w:val="nil"/>
              <w:right w:val="nil"/>
            </w:tcBorders>
          </w:tcPr>
          <w:p w14:paraId="7841A833" w14:textId="1FA4FEEA" w:rsidR="00450422" w:rsidRPr="00275A21" w:rsidRDefault="00450422" w:rsidP="00450422">
            <w:pPr>
              <w:spacing w:line="276" w:lineRule="auto"/>
              <w:jc w:val="center"/>
              <w:rPr>
                <w:rFonts w:ascii="Times New Roman" w:hAnsi="Times New Roman" w:cs="Times New Roman"/>
                <w:sz w:val="21"/>
                <w:szCs w:val="21"/>
              </w:rPr>
            </w:pPr>
            <w:r w:rsidRPr="00275A21">
              <w:rPr>
                <w:rFonts w:ascii="Times New Roman" w:hAnsi="Times New Roman" w:cs="Times New Roman"/>
                <w:sz w:val="21"/>
                <w:szCs w:val="21"/>
              </w:rPr>
              <w:t>-0.038</w:t>
            </w:r>
          </w:p>
          <w:p w14:paraId="4FF3F03F" w14:textId="09DEAA69"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(0.039)</w:t>
            </w:r>
          </w:p>
        </w:tc>
        <w:tc>
          <w:tcPr>
            <w:tcW w:w="1377" w:type="dxa"/>
            <w:tcBorders>
              <w:top w:val="nil"/>
              <w:left w:val="nil"/>
              <w:bottom w:val="nil"/>
              <w:right w:val="nil"/>
            </w:tcBorders>
          </w:tcPr>
          <w:p w14:paraId="3E3C379D" w14:textId="0E0DE7DC" w:rsidR="00450422" w:rsidRPr="00275A21" w:rsidRDefault="00450422" w:rsidP="00450422">
            <w:pPr>
              <w:spacing w:line="276" w:lineRule="auto"/>
              <w:jc w:val="center"/>
              <w:rPr>
                <w:rFonts w:ascii="Times New Roman" w:hAnsi="Times New Roman" w:cs="Times New Roman"/>
                <w:sz w:val="21"/>
                <w:szCs w:val="21"/>
              </w:rPr>
            </w:pPr>
            <w:r w:rsidRPr="00275A21">
              <w:rPr>
                <w:rFonts w:ascii="Times New Roman" w:hAnsi="Times New Roman" w:cs="Times New Roman"/>
                <w:sz w:val="21"/>
                <w:szCs w:val="21"/>
              </w:rPr>
              <w:t>-0.06</w:t>
            </w:r>
            <w:r w:rsidR="004C2069" w:rsidRPr="00275A21">
              <w:rPr>
                <w:rFonts w:ascii="Times New Roman" w:hAnsi="Times New Roman" w:cs="Times New Roman"/>
                <w:sz w:val="21"/>
                <w:szCs w:val="21"/>
              </w:rPr>
              <w:t>1</w:t>
            </w:r>
          </w:p>
          <w:p w14:paraId="5C547E65" w14:textId="272E6817"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(0.042)</w:t>
            </w:r>
          </w:p>
        </w:tc>
        <w:tc>
          <w:tcPr>
            <w:tcW w:w="1377" w:type="dxa"/>
            <w:tcBorders>
              <w:top w:val="nil"/>
              <w:left w:val="nil"/>
              <w:bottom w:val="nil"/>
              <w:right w:val="nil"/>
            </w:tcBorders>
          </w:tcPr>
          <w:p w14:paraId="3A5BFCF8" w14:textId="4A11A7B6" w:rsidR="00450422" w:rsidRPr="00275A21" w:rsidRDefault="00450422" w:rsidP="00450422">
            <w:pPr>
              <w:spacing w:line="276" w:lineRule="auto"/>
              <w:jc w:val="center"/>
              <w:rPr>
                <w:rFonts w:ascii="Times New Roman" w:hAnsi="Times New Roman" w:cs="Times New Roman"/>
                <w:sz w:val="21"/>
                <w:szCs w:val="21"/>
              </w:rPr>
            </w:pPr>
            <w:r w:rsidRPr="00275A21">
              <w:rPr>
                <w:rFonts w:ascii="Times New Roman" w:hAnsi="Times New Roman" w:cs="Times New Roman"/>
                <w:sz w:val="21"/>
                <w:szCs w:val="21"/>
              </w:rPr>
              <w:t>-0.04</w:t>
            </w:r>
            <w:r w:rsidR="00B807E1" w:rsidRPr="00275A21">
              <w:rPr>
                <w:rFonts w:ascii="Times New Roman" w:hAnsi="Times New Roman" w:cs="Times New Roman"/>
                <w:sz w:val="21"/>
                <w:szCs w:val="21"/>
              </w:rPr>
              <w:t>0</w:t>
            </w:r>
          </w:p>
          <w:p w14:paraId="3081DCE8" w14:textId="36B3E89C"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(0.07</w:t>
            </w:r>
            <w:r w:rsidR="00B807E1" w:rsidRPr="00275A21">
              <w:rPr>
                <w:rFonts w:ascii="Times New Roman" w:hAnsi="Times New Roman" w:cs="Times New Roman"/>
                <w:sz w:val="21"/>
                <w:szCs w:val="21"/>
              </w:rPr>
              <w:t>2</w:t>
            </w:r>
            <w:r w:rsidRPr="00275A21">
              <w:rPr>
                <w:rFonts w:ascii="Times New Roman" w:hAnsi="Times New Roman" w:cs="Times New Roman"/>
                <w:sz w:val="21"/>
                <w:szCs w:val="21"/>
              </w:rPr>
              <w:t>)</w:t>
            </w:r>
          </w:p>
        </w:tc>
        <w:tc>
          <w:tcPr>
            <w:tcW w:w="1378" w:type="dxa"/>
            <w:tcBorders>
              <w:top w:val="nil"/>
              <w:left w:val="nil"/>
              <w:bottom w:val="nil"/>
            </w:tcBorders>
          </w:tcPr>
          <w:p w14:paraId="25131807" w14:textId="02D914FD" w:rsidR="00450422" w:rsidRPr="00275A21" w:rsidRDefault="00450422" w:rsidP="00450422">
            <w:pPr>
              <w:spacing w:line="276" w:lineRule="auto"/>
              <w:jc w:val="center"/>
              <w:rPr>
                <w:rFonts w:ascii="Times New Roman" w:hAnsi="Times New Roman" w:cs="Times New Roman"/>
                <w:sz w:val="21"/>
                <w:szCs w:val="21"/>
              </w:rPr>
            </w:pPr>
            <w:r w:rsidRPr="00275A21">
              <w:rPr>
                <w:rFonts w:ascii="Times New Roman" w:hAnsi="Times New Roman" w:cs="Times New Roman"/>
                <w:sz w:val="21"/>
                <w:szCs w:val="21"/>
              </w:rPr>
              <w:t>-0.07</w:t>
            </w:r>
            <w:r w:rsidR="00566ADB" w:rsidRPr="00275A21">
              <w:rPr>
                <w:rFonts w:ascii="Times New Roman" w:hAnsi="Times New Roman" w:cs="Times New Roman"/>
                <w:sz w:val="21"/>
                <w:szCs w:val="21"/>
              </w:rPr>
              <w:t>2</w:t>
            </w:r>
          </w:p>
          <w:p w14:paraId="01047F8F" w14:textId="2AE18E85"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(0.0</w:t>
            </w:r>
            <w:r w:rsidR="00566ADB" w:rsidRPr="00275A21">
              <w:rPr>
                <w:rFonts w:ascii="Times New Roman" w:hAnsi="Times New Roman" w:cs="Times New Roman"/>
                <w:sz w:val="21"/>
                <w:szCs w:val="21"/>
              </w:rPr>
              <w:t>68</w:t>
            </w:r>
            <w:r w:rsidRPr="00275A21">
              <w:rPr>
                <w:rFonts w:ascii="Times New Roman" w:hAnsi="Times New Roman" w:cs="Times New Roman"/>
                <w:sz w:val="21"/>
                <w:szCs w:val="21"/>
              </w:rPr>
              <w:t>)</w:t>
            </w:r>
          </w:p>
        </w:tc>
      </w:tr>
      <w:tr w:rsidR="00450422" w:rsidRPr="00D07457" w14:paraId="3FE42009" w14:textId="77777777" w:rsidTr="00450422">
        <w:tc>
          <w:tcPr>
            <w:tcW w:w="2474" w:type="dxa"/>
            <w:tcBorders>
              <w:top w:val="nil"/>
              <w:bottom w:val="nil"/>
              <w:right w:val="nil"/>
            </w:tcBorders>
          </w:tcPr>
          <w:p w14:paraId="67B68FA1" w14:textId="1A1EFD01" w:rsidR="00450422" w:rsidRPr="00275A21" w:rsidRDefault="00450422" w:rsidP="00450422">
            <w:pPr>
              <w:rPr>
                <w:rFonts w:ascii="Times New Roman" w:hAnsi="Times New Roman" w:cs="Times New Roman"/>
                <w:sz w:val="21"/>
                <w:szCs w:val="21"/>
              </w:rPr>
            </w:pPr>
            <w:r w:rsidRPr="00275A21">
              <w:rPr>
                <w:rFonts w:ascii="Times New Roman" w:hAnsi="Times New Roman" w:cs="Times New Roman"/>
                <w:sz w:val="21"/>
                <w:szCs w:val="21"/>
              </w:rPr>
              <w:t>Constant</w:t>
            </w:r>
          </w:p>
        </w:tc>
        <w:tc>
          <w:tcPr>
            <w:tcW w:w="1377" w:type="dxa"/>
            <w:tcBorders>
              <w:top w:val="nil"/>
              <w:left w:val="nil"/>
              <w:bottom w:val="nil"/>
              <w:right w:val="nil"/>
            </w:tcBorders>
          </w:tcPr>
          <w:p w14:paraId="35324180" w14:textId="73EFDE41" w:rsidR="00450422" w:rsidRPr="00275A21" w:rsidRDefault="000F57AD" w:rsidP="00450422">
            <w:pPr>
              <w:jc w:val="center"/>
              <w:rPr>
                <w:rFonts w:ascii="Times New Roman" w:hAnsi="Times New Roman" w:cs="Times New Roman"/>
                <w:sz w:val="21"/>
                <w:szCs w:val="21"/>
              </w:rPr>
            </w:pPr>
            <w:r w:rsidRPr="00275A21">
              <w:rPr>
                <w:rFonts w:ascii="Times New Roman" w:hAnsi="Times New Roman" w:cs="Times New Roman"/>
                <w:sz w:val="21"/>
                <w:szCs w:val="21"/>
              </w:rPr>
              <w:t>0.689</w:t>
            </w:r>
            <w:r w:rsidR="00914A9F" w:rsidRPr="00275A21">
              <w:rPr>
                <w:rFonts w:ascii="Times New Roman" w:hAnsi="Times New Roman" w:cs="Times New Roman"/>
                <w:sz w:val="21"/>
                <w:szCs w:val="21"/>
                <w:vertAlign w:val="superscript"/>
              </w:rPr>
              <w:t>***</w:t>
            </w:r>
          </w:p>
        </w:tc>
        <w:tc>
          <w:tcPr>
            <w:tcW w:w="1377" w:type="dxa"/>
            <w:tcBorders>
              <w:top w:val="nil"/>
              <w:left w:val="nil"/>
              <w:bottom w:val="nil"/>
              <w:right w:val="nil"/>
            </w:tcBorders>
          </w:tcPr>
          <w:p w14:paraId="61B1051E" w14:textId="0577029A"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0.440</w:t>
            </w:r>
            <w:r w:rsidR="006C4B4C" w:rsidRPr="00275A21">
              <w:rPr>
                <w:rFonts w:ascii="Times New Roman" w:hAnsi="Times New Roman" w:cs="Times New Roman"/>
                <w:sz w:val="21"/>
                <w:szCs w:val="21"/>
                <w:vertAlign w:val="superscript"/>
              </w:rPr>
              <w:t>**</w:t>
            </w:r>
          </w:p>
        </w:tc>
        <w:tc>
          <w:tcPr>
            <w:tcW w:w="1377" w:type="dxa"/>
            <w:tcBorders>
              <w:top w:val="nil"/>
              <w:left w:val="nil"/>
              <w:bottom w:val="nil"/>
              <w:right w:val="nil"/>
            </w:tcBorders>
          </w:tcPr>
          <w:p w14:paraId="5F1E282A" w14:textId="69AFA006"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0.44</w:t>
            </w:r>
            <w:r w:rsidR="004C2069" w:rsidRPr="00275A21">
              <w:rPr>
                <w:rFonts w:ascii="Times New Roman" w:hAnsi="Times New Roman" w:cs="Times New Roman"/>
                <w:sz w:val="21"/>
                <w:szCs w:val="21"/>
              </w:rPr>
              <w:t>8</w:t>
            </w:r>
            <w:r w:rsidRPr="00275A21">
              <w:rPr>
                <w:rFonts w:ascii="Times New Roman" w:hAnsi="Times New Roman" w:cs="Times New Roman"/>
                <w:sz w:val="21"/>
                <w:szCs w:val="21"/>
                <w:vertAlign w:val="superscript"/>
              </w:rPr>
              <w:t>**</w:t>
            </w:r>
          </w:p>
        </w:tc>
        <w:tc>
          <w:tcPr>
            <w:tcW w:w="1377" w:type="dxa"/>
            <w:tcBorders>
              <w:top w:val="nil"/>
              <w:left w:val="nil"/>
              <w:bottom w:val="nil"/>
              <w:right w:val="nil"/>
            </w:tcBorders>
          </w:tcPr>
          <w:p w14:paraId="22F7AC0D" w14:textId="434CF453"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0.57</w:t>
            </w:r>
            <w:r w:rsidR="00B807E1" w:rsidRPr="00275A21">
              <w:rPr>
                <w:rFonts w:ascii="Times New Roman" w:hAnsi="Times New Roman" w:cs="Times New Roman"/>
                <w:sz w:val="21"/>
                <w:szCs w:val="21"/>
              </w:rPr>
              <w:t>1</w:t>
            </w:r>
            <w:r w:rsidRPr="00275A21">
              <w:rPr>
                <w:rFonts w:ascii="Times New Roman" w:hAnsi="Times New Roman" w:cs="Times New Roman"/>
                <w:sz w:val="21"/>
                <w:szCs w:val="21"/>
                <w:vertAlign w:val="superscript"/>
              </w:rPr>
              <w:t>*</w:t>
            </w:r>
          </w:p>
        </w:tc>
        <w:tc>
          <w:tcPr>
            <w:tcW w:w="1378" w:type="dxa"/>
            <w:tcBorders>
              <w:top w:val="nil"/>
              <w:left w:val="nil"/>
              <w:bottom w:val="nil"/>
            </w:tcBorders>
          </w:tcPr>
          <w:p w14:paraId="12902B91" w14:textId="2E47A587"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0.319</w:t>
            </w:r>
          </w:p>
        </w:tc>
      </w:tr>
      <w:tr w:rsidR="00450422" w:rsidRPr="00D07457" w14:paraId="45782821" w14:textId="77777777" w:rsidTr="00303558">
        <w:trPr>
          <w:trHeight w:val="243"/>
        </w:trPr>
        <w:tc>
          <w:tcPr>
            <w:tcW w:w="2474" w:type="dxa"/>
            <w:tcBorders>
              <w:top w:val="nil"/>
              <w:bottom w:val="single" w:sz="4" w:space="0" w:color="auto"/>
              <w:right w:val="nil"/>
            </w:tcBorders>
          </w:tcPr>
          <w:p w14:paraId="2DADC240" w14:textId="77777777" w:rsidR="00450422" w:rsidRPr="00275A21" w:rsidRDefault="00450422" w:rsidP="00450422">
            <w:pPr>
              <w:rPr>
                <w:rFonts w:ascii="Times New Roman" w:hAnsi="Times New Roman" w:cs="Times New Roman"/>
                <w:sz w:val="21"/>
                <w:szCs w:val="21"/>
              </w:rPr>
            </w:pPr>
          </w:p>
        </w:tc>
        <w:tc>
          <w:tcPr>
            <w:tcW w:w="1377" w:type="dxa"/>
            <w:tcBorders>
              <w:top w:val="nil"/>
              <w:left w:val="nil"/>
              <w:bottom w:val="single" w:sz="4" w:space="0" w:color="auto"/>
              <w:right w:val="nil"/>
            </w:tcBorders>
          </w:tcPr>
          <w:p w14:paraId="15AF1D26" w14:textId="6D2472A4" w:rsidR="00450422" w:rsidRPr="00275A21" w:rsidRDefault="000F57AD" w:rsidP="00450422">
            <w:pPr>
              <w:jc w:val="center"/>
              <w:rPr>
                <w:rFonts w:ascii="Times New Roman" w:hAnsi="Times New Roman" w:cs="Times New Roman"/>
                <w:sz w:val="21"/>
                <w:szCs w:val="21"/>
              </w:rPr>
            </w:pPr>
            <w:r w:rsidRPr="00275A21">
              <w:rPr>
                <w:rFonts w:ascii="Times New Roman" w:hAnsi="Times New Roman" w:cs="Times New Roman"/>
                <w:sz w:val="21"/>
                <w:szCs w:val="21"/>
              </w:rPr>
              <w:t>(0.041)</w:t>
            </w:r>
          </w:p>
        </w:tc>
        <w:tc>
          <w:tcPr>
            <w:tcW w:w="1377" w:type="dxa"/>
            <w:tcBorders>
              <w:top w:val="nil"/>
              <w:left w:val="nil"/>
              <w:bottom w:val="single" w:sz="4" w:space="0" w:color="auto"/>
              <w:right w:val="nil"/>
            </w:tcBorders>
          </w:tcPr>
          <w:p w14:paraId="7E01E7F0" w14:textId="6407AE1B"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(0.150)</w:t>
            </w:r>
          </w:p>
        </w:tc>
        <w:tc>
          <w:tcPr>
            <w:tcW w:w="1377" w:type="dxa"/>
            <w:tcBorders>
              <w:top w:val="nil"/>
              <w:left w:val="nil"/>
              <w:bottom w:val="single" w:sz="4" w:space="0" w:color="auto"/>
              <w:right w:val="nil"/>
            </w:tcBorders>
          </w:tcPr>
          <w:p w14:paraId="2A2BE876" w14:textId="306B5841"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(0.163)</w:t>
            </w:r>
          </w:p>
        </w:tc>
        <w:tc>
          <w:tcPr>
            <w:tcW w:w="1377" w:type="dxa"/>
            <w:tcBorders>
              <w:top w:val="nil"/>
              <w:left w:val="nil"/>
              <w:bottom w:val="single" w:sz="4" w:space="0" w:color="auto"/>
              <w:right w:val="nil"/>
            </w:tcBorders>
          </w:tcPr>
          <w:p w14:paraId="7181BD86" w14:textId="67943D45"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(0.23</w:t>
            </w:r>
            <w:r w:rsidR="00B807E1" w:rsidRPr="00275A21">
              <w:rPr>
                <w:rFonts w:ascii="Times New Roman" w:hAnsi="Times New Roman" w:cs="Times New Roman"/>
                <w:sz w:val="21"/>
                <w:szCs w:val="21"/>
              </w:rPr>
              <w:t>8</w:t>
            </w:r>
            <w:r w:rsidRPr="00275A21">
              <w:rPr>
                <w:rFonts w:ascii="Times New Roman" w:hAnsi="Times New Roman" w:cs="Times New Roman"/>
                <w:sz w:val="21"/>
                <w:szCs w:val="21"/>
              </w:rPr>
              <w:t>)</w:t>
            </w:r>
          </w:p>
        </w:tc>
        <w:tc>
          <w:tcPr>
            <w:tcW w:w="1378" w:type="dxa"/>
            <w:tcBorders>
              <w:top w:val="nil"/>
              <w:left w:val="nil"/>
              <w:bottom w:val="single" w:sz="4" w:space="0" w:color="auto"/>
            </w:tcBorders>
          </w:tcPr>
          <w:p w14:paraId="1950A289" w14:textId="76D093BE"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(0.21</w:t>
            </w:r>
            <w:r w:rsidR="00566ADB" w:rsidRPr="00275A21">
              <w:rPr>
                <w:rFonts w:ascii="Times New Roman" w:hAnsi="Times New Roman" w:cs="Times New Roman"/>
                <w:sz w:val="21"/>
                <w:szCs w:val="21"/>
              </w:rPr>
              <w:t>4</w:t>
            </w:r>
            <w:r w:rsidRPr="00275A21">
              <w:rPr>
                <w:rFonts w:ascii="Times New Roman" w:hAnsi="Times New Roman" w:cs="Times New Roman"/>
                <w:sz w:val="21"/>
                <w:szCs w:val="21"/>
              </w:rPr>
              <w:t>)</w:t>
            </w:r>
          </w:p>
        </w:tc>
      </w:tr>
      <w:tr w:rsidR="00450422" w:rsidRPr="00D07457" w14:paraId="11028864" w14:textId="77777777" w:rsidTr="00C62BC8">
        <w:tc>
          <w:tcPr>
            <w:tcW w:w="2474" w:type="dxa"/>
            <w:tcBorders>
              <w:bottom w:val="nil"/>
              <w:right w:val="nil"/>
            </w:tcBorders>
          </w:tcPr>
          <w:p w14:paraId="35469532" w14:textId="52F420E8" w:rsidR="00450422" w:rsidRPr="00275A21" w:rsidRDefault="00450422" w:rsidP="00450422">
            <w:pPr>
              <w:rPr>
                <w:rFonts w:ascii="Times New Roman" w:hAnsi="Times New Roman" w:cs="Times New Roman"/>
                <w:sz w:val="21"/>
                <w:szCs w:val="21"/>
              </w:rPr>
            </w:pPr>
            <w:r w:rsidRPr="00275A21">
              <w:rPr>
                <w:rFonts w:ascii="Times New Roman" w:hAnsi="Times New Roman" w:cs="Times New Roman"/>
                <w:sz w:val="21"/>
                <w:szCs w:val="21"/>
              </w:rPr>
              <w:t>Controls</w:t>
            </w:r>
          </w:p>
        </w:tc>
        <w:tc>
          <w:tcPr>
            <w:tcW w:w="1377" w:type="dxa"/>
            <w:tcBorders>
              <w:left w:val="nil"/>
              <w:bottom w:val="nil"/>
              <w:right w:val="nil"/>
            </w:tcBorders>
          </w:tcPr>
          <w:p w14:paraId="20151606" w14:textId="5FC6D614"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No</w:t>
            </w:r>
          </w:p>
        </w:tc>
        <w:tc>
          <w:tcPr>
            <w:tcW w:w="1377" w:type="dxa"/>
            <w:tcBorders>
              <w:left w:val="nil"/>
              <w:bottom w:val="nil"/>
              <w:right w:val="nil"/>
            </w:tcBorders>
          </w:tcPr>
          <w:p w14:paraId="6FD67E18" w14:textId="79FDFE63"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Yes</w:t>
            </w:r>
          </w:p>
        </w:tc>
        <w:tc>
          <w:tcPr>
            <w:tcW w:w="1377" w:type="dxa"/>
            <w:tcBorders>
              <w:left w:val="nil"/>
              <w:bottom w:val="nil"/>
              <w:right w:val="nil"/>
            </w:tcBorders>
          </w:tcPr>
          <w:p w14:paraId="12B0643E" w14:textId="4A75390E"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Yes</w:t>
            </w:r>
          </w:p>
        </w:tc>
        <w:tc>
          <w:tcPr>
            <w:tcW w:w="1377" w:type="dxa"/>
            <w:tcBorders>
              <w:left w:val="nil"/>
              <w:bottom w:val="nil"/>
              <w:right w:val="nil"/>
            </w:tcBorders>
          </w:tcPr>
          <w:p w14:paraId="14026C60" w14:textId="0E1A9EF0"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Yes</w:t>
            </w:r>
          </w:p>
        </w:tc>
        <w:tc>
          <w:tcPr>
            <w:tcW w:w="1378" w:type="dxa"/>
            <w:tcBorders>
              <w:left w:val="nil"/>
              <w:bottom w:val="nil"/>
            </w:tcBorders>
          </w:tcPr>
          <w:p w14:paraId="3C046E26" w14:textId="2E50104A"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Yes</w:t>
            </w:r>
          </w:p>
        </w:tc>
      </w:tr>
      <w:tr w:rsidR="00450422" w:rsidRPr="00D07457" w14:paraId="7A6C4F42" w14:textId="77777777" w:rsidTr="00C62BC8">
        <w:tc>
          <w:tcPr>
            <w:tcW w:w="2474" w:type="dxa"/>
            <w:tcBorders>
              <w:top w:val="nil"/>
              <w:bottom w:val="nil"/>
              <w:right w:val="nil"/>
            </w:tcBorders>
          </w:tcPr>
          <w:p w14:paraId="29371CFA" w14:textId="508DBC13" w:rsidR="00450422" w:rsidRPr="00275A21" w:rsidRDefault="00450422" w:rsidP="00450422">
            <w:pPr>
              <w:rPr>
                <w:rFonts w:ascii="Times New Roman" w:hAnsi="Times New Roman" w:cs="Times New Roman"/>
                <w:sz w:val="21"/>
                <w:szCs w:val="21"/>
              </w:rPr>
            </w:pPr>
            <w:r w:rsidRPr="00275A21">
              <w:rPr>
                <w:rFonts w:ascii="Times New Roman" w:hAnsi="Times New Roman" w:cs="Times New Roman"/>
                <w:sz w:val="21"/>
                <w:szCs w:val="21"/>
              </w:rPr>
              <w:t>Observations</w:t>
            </w:r>
          </w:p>
        </w:tc>
        <w:tc>
          <w:tcPr>
            <w:tcW w:w="1377" w:type="dxa"/>
            <w:tcBorders>
              <w:top w:val="nil"/>
              <w:left w:val="nil"/>
              <w:bottom w:val="nil"/>
              <w:right w:val="nil"/>
            </w:tcBorders>
          </w:tcPr>
          <w:p w14:paraId="24BD5E79" w14:textId="7CAB8337" w:rsidR="00450422" w:rsidRPr="00275A21" w:rsidRDefault="00914A9F" w:rsidP="00450422">
            <w:pPr>
              <w:jc w:val="center"/>
              <w:rPr>
                <w:rFonts w:ascii="Times New Roman" w:hAnsi="Times New Roman" w:cs="Times New Roman"/>
                <w:sz w:val="21"/>
                <w:szCs w:val="21"/>
              </w:rPr>
            </w:pPr>
            <w:r w:rsidRPr="00275A21">
              <w:rPr>
                <w:rFonts w:ascii="Times New Roman" w:hAnsi="Times New Roman" w:cs="Times New Roman"/>
                <w:sz w:val="21"/>
                <w:szCs w:val="21"/>
              </w:rPr>
              <w:t>569</w:t>
            </w:r>
          </w:p>
        </w:tc>
        <w:tc>
          <w:tcPr>
            <w:tcW w:w="1377" w:type="dxa"/>
            <w:tcBorders>
              <w:top w:val="nil"/>
              <w:left w:val="nil"/>
              <w:bottom w:val="nil"/>
              <w:right w:val="nil"/>
            </w:tcBorders>
          </w:tcPr>
          <w:p w14:paraId="425F6296" w14:textId="63FAB9F9"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2,326</w:t>
            </w:r>
          </w:p>
        </w:tc>
        <w:tc>
          <w:tcPr>
            <w:tcW w:w="1377" w:type="dxa"/>
            <w:tcBorders>
              <w:top w:val="nil"/>
              <w:left w:val="nil"/>
              <w:bottom w:val="nil"/>
              <w:right w:val="nil"/>
            </w:tcBorders>
          </w:tcPr>
          <w:p w14:paraId="6055DE12" w14:textId="746FCD8B"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1,93</w:t>
            </w:r>
            <w:r w:rsidR="004C2069" w:rsidRPr="00275A21">
              <w:rPr>
                <w:rFonts w:ascii="Times New Roman" w:hAnsi="Times New Roman" w:cs="Times New Roman"/>
                <w:sz w:val="21"/>
                <w:szCs w:val="21"/>
              </w:rPr>
              <w:t>1</w:t>
            </w:r>
          </w:p>
        </w:tc>
        <w:tc>
          <w:tcPr>
            <w:tcW w:w="1377" w:type="dxa"/>
            <w:tcBorders>
              <w:top w:val="nil"/>
              <w:left w:val="nil"/>
              <w:bottom w:val="nil"/>
              <w:right w:val="nil"/>
            </w:tcBorders>
          </w:tcPr>
          <w:p w14:paraId="5935409D" w14:textId="0175CA0C"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6</w:t>
            </w:r>
            <w:r w:rsidR="00B807E1" w:rsidRPr="00275A21">
              <w:rPr>
                <w:rFonts w:ascii="Times New Roman" w:hAnsi="Times New Roman" w:cs="Times New Roman"/>
                <w:sz w:val="21"/>
                <w:szCs w:val="21"/>
              </w:rPr>
              <w:t>75</w:t>
            </w:r>
          </w:p>
        </w:tc>
        <w:tc>
          <w:tcPr>
            <w:tcW w:w="1378" w:type="dxa"/>
            <w:tcBorders>
              <w:top w:val="nil"/>
              <w:left w:val="nil"/>
              <w:bottom w:val="nil"/>
            </w:tcBorders>
          </w:tcPr>
          <w:p w14:paraId="6AFCAC56" w14:textId="59E07742" w:rsidR="00450422" w:rsidRPr="00275A21" w:rsidRDefault="00450422" w:rsidP="00450422">
            <w:pPr>
              <w:jc w:val="center"/>
              <w:rPr>
                <w:rFonts w:ascii="Times New Roman" w:hAnsi="Times New Roman" w:cs="Times New Roman"/>
                <w:sz w:val="21"/>
                <w:szCs w:val="21"/>
              </w:rPr>
            </w:pPr>
            <w:r w:rsidRPr="00275A21">
              <w:rPr>
                <w:rFonts w:ascii="Times New Roman" w:hAnsi="Times New Roman" w:cs="Times New Roman"/>
                <w:sz w:val="21"/>
                <w:szCs w:val="21"/>
              </w:rPr>
              <w:t>7</w:t>
            </w:r>
            <w:r w:rsidR="00566ADB" w:rsidRPr="00275A21">
              <w:rPr>
                <w:rFonts w:ascii="Times New Roman" w:hAnsi="Times New Roman" w:cs="Times New Roman"/>
                <w:sz w:val="21"/>
                <w:szCs w:val="21"/>
              </w:rPr>
              <w:t>70</w:t>
            </w:r>
          </w:p>
        </w:tc>
      </w:tr>
      <w:tr w:rsidR="00C62BC8" w:rsidRPr="00D07457" w14:paraId="3DA74819" w14:textId="77777777" w:rsidTr="00C62BC8">
        <w:tc>
          <w:tcPr>
            <w:tcW w:w="2474" w:type="dxa"/>
            <w:tcBorders>
              <w:top w:val="nil"/>
              <w:bottom w:val="nil"/>
              <w:right w:val="nil"/>
            </w:tcBorders>
          </w:tcPr>
          <w:p w14:paraId="4E08CB95" w14:textId="69F8F0F8" w:rsidR="00C62BC8" w:rsidRPr="00275A21" w:rsidRDefault="00C62BC8" w:rsidP="00C62BC8">
            <w:pPr>
              <w:rPr>
                <w:rFonts w:ascii="Times New Roman" w:hAnsi="Times New Roman" w:cs="Times New Roman"/>
                <w:sz w:val="21"/>
                <w:szCs w:val="21"/>
              </w:rPr>
            </w:pPr>
            <w:r w:rsidRPr="00275A21">
              <w:rPr>
                <w:rFonts w:ascii="Times New Roman" w:eastAsia="Times New Roman" w:hAnsi="Times New Roman" w:cs="Times New Roman"/>
                <w:i/>
                <w:sz w:val="21"/>
                <w:szCs w:val="21"/>
              </w:rPr>
              <w:t>R</w:t>
            </w:r>
            <w:r w:rsidRPr="00275A21">
              <w:rPr>
                <w:rFonts w:ascii="Times New Roman" w:eastAsia="Times New Roman" w:hAnsi="Times New Roman" w:cs="Times New Roman"/>
                <w:sz w:val="21"/>
                <w:szCs w:val="21"/>
                <w:vertAlign w:val="superscript"/>
              </w:rPr>
              <w:t>2</w:t>
            </w:r>
          </w:p>
        </w:tc>
        <w:tc>
          <w:tcPr>
            <w:tcW w:w="1377" w:type="dxa"/>
            <w:tcBorders>
              <w:top w:val="nil"/>
              <w:left w:val="nil"/>
              <w:bottom w:val="nil"/>
              <w:right w:val="nil"/>
            </w:tcBorders>
          </w:tcPr>
          <w:p w14:paraId="4276EBC5" w14:textId="30728B4C" w:rsidR="00C62BC8" w:rsidRPr="00275A21" w:rsidRDefault="00914A9F" w:rsidP="00C62BC8">
            <w:pPr>
              <w:jc w:val="center"/>
              <w:rPr>
                <w:rFonts w:ascii="Times New Roman" w:hAnsi="Times New Roman" w:cs="Times New Roman"/>
                <w:sz w:val="21"/>
                <w:szCs w:val="21"/>
              </w:rPr>
            </w:pPr>
            <w:r w:rsidRPr="00275A21">
              <w:rPr>
                <w:rFonts w:ascii="Times New Roman" w:hAnsi="Times New Roman" w:cs="Times New Roman"/>
                <w:sz w:val="21"/>
                <w:szCs w:val="21"/>
              </w:rPr>
              <w:t>0.067</w:t>
            </w:r>
          </w:p>
        </w:tc>
        <w:tc>
          <w:tcPr>
            <w:tcW w:w="1377" w:type="dxa"/>
            <w:tcBorders>
              <w:top w:val="nil"/>
              <w:left w:val="nil"/>
              <w:bottom w:val="nil"/>
              <w:right w:val="nil"/>
            </w:tcBorders>
          </w:tcPr>
          <w:p w14:paraId="673FB9D5" w14:textId="318A7179" w:rsidR="00C62BC8" w:rsidRPr="00275A21" w:rsidRDefault="007B0016" w:rsidP="00C62BC8">
            <w:pPr>
              <w:jc w:val="center"/>
              <w:rPr>
                <w:rFonts w:ascii="Times New Roman" w:hAnsi="Times New Roman" w:cs="Times New Roman"/>
                <w:sz w:val="21"/>
                <w:szCs w:val="21"/>
              </w:rPr>
            </w:pPr>
            <w:r w:rsidRPr="00275A21">
              <w:rPr>
                <w:rFonts w:ascii="Times New Roman" w:hAnsi="Times New Roman" w:cs="Times New Roman"/>
                <w:sz w:val="21"/>
                <w:szCs w:val="21"/>
              </w:rPr>
              <w:t>0.0</w:t>
            </w:r>
            <w:r w:rsidR="00C04E06" w:rsidRPr="00275A21">
              <w:rPr>
                <w:rFonts w:ascii="Times New Roman" w:hAnsi="Times New Roman" w:cs="Times New Roman"/>
                <w:sz w:val="21"/>
                <w:szCs w:val="21"/>
              </w:rPr>
              <w:t>66</w:t>
            </w:r>
          </w:p>
        </w:tc>
        <w:tc>
          <w:tcPr>
            <w:tcW w:w="1377" w:type="dxa"/>
            <w:tcBorders>
              <w:top w:val="nil"/>
              <w:left w:val="nil"/>
              <w:bottom w:val="nil"/>
              <w:right w:val="nil"/>
            </w:tcBorders>
          </w:tcPr>
          <w:p w14:paraId="12C91558" w14:textId="6933318A" w:rsidR="00C62BC8" w:rsidRPr="00275A21" w:rsidRDefault="002F1534" w:rsidP="00C62BC8">
            <w:pPr>
              <w:jc w:val="center"/>
              <w:rPr>
                <w:rFonts w:ascii="Times New Roman" w:hAnsi="Times New Roman" w:cs="Times New Roman"/>
                <w:sz w:val="21"/>
                <w:szCs w:val="21"/>
              </w:rPr>
            </w:pPr>
            <w:r w:rsidRPr="00275A21">
              <w:rPr>
                <w:rFonts w:ascii="Times New Roman" w:hAnsi="Times New Roman" w:cs="Times New Roman"/>
                <w:sz w:val="21"/>
                <w:szCs w:val="21"/>
              </w:rPr>
              <w:t>0</w:t>
            </w:r>
            <w:r w:rsidR="00B807E1" w:rsidRPr="00275A21">
              <w:rPr>
                <w:rFonts w:ascii="Times New Roman" w:hAnsi="Times New Roman" w:cs="Times New Roman"/>
                <w:sz w:val="21"/>
                <w:szCs w:val="21"/>
              </w:rPr>
              <w:t>.</w:t>
            </w:r>
            <w:r w:rsidRPr="00275A21">
              <w:rPr>
                <w:rFonts w:ascii="Times New Roman" w:hAnsi="Times New Roman" w:cs="Times New Roman"/>
                <w:sz w:val="21"/>
                <w:szCs w:val="21"/>
              </w:rPr>
              <w:t>073</w:t>
            </w:r>
          </w:p>
        </w:tc>
        <w:tc>
          <w:tcPr>
            <w:tcW w:w="1377" w:type="dxa"/>
            <w:tcBorders>
              <w:top w:val="nil"/>
              <w:left w:val="nil"/>
              <w:bottom w:val="nil"/>
              <w:right w:val="nil"/>
            </w:tcBorders>
          </w:tcPr>
          <w:p w14:paraId="47449933" w14:textId="3DAAC6D6" w:rsidR="00C62BC8" w:rsidRPr="00275A21" w:rsidRDefault="00B807E1" w:rsidP="00C62BC8">
            <w:pPr>
              <w:jc w:val="center"/>
              <w:rPr>
                <w:rFonts w:ascii="Times New Roman" w:hAnsi="Times New Roman" w:cs="Times New Roman"/>
                <w:sz w:val="21"/>
                <w:szCs w:val="21"/>
              </w:rPr>
            </w:pPr>
            <w:r w:rsidRPr="00275A21">
              <w:rPr>
                <w:rFonts w:ascii="Times New Roman" w:hAnsi="Times New Roman" w:cs="Times New Roman"/>
                <w:sz w:val="21"/>
                <w:szCs w:val="21"/>
              </w:rPr>
              <w:t>0.093</w:t>
            </w:r>
          </w:p>
        </w:tc>
        <w:tc>
          <w:tcPr>
            <w:tcW w:w="1378" w:type="dxa"/>
            <w:tcBorders>
              <w:top w:val="nil"/>
              <w:left w:val="nil"/>
              <w:bottom w:val="nil"/>
            </w:tcBorders>
          </w:tcPr>
          <w:p w14:paraId="2DB61744" w14:textId="06E67C5D" w:rsidR="00C62BC8" w:rsidRPr="00275A21" w:rsidRDefault="00566ADB" w:rsidP="00C62BC8">
            <w:pPr>
              <w:jc w:val="center"/>
              <w:rPr>
                <w:rFonts w:ascii="Times New Roman" w:hAnsi="Times New Roman" w:cs="Times New Roman"/>
                <w:sz w:val="21"/>
                <w:szCs w:val="21"/>
              </w:rPr>
            </w:pPr>
            <w:r w:rsidRPr="00275A21">
              <w:rPr>
                <w:rFonts w:ascii="Times New Roman" w:hAnsi="Times New Roman" w:cs="Times New Roman"/>
                <w:sz w:val="21"/>
                <w:szCs w:val="21"/>
              </w:rPr>
              <w:t>0.083</w:t>
            </w:r>
          </w:p>
        </w:tc>
      </w:tr>
      <w:tr w:rsidR="00C62BC8" w:rsidRPr="00D07457" w14:paraId="6B4AFF73" w14:textId="77777777" w:rsidTr="00450422">
        <w:tc>
          <w:tcPr>
            <w:tcW w:w="2474" w:type="dxa"/>
            <w:tcBorders>
              <w:top w:val="nil"/>
              <w:bottom w:val="single" w:sz="4" w:space="0" w:color="auto"/>
              <w:right w:val="nil"/>
            </w:tcBorders>
          </w:tcPr>
          <w:p w14:paraId="3AFDC3CF" w14:textId="0E415CC6" w:rsidR="00C62BC8" w:rsidRPr="00275A21" w:rsidRDefault="00C62BC8" w:rsidP="00C62BC8">
            <w:pPr>
              <w:rPr>
                <w:rFonts w:ascii="Times New Roman" w:hAnsi="Times New Roman" w:cs="Times New Roman"/>
                <w:sz w:val="21"/>
                <w:szCs w:val="21"/>
              </w:rPr>
            </w:pPr>
            <w:r w:rsidRPr="00275A21">
              <w:rPr>
                <w:rFonts w:ascii="Times New Roman" w:eastAsia="Times New Roman" w:hAnsi="Times New Roman" w:cs="Times New Roman"/>
                <w:sz w:val="21"/>
                <w:szCs w:val="21"/>
              </w:rPr>
              <w:t xml:space="preserve">Adjusted </w:t>
            </w:r>
            <w:r w:rsidRPr="00275A21">
              <w:rPr>
                <w:rFonts w:ascii="Times New Roman" w:eastAsia="Times New Roman" w:hAnsi="Times New Roman" w:cs="Times New Roman"/>
                <w:i/>
                <w:sz w:val="21"/>
                <w:szCs w:val="21"/>
              </w:rPr>
              <w:t>R</w:t>
            </w:r>
            <w:r w:rsidRPr="00275A21">
              <w:rPr>
                <w:rFonts w:ascii="Times New Roman" w:eastAsia="Times New Roman" w:hAnsi="Times New Roman" w:cs="Times New Roman"/>
                <w:sz w:val="21"/>
                <w:szCs w:val="21"/>
                <w:vertAlign w:val="superscript"/>
              </w:rPr>
              <w:t>2</w:t>
            </w:r>
          </w:p>
        </w:tc>
        <w:tc>
          <w:tcPr>
            <w:tcW w:w="1377" w:type="dxa"/>
            <w:tcBorders>
              <w:top w:val="nil"/>
              <w:left w:val="nil"/>
              <w:bottom w:val="single" w:sz="4" w:space="0" w:color="auto"/>
              <w:right w:val="nil"/>
            </w:tcBorders>
          </w:tcPr>
          <w:p w14:paraId="344DC2B4" w14:textId="4DC64E59" w:rsidR="00C62BC8" w:rsidRPr="00275A21" w:rsidRDefault="00914A9F" w:rsidP="00C62BC8">
            <w:pPr>
              <w:jc w:val="center"/>
              <w:rPr>
                <w:rFonts w:ascii="Times New Roman" w:hAnsi="Times New Roman" w:cs="Times New Roman"/>
                <w:sz w:val="21"/>
                <w:szCs w:val="21"/>
              </w:rPr>
            </w:pPr>
            <w:r w:rsidRPr="00275A21">
              <w:rPr>
                <w:rFonts w:ascii="Times New Roman" w:hAnsi="Times New Roman" w:cs="Times New Roman"/>
                <w:sz w:val="21"/>
                <w:szCs w:val="21"/>
              </w:rPr>
              <w:t>0.062</w:t>
            </w:r>
          </w:p>
        </w:tc>
        <w:tc>
          <w:tcPr>
            <w:tcW w:w="1377" w:type="dxa"/>
            <w:tcBorders>
              <w:top w:val="nil"/>
              <w:left w:val="nil"/>
              <w:bottom w:val="single" w:sz="4" w:space="0" w:color="auto"/>
              <w:right w:val="nil"/>
            </w:tcBorders>
          </w:tcPr>
          <w:p w14:paraId="26333973" w14:textId="204360D9" w:rsidR="00C62BC8" w:rsidRPr="00275A21" w:rsidRDefault="00C04E06" w:rsidP="00C62BC8">
            <w:pPr>
              <w:jc w:val="center"/>
              <w:rPr>
                <w:rFonts w:ascii="Times New Roman" w:hAnsi="Times New Roman" w:cs="Times New Roman"/>
                <w:sz w:val="21"/>
                <w:szCs w:val="21"/>
              </w:rPr>
            </w:pPr>
            <w:r w:rsidRPr="00275A21">
              <w:rPr>
                <w:rFonts w:ascii="Times New Roman" w:hAnsi="Times New Roman" w:cs="Times New Roman"/>
                <w:sz w:val="21"/>
                <w:szCs w:val="21"/>
              </w:rPr>
              <w:t>0.059</w:t>
            </w:r>
          </w:p>
        </w:tc>
        <w:tc>
          <w:tcPr>
            <w:tcW w:w="1377" w:type="dxa"/>
            <w:tcBorders>
              <w:top w:val="nil"/>
              <w:left w:val="nil"/>
              <w:bottom w:val="single" w:sz="4" w:space="0" w:color="auto"/>
              <w:right w:val="nil"/>
            </w:tcBorders>
          </w:tcPr>
          <w:p w14:paraId="162FC440" w14:textId="200F656B" w:rsidR="00C62BC8" w:rsidRPr="00275A21" w:rsidRDefault="00B807E1" w:rsidP="00C62BC8">
            <w:pPr>
              <w:jc w:val="center"/>
              <w:rPr>
                <w:rFonts w:ascii="Times New Roman" w:hAnsi="Times New Roman" w:cs="Times New Roman"/>
                <w:sz w:val="21"/>
                <w:szCs w:val="21"/>
              </w:rPr>
            </w:pPr>
            <w:r w:rsidRPr="00275A21">
              <w:rPr>
                <w:rFonts w:ascii="Times New Roman" w:hAnsi="Times New Roman" w:cs="Times New Roman"/>
                <w:sz w:val="21"/>
                <w:szCs w:val="21"/>
              </w:rPr>
              <w:t>0.064</w:t>
            </w:r>
          </w:p>
        </w:tc>
        <w:tc>
          <w:tcPr>
            <w:tcW w:w="1377" w:type="dxa"/>
            <w:tcBorders>
              <w:top w:val="nil"/>
              <w:left w:val="nil"/>
              <w:bottom w:val="single" w:sz="4" w:space="0" w:color="auto"/>
              <w:right w:val="nil"/>
            </w:tcBorders>
          </w:tcPr>
          <w:p w14:paraId="41888C10" w14:textId="5B9AC2E0" w:rsidR="00C62BC8" w:rsidRPr="00275A21" w:rsidRDefault="00B807E1" w:rsidP="00C62BC8">
            <w:pPr>
              <w:jc w:val="center"/>
              <w:rPr>
                <w:rFonts w:ascii="Times New Roman" w:hAnsi="Times New Roman" w:cs="Times New Roman"/>
                <w:sz w:val="21"/>
                <w:szCs w:val="21"/>
              </w:rPr>
            </w:pPr>
            <w:r w:rsidRPr="00275A21">
              <w:rPr>
                <w:rFonts w:ascii="Times New Roman" w:hAnsi="Times New Roman" w:cs="Times New Roman"/>
                <w:sz w:val="21"/>
                <w:szCs w:val="21"/>
              </w:rPr>
              <w:t>0.068</w:t>
            </w:r>
          </w:p>
        </w:tc>
        <w:tc>
          <w:tcPr>
            <w:tcW w:w="1378" w:type="dxa"/>
            <w:tcBorders>
              <w:top w:val="nil"/>
              <w:left w:val="nil"/>
              <w:bottom w:val="single" w:sz="4" w:space="0" w:color="auto"/>
            </w:tcBorders>
          </w:tcPr>
          <w:p w14:paraId="2E722039" w14:textId="089E7D5E" w:rsidR="00C62BC8" w:rsidRPr="00275A21" w:rsidRDefault="00566ADB" w:rsidP="00C62BC8">
            <w:pPr>
              <w:jc w:val="center"/>
              <w:rPr>
                <w:rFonts w:ascii="Times New Roman" w:hAnsi="Times New Roman" w:cs="Times New Roman"/>
                <w:sz w:val="21"/>
                <w:szCs w:val="21"/>
              </w:rPr>
            </w:pPr>
            <w:r w:rsidRPr="00275A21">
              <w:rPr>
                <w:rFonts w:ascii="Times New Roman" w:hAnsi="Times New Roman" w:cs="Times New Roman"/>
                <w:sz w:val="21"/>
                <w:szCs w:val="21"/>
              </w:rPr>
              <w:t>0.063</w:t>
            </w:r>
          </w:p>
        </w:tc>
      </w:tr>
      <w:tr w:rsidR="00450422" w:rsidRPr="00D07457" w14:paraId="11B3F34B" w14:textId="77777777" w:rsidTr="00450422">
        <w:tc>
          <w:tcPr>
            <w:tcW w:w="9360" w:type="dxa"/>
            <w:gridSpan w:val="6"/>
            <w:tcBorders>
              <w:bottom w:val="nil"/>
            </w:tcBorders>
          </w:tcPr>
          <w:p w14:paraId="18E0C1EB" w14:textId="15CE97CC" w:rsidR="00D054EB" w:rsidRPr="00275A21" w:rsidRDefault="00450422" w:rsidP="00D054EB">
            <w:pPr>
              <w:jc w:val="both"/>
              <w:rPr>
                <w:rFonts w:ascii="Times New Roman" w:hAnsi="Times New Roman" w:cs="Times New Roman"/>
                <w:sz w:val="21"/>
                <w:szCs w:val="21"/>
                <w:lang w:val="en-US"/>
              </w:rPr>
            </w:pPr>
            <w:r w:rsidRPr="00275A21">
              <w:rPr>
                <w:rStyle w:val="Emphasis"/>
                <w:rFonts w:ascii="Times New Roman" w:hAnsi="Times New Roman" w:cs="Times New Roman"/>
                <w:sz w:val="21"/>
                <w:szCs w:val="21"/>
              </w:rPr>
              <w:t>Note</w:t>
            </w:r>
            <w:r w:rsidRPr="00275A21">
              <w:rPr>
                <w:rStyle w:val="Emphasis"/>
                <w:rFonts w:ascii="Times New Roman" w:hAnsi="Times New Roman" w:cs="Times New Roman"/>
                <w:i w:val="0"/>
                <w:sz w:val="21"/>
                <w:szCs w:val="21"/>
              </w:rPr>
              <w:t xml:space="preserve">: </w:t>
            </w:r>
            <w:r w:rsidR="00901D41" w:rsidRPr="00275A21">
              <w:rPr>
                <w:rFonts w:ascii="Times New Roman" w:hAnsi="Times New Roman" w:cs="Times New Roman"/>
                <w:sz w:val="21"/>
                <w:szCs w:val="21"/>
              </w:rPr>
              <w:t>The dependent variable is receiving a reply or not (coded as 0/1).</w:t>
            </w:r>
            <w:r w:rsidRPr="00275A21">
              <w:rPr>
                <w:rFonts w:ascii="Times New Roman" w:hAnsi="Times New Roman" w:cs="Times New Roman"/>
                <w:sz w:val="21"/>
                <w:szCs w:val="21"/>
              </w:rPr>
              <w:t xml:space="preserve"> </w:t>
            </w:r>
            <w:r w:rsidR="00BF4658" w:rsidRPr="00275A21">
              <w:rPr>
                <w:rFonts w:ascii="Times New Roman" w:hAnsi="Times New Roman" w:cs="Times New Roman"/>
                <w:sz w:val="21"/>
                <w:szCs w:val="21"/>
              </w:rPr>
              <w:t xml:space="preserve">Coefficients are reported as percentage points (divided by 100). </w:t>
            </w:r>
            <w:r w:rsidR="00901D41" w:rsidRPr="00275A21">
              <w:rPr>
                <w:rFonts w:ascii="Times New Roman" w:hAnsi="Times New Roman" w:cs="Times New Roman"/>
                <w:sz w:val="21"/>
                <w:szCs w:val="21"/>
              </w:rPr>
              <w:t xml:space="preserve">Standard errors are reported in parentheses. </w:t>
            </w:r>
            <w:r w:rsidRPr="00275A21">
              <w:rPr>
                <w:rFonts w:ascii="Times New Roman" w:hAnsi="Times New Roman" w:cs="Times New Roman"/>
                <w:sz w:val="21"/>
                <w:szCs w:val="21"/>
              </w:rPr>
              <w:t xml:space="preserve">Control variables include candidates’ party, the share of immigrant-origin minority inhabitants in respondents’ municipality as well as the size of the population in the municipality. All models </w:t>
            </w:r>
            <w:r w:rsidR="00D054EB" w:rsidRPr="00275A21">
              <w:rPr>
                <w:rFonts w:ascii="Times New Roman" w:hAnsi="Times New Roman" w:cs="Times New Roman"/>
                <w:sz w:val="21"/>
                <w:szCs w:val="21"/>
              </w:rPr>
              <w:t xml:space="preserve">are </w:t>
            </w:r>
            <w:r w:rsidRPr="00275A21">
              <w:rPr>
                <w:rFonts w:ascii="Times New Roman" w:hAnsi="Times New Roman" w:cs="Times New Roman"/>
                <w:sz w:val="21"/>
                <w:szCs w:val="21"/>
              </w:rPr>
              <w:t xml:space="preserve">estimated by OLS regression. </w:t>
            </w:r>
            <w:r w:rsidR="00786021" w:rsidRPr="00275A21">
              <w:rPr>
                <w:rFonts w:ascii="Times New Roman" w:eastAsia="Times New Roman" w:hAnsi="Times New Roman" w:cs="Times New Roman"/>
                <w:sz w:val="21"/>
                <w:szCs w:val="21"/>
                <w:vertAlign w:val="superscript"/>
              </w:rPr>
              <w:t>*</w:t>
            </w:r>
            <w:r w:rsidR="00786021" w:rsidRPr="00275A21">
              <w:rPr>
                <w:rFonts w:ascii="Times New Roman" w:eastAsia="Times New Roman" w:hAnsi="Times New Roman" w:cs="Times New Roman"/>
                <w:i/>
                <w:sz w:val="21"/>
                <w:szCs w:val="21"/>
              </w:rPr>
              <w:t>p</w:t>
            </w:r>
            <w:r w:rsidR="00786021" w:rsidRPr="00275A21">
              <w:rPr>
                <w:rFonts w:ascii="Times New Roman" w:eastAsia="Times New Roman" w:hAnsi="Times New Roman" w:cs="Times New Roman"/>
                <w:sz w:val="21"/>
                <w:szCs w:val="21"/>
              </w:rPr>
              <w:t xml:space="preserve"> &lt; 0.05; </w:t>
            </w:r>
            <w:r w:rsidR="00786021" w:rsidRPr="00275A21">
              <w:rPr>
                <w:rFonts w:ascii="Times New Roman" w:eastAsia="Times New Roman" w:hAnsi="Times New Roman" w:cs="Times New Roman"/>
                <w:sz w:val="21"/>
                <w:szCs w:val="21"/>
                <w:vertAlign w:val="superscript"/>
              </w:rPr>
              <w:t>**</w:t>
            </w:r>
            <w:r w:rsidR="00786021" w:rsidRPr="00275A21">
              <w:rPr>
                <w:rFonts w:ascii="Times New Roman" w:eastAsia="Times New Roman" w:hAnsi="Times New Roman" w:cs="Times New Roman"/>
                <w:i/>
                <w:sz w:val="21"/>
                <w:szCs w:val="21"/>
              </w:rPr>
              <w:t>p</w:t>
            </w:r>
            <w:r w:rsidR="00786021" w:rsidRPr="00275A21">
              <w:rPr>
                <w:rFonts w:ascii="Times New Roman" w:eastAsia="Times New Roman" w:hAnsi="Times New Roman" w:cs="Times New Roman"/>
                <w:sz w:val="21"/>
                <w:szCs w:val="21"/>
              </w:rPr>
              <w:t xml:space="preserve"> &lt; 0.01; </w:t>
            </w:r>
            <w:r w:rsidR="00786021" w:rsidRPr="00275A21">
              <w:rPr>
                <w:rFonts w:ascii="Times New Roman" w:eastAsia="Times New Roman" w:hAnsi="Times New Roman" w:cs="Times New Roman"/>
                <w:sz w:val="21"/>
                <w:szCs w:val="21"/>
                <w:vertAlign w:val="superscript"/>
              </w:rPr>
              <w:t>***</w:t>
            </w:r>
            <w:r w:rsidR="00786021" w:rsidRPr="00275A21">
              <w:rPr>
                <w:rFonts w:ascii="Times New Roman" w:eastAsia="Times New Roman" w:hAnsi="Times New Roman" w:cs="Times New Roman"/>
                <w:i/>
                <w:sz w:val="21"/>
                <w:szCs w:val="21"/>
              </w:rPr>
              <w:t>p</w:t>
            </w:r>
            <w:r w:rsidR="00786021" w:rsidRPr="00275A21">
              <w:rPr>
                <w:rFonts w:ascii="Times New Roman" w:eastAsia="Times New Roman" w:hAnsi="Times New Roman" w:cs="Times New Roman"/>
                <w:sz w:val="21"/>
                <w:szCs w:val="21"/>
              </w:rPr>
              <w:t xml:space="preserve"> &lt; 0.001.</w:t>
            </w:r>
          </w:p>
          <w:p w14:paraId="0EE8BD54" w14:textId="28716BAF" w:rsidR="00450422" w:rsidRPr="00275A21" w:rsidRDefault="00450422" w:rsidP="00743B0C">
            <w:pPr>
              <w:jc w:val="both"/>
              <w:rPr>
                <w:rFonts w:ascii="Times New Roman" w:hAnsi="Times New Roman" w:cs="Times New Roman"/>
                <w:sz w:val="21"/>
                <w:szCs w:val="21"/>
                <w:lang w:val="en-US"/>
              </w:rPr>
            </w:pPr>
          </w:p>
        </w:tc>
      </w:tr>
    </w:tbl>
    <w:p w14:paraId="2BA2AE4F" w14:textId="36343D19" w:rsidR="00EB7917" w:rsidRPr="00C079CD" w:rsidRDefault="00290422" w:rsidP="00EE0E7D">
      <w:pPr>
        <w:pStyle w:val="Heading2"/>
        <w:spacing w:after="120" w:line="360" w:lineRule="auto"/>
        <w:ind w:left="11" w:hanging="11"/>
        <w:jc w:val="both"/>
        <w:rPr>
          <w:rFonts w:ascii="Times New Roman" w:hAnsi="Times New Roman" w:cs="Times New Roman"/>
          <w:sz w:val="23"/>
          <w:szCs w:val="23"/>
        </w:rPr>
      </w:pPr>
      <w:bookmarkStart w:id="12" w:name="_Toc57802716"/>
      <w:r w:rsidRPr="00C079CD">
        <w:rPr>
          <w:rFonts w:ascii="Times New Roman" w:hAnsi="Times New Roman" w:cs="Times New Roman"/>
          <w:sz w:val="23"/>
          <w:szCs w:val="23"/>
        </w:rPr>
        <w:lastRenderedPageBreak/>
        <w:t xml:space="preserve">Appendix </w:t>
      </w:r>
      <w:r w:rsidR="00FC41C4" w:rsidRPr="00C079CD">
        <w:rPr>
          <w:rFonts w:ascii="Times New Roman" w:hAnsi="Times New Roman" w:cs="Times New Roman"/>
          <w:sz w:val="23"/>
          <w:szCs w:val="23"/>
        </w:rPr>
        <w:t>M</w:t>
      </w:r>
      <w:r w:rsidR="00914A75" w:rsidRPr="00C079CD">
        <w:rPr>
          <w:rFonts w:ascii="Times New Roman" w:hAnsi="Times New Roman" w:cs="Times New Roman"/>
          <w:sz w:val="23"/>
          <w:szCs w:val="23"/>
        </w:rPr>
        <w:t xml:space="preserve"> </w:t>
      </w:r>
      <w:r w:rsidR="00903A8F" w:rsidRPr="00C079CD">
        <w:rPr>
          <w:rFonts w:ascii="Times New Roman" w:hAnsi="Times New Roman" w:cs="Times New Roman"/>
          <w:sz w:val="23"/>
          <w:szCs w:val="23"/>
        </w:rPr>
        <w:t xml:space="preserve">– </w:t>
      </w:r>
      <w:r w:rsidR="00EB7917" w:rsidRPr="00C079CD">
        <w:rPr>
          <w:rFonts w:ascii="Times New Roman" w:hAnsi="Times New Roman" w:cs="Times New Roman"/>
          <w:sz w:val="23"/>
          <w:szCs w:val="23"/>
        </w:rPr>
        <w:t xml:space="preserve">Comparison </w:t>
      </w:r>
      <w:r w:rsidR="00EA4E2F" w:rsidRPr="00C079CD">
        <w:rPr>
          <w:rFonts w:ascii="Times New Roman" w:hAnsi="Times New Roman" w:cs="Times New Roman"/>
          <w:sz w:val="23"/>
          <w:szCs w:val="23"/>
        </w:rPr>
        <w:t>of ethnocentric responsiveness/majority favoritism between parties</w:t>
      </w:r>
      <w:bookmarkEnd w:id="12"/>
    </w:p>
    <w:p w14:paraId="59454E5D" w14:textId="2CDADC4B" w:rsidR="00EB7917" w:rsidRPr="00C079CD" w:rsidRDefault="002539DD" w:rsidP="00DC3D11">
      <w:pPr>
        <w:spacing w:after="240" w:line="360" w:lineRule="auto"/>
        <w:jc w:val="both"/>
        <w:rPr>
          <w:rFonts w:ascii="Times New Roman" w:hAnsi="Times New Roman" w:cs="Times New Roman"/>
          <w:sz w:val="23"/>
          <w:szCs w:val="23"/>
        </w:rPr>
      </w:pPr>
      <w:r w:rsidRPr="00C079CD">
        <w:rPr>
          <w:rFonts w:ascii="Times New Roman" w:hAnsi="Times New Roman" w:cs="Times New Roman"/>
          <w:sz w:val="23"/>
          <w:szCs w:val="23"/>
        </w:rPr>
        <w:t xml:space="preserve">As we discuss in the subsection “Using </w:t>
      </w:r>
      <w:r w:rsidR="00710445">
        <w:rPr>
          <w:rFonts w:ascii="Times New Roman" w:hAnsi="Times New Roman" w:cs="Times New Roman"/>
          <w:sz w:val="23"/>
          <w:szCs w:val="23"/>
        </w:rPr>
        <w:t>P</w:t>
      </w:r>
      <w:r w:rsidRPr="00C079CD">
        <w:rPr>
          <w:rFonts w:ascii="Times New Roman" w:hAnsi="Times New Roman" w:cs="Times New Roman"/>
          <w:sz w:val="23"/>
          <w:szCs w:val="23"/>
        </w:rPr>
        <w:t xml:space="preserve">arty </w:t>
      </w:r>
      <w:r w:rsidR="00710445">
        <w:rPr>
          <w:rFonts w:ascii="Times New Roman" w:hAnsi="Times New Roman" w:cs="Times New Roman"/>
          <w:sz w:val="23"/>
          <w:szCs w:val="23"/>
        </w:rPr>
        <w:t>A</w:t>
      </w:r>
      <w:r w:rsidRPr="00C079CD">
        <w:rPr>
          <w:rFonts w:ascii="Times New Roman" w:hAnsi="Times New Roman" w:cs="Times New Roman"/>
          <w:sz w:val="23"/>
          <w:szCs w:val="23"/>
        </w:rPr>
        <w:t xml:space="preserve">ffiliation and </w:t>
      </w:r>
      <w:r w:rsidR="00710445">
        <w:rPr>
          <w:rFonts w:ascii="Times New Roman" w:hAnsi="Times New Roman" w:cs="Times New Roman"/>
          <w:sz w:val="23"/>
          <w:szCs w:val="23"/>
        </w:rPr>
        <w:t>S</w:t>
      </w:r>
      <w:r w:rsidR="0041244E" w:rsidRPr="00C079CD">
        <w:rPr>
          <w:rFonts w:ascii="Times New Roman" w:hAnsi="Times New Roman" w:cs="Times New Roman"/>
          <w:sz w:val="23"/>
          <w:szCs w:val="23"/>
        </w:rPr>
        <w:t xml:space="preserve">tated </w:t>
      </w:r>
      <w:r w:rsidR="00710445">
        <w:rPr>
          <w:rFonts w:ascii="Times New Roman" w:hAnsi="Times New Roman" w:cs="Times New Roman"/>
          <w:sz w:val="23"/>
          <w:szCs w:val="23"/>
        </w:rPr>
        <w:t>P</w:t>
      </w:r>
      <w:r w:rsidRPr="00C079CD">
        <w:rPr>
          <w:rFonts w:ascii="Times New Roman" w:hAnsi="Times New Roman" w:cs="Times New Roman"/>
          <w:sz w:val="23"/>
          <w:szCs w:val="23"/>
        </w:rPr>
        <w:t xml:space="preserve">olicy </w:t>
      </w:r>
      <w:r w:rsidR="00710445">
        <w:rPr>
          <w:rFonts w:ascii="Times New Roman" w:hAnsi="Times New Roman" w:cs="Times New Roman"/>
          <w:sz w:val="23"/>
          <w:szCs w:val="23"/>
        </w:rPr>
        <w:t>P</w:t>
      </w:r>
      <w:r w:rsidRPr="00C079CD">
        <w:rPr>
          <w:rFonts w:ascii="Times New Roman" w:hAnsi="Times New Roman" w:cs="Times New Roman"/>
          <w:sz w:val="23"/>
          <w:szCs w:val="23"/>
        </w:rPr>
        <w:t xml:space="preserve">references to </w:t>
      </w:r>
      <w:r w:rsidR="00710445">
        <w:rPr>
          <w:rFonts w:ascii="Times New Roman" w:hAnsi="Times New Roman" w:cs="Times New Roman"/>
          <w:sz w:val="23"/>
          <w:szCs w:val="23"/>
        </w:rPr>
        <w:t>I</w:t>
      </w:r>
      <w:r w:rsidRPr="00C079CD">
        <w:rPr>
          <w:rFonts w:ascii="Times New Roman" w:hAnsi="Times New Roman" w:cs="Times New Roman"/>
          <w:sz w:val="23"/>
          <w:szCs w:val="23"/>
        </w:rPr>
        <w:t xml:space="preserve">dentify </w:t>
      </w:r>
      <w:r w:rsidR="00710445">
        <w:rPr>
          <w:rFonts w:ascii="Times New Roman" w:hAnsi="Times New Roman" w:cs="Times New Roman"/>
          <w:sz w:val="23"/>
          <w:szCs w:val="23"/>
        </w:rPr>
        <w:t>R</w:t>
      </w:r>
      <w:r w:rsidRPr="00C079CD">
        <w:rPr>
          <w:rFonts w:ascii="Times New Roman" w:hAnsi="Times New Roman" w:cs="Times New Roman"/>
          <w:sz w:val="23"/>
          <w:szCs w:val="23"/>
        </w:rPr>
        <w:t xml:space="preserve">esponsive </w:t>
      </w:r>
      <w:r w:rsidR="00710445">
        <w:rPr>
          <w:rFonts w:ascii="Times New Roman" w:hAnsi="Times New Roman" w:cs="Times New Roman"/>
          <w:sz w:val="23"/>
          <w:szCs w:val="23"/>
        </w:rPr>
        <w:t>P</w:t>
      </w:r>
      <w:r w:rsidRPr="00C079CD">
        <w:rPr>
          <w:rFonts w:ascii="Times New Roman" w:hAnsi="Times New Roman" w:cs="Times New Roman"/>
          <w:sz w:val="23"/>
          <w:szCs w:val="23"/>
        </w:rPr>
        <w:t>oliticians”</w:t>
      </w:r>
      <w:r w:rsidR="00A97F00" w:rsidRPr="00C079CD">
        <w:rPr>
          <w:rFonts w:ascii="Times New Roman" w:hAnsi="Times New Roman" w:cs="Times New Roman"/>
          <w:sz w:val="23"/>
          <w:szCs w:val="23"/>
        </w:rPr>
        <w:t xml:space="preserve"> in the </w:t>
      </w:r>
      <w:r w:rsidR="00A20B29" w:rsidRPr="00C079CD">
        <w:rPr>
          <w:rFonts w:ascii="Times New Roman" w:hAnsi="Times New Roman" w:cs="Times New Roman"/>
          <w:sz w:val="23"/>
          <w:szCs w:val="23"/>
        </w:rPr>
        <w:t>main text</w:t>
      </w:r>
      <w:r w:rsidRPr="00C079CD">
        <w:rPr>
          <w:rFonts w:ascii="Times New Roman" w:hAnsi="Times New Roman" w:cs="Times New Roman"/>
          <w:sz w:val="23"/>
          <w:szCs w:val="23"/>
        </w:rPr>
        <w:t xml:space="preserve">, we compare differences in ethnocentric responsiveness/majority favoritism between parties. </w:t>
      </w:r>
      <w:r w:rsidR="00A97F00" w:rsidRPr="00C079CD">
        <w:rPr>
          <w:rFonts w:ascii="Times New Roman" w:hAnsi="Times New Roman" w:cs="Times New Roman"/>
          <w:sz w:val="23"/>
          <w:szCs w:val="23"/>
        </w:rPr>
        <w:t xml:space="preserve">More precisely, we test the difference in the effect of the ethnic cue (i.e. responsiveness toward ethnic minorities vis-à-vis majorities) between </w:t>
      </w:r>
      <w:r w:rsidR="009823DD" w:rsidRPr="00C079CD">
        <w:rPr>
          <w:rFonts w:ascii="Times New Roman" w:hAnsi="Times New Roman" w:cs="Times New Roman"/>
          <w:sz w:val="23"/>
          <w:szCs w:val="23"/>
        </w:rPr>
        <w:t xml:space="preserve">the parties by </w:t>
      </w:r>
      <w:r w:rsidR="00D623BF" w:rsidRPr="00C079CD">
        <w:rPr>
          <w:rFonts w:ascii="Times New Roman" w:hAnsi="Times New Roman" w:cs="Times New Roman"/>
          <w:sz w:val="23"/>
          <w:szCs w:val="23"/>
        </w:rPr>
        <w:t xml:space="preserve">adding (to the model generating the results reported in Figure 4 in the manuscript) an interaction between </w:t>
      </w:r>
      <w:r w:rsidR="009823DD" w:rsidRPr="00C079CD">
        <w:rPr>
          <w:rFonts w:ascii="Times New Roman" w:hAnsi="Times New Roman" w:cs="Times New Roman"/>
          <w:sz w:val="23"/>
          <w:szCs w:val="23"/>
        </w:rPr>
        <w:t xml:space="preserve">the </w:t>
      </w:r>
      <w:r w:rsidR="00D623BF" w:rsidRPr="00C079CD">
        <w:rPr>
          <w:rFonts w:ascii="Times New Roman" w:hAnsi="Times New Roman" w:cs="Times New Roman"/>
          <w:sz w:val="23"/>
          <w:szCs w:val="23"/>
        </w:rPr>
        <w:t xml:space="preserve">ethnic cue and </w:t>
      </w:r>
      <w:r w:rsidR="00A20B29" w:rsidRPr="00C079CD">
        <w:rPr>
          <w:rFonts w:ascii="Times New Roman" w:hAnsi="Times New Roman" w:cs="Times New Roman"/>
          <w:sz w:val="23"/>
          <w:szCs w:val="23"/>
        </w:rPr>
        <w:t xml:space="preserve">the </w:t>
      </w:r>
      <w:r w:rsidR="00D623BF" w:rsidRPr="00C079CD">
        <w:rPr>
          <w:rFonts w:ascii="Times New Roman" w:hAnsi="Times New Roman" w:cs="Times New Roman"/>
          <w:sz w:val="23"/>
          <w:szCs w:val="23"/>
        </w:rPr>
        <w:t>party</w:t>
      </w:r>
      <w:r w:rsidR="00324D93" w:rsidRPr="00C079CD">
        <w:rPr>
          <w:rFonts w:ascii="Times New Roman" w:hAnsi="Times New Roman" w:cs="Times New Roman"/>
          <w:sz w:val="23"/>
          <w:szCs w:val="23"/>
        </w:rPr>
        <w:t xml:space="preserve"> in samples </w:t>
      </w:r>
      <w:r w:rsidR="00A20B29" w:rsidRPr="00C079CD">
        <w:rPr>
          <w:rFonts w:ascii="Times New Roman" w:hAnsi="Times New Roman" w:cs="Times New Roman"/>
          <w:sz w:val="23"/>
          <w:szCs w:val="23"/>
        </w:rPr>
        <w:t xml:space="preserve">consisting of </w:t>
      </w:r>
      <w:r w:rsidR="00324D93" w:rsidRPr="00C079CD">
        <w:rPr>
          <w:rFonts w:ascii="Times New Roman" w:hAnsi="Times New Roman" w:cs="Times New Roman"/>
          <w:sz w:val="23"/>
          <w:szCs w:val="23"/>
        </w:rPr>
        <w:t>each party-pair.</w:t>
      </w:r>
      <w:r w:rsidR="00D623BF" w:rsidRPr="00C079CD">
        <w:rPr>
          <w:rFonts w:ascii="Times New Roman" w:hAnsi="Times New Roman" w:cs="Times New Roman"/>
          <w:sz w:val="23"/>
          <w:szCs w:val="23"/>
        </w:rPr>
        <w:t xml:space="preserve"> Table M</w:t>
      </w:r>
      <w:r w:rsidR="00676063" w:rsidRPr="00C079CD">
        <w:rPr>
          <w:rFonts w:ascii="Times New Roman" w:hAnsi="Times New Roman" w:cs="Times New Roman"/>
          <w:sz w:val="23"/>
          <w:szCs w:val="23"/>
        </w:rPr>
        <w:t>.1</w:t>
      </w:r>
      <w:r w:rsidR="00D623BF" w:rsidRPr="00C079CD">
        <w:rPr>
          <w:rFonts w:ascii="Times New Roman" w:hAnsi="Times New Roman" w:cs="Times New Roman"/>
          <w:sz w:val="23"/>
          <w:szCs w:val="23"/>
        </w:rPr>
        <w:t xml:space="preserve"> shows the predicted differences in ethnocentric responsiveness and associated statistical uncertainty from this model.</w:t>
      </w:r>
    </w:p>
    <w:p w14:paraId="1B05C460" w14:textId="0DA7C89F" w:rsidR="00EB7917" w:rsidRPr="00C079CD" w:rsidRDefault="00EB7917" w:rsidP="002143A5">
      <w:pPr>
        <w:spacing w:before="120" w:after="120" w:line="240" w:lineRule="auto"/>
        <w:rPr>
          <w:rFonts w:ascii="Times New Roman" w:hAnsi="Times New Roman" w:cs="Times New Roman"/>
          <w:sz w:val="23"/>
          <w:szCs w:val="23"/>
        </w:rPr>
      </w:pPr>
      <w:r w:rsidRPr="00C079CD">
        <w:rPr>
          <w:rFonts w:ascii="Times New Roman" w:hAnsi="Times New Roman" w:cs="Times New Roman"/>
          <w:b/>
          <w:sz w:val="23"/>
          <w:szCs w:val="23"/>
        </w:rPr>
        <w:t xml:space="preserve">Table </w:t>
      </w:r>
      <w:r w:rsidR="002539DD" w:rsidRPr="00C079CD">
        <w:rPr>
          <w:rFonts w:ascii="Times New Roman" w:hAnsi="Times New Roman" w:cs="Times New Roman"/>
          <w:b/>
          <w:sz w:val="23"/>
          <w:szCs w:val="23"/>
        </w:rPr>
        <w:t>M</w:t>
      </w:r>
      <w:r w:rsidRPr="00C079CD">
        <w:rPr>
          <w:rFonts w:ascii="Times New Roman" w:hAnsi="Times New Roman" w:cs="Times New Roman"/>
          <w:b/>
          <w:sz w:val="23"/>
          <w:szCs w:val="23"/>
        </w:rPr>
        <w:t>.</w:t>
      </w:r>
      <w:r w:rsidR="00676063" w:rsidRPr="00C079CD">
        <w:rPr>
          <w:rFonts w:ascii="Times New Roman" w:hAnsi="Times New Roman" w:cs="Times New Roman"/>
          <w:b/>
          <w:sz w:val="23"/>
          <w:szCs w:val="23"/>
        </w:rPr>
        <w:t>1</w:t>
      </w:r>
      <w:r w:rsidR="00D054EB" w:rsidRPr="00C079CD">
        <w:rPr>
          <w:rFonts w:ascii="Times New Roman" w:hAnsi="Times New Roman" w:cs="Times New Roman"/>
          <w:b/>
          <w:sz w:val="23"/>
          <w:szCs w:val="23"/>
        </w:rPr>
        <w:t>:</w:t>
      </w:r>
      <w:r w:rsidRPr="00C079CD">
        <w:rPr>
          <w:rFonts w:ascii="Times New Roman" w:hAnsi="Times New Roman" w:cs="Times New Roman"/>
          <w:b/>
          <w:sz w:val="23"/>
          <w:szCs w:val="23"/>
        </w:rPr>
        <w:t xml:space="preserve"> Differences in the effect of the ethnic </w:t>
      </w:r>
      <w:r w:rsidR="001F39C2" w:rsidRPr="00C079CD">
        <w:rPr>
          <w:rFonts w:ascii="Times New Roman" w:hAnsi="Times New Roman" w:cs="Times New Roman"/>
          <w:b/>
          <w:sz w:val="23"/>
          <w:szCs w:val="23"/>
        </w:rPr>
        <w:t xml:space="preserve">minority </w:t>
      </w:r>
      <w:r w:rsidRPr="00C079CD">
        <w:rPr>
          <w:rFonts w:ascii="Times New Roman" w:hAnsi="Times New Roman" w:cs="Times New Roman"/>
          <w:b/>
          <w:sz w:val="23"/>
          <w:szCs w:val="23"/>
        </w:rPr>
        <w:t>cue between parties</w:t>
      </w:r>
    </w:p>
    <w:tbl>
      <w:tblPr>
        <w:tblStyle w:val="TableGrid"/>
        <w:tblW w:w="9209" w:type="dxa"/>
        <w:tblLook w:val="04A0" w:firstRow="1" w:lastRow="0" w:firstColumn="1" w:lastColumn="0" w:noHBand="0" w:noVBand="1"/>
      </w:tblPr>
      <w:tblGrid>
        <w:gridCol w:w="1121"/>
        <w:gridCol w:w="1168"/>
        <w:gridCol w:w="1171"/>
        <w:gridCol w:w="1148"/>
        <w:gridCol w:w="1145"/>
        <w:gridCol w:w="1148"/>
        <w:gridCol w:w="1145"/>
        <w:gridCol w:w="1163"/>
      </w:tblGrid>
      <w:tr w:rsidR="00EB7917" w:rsidRPr="00F02814" w14:paraId="79120729" w14:textId="77777777" w:rsidTr="00855A5F">
        <w:trPr>
          <w:trHeight w:val="245"/>
        </w:trPr>
        <w:tc>
          <w:tcPr>
            <w:tcW w:w="1121" w:type="dxa"/>
            <w:tcBorders>
              <w:top w:val="single" w:sz="4" w:space="0" w:color="auto"/>
              <w:left w:val="nil"/>
              <w:bottom w:val="single" w:sz="4" w:space="0" w:color="auto"/>
              <w:right w:val="nil"/>
            </w:tcBorders>
          </w:tcPr>
          <w:p w14:paraId="474B48C7" w14:textId="77777777" w:rsidR="00EB7917" w:rsidRPr="00F02814" w:rsidRDefault="00EB7917" w:rsidP="004708CA">
            <w:pPr>
              <w:spacing w:line="276" w:lineRule="auto"/>
              <w:jc w:val="both"/>
              <w:rPr>
                <w:rFonts w:ascii="Times New Roman" w:eastAsia="Times New Roman" w:hAnsi="Times New Roman" w:cs="Times New Roman"/>
                <w:color w:val="000000"/>
                <w:lang w:val="en-US" w:eastAsia="da-DK"/>
              </w:rPr>
            </w:pPr>
          </w:p>
        </w:tc>
        <w:tc>
          <w:tcPr>
            <w:tcW w:w="1168" w:type="dxa"/>
            <w:tcBorders>
              <w:top w:val="single" w:sz="4" w:space="0" w:color="auto"/>
              <w:left w:val="nil"/>
              <w:bottom w:val="single" w:sz="4" w:space="0" w:color="auto"/>
              <w:right w:val="nil"/>
            </w:tcBorders>
            <w:vAlign w:val="center"/>
          </w:tcPr>
          <w:p w14:paraId="2E33D316" w14:textId="77777777" w:rsidR="00EB7917" w:rsidRPr="00F02814" w:rsidRDefault="00EB7917" w:rsidP="00855A5F">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DF</w:t>
            </w:r>
          </w:p>
        </w:tc>
        <w:tc>
          <w:tcPr>
            <w:tcW w:w="1171" w:type="dxa"/>
            <w:tcBorders>
              <w:top w:val="single" w:sz="4" w:space="0" w:color="auto"/>
              <w:left w:val="nil"/>
              <w:bottom w:val="single" w:sz="4" w:space="0" w:color="auto"/>
              <w:right w:val="nil"/>
            </w:tcBorders>
            <w:vAlign w:val="center"/>
          </w:tcPr>
          <w:p w14:paraId="1535AFD6" w14:textId="77777777" w:rsidR="00EB7917" w:rsidRPr="00F02814" w:rsidRDefault="00EB7917" w:rsidP="00855A5F">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LA</w:t>
            </w:r>
          </w:p>
        </w:tc>
        <w:tc>
          <w:tcPr>
            <w:tcW w:w="1148" w:type="dxa"/>
            <w:tcBorders>
              <w:top w:val="single" w:sz="4" w:space="0" w:color="auto"/>
              <w:left w:val="nil"/>
              <w:bottom w:val="single" w:sz="4" w:space="0" w:color="auto"/>
              <w:right w:val="nil"/>
            </w:tcBorders>
            <w:vAlign w:val="center"/>
          </w:tcPr>
          <w:p w14:paraId="47A76B1A" w14:textId="77777777" w:rsidR="00EB7917" w:rsidRPr="00F02814" w:rsidRDefault="00EB7917" w:rsidP="00855A5F">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V</w:t>
            </w:r>
          </w:p>
        </w:tc>
        <w:tc>
          <w:tcPr>
            <w:tcW w:w="1145" w:type="dxa"/>
            <w:tcBorders>
              <w:top w:val="single" w:sz="4" w:space="0" w:color="auto"/>
              <w:left w:val="nil"/>
              <w:bottom w:val="single" w:sz="4" w:space="0" w:color="auto"/>
              <w:right w:val="nil"/>
            </w:tcBorders>
            <w:vAlign w:val="center"/>
          </w:tcPr>
          <w:p w14:paraId="7CC48D6C" w14:textId="09C4BFCA" w:rsidR="00EB7917" w:rsidRPr="00F02814" w:rsidRDefault="00AB4073" w:rsidP="00855A5F">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K</w:t>
            </w:r>
          </w:p>
        </w:tc>
        <w:tc>
          <w:tcPr>
            <w:tcW w:w="1148" w:type="dxa"/>
            <w:tcBorders>
              <w:top w:val="single" w:sz="4" w:space="0" w:color="auto"/>
              <w:left w:val="nil"/>
              <w:bottom w:val="single" w:sz="4" w:space="0" w:color="auto"/>
              <w:right w:val="nil"/>
            </w:tcBorders>
            <w:vAlign w:val="center"/>
          </w:tcPr>
          <w:p w14:paraId="1B72654B" w14:textId="06368768" w:rsidR="00EB7917" w:rsidRPr="00F02814" w:rsidRDefault="00AB4073" w:rsidP="00855A5F">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S</w:t>
            </w:r>
          </w:p>
        </w:tc>
        <w:tc>
          <w:tcPr>
            <w:tcW w:w="1145" w:type="dxa"/>
            <w:tcBorders>
              <w:top w:val="single" w:sz="4" w:space="0" w:color="auto"/>
              <w:left w:val="nil"/>
              <w:bottom w:val="single" w:sz="4" w:space="0" w:color="auto"/>
              <w:right w:val="nil"/>
            </w:tcBorders>
            <w:vAlign w:val="center"/>
          </w:tcPr>
          <w:p w14:paraId="0EA4A7DF" w14:textId="6CCD2101" w:rsidR="00EB7917" w:rsidRPr="00F02814" w:rsidRDefault="00EB7917" w:rsidP="00855A5F">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R</w:t>
            </w:r>
            <w:r w:rsidR="00AB4073" w:rsidRPr="00F02814">
              <w:rPr>
                <w:rFonts w:ascii="Times New Roman" w:eastAsia="Times New Roman" w:hAnsi="Times New Roman" w:cs="Times New Roman"/>
                <w:color w:val="000000"/>
                <w:lang w:val="en-US" w:eastAsia="da-DK"/>
              </w:rPr>
              <w:t>V</w:t>
            </w:r>
          </w:p>
        </w:tc>
        <w:tc>
          <w:tcPr>
            <w:tcW w:w="1163" w:type="dxa"/>
            <w:tcBorders>
              <w:top w:val="single" w:sz="4" w:space="0" w:color="auto"/>
              <w:left w:val="nil"/>
              <w:bottom w:val="single" w:sz="4" w:space="0" w:color="auto"/>
              <w:right w:val="nil"/>
            </w:tcBorders>
            <w:vAlign w:val="center"/>
          </w:tcPr>
          <w:p w14:paraId="5DC8BD46" w14:textId="77777777" w:rsidR="00EB7917" w:rsidRPr="00F02814" w:rsidRDefault="00EB7917" w:rsidP="00855A5F">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SF</w:t>
            </w:r>
          </w:p>
        </w:tc>
      </w:tr>
      <w:tr w:rsidR="00EB7917" w:rsidRPr="00F02814" w14:paraId="0A677E77" w14:textId="77777777" w:rsidTr="00D623BF">
        <w:trPr>
          <w:trHeight w:val="492"/>
        </w:trPr>
        <w:tc>
          <w:tcPr>
            <w:tcW w:w="1121" w:type="dxa"/>
            <w:tcBorders>
              <w:top w:val="nil"/>
              <w:left w:val="nil"/>
              <w:bottom w:val="nil"/>
              <w:right w:val="nil"/>
            </w:tcBorders>
          </w:tcPr>
          <w:p w14:paraId="43A99CD7" w14:textId="77777777" w:rsidR="00EB7917" w:rsidRPr="00F02814" w:rsidRDefault="00EB7917" w:rsidP="004708CA">
            <w:pPr>
              <w:spacing w:line="276" w:lineRule="auto"/>
              <w:jc w:val="both"/>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LA</w:t>
            </w:r>
          </w:p>
        </w:tc>
        <w:tc>
          <w:tcPr>
            <w:tcW w:w="1168" w:type="dxa"/>
            <w:tcBorders>
              <w:top w:val="nil"/>
              <w:left w:val="nil"/>
              <w:bottom w:val="nil"/>
              <w:right w:val="nil"/>
            </w:tcBorders>
          </w:tcPr>
          <w:p w14:paraId="5CF2C224" w14:textId="11FB13AF"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-0.091</w:t>
            </w:r>
          </w:p>
          <w:p w14:paraId="680EB757" w14:textId="18AE0342"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lang w:eastAsia="da-DK"/>
              </w:rPr>
            </w:pPr>
            <w:r w:rsidRPr="00F02814">
              <w:rPr>
                <w:rFonts w:ascii="Times New Roman" w:hAnsi="Times New Roman" w:cs="Times New Roman"/>
                <w:color w:val="000000"/>
                <w:sz w:val="22"/>
                <w:szCs w:val="22"/>
                <w:lang w:eastAsia="da-DK"/>
              </w:rPr>
              <w:t>(0.15</w:t>
            </w:r>
            <w:r w:rsidR="00A42814" w:rsidRPr="00F02814">
              <w:rPr>
                <w:rFonts w:ascii="Times New Roman" w:hAnsi="Times New Roman" w:cs="Times New Roman"/>
                <w:color w:val="000000"/>
                <w:sz w:val="22"/>
                <w:szCs w:val="22"/>
                <w:lang w:eastAsia="da-DK"/>
              </w:rPr>
              <w:t>2</w:t>
            </w:r>
            <w:r w:rsidRPr="00F02814">
              <w:rPr>
                <w:rFonts w:ascii="Times New Roman" w:hAnsi="Times New Roman" w:cs="Times New Roman"/>
                <w:color w:val="000000"/>
                <w:sz w:val="22"/>
                <w:szCs w:val="22"/>
                <w:lang w:eastAsia="da-DK"/>
              </w:rPr>
              <w:t>)</w:t>
            </w:r>
          </w:p>
          <w:p w14:paraId="179C83C3" w14:textId="438D7EBF" w:rsidR="00EB7917" w:rsidRPr="00F02814" w:rsidRDefault="00FB3BCE" w:rsidP="00EB3B2B">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rPr>
              <w:t>[261]</w:t>
            </w:r>
          </w:p>
        </w:tc>
        <w:tc>
          <w:tcPr>
            <w:tcW w:w="1171" w:type="dxa"/>
            <w:tcBorders>
              <w:top w:val="nil"/>
              <w:left w:val="nil"/>
              <w:bottom w:val="nil"/>
              <w:right w:val="nil"/>
            </w:tcBorders>
          </w:tcPr>
          <w:p w14:paraId="6A778CAE"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c>
          <w:tcPr>
            <w:tcW w:w="1148" w:type="dxa"/>
            <w:tcBorders>
              <w:top w:val="nil"/>
              <w:left w:val="nil"/>
              <w:bottom w:val="nil"/>
              <w:right w:val="nil"/>
            </w:tcBorders>
          </w:tcPr>
          <w:p w14:paraId="075CDBF0"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c>
          <w:tcPr>
            <w:tcW w:w="1145" w:type="dxa"/>
            <w:tcBorders>
              <w:top w:val="nil"/>
              <w:left w:val="nil"/>
              <w:bottom w:val="nil"/>
              <w:right w:val="nil"/>
            </w:tcBorders>
          </w:tcPr>
          <w:p w14:paraId="106E28CF"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c>
          <w:tcPr>
            <w:tcW w:w="1148" w:type="dxa"/>
            <w:tcBorders>
              <w:top w:val="nil"/>
              <w:left w:val="nil"/>
              <w:bottom w:val="nil"/>
              <w:right w:val="nil"/>
            </w:tcBorders>
          </w:tcPr>
          <w:p w14:paraId="6D203D87"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c>
          <w:tcPr>
            <w:tcW w:w="1145" w:type="dxa"/>
            <w:tcBorders>
              <w:top w:val="nil"/>
              <w:left w:val="nil"/>
              <w:bottom w:val="nil"/>
              <w:right w:val="nil"/>
            </w:tcBorders>
          </w:tcPr>
          <w:p w14:paraId="08E543F4"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c>
          <w:tcPr>
            <w:tcW w:w="1163" w:type="dxa"/>
            <w:tcBorders>
              <w:top w:val="nil"/>
              <w:left w:val="nil"/>
              <w:bottom w:val="nil"/>
              <w:right w:val="nil"/>
            </w:tcBorders>
          </w:tcPr>
          <w:p w14:paraId="5E6CAE4C"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r>
      <w:tr w:rsidR="00EB7917" w:rsidRPr="00F02814" w14:paraId="401122B8" w14:textId="77777777" w:rsidTr="00D623BF">
        <w:trPr>
          <w:trHeight w:val="501"/>
        </w:trPr>
        <w:tc>
          <w:tcPr>
            <w:tcW w:w="1121" w:type="dxa"/>
            <w:tcBorders>
              <w:top w:val="nil"/>
              <w:left w:val="nil"/>
              <w:bottom w:val="nil"/>
              <w:right w:val="nil"/>
            </w:tcBorders>
          </w:tcPr>
          <w:p w14:paraId="3F6B6170" w14:textId="77777777" w:rsidR="00EB7917" w:rsidRPr="00F02814" w:rsidRDefault="00EB7917" w:rsidP="004708CA">
            <w:pPr>
              <w:spacing w:line="276" w:lineRule="auto"/>
              <w:jc w:val="both"/>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V</w:t>
            </w:r>
          </w:p>
        </w:tc>
        <w:tc>
          <w:tcPr>
            <w:tcW w:w="1168" w:type="dxa"/>
            <w:tcBorders>
              <w:top w:val="nil"/>
              <w:left w:val="nil"/>
              <w:bottom w:val="nil"/>
              <w:right w:val="nil"/>
            </w:tcBorders>
          </w:tcPr>
          <w:p w14:paraId="1585E719" w14:textId="141B9327" w:rsidR="00EB7917" w:rsidRPr="00F02814" w:rsidRDefault="00D90213"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-0.234</w:t>
            </w:r>
            <w:r w:rsidR="00EB7917" w:rsidRPr="00F02814">
              <w:rPr>
                <w:rFonts w:ascii="Times New Roman" w:eastAsia="Times New Roman" w:hAnsi="Times New Roman" w:cs="Times New Roman"/>
                <w:vertAlign w:val="superscript"/>
                <w:lang w:val="en-US"/>
              </w:rPr>
              <w:t>**</w:t>
            </w:r>
          </w:p>
          <w:p w14:paraId="4CFF62A7" w14:textId="01234A08" w:rsidR="00EB7917" w:rsidRPr="00F02814" w:rsidRDefault="00D90213" w:rsidP="00FB3BCE">
            <w:pPr>
              <w:pStyle w:val="HTMLPreformatted"/>
              <w:shd w:val="clear" w:color="auto" w:fill="FFFFFF"/>
              <w:wordWrap w:val="0"/>
              <w:spacing w:line="150" w:lineRule="atLeast"/>
              <w:jc w:val="center"/>
              <w:rPr>
                <w:rFonts w:ascii="Times New Roman" w:hAnsi="Times New Roman" w:cs="Times New Roman"/>
                <w:color w:val="000000"/>
                <w:sz w:val="22"/>
                <w:szCs w:val="22"/>
                <w:lang w:eastAsia="da-DK"/>
              </w:rPr>
            </w:pPr>
            <w:r w:rsidRPr="00F02814">
              <w:rPr>
                <w:rFonts w:ascii="Times New Roman" w:hAnsi="Times New Roman" w:cs="Times New Roman"/>
                <w:color w:val="000000"/>
                <w:sz w:val="22"/>
                <w:szCs w:val="22"/>
                <w:lang w:eastAsia="da-DK"/>
              </w:rPr>
              <w:t>(0.074</w:t>
            </w:r>
            <w:r w:rsidR="00EB7917" w:rsidRPr="00F02814">
              <w:rPr>
                <w:rFonts w:ascii="Times New Roman" w:hAnsi="Times New Roman" w:cs="Times New Roman"/>
                <w:color w:val="000000"/>
                <w:sz w:val="22"/>
                <w:szCs w:val="22"/>
                <w:lang w:eastAsia="da-DK"/>
              </w:rPr>
              <w:t>)</w:t>
            </w:r>
          </w:p>
          <w:p w14:paraId="7C787FD3" w14:textId="389191A7" w:rsidR="00EB7917" w:rsidRPr="00F02814" w:rsidRDefault="00FB3BCE" w:rsidP="00EB3B2B">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rPr>
              <w:t>[943]</w:t>
            </w:r>
          </w:p>
        </w:tc>
        <w:tc>
          <w:tcPr>
            <w:tcW w:w="1171" w:type="dxa"/>
            <w:tcBorders>
              <w:top w:val="nil"/>
              <w:left w:val="nil"/>
              <w:bottom w:val="nil"/>
              <w:right w:val="nil"/>
            </w:tcBorders>
          </w:tcPr>
          <w:p w14:paraId="35CCB5B8" w14:textId="74AD558E" w:rsidR="00EB7917" w:rsidRPr="00F02814" w:rsidRDefault="00FC7792" w:rsidP="00FB3BCE">
            <w:pPr>
              <w:pStyle w:val="HTMLPreformatted"/>
              <w:shd w:val="clear" w:color="auto" w:fill="FFFFFF"/>
              <w:wordWrap w:val="0"/>
              <w:spacing w:line="150" w:lineRule="atLeast"/>
              <w:jc w:val="center"/>
              <w:rPr>
                <w:rStyle w:val="gnkrckgcgsb"/>
                <w:rFonts w:ascii="Times New Roman" w:hAnsi="Times New Roman" w:cs="Times New Roman"/>
                <w:color w:val="000000"/>
                <w:sz w:val="22"/>
                <w:szCs w:val="22"/>
                <w:bdr w:val="none" w:sz="0" w:space="0" w:color="auto" w:frame="1"/>
              </w:rPr>
            </w:pPr>
            <w:r w:rsidRPr="00F02814">
              <w:rPr>
                <w:rStyle w:val="gnkrckgcgsb"/>
                <w:rFonts w:ascii="Times New Roman" w:hAnsi="Times New Roman" w:cs="Times New Roman"/>
                <w:color w:val="000000"/>
                <w:sz w:val="22"/>
                <w:szCs w:val="22"/>
                <w:bdr w:val="none" w:sz="0" w:space="0" w:color="auto" w:frame="1"/>
              </w:rPr>
              <w:t>-0.142</w:t>
            </w:r>
          </w:p>
          <w:p w14:paraId="09641543" w14:textId="06E89B21" w:rsidR="00EB7917" w:rsidRPr="00F02814" w:rsidRDefault="00FC7792"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Style w:val="gnkrckgcgsb"/>
                <w:rFonts w:ascii="Times New Roman" w:hAnsi="Times New Roman" w:cs="Times New Roman"/>
                <w:color w:val="000000"/>
                <w:sz w:val="22"/>
                <w:szCs w:val="22"/>
                <w:bdr w:val="none" w:sz="0" w:space="0" w:color="auto" w:frame="1"/>
              </w:rPr>
              <w:t>(0.156</w:t>
            </w:r>
            <w:r w:rsidR="00EB7917" w:rsidRPr="00F02814">
              <w:rPr>
                <w:rStyle w:val="gnkrckgcgsb"/>
                <w:rFonts w:ascii="Times New Roman" w:hAnsi="Times New Roman" w:cs="Times New Roman"/>
                <w:color w:val="000000"/>
                <w:sz w:val="22"/>
                <w:szCs w:val="22"/>
                <w:bdr w:val="none" w:sz="0" w:space="0" w:color="auto" w:frame="1"/>
              </w:rPr>
              <w:t>)</w:t>
            </w:r>
          </w:p>
          <w:p w14:paraId="5F904E68" w14:textId="36442137" w:rsidR="00EB7917" w:rsidRPr="00F02814" w:rsidRDefault="00EB3B2B"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[766]</w:t>
            </w:r>
          </w:p>
        </w:tc>
        <w:tc>
          <w:tcPr>
            <w:tcW w:w="1148" w:type="dxa"/>
            <w:tcBorders>
              <w:top w:val="nil"/>
              <w:left w:val="nil"/>
              <w:bottom w:val="nil"/>
              <w:right w:val="nil"/>
            </w:tcBorders>
          </w:tcPr>
          <w:p w14:paraId="3E1CC5EC"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c>
          <w:tcPr>
            <w:tcW w:w="1145" w:type="dxa"/>
            <w:tcBorders>
              <w:top w:val="nil"/>
              <w:left w:val="nil"/>
              <w:bottom w:val="nil"/>
              <w:right w:val="nil"/>
            </w:tcBorders>
          </w:tcPr>
          <w:p w14:paraId="70E1B5EA"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c>
          <w:tcPr>
            <w:tcW w:w="1148" w:type="dxa"/>
            <w:tcBorders>
              <w:top w:val="nil"/>
              <w:left w:val="nil"/>
              <w:bottom w:val="nil"/>
              <w:right w:val="nil"/>
            </w:tcBorders>
          </w:tcPr>
          <w:p w14:paraId="1E0CC147"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c>
          <w:tcPr>
            <w:tcW w:w="1145" w:type="dxa"/>
            <w:tcBorders>
              <w:top w:val="nil"/>
              <w:left w:val="nil"/>
              <w:bottom w:val="nil"/>
              <w:right w:val="nil"/>
            </w:tcBorders>
          </w:tcPr>
          <w:p w14:paraId="6A5F9097"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c>
          <w:tcPr>
            <w:tcW w:w="1163" w:type="dxa"/>
            <w:tcBorders>
              <w:top w:val="nil"/>
              <w:left w:val="nil"/>
              <w:bottom w:val="nil"/>
              <w:right w:val="nil"/>
            </w:tcBorders>
          </w:tcPr>
          <w:p w14:paraId="6F3ADBDA"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r>
      <w:tr w:rsidR="00EB7917" w:rsidRPr="00F02814" w14:paraId="633D7028" w14:textId="77777777" w:rsidTr="00D623BF">
        <w:trPr>
          <w:trHeight w:val="492"/>
        </w:trPr>
        <w:tc>
          <w:tcPr>
            <w:tcW w:w="1121" w:type="dxa"/>
            <w:tcBorders>
              <w:top w:val="nil"/>
              <w:left w:val="nil"/>
              <w:bottom w:val="nil"/>
              <w:right w:val="nil"/>
            </w:tcBorders>
          </w:tcPr>
          <w:p w14:paraId="6C6DD5AB" w14:textId="44166F20" w:rsidR="00EB7917" w:rsidRPr="00F02814" w:rsidRDefault="00721D85" w:rsidP="004708CA">
            <w:pPr>
              <w:spacing w:line="276" w:lineRule="auto"/>
              <w:jc w:val="both"/>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K</w:t>
            </w:r>
          </w:p>
        </w:tc>
        <w:tc>
          <w:tcPr>
            <w:tcW w:w="1168" w:type="dxa"/>
            <w:tcBorders>
              <w:top w:val="nil"/>
              <w:left w:val="nil"/>
              <w:bottom w:val="nil"/>
              <w:right w:val="nil"/>
            </w:tcBorders>
          </w:tcPr>
          <w:p w14:paraId="4CAADF61" w14:textId="28CEF960" w:rsidR="00EB7917" w:rsidRPr="00F02814" w:rsidRDefault="00D90213"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-0.271</w:t>
            </w:r>
            <w:r w:rsidR="00EB7917" w:rsidRPr="00F02814">
              <w:rPr>
                <w:rFonts w:ascii="Times New Roman" w:eastAsia="Times New Roman" w:hAnsi="Times New Roman" w:cs="Times New Roman"/>
                <w:vertAlign w:val="superscript"/>
                <w:lang w:val="en-US"/>
              </w:rPr>
              <w:t>**</w:t>
            </w:r>
          </w:p>
          <w:p w14:paraId="5248798F" w14:textId="1FE49A35" w:rsidR="00EB7917" w:rsidRPr="00F02814" w:rsidRDefault="006C4B4C" w:rsidP="00FB3BCE">
            <w:pPr>
              <w:pStyle w:val="HTMLPreformatted"/>
              <w:shd w:val="clear" w:color="auto" w:fill="FFFFFF"/>
              <w:wordWrap w:val="0"/>
              <w:spacing w:line="150" w:lineRule="atLeast"/>
              <w:jc w:val="center"/>
              <w:rPr>
                <w:rStyle w:val="gnkrckgcgsb"/>
                <w:rFonts w:ascii="Times New Roman" w:hAnsi="Times New Roman" w:cs="Times New Roman"/>
                <w:color w:val="000000"/>
                <w:sz w:val="22"/>
                <w:szCs w:val="22"/>
                <w:bdr w:val="none" w:sz="0" w:space="0" w:color="auto" w:frame="1"/>
              </w:rPr>
            </w:pPr>
            <w:r w:rsidRPr="00F02814">
              <w:rPr>
                <w:rStyle w:val="gnkrckgcgsb"/>
                <w:rFonts w:ascii="Times New Roman" w:hAnsi="Times New Roman" w:cs="Times New Roman"/>
                <w:color w:val="000000"/>
                <w:sz w:val="22"/>
                <w:szCs w:val="22"/>
                <w:bdr w:val="none" w:sz="0" w:space="0" w:color="auto" w:frame="1"/>
              </w:rPr>
              <w:t>(0.092</w:t>
            </w:r>
            <w:r w:rsidR="00EB7917" w:rsidRPr="00F02814">
              <w:rPr>
                <w:rStyle w:val="gnkrckgcgsb"/>
                <w:rFonts w:ascii="Times New Roman" w:hAnsi="Times New Roman" w:cs="Times New Roman"/>
                <w:color w:val="000000"/>
                <w:sz w:val="22"/>
                <w:szCs w:val="22"/>
                <w:bdr w:val="none" w:sz="0" w:space="0" w:color="auto" w:frame="1"/>
              </w:rPr>
              <w:t>)</w:t>
            </w:r>
          </w:p>
          <w:p w14:paraId="416C3D50" w14:textId="3A17A7EA" w:rsidR="00EB7917" w:rsidRPr="00F02814" w:rsidRDefault="00FB3BCE" w:rsidP="00EB3B2B">
            <w:pPr>
              <w:pStyle w:val="HTMLPreformatted"/>
              <w:shd w:val="clear" w:color="auto" w:fill="FFFFFF"/>
              <w:wordWrap w:val="0"/>
              <w:spacing w:line="150" w:lineRule="atLeast"/>
              <w:jc w:val="center"/>
              <w:rPr>
                <w:rFonts w:ascii="Times New Roman" w:hAnsi="Times New Roman" w:cs="Times New Roman"/>
                <w:color w:val="000000"/>
                <w:sz w:val="22"/>
                <w:szCs w:val="22"/>
                <w:bdr w:val="none" w:sz="0" w:space="0" w:color="auto" w:frame="1"/>
              </w:rPr>
            </w:pPr>
            <w:r w:rsidRPr="00F02814">
              <w:rPr>
                <w:rStyle w:val="gnkrckgcgsb"/>
                <w:rFonts w:ascii="Times New Roman" w:hAnsi="Times New Roman" w:cs="Times New Roman"/>
                <w:sz w:val="22"/>
                <w:szCs w:val="22"/>
                <w:bdr w:val="none" w:sz="0" w:space="0" w:color="auto" w:frame="1"/>
              </w:rPr>
              <w:t>[414]</w:t>
            </w:r>
          </w:p>
        </w:tc>
        <w:tc>
          <w:tcPr>
            <w:tcW w:w="1171" w:type="dxa"/>
            <w:tcBorders>
              <w:top w:val="nil"/>
              <w:left w:val="nil"/>
              <w:bottom w:val="nil"/>
              <w:right w:val="nil"/>
            </w:tcBorders>
          </w:tcPr>
          <w:p w14:paraId="70790226" w14:textId="284CA7C8" w:rsidR="00EB7917" w:rsidRPr="00F02814" w:rsidRDefault="00FC7792" w:rsidP="00FB3BCE">
            <w:pPr>
              <w:pStyle w:val="HTMLPreformatted"/>
              <w:shd w:val="clear" w:color="auto" w:fill="FFFFFF"/>
              <w:wordWrap w:val="0"/>
              <w:spacing w:line="150" w:lineRule="atLeast"/>
              <w:jc w:val="center"/>
              <w:rPr>
                <w:rStyle w:val="gnkrckgcgsb"/>
                <w:rFonts w:ascii="Times New Roman" w:hAnsi="Times New Roman" w:cs="Times New Roman"/>
                <w:color w:val="000000"/>
                <w:sz w:val="22"/>
                <w:szCs w:val="22"/>
                <w:bdr w:val="none" w:sz="0" w:space="0" w:color="auto" w:frame="1"/>
              </w:rPr>
            </w:pPr>
            <w:r w:rsidRPr="00F02814">
              <w:rPr>
                <w:rStyle w:val="gnkrckgcgsb"/>
                <w:rFonts w:ascii="Times New Roman" w:hAnsi="Times New Roman" w:cs="Times New Roman"/>
                <w:color w:val="000000"/>
                <w:sz w:val="22"/>
                <w:szCs w:val="22"/>
                <w:bdr w:val="none" w:sz="0" w:space="0" w:color="auto" w:frame="1"/>
              </w:rPr>
              <w:t>-0.179</w:t>
            </w:r>
          </w:p>
          <w:p w14:paraId="2340257C" w14:textId="77777777" w:rsidR="00EB7917" w:rsidRPr="00F02814" w:rsidRDefault="00FC7792" w:rsidP="00EB3B2B">
            <w:pPr>
              <w:pStyle w:val="HTMLPreformatted"/>
              <w:shd w:val="clear" w:color="auto" w:fill="FFFFFF"/>
              <w:wordWrap w:val="0"/>
              <w:spacing w:line="150" w:lineRule="atLeast"/>
              <w:jc w:val="center"/>
              <w:rPr>
                <w:rStyle w:val="gnkrckgcgsb"/>
                <w:rFonts w:ascii="Times New Roman" w:hAnsi="Times New Roman" w:cs="Times New Roman"/>
                <w:color w:val="000000"/>
                <w:sz w:val="22"/>
                <w:szCs w:val="22"/>
                <w:bdr w:val="none" w:sz="0" w:space="0" w:color="auto" w:frame="1"/>
              </w:rPr>
            </w:pPr>
            <w:r w:rsidRPr="00F02814">
              <w:rPr>
                <w:rStyle w:val="gnkrckgcgsb"/>
                <w:rFonts w:ascii="Times New Roman" w:hAnsi="Times New Roman" w:cs="Times New Roman"/>
                <w:color w:val="000000"/>
                <w:sz w:val="22"/>
                <w:szCs w:val="22"/>
                <w:bdr w:val="none" w:sz="0" w:space="0" w:color="auto" w:frame="1"/>
              </w:rPr>
              <w:t>(0.167</w:t>
            </w:r>
            <w:r w:rsidR="00EB7917" w:rsidRPr="00F02814">
              <w:rPr>
                <w:rStyle w:val="gnkrckgcgsb"/>
                <w:rFonts w:ascii="Times New Roman" w:hAnsi="Times New Roman" w:cs="Times New Roman"/>
                <w:color w:val="000000"/>
                <w:sz w:val="22"/>
                <w:szCs w:val="22"/>
                <w:bdr w:val="none" w:sz="0" w:space="0" w:color="auto" w:frame="1"/>
              </w:rPr>
              <w:t>)</w:t>
            </w:r>
          </w:p>
          <w:p w14:paraId="565C6CF7" w14:textId="3FB4A900" w:rsidR="00EB3B2B" w:rsidRPr="00F02814" w:rsidRDefault="00EB3B2B" w:rsidP="00EB3B2B">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rPr>
              <w:t>[237]</w:t>
            </w:r>
          </w:p>
        </w:tc>
        <w:tc>
          <w:tcPr>
            <w:tcW w:w="1148" w:type="dxa"/>
            <w:tcBorders>
              <w:top w:val="nil"/>
              <w:left w:val="nil"/>
              <w:bottom w:val="nil"/>
              <w:right w:val="nil"/>
            </w:tcBorders>
          </w:tcPr>
          <w:p w14:paraId="32CD1945" w14:textId="61B71FBE"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lang w:eastAsia="da-DK"/>
              </w:rPr>
              <w:t>-</w:t>
            </w:r>
            <w:r w:rsidR="00FC7792" w:rsidRPr="00F02814">
              <w:rPr>
                <w:rStyle w:val="gnkrckgcgsb"/>
                <w:rFonts w:ascii="Times New Roman" w:hAnsi="Times New Roman" w:cs="Times New Roman"/>
                <w:color w:val="000000"/>
                <w:sz w:val="22"/>
                <w:szCs w:val="22"/>
                <w:bdr w:val="none" w:sz="0" w:space="0" w:color="auto" w:frame="1"/>
              </w:rPr>
              <w:t>0.037</w:t>
            </w:r>
          </w:p>
          <w:p w14:paraId="21B2EFAE" w14:textId="77777777"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lang w:eastAsia="da-DK"/>
              </w:rPr>
            </w:pPr>
            <w:r w:rsidRPr="00F02814">
              <w:rPr>
                <w:rFonts w:ascii="Times New Roman" w:hAnsi="Times New Roman" w:cs="Times New Roman"/>
                <w:color w:val="000000"/>
                <w:sz w:val="22"/>
                <w:szCs w:val="22"/>
                <w:lang w:eastAsia="da-DK"/>
              </w:rPr>
              <w:t>(</w:t>
            </w:r>
            <w:r w:rsidR="00FC7792" w:rsidRPr="00F02814">
              <w:rPr>
                <w:rStyle w:val="gnkrckgcgsb"/>
                <w:rFonts w:ascii="Times New Roman" w:hAnsi="Times New Roman" w:cs="Times New Roman"/>
                <w:color w:val="000000"/>
                <w:sz w:val="22"/>
                <w:szCs w:val="22"/>
                <w:bdr w:val="none" w:sz="0" w:space="0" w:color="auto" w:frame="1"/>
              </w:rPr>
              <w:t>0.079</w:t>
            </w:r>
            <w:r w:rsidRPr="00F02814">
              <w:rPr>
                <w:rFonts w:ascii="Times New Roman" w:hAnsi="Times New Roman" w:cs="Times New Roman"/>
                <w:color w:val="000000"/>
                <w:sz w:val="22"/>
                <w:szCs w:val="22"/>
                <w:lang w:eastAsia="da-DK"/>
              </w:rPr>
              <w:t>)</w:t>
            </w:r>
          </w:p>
          <w:p w14:paraId="014F483B" w14:textId="7F7252A2" w:rsidR="002C541D" w:rsidRPr="00F02814" w:rsidRDefault="002C541D"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rPr>
              <w:t>[</w:t>
            </w:r>
            <w:r w:rsidR="003E75BD" w:rsidRPr="00F02814">
              <w:rPr>
                <w:rFonts w:ascii="Times New Roman" w:hAnsi="Times New Roman" w:cs="Times New Roman"/>
                <w:color w:val="000000"/>
                <w:sz w:val="22"/>
                <w:szCs w:val="22"/>
              </w:rPr>
              <w:t>919]</w:t>
            </w:r>
          </w:p>
        </w:tc>
        <w:tc>
          <w:tcPr>
            <w:tcW w:w="1145" w:type="dxa"/>
            <w:tcBorders>
              <w:top w:val="nil"/>
              <w:left w:val="nil"/>
              <w:bottom w:val="nil"/>
              <w:right w:val="nil"/>
            </w:tcBorders>
          </w:tcPr>
          <w:p w14:paraId="5992C2F1"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c>
          <w:tcPr>
            <w:tcW w:w="1148" w:type="dxa"/>
            <w:tcBorders>
              <w:top w:val="nil"/>
              <w:left w:val="nil"/>
              <w:bottom w:val="nil"/>
              <w:right w:val="nil"/>
            </w:tcBorders>
          </w:tcPr>
          <w:p w14:paraId="6E4D8AA4"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c>
          <w:tcPr>
            <w:tcW w:w="1145" w:type="dxa"/>
            <w:tcBorders>
              <w:top w:val="nil"/>
              <w:left w:val="nil"/>
              <w:bottom w:val="nil"/>
              <w:right w:val="nil"/>
            </w:tcBorders>
          </w:tcPr>
          <w:p w14:paraId="2FCC9AE2"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c>
          <w:tcPr>
            <w:tcW w:w="1163" w:type="dxa"/>
            <w:tcBorders>
              <w:top w:val="nil"/>
              <w:left w:val="nil"/>
              <w:bottom w:val="nil"/>
              <w:right w:val="nil"/>
            </w:tcBorders>
          </w:tcPr>
          <w:p w14:paraId="575E99C1"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r>
      <w:tr w:rsidR="00EB7917" w:rsidRPr="00F02814" w14:paraId="09290861" w14:textId="77777777" w:rsidTr="00B90402">
        <w:trPr>
          <w:trHeight w:val="920"/>
        </w:trPr>
        <w:tc>
          <w:tcPr>
            <w:tcW w:w="1121" w:type="dxa"/>
            <w:tcBorders>
              <w:top w:val="nil"/>
              <w:left w:val="nil"/>
              <w:bottom w:val="nil"/>
              <w:right w:val="nil"/>
            </w:tcBorders>
          </w:tcPr>
          <w:p w14:paraId="47048FB7" w14:textId="08E4755E" w:rsidR="00EB7917" w:rsidRPr="00F02814" w:rsidRDefault="00721D85" w:rsidP="004708CA">
            <w:pPr>
              <w:spacing w:line="276" w:lineRule="auto"/>
              <w:jc w:val="both"/>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S</w:t>
            </w:r>
          </w:p>
        </w:tc>
        <w:tc>
          <w:tcPr>
            <w:tcW w:w="1168" w:type="dxa"/>
            <w:tcBorders>
              <w:top w:val="nil"/>
              <w:left w:val="nil"/>
              <w:bottom w:val="nil"/>
              <w:right w:val="nil"/>
            </w:tcBorders>
          </w:tcPr>
          <w:p w14:paraId="150A2983" w14:textId="2C1DE586" w:rsidR="00EB7917" w:rsidRPr="00F02814" w:rsidRDefault="00D90213" w:rsidP="00FB3BCE">
            <w:pPr>
              <w:pStyle w:val="HTMLPreformatted"/>
              <w:shd w:val="clear" w:color="auto" w:fill="FFFFFF"/>
              <w:wordWrap w:val="0"/>
              <w:spacing w:line="150" w:lineRule="atLeast"/>
              <w:jc w:val="center"/>
              <w:rPr>
                <w:rStyle w:val="gnkrckgcgsb"/>
                <w:rFonts w:ascii="Times New Roman" w:hAnsi="Times New Roman" w:cs="Times New Roman"/>
                <w:color w:val="000000"/>
                <w:sz w:val="22"/>
                <w:szCs w:val="22"/>
                <w:bdr w:val="none" w:sz="0" w:space="0" w:color="auto" w:frame="1"/>
              </w:rPr>
            </w:pPr>
            <w:r w:rsidRPr="00F02814">
              <w:rPr>
                <w:rStyle w:val="gnkrckgcgsb"/>
                <w:rFonts w:ascii="Times New Roman" w:hAnsi="Times New Roman" w:cs="Times New Roman"/>
                <w:color w:val="000000"/>
                <w:sz w:val="22"/>
                <w:szCs w:val="22"/>
                <w:bdr w:val="none" w:sz="0" w:space="0" w:color="auto" w:frame="1"/>
              </w:rPr>
              <w:t>-0.29</w:t>
            </w:r>
            <w:r w:rsidR="00A42814" w:rsidRPr="00F02814">
              <w:rPr>
                <w:rStyle w:val="gnkrckgcgsb"/>
                <w:rFonts w:ascii="Times New Roman" w:hAnsi="Times New Roman" w:cs="Times New Roman"/>
                <w:color w:val="000000"/>
                <w:sz w:val="22"/>
                <w:szCs w:val="22"/>
                <w:bdr w:val="none" w:sz="0" w:space="0" w:color="auto" w:frame="1"/>
              </w:rPr>
              <w:t>0</w:t>
            </w:r>
            <w:r w:rsidR="00EB7917" w:rsidRPr="00F02814">
              <w:rPr>
                <w:rFonts w:ascii="Times New Roman" w:hAnsi="Times New Roman" w:cs="Times New Roman"/>
                <w:sz w:val="22"/>
                <w:szCs w:val="22"/>
                <w:vertAlign w:val="superscript"/>
              </w:rPr>
              <w:t>**</w:t>
            </w:r>
            <w:r w:rsidRPr="00F02814">
              <w:rPr>
                <w:rFonts w:ascii="Times New Roman" w:hAnsi="Times New Roman" w:cs="Times New Roman"/>
                <w:sz w:val="22"/>
                <w:szCs w:val="22"/>
                <w:vertAlign w:val="superscript"/>
              </w:rPr>
              <w:t>*</w:t>
            </w:r>
          </w:p>
          <w:p w14:paraId="41E74BC0" w14:textId="074FF0E3" w:rsidR="00EB7917" w:rsidRPr="00F02814" w:rsidRDefault="000D183C" w:rsidP="00FB3BCE">
            <w:pPr>
              <w:pStyle w:val="HTMLPreformatted"/>
              <w:shd w:val="clear" w:color="auto" w:fill="FFFFFF"/>
              <w:wordWrap w:val="0"/>
              <w:spacing w:line="150" w:lineRule="atLeast"/>
              <w:jc w:val="center"/>
              <w:rPr>
                <w:rStyle w:val="gnkrckgcgsb"/>
                <w:rFonts w:ascii="Times New Roman" w:hAnsi="Times New Roman" w:cs="Times New Roman"/>
                <w:color w:val="000000"/>
                <w:sz w:val="22"/>
                <w:szCs w:val="22"/>
                <w:bdr w:val="none" w:sz="0" w:space="0" w:color="auto" w:frame="1"/>
              </w:rPr>
            </w:pPr>
            <w:r w:rsidRPr="00F02814">
              <w:rPr>
                <w:rStyle w:val="gnkrckgcgsb"/>
                <w:rFonts w:ascii="Times New Roman" w:hAnsi="Times New Roman" w:cs="Times New Roman"/>
                <w:color w:val="000000"/>
                <w:sz w:val="22"/>
                <w:szCs w:val="22"/>
                <w:bdr w:val="none" w:sz="0" w:space="0" w:color="auto" w:frame="1"/>
              </w:rPr>
              <w:t>(0.071</w:t>
            </w:r>
            <w:r w:rsidR="00EB7917" w:rsidRPr="00F02814">
              <w:rPr>
                <w:rStyle w:val="gnkrckgcgsb"/>
                <w:rFonts w:ascii="Times New Roman" w:hAnsi="Times New Roman" w:cs="Times New Roman"/>
                <w:color w:val="000000"/>
                <w:sz w:val="22"/>
                <w:szCs w:val="22"/>
                <w:bdr w:val="none" w:sz="0" w:space="0" w:color="auto" w:frame="1"/>
              </w:rPr>
              <w:t>)</w:t>
            </w:r>
          </w:p>
          <w:p w14:paraId="6151D153" w14:textId="7C88FDF0" w:rsidR="00EB7917" w:rsidRPr="00F02814" w:rsidRDefault="00FB3BCE" w:rsidP="00B90402">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rPr>
              <w:t>[916]</w:t>
            </w:r>
          </w:p>
        </w:tc>
        <w:tc>
          <w:tcPr>
            <w:tcW w:w="1171" w:type="dxa"/>
            <w:tcBorders>
              <w:top w:val="nil"/>
              <w:left w:val="nil"/>
              <w:bottom w:val="nil"/>
              <w:right w:val="nil"/>
            </w:tcBorders>
          </w:tcPr>
          <w:p w14:paraId="1AD84F6C" w14:textId="570A455A" w:rsidR="00EB7917" w:rsidRPr="00F02814" w:rsidRDefault="00FC7792" w:rsidP="00FB3BCE">
            <w:pPr>
              <w:pStyle w:val="HTMLPreformatted"/>
              <w:shd w:val="clear" w:color="auto" w:fill="FFFFFF"/>
              <w:wordWrap w:val="0"/>
              <w:spacing w:line="150" w:lineRule="atLeast"/>
              <w:jc w:val="center"/>
              <w:rPr>
                <w:rStyle w:val="gnkrckgcgsb"/>
                <w:rFonts w:ascii="Times New Roman" w:hAnsi="Times New Roman" w:cs="Times New Roman"/>
                <w:color w:val="000000"/>
                <w:sz w:val="22"/>
                <w:szCs w:val="22"/>
                <w:bdr w:val="none" w:sz="0" w:space="0" w:color="auto" w:frame="1"/>
              </w:rPr>
            </w:pPr>
            <w:r w:rsidRPr="00F02814">
              <w:rPr>
                <w:rStyle w:val="gnkrckgcgsb"/>
                <w:rFonts w:ascii="Times New Roman" w:hAnsi="Times New Roman" w:cs="Times New Roman"/>
                <w:color w:val="000000"/>
                <w:sz w:val="22"/>
                <w:szCs w:val="22"/>
                <w:bdr w:val="none" w:sz="0" w:space="0" w:color="auto" w:frame="1"/>
              </w:rPr>
              <w:t>-0.198</w:t>
            </w:r>
          </w:p>
          <w:p w14:paraId="776B95C8" w14:textId="1255B603" w:rsidR="00EB7917" w:rsidRPr="00F02814" w:rsidRDefault="00FC7792" w:rsidP="00FB3BCE">
            <w:pPr>
              <w:pStyle w:val="HTMLPreformatted"/>
              <w:shd w:val="clear" w:color="auto" w:fill="FFFFFF"/>
              <w:wordWrap w:val="0"/>
              <w:spacing w:line="150" w:lineRule="atLeast"/>
              <w:jc w:val="center"/>
              <w:rPr>
                <w:rStyle w:val="gnkrckgcgsb"/>
                <w:rFonts w:ascii="Times New Roman" w:hAnsi="Times New Roman" w:cs="Times New Roman"/>
                <w:color w:val="000000"/>
                <w:sz w:val="22"/>
                <w:szCs w:val="22"/>
                <w:bdr w:val="none" w:sz="0" w:space="0" w:color="auto" w:frame="1"/>
              </w:rPr>
            </w:pPr>
            <w:r w:rsidRPr="00F02814">
              <w:rPr>
                <w:rStyle w:val="gnkrckgcgsb"/>
                <w:rFonts w:ascii="Times New Roman" w:hAnsi="Times New Roman" w:cs="Times New Roman"/>
                <w:color w:val="000000"/>
                <w:sz w:val="22"/>
                <w:szCs w:val="22"/>
                <w:bdr w:val="none" w:sz="0" w:space="0" w:color="auto" w:frame="1"/>
              </w:rPr>
              <w:t>(0.147</w:t>
            </w:r>
            <w:r w:rsidR="00EB7917" w:rsidRPr="00F02814">
              <w:rPr>
                <w:rStyle w:val="gnkrckgcgsb"/>
                <w:rFonts w:ascii="Times New Roman" w:hAnsi="Times New Roman" w:cs="Times New Roman"/>
                <w:color w:val="000000"/>
                <w:sz w:val="22"/>
                <w:szCs w:val="22"/>
                <w:bdr w:val="none" w:sz="0" w:space="0" w:color="auto" w:frame="1"/>
              </w:rPr>
              <w:t>)</w:t>
            </w:r>
          </w:p>
          <w:p w14:paraId="755E18A8" w14:textId="789B360D" w:rsidR="00EB7917" w:rsidRPr="00F02814" w:rsidRDefault="00EB3B2B" w:rsidP="00EB3B2B">
            <w:pPr>
              <w:pStyle w:val="HTMLPreformatted"/>
              <w:shd w:val="clear" w:color="auto" w:fill="FFFFFF"/>
              <w:wordWrap w:val="0"/>
              <w:spacing w:line="150" w:lineRule="atLeast"/>
              <w:jc w:val="center"/>
              <w:rPr>
                <w:rFonts w:ascii="Times New Roman" w:hAnsi="Times New Roman" w:cs="Times New Roman"/>
                <w:color w:val="000000"/>
                <w:sz w:val="22"/>
                <w:szCs w:val="22"/>
                <w:lang w:val="en-US" w:eastAsia="da-DK"/>
              </w:rPr>
            </w:pPr>
            <w:r w:rsidRPr="00F02814">
              <w:rPr>
                <w:rFonts w:ascii="Times New Roman" w:hAnsi="Times New Roman" w:cs="Times New Roman"/>
                <w:color w:val="000000"/>
                <w:sz w:val="22"/>
                <w:szCs w:val="22"/>
              </w:rPr>
              <w:t>[739]</w:t>
            </w:r>
          </w:p>
        </w:tc>
        <w:tc>
          <w:tcPr>
            <w:tcW w:w="1148" w:type="dxa"/>
            <w:tcBorders>
              <w:top w:val="nil"/>
              <w:left w:val="nil"/>
              <w:bottom w:val="nil"/>
              <w:right w:val="nil"/>
            </w:tcBorders>
          </w:tcPr>
          <w:p w14:paraId="35E4E0BD" w14:textId="412BA4EB" w:rsidR="00EB7917" w:rsidRPr="00F02814" w:rsidRDefault="006A3036"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Style w:val="gnkrckgcgsb"/>
                <w:rFonts w:ascii="Times New Roman" w:hAnsi="Times New Roman" w:cs="Times New Roman"/>
                <w:color w:val="000000"/>
                <w:sz w:val="22"/>
                <w:szCs w:val="22"/>
                <w:bdr w:val="none" w:sz="0" w:space="0" w:color="auto" w:frame="1"/>
              </w:rPr>
              <w:t>-0.056</w:t>
            </w:r>
          </w:p>
          <w:p w14:paraId="0B146A54" w14:textId="4262A0B7"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lang w:eastAsia="da-DK"/>
              </w:rPr>
            </w:pPr>
            <w:r w:rsidRPr="00F02814">
              <w:rPr>
                <w:rFonts w:ascii="Times New Roman" w:hAnsi="Times New Roman" w:cs="Times New Roman"/>
                <w:color w:val="000000"/>
                <w:sz w:val="22"/>
                <w:szCs w:val="22"/>
                <w:lang w:eastAsia="da-DK"/>
              </w:rPr>
              <w:t>(</w:t>
            </w:r>
            <w:r w:rsidR="006A3036" w:rsidRPr="00F02814">
              <w:rPr>
                <w:rStyle w:val="gnkrckgcgsb"/>
                <w:rFonts w:ascii="Times New Roman" w:hAnsi="Times New Roman" w:cs="Times New Roman"/>
                <w:color w:val="000000"/>
                <w:sz w:val="22"/>
                <w:szCs w:val="22"/>
                <w:bdr w:val="none" w:sz="0" w:space="0" w:color="auto" w:frame="1"/>
              </w:rPr>
              <w:t>0.05</w:t>
            </w:r>
            <w:r w:rsidR="0035097C" w:rsidRPr="00F02814">
              <w:rPr>
                <w:rStyle w:val="gnkrckgcgsb"/>
                <w:rFonts w:ascii="Times New Roman" w:hAnsi="Times New Roman" w:cs="Times New Roman"/>
                <w:color w:val="000000"/>
                <w:sz w:val="22"/>
                <w:szCs w:val="22"/>
                <w:bdr w:val="none" w:sz="0" w:space="0" w:color="auto" w:frame="1"/>
              </w:rPr>
              <w:t>0</w:t>
            </w:r>
            <w:r w:rsidRPr="00F02814">
              <w:rPr>
                <w:rFonts w:ascii="Times New Roman" w:hAnsi="Times New Roman" w:cs="Times New Roman"/>
                <w:color w:val="000000"/>
                <w:sz w:val="22"/>
                <w:szCs w:val="22"/>
                <w:lang w:eastAsia="da-DK"/>
              </w:rPr>
              <w:t>)</w:t>
            </w:r>
          </w:p>
          <w:p w14:paraId="288E884E" w14:textId="4CBEE19C" w:rsidR="002C541D" w:rsidRPr="00F02814" w:rsidRDefault="002C541D"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rPr>
              <w:t>[</w:t>
            </w:r>
            <w:r w:rsidR="0035097C" w:rsidRPr="00F02814">
              <w:rPr>
                <w:rFonts w:ascii="Times New Roman" w:hAnsi="Times New Roman" w:cs="Times New Roman"/>
                <w:color w:val="000000"/>
                <w:sz w:val="22"/>
                <w:szCs w:val="22"/>
              </w:rPr>
              <w:t>1,421</w:t>
            </w:r>
            <w:r w:rsidRPr="00F02814">
              <w:rPr>
                <w:rFonts w:ascii="Times New Roman" w:hAnsi="Times New Roman" w:cs="Times New Roman"/>
                <w:color w:val="000000"/>
                <w:sz w:val="22"/>
                <w:szCs w:val="22"/>
              </w:rPr>
              <w:t>]</w:t>
            </w:r>
          </w:p>
        </w:tc>
        <w:tc>
          <w:tcPr>
            <w:tcW w:w="1145" w:type="dxa"/>
            <w:tcBorders>
              <w:top w:val="nil"/>
              <w:left w:val="nil"/>
              <w:bottom w:val="nil"/>
              <w:right w:val="nil"/>
            </w:tcBorders>
          </w:tcPr>
          <w:p w14:paraId="7F0FE369" w14:textId="5ECEF38C" w:rsidR="00EB7917" w:rsidRPr="00F02814" w:rsidRDefault="00806D07"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Style w:val="gnkrckgcgsb"/>
                <w:rFonts w:ascii="Times New Roman" w:hAnsi="Times New Roman" w:cs="Times New Roman"/>
                <w:color w:val="000000"/>
                <w:sz w:val="22"/>
                <w:szCs w:val="22"/>
                <w:bdr w:val="none" w:sz="0" w:space="0" w:color="auto" w:frame="1"/>
              </w:rPr>
              <w:t>-0.019</w:t>
            </w:r>
          </w:p>
          <w:p w14:paraId="31749B17" w14:textId="77777777" w:rsidR="00EB7917" w:rsidRPr="00F02814" w:rsidRDefault="00806D0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(0.076</w:t>
            </w:r>
            <w:r w:rsidR="00EB7917" w:rsidRPr="00F02814">
              <w:rPr>
                <w:rFonts w:ascii="Times New Roman" w:eastAsia="Times New Roman" w:hAnsi="Times New Roman" w:cs="Times New Roman"/>
                <w:color w:val="000000"/>
                <w:lang w:val="en-US" w:eastAsia="da-DK"/>
              </w:rPr>
              <w:t>)</w:t>
            </w:r>
          </w:p>
          <w:p w14:paraId="1F943380" w14:textId="54DD3994" w:rsidR="00F01226" w:rsidRPr="00F02814" w:rsidRDefault="00F01226"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lang w:eastAsia="da-DK"/>
              </w:rPr>
              <w:t>[892]</w:t>
            </w:r>
          </w:p>
        </w:tc>
        <w:tc>
          <w:tcPr>
            <w:tcW w:w="1148" w:type="dxa"/>
            <w:tcBorders>
              <w:top w:val="nil"/>
              <w:left w:val="nil"/>
              <w:bottom w:val="nil"/>
              <w:right w:val="nil"/>
            </w:tcBorders>
          </w:tcPr>
          <w:p w14:paraId="13886ED3"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c>
          <w:tcPr>
            <w:tcW w:w="1145" w:type="dxa"/>
            <w:tcBorders>
              <w:top w:val="nil"/>
              <w:left w:val="nil"/>
              <w:bottom w:val="nil"/>
              <w:right w:val="nil"/>
            </w:tcBorders>
          </w:tcPr>
          <w:p w14:paraId="74104667"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c>
          <w:tcPr>
            <w:tcW w:w="1163" w:type="dxa"/>
            <w:tcBorders>
              <w:top w:val="nil"/>
              <w:left w:val="nil"/>
              <w:bottom w:val="nil"/>
              <w:right w:val="nil"/>
            </w:tcBorders>
          </w:tcPr>
          <w:p w14:paraId="2F69CEA3"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r>
      <w:tr w:rsidR="00EB7917" w:rsidRPr="00F02814" w14:paraId="4A8BA531" w14:textId="77777777" w:rsidTr="00D623BF">
        <w:trPr>
          <w:trHeight w:val="679"/>
        </w:trPr>
        <w:tc>
          <w:tcPr>
            <w:tcW w:w="1121" w:type="dxa"/>
            <w:tcBorders>
              <w:top w:val="nil"/>
              <w:left w:val="nil"/>
              <w:bottom w:val="nil"/>
              <w:right w:val="nil"/>
            </w:tcBorders>
          </w:tcPr>
          <w:p w14:paraId="06331775" w14:textId="6541C4A7" w:rsidR="00EB7917" w:rsidRPr="00F02814" w:rsidRDefault="00EB7917" w:rsidP="004708CA">
            <w:pPr>
              <w:spacing w:line="276" w:lineRule="auto"/>
              <w:jc w:val="both"/>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R</w:t>
            </w:r>
            <w:r w:rsidR="00721D85" w:rsidRPr="00F02814">
              <w:rPr>
                <w:rFonts w:ascii="Times New Roman" w:eastAsia="Times New Roman" w:hAnsi="Times New Roman" w:cs="Times New Roman"/>
                <w:color w:val="000000"/>
                <w:lang w:val="en-US" w:eastAsia="da-DK"/>
              </w:rPr>
              <w:t>V</w:t>
            </w:r>
          </w:p>
        </w:tc>
        <w:tc>
          <w:tcPr>
            <w:tcW w:w="1168" w:type="dxa"/>
            <w:tcBorders>
              <w:top w:val="nil"/>
              <w:left w:val="nil"/>
              <w:bottom w:val="nil"/>
              <w:right w:val="nil"/>
            </w:tcBorders>
          </w:tcPr>
          <w:p w14:paraId="7117890A" w14:textId="7F73035F" w:rsidR="00EB7917" w:rsidRPr="00F02814" w:rsidRDefault="000D183C" w:rsidP="00FB3B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150" w:lineRule="atLeast"/>
              <w:jc w:val="center"/>
              <w:rPr>
                <w:rFonts w:ascii="Times New Roman" w:eastAsia="Times New Roman" w:hAnsi="Times New Roman" w:cs="Times New Roman"/>
                <w:color w:val="000000"/>
                <w:lang w:val="en-US"/>
              </w:rPr>
            </w:pPr>
            <w:r w:rsidRPr="00F02814">
              <w:rPr>
                <w:rFonts w:ascii="Times New Roman" w:eastAsia="Times New Roman" w:hAnsi="Times New Roman" w:cs="Times New Roman"/>
                <w:color w:val="000000"/>
                <w:bdr w:val="none" w:sz="0" w:space="0" w:color="auto" w:frame="1"/>
                <w:lang w:val="en-US"/>
              </w:rPr>
              <w:t>-0.40</w:t>
            </w:r>
            <w:r w:rsidR="00A42814" w:rsidRPr="00F02814">
              <w:rPr>
                <w:rFonts w:ascii="Times New Roman" w:eastAsia="Times New Roman" w:hAnsi="Times New Roman" w:cs="Times New Roman"/>
                <w:color w:val="000000"/>
                <w:bdr w:val="none" w:sz="0" w:space="0" w:color="auto" w:frame="1"/>
                <w:lang w:val="en-US"/>
              </w:rPr>
              <w:t>0</w:t>
            </w:r>
            <w:r w:rsidR="00EB7917" w:rsidRPr="00F02814">
              <w:rPr>
                <w:rFonts w:ascii="Times New Roman" w:eastAsia="Times New Roman" w:hAnsi="Times New Roman" w:cs="Times New Roman"/>
                <w:vertAlign w:val="superscript"/>
                <w:lang w:val="en-US"/>
              </w:rPr>
              <w:t>**</w:t>
            </w:r>
          </w:p>
          <w:p w14:paraId="21B6D6DD" w14:textId="77777777"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lang w:eastAsia="da-DK"/>
              </w:rPr>
            </w:pPr>
            <w:r w:rsidRPr="00F02814">
              <w:rPr>
                <w:rFonts w:ascii="Times New Roman" w:hAnsi="Times New Roman" w:cs="Times New Roman"/>
                <w:color w:val="000000"/>
                <w:sz w:val="22"/>
                <w:szCs w:val="22"/>
                <w:lang w:eastAsia="da-DK"/>
              </w:rPr>
              <w:t>(</w:t>
            </w:r>
            <w:r w:rsidR="000D183C" w:rsidRPr="00F02814">
              <w:rPr>
                <w:rStyle w:val="gnkrckgcgsb"/>
                <w:rFonts w:ascii="Times New Roman" w:hAnsi="Times New Roman" w:cs="Times New Roman"/>
                <w:color w:val="000000"/>
                <w:sz w:val="22"/>
                <w:szCs w:val="22"/>
                <w:bdr w:val="none" w:sz="0" w:space="0" w:color="auto" w:frame="1"/>
              </w:rPr>
              <w:t>0.131</w:t>
            </w:r>
            <w:r w:rsidRPr="00F02814">
              <w:rPr>
                <w:rFonts w:ascii="Times New Roman" w:hAnsi="Times New Roman" w:cs="Times New Roman"/>
                <w:color w:val="000000"/>
                <w:sz w:val="22"/>
                <w:szCs w:val="22"/>
                <w:lang w:eastAsia="da-DK"/>
              </w:rPr>
              <w:t>)</w:t>
            </w:r>
          </w:p>
          <w:p w14:paraId="2EF144E9" w14:textId="0324DADE" w:rsidR="00FB3BCE" w:rsidRPr="00F02814" w:rsidRDefault="00FB3BCE"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rPr>
              <w:t>[282]</w:t>
            </w:r>
          </w:p>
        </w:tc>
        <w:tc>
          <w:tcPr>
            <w:tcW w:w="1171" w:type="dxa"/>
            <w:tcBorders>
              <w:top w:val="nil"/>
              <w:left w:val="nil"/>
              <w:bottom w:val="nil"/>
              <w:right w:val="nil"/>
            </w:tcBorders>
          </w:tcPr>
          <w:p w14:paraId="78ED7748" w14:textId="4E57FF2F" w:rsidR="00EB7917" w:rsidRPr="00F02814" w:rsidRDefault="00FC7792"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Style w:val="gnkrckgcgsb"/>
                <w:rFonts w:ascii="Times New Roman" w:hAnsi="Times New Roman" w:cs="Times New Roman"/>
                <w:color w:val="000000"/>
                <w:sz w:val="22"/>
                <w:szCs w:val="22"/>
                <w:bdr w:val="none" w:sz="0" w:space="0" w:color="auto" w:frame="1"/>
              </w:rPr>
              <w:t>-0.309</w:t>
            </w:r>
          </w:p>
          <w:p w14:paraId="34E23D9E" w14:textId="77777777"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lang w:eastAsia="da-DK"/>
              </w:rPr>
            </w:pPr>
            <w:r w:rsidRPr="00F02814">
              <w:rPr>
                <w:rFonts w:ascii="Times New Roman" w:hAnsi="Times New Roman" w:cs="Times New Roman"/>
                <w:color w:val="000000"/>
                <w:sz w:val="22"/>
                <w:szCs w:val="22"/>
                <w:lang w:eastAsia="da-DK"/>
              </w:rPr>
              <w:t>(</w:t>
            </w:r>
            <w:r w:rsidR="00FC7792" w:rsidRPr="00F02814">
              <w:rPr>
                <w:rStyle w:val="gnkrckgcgsb"/>
                <w:rFonts w:ascii="Times New Roman" w:hAnsi="Times New Roman" w:cs="Times New Roman"/>
                <w:color w:val="000000"/>
                <w:sz w:val="22"/>
                <w:szCs w:val="22"/>
                <w:bdr w:val="none" w:sz="0" w:space="0" w:color="auto" w:frame="1"/>
              </w:rPr>
              <w:t>0.196</w:t>
            </w:r>
            <w:r w:rsidRPr="00F02814">
              <w:rPr>
                <w:rFonts w:ascii="Times New Roman" w:hAnsi="Times New Roman" w:cs="Times New Roman"/>
                <w:color w:val="000000"/>
                <w:sz w:val="22"/>
                <w:szCs w:val="22"/>
                <w:lang w:eastAsia="da-DK"/>
              </w:rPr>
              <w:t>)</w:t>
            </w:r>
          </w:p>
          <w:p w14:paraId="490600CA" w14:textId="6905CC39" w:rsidR="00B90402" w:rsidRPr="00F02814" w:rsidRDefault="00B90402"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rPr>
              <w:t>[105]</w:t>
            </w:r>
          </w:p>
        </w:tc>
        <w:tc>
          <w:tcPr>
            <w:tcW w:w="1148" w:type="dxa"/>
            <w:tcBorders>
              <w:top w:val="nil"/>
              <w:left w:val="nil"/>
              <w:bottom w:val="nil"/>
              <w:right w:val="nil"/>
            </w:tcBorders>
          </w:tcPr>
          <w:p w14:paraId="06591423" w14:textId="6AAEF739"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lang w:eastAsia="da-DK"/>
              </w:rPr>
              <w:t>-</w:t>
            </w:r>
            <w:r w:rsidR="006A3036" w:rsidRPr="00F02814">
              <w:rPr>
                <w:rStyle w:val="gnkrckgcgsb"/>
                <w:rFonts w:ascii="Times New Roman" w:hAnsi="Times New Roman" w:cs="Times New Roman"/>
                <w:color w:val="000000"/>
                <w:sz w:val="22"/>
                <w:szCs w:val="22"/>
                <w:bdr w:val="none" w:sz="0" w:space="0" w:color="auto" w:frame="1"/>
              </w:rPr>
              <w:t>0.167</w:t>
            </w:r>
          </w:p>
          <w:p w14:paraId="2D183216" w14:textId="47E584B9"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lang w:eastAsia="da-DK"/>
              </w:rPr>
            </w:pPr>
            <w:r w:rsidRPr="00F02814">
              <w:rPr>
                <w:rFonts w:ascii="Times New Roman" w:hAnsi="Times New Roman" w:cs="Times New Roman"/>
                <w:color w:val="000000"/>
                <w:sz w:val="22"/>
                <w:szCs w:val="22"/>
                <w:lang w:eastAsia="da-DK"/>
              </w:rPr>
              <w:t>(</w:t>
            </w:r>
            <w:r w:rsidR="006A3036" w:rsidRPr="00F02814">
              <w:rPr>
                <w:rStyle w:val="gnkrckgcgsb"/>
                <w:rFonts w:ascii="Times New Roman" w:hAnsi="Times New Roman" w:cs="Times New Roman"/>
                <w:color w:val="000000"/>
                <w:sz w:val="22"/>
                <w:szCs w:val="22"/>
                <w:bdr w:val="none" w:sz="0" w:space="0" w:color="auto" w:frame="1"/>
              </w:rPr>
              <w:t>0.13</w:t>
            </w:r>
            <w:r w:rsidR="0035097C" w:rsidRPr="00F02814">
              <w:rPr>
                <w:rStyle w:val="gnkrckgcgsb"/>
                <w:rFonts w:ascii="Times New Roman" w:hAnsi="Times New Roman" w:cs="Times New Roman"/>
                <w:color w:val="000000"/>
                <w:sz w:val="22"/>
                <w:szCs w:val="22"/>
                <w:bdr w:val="none" w:sz="0" w:space="0" w:color="auto" w:frame="1"/>
              </w:rPr>
              <w:t>0</w:t>
            </w:r>
            <w:r w:rsidRPr="00F02814">
              <w:rPr>
                <w:rFonts w:ascii="Times New Roman" w:hAnsi="Times New Roman" w:cs="Times New Roman"/>
                <w:color w:val="000000"/>
                <w:sz w:val="22"/>
                <w:szCs w:val="22"/>
                <w:lang w:eastAsia="da-DK"/>
              </w:rPr>
              <w:t>)</w:t>
            </w:r>
          </w:p>
          <w:p w14:paraId="22663285" w14:textId="7E0FDA03" w:rsidR="002C541D" w:rsidRPr="00F02814" w:rsidRDefault="002C541D"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rPr>
              <w:t>[</w:t>
            </w:r>
            <w:r w:rsidR="0035097C" w:rsidRPr="00F02814">
              <w:rPr>
                <w:rFonts w:ascii="Times New Roman" w:hAnsi="Times New Roman" w:cs="Times New Roman"/>
                <w:color w:val="000000"/>
                <w:sz w:val="22"/>
                <w:szCs w:val="22"/>
              </w:rPr>
              <w:t>787</w:t>
            </w:r>
            <w:r w:rsidRPr="00F02814">
              <w:rPr>
                <w:rFonts w:ascii="Times New Roman" w:hAnsi="Times New Roman" w:cs="Times New Roman"/>
                <w:color w:val="000000"/>
                <w:sz w:val="22"/>
                <w:szCs w:val="22"/>
              </w:rPr>
              <w:t>]</w:t>
            </w:r>
          </w:p>
        </w:tc>
        <w:tc>
          <w:tcPr>
            <w:tcW w:w="1145" w:type="dxa"/>
            <w:tcBorders>
              <w:top w:val="nil"/>
              <w:left w:val="nil"/>
              <w:bottom w:val="nil"/>
              <w:right w:val="nil"/>
            </w:tcBorders>
          </w:tcPr>
          <w:p w14:paraId="45ACEDCF" w14:textId="685D2BC5" w:rsidR="00EB7917" w:rsidRPr="00F02814" w:rsidRDefault="00806D07"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Style w:val="gnkrckgcgsb"/>
                <w:rFonts w:ascii="Times New Roman" w:hAnsi="Times New Roman" w:cs="Times New Roman"/>
                <w:color w:val="000000"/>
                <w:sz w:val="22"/>
                <w:szCs w:val="22"/>
                <w:bdr w:val="none" w:sz="0" w:space="0" w:color="auto" w:frame="1"/>
              </w:rPr>
              <w:t>-0.129</w:t>
            </w:r>
          </w:p>
          <w:p w14:paraId="7775BC88" w14:textId="77777777" w:rsidR="00EB7917" w:rsidRPr="00F02814" w:rsidRDefault="00806D0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(0.144</w:t>
            </w:r>
            <w:r w:rsidR="00EB7917" w:rsidRPr="00F02814">
              <w:rPr>
                <w:rFonts w:ascii="Times New Roman" w:eastAsia="Times New Roman" w:hAnsi="Times New Roman" w:cs="Times New Roman"/>
                <w:color w:val="000000"/>
                <w:lang w:val="en-US" w:eastAsia="da-DK"/>
              </w:rPr>
              <w:t>)</w:t>
            </w:r>
          </w:p>
          <w:p w14:paraId="162C01B5" w14:textId="69D76526" w:rsidR="00F01226" w:rsidRPr="00F02814" w:rsidRDefault="00F01226"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lang w:eastAsia="da-DK"/>
              </w:rPr>
              <w:t>[258]</w:t>
            </w:r>
          </w:p>
        </w:tc>
        <w:tc>
          <w:tcPr>
            <w:tcW w:w="1148" w:type="dxa"/>
            <w:tcBorders>
              <w:top w:val="nil"/>
              <w:left w:val="nil"/>
              <w:bottom w:val="nil"/>
              <w:right w:val="nil"/>
            </w:tcBorders>
          </w:tcPr>
          <w:p w14:paraId="314A389F" w14:textId="0D26F7B8"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lang w:eastAsia="da-DK"/>
              </w:rPr>
              <w:t>-</w:t>
            </w:r>
            <w:r w:rsidR="00806D07" w:rsidRPr="00F02814">
              <w:rPr>
                <w:rStyle w:val="gnkrckgcgsb"/>
                <w:rFonts w:ascii="Times New Roman" w:hAnsi="Times New Roman" w:cs="Times New Roman"/>
                <w:color w:val="000000"/>
                <w:sz w:val="22"/>
                <w:szCs w:val="22"/>
                <w:bdr w:val="none" w:sz="0" w:space="0" w:color="auto" w:frame="1"/>
              </w:rPr>
              <w:t>0.11</w:t>
            </w:r>
            <w:r w:rsidR="003438F1" w:rsidRPr="00F02814">
              <w:rPr>
                <w:rStyle w:val="gnkrckgcgsb"/>
                <w:rFonts w:ascii="Times New Roman" w:hAnsi="Times New Roman" w:cs="Times New Roman"/>
                <w:color w:val="000000"/>
                <w:sz w:val="22"/>
                <w:szCs w:val="22"/>
                <w:bdr w:val="none" w:sz="0" w:space="0" w:color="auto" w:frame="1"/>
              </w:rPr>
              <w:t>0</w:t>
            </w:r>
          </w:p>
          <w:p w14:paraId="69D7B0CD" w14:textId="77777777" w:rsidR="00EB7917" w:rsidRPr="00F02814" w:rsidRDefault="00806D0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(0.123</w:t>
            </w:r>
            <w:r w:rsidR="00EB7917" w:rsidRPr="00F02814">
              <w:rPr>
                <w:rFonts w:ascii="Times New Roman" w:eastAsia="Times New Roman" w:hAnsi="Times New Roman" w:cs="Times New Roman"/>
                <w:color w:val="000000"/>
                <w:lang w:val="en-US" w:eastAsia="da-DK"/>
              </w:rPr>
              <w:t>)</w:t>
            </w:r>
          </w:p>
          <w:p w14:paraId="076B0AA0" w14:textId="485607A4" w:rsidR="003438F1" w:rsidRPr="00F02814" w:rsidRDefault="003438F1"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[760]</w:t>
            </w:r>
          </w:p>
        </w:tc>
        <w:tc>
          <w:tcPr>
            <w:tcW w:w="1145" w:type="dxa"/>
            <w:tcBorders>
              <w:top w:val="nil"/>
              <w:left w:val="nil"/>
              <w:bottom w:val="nil"/>
              <w:right w:val="nil"/>
            </w:tcBorders>
          </w:tcPr>
          <w:p w14:paraId="30834DF4"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c>
          <w:tcPr>
            <w:tcW w:w="1163" w:type="dxa"/>
            <w:tcBorders>
              <w:top w:val="nil"/>
              <w:left w:val="nil"/>
              <w:bottom w:val="nil"/>
              <w:right w:val="nil"/>
            </w:tcBorders>
          </w:tcPr>
          <w:p w14:paraId="38525B77"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r>
      <w:tr w:rsidR="00EB7917" w:rsidRPr="00F02814" w14:paraId="6E8387B2" w14:textId="77777777" w:rsidTr="00D623BF">
        <w:trPr>
          <w:trHeight w:val="671"/>
        </w:trPr>
        <w:tc>
          <w:tcPr>
            <w:tcW w:w="1121" w:type="dxa"/>
            <w:tcBorders>
              <w:top w:val="nil"/>
              <w:left w:val="nil"/>
              <w:bottom w:val="nil"/>
              <w:right w:val="nil"/>
            </w:tcBorders>
          </w:tcPr>
          <w:p w14:paraId="6A4D3525" w14:textId="77777777" w:rsidR="00EB7917" w:rsidRPr="00F02814" w:rsidRDefault="00EB7917" w:rsidP="004708CA">
            <w:pPr>
              <w:spacing w:line="276" w:lineRule="auto"/>
              <w:jc w:val="both"/>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SF</w:t>
            </w:r>
          </w:p>
        </w:tc>
        <w:tc>
          <w:tcPr>
            <w:tcW w:w="1168" w:type="dxa"/>
            <w:tcBorders>
              <w:top w:val="nil"/>
              <w:left w:val="nil"/>
              <w:bottom w:val="nil"/>
              <w:right w:val="nil"/>
            </w:tcBorders>
          </w:tcPr>
          <w:p w14:paraId="2EFCBF4F" w14:textId="2D46AE8E" w:rsidR="00EB7917" w:rsidRPr="00F02814" w:rsidRDefault="000D183C"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Style w:val="gnkrckgcgsb"/>
                <w:rFonts w:ascii="Times New Roman" w:hAnsi="Times New Roman" w:cs="Times New Roman"/>
                <w:color w:val="000000"/>
                <w:sz w:val="22"/>
                <w:szCs w:val="22"/>
                <w:bdr w:val="none" w:sz="0" w:space="0" w:color="auto" w:frame="1"/>
              </w:rPr>
              <w:t>-0.232</w:t>
            </w:r>
            <w:r w:rsidR="00EB7917" w:rsidRPr="00F02814">
              <w:rPr>
                <w:rFonts w:ascii="Times New Roman" w:hAnsi="Times New Roman" w:cs="Times New Roman"/>
                <w:sz w:val="22"/>
                <w:szCs w:val="22"/>
                <w:vertAlign w:val="superscript"/>
              </w:rPr>
              <w:t>*</w:t>
            </w:r>
          </w:p>
          <w:p w14:paraId="213396C4" w14:textId="77777777"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lang w:eastAsia="da-DK"/>
              </w:rPr>
            </w:pPr>
            <w:r w:rsidRPr="00F02814">
              <w:rPr>
                <w:rFonts w:ascii="Times New Roman" w:hAnsi="Times New Roman" w:cs="Times New Roman"/>
                <w:color w:val="000000"/>
                <w:sz w:val="22"/>
                <w:szCs w:val="22"/>
                <w:lang w:eastAsia="da-DK"/>
              </w:rPr>
              <w:t>(</w:t>
            </w:r>
            <w:r w:rsidR="000D183C" w:rsidRPr="00F02814">
              <w:rPr>
                <w:rStyle w:val="gnkrckgcgsb"/>
                <w:rFonts w:ascii="Times New Roman" w:hAnsi="Times New Roman" w:cs="Times New Roman"/>
                <w:color w:val="000000"/>
                <w:sz w:val="22"/>
                <w:szCs w:val="22"/>
                <w:bdr w:val="none" w:sz="0" w:space="0" w:color="auto" w:frame="1"/>
              </w:rPr>
              <w:t>0.099</w:t>
            </w:r>
            <w:r w:rsidRPr="00F02814">
              <w:rPr>
                <w:rFonts w:ascii="Times New Roman" w:hAnsi="Times New Roman" w:cs="Times New Roman"/>
                <w:color w:val="000000"/>
                <w:sz w:val="22"/>
                <w:szCs w:val="22"/>
                <w:lang w:eastAsia="da-DK"/>
              </w:rPr>
              <w:t>)</w:t>
            </w:r>
          </w:p>
          <w:p w14:paraId="3143FEA2" w14:textId="6511F5EB" w:rsidR="00FB3BCE" w:rsidRPr="00F02814" w:rsidRDefault="00FB3BCE"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rPr>
              <w:t>[329]</w:t>
            </w:r>
          </w:p>
        </w:tc>
        <w:tc>
          <w:tcPr>
            <w:tcW w:w="1171" w:type="dxa"/>
            <w:tcBorders>
              <w:top w:val="nil"/>
              <w:left w:val="nil"/>
              <w:bottom w:val="nil"/>
              <w:right w:val="nil"/>
            </w:tcBorders>
          </w:tcPr>
          <w:p w14:paraId="188C6AE4" w14:textId="146BEDF6" w:rsidR="00EB7917" w:rsidRPr="00F02814" w:rsidRDefault="00FC7792"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Style w:val="gnkrckgcgsb"/>
                <w:rFonts w:ascii="Times New Roman" w:hAnsi="Times New Roman" w:cs="Times New Roman"/>
                <w:color w:val="000000"/>
                <w:sz w:val="22"/>
                <w:szCs w:val="22"/>
                <w:bdr w:val="none" w:sz="0" w:space="0" w:color="auto" w:frame="1"/>
              </w:rPr>
              <w:t>-0.141</w:t>
            </w:r>
          </w:p>
          <w:p w14:paraId="5A10527A" w14:textId="77777777"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lang w:eastAsia="da-DK"/>
              </w:rPr>
            </w:pPr>
            <w:r w:rsidRPr="00F02814">
              <w:rPr>
                <w:rFonts w:ascii="Times New Roman" w:hAnsi="Times New Roman" w:cs="Times New Roman"/>
                <w:color w:val="000000"/>
                <w:sz w:val="22"/>
                <w:szCs w:val="22"/>
                <w:lang w:eastAsia="da-DK"/>
              </w:rPr>
              <w:t>(</w:t>
            </w:r>
            <w:r w:rsidR="00FC7792" w:rsidRPr="00F02814">
              <w:rPr>
                <w:rStyle w:val="gnkrckgcgsb"/>
                <w:rFonts w:ascii="Times New Roman" w:hAnsi="Times New Roman" w:cs="Times New Roman"/>
                <w:color w:val="000000"/>
                <w:sz w:val="22"/>
                <w:szCs w:val="22"/>
                <w:bdr w:val="none" w:sz="0" w:space="0" w:color="auto" w:frame="1"/>
              </w:rPr>
              <w:t>0.149</w:t>
            </w:r>
            <w:r w:rsidRPr="00F02814">
              <w:rPr>
                <w:rFonts w:ascii="Times New Roman" w:hAnsi="Times New Roman" w:cs="Times New Roman"/>
                <w:color w:val="000000"/>
                <w:sz w:val="22"/>
                <w:szCs w:val="22"/>
                <w:lang w:eastAsia="da-DK"/>
              </w:rPr>
              <w:t>)</w:t>
            </w:r>
          </w:p>
          <w:p w14:paraId="5DED5EBB" w14:textId="3F4F9B7A" w:rsidR="00B90402" w:rsidRPr="00F02814" w:rsidRDefault="00B90402"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rPr>
              <w:t>[152]</w:t>
            </w:r>
          </w:p>
        </w:tc>
        <w:tc>
          <w:tcPr>
            <w:tcW w:w="1148" w:type="dxa"/>
            <w:tcBorders>
              <w:top w:val="nil"/>
              <w:left w:val="nil"/>
              <w:bottom w:val="nil"/>
              <w:right w:val="nil"/>
            </w:tcBorders>
          </w:tcPr>
          <w:p w14:paraId="765804B8" w14:textId="0548760D" w:rsidR="00EB7917" w:rsidRPr="00F02814" w:rsidRDefault="006A3036"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Style w:val="gnkrckgcgsb"/>
                <w:rFonts w:ascii="Times New Roman" w:hAnsi="Times New Roman" w:cs="Times New Roman"/>
                <w:color w:val="000000"/>
                <w:sz w:val="22"/>
                <w:szCs w:val="22"/>
                <w:bdr w:val="none" w:sz="0" w:space="0" w:color="auto" w:frame="1"/>
              </w:rPr>
              <w:t>0.002</w:t>
            </w:r>
          </w:p>
          <w:p w14:paraId="2E780E52" w14:textId="77777777"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lang w:eastAsia="da-DK"/>
              </w:rPr>
            </w:pPr>
            <w:r w:rsidRPr="00F02814">
              <w:rPr>
                <w:rFonts w:ascii="Times New Roman" w:hAnsi="Times New Roman" w:cs="Times New Roman"/>
                <w:color w:val="000000"/>
                <w:sz w:val="22"/>
                <w:szCs w:val="22"/>
                <w:lang w:eastAsia="da-DK"/>
              </w:rPr>
              <w:t>(</w:t>
            </w:r>
            <w:r w:rsidR="006A3036" w:rsidRPr="00F02814">
              <w:rPr>
                <w:rStyle w:val="gnkrckgcgsb"/>
                <w:rFonts w:ascii="Times New Roman" w:hAnsi="Times New Roman" w:cs="Times New Roman"/>
                <w:color w:val="000000"/>
                <w:sz w:val="22"/>
                <w:szCs w:val="22"/>
                <w:bdr w:val="none" w:sz="0" w:space="0" w:color="auto" w:frame="1"/>
              </w:rPr>
              <w:t>0.098</w:t>
            </w:r>
            <w:r w:rsidRPr="00F02814">
              <w:rPr>
                <w:rFonts w:ascii="Times New Roman" w:hAnsi="Times New Roman" w:cs="Times New Roman"/>
                <w:color w:val="000000"/>
                <w:sz w:val="22"/>
                <w:szCs w:val="22"/>
                <w:lang w:eastAsia="da-DK"/>
              </w:rPr>
              <w:t>)</w:t>
            </w:r>
          </w:p>
          <w:p w14:paraId="29BA106A" w14:textId="616E968D" w:rsidR="002C541D" w:rsidRPr="00F02814" w:rsidRDefault="002C541D"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rPr>
              <w:t>[</w:t>
            </w:r>
            <w:r w:rsidR="00727804" w:rsidRPr="00F02814">
              <w:rPr>
                <w:rFonts w:ascii="Times New Roman" w:hAnsi="Times New Roman" w:cs="Times New Roman"/>
                <w:color w:val="000000"/>
                <w:sz w:val="22"/>
                <w:szCs w:val="22"/>
              </w:rPr>
              <w:t>834</w:t>
            </w:r>
            <w:r w:rsidRPr="00F02814">
              <w:rPr>
                <w:rFonts w:ascii="Times New Roman" w:hAnsi="Times New Roman" w:cs="Times New Roman"/>
                <w:color w:val="000000"/>
                <w:sz w:val="22"/>
                <w:szCs w:val="22"/>
              </w:rPr>
              <w:t>]</w:t>
            </w:r>
          </w:p>
        </w:tc>
        <w:tc>
          <w:tcPr>
            <w:tcW w:w="1145" w:type="dxa"/>
            <w:tcBorders>
              <w:top w:val="nil"/>
              <w:left w:val="nil"/>
              <w:bottom w:val="nil"/>
              <w:right w:val="nil"/>
            </w:tcBorders>
          </w:tcPr>
          <w:p w14:paraId="621478DD" w14:textId="418FA759" w:rsidR="00EB7917" w:rsidRPr="00F02814" w:rsidRDefault="00806D07"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Style w:val="gnkrckgcgsb"/>
                <w:rFonts w:ascii="Times New Roman" w:hAnsi="Times New Roman" w:cs="Times New Roman"/>
                <w:color w:val="000000"/>
                <w:sz w:val="22"/>
                <w:szCs w:val="22"/>
                <w:bdr w:val="none" w:sz="0" w:space="0" w:color="auto" w:frame="1"/>
              </w:rPr>
              <w:t>0.039</w:t>
            </w:r>
          </w:p>
          <w:p w14:paraId="6142BEBA" w14:textId="77777777"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lang w:eastAsia="da-DK"/>
              </w:rPr>
            </w:pPr>
            <w:r w:rsidRPr="00F02814">
              <w:rPr>
                <w:rFonts w:ascii="Times New Roman" w:hAnsi="Times New Roman" w:cs="Times New Roman"/>
                <w:color w:val="000000"/>
                <w:sz w:val="22"/>
                <w:szCs w:val="22"/>
                <w:lang w:eastAsia="da-DK"/>
              </w:rPr>
              <w:t>(</w:t>
            </w:r>
            <w:r w:rsidR="00806D07" w:rsidRPr="00F02814">
              <w:rPr>
                <w:rStyle w:val="gnkrckgcgsb"/>
                <w:rFonts w:ascii="Times New Roman" w:hAnsi="Times New Roman" w:cs="Times New Roman"/>
                <w:color w:val="000000"/>
                <w:sz w:val="22"/>
                <w:szCs w:val="22"/>
                <w:bdr w:val="none" w:sz="0" w:space="0" w:color="auto" w:frame="1"/>
              </w:rPr>
              <w:t>0.108</w:t>
            </w:r>
            <w:r w:rsidRPr="00F02814">
              <w:rPr>
                <w:rFonts w:ascii="Times New Roman" w:hAnsi="Times New Roman" w:cs="Times New Roman"/>
                <w:color w:val="000000"/>
                <w:sz w:val="22"/>
                <w:szCs w:val="22"/>
                <w:lang w:eastAsia="da-DK"/>
              </w:rPr>
              <w:t>)</w:t>
            </w:r>
          </w:p>
          <w:p w14:paraId="466DA5A1" w14:textId="65CB4129" w:rsidR="00F01226" w:rsidRPr="00F02814" w:rsidRDefault="00F01226"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rPr>
              <w:t>[305]</w:t>
            </w:r>
          </w:p>
        </w:tc>
        <w:tc>
          <w:tcPr>
            <w:tcW w:w="1148" w:type="dxa"/>
            <w:tcBorders>
              <w:top w:val="nil"/>
              <w:left w:val="nil"/>
              <w:bottom w:val="nil"/>
              <w:right w:val="nil"/>
            </w:tcBorders>
          </w:tcPr>
          <w:p w14:paraId="7777E82D" w14:textId="58D0D28C" w:rsidR="00EB7917" w:rsidRPr="00F02814" w:rsidRDefault="00806D07"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Style w:val="gnkrckgcgsb"/>
                <w:rFonts w:ascii="Times New Roman" w:hAnsi="Times New Roman" w:cs="Times New Roman"/>
                <w:color w:val="000000"/>
                <w:sz w:val="22"/>
                <w:szCs w:val="22"/>
                <w:bdr w:val="none" w:sz="0" w:space="0" w:color="auto" w:frame="1"/>
              </w:rPr>
              <w:t>0.058</w:t>
            </w:r>
          </w:p>
          <w:p w14:paraId="421431E0" w14:textId="77777777" w:rsidR="00EB7917" w:rsidRPr="00F02814" w:rsidRDefault="00806D0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(0.092</w:t>
            </w:r>
            <w:r w:rsidR="00EB7917" w:rsidRPr="00F02814">
              <w:rPr>
                <w:rFonts w:ascii="Times New Roman" w:eastAsia="Times New Roman" w:hAnsi="Times New Roman" w:cs="Times New Roman"/>
                <w:color w:val="000000"/>
                <w:lang w:val="en-US" w:eastAsia="da-DK"/>
              </w:rPr>
              <w:t>)</w:t>
            </w:r>
          </w:p>
          <w:p w14:paraId="4E130C9E" w14:textId="00D8D1BF" w:rsidR="00CF4F6D" w:rsidRPr="00F02814" w:rsidRDefault="00CF4F6D"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[807]</w:t>
            </w:r>
          </w:p>
        </w:tc>
        <w:tc>
          <w:tcPr>
            <w:tcW w:w="1145" w:type="dxa"/>
            <w:tcBorders>
              <w:top w:val="nil"/>
              <w:left w:val="nil"/>
              <w:bottom w:val="nil"/>
              <w:right w:val="nil"/>
            </w:tcBorders>
          </w:tcPr>
          <w:p w14:paraId="4BD7F66B" w14:textId="0ED0734B" w:rsidR="00EB7917" w:rsidRPr="00F02814" w:rsidRDefault="00806D07"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Style w:val="gnkrckgcgsb"/>
                <w:rFonts w:ascii="Times New Roman" w:hAnsi="Times New Roman" w:cs="Times New Roman"/>
                <w:color w:val="000000"/>
                <w:sz w:val="22"/>
                <w:szCs w:val="22"/>
                <w:bdr w:val="none" w:sz="0" w:space="0" w:color="auto" w:frame="1"/>
              </w:rPr>
              <w:t>0.168</w:t>
            </w:r>
          </w:p>
          <w:p w14:paraId="71CB1007" w14:textId="77777777" w:rsidR="00EB7917" w:rsidRPr="00F02814" w:rsidRDefault="00806D0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(0.135</w:t>
            </w:r>
            <w:r w:rsidR="00EB7917" w:rsidRPr="00F02814">
              <w:rPr>
                <w:rFonts w:ascii="Times New Roman" w:eastAsia="Times New Roman" w:hAnsi="Times New Roman" w:cs="Times New Roman"/>
                <w:color w:val="000000"/>
                <w:lang w:val="en-US" w:eastAsia="da-DK"/>
              </w:rPr>
              <w:t>)</w:t>
            </w:r>
          </w:p>
          <w:p w14:paraId="37154BBA" w14:textId="1E87EFF3" w:rsidR="00CE6668" w:rsidRPr="00F02814" w:rsidRDefault="00CE6668"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lang w:eastAsia="da-DK"/>
              </w:rPr>
              <w:t>[173]</w:t>
            </w:r>
          </w:p>
        </w:tc>
        <w:tc>
          <w:tcPr>
            <w:tcW w:w="1163" w:type="dxa"/>
            <w:tcBorders>
              <w:top w:val="nil"/>
              <w:left w:val="nil"/>
              <w:bottom w:val="nil"/>
              <w:right w:val="nil"/>
            </w:tcBorders>
          </w:tcPr>
          <w:p w14:paraId="4706E4C7" w14:textId="77777777" w:rsidR="00EB7917" w:rsidRPr="00F02814" w:rsidRDefault="00EB791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p>
        </w:tc>
      </w:tr>
      <w:tr w:rsidR="00EB7917" w:rsidRPr="00F02814" w14:paraId="273B7E43" w14:textId="77777777" w:rsidTr="00D623BF">
        <w:trPr>
          <w:trHeight w:val="679"/>
        </w:trPr>
        <w:tc>
          <w:tcPr>
            <w:tcW w:w="1121" w:type="dxa"/>
            <w:tcBorders>
              <w:top w:val="nil"/>
              <w:left w:val="nil"/>
              <w:bottom w:val="single" w:sz="4" w:space="0" w:color="auto"/>
              <w:right w:val="nil"/>
            </w:tcBorders>
          </w:tcPr>
          <w:p w14:paraId="46F9BCF6" w14:textId="348F5A53" w:rsidR="00EB7917" w:rsidRPr="00F02814" w:rsidRDefault="00721D85" w:rsidP="004708CA">
            <w:pPr>
              <w:spacing w:line="276" w:lineRule="auto"/>
              <w:jc w:val="both"/>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E</w:t>
            </w:r>
          </w:p>
        </w:tc>
        <w:tc>
          <w:tcPr>
            <w:tcW w:w="1168" w:type="dxa"/>
            <w:tcBorders>
              <w:top w:val="nil"/>
              <w:left w:val="nil"/>
              <w:bottom w:val="single" w:sz="4" w:space="0" w:color="auto"/>
              <w:right w:val="nil"/>
            </w:tcBorders>
          </w:tcPr>
          <w:p w14:paraId="75D30899" w14:textId="5B8216A5" w:rsidR="00EB7917" w:rsidRPr="00F02814" w:rsidRDefault="000D183C"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Style w:val="gnkrckgcgsb"/>
                <w:rFonts w:ascii="Times New Roman" w:hAnsi="Times New Roman" w:cs="Times New Roman"/>
                <w:color w:val="000000"/>
                <w:sz w:val="22"/>
                <w:szCs w:val="22"/>
                <w:bdr w:val="none" w:sz="0" w:space="0" w:color="auto" w:frame="1"/>
              </w:rPr>
              <w:t>-0.504</w:t>
            </w:r>
            <w:r w:rsidR="00EB7917" w:rsidRPr="00F02814">
              <w:rPr>
                <w:rFonts w:ascii="Times New Roman" w:hAnsi="Times New Roman" w:cs="Times New Roman"/>
                <w:sz w:val="22"/>
                <w:szCs w:val="22"/>
                <w:vertAlign w:val="superscript"/>
              </w:rPr>
              <w:t>*</w:t>
            </w:r>
            <w:r w:rsidRPr="00F02814">
              <w:rPr>
                <w:rFonts w:ascii="Times New Roman" w:hAnsi="Times New Roman" w:cs="Times New Roman"/>
                <w:sz w:val="22"/>
                <w:szCs w:val="22"/>
                <w:vertAlign w:val="superscript"/>
              </w:rPr>
              <w:t>*</w:t>
            </w:r>
            <w:r w:rsidR="00EB7917" w:rsidRPr="00F02814">
              <w:rPr>
                <w:rFonts w:ascii="Times New Roman" w:hAnsi="Times New Roman" w:cs="Times New Roman"/>
                <w:sz w:val="22"/>
                <w:szCs w:val="22"/>
                <w:vertAlign w:val="superscript"/>
              </w:rPr>
              <w:t>*</w:t>
            </w:r>
          </w:p>
          <w:p w14:paraId="0AF95A85" w14:textId="77777777"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lang w:eastAsia="da-DK"/>
              </w:rPr>
            </w:pPr>
            <w:r w:rsidRPr="00F02814">
              <w:rPr>
                <w:rFonts w:ascii="Times New Roman" w:hAnsi="Times New Roman" w:cs="Times New Roman"/>
                <w:color w:val="000000"/>
                <w:sz w:val="22"/>
                <w:szCs w:val="22"/>
                <w:lang w:eastAsia="da-DK"/>
              </w:rPr>
              <w:t>(</w:t>
            </w:r>
            <w:r w:rsidRPr="00F02814">
              <w:rPr>
                <w:rStyle w:val="gnkrckgcgsb"/>
                <w:rFonts w:ascii="Times New Roman" w:hAnsi="Times New Roman" w:cs="Times New Roman"/>
                <w:color w:val="000000"/>
                <w:sz w:val="22"/>
                <w:szCs w:val="22"/>
                <w:bdr w:val="none" w:sz="0" w:space="0" w:color="auto" w:frame="1"/>
              </w:rPr>
              <w:t>0.104</w:t>
            </w:r>
            <w:r w:rsidRPr="00F02814">
              <w:rPr>
                <w:rFonts w:ascii="Times New Roman" w:hAnsi="Times New Roman" w:cs="Times New Roman"/>
                <w:color w:val="000000"/>
                <w:sz w:val="22"/>
                <w:szCs w:val="22"/>
                <w:lang w:eastAsia="da-DK"/>
              </w:rPr>
              <w:t>)</w:t>
            </w:r>
          </w:p>
          <w:p w14:paraId="3BFDD09D" w14:textId="46D90AB2" w:rsidR="00FB3BCE" w:rsidRPr="00F02814" w:rsidRDefault="00FB3BCE" w:rsidP="00FB3BCE">
            <w:pPr>
              <w:pStyle w:val="HTMLPreformatted"/>
              <w:shd w:val="clear" w:color="auto" w:fill="FFFFFF"/>
              <w:wordWrap w:val="0"/>
              <w:spacing w:line="150" w:lineRule="atLeast"/>
              <w:jc w:val="center"/>
              <w:rPr>
                <w:rFonts w:ascii="Times New Roman" w:hAnsi="Times New Roman" w:cs="Times New Roman"/>
                <w:color w:val="000000"/>
                <w:sz w:val="22"/>
                <w:szCs w:val="22"/>
                <w:lang w:eastAsia="da-DK"/>
              </w:rPr>
            </w:pPr>
            <w:r w:rsidRPr="00F02814">
              <w:rPr>
                <w:rFonts w:ascii="Times New Roman" w:hAnsi="Times New Roman" w:cs="Times New Roman"/>
                <w:color w:val="000000"/>
                <w:sz w:val="22"/>
                <w:szCs w:val="22"/>
                <w:lang w:eastAsia="da-DK"/>
              </w:rPr>
              <w:t>[331]</w:t>
            </w:r>
          </w:p>
        </w:tc>
        <w:tc>
          <w:tcPr>
            <w:tcW w:w="1171" w:type="dxa"/>
            <w:tcBorders>
              <w:top w:val="nil"/>
              <w:left w:val="nil"/>
              <w:bottom w:val="single" w:sz="4" w:space="0" w:color="auto"/>
              <w:right w:val="nil"/>
            </w:tcBorders>
          </w:tcPr>
          <w:p w14:paraId="1338FAC5" w14:textId="75785551" w:rsidR="00EB7917" w:rsidRPr="00F02814" w:rsidRDefault="00FC7792"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Style w:val="gnkrckgcgsb"/>
                <w:rFonts w:ascii="Times New Roman" w:hAnsi="Times New Roman" w:cs="Times New Roman"/>
                <w:color w:val="000000"/>
                <w:sz w:val="22"/>
                <w:szCs w:val="22"/>
                <w:bdr w:val="none" w:sz="0" w:space="0" w:color="auto" w:frame="1"/>
              </w:rPr>
              <w:t>-0.41</w:t>
            </w:r>
            <w:r w:rsidR="00EB7917" w:rsidRPr="00F02814">
              <w:rPr>
                <w:rStyle w:val="gnkrckgcgsb"/>
                <w:rFonts w:ascii="Times New Roman" w:hAnsi="Times New Roman" w:cs="Times New Roman"/>
                <w:color w:val="000000"/>
                <w:sz w:val="22"/>
                <w:szCs w:val="22"/>
                <w:bdr w:val="none" w:sz="0" w:space="0" w:color="auto" w:frame="1"/>
              </w:rPr>
              <w:t>3</w:t>
            </w:r>
            <w:r w:rsidRPr="00F02814">
              <w:rPr>
                <w:rFonts w:ascii="Times New Roman" w:hAnsi="Times New Roman" w:cs="Times New Roman"/>
                <w:sz w:val="22"/>
                <w:szCs w:val="22"/>
                <w:vertAlign w:val="superscript"/>
              </w:rPr>
              <w:t>*</w:t>
            </w:r>
          </w:p>
          <w:p w14:paraId="7A15DEC5" w14:textId="77777777"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lang w:eastAsia="da-DK"/>
              </w:rPr>
            </w:pPr>
            <w:r w:rsidRPr="00F02814">
              <w:rPr>
                <w:rFonts w:ascii="Times New Roman" w:hAnsi="Times New Roman" w:cs="Times New Roman"/>
                <w:color w:val="000000"/>
                <w:sz w:val="22"/>
                <w:szCs w:val="22"/>
                <w:lang w:eastAsia="da-DK"/>
              </w:rPr>
              <w:t>(</w:t>
            </w:r>
            <w:r w:rsidR="00FC7792" w:rsidRPr="00F02814">
              <w:rPr>
                <w:rStyle w:val="gnkrckgcgsb"/>
                <w:rFonts w:ascii="Times New Roman" w:hAnsi="Times New Roman" w:cs="Times New Roman"/>
                <w:color w:val="000000"/>
                <w:sz w:val="22"/>
                <w:szCs w:val="22"/>
                <w:bdr w:val="none" w:sz="0" w:space="0" w:color="auto" w:frame="1"/>
              </w:rPr>
              <w:t>0.17</w:t>
            </w:r>
            <w:r w:rsidRPr="00F02814">
              <w:rPr>
                <w:rFonts w:ascii="Times New Roman" w:hAnsi="Times New Roman" w:cs="Times New Roman"/>
                <w:color w:val="000000"/>
                <w:sz w:val="22"/>
                <w:szCs w:val="22"/>
                <w:lang w:eastAsia="da-DK"/>
              </w:rPr>
              <w:t>)</w:t>
            </w:r>
          </w:p>
          <w:p w14:paraId="0BF901FB" w14:textId="45713953" w:rsidR="00B90402" w:rsidRPr="00F02814" w:rsidRDefault="00B90402"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rPr>
              <w:t>[154]</w:t>
            </w:r>
          </w:p>
        </w:tc>
        <w:tc>
          <w:tcPr>
            <w:tcW w:w="1148" w:type="dxa"/>
            <w:tcBorders>
              <w:top w:val="nil"/>
              <w:left w:val="nil"/>
              <w:bottom w:val="single" w:sz="4" w:space="0" w:color="auto"/>
              <w:right w:val="nil"/>
            </w:tcBorders>
          </w:tcPr>
          <w:p w14:paraId="6ACDA650" w14:textId="7444601C"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lang w:eastAsia="da-DK"/>
              </w:rPr>
              <w:t>-</w:t>
            </w:r>
            <w:r w:rsidR="006A3036" w:rsidRPr="00F02814">
              <w:rPr>
                <w:rStyle w:val="gnkrckgcgsb"/>
                <w:rFonts w:ascii="Times New Roman" w:hAnsi="Times New Roman" w:cs="Times New Roman"/>
                <w:color w:val="000000"/>
                <w:sz w:val="22"/>
                <w:szCs w:val="22"/>
                <w:bdr w:val="none" w:sz="0" w:space="0" w:color="auto" w:frame="1"/>
              </w:rPr>
              <w:t>0.271</w:t>
            </w:r>
            <w:r w:rsidRPr="00F02814">
              <w:rPr>
                <w:rFonts w:ascii="Times New Roman" w:hAnsi="Times New Roman" w:cs="Times New Roman"/>
                <w:sz w:val="22"/>
                <w:szCs w:val="22"/>
                <w:vertAlign w:val="superscript"/>
              </w:rPr>
              <w:t>**</w:t>
            </w:r>
          </w:p>
          <w:p w14:paraId="77A145B2" w14:textId="77777777" w:rsidR="00EB7917" w:rsidRPr="00F02814" w:rsidRDefault="006A3036"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(0.099</w:t>
            </w:r>
            <w:r w:rsidR="00EB7917" w:rsidRPr="00F02814">
              <w:rPr>
                <w:rFonts w:ascii="Times New Roman" w:eastAsia="Times New Roman" w:hAnsi="Times New Roman" w:cs="Times New Roman"/>
                <w:color w:val="000000"/>
                <w:lang w:val="en-US" w:eastAsia="da-DK"/>
              </w:rPr>
              <w:t>)</w:t>
            </w:r>
          </w:p>
          <w:p w14:paraId="6E724ABD" w14:textId="4A25988A" w:rsidR="002C541D" w:rsidRPr="00F02814" w:rsidRDefault="002C541D"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w:t>
            </w:r>
            <w:r w:rsidR="00727804" w:rsidRPr="00F02814">
              <w:rPr>
                <w:rFonts w:ascii="Times New Roman" w:eastAsia="Times New Roman" w:hAnsi="Times New Roman" w:cs="Times New Roman"/>
                <w:color w:val="000000"/>
                <w:lang w:val="en-US" w:eastAsia="da-DK"/>
              </w:rPr>
              <w:t>836</w:t>
            </w:r>
            <w:r w:rsidRPr="00F02814">
              <w:rPr>
                <w:rFonts w:ascii="Times New Roman" w:eastAsia="Times New Roman" w:hAnsi="Times New Roman" w:cs="Times New Roman"/>
                <w:color w:val="000000"/>
                <w:lang w:val="en-US" w:eastAsia="da-DK"/>
              </w:rPr>
              <w:t>]</w:t>
            </w:r>
          </w:p>
        </w:tc>
        <w:tc>
          <w:tcPr>
            <w:tcW w:w="1145" w:type="dxa"/>
            <w:tcBorders>
              <w:top w:val="nil"/>
              <w:left w:val="nil"/>
              <w:bottom w:val="single" w:sz="4" w:space="0" w:color="auto"/>
              <w:right w:val="nil"/>
            </w:tcBorders>
          </w:tcPr>
          <w:p w14:paraId="31AA2248" w14:textId="6DF475DB" w:rsidR="00EB7917" w:rsidRPr="00F02814" w:rsidRDefault="00806D07"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Style w:val="gnkrckgcgsb"/>
                <w:rFonts w:ascii="Times New Roman" w:hAnsi="Times New Roman" w:cs="Times New Roman"/>
                <w:color w:val="000000"/>
                <w:sz w:val="22"/>
                <w:szCs w:val="22"/>
                <w:bdr w:val="none" w:sz="0" w:space="0" w:color="auto" w:frame="1"/>
              </w:rPr>
              <w:t>-0.233</w:t>
            </w:r>
            <w:r w:rsidRPr="00F02814">
              <w:rPr>
                <w:rFonts w:ascii="Times New Roman" w:hAnsi="Times New Roman" w:cs="Times New Roman"/>
                <w:sz w:val="22"/>
                <w:szCs w:val="22"/>
                <w:vertAlign w:val="superscript"/>
              </w:rPr>
              <w:t>*</w:t>
            </w:r>
          </w:p>
          <w:p w14:paraId="1AD19288" w14:textId="77777777" w:rsidR="00EB7917" w:rsidRPr="00F02814" w:rsidRDefault="00806D0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(0.114</w:t>
            </w:r>
            <w:r w:rsidR="00EB7917" w:rsidRPr="00F02814">
              <w:rPr>
                <w:rFonts w:ascii="Times New Roman" w:eastAsia="Times New Roman" w:hAnsi="Times New Roman" w:cs="Times New Roman"/>
                <w:color w:val="000000"/>
                <w:lang w:val="en-US" w:eastAsia="da-DK"/>
              </w:rPr>
              <w:t>)</w:t>
            </w:r>
          </w:p>
          <w:p w14:paraId="66F1F41A" w14:textId="27A7DDCB" w:rsidR="00F01226" w:rsidRPr="00F02814" w:rsidRDefault="00F01226"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[307]</w:t>
            </w:r>
          </w:p>
        </w:tc>
        <w:tc>
          <w:tcPr>
            <w:tcW w:w="1148" w:type="dxa"/>
            <w:tcBorders>
              <w:top w:val="nil"/>
              <w:left w:val="nil"/>
              <w:bottom w:val="single" w:sz="4" w:space="0" w:color="auto"/>
              <w:right w:val="nil"/>
            </w:tcBorders>
          </w:tcPr>
          <w:p w14:paraId="6B2E8261" w14:textId="6D61E779"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lang w:eastAsia="da-DK"/>
              </w:rPr>
              <w:t>-</w:t>
            </w:r>
            <w:r w:rsidR="00806D07" w:rsidRPr="00F02814">
              <w:rPr>
                <w:rStyle w:val="gnkrckgcgsb"/>
                <w:rFonts w:ascii="Times New Roman" w:hAnsi="Times New Roman" w:cs="Times New Roman"/>
                <w:color w:val="000000"/>
                <w:sz w:val="22"/>
                <w:szCs w:val="22"/>
                <w:bdr w:val="none" w:sz="0" w:space="0" w:color="auto" w:frame="1"/>
              </w:rPr>
              <w:t>0.215</w:t>
            </w:r>
            <w:r w:rsidR="00806D07" w:rsidRPr="00F02814">
              <w:rPr>
                <w:rFonts w:ascii="Times New Roman" w:hAnsi="Times New Roman" w:cs="Times New Roman"/>
                <w:sz w:val="22"/>
                <w:szCs w:val="22"/>
                <w:vertAlign w:val="superscript"/>
              </w:rPr>
              <w:t>*</w:t>
            </w:r>
          </w:p>
          <w:p w14:paraId="3096ADC8" w14:textId="77777777" w:rsidR="00EB7917" w:rsidRPr="00F02814" w:rsidRDefault="00806D0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(0.094</w:t>
            </w:r>
            <w:r w:rsidR="00EB7917" w:rsidRPr="00F02814">
              <w:rPr>
                <w:rFonts w:ascii="Times New Roman" w:eastAsia="Times New Roman" w:hAnsi="Times New Roman" w:cs="Times New Roman"/>
                <w:color w:val="000000"/>
                <w:lang w:val="en-US" w:eastAsia="da-DK"/>
              </w:rPr>
              <w:t>)</w:t>
            </w:r>
          </w:p>
          <w:p w14:paraId="724CA385" w14:textId="03076659" w:rsidR="00CF4F6D" w:rsidRPr="00F02814" w:rsidRDefault="00CF4F6D"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[809]</w:t>
            </w:r>
          </w:p>
        </w:tc>
        <w:tc>
          <w:tcPr>
            <w:tcW w:w="1145" w:type="dxa"/>
            <w:tcBorders>
              <w:top w:val="nil"/>
              <w:left w:val="nil"/>
              <w:bottom w:val="single" w:sz="4" w:space="0" w:color="auto"/>
              <w:right w:val="nil"/>
            </w:tcBorders>
          </w:tcPr>
          <w:p w14:paraId="012A0EE5" w14:textId="777BA633" w:rsidR="00EB7917" w:rsidRPr="00F02814" w:rsidRDefault="00EB7917"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Fonts w:ascii="Times New Roman" w:hAnsi="Times New Roman" w:cs="Times New Roman"/>
                <w:color w:val="000000"/>
                <w:sz w:val="22"/>
                <w:szCs w:val="22"/>
                <w:lang w:eastAsia="da-DK"/>
              </w:rPr>
              <w:t>-</w:t>
            </w:r>
            <w:r w:rsidR="00806D07" w:rsidRPr="00F02814">
              <w:rPr>
                <w:rStyle w:val="gnkrckgcgsb"/>
                <w:rFonts w:ascii="Times New Roman" w:hAnsi="Times New Roman" w:cs="Times New Roman"/>
                <w:color w:val="000000"/>
                <w:sz w:val="22"/>
                <w:szCs w:val="22"/>
                <w:bdr w:val="none" w:sz="0" w:space="0" w:color="auto" w:frame="1"/>
              </w:rPr>
              <w:t>0.104</w:t>
            </w:r>
          </w:p>
          <w:p w14:paraId="62B98978" w14:textId="77777777" w:rsidR="00EB7917" w:rsidRPr="00F02814" w:rsidRDefault="00806D0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(0.15</w:t>
            </w:r>
            <w:r w:rsidR="00CE6668" w:rsidRPr="00F02814">
              <w:rPr>
                <w:rFonts w:ascii="Times New Roman" w:eastAsia="Times New Roman" w:hAnsi="Times New Roman" w:cs="Times New Roman"/>
                <w:color w:val="000000"/>
                <w:lang w:val="en-US" w:eastAsia="da-DK"/>
              </w:rPr>
              <w:t>0</w:t>
            </w:r>
            <w:r w:rsidR="00EB7917" w:rsidRPr="00F02814">
              <w:rPr>
                <w:rFonts w:ascii="Times New Roman" w:eastAsia="Times New Roman" w:hAnsi="Times New Roman" w:cs="Times New Roman"/>
                <w:color w:val="000000"/>
                <w:lang w:val="en-US" w:eastAsia="da-DK"/>
              </w:rPr>
              <w:t>)</w:t>
            </w:r>
          </w:p>
          <w:p w14:paraId="458A181F" w14:textId="39C34010" w:rsidR="00CE6668" w:rsidRPr="00F02814" w:rsidRDefault="00CE6668"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lang w:eastAsia="da-DK"/>
              </w:rPr>
              <w:t>[175]</w:t>
            </w:r>
          </w:p>
        </w:tc>
        <w:tc>
          <w:tcPr>
            <w:tcW w:w="1163" w:type="dxa"/>
            <w:tcBorders>
              <w:top w:val="nil"/>
              <w:left w:val="nil"/>
              <w:bottom w:val="single" w:sz="4" w:space="0" w:color="auto"/>
              <w:right w:val="nil"/>
            </w:tcBorders>
          </w:tcPr>
          <w:p w14:paraId="5DCC2831" w14:textId="600D0B80" w:rsidR="00EB7917" w:rsidRPr="00F02814" w:rsidRDefault="00806D07" w:rsidP="00FB3BCE">
            <w:pPr>
              <w:pStyle w:val="HTMLPreformatted"/>
              <w:shd w:val="clear" w:color="auto" w:fill="FFFFFF"/>
              <w:wordWrap w:val="0"/>
              <w:spacing w:line="150" w:lineRule="atLeast"/>
              <w:jc w:val="center"/>
              <w:rPr>
                <w:rFonts w:ascii="Times New Roman" w:hAnsi="Times New Roman" w:cs="Times New Roman"/>
                <w:color w:val="000000"/>
                <w:sz w:val="22"/>
                <w:szCs w:val="22"/>
              </w:rPr>
            </w:pPr>
            <w:r w:rsidRPr="00F02814">
              <w:rPr>
                <w:rStyle w:val="gnkrckgcgsb"/>
                <w:rFonts w:ascii="Times New Roman" w:hAnsi="Times New Roman" w:cs="Times New Roman"/>
                <w:color w:val="000000"/>
                <w:sz w:val="22"/>
                <w:szCs w:val="22"/>
                <w:bdr w:val="none" w:sz="0" w:space="0" w:color="auto" w:frame="1"/>
              </w:rPr>
              <w:t>-0.272</w:t>
            </w:r>
            <w:r w:rsidR="00EB7917" w:rsidRPr="00F02814">
              <w:rPr>
                <w:rFonts w:ascii="Times New Roman" w:hAnsi="Times New Roman" w:cs="Times New Roman"/>
                <w:sz w:val="22"/>
                <w:szCs w:val="22"/>
                <w:vertAlign w:val="superscript"/>
              </w:rPr>
              <w:t>*</w:t>
            </w:r>
          </w:p>
          <w:p w14:paraId="7AECBC5F" w14:textId="77777777" w:rsidR="00EB7917" w:rsidRPr="00F02814" w:rsidRDefault="00806D07"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(0.114</w:t>
            </w:r>
            <w:r w:rsidR="00EB7917" w:rsidRPr="00F02814">
              <w:rPr>
                <w:rFonts w:ascii="Times New Roman" w:eastAsia="Times New Roman" w:hAnsi="Times New Roman" w:cs="Times New Roman"/>
                <w:color w:val="000000"/>
                <w:lang w:val="en-US" w:eastAsia="da-DK"/>
              </w:rPr>
              <w:t>)</w:t>
            </w:r>
          </w:p>
          <w:p w14:paraId="7C2EB750" w14:textId="4035A0BA" w:rsidR="00CE6668" w:rsidRPr="00F02814" w:rsidRDefault="00CE6668" w:rsidP="00FB3BCE">
            <w:pPr>
              <w:spacing w:line="276" w:lineRule="auto"/>
              <w:jc w:val="center"/>
              <w:rPr>
                <w:rFonts w:ascii="Times New Roman" w:eastAsia="Times New Roman" w:hAnsi="Times New Roman" w:cs="Times New Roman"/>
                <w:color w:val="000000"/>
                <w:lang w:val="en-US" w:eastAsia="da-DK"/>
              </w:rPr>
            </w:pPr>
            <w:r w:rsidRPr="00F02814">
              <w:rPr>
                <w:rFonts w:ascii="Times New Roman" w:eastAsia="Times New Roman" w:hAnsi="Times New Roman" w:cs="Times New Roman"/>
                <w:color w:val="000000"/>
                <w:lang w:val="en-US" w:eastAsia="da-DK"/>
              </w:rPr>
              <w:t>[222]</w:t>
            </w:r>
          </w:p>
        </w:tc>
      </w:tr>
    </w:tbl>
    <w:p w14:paraId="5E10C4BD" w14:textId="315A2412" w:rsidR="009F5CF0" w:rsidRPr="00F02814" w:rsidRDefault="00EB7917" w:rsidP="005C374A">
      <w:pPr>
        <w:spacing w:after="0"/>
        <w:jc w:val="both"/>
        <w:rPr>
          <w:rFonts w:ascii="Times New Roman" w:hAnsi="Times New Roman" w:cs="Times New Roman"/>
        </w:rPr>
      </w:pPr>
      <w:r w:rsidRPr="00F02814">
        <w:rPr>
          <w:rStyle w:val="Emphasis"/>
          <w:rFonts w:ascii="Times New Roman" w:hAnsi="Times New Roman" w:cs="Times New Roman"/>
        </w:rPr>
        <w:t>Note</w:t>
      </w:r>
      <w:r w:rsidRPr="00275A21">
        <w:rPr>
          <w:rStyle w:val="Emphasis"/>
          <w:rFonts w:ascii="Times New Roman" w:hAnsi="Times New Roman" w:cs="Times New Roman"/>
          <w:i w:val="0"/>
        </w:rPr>
        <w:t xml:space="preserve">: </w:t>
      </w:r>
      <w:r w:rsidRPr="00F02814">
        <w:rPr>
          <w:rFonts w:ascii="Times New Roman" w:hAnsi="Times New Roman" w:cs="Times New Roman"/>
        </w:rPr>
        <w:t>The coefficients are the difference</w:t>
      </w:r>
      <w:r w:rsidR="00366B3F" w:rsidRPr="00F02814">
        <w:rPr>
          <w:rFonts w:ascii="Times New Roman" w:hAnsi="Times New Roman" w:cs="Times New Roman"/>
        </w:rPr>
        <w:t>s</w:t>
      </w:r>
      <w:r w:rsidRPr="00F02814">
        <w:rPr>
          <w:rFonts w:ascii="Times New Roman" w:hAnsi="Times New Roman" w:cs="Times New Roman"/>
        </w:rPr>
        <w:t xml:space="preserve"> </w:t>
      </w:r>
      <w:r w:rsidR="00366B3F" w:rsidRPr="00F02814">
        <w:rPr>
          <w:rFonts w:ascii="Times New Roman" w:hAnsi="Times New Roman" w:cs="Times New Roman"/>
        </w:rPr>
        <w:t xml:space="preserve">in the effect of the ethnic </w:t>
      </w:r>
      <w:r w:rsidR="001F39C2" w:rsidRPr="00F02814">
        <w:rPr>
          <w:rFonts w:ascii="Times New Roman" w:hAnsi="Times New Roman" w:cs="Times New Roman"/>
        </w:rPr>
        <w:t xml:space="preserve">minority </w:t>
      </w:r>
      <w:r w:rsidR="00366B3F" w:rsidRPr="00F02814">
        <w:rPr>
          <w:rFonts w:ascii="Times New Roman" w:hAnsi="Times New Roman" w:cs="Times New Roman"/>
        </w:rPr>
        <w:t xml:space="preserve">cue </w:t>
      </w:r>
      <w:r w:rsidRPr="00F02814">
        <w:rPr>
          <w:rFonts w:ascii="Times New Roman" w:hAnsi="Times New Roman" w:cs="Times New Roman"/>
        </w:rPr>
        <w:t xml:space="preserve">between </w:t>
      </w:r>
      <w:r w:rsidR="001F39C2" w:rsidRPr="00F02814">
        <w:rPr>
          <w:rFonts w:ascii="Times New Roman" w:hAnsi="Times New Roman" w:cs="Times New Roman"/>
        </w:rPr>
        <w:t>legislators from different parties</w:t>
      </w:r>
      <w:r w:rsidR="00FB3BCE" w:rsidRPr="00F02814">
        <w:rPr>
          <w:rFonts w:ascii="Times New Roman" w:hAnsi="Times New Roman" w:cs="Times New Roman"/>
        </w:rPr>
        <w:t xml:space="preserve"> estimated by OLS regression</w:t>
      </w:r>
      <w:r w:rsidR="002C541D" w:rsidRPr="00F02814">
        <w:rPr>
          <w:rFonts w:ascii="Times New Roman" w:hAnsi="Times New Roman" w:cs="Times New Roman"/>
        </w:rPr>
        <w:t xml:space="preserve"> (i.e. a negative number indicates a stronger ethnocentric responsiveness for the party on the column than the party on the row</w:t>
      </w:r>
      <w:r w:rsidR="00634DA3" w:rsidRPr="00F02814">
        <w:rPr>
          <w:rFonts w:ascii="Times New Roman" w:hAnsi="Times New Roman" w:cs="Times New Roman"/>
        </w:rPr>
        <w:t>)</w:t>
      </w:r>
      <w:r w:rsidRPr="00F02814">
        <w:rPr>
          <w:rFonts w:ascii="Times New Roman" w:hAnsi="Times New Roman" w:cs="Times New Roman"/>
        </w:rPr>
        <w:t>.</w:t>
      </w:r>
      <w:r w:rsidR="001F39C2" w:rsidRPr="00F02814">
        <w:rPr>
          <w:rFonts w:ascii="Times New Roman" w:hAnsi="Times New Roman" w:cs="Times New Roman"/>
        </w:rPr>
        <w:t xml:space="preserve"> </w:t>
      </w:r>
      <w:r w:rsidR="00FB3BCE" w:rsidRPr="00F02814">
        <w:rPr>
          <w:rFonts w:ascii="Times New Roman" w:hAnsi="Times New Roman" w:cs="Times New Roman"/>
        </w:rPr>
        <w:t xml:space="preserve">Number of observations in each party-pair in brackets. </w:t>
      </w:r>
      <w:r w:rsidR="000E3E5E" w:rsidRPr="00F02814">
        <w:rPr>
          <w:rFonts w:ascii="Times New Roman" w:hAnsi="Times New Roman" w:cs="Times New Roman"/>
        </w:rPr>
        <w:t>The b</w:t>
      </w:r>
      <w:r w:rsidR="00FB3BCE" w:rsidRPr="00F02814">
        <w:rPr>
          <w:rFonts w:ascii="Times New Roman" w:hAnsi="Times New Roman" w:cs="Times New Roman"/>
        </w:rPr>
        <w:t>ase sample consists of all available majority legislators from the eight largest parties (</w:t>
      </w:r>
      <w:r w:rsidR="00FB3BCE" w:rsidRPr="00F02814">
        <w:rPr>
          <w:rFonts w:ascii="Times New Roman" w:hAnsi="Times New Roman" w:cs="Times New Roman"/>
          <w:i/>
        </w:rPr>
        <w:t xml:space="preserve">N </w:t>
      </w:r>
      <w:r w:rsidR="00FB3BCE" w:rsidRPr="00F02814">
        <w:rPr>
          <w:rFonts w:ascii="Times New Roman" w:hAnsi="Times New Roman" w:cs="Times New Roman"/>
        </w:rPr>
        <w:t xml:space="preserve">= 2,162). </w:t>
      </w:r>
      <w:r w:rsidR="00786021" w:rsidRPr="00743B0C">
        <w:rPr>
          <w:rFonts w:ascii="Times New Roman" w:eastAsia="Times New Roman" w:hAnsi="Times New Roman" w:cs="Times New Roman"/>
          <w:sz w:val="23"/>
          <w:szCs w:val="23"/>
          <w:vertAlign w:val="superscript"/>
        </w:rPr>
        <w:t>*</w:t>
      </w:r>
      <w:r w:rsidR="00786021" w:rsidRPr="00E64027">
        <w:rPr>
          <w:rFonts w:ascii="Times New Roman" w:eastAsia="Times New Roman" w:hAnsi="Times New Roman" w:cs="Times New Roman"/>
          <w:i/>
          <w:sz w:val="23"/>
          <w:szCs w:val="23"/>
        </w:rPr>
        <w:t>p</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&lt;</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 xml:space="preserve">0.05; </w:t>
      </w:r>
      <w:r w:rsidR="00786021" w:rsidRPr="00743B0C">
        <w:rPr>
          <w:rFonts w:ascii="Times New Roman" w:eastAsia="Times New Roman" w:hAnsi="Times New Roman" w:cs="Times New Roman"/>
          <w:sz w:val="23"/>
          <w:szCs w:val="23"/>
          <w:vertAlign w:val="superscript"/>
        </w:rPr>
        <w:t>**</w:t>
      </w:r>
      <w:r w:rsidR="00786021" w:rsidRPr="00E64027">
        <w:rPr>
          <w:rFonts w:ascii="Times New Roman" w:eastAsia="Times New Roman" w:hAnsi="Times New Roman" w:cs="Times New Roman"/>
          <w:i/>
          <w:sz w:val="23"/>
          <w:szCs w:val="23"/>
        </w:rPr>
        <w:t>p</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&lt;</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 xml:space="preserve">0.01; </w:t>
      </w:r>
      <w:r w:rsidR="00786021" w:rsidRPr="00743B0C">
        <w:rPr>
          <w:rFonts w:ascii="Times New Roman" w:eastAsia="Times New Roman" w:hAnsi="Times New Roman" w:cs="Times New Roman"/>
          <w:sz w:val="23"/>
          <w:szCs w:val="23"/>
          <w:vertAlign w:val="superscript"/>
        </w:rPr>
        <w:t>***</w:t>
      </w:r>
      <w:r w:rsidR="00786021" w:rsidRPr="00E64027">
        <w:rPr>
          <w:rFonts w:ascii="Times New Roman" w:eastAsia="Times New Roman" w:hAnsi="Times New Roman" w:cs="Times New Roman"/>
          <w:i/>
          <w:sz w:val="23"/>
          <w:szCs w:val="23"/>
        </w:rPr>
        <w:t>p</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&lt;</w:t>
      </w:r>
      <w:r w:rsidR="00786021">
        <w:rPr>
          <w:rFonts w:ascii="Times New Roman" w:eastAsia="Times New Roman" w:hAnsi="Times New Roman" w:cs="Times New Roman"/>
          <w:sz w:val="23"/>
          <w:szCs w:val="23"/>
        </w:rPr>
        <w:t xml:space="preserve"> </w:t>
      </w:r>
      <w:r w:rsidR="00786021" w:rsidRPr="00743B0C">
        <w:rPr>
          <w:rFonts w:ascii="Times New Roman" w:eastAsia="Times New Roman" w:hAnsi="Times New Roman" w:cs="Times New Roman"/>
          <w:sz w:val="23"/>
          <w:szCs w:val="23"/>
        </w:rPr>
        <w:t>0.001</w:t>
      </w:r>
      <w:r w:rsidR="00786021">
        <w:rPr>
          <w:rFonts w:ascii="Times New Roman" w:eastAsia="Times New Roman" w:hAnsi="Times New Roman" w:cs="Times New Roman"/>
          <w:sz w:val="23"/>
          <w:szCs w:val="23"/>
        </w:rPr>
        <w:t>.</w:t>
      </w:r>
      <w:r w:rsidR="002111CC" w:rsidRPr="00F02814">
        <w:rPr>
          <w:rFonts w:ascii="Times New Roman" w:hAnsi="Times New Roman" w:cs="Times New Roman"/>
        </w:rPr>
        <w:t xml:space="preserve"> </w:t>
      </w:r>
    </w:p>
    <w:p w14:paraId="6BC2FEBD" w14:textId="77777777" w:rsidR="00D84F45" w:rsidRDefault="00D84F45">
      <w:pPr>
        <w:rPr>
          <w:rFonts w:ascii="Times New Roman" w:eastAsia="Times New Roman" w:hAnsi="Times New Roman" w:cs="Times New Roman"/>
          <w:b/>
          <w:color w:val="000000"/>
          <w:sz w:val="20"/>
          <w:vertAlign w:val="superscript"/>
        </w:rPr>
      </w:pPr>
      <w:r>
        <w:rPr>
          <w:rFonts w:ascii="Times New Roman" w:eastAsia="Times New Roman" w:hAnsi="Times New Roman" w:cs="Times New Roman"/>
          <w:vertAlign w:val="superscript"/>
        </w:rPr>
        <w:br w:type="page"/>
      </w:r>
    </w:p>
    <w:p w14:paraId="68B835B2" w14:textId="72F32ADA" w:rsidR="00914A75" w:rsidRPr="00743B0C" w:rsidRDefault="00EB7917" w:rsidP="00743B0C">
      <w:pPr>
        <w:pStyle w:val="Heading2"/>
        <w:spacing w:after="120" w:line="266" w:lineRule="auto"/>
        <w:ind w:left="11" w:hanging="11"/>
        <w:rPr>
          <w:rFonts w:ascii="Times New Roman" w:hAnsi="Times New Roman" w:cs="Times New Roman"/>
          <w:sz w:val="23"/>
          <w:szCs w:val="23"/>
        </w:rPr>
      </w:pPr>
      <w:bookmarkStart w:id="13" w:name="_Toc57802717"/>
      <w:r w:rsidRPr="00743B0C">
        <w:rPr>
          <w:rFonts w:ascii="Times New Roman" w:hAnsi="Times New Roman" w:cs="Times New Roman"/>
          <w:sz w:val="23"/>
          <w:szCs w:val="23"/>
        </w:rPr>
        <w:lastRenderedPageBreak/>
        <w:t xml:space="preserve">Appendix N – </w:t>
      </w:r>
      <w:r w:rsidR="00885BEE" w:rsidRPr="00743B0C">
        <w:rPr>
          <w:rFonts w:ascii="Times New Roman" w:hAnsi="Times New Roman" w:cs="Times New Roman"/>
          <w:sz w:val="23"/>
          <w:szCs w:val="23"/>
        </w:rPr>
        <w:t xml:space="preserve">ATE </w:t>
      </w:r>
      <w:r w:rsidR="00766C03" w:rsidRPr="00743B0C">
        <w:rPr>
          <w:rFonts w:ascii="Times New Roman" w:hAnsi="Times New Roman" w:cs="Times New Roman"/>
          <w:sz w:val="23"/>
          <w:szCs w:val="23"/>
        </w:rPr>
        <w:t>across</w:t>
      </w:r>
      <w:r w:rsidR="00914A75" w:rsidRPr="00743B0C">
        <w:rPr>
          <w:rFonts w:ascii="Times New Roman" w:hAnsi="Times New Roman" w:cs="Times New Roman"/>
          <w:sz w:val="23"/>
          <w:szCs w:val="23"/>
        </w:rPr>
        <w:t xml:space="preserve"> parties</w:t>
      </w:r>
      <w:r w:rsidR="00E72FFB" w:rsidRPr="00743B0C">
        <w:rPr>
          <w:rFonts w:ascii="Times New Roman" w:hAnsi="Times New Roman" w:cs="Times New Roman"/>
          <w:sz w:val="23"/>
          <w:szCs w:val="23"/>
        </w:rPr>
        <w:t xml:space="preserve"> </w:t>
      </w:r>
      <w:r w:rsidR="00A47A67" w:rsidRPr="00743B0C">
        <w:rPr>
          <w:rFonts w:ascii="Times New Roman" w:hAnsi="Times New Roman" w:cs="Times New Roman"/>
          <w:sz w:val="23"/>
          <w:szCs w:val="23"/>
        </w:rPr>
        <w:t>including</w:t>
      </w:r>
      <w:r w:rsidR="00E72FFB" w:rsidRPr="00743B0C">
        <w:rPr>
          <w:rFonts w:ascii="Times New Roman" w:hAnsi="Times New Roman" w:cs="Times New Roman"/>
          <w:sz w:val="23"/>
          <w:szCs w:val="23"/>
        </w:rPr>
        <w:t xml:space="preserve"> controls</w:t>
      </w:r>
      <w:bookmarkEnd w:id="13"/>
    </w:p>
    <w:p w14:paraId="7DF0EA91" w14:textId="1CAB825C" w:rsidR="00914A75" w:rsidRPr="00743B0C" w:rsidRDefault="00FC41C4" w:rsidP="00A546C3">
      <w:pPr>
        <w:spacing w:after="240" w:line="360" w:lineRule="auto"/>
        <w:ind w:left="-6"/>
        <w:jc w:val="both"/>
        <w:rPr>
          <w:rFonts w:ascii="Times New Roman" w:hAnsi="Times New Roman" w:cs="Times New Roman"/>
          <w:sz w:val="23"/>
          <w:szCs w:val="23"/>
        </w:rPr>
      </w:pPr>
      <w:r w:rsidRPr="00743B0C">
        <w:rPr>
          <w:rFonts w:ascii="Times New Roman" w:hAnsi="Times New Roman" w:cs="Times New Roman"/>
          <w:sz w:val="23"/>
          <w:szCs w:val="23"/>
        </w:rPr>
        <w:t xml:space="preserve">Figure </w:t>
      </w:r>
      <w:r w:rsidR="00EB7917" w:rsidRPr="00743B0C">
        <w:rPr>
          <w:rFonts w:ascii="Times New Roman" w:hAnsi="Times New Roman" w:cs="Times New Roman"/>
          <w:sz w:val="23"/>
          <w:szCs w:val="23"/>
        </w:rPr>
        <w:t>N</w:t>
      </w:r>
      <w:r w:rsidR="00A43525" w:rsidRPr="00743B0C">
        <w:rPr>
          <w:rFonts w:ascii="Times New Roman" w:hAnsi="Times New Roman" w:cs="Times New Roman"/>
          <w:sz w:val="23"/>
          <w:szCs w:val="23"/>
        </w:rPr>
        <w:t>.1</w:t>
      </w:r>
      <w:r w:rsidR="00646F1B" w:rsidRPr="00743B0C">
        <w:rPr>
          <w:rFonts w:ascii="Times New Roman" w:hAnsi="Times New Roman" w:cs="Times New Roman"/>
          <w:sz w:val="23"/>
          <w:szCs w:val="23"/>
        </w:rPr>
        <w:t xml:space="preserve"> </w:t>
      </w:r>
      <w:r w:rsidR="00FF7AD2" w:rsidRPr="00743B0C">
        <w:rPr>
          <w:rFonts w:ascii="Times New Roman" w:hAnsi="Times New Roman" w:cs="Times New Roman"/>
          <w:sz w:val="23"/>
          <w:szCs w:val="23"/>
        </w:rPr>
        <w:t xml:space="preserve">compares the results from Figure 4 in the paper </w:t>
      </w:r>
      <w:r w:rsidR="00583BD9">
        <w:rPr>
          <w:rFonts w:ascii="Times New Roman" w:hAnsi="Times New Roman" w:cs="Times New Roman"/>
          <w:sz w:val="23"/>
          <w:szCs w:val="23"/>
        </w:rPr>
        <w:t>with</w:t>
      </w:r>
      <w:r w:rsidR="00FF7AD2" w:rsidRPr="00743B0C">
        <w:rPr>
          <w:rFonts w:ascii="Times New Roman" w:hAnsi="Times New Roman" w:cs="Times New Roman"/>
          <w:sz w:val="23"/>
          <w:szCs w:val="23"/>
        </w:rPr>
        <w:t xml:space="preserve"> a model also including control variables </w:t>
      </w:r>
      <w:r w:rsidR="00914A75" w:rsidRPr="00743B0C">
        <w:rPr>
          <w:rFonts w:ascii="Times New Roman" w:hAnsi="Times New Roman" w:cs="Times New Roman"/>
          <w:sz w:val="23"/>
          <w:szCs w:val="23"/>
        </w:rPr>
        <w:t xml:space="preserve">(municipality </w:t>
      </w:r>
      <w:r w:rsidR="00995DCD" w:rsidRPr="00743B0C">
        <w:rPr>
          <w:rFonts w:ascii="Times New Roman" w:hAnsi="Times New Roman" w:cs="Times New Roman"/>
          <w:sz w:val="23"/>
          <w:szCs w:val="23"/>
        </w:rPr>
        <w:t xml:space="preserve">population </w:t>
      </w:r>
      <w:r w:rsidR="00914A75" w:rsidRPr="00743B0C">
        <w:rPr>
          <w:rFonts w:ascii="Times New Roman" w:hAnsi="Times New Roman" w:cs="Times New Roman"/>
          <w:sz w:val="23"/>
          <w:szCs w:val="23"/>
        </w:rPr>
        <w:t xml:space="preserve">size and share of immigrant-origin </w:t>
      </w:r>
      <w:r w:rsidR="005A03F4" w:rsidRPr="00743B0C">
        <w:rPr>
          <w:rFonts w:ascii="Times New Roman" w:hAnsi="Times New Roman" w:cs="Times New Roman"/>
          <w:sz w:val="23"/>
          <w:szCs w:val="23"/>
        </w:rPr>
        <w:t>inhabitants</w:t>
      </w:r>
      <w:r w:rsidR="00914A75" w:rsidRPr="00743B0C">
        <w:rPr>
          <w:rFonts w:ascii="Times New Roman" w:hAnsi="Times New Roman" w:cs="Times New Roman"/>
          <w:sz w:val="23"/>
          <w:szCs w:val="23"/>
        </w:rPr>
        <w:t xml:space="preserve"> </w:t>
      </w:r>
      <w:r w:rsidR="00995DCD" w:rsidRPr="00743B0C">
        <w:rPr>
          <w:rFonts w:ascii="Times New Roman" w:hAnsi="Times New Roman" w:cs="Times New Roman"/>
          <w:sz w:val="23"/>
          <w:szCs w:val="23"/>
        </w:rPr>
        <w:t xml:space="preserve">in </w:t>
      </w:r>
      <w:r w:rsidR="00914A75" w:rsidRPr="00743B0C">
        <w:rPr>
          <w:rFonts w:ascii="Times New Roman" w:hAnsi="Times New Roman" w:cs="Times New Roman"/>
          <w:sz w:val="23"/>
          <w:szCs w:val="23"/>
        </w:rPr>
        <w:t xml:space="preserve">the </w:t>
      </w:r>
      <w:r w:rsidR="00995DCD" w:rsidRPr="00743B0C">
        <w:rPr>
          <w:rFonts w:ascii="Times New Roman" w:hAnsi="Times New Roman" w:cs="Times New Roman"/>
          <w:sz w:val="23"/>
          <w:szCs w:val="23"/>
        </w:rPr>
        <w:t>municipality</w:t>
      </w:r>
      <w:r w:rsidR="00914A75" w:rsidRPr="00743B0C">
        <w:rPr>
          <w:rFonts w:ascii="Times New Roman" w:hAnsi="Times New Roman" w:cs="Times New Roman"/>
          <w:sz w:val="23"/>
          <w:szCs w:val="23"/>
        </w:rPr>
        <w:t>).</w:t>
      </w:r>
      <w:r w:rsidR="00A3124E" w:rsidRPr="00743B0C">
        <w:rPr>
          <w:rFonts w:ascii="Times New Roman" w:hAnsi="Times New Roman" w:cs="Times New Roman"/>
          <w:sz w:val="23"/>
          <w:szCs w:val="23"/>
        </w:rPr>
        <w:t xml:space="preserve"> As is evident, the estimates are essentially identical with and without municipality controls.</w:t>
      </w:r>
      <w:r w:rsidR="004943B6" w:rsidRPr="00743B0C">
        <w:rPr>
          <w:rFonts w:ascii="Times New Roman" w:hAnsi="Times New Roman" w:cs="Times New Roman"/>
          <w:sz w:val="23"/>
          <w:szCs w:val="23"/>
        </w:rPr>
        <w:t xml:space="preserve"> </w:t>
      </w:r>
    </w:p>
    <w:p w14:paraId="642BE94C" w14:textId="78C82B44" w:rsidR="00885BEE" w:rsidRPr="00743B0C" w:rsidRDefault="00FC41C4" w:rsidP="00D533F7">
      <w:pPr>
        <w:spacing w:after="66" w:line="360" w:lineRule="auto"/>
        <w:ind w:left="-5"/>
        <w:rPr>
          <w:rFonts w:ascii="Times New Roman" w:hAnsi="Times New Roman" w:cs="Times New Roman"/>
          <w:b/>
          <w:sz w:val="23"/>
          <w:szCs w:val="23"/>
        </w:rPr>
      </w:pPr>
      <w:r w:rsidRPr="00743B0C">
        <w:rPr>
          <w:rFonts w:ascii="Times New Roman" w:hAnsi="Times New Roman" w:cs="Times New Roman"/>
          <w:b/>
          <w:sz w:val="23"/>
          <w:szCs w:val="23"/>
        </w:rPr>
        <w:t xml:space="preserve">Figure </w:t>
      </w:r>
      <w:r w:rsidR="00EB7917" w:rsidRPr="00743B0C">
        <w:rPr>
          <w:rFonts w:ascii="Times New Roman" w:hAnsi="Times New Roman" w:cs="Times New Roman"/>
          <w:b/>
          <w:sz w:val="23"/>
          <w:szCs w:val="23"/>
        </w:rPr>
        <w:t>N</w:t>
      </w:r>
      <w:r w:rsidR="00F11DBB" w:rsidRPr="00743B0C">
        <w:rPr>
          <w:rFonts w:ascii="Times New Roman" w:hAnsi="Times New Roman" w:cs="Times New Roman"/>
          <w:b/>
          <w:sz w:val="23"/>
          <w:szCs w:val="23"/>
        </w:rPr>
        <w:t>.</w:t>
      </w:r>
      <w:r w:rsidR="00A43525" w:rsidRPr="00743B0C">
        <w:rPr>
          <w:rFonts w:ascii="Times New Roman" w:hAnsi="Times New Roman" w:cs="Times New Roman"/>
          <w:b/>
          <w:sz w:val="23"/>
          <w:szCs w:val="23"/>
        </w:rPr>
        <w:t>1</w:t>
      </w:r>
      <w:r w:rsidR="00D054EB" w:rsidRPr="00743B0C">
        <w:rPr>
          <w:rFonts w:ascii="Times New Roman" w:hAnsi="Times New Roman" w:cs="Times New Roman"/>
          <w:b/>
          <w:sz w:val="23"/>
          <w:szCs w:val="23"/>
        </w:rPr>
        <w:t>:</w:t>
      </w:r>
      <w:r w:rsidR="00F11DBB" w:rsidRPr="00743B0C">
        <w:rPr>
          <w:rFonts w:ascii="Times New Roman" w:hAnsi="Times New Roman" w:cs="Times New Roman"/>
          <w:b/>
          <w:sz w:val="23"/>
          <w:szCs w:val="23"/>
        </w:rPr>
        <w:t xml:space="preserve"> </w:t>
      </w:r>
      <w:r w:rsidR="00885BEE" w:rsidRPr="00743B0C">
        <w:rPr>
          <w:rFonts w:ascii="Times New Roman" w:hAnsi="Times New Roman" w:cs="Times New Roman"/>
          <w:b/>
          <w:sz w:val="23"/>
          <w:szCs w:val="23"/>
        </w:rPr>
        <w:t>ATE across parties</w:t>
      </w:r>
      <w:r w:rsidR="00A43525" w:rsidRPr="00743B0C">
        <w:rPr>
          <w:rFonts w:ascii="Times New Roman" w:hAnsi="Times New Roman" w:cs="Times New Roman"/>
          <w:b/>
          <w:sz w:val="23"/>
          <w:szCs w:val="23"/>
        </w:rPr>
        <w:t xml:space="preserve"> with and wit</w:t>
      </w:r>
      <w:r w:rsidR="00F23DD3" w:rsidRPr="00743B0C">
        <w:rPr>
          <w:rFonts w:ascii="Times New Roman" w:hAnsi="Times New Roman" w:cs="Times New Roman"/>
          <w:b/>
          <w:sz w:val="23"/>
          <w:szCs w:val="23"/>
        </w:rPr>
        <w:t>h</w:t>
      </w:r>
      <w:r w:rsidR="00A43525" w:rsidRPr="00743B0C">
        <w:rPr>
          <w:rFonts w:ascii="Times New Roman" w:hAnsi="Times New Roman" w:cs="Times New Roman"/>
          <w:b/>
          <w:sz w:val="23"/>
          <w:szCs w:val="23"/>
        </w:rPr>
        <w:t>out control variables</w:t>
      </w:r>
    </w:p>
    <w:p w14:paraId="1E63B503" w14:textId="639D8574" w:rsidR="00914A75" w:rsidRPr="00743B0C" w:rsidRDefault="005A4FFC" w:rsidP="00D533F7">
      <w:pPr>
        <w:rPr>
          <w:rFonts w:ascii="Times New Roman" w:hAnsi="Times New Roman" w:cs="Times New Roman"/>
          <w:b/>
          <w:noProof/>
          <w:sz w:val="23"/>
          <w:szCs w:val="23"/>
        </w:rPr>
      </w:pPr>
      <w:r w:rsidRPr="00743B0C">
        <w:rPr>
          <w:rFonts w:ascii="Times New Roman" w:hAnsi="Times New Roman" w:cs="Times New Roman"/>
          <w:b/>
          <w:noProof/>
          <w:sz w:val="23"/>
          <w:szCs w:val="23"/>
        </w:rPr>
        <w:drawing>
          <wp:inline distT="0" distB="0" distL="0" distR="0" wp14:anchorId="39F6210F" wp14:editId="11DF8783">
            <wp:extent cx="5795243" cy="3723005"/>
            <wp:effectExtent l="0" t="0" r="0" b="0"/>
            <wp:docPr id="6" name="Picture 6" descr="S:\SAMF-STAT-Responsiveness\Data_2018\final\Data\Opdatering\Scripts\output\Appendix\App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AMF-STAT-Responsiveness\Data_2018\final\Data\Opdatering\Scripts\output\Appendix\App_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3862" cy="3728542"/>
                    </a:xfrm>
                    <a:prstGeom prst="rect">
                      <a:avLst/>
                    </a:prstGeom>
                    <a:noFill/>
                    <a:ln>
                      <a:noFill/>
                    </a:ln>
                  </pic:spPr>
                </pic:pic>
              </a:graphicData>
            </a:graphic>
          </wp:inline>
        </w:drawing>
      </w:r>
    </w:p>
    <w:p w14:paraId="72240323" w14:textId="01552D2E" w:rsidR="00914A75" w:rsidRPr="00743B0C" w:rsidRDefault="00914A75" w:rsidP="00D533F7">
      <w:pPr>
        <w:spacing w:after="79" w:line="221" w:lineRule="auto"/>
        <w:ind w:right="842"/>
        <w:jc w:val="both"/>
        <w:rPr>
          <w:rFonts w:ascii="Times New Roman" w:hAnsi="Times New Roman" w:cs="Times New Roman"/>
          <w:sz w:val="23"/>
          <w:szCs w:val="23"/>
        </w:rPr>
      </w:pPr>
      <w:r w:rsidRPr="00743B0C">
        <w:rPr>
          <w:rFonts w:ascii="Times New Roman" w:eastAsia="Cambria" w:hAnsi="Times New Roman" w:cs="Times New Roman"/>
          <w:i/>
          <w:sz w:val="23"/>
          <w:szCs w:val="23"/>
        </w:rPr>
        <w:t>Note</w:t>
      </w:r>
      <w:r w:rsidRPr="00275A21">
        <w:rPr>
          <w:rFonts w:ascii="Times New Roman" w:eastAsia="Cambria" w:hAnsi="Times New Roman" w:cs="Times New Roman"/>
          <w:sz w:val="23"/>
          <w:szCs w:val="23"/>
        </w:rPr>
        <w:t>:</w:t>
      </w:r>
      <w:r w:rsidRPr="00743B0C">
        <w:rPr>
          <w:rFonts w:ascii="Times New Roman" w:eastAsia="Cambria" w:hAnsi="Times New Roman" w:cs="Times New Roman"/>
          <w:i/>
          <w:sz w:val="23"/>
          <w:szCs w:val="23"/>
        </w:rPr>
        <w:t xml:space="preserve"> </w:t>
      </w:r>
      <w:r w:rsidRPr="00743B0C">
        <w:rPr>
          <w:rFonts w:ascii="Times New Roman" w:eastAsia="Cambria" w:hAnsi="Times New Roman" w:cs="Times New Roman"/>
          <w:sz w:val="23"/>
          <w:szCs w:val="23"/>
        </w:rPr>
        <w:t xml:space="preserve">The Figure depicts ATE across parties with and without controls. 90% </w:t>
      </w:r>
      <w:r w:rsidR="00A546C3" w:rsidRPr="00743B0C">
        <w:rPr>
          <w:rFonts w:ascii="Times New Roman" w:eastAsia="Cambria" w:hAnsi="Times New Roman" w:cs="Times New Roman"/>
          <w:sz w:val="23"/>
          <w:szCs w:val="23"/>
        </w:rPr>
        <w:t>(</w:t>
      </w:r>
      <w:r w:rsidR="002A68BA" w:rsidRPr="00743B0C">
        <w:rPr>
          <w:rFonts w:ascii="Times New Roman" w:eastAsia="Cambria" w:hAnsi="Times New Roman" w:cs="Times New Roman"/>
          <w:sz w:val="23"/>
          <w:szCs w:val="23"/>
        </w:rPr>
        <w:t>short</w:t>
      </w:r>
      <w:r w:rsidR="00A546C3" w:rsidRPr="00743B0C">
        <w:rPr>
          <w:rFonts w:ascii="Times New Roman" w:eastAsia="Cambria" w:hAnsi="Times New Roman" w:cs="Times New Roman"/>
          <w:sz w:val="23"/>
          <w:szCs w:val="23"/>
        </w:rPr>
        <w:t xml:space="preserve">) </w:t>
      </w:r>
      <w:r w:rsidRPr="00743B0C">
        <w:rPr>
          <w:rFonts w:ascii="Times New Roman" w:eastAsia="Cambria" w:hAnsi="Times New Roman" w:cs="Times New Roman"/>
          <w:sz w:val="23"/>
          <w:szCs w:val="23"/>
        </w:rPr>
        <w:t>and 95%</w:t>
      </w:r>
      <w:r w:rsidR="00A546C3" w:rsidRPr="00743B0C">
        <w:rPr>
          <w:rFonts w:ascii="Times New Roman" w:eastAsia="Cambria" w:hAnsi="Times New Roman" w:cs="Times New Roman"/>
          <w:sz w:val="23"/>
          <w:szCs w:val="23"/>
        </w:rPr>
        <w:t xml:space="preserve"> (</w:t>
      </w:r>
      <w:r w:rsidR="002A68BA" w:rsidRPr="00743B0C">
        <w:rPr>
          <w:rFonts w:ascii="Times New Roman" w:eastAsia="Cambria" w:hAnsi="Times New Roman" w:cs="Times New Roman"/>
          <w:sz w:val="23"/>
          <w:szCs w:val="23"/>
        </w:rPr>
        <w:t>long</w:t>
      </w:r>
      <w:r w:rsidR="00A546C3" w:rsidRPr="00743B0C">
        <w:rPr>
          <w:rFonts w:ascii="Times New Roman" w:eastAsia="Cambria" w:hAnsi="Times New Roman" w:cs="Times New Roman"/>
          <w:sz w:val="23"/>
          <w:szCs w:val="23"/>
        </w:rPr>
        <w:t>)</w:t>
      </w:r>
      <w:r w:rsidRPr="00743B0C">
        <w:rPr>
          <w:rFonts w:ascii="Times New Roman" w:eastAsia="Cambria" w:hAnsi="Times New Roman" w:cs="Times New Roman"/>
          <w:sz w:val="23"/>
          <w:szCs w:val="23"/>
        </w:rPr>
        <w:t xml:space="preserve"> confidence intervals reported around point estimates.</w:t>
      </w:r>
      <w:r w:rsidR="004B6D42" w:rsidRPr="00743B0C">
        <w:rPr>
          <w:rFonts w:ascii="Times New Roman" w:eastAsia="Cambria" w:hAnsi="Times New Roman" w:cs="Times New Roman"/>
          <w:sz w:val="23"/>
          <w:szCs w:val="23"/>
        </w:rPr>
        <w:t xml:space="preserve"> </w:t>
      </w:r>
      <w:r w:rsidR="00D533F7" w:rsidRPr="00743B0C">
        <w:rPr>
          <w:rFonts w:ascii="Times New Roman" w:hAnsi="Times New Roman" w:cs="Times New Roman"/>
          <w:i/>
          <w:sz w:val="23"/>
          <w:szCs w:val="23"/>
        </w:rPr>
        <w:t>Sample</w:t>
      </w:r>
      <w:r w:rsidR="00D533F7" w:rsidRPr="00743B0C">
        <w:rPr>
          <w:rFonts w:ascii="Times New Roman" w:hAnsi="Times New Roman" w:cs="Times New Roman"/>
          <w:sz w:val="23"/>
          <w:szCs w:val="23"/>
        </w:rPr>
        <w:t>: all available legislators from the eight largest parties (</w:t>
      </w:r>
      <w:r w:rsidR="00D533F7" w:rsidRPr="00743B0C">
        <w:rPr>
          <w:rFonts w:ascii="Times New Roman" w:hAnsi="Times New Roman" w:cs="Times New Roman"/>
          <w:i/>
          <w:sz w:val="23"/>
          <w:szCs w:val="23"/>
        </w:rPr>
        <w:t xml:space="preserve">N </w:t>
      </w:r>
      <w:r w:rsidR="00D533F7" w:rsidRPr="00743B0C">
        <w:rPr>
          <w:rFonts w:ascii="Times New Roman" w:hAnsi="Times New Roman" w:cs="Times New Roman"/>
          <w:sz w:val="23"/>
          <w:szCs w:val="23"/>
        </w:rPr>
        <w:t xml:space="preserve">= 2,162). </w:t>
      </w:r>
    </w:p>
    <w:p w14:paraId="63D3B030" w14:textId="77777777" w:rsidR="00750589" w:rsidRPr="00743B0C" w:rsidRDefault="00750589" w:rsidP="00750589">
      <w:pPr>
        <w:rPr>
          <w:rFonts w:ascii="Times New Roman" w:hAnsi="Times New Roman" w:cs="Times New Roman"/>
          <w:noProof/>
          <w:sz w:val="23"/>
          <w:szCs w:val="23"/>
        </w:rPr>
      </w:pPr>
    </w:p>
    <w:p w14:paraId="27CC96CD" w14:textId="324D82F6" w:rsidR="00F36C8C" w:rsidRDefault="00750589" w:rsidP="00275A21">
      <w:pPr>
        <w:spacing w:line="360" w:lineRule="auto"/>
        <w:jc w:val="both"/>
        <w:rPr>
          <w:rFonts w:ascii="Times New Roman" w:hAnsi="Times New Roman" w:cs="Times New Roman"/>
          <w:noProof/>
        </w:rPr>
      </w:pPr>
      <w:r w:rsidRPr="00743B0C">
        <w:rPr>
          <w:rFonts w:ascii="Times New Roman" w:hAnsi="Times New Roman" w:cs="Times New Roman"/>
          <w:noProof/>
          <w:sz w:val="23"/>
          <w:szCs w:val="23"/>
        </w:rPr>
        <w:t xml:space="preserve">In the models reported in Figure 4, we utilize the full available sample of legislators from each party. In Figure N.2 we compare the result using this sample </w:t>
      </w:r>
      <w:r w:rsidR="00B722AE">
        <w:rPr>
          <w:rFonts w:ascii="Times New Roman" w:hAnsi="Times New Roman" w:cs="Times New Roman"/>
          <w:noProof/>
          <w:sz w:val="23"/>
          <w:szCs w:val="23"/>
        </w:rPr>
        <w:t>with</w:t>
      </w:r>
      <w:r w:rsidRPr="00743B0C">
        <w:rPr>
          <w:rFonts w:ascii="Times New Roman" w:hAnsi="Times New Roman" w:cs="Times New Roman"/>
          <w:noProof/>
          <w:sz w:val="23"/>
          <w:szCs w:val="23"/>
        </w:rPr>
        <w:t xml:space="preserve"> a sample of the subset of legislators having responded to the questions in the voting advice application. Although the figure reveals some differences bet</w:t>
      </w:r>
      <w:r w:rsidR="000D63B3" w:rsidRPr="00743B0C">
        <w:rPr>
          <w:rFonts w:ascii="Times New Roman" w:hAnsi="Times New Roman" w:cs="Times New Roman"/>
          <w:noProof/>
          <w:sz w:val="23"/>
          <w:szCs w:val="23"/>
        </w:rPr>
        <w:t>w</w:t>
      </w:r>
      <w:r w:rsidRPr="00743B0C">
        <w:rPr>
          <w:rFonts w:ascii="Times New Roman" w:hAnsi="Times New Roman" w:cs="Times New Roman"/>
          <w:noProof/>
          <w:sz w:val="23"/>
          <w:szCs w:val="23"/>
        </w:rPr>
        <w:t>een the samples, the results are relatively parallel, broadly speaking.</w:t>
      </w:r>
      <w:r w:rsidR="00F36C8C">
        <w:rPr>
          <w:rFonts w:ascii="Times New Roman" w:hAnsi="Times New Roman" w:cs="Times New Roman"/>
          <w:noProof/>
        </w:rPr>
        <w:br w:type="page"/>
      </w:r>
    </w:p>
    <w:p w14:paraId="6D0CE3F9" w14:textId="32B63678" w:rsidR="007474C5" w:rsidRPr="00743B0C" w:rsidRDefault="007474C5" w:rsidP="00750589">
      <w:pPr>
        <w:spacing w:after="66" w:line="360" w:lineRule="auto"/>
        <w:ind w:left="-5"/>
        <w:rPr>
          <w:rFonts w:ascii="Times New Roman" w:hAnsi="Times New Roman" w:cs="Times New Roman"/>
          <w:b/>
          <w:sz w:val="23"/>
          <w:szCs w:val="23"/>
        </w:rPr>
      </w:pPr>
      <w:r w:rsidRPr="00743B0C">
        <w:rPr>
          <w:rFonts w:ascii="Times New Roman" w:hAnsi="Times New Roman" w:cs="Times New Roman"/>
          <w:b/>
          <w:sz w:val="23"/>
          <w:szCs w:val="23"/>
        </w:rPr>
        <w:lastRenderedPageBreak/>
        <w:t>Figure N.2</w:t>
      </w:r>
      <w:r w:rsidR="00D054EB" w:rsidRPr="00743B0C">
        <w:rPr>
          <w:rFonts w:ascii="Times New Roman" w:hAnsi="Times New Roman" w:cs="Times New Roman"/>
          <w:b/>
          <w:sz w:val="23"/>
          <w:szCs w:val="23"/>
        </w:rPr>
        <w:t>:</w:t>
      </w:r>
      <w:r w:rsidRPr="00743B0C">
        <w:rPr>
          <w:rFonts w:ascii="Times New Roman" w:hAnsi="Times New Roman" w:cs="Times New Roman"/>
          <w:b/>
          <w:sz w:val="23"/>
          <w:szCs w:val="23"/>
        </w:rPr>
        <w:t xml:space="preserve"> </w:t>
      </w:r>
      <w:r w:rsidR="008D6849" w:rsidRPr="00743B0C">
        <w:rPr>
          <w:rFonts w:ascii="Times New Roman" w:hAnsi="Times New Roman" w:cs="Times New Roman"/>
          <w:b/>
          <w:sz w:val="23"/>
          <w:szCs w:val="23"/>
        </w:rPr>
        <w:t>Comparison of responsiveness by party in full and restricted samples</w:t>
      </w:r>
    </w:p>
    <w:p w14:paraId="0F09204E" w14:textId="4C67C41B" w:rsidR="007474C5" w:rsidRPr="00743B0C" w:rsidRDefault="005A4FFC" w:rsidP="00750589">
      <w:pPr>
        <w:spacing w:after="66" w:line="360" w:lineRule="auto"/>
        <w:ind w:left="-5"/>
        <w:rPr>
          <w:rFonts w:ascii="Times New Roman" w:hAnsi="Times New Roman" w:cs="Times New Roman"/>
          <w:b/>
          <w:sz w:val="23"/>
          <w:szCs w:val="23"/>
        </w:rPr>
      </w:pPr>
      <w:r w:rsidRPr="00743B0C">
        <w:rPr>
          <w:rFonts w:ascii="Times New Roman" w:hAnsi="Times New Roman" w:cs="Times New Roman"/>
          <w:b/>
          <w:noProof/>
          <w:sz w:val="23"/>
          <w:szCs w:val="23"/>
        </w:rPr>
        <w:drawing>
          <wp:inline distT="0" distB="0" distL="0" distR="0" wp14:anchorId="18A48707" wp14:editId="54CF4520">
            <wp:extent cx="5943600" cy="3818313"/>
            <wp:effectExtent l="0" t="0" r="0" b="0"/>
            <wp:docPr id="9" name="Picture 9" descr="S:\SAMF-STAT-Responsiveness\Data_2018\final\Data\Opdatering\Scripts\output\Appendix\App_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AMF-STAT-Responsiveness\Data_2018\final\Data\Opdatering\Scripts\output\Appendix\App_N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818313"/>
                    </a:xfrm>
                    <a:prstGeom prst="rect">
                      <a:avLst/>
                    </a:prstGeom>
                    <a:noFill/>
                    <a:ln>
                      <a:noFill/>
                    </a:ln>
                  </pic:spPr>
                </pic:pic>
              </a:graphicData>
            </a:graphic>
          </wp:inline>
        </w:drawing>
      </w:r>
    </w:p>
    <w:p w14:paraId="31B6AD7C" w14:textId="73FF04D5" w:rsidR="00653A71" w:rsidRPr="00EE407B" w:rsidRDefault="00653A71" w:rsidP="00275A21">
      <w:pPr>
        <w:spacing w:after="79" w:line="221" w:lineRule="auto"/>
        <w:ind w:right="842"/>
        <w:jc w:val="both"/>
        <w:rPr>
          <w:rFonts w:ascii="Times New Roman" w:hAnsi="Times New Roman" w:cs="Times New Roman"/>
          <w:noProof/>
        </w:rPr>
      </w:pPr>
      <w:r w:rsidRPr="00743B0C">
        <w:rPr>
          <w:rFonts w:ascii="Times New Roman" w:eastAsia="Cambria" w:hAnsi="Times New Roman" w:cs="Times New Roman"/>
          <w:i/>
          <w:sz w:val="23"/>
          <w:szCs w:val="23"/>
        </w:rPr>
        <w:t>Note</w:t>
      </w:r>
      <w:r w:rsidRPr="00275A21">
        <w:rPr>
          <w:rFonts w:ascii="Times New Roman" w:eastAsia="Cambria" w:hAnsi="Times New Roman" w:cs="Times New Roman"/>
          <w:sz w:val="23"/>
          <w:szCs w:val="23"/>
        </w:rPr>
        <w:t>:</w:t>
      </w:r>
      <w:r w:rsidRPr="00743B0C">
        <w:rPr>
          <w:rFonts w:ascii="Times New Roman" w:eastAsia="Cambria" w:hAnsi="Times New Roman" w:cs="Times New Roman"/>
          <w:i/>
          <w:sz w:val="23"/>
          <w:szCs w:val="23"/>
        </w:rPr>
        <w:t xml:space="preserve"> </w:t>
      </w:r>
      <w:r w:rsidRPr="00743B0C">
        <w:rPr>
          <w:rFonts w:ascii="Times New Roman" w:eastAsia="Cambria" w:hAnsi="Times New Roman" w:cs="Times New Roman"/>
          <w:sz w:val="23"/>
          <w:szCs w:val="23"/>
        </w:rPr>
        <w:t>The Figure depicts ATE across parties in the full sample and in the subset</w:t>
      </w:r>
      <w:r w:rsidR="002A68BA" w:rsidRPr="00743B0C">
        <w:rPr>
          <w:rFonts w:ascii="Times New Roman" w:eastAsia="Cambria" w:hAnsi="Times New Roman" w:cs="Times New Roman"/>
          <w:sz w:val="23"/>
          <w:szCs w:val="23"/>
        </w:rPr>
        <w:t>,</w:t>
      </w:r>
      <w:r w:rsidRPr="00743B0C">
        <w:rPr>
          <w:rFonts w:ascii="Times New Roman" w:eastAsia="Cambria" w:hAnsi="Times New Roman" w:cs="Times New Roman"/>
          <w:sz w:val="23"/>
          <w:szCs w:val="23"/>
        </w:rPr>
        <w:t xml:space="preserve"> who provided a </w:t>
      </w:r>
      <w:r w:rsidR="00D731DD" w:rsidRPr="00743B0C">
        <w:rPr>
          <w:rFonts w:ascii="Times New Roman" w:eastAsia="Cambria" w:hAnsi="Times New Roman" w:cs="Times New Roman"/>
          <w:sz w:val="23"/>
          <w:szCs w:val="23"/>
        </w:rPr>
        <w:t xml:space="preserve">valid </w:t>
      </w:r>
      <w:r w:rsidRPr="00743B0C">
        <w:rPr>
          <w:rFonts w:ascii="Times New Roman" w:eastAsia="Cambria" w:hAnsi="Times New Roman" w:cs="Times New Roman"/>
          <w:sz w:val="23"/>
          <w:szCs w:val="23"/>
        </w:rPr>
        <w:t xml:space="preserve">answer to the </w:t>
      </w:r>
      <w:r w:rsidR="00D731DD" w:rsidRPr="00743B0C">
        <w:rPr>
          <w:rFonts w:ascii="Times New Roman" w:eastAsia="Cambria" w:hAnsi="Times New Roman" w:cs="Times New Roman"/>
          <w:sz w:val="23"/>
          <w:szCs w:val="23"/>
        </w:rPr>
        <w:t xml:space="preserve">immigration </w:t>
      </w:r>
      <w:r w:rsidRPr="00743B0C">
        <w:rPr>
          <w:rFonts w:ascii="Times New Roman" w:eastAsia="Cambria" w:hAnsi="Times New Roman" w:cs="Times New Roman"/>
          <w:sz w:val="23"/>
          <w:szCs w:val="23"/>
        </w:rPr>
        <w:t xml:space="preserve">questions in the voting advice application. </w:t>
      </w:r>
      <w:r w:rsidRPr="00275A21">
        <w:rPr>
          <w:rFonts w:ascii="Times New Roman" w:eastAsia="Cambria" w:hAnsi="Times New Roman" w:cs="Times New Roman"/>
          <w:i/>
          <w:sz w:val="23"/>
          <w:szCs w:val="23"/>
        </w:rPr>
        <w:t>N</w:t>
      </w:r>
      <w:r w:rsidRPr="00743B0C">
        <w:rPr>
          <w:rFonts w:ascii="Times New Roman" w:eastAsia="Cambria" w:hAnsi="Times New Roman" w:cs="Times New Roman"/>
          <w:sz w:val="23"/>
          <w:szCs w:val="23"/>
        </w:rPr>
        <w:t xml:space="preserve"> </w:t>
      </w:r>
      <w:r w:rsidR="00750589" w:rsidRPr="00743B0C">
        <w:rPr>
          <w:rFonts w:ascii="Times New Roman" w:eastAsia="Cambria" w:hAnsi="Times New Roman" w:cs="Times New Roman"/>
          <w:sz w:val="23"/>
          <w:szCs w:val="23"/>
        </w:rPr>
        <w:t xml:space="preserve">(full sample) </w:t>
      </w:r>
      <w:r w:rsidRPr="00743B0C">
        <w:rPr>
          <w:rFonts w:ascii="Times New Roman" w:eastAsia="Cambria" w:hAnsi="Times New Roman" w:cs="Times New Roman"/>
          <w:sz w:val="23"/>
          <w:szCs w:val="23"/>
        </w:rPr>
        <w:t>= 2,162</w:t>
      </w:r>
      <w:r w:rsidR="00750589" w:rsidRPr="00743B0C">
        <w:rPr>
          <w:rFonts w:ascii="Times New Roman" w:eastAsia="Cambria" w:hAnsi="Times New Roman" w:cs="Times New Roman"/>
          <w:sz w:val="23"/>
          <w:szCs w:val="23"/>
        </w:rPr>
        <w:t xml:space="preserve">; </w:t>
      </w:r>
      <w:r w:rsidR="00750589" w:rsidRPr="00275A21">
        <w:rPr>
          <w:rFonts w:ascii="Times New Roman" w:eastAsia="Cambria" w:hAnsi="Times New Roman" w:cs="Times New Roman"/>
          <w:i/>
          <w:sz w:val="23"/>
          <w:szCs w:val="23"/>
        </w:rPr>
        <w:t>N</w:t>
      </w:r>
      <w:r w:rsidR="00750589" w:rsidRPr="00743B0C">
        <w:rPr>
          <w:rFonts w:ascii="Times New Roman" w:eastAsia="Cambria" w:hAnsi="Times New Roman" w:cs="Times New Roman"/>
          <w:sz w:val="23"/>
          <w:szCs w:val="23"/>
        </w:rPr>
        <w:t xml:space="preserve"> (voting advice sample) = </w:t>
      </w:r>
      <w:r w:rsidRPr="00743B0C">
        <w:rPr>
          <w:rFonts w:ascii="Times New Roman" w:eastAsia="Cambria" w:hAnsi="Times New Roman" w:cs="Times New Roman"/>
          <w:sz w:val="23"/>
          <w:szCs w:val="23"/>
        </w:rPr>
        <w:t>1,4</w:t>
      </w:r>
      <w:r w:rsidR="00D731DD" w:rsidRPr="00743B0C">
        <w:rPr>
          <w:rFonts w:ascii="Times New Roman" w:eastAsia="Cambria" w:hAnsi="Times New Roman" w:cs="Times New Roman"/>
          <w:sz w:val="23"/>
          <w:szCs w:val="23"/>
        </w:rPr>
        <w:t>44</w:t>
      </w:r>
      <w:r w:rsidR="00750589" w:rsidRPr="00743B0C">
        <w:rPr>
          <w:rFonts w:ascii="Times New Roman" w:eastAsia="Cambria" w:hAnsi="Times New Roman" w:cs="Times New Roman"/>
          <w:sz w:val="23"/>
          <w:szCs w:val="23"/>
        </w:rPr>
        <w:t>.</w:t>
      </w:r>
    </w:p>
    <w:p w14:paraId="1E741EB6" w14:textId="77777777" w:rsidR="008F71AF" w:rsidRDefault="008F71AF">
      <w:pPr>
        <w:rPr>
          <w:rFonts w:ascii="Times New Roman" w:eastAsia="Cambria" w:hAnsi="Times New Roman" w:cs="Times New Roman"/>
          <w:b/>
          <w:noProof/>
          <w:color w:val="000000"/>
          <w:sz w:val="24"/>
          <w:szCs w:val="24"/>
        </w:rPr>
      </w:pPr>
      <w:r>
        <w:rPr>
          <w:rFonts w:ascii="Times New Roman" w:hAnsi="Times New Roman" w:cs="Times New Roman"/>
          <w:noProof/>
          <w:sz w:val="24"/>
          <w:szCs w:val="24"/>
        </w:rPr>
        <w:br w:type="page"/>
      </w:r>
    </w:p>
    <w:p w14:paraId="09D68953" w14:textId="06DE6FCF" w:rsidR="00947D3A" w:rsidRPr="00743B0C" w:rsidRDefault="00947D3A" w:rsidP="00743B0C">
      <w:pPr>
        <w:pStyle w:val="Heading2"/>
        <w:spacing w:after="120" w:line="266" w:lineRule="auto"/>
        <w:ind w:left="11" w:hanging="11"/>
        <w:rPr>
          <w:rFonts w:ascii="Times New Roman" w:hAnsi="Times New Roman" w:cs="Times New Roman"/>
          <w:noProof/>
          <w:sz w:val="23"/>
          <w:szCs w:val="23"/>
        </w:rPr>
      </w:pPr>
      <w:bookmarkStart w:id="14" w:name="_Toc57802718"/>
      <w:r w:rsidRPr="00743B0C">
        <w:rPr>
          <w:rFonts w:ascii="Times New Roman" w:hAnsi="Times New Roman" w:cs="Times New Roman"/>
          <w:noProof/>
          <w:sz w:val="23"/>
          <w:szCs w:val="23"/>
        </w:rPr>
        <w:lastRenderedPageBreak/>
        <w:t xml:space="preserve">Appendix </w:t>
      </w:r>
      <w:r w:rsidR="00EB7917" w:rsidRPr="00743B0C">
        <w:rPr>
          <w:rFonts w:ascii="Times New Roman" w:hAnsi="Times New Roman" w:cs="Times New Roman"/>
          <w:noProof/>
          <w:sz w:val="23"/>
          <w:szCs w:val="23"/>
        </w:rPr>
        <w:t>O</w:t>
      </w:r>
      <w:r w:rsidRPr="00743B0C">
        <w:rPr>
          <w:rFonts w:ascii="Times New Roman" w:hAnsi="Times New Roman" w:cs="Times New Roman"/>
          <w:noProof/>
          <w:sz w:val="23"/>
          <w:szCs w:val="23"/>
        </w:rPr>
        <w:t xml:space="preserve"> – Interactions with and without pa</w:t>
      </w:r>
      <w:r w:rsidR="00B15D44" w:rsidRPr="00743B0C">
        <w:rPr>
          <w:rFonts w:ascii="Times New Roman" w:hAnsi="Times New Roman" w:cs="Times New Roman"/>
          <w:noProof/>
          <w:sz w:val="23"/>
          <w:szCs w:val="23"/>
        </w:rPr>
        <w:t>r</w:t>
      </w:r>
      <w:r w:rsidRPr="00743B0C">
        <w:rPr>
          <w:rFonts w:ascii="Times New Roman" w:hAnsi="Times New Roman" w:cs="Times New Roman"/>
          <w:noProof/>
          <w:sz w:val="23"/>
          <w:szCs w:val="23"/>
        </w:rPr>
        <w:t>ty FE</w:t>
      </w:r>
      <w:bookmarkEnd w:id="14"/>
    </w:p>
    <w:p w14:paraId="065EEB08" w14:textId="3D3293C4" w:rsidR="00947D3A" w:rsidRPr="00743B0C" w:rsidRDefault="006C3090" w:rsidP="009B585A">
      <w:pPr>
        <w:spacing w:line="360" w:lineRule="auto"/>
        <w:jc w:val="both"/>
        <w:rPr>
          <w:rFonts w:ascii="Times New Roman" w:hAnsi="Times New Roman" w:cs="Times New Roman"/>
          <w:noProof/>
          <w:sz w:val="23"/>
          <w:szCs w:val="23"/>
        </w:rPr>
      </w:pPr>
      <w:r w:rsidRPr="00743B0C">
        <w:rPr>
          <w:rFonts w:ascii="Times New Roman" w:hAnsi="Times New Roman" w:cs="Times New Roman"/>
          <w:noProof/>
          <w:sz w:val="23"/>
          <w:szCs w:val="23"/>
        </w:rPr>
        <w:t>This appendix</w:t>
      </w:r>
      <w:r w:rsidR="00947D3A" w:rsidRPr="00743B0C">
        <w:rPr>
          <w:rFonts w:ascii="Times New Roman" w:hAnsi="Times New Roman" w:cs="Times New Roman"/>
          <w:noProof/>
          <w:sz w:val="23"/>
          <w:szCs w:val="23"/>
        </w:rPr>
        <w:t xml:space="preserve"> compares the interaction between the ethnic </w:t>
      </w:r>
      <w:r w:rsidR="0023277A">
        <w:rPr>
          <w:rFonts w:ascii="Times New Roman" w:hAnsi="Times New Roman" w:cs="Times New Roman"/>
          <w:noProof/>
          <w:sz w:val="23"/>
          <w:szCs w:val="23"/>
        </w:rPr>
        <w:t xml:space="preserve">minority </w:t>
      </w:r>
      <w:r w:rsidR="00947D3A" w:rsidRPr="00743B0C">
        <w:rPr>
          <w:rFonts w:ascii="Times New Roman" w:hAnsi="Times New Roman" w:cs="Times New Roman"/>
          <w:noProof/>
          <w:sz w:val="23"/>
          <w:szCs w:val="23"/>
        </w:rPr>
        <w:t xml:space="preserve">treatment and the </w:t>
      </w:r>
      <w:r w:rsidR="009B585A" w:rsidRPr="00743B0C">
        <w:rPr>
          <w:rFonts w:ascii="Times New Roman" w:hAnsi="Times New Roman" w:cs="Times New Roman"/>
          <w:noProof/>
          <w:sz w:val="23"/>
          <w:szCs w:val="23"/>
        </w:rPr>
        <w:t xml:space="preserve">immigration/integration </w:t>
      </w:r>
      <w:r w:rsidR="00947D3A" w:rsidRPr="00743B0C">
        <w:rPr>
          <w:rFonts w:ascii="Times New Roman" w:hAnsi="Times New Roman" w:cs="Times New Roman"/>
          <w:noProof/>
          <w:sz w:val="23"/>
          <w:szCs w:val="23"/>
        </w:rPr>
        <w:t xml:space="preserve">policy </w:t>
      </w:r>
      <w:r w:rsidR="006A1258" w:rsidRPr="00743B0C">
        <w:rPr>
          <w:rFonts w:ascii="Times New Roman" w:hAnsi="Times New Roman" w:cs="Times New Roman"/>
          <w:noProof/>
          <w:sz w:val="23"/>
          <w:szCs w:val="23"/>
        </w:rPr>
        <w:t>index with</w:t>
      </w:r>
      <w:r w:rsidR="001047BF" w:rsidRPr="00743B0C">
        <w:rPr>
          <w:rFonts w:ascii="Times New Roman" w:hAnsi="Times New Roman" w:cs="Times New Roman"/>
          <w:noProof/>
          <w:sz w:val="23"/>
          <w:szCs w:val="23"/>
        </w:rPr>
        <w:t xml:space="preserve"> </w:t>
      </w:r>
      <w:r w:rsidR="006A1258" w:rsidRPr="00743B0C">
        <w:rPr>
          <w:rFonts w:ascii="Times New Roman" w:hAnsi="Times New Roman" w:cs="Times New Roman"/>
          <w:noProof/>
          <w:sz w:val="23"/>
          <w:szCs w:val="23"/>
        </w:rPr>
        <w:t xml:space="preserve">(coloumn 1) and without </w:t>
      </w:r>
      <w:r w:rsidR="009B585A" w:rsidRPr="00743B0C">
        <w:rPr>
          <w:rFonts w:ascii="Times New Roman" w:hAnsi="Times New Roman" w:cs="Times New Roman"/>
          <w:noProof/>
          <w:sz w:val="23"/>
          <w:szCs w:val="23"/>
        </w:rPr>
        <w:t xml:space="preserve">(coloumn 2) </w:t>
      </w:r>
      <w:r w:rsidR="006A1258" w:rsidRPr="00743B0C">
        <w:rPr>
          <w:rFonts w:ascii="Times New Roman" w:hAnsi="Times New Roman" w:cs="Times New Roman"/>
          <w:noProof/>
          <w:sz w:val="23"/>
          <w:szCs w:val="23"/>
        </w:rPr>
        <w:t>party fixed effects,</w:t>
      </w:r>
      <w:r w:rsidR="00947D3A" w:rsidRPr="00743B0C">
        <w:rPr>
          <w:rFonts w:ascii="Times New Roman" w:hAnsi="Times New Roman" w:cs="Times New Roman"/>
          <w:noProof/>
          <w:sz w:val="23"/>
          <w:szCs w:val="23"/>
        </w:rPr>
        <w:t xml:space="preserve"> respectively.</w:t>
      </w:r>
      <w:r w:rsidR="00110F71" w:rsidRPr="00743B0C">
        <w:rPr>
          <w:rFonts w:ascii="Times New Roman" w:hAnsi="Times New Roman" w:cs="Times New Roman"/>
          <w:noProof/>
          <w:sz w:val="23"/>
          <w:szCs w:val="23"/>
        </w:rPr>
        <w:t xml:space="preserve"> The results from the models are </w:t>
      </w:r>
      <w:r w:rsidR="00493B96" w:rsidRPr="00743B0C">
        <w:rPr>
          <w:rFonts w:ascii="Times New Roman" w:hAnsi="Times New Roman" w:cs="Times New Roman"/>
          <w:noProof/>
          <w:sz w:val="23"/>
          <w:szCs w:val="23"/>
        </w:rPr>
        <w:t>highly</w:t>
      </w:r>
      <w:r w:rsidR="00110F71" w:rsidRPr="00743B0C">
        <w:rPr>
          <w:rFonts w:ascii="Times New Roman" w:hAnsi="Times New Roman" w:cs="Times New Roman"/>
          <w:noProof/>
          <w:sz w:val="23"/>
          <w:szCs w:val="23"/>
        </w:rPr>
        <w:t xml:space="preserve"> similar.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55"/>
        <w:gridCol w:w="2449"/>
        <w:gridCol w:w="1856"/>
      </w:tblGrid>
      <w:tr w:rsidR="00A726DC" w:rsidRPr="009C12BB" w14:paraId="3DF326A6" w14:textId="77777777" w:rsidTr="00A726DC">
        <w:trPr>
          <w:tblCellSpacing w:w="15" w:type="dxa"/>
        </w:trPr>
        <w:tc>
          <w:tcPr>
            <w:tcW w:w="0" w:type="auto"/>
            <w:gridSpan w:val="3"/>
            <w:vAlign w:val="center"/>
            <w:hideMark/>
          </w:tcPr>
          <w:p w14:paraId="055F8EBA" w14:textId="73257E2E" w:rsidR="00A726DC" w:rsidRPr="00743B0C" w:rsidRDefault="00A726DC" w:rsidP="00787684">
            <w:pPr>
              <w:spacing w:after="120" w:line="240" w:lineRule="auto"/>
              <w:rPr>
                <w:rFonts w:ascii="Times New Roman" w:eastAsia="Times New Roman" w:hAnsi="Times New Roman" w:cs="Times New Roman"/>
                <w:b/>
                <w:sz w:val="23"/>
                <w:szCs w:val="23"/>
              </w:rPr>
            </w:pPr>
            <w:r w:rsidRPr="00743B0C">
              <w:rPr>
                <w:rFonts w:ascii="Times New Roman" w:eastAsia="Times New Roman" w:hAnsi="Times New Roman" w:cs="Times New Roman"/>
                <w:b/>
                <w:sz w:val="23"/>
                <w:szCs w:val="23"/>
              </w:rPr>
              <w:t xml:space="preserve">Table O.1: Interaction between minority alias and candidate stance on immigration in models with and without </w:t>
            </w:r>
            <w:r w:rsidR="002E7E64" w:rsidRPr="00743B0C">
              <w:rPr>
                <w:rFonts w:ascii="Times New Roman" w:eastAsia="Times New Roman" w:hAnsi="Times New Roman" w:cs="Times New Roman"/>
                <w:b/>
                <w:sz w:val="23"/>
                <w:szCs w:val="23"/>
              </w:rPr>
              <w:t xml:space="preserve">party </w:t>
            </w:r>
            <w:r w:rsidRPr="00743B0C">
              <w:rPr>
                <w:rFonts w:ascii="Times New Roman" w:eastAsia="Times New Roman" w:hAnsi="Times New Roman" w:cs="Times New Roman"/>
                <w:b/>
                <w:sz w:val="23"/>
                <w:szCs w:val="23"/>
              </w:rPr>
              <w:t>fixed effects</w:t>
            </w:r>
          </w:p>
        </w:tc>
      </w:tr>
      <w:tr w:rsidR="006010B0" w:rsidRPr="009C12BB" w14:paraId="3D9A5FB2" w14:textId="77777777" w:rsidTr="00824F4D">
        <w:trPr>
          <w:trHeight w:val="465"/>
          <w:tblCellSpacing w:w="15" w:type="dxa"/>
        </w:trPr>
        <w:tc>
          <w:tcPr>
            <w:tcW w:w="5115" w:type="dxa"/>
            <w:tcBorders>
              <w:top w:val="single" w:sz="4" w:space="0" w:color="auto"/>
            </w:tcBorders>
            <w:vAlign w:val="center"/>
          </w:tcPr>
          <w:p w14:paraId="2B242BB7"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p>
        </w:tc>
        <w:tc>
          <w:tcPr>
            <w:tcW w:w="4155" w:type="dxa"/>
            <w:gridSpan w:val="2"/>
            <w:tcBorders>
              <w:top w:val="single" w:sz="4" w:space="0" w:color="auto"/>
            </w:tcBorders>
            <w:vAlign w:val="center"/>
          </w:tcPr>
          <w:p w14:paraId="1701DD7A" w14:textId="1A368A30" w:rsidR="009C12BB" w:rsidRPr="00743B0C" w:rsidRDefault="00493B96"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i/>
                <w:iCs/>
                <w:sz w:val="23"/>
                <w:szCs w:val="23"/>
              </w:rPr>
              <w:t>Dependent variable</w:t>
            </w:r>
            <w:r w:rsidRPr="00743B0C">
              <w:rPr>
                <w:rFonts w:ascii="Times New Roman" w:eastAsia="Times New Roman" w:hAnsi="Times New Roman" w:cs="Times New Roman"/>
                <w:iCs/>
                <w:sz w:val="23"/>
                <w:szCs w:val="23"/>
              </w:rPr>
              <w:t>: Response</w:t>
            </w:r>
            <w:r w:rsidRPr="00743B0C">
              <w:rPr>
                <w:rFonts w:ascii="Times New Roman" w:eastAsia="Times New Roman" w:hAnsi="Times New Roman" w:cs="Times New Roman"/>
                <w:i/>
                <w:iCs/>
                <w:sz w:val="23"/>
                <w:szCs w:val="23"/>
              </w:rPr>
              <w:t xml:space="preserve"> </w:t>
            </w:r>
            <w:r w:rsidRPr="00743B0C">
              <w:rPr>
                <w:rFonts w:ascii="Times New Roman" w:eastAsia="Times New Roman" w:hAnsi="Times New Roman" w:cs="Times New Roman"/>
                <w:iCs/>
                <w:sz w:val="23"/>
                <w:szCs w:val="23"/>
              </w:rPr>
              <w:t>(0/1)</w:t>
            </w:r>
          </w:p>
        </w:tc>
      </w:tr>
      <w:tr w:rsidR="007813FC" w:rsidRPr="009C12BB" w14:paraId="5D674BED" w14:textId="77777777" w:rsidTr="00824F4D">
        <w:trPr>
          <w:tblCellSpacing w:w="15" w:type="dxa"/>
        </w:trPr>
        <w:tc>
          <w:tcPr>
            <w:tcW w:w="5115" w:type="dxa"/>
            <w:vAlign w:val="center"/>
            <w:hideMark/>
          </w:tcPr>
          <w:p w14:paraId="153017F9"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p>
        </w:tc>
        <w:tc>
          <w:tcPr>
            <w:tcW w:w="2402" w:type="dxa"/>
            <w:tcBorders>
              <w:top w:val="single" w:sz="4" w:space="0" w:color="auto"/>
            </w:tcBorders>
            <w:vAlign w:val="center"/>
            <w:hideMark/>
          </w:tcPr>
          <w:p w14:paraId="71145EB5"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(1)</w:t>
            </w:r>
          </w:p>
        </w:tc>
        <w:tc>
          <w:tcPr>
            <w:tcW w:w="0" w:type="auto"/>
            <w:tcBorders>
              <w:top w:val="single" w:sz="4" w:space="0" w:color="auto"/>
            </w:tcBorders>
            <w:vAlign w:val="center"/>
            <w:hideMark/>
          </w:tcPr>
          <w:p w14:paraId="358228E3"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(2)</w:t>
            </w:r>
          </w:p>
        </w:tc>
      </w:tr>
      <w:tr w:rsidR="009C12BB" w:rsidRPr="009C12BB" w14:paraId="3BEBDC9A" w14:textId="77777777" w:rsidTr="00A726DC">
        <w:trPr>
          <w:tblCellSpacing w:w="15" w:type="dxa"/>
        </w:trPr>
        <w:tc>
          <w:tcPr>
            <w:tcW w:w="0" w:type="auto"/>
            <w:gridSpan w:val="3"/>
            <w:tcBorders>
              <w:bottom w:val="single" w:sz="6" w:space="0" w:color="000000"/>
            </w:tcBorders>
            <w:vAlign w:val="center"/>
            <w:hideMark/>
          </w:tcPr>
          <w:p w14:paraId="5ED8BD87"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p>
        </w:tc>
      </w:tr>
      <w:tr w:rsidR="007813FC" w:rsidRPr="009C12BB" w14:paraId="60092F7E" w14:textId="77777777" w:rsidTr="00824F4D">
        <w:trPr>
          <w:tblCellSpacing w:w="15" w:type="dxa"/>
        </w:trPr>
        <w:tc>
          <w:tcPr>
            <w:tcW w:w="5115" w:type="dxa"/>
            <w:vAlign w:val="center"/>
            <w:hideMark/>
          </w:tcPr>
          <w:p w14:paraId="627AE3BF" w14:textId="5524B6CD" w:rsidR="009C12BB" w:rsidRPr="00743B0C" w:rsidRDefault="009C12BB" w:rsidP="009C12BB">
            <w:pPr>
              <w:spacing w:after="0" w:line="240" w:lineRule="auto"/>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Minority alias</w:t>
            </w:r>
          </w:p>
        </w:tc>
        <w:tc>
          <w:tcPr>
            <w:tcW w:w="2402" w:type="dxa"/>
            <w:vAlign w:val="center"/>
            <w:hideMark/>
          </w:tcPr>
          <w:p w14:paraId="1F80147E" w14:textId="38BFF8A3"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-0.33</w:t>
            </w:r>
            <w:r w:rsidR="006801D0" w:rsidRPr="00743B0C">
              <w:rPr>
                <w:rFonts w:ascii="Times New Roman" w:eastAsia="Times New Roman" w:hAnsi="Times New Roman" w:cs="Times New Roman"/>
                <w:sz w:val="23"/>
                <w:szCs w:val="23"/>
              </w:rPr>
              <w:t>4</w:t>
            </w:r>
            <w:r w:rsidRPr="00743B0C">
              <w:rPr>
                <w:rFonts w:ascii="Times New Roman" w:eastAsia="Times New Roman" w:hAnsi="Times New Roman" w:cs="Times New Roman"/>
                <w:sz w:val="23"/>
                <w:szCs w:val="23"/>
                <w:vertAlign w:val="superscript"/>
              </w:rPr>
              <w:t>**</w:t>
            </w:r>
            <w:r w:rsidR="00AB4073" w:rsidRPr="00743B0C">
              <w:rPr>
                <w:rFonts w:ascii="Times New Roman" w:eastAsia="Times New Roman" w:hAnsi="Times New Roman" w:cs="Times New Roman"/>
                <w:sz w:val="23"/>
                <w:szCs w:val="23"/>
                <w:vertAlign w:val="superscript"/>
              </w:rPr>
              <w:t>*</w:t>
            </w:r>
          </w:p>
        </w:tc>
        <w:tc>
          <w:tcPr>
            <w:tcW w:w="0" w:type="auto"/>
            <w:vAlign w:val="center"/>
            <w:hideMark/>
          </w:tcPr>
          <w:p w14:paraId="0F9EF427" w14:textId="0E986C7B"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-0.32</w:t>
            </w:r>
            <w:r w:rsidR="006801D0" w:rsidRPr="00743B0C">
              <w:rPr>
                <w:rFonts w:ascii="Times New Roman" w:eastAsia="Times New Roman" w:hAnsi="Times New Roman" w:cs="Times New Roman"/>
                <w:sz w:val="23"/>
                <w:szCs w:val="23"/>
              </w:rPr>
              <w:t>5</w:t>
            </w:r>
            <w:r w:rsidRPr="00743B0C">
              <w:rPr>
                <w:rFonts w:ascii="Times New Roman" w:eastAsia="Times New Roman" w:hAnsi="Times New Roman" w:cs="Times New Roman"/>
                <w:sz w:val="23"/>
                <w:szCs w:val="23"/>
                <w:vertAlign w:val="superscript"/>
              </w:rPr>
              <w:t>**</w:t>
            </w:r>
            <w:r w:rsidR="00AB4073" w:rsidRPr="00743B0C">
              <w:rPr>
                <w:rFonts w:ascii="Times New Roman" w:eastAsia="Times New Roman" w:hAnsi="Times New Roman" w:cs="Times New Roman"/>
                <w:sz w:val="23"/>
                <w:szCs w:val="23"/>
                <w:vertAlign w:val="superscript"/>
              </w:rPr>
              <w:t>*</w:t>
            </w:r>
          </w:p>
        </w:tc>
      </w:tr>
      <w:tr w:rsidR="007813FC" w:rsidRPr="009C12BB" w14:paraId="6BDDE8D0" w14:textId="77777777" w:rsidTr="00824F4D">
        <w:trPr>
          <w:tblCellSpacing w:w="15" w:type="dxa"/>
        </w:trPr>
        <w:tc>
          <w:tcPr>
            <w:tcW w:w="5115" w:type="dxa"/>
            <w:vAlign w:val="center"/>
            <w:hideMark/>
          </w:tcPr>
          <w:p w14:paraId="5B6FDEDF"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p>
        </w:tc>
        <w:tc>
          <w:tcPr>
            <w:tcW w:w="2402" w:type="dxa"/>
            <w:vAlign w:val="center"/>
            <w:hideMark/>
          </w:tcPr>
          <w:p w14:paraId="6DC5F2A4"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(0.048)</w:t>
            </w:r>
          </w:p>
        </w:tc>
        <w:tc>
          <w:tcPr>
            <w:tcW w:w="0" w:type="auto"/>
            <w:vAlign w:val="center"/>
            <w:hideMark/>
          </w:tcPr>
          <w:p w14:paraId="5DFA716A" w14:textId="3CE58625"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(0.04</w:t>
            </w:r>
            <w:r w:rsidR="006801D0" w:rsidRPr="00743B0C">
              <w:rPr>
                <w:rFonts w:ascii="Times New Roman" w:eastAsia="Times New Roman" w:hAnsi="Times New Roman" w:cs="Times New Roman"/>
                <w:sz w:val="23"/>
                <w:szCs w:val="23"/>
              </w:rPr>
              <w:t>8</w:t>
            </w:r>
            <w:r w:rsidRPr="00743B0C">
              <w:rPr>
                <w:rFonts w:ascii="Times New Roman" w:eastAsia="Times New Roman" w:hAnsi="Times New Roman" w:cs="Times New Roman"/>
                <w:sz w:val="23"/>
                <w:szCs w:val="23"/>
              </w:rPr>
              <w:t>)</w:t>
            </w:r>
          </w:p>
        </w:tc>
      </w:tr>
      <w:tr w:rsidR="007813FC" w:rsidRPr="009C12BB" w14:paraId="5876AA1E" w14:textId="77777777" w:rsidTr="00824F4D">
        <w:trPr>
          <w:tblCellSpacing w:w="15" w:type="dxa"/>
        </w:trPr>
        <w:tc>
          <w:tcPr>
            <w:tcW w:w="5115" w:type="dxa"/>
            <w:vAlign w:val="center"/>
            <w:hideMark/>
          </w:tcPr>
          <w:p w14:paraId="3B3976B0" w14:textId="6377F8AE" w:rsidR="009C12BB" w:rsidRPr="00743B0C" w:rsidRDefault="007813FC" w:rsidP="009C12BB">
            <w:pPr>
              <w:spacing w:after="0" w:line="240" w:lineRule="auto"/>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 xml:space="preserve">Immigration Policy </w:t>
            </w:r>
            <w:r w:rsidR="009C12BB" w:rsidRPr="00743B0C">
              <w:rPr>
                <w:rFonts w:ascii="Times New Roman" w:eastAsia="Times New Roman" w:hAnsi="Times New Roman" w:cs="Times New Roman"/>
                <w:sz w:val="23"/>
                <w:szCs w:val="23"/>
              </w:rPr>
              <w:t>Index</w:t>
            </w:r>
          </w:p>
        </w:tc>
        <w:tc>
          <w:tcPr>
            <w:tcW w:w="2402" w:type="dxa"/>
            <w:vAlign w:val="center"/>
            <w:hideMark/>
          </w:tcPr>
          <w:p w14:paraId="268B12FC" w14:textId="0F79B3F0"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-0.020</w:t>
            </w:r>
            <w:r w:rsidRPr="00743B0C">
              <w:rPr>
                <w:rFonts w:ascii="Times New Roman" w:eastAsia="Times New Roman" w:hAnsi="Times New Roman" w:cs="Times New Roman"/>
                <w:sz w:val="23"/>
                <w:szCs w:val="23"/>
                <w:vertAlign w:val="superscript"/>
              </w:rPr>
              <w:t>*</w:t>
            </w:r>
          </w:p>
        </w:tc>
        <w:tc>
          <w:tcPr>
            <w:tcW w:w="0" w:type="auto"/>
            <w:vAlign w:val="center"/>
            <w:hideMark/>
          </w:tcPr>
          <w:p w14:paraId="4064073E" w14:textId="6761BFED"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-0.00</w:t>
            </w:r>
            <w:r w:rsidR="006801D0" w:rsidRPr="00743B0C">
              <w:rPr>
                <w:rFonts w:ascii="Times New Roman" w:eastAsia="Times New Roman" w:hAnsi="Times New Roman" w:cs="Times New Roman"/>
                <w:sz w:val="23"/>
                <w:szCs w:val="23"/>
              </w:rPr>
              <w:t>5</w:t>
            </w:r>
          </w:p>
        </w:tc>
      </w:tr>
      <w:tr w:rsidR="007813FC" w:rsidRPr="009C12BB" w14:paraId="1BED00CC" w14:textId="77777777" w:rsidTr="00824F4D">
        <w:trPr>
          <w:tblCellSpacing w:w="15" w:type="dxa"/>
        </w:trPr>
        <w:tc>
          <w:tcPr>
            <w:tcW w:w="5115" w:type="dxa"/>
            <w:vAlign w:val="center"/>
            <w:hideMark/>
          </w:tcPr>
          <w:p w14:paraId="5B691D82"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p>
        </w:tc>
        <w:tc>
          <w:tcPr>
            <w:tcW w:w="2402" w:type="dxa"/>
            <w:vAlign w:val="center"/>
            <w:hideMark/>
          </w:tcPr>
          <w:p w14:paraId="6A9DF18B"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(0.009)</w:t>
            </w:r>
          </w:p>
        </w:tc>
        <w:tc>
          <w:tcPr>
            <w:tcW w:w="0" w:type="auto"/>
            <w:vAlign w:val="center"/>
            <w:hideMark/>
          </w:tcPr>
          <w:p w14:paraId="48486239"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(0.007)</w:t>
            </w:r>
          </w:p>
        </w:tc>
      </w:tr>
      <w:tr w:rsidR="007813FC" w:rsidRPr="009C12BB" w14:paraId="45968FEF" w14:textId="77777777" w:rsidTr="00824F4D">
        <w:trPr>
          <w:tblCellSpacing w:w="15" w:type="dxa"/>
        </w:trPr>
        <w:tc>
          <w:tcPr>
            <w:tcW w:w="5115" w:type="dxa"/>
            <w:vAlign w:val="center"/>
            <w:hideMark/>
          </w:tcPr>
          <w:p w14:paraId="6E444EA6" w14:textId="6649EE89" w:rsidR="009C12BB" w:rsidRPr="00743B0C" w:rsidRDefault="009C12BB" w:rsidP="009C12BB">
            <w:pPr>
              <w:spacing w:after="0" w:line="240" w:lineRule="auto"/>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 xml:space="preserve">Minority alias * </w:t>
            </w:r>
            <w:r w:rsidR="007813FC" w:rsidRPr="00743B0C">
              <w:rPr>
                <w:rFonts w:ascii="Times New Roman" w:eastAsia="Times New Roman" w:hAnsi="Times New Roman" w:cs="Times New Roman"/>
                <w:sz w:val="23"/>
                <w:szCs w:val="23"/>
              </w:rPr>
              <w:t xml:space="preserve">Immigration Policy </w:t>
            </w:r>
            <w:r w:rsidRPr="00743B0C">
              <w:rPr>
                <w:rFonts w:ascii="Times New Roman" w:eastAsia="Times New Roman" w:hAnsi="Times New Roman" w:cs="Times New Roman"/>
                <w:sz w:val="23"/>
                <w:szCs w:val="23"/>
              </w:rPr>
              <w:t>Index</w:t>
            </w:r>
          </w:p>
        </w:tc>
        <w:tc>
          <w:tcPr>
            <w:tcW w:w="2402" w:type="dxa"/>
            <w:vAlign w:val="center"/>
            <w:hideMark/>
          </w:tcPr>
          <w:p w14:paraId="4D8A2D84" w14:textId="23E4090E"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0.035</w:t>
            </w:r>
            <w:r w:rsidRPr="00743B0C">
              <w:rPr>
                <w:rFonts w:ascii="Times New Roman" w:eastAsia="Times New Roman" w:hAnsi="Times New Roman" w:cs="Times New Roman"/>
                <w:sz w:val="23"/>
                <w:szCs w:val="23"/>
                <w:vertAlign w:val="superscript"/>
              </w:rPr>
              <w:t>**</w:t>
            </w:r>
            <w:r w:rsidR="00AB4073" w:rsidRPr="00743B0C">
              <w:rPr>
                <w:rFonts w:ascii="Times New Roman" w:eastAsia="Times New Roman" w:hAnsi="Times New Roman" w:cs="Times New Roman"/>
                <w:sz w:val="23"/>
                <w:szCs w:val="23"/>
                <w:vertAlign w:val="superscript"/>
              </w:rPr>
              <w:t>*</w:t>
            </w:r>
          </w:p>
        </w:tc>
        <w:tc>
          <w:tcPr>
            <w:tcW w:w="0" w:type="auto"/>
            <w:vAlign w:val="center"/>
            <w:hideMark/>
          </w:tcPr>
          <w:p w14:paraId="4900FA7E" w14:textId="7CA97F5C"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0.034</w:t>
            </w:r>
            <w:r w:rsidRPr="00743B0C">
              <w:rPr>
                <w:rFonts w:ascii="Times New Roman" w:eastAsia="Times New Roman" w:hAnsi="Times New Roman" w:cs="Times New Roman"/>
                <w:sz w:val="23"/>
                <w:szCs w:val="23"/>
                <w:vertAlign w:val="superscript"/>
              </w:rPr>
              <w:t>**</w:t>
            </w:r>
            <w:r w:rsidR="00AB4073" w:rsidRPr="00743B0C">
              <w:rPr>
                <w:rFonts w:ascii="Times New Roman" w:eastAsia="Times New Roman" w:hAnsi="Times New Roman" w:cs="Times New Roman"/>
                <w:sz w:val="23"/>
                <w:szCs w:val="23"/>
                <w:vertAlign w:val="superscript"/>
              </w:rPr>
              <w:t>*</w:t>
            </w:r>
          </w:p>
        </w:tc>
      </w:tr>
      <w:tr w:rsidR="007813FC" w:rsidRPr="009C12BB" w14:paraId="0AD22B51" w14:textId="77777777" w:rsidTr="00824F4D">
        <w:trPr>
          <w:tblCellSpacing w:w="15" w:type="dxa"/>
        </w:trPr>
        <w:tc>
          <w:tcPr>
            <w:tcW w:w="5115" w:type="dxa"/>
            <w:vAlign w:val="center"/>
            <w:hideMark/>
          </w:tcPr>
          <w:p w14:paraId="3C1CADB3"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p>
        </w:tc>
        <w:tc>
          <w:tcPr>
            <w:tcW w:w="2402" w:type="dxa"/>
            <w:vAlign w:val="center"/>
            <w:hideMark/>
          </w:tcPr>
          <w:p w14:paraId="334078C1"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(0.010)</w:t>
            </w:r>
          </w:p>
        </w:tc>
        <w:tc>
          <w:tcPr>
            <w:tcW w:w="0" w:type="auto"/>
            <w:vAlign w:val="center"/>
            <w:hideMark/>
          </w:tcPr>
          <w:p w14:paraId="4B655DF4"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(0.010)</w:t>
            </w:r>
          </w:p>
        </w:tc>
      </w:tr>
      <w:tr w:rsidR="007813FC" w:rsidRPr="009C12BB" w14:paraId="6B0B1FE5" w14:textId="77777777" w:rsidTr="00824F4D">
        <w:trPr>
          <w:tblCellSpacing w:w="15" w:type="dxa"/>
        </w:trPr>
        <w:tc>
          <w:tcPr>
            <w:tcW w:w="5115" w:type="dxa"/>
            <w:vAlign w:val="center"/>
            <w:hideMark/>
          </w:tcPr>
          <w:p w14:paraId="3BD47574" w14:textId="77777777" w:rsidR="009C12BB" w:rsidRPr="00743B0C" w:rsidRDefault="009C12BB" w:rsidP="009C12BB">
            <w:pPr>
              <w:spacing w:after="0" w:line="240" w:lineRule="auto"/>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Constant</w:t>
            </w:r>
          </w:p>
        </w:tc>
        <w:tc>
          <w:tcPr>
            <w:tcW w:w="2402" w:type="dxa"/>
            <w:vAlign w:val="center"/>
            <w:hideMark/>
          </w:tcPr>
          <w:p w14:paraId="60AAB15D" w14:textId="55952CE7" w:rsidR="009C12BB" w:rsidRPr="00743B0C" w:rsidRDefault="009C12BB" w:rsidP="006801D0">
            <w:pPr>
              <w:spacing w:after="0" w:line="240" w:lineRule="auto"/>
              <w:jc w:val="center"/>
              <w:rPr>
                <w:rFonts w:ascii="Times New Roman" w:eastAsia="Times New Roman" w:hAnsi="Times New Roman" w:cs="Times New Roman"/>
                <w:sz w:val="23"/>
                <w:szCs w:val="23"/>
              </w:rPr>
            </w:pPr>
          </w:p>
        </w:tc>
        <w:tc>
          <w:tcPr>
            <w:tcW w:w="0" w:type="auto"/>
            <w:vAlign w:val="center"/>
            <w:hideMark/>
          </w:tcPr>
          <w:p w14:paraId="0F632EE7" w14:textId="04E7C3A7"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0.799</w:t>
            </w:r>
            <w:r w:rsidRPr="00743B0C">
              <w:rPr>
                <w:rFonts w:ascii="Times New Roman" w:eastAsia="Times New Roman" w:hAnsi="Times New Roman" w:cs="Times New Roman"/>
                <w:sz w:val="23"/>
                <w:szCs w:val="23"/>
                <w:vertAlign w:val="superscript"/>
              </w:rPr>
              <w:t>*</w:t>
            </w:r>
            <w:r w:rsidR="00AB4073" w:rsidRPr="00743B0C">
              <w:rPr>
                <w:rFonts w:ascii="Times New Roman" w:eastAsia="Times New Roman" w:hAnsi="Times New Roman" w:cs="Times New Roman"/>
                <w:sz w:val="23"/>
                <w:szCs w:val="23"/>
                <w:vertAlign w:val="superscript"/>
              </w:rPr>
              <w:t>*</w:t>
            </w:r>
            <w:r w:rsidRPr="00743B0C">
              <w:rPr>
                <w:rFonts w:ascii="Times New Roman" w:eastAsia="Times New Roman" w:hAnsi="Times New Roman" w:cs="Times New Roman"/>
                <w:sz w:val="23"/>
                <w:szCs w:val="23"/>
                <w:vertAlign w:val="superscript"/>
              </w:rPr>
              <w:t>*</w:t>
            </w:r>
          </w:p>
        </w:tc>
      </w:tr>
      <w:tr w:rsidR="007813FC" w:rsidRPr="009C12BB" w14:paraId="71287EB4" w14:textId="77777777" w:rsidTr="00824F4D">
        <w:trPr>
          <w:tblCellSpacing w:w="15" w:type="dxa"/>
        </w:trPr>
        <w:tc>
          <w:tcPr>
            <w:tcW w:w="5115" w:type="dxa"/>
            <w:vAlign w:val="center"/>
            <w:hideMark/>
          </w:tcPr>
          <w:p w14:paraId="24D37513"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p>
        </w:tc>
        <w:tc>
          <w:tcPr>
            <w:tcW w:w="2402" w:type="dxa"/>
            <w:vAlign w:val="center"/>
            <w:hideMark/>
          </w:tcPr>
          <w:p w14:paraId="5F3F2E7F" w14:textId="3D5ABFF0" w:rsidR="009C12BB" w:rsidRPr="00743B0C" w:rsidRDefault="009C12BB" w:rsidP="006801D0">
            <w:pPr>
              <w:spacing w:after="0" w:line="240" w:lineRule="auto"/>
              <w:jc w:val="center"/>
              <w:rPr>
                <w:rFonts w:ascii="Times New Roman" w:eastAsia="Times New Roman" w:hAnsi="Times New Roman" w:cs="Times New Roman"/>
                <w:sz w:val="23"/>
                <w:szCs w:val="23"/>
              </w:rPr>
            </w:pPr>
          </w:p>
        </w:tc>
        <w:tc>
          <w:tcPr>
            <w:tcW w:w="0" w:type="auto"/>
            <w:vAlign w:val="center"/>
            <w:hideMark/>
          </w:tcPr>
          <w:p w14:paraId="15E79AC0"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(0.034)</w:t>
            </w:r>
          </w:p>
        </w:tc>
      </w:tr>
      <w:tr w:rsidR="009C12BB" w:rsidRPr="009C12BB" w14:paraId="27841B23" w14:textId="77777777" w:rsidTr="00A726DC">
        <w:trPr>
          <w:tblCellSpacing w:w="15" w:type="dxa"/>
        </w:trPr>
        <w:tc>
          <w:tcPr>
            <w:tcW w:w="0" w:type="auto"/>
            <w:gridSpan w:val="3"/>
            <w:tcBorders>
              <w:bottom w:val="single" w:sz="6" w:space="0" w:color="000000"/>
            </w:tcBorders>
            <w:vAlign w:val="center"/>
            <w:hideMark/>
          </w:tcPr>
          <w:p w14:paraId="3991C01E"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p>
        </w:tc>
      </w:tr>
      <w:tr w:rsidR="007813FC" w:rsidRPr="009C12BB" w14:paraId="1C6CF1BD" w14:textId="77777777" w:rsidTr="00824F4D">
        <w:trPr>
          <w:tblCellSpacing w:w="15" w:type="dxa"/>
        </w:trPr>
        <w:tc>
          <w:tcPr>
            <w:tcW w:w="5115" w:type="dxa"/>
            <w:vAlign w:val="center"/>
          </w:tcPr>
          <w:p w14:paraId="15F71F9B" w14:textId="3C244DBA" w:rsidR="00A726DC" w:rsidRPr="00743B0C" w:rsidRDefault="00A726DC" w:rsidP="009C12BB">
            <w:pPr>
              <w:spacing w:after="0" w:line="240" w:lineRule="auto"/>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Party fixed effects</w:t>
            </w:r>
          </w:p>
        </w:tc>
        <w:tc>
          <w:tcPr>
            <w:tcW w:w="2402" w:type="dxa"/>
            <w:vAlign w:val="center"/>
          </w:tcPr>
          <w:p w14:paraId="44842E03" w14:textId="73156FAF" w:rsidR="00A726DC" w:rsidRPr="00743B0C" w:rsidRDefault="00A726DC"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Yes</w:t>
            </w:r>
          </w:p>
        </w:tc>
        <w:tc>
          <w:tcPr>
            <w:tcW w:w="0" w:type="auto"/>
            <w:vAlign w:val="center"/>
          </w:tcPr>
          <w:p w14:paraId="1DE6057B" w14:textId="68D6949A" w:rsidR="00A726DC" w:rsidRPr="00743B0C" w:rsidRDefault="00A726DC"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No</w:t>
            </w:r>
          </w:p>
        </w:tc>
      </w:tr>
      <w:tr w:rsidR="007813FC" w:rsidRPr="009C12BB" w14:paraId="0B5B77CF" w14:textId="77777777" w:rsidTr="00824F4D">
        <w:trPr>
          <w:tblCellSpacing w:w="15" w:type="dxa"/>
        </w:trPr>
        <w:tc>
          <w:tcPr>
            <w:tcW w:w="5115" w:type="dxa"/>
            <w:vAlign w:val="center"/>
            <w:hideMark/>
          </w:tcPr>
          <w:p w14:paraId="1211D832" w14:textId="77777777" w:rsidR="009C12BB" w:rsidRPr="00743B0C" w:rsidRDefault="009C12BB" w:rsidP="009C12BB">
            <w:pPr>
              <w:spacing w:after="0" w:line="240" w:lineRule="auto"/>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Observations</w:t>
            </w:r>
          </w:p>
        </w:tc>
        <w:tc>
          <w:tcPr>
            <w:tcW w:w="2402" w:type="dxa"/>
            <w:vAlign w:val="center"/>
            <w:hideMark/>
          </w:tcPr>
          <w:p w14:paraId="519FBEC5" w14:textId="116FC42F"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1,5</w:t>
            </w:r>
            <w:r w:rsidR="00C60399" w:rsidRPr="00743B0C">
              <w:rPr>
                <w:rFonts w:ascii="Times New Roman" w:eastAsia="Times New Roman" w:hAnsi="Times New Roman" w:cs="Times New Roman"/>
                <w:sz w:val="23"/>
                <w:szCs w:val="23"/>
              </w:rPr>
              <w:t>22</w:t>
            </w:r>
          </w:p>
        </w:tc>
        <w:tc>
          <w:tcPr>
            <w:tcW w:w="0" w:type="auto"/>
            <w:vAlign w:val="center"/>
            <w:hideMark/>
          </w:tcPr>
          <w:p w14:paraId="786665C7" w14:textId="734CC2BE"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1,5</w:t>
            </w:r>
            <w:r w:rsidR="006801D0" w:rsidRPr="00743B0C">
              <w:rPr>
                <w:rFonts w:ascii="Times New Roman" w:eastAsia="Times New Roman" w:hAnsi="Times New Roman" w:cs="Times New Roman"/>
                <w:sz w:val="23"/>
                <w:szCs w:val="23"/>
              </w:rPr>
              <w:t>22</w:t>
            </w:r>
          </w:p>
        </w:tc>
      </w:tr>
      <w:tr w:rsidR="007813FC" w:rsidRPr="009C12BB" w14:paraId="489BD505" w14:textId="77777777" w:rsidTr="00824F4D">
        <w:trPr>
          <w:tblCellSpacing w:w="15" w:type="dxa"/>
        </w:trPr>
        <w:tc>
          <w:tcPr>
            <w:tcW w:w="5115" w:type="dxa"/>
            <w:vAlign w:val="center"/>
            <w:hideMark/>
          </w:tcPr>
          <w:p w14:paraId="4F10050F" w14:textId="77777777" w:rsidR="009C12BB" w:rsidRPr="00743B0C" w:rsidRDefault="009C12BB" w:rsidP="009C12BB">
            <w:pPr>
              <w:spacing w:after="0" w:line="240" w:lineRule="auto"/>
              <w:rPr>
                <w:rFonts w:ascii="Times New Roman" w:eastAsia="Times New Roman" w:hAnsi="Times New Roman" w:cs="Times New Roman"/>
                <w:sz w:val="23"/>
                <w:szCs w:val="23"/>
              </w:rPr>
            </w:pPr>
            <w:r w:rsidRPr="00275A21">
              <w:rPr>
                <w:rFonts w:ascii="Times New Roman" w:eastAsia="Times New Roman" w:hAnsi="Times New Roman" w:cs="Times New Roman"/>
                <w:i/>
                <w:sz w:val="23"/>
                <w:szCs w:val="23"/>
              </w:rPr>
              <w:t>R</w:t>
            </w:r>
            <w:r w:rsidRPr="00743B0C">
              <w:rPr>
                <w:rFonts w:ascii="Times New Roman" w:eastAsia="Times New Roman" w:hAnsi="Times New Roman" w:cs="Times New Roman"/>
                <w:sz w:val="23"/>
                <w:szCs w:val="23"/>
                <w:vertAlign w:val="superscript"/>
              </w:rPr>
              <w:t>2</w:t>
            </w:r>
          </w:p>
        </w:tc>
        <w:tc>
          <w:tcPr>
            <w:tcW w:w="2402" w:type="dxa"/>
            <w:vAlign w:val="center"/>
            <w:hideMark/>
          </w:tcPr>
          <w:p w14:paraId="349EE784" w14:textId="0569F333"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0.0</w:t>
            </w:r>
            <w:r w:rsidR="006801D0" w:rsidRPr="00743B0C">
              <w:rPr>
                <w:rFonts w:ascii="Times New Roman" w:eastAsia="Times New Roman" w:hAnsi="Times New Roman" w:cs="Times New Roman"/>
                <w:sz w:val="23"/>
                <w:szCs w:val="23"/>
              </w:rPr>
              <w:t>69</w:t>
            </w:r>
          </w:p>
        </w:tc>
        <w:tc>
          <w:tcPr>
            <w:tcW w:w="0" w:type="auto"/>
            <w:vAlign w:val="center"/>
            <w:hideMark/>
          </w:tcPr>
          <w:p w14:paraId="4F248F57"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0.047</w:t>
            </w:r>
          </w:p>
        </w:tc>
      </w:tr>
      <w:tr w:rsidR="007813FC" w:rsidRPr="009C12BB" w14:paraId="542643D5" w14:textId="77777777" w:rsidTr="00824F4D">
        <w:trPr>
          <w:tblCellSpacing w:w="15" w:type="dxa"/>
        </w:trPr>
        <w:tc>
          <w:tcPr>
            <w:tcW w:w="5115" w:type="dxa"/>
            <w:vAlign w:val="center"/>
            <w:hideMark/>
          </w:tcPr>
          <w:p w14:paraId="1D48078C" w14:textId="77777777" w:rsidR="009C12BB" w:rsidRPr="00743B0C" w:rsidRDefault="009C12BB" w:rsidP="009C12BB">
            <w:pPr>
              <w:spacing w:after="0" w:line="240" w:lineRule="auto"/>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 xml:space="preserve">Adjusted </w:t>
            </w:r>
            <w:r w:rsidRPr="00275A21">
              <w:rPr>
                <w:rFonts w:ascii="Times New Roman" w:eastAsia="Times New Roman" w:hAnsi="Times New Roman" w:cs="Times New Roman"/>
                <w:i/>
                <w:sz w:val="23"/>
                <w:szCs w:val="23"/>
              </w:rPr>
              <w:t>R</w:t>
            </w:r>
            <w:r w:rsidRPr="00743B0C">
              <w:rPr>
                <w:rFonts w:ascii="Times New Roman" w:eastAsia="Times New Roman" w:hAnsi="Times New Roman" w:cs="Times New Roman"/>
                <w:sz w:val="23"/>
                <w:szCs w:val="23"/>
                <w:vertAlign w:val="superscript"/>
              </w:rPr>
              <w:t>2</w:t>
            </w:r>
          </w:p>
        </w:tc>
        <w:tc>
          <w:tcPr>
            <w:tcW w:w="2402" w:type="dxa"/>
            <w:vAlign w:val="center"/>
            <w:hideMark/>
          </w:tcPr>
          <w:p w14:paraId="6F563A75" w14:textId="78A5211B"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0.0</w:t>
            </w:r>
            <w:r w:rsidR="006801D0" w:rsidRPr="00743B0C">
              <w:rPr>
                <w:rFonts w:ascii="Times New Roman" w:eastAsia="Times New Roman" w:hAnsi="Times New Roman" w:cs="Times New Roman"/>
                <w:sz w:val="23"/>
                <w:szCs w:val="23"/>
              </w:rPr>
              <w:t>59</w:t>
            </w:r>
          </w:p>
        </w:tc>
        <w:tc>
          <w:tcPr>
            <w:tcW w:w="0" w:type="auto"/>
            <w:vAlign w:val="center"/>
            <w:hideMark/>
          </w:tcPr>
          <w:p w14:paraId="5A0D87F9"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r w:rsidRPr="00743B0C">
              <w:rPr>
                <w:rFonts w:ascii="Times New Roman" w:eastAsia="Times New Roman" w:hAnsi="Times New Roman" w:cs="Times New Roman"/>
                <w:sz w:val="23"/>
                <w:szCs w:val="23"/>
              </w:rPr>
              <w:t>0.045</w:t>
            </w:r>
          </w:p>
        </w:tc>
      </w:tr>
      <w:tr w:rsidR="009C12BB" w:rsidRPr="009C12BB" w14:paraId="6E3DC055" w14:textId="77777777" w:rsidTr="00A726DC">
        <w:trPr>
          <w:tblCellSpacing w:w="15" w:type="dxa"/>
        </w:trPr>
        <w:tc>
          <w:tcPr>
            <w:tcW w:w="0" w:type="auto"/>
            <w:gridSpan w:val="3"/>
            <w:tcBorders>
              <w:bottom w:val="single" w:sz="6" w:space="0" w:color="000000"/>
            </w:tcBorders>
            <w:vAlign w:val="center"/>
            <w:hideMark/>
          </w:tcPr>
          <w:p w14:paraId="5B051D31" w14:textId="77777777" w:rsidR="009C12BB" w:rsidRPr="00743B0C" w:rsidRDefault="009C12BB" w:rsidP="009C12BB">
            <w:pPr>
              <w:spacing w:after="0" w:line="240" w:lineRule="auto"/>
              <w:jc w:val="center"/>
              <w:rPr>
                <w:rFonts w:ascii="Times New Roman" w:eastAsia="Times New Roman" w:hAnsi="Times New Roman" w:cs="Times New Roman"/>
                <w:sz w:val="23"/>
                <w:szCs w:val="23"/>
              </w:rPr>
            </w:pPr>
          </w:p>
        </w:tc>
      </w:tr>
      <w:tr w:rsidR="00824F4D" w:rsidRPr="009C12BB" w14:paraId="370B8FF5" w14:textId="77777777" w:rsidTr="00824F4D">
        <w:trPr>
          <w:tblCellSpacing w:w="15" w:type="dxa"/>
        </w:trPr>
        <w:tc>
          <w:tcPr>
            <w:tcW w:w="9300" w:type="dxa"/>
            <w:gridSpan w:val="3"/>
            <w:vAlign w:val="center"/>
            <w:hideMark/>
          </w:tcPr>
          <w:p w14:paraId="285A9B7B" w14:textId="196947D5" w:rsidR="00824F4D" w:rsidRPr="00743B0C" w:rsidRDefault="00824F4D" w:rsidP="00824F4D">
            <w:pPr>
              <w:spacing w:after="0" w:line="240" w:lineRule="auto"/>
              <w:jc w:val="both"/>
              <w:rPr>
                <w:rFonts w:ascii="Times New Roman" w:eastAsia="Times New Roman" w:hAnsi="Times New Roman" w:cs="Times New Roman"/>
                <w:sz w:val="23"/>
                <w:szCs w:val="23"/>
              </w:rPr>
            </w:pPr>
            <w:r w:rsidRPr="00743B0C">
              <w:rPr>
                <w:rFonts w:ascii="Times New Roman" w:eastAsia="Times New Roman" w:hAnsi="Times New Roman" w:cs="Times New Roman"/>
                <w:i/>
                <w:iCs/>
                <w:sz w:val="23"/>
                <w:szCs w:val="23"/>
              </w:rPr>
              <w:t>Note</w:t>
            </w:r>
            <w:r w:rsidRPr="00275A21">
              <w:rPr>
                <w:rFonts w:ascii="Times New Roman" w:eastAsia="Times New Roman" w:hAnsi="Times New Roman" w:cs="Times New Roman"/>
                <w:iCs/>
                <w:sz w:val="23"/>
                <w:szCs w:val="23"/>
              </w:rPr>
              <w:t>:</w:t>
            </w:r>
            <w:r w:rsidRPr="00743B0C">
              <w:rPr>
                <w:rFonts w:ascii="Times New Roman" w:eastAsia="Times New Roman" w:hAnsi="Times New Roman" w:cs="Times New Roman"/>
                <w:sz w:val="23"/>
                <w:szCs w:val="23"/>
                <w:vertAlign w:val="superscript"/>
              </w:rPr>
              <w:t xml:space="preserve"> </w:t>
            </w:r>
            <w:r w:rsidRPr="00743B0C">
              <w:rPr>
                <w:rFonts w:ascii="Times New Roman" w:hAnsi="Times New Roman" w:cs="Times New Roman"/>
                <w:sz w:val="23"/>
                <w:szCs w:val="23"/>
              </w:rPr>
              <w:t xml:space="preserve">The dependent variable is receiving a reply or not (coded as 0/1). Coefficients are reported as percentage points (divided by 100). Standard errors are reported in parentheses. </w:t>
            </w:r>
            <w:r w:rsidR="00670ED6" w:rsidRPr="00743B0C">
              <w:rPr>
                <w:rFonts w:ascii="Times New Roman" w:hAnsi="Times New Roman" w:cs="Times New Roman"/>
                <w:sz w:val="23"/>
                <w:szCs w:val="23"/>
              </w:rPr>
              <w:t xml:space="preserve">Both </w:t>
            </w:r>
            <w:r w:rsidRPr="00743B0C">
              <w:rPr>
                <w:rFonts w:ascii="Times New Roman" w:hAnsi="Times New Roman" w:cs="Times New Roman"/>
                <w:sz w:val="23"/>
                <w:szCs w:val="23"/>
              </w:rPr>
              <w:t>models are estimated by OLS regression.</w:t>
            </w:r>
            <w:r w:rsidR="00F36C8C">
              <w:rPr>
                <w:rFonts w:ascii="Times New Roman" w:eastAsia="Times New Roman" w:hAnsi="Times New Roman" w:cs="Times New Roman"/>
                <w:sz w:val="23"/>
                <w:szCs w:val="23"/>
              </w:rPr>
              <w:t xml:space="preserve"> </w:t>
            </w:r>
            <w:r w:rsidRPr="00743B0C">
              <w:rPr>
                <w:rFonts w:ascii="Times New Roman" w:eastAsia="Times New Roman" w:hAnsi="Times New Roman" w:cs="Times New Roman"/>
                <w:sz w:val="23"/>
                <w:szCs w:val="23"/>
                <w:vertAlign w:val="superscript"/>
              </w:rPr>
              <w:t>*</w:t>
            </w:r>
            <w:r w:rsidRPr="00275A21">
              <w:rPr>
                <w:rFonts w:ascii="Times New Roman" w:eastAsia="Times New Roman" w:hAnsi="Times New Roman" w:cs="Times New Roman"/>
                <w:i/>
                <w:sz w:val="23"/>
                <w:szCs w:val="23"/>
              </w:rPr>
              <w:t>p</w:t>
            </w:r>
            <w:r w:rsidR="00786021">
              <w:rPr>
                <w:rFonts w:ascii="Times New Roman" w:eastAsia="Times New Roman" w:hAnsi="Times New Roman" w:cs="Times New Roman"/>
                <w:sz w:val="23"/>
                <w:szCs w:val="23"/>
              </w:rPr>
              <w:t xml:space="preserve"> </w:t>
            </w:r>
            <w:r w:rsidRPr="00743B0C">
              <w:rPr>
                <w:rFonts w:ascii="Times New Roman" w:eastAsia="Times New Roman" w:hAnsi="Times New Roman" w:cs="Times New Roman"/>
                <w:sz w:val="23"/>
                <w:szCs w:val="23"/>
              </w:rPr>
              <w:t>&lt;</w:t>
            </w:r>
            <w:r w:rsidR="00786021">
              <w:rPr>
                <w:rFonts w:ascii="Times New Roman" w:eastAsia="Times New Roman" w:hAnsi="Times New Roman" w:cs="Times New Roman"/>
                <w:sz w:val="23"/>
                <w:szCs w:val="23"/>
              </w:rPr>
              <w:t xml:space="preserve"> </w:t>
            </w:r>
            <w:r w:rsidRPr="00743B0C">
              <w:rPr>
                <w:rFonts w:ascii="Times New Roman" w:eastAsia="Times New Roman" w:hAnsi="Times New Roman" w:cs="Times New Roman"/>
                <w:sz w:val="23"/>
                <w:szCs w:val="23"/>
              </w:rPr>
              <w:t xml:space="preserve">0.05; </w:t>
            </w:r>
            <w:r w:rsidRPr="00743B0C">
              <w:rPr>
                <w:rFonts w:ascii="Times New Roman" w:eastAsia="Times New Roman" w:hAnsi="Times New Roman" w:cs="Times New Roman"/>
                <w:sz w:val="23"/>
                <w:szCs w:val="23"/>
                <w:vertAlign w:val="superscript"/>
              </w:rPr>
              <w:t>**</w:t>
            </w:r>
            <w:r w:rsidRPr="00275A21">
              <w:rPr>
                <w:rFonts w:ascii="Times New Roman" w:eastAsia="Times New Roman" w:hAnsi="Times New Roman" w:cs="Times New Roman"/>
                <w:i/>
                <w:sz w:val="23"/>
                <w:szCs w:val="23"/>
              </w:rPr>
              <w:t>p</w:t>
            </w:r>
            <w:r w:rsidR="00786021">
              <w:rPr>
                <w:rFonts w:ascii="Times New Roman" w:eastAsia="Times New Roman" w:hAnsi="Times New Roman" w:cs="Times New Roman"/>
                <w:sz w:val="23"/>
                <w:szCs w:val="23"/>
              </w:rPr>
              <w:t xml:space="preserve"> </w:t>
            </w:r>
            <w:r w:rsidRPr="00743B0C">
              <w:rPr>
                <w:rFonts w:ascii="Times New Roman" w:eastAsia="Times New Roman" w:hAnsi="Times New Roman" w:cs="Times New Roman"/>
                <w:sz w:val="23"/>
                <w:szCs w:val="23"/>
              </w:rPr>
              <w:t>&lt;</w:t>
            </w:r>
            <w:r w:rsidR="00786021">
              <w:rPr>
                <w:rFonts w:ascii="Times New Roman" w:eastAsia="Times New Roman" w:hAnsi="Times New Roman" w:cs="Times New Roman"/>
                <w:sz w:val="23"/>
                <w:szCs w:val="23"/>
              </w:rPr>
              <w:t xml:space="preserve"> </w:t>
            </w:r>
            <w:r w:rsidRPr="00743B0C">
              <w:rPr>
                <w:rFonts w:ascii="Times New Roman" w:eastAsia="Times New Roman" w:hAnsi="Times New Roman" w:cs="Times New Roman"/>
                <w:sz w:val="23"/>
                <w:szCs w:val="23"/>
              </w:rPr>
              <w:t xml:space="preserve">0.01; </w:t>
            </w:r>
            <w:r w:rsidRPr="00743B0C">
              <w:rPr>
                <w:rFonts w:ascii="Times New Roman" w:eastAsia="Times New Roman" w:hAnsi="Times New Roman" w:cs="Times New Roman"/>
                <w:sz w:val="23"/>
                <w:szCs w:val="23"/>
                <w:vertAlign w:val="superscript"/>
              </w:rPr>
              <w:t>***</w:t>
            </w:r>
            <w:r w:rsidRPr="00275A21">
              <w:rPr>
                <w:rFonts w:ascii="Times New Roman" w:eastAsia="Times New Roman" w:hAnsi="Times New Roman" w:cs="Times New Roman"/>
                <w:i/>
                <w:sz w:val="23"/>
                <w:szCs w:val="23"/>
              </w:rPr>
              <w:t>p</w:t>
            </w:r>
            <w:r w:rsidR="00786021">
              <w:rPr>
                <w:rFonts w:ascii="Times New Roman" w:eastAsia="Times New Roman" w:hAnsi="Times New Roman" w:cs="Times New Roman"/>
                <w:sz w:val="23"/>
                <w:szCs w:val="23"/>
              </w:rPr>
              <w:t xml:space="preserve"> </w:t>
            </w:r>
            <w:r w:rsidRPr="00743B0C">
              <w:rPr>
                <w:rFonts w:ascii="Times New Roman" w:eastAsia="Times New Roman" w:hAnsi="Times New Roman" w:cs="Times New Roman"/>
                <w:sz w:val="23"/>
                <w:szCs w:val="23"/>
              </w:rPr>
              <w:t>&lt;</w:t>
            </w:r>
            <w:r w:rsidR="00786021">
              <w:rPr>
                <w:rFonts w:ascii="Times New Roman" w:eastAsia="Times New Roman" w:hAnsi="Times New Roman" w:cs="Times New Roman"/>
                <w:sz w:val="23"/>
                <w:szCs w:val="23"/>
              </w:rPr>
              <w:t xml:space="preserve"> </w:t>
            </w:r>
            <w:r w:rsidRPr="00743B0C">
              <w:rPr>
                <w:rFonts w:ascii="Times New Roman" w:eastAsia="Times New Roman" w:hAnsi="Times New Roman" w:cs="Times New Roman"/>
                <w:sz w:val="23"/>
                <w:szCs w:val="23"/>
              </w:rPr>
              <w:t>0.001</w:t>
            </w:r>
            <w:r w:rsidR="00F36C8C">
              <w:rPr>
                <w:rFonts w:ascii="Times New Roman" w:eastAsia="Times New Roman" w:hAnsi="Times New Roman" w:cs="Times New Roman"/>
                <w:sz w:val="23"/>
                <w:szCs w:val="23"/>
              </w:rPr>
              <w:t>.</w:t>
            </w:r>
          </w:p>
        </w:tc>
      </w:tr>
    </w:tbl>
    <w:p w14:paraId="0BDC8AAE" w14:textId="77777777" w:rsidR="009C12BB" w:rsidRDefault="009C12BB" w:rsidP="00947D3A">
      <w:pPr>
        <w:spacing w:line="360" w:lineRule="auto"/>
        <w:rPr>
          <w:rFonts w:ascii="Times New Roman" w:hAnsi="Times New Roman" w:cs="Times New Roman"/>
          <w:noProof/>
          <w:sz w:val="24"/>
        </w:rPr>
      </w:pPr>
    </w:p>
    <w:p w14:paraId="3084DC74" w14:textId="77777777" w:rsidR="009C12BB" w:rsidRDefault="009C12BB" w:rsidP="00947D3A">
      <w:pPr>
        <w:spacing w:line="360" w:lineRule="auto"/>
        <w:rPr>
          <w:rFonts w:ascii="Times New Roman" w:hAnsi="Times New Roman" w:cs="Times New Roman"/>
          <w:noProof/>
          <w:sz w:val="24"/>
        </w:rPr>
      </w:pPr>
    </w:p>
    <w:p w14:paraId="66044CC9" w14:textId="77777777" w:rsidR="00947D3A" w:rsidRPr="00EE407B" w:rsidRDefault="00947D3A" w:rsidP="00947D3A">
      <w:pPr>
        <w:rPr>
          <w:rFonts w:ascii="Times New Roman" w:hAnsi="Times New Roman" w:cs="Times New Roman"/>
          <w:noProof/>
        </w:rPr>
      </w:pPr>
    </w:p>
    <w:p w14:paraId="4E02953C" w14:textId="77777777" w:rsidR="00947D3A" w:rsidRPr="00EE407B" w:rsidRDefault="00947D3A" w:rsidP="00947D3A">
      <w:pPr>
        <w:rPr>
          <w:rFonts w:ascii="Times New Roman" w:hAnsi="Times New Roman" w:cs="Times New Roman"/>
          <w:noProof/>
        </w:rPr>
      </w:pPr>
    </w:p>
    <w:p w14:paraId="542403F3" w14:textId="77777777" w:rsidR="00947D3A" w:rsidRPr="00EE407B" w:rsidRDefault="00947D3A" w:rsidP="00947D3A">
      <w:pPr>
        <w:rPr>
          <w:rFonts w:ascii="Times New Roman" w:hAnsi="Times New Roman" w:cs="Times New Roman"/>
          <w:noProof/>
        </w:rPr>
      </w:pPr>
    </w:p>
    <w:p w14:paraId="04B8635D" w14:textId="77777777" w:rsidR="00947D3A" w:rsidRPr="00EE407B" w:rsidRDefault="00947D3A" w:rsidP="00947D3A">
      <w:pPr>
        <w:rPr>
          <w:rFonts w:ascii="Times New Roman" w:hAnsi="Times New Roman" w:cs="Times New Roman"/>
          <w:noProof/>
        </w:rPr>
      </w:pPr>
    </w:p>
    <w:p w14:paraId="5E6B7BC1" w14:textId="7920A442" w:rsidR="001175A1" w:rsidRPr="00743B0C" w:rsidRDefault="001175A1" w:rsidP="00743B0C">
      <w:pPr>
        <w:pStyle w:val="Heading2"/>
        <w:spacing w:after="120" w:line="266" w:lineRule="auto"/>
        <w:ind w:left="11" w:hanging="11"/>
        <w:rPr>
          <w:rFonts w:ascii="Times New Roman" w:hAnsi="Times New Roman" w:cs="Times New Roman"/>
          <w:noProof/>
          <w:sz w:val="23"/>
          <w:szCs w:val="23"/>
        </w:rPr>
      </w:pPr>
      <w:r w:rsidRPr="00A5270D">
        <w:rPr>
          <w:rFonts w:ascii="Times New Roman" w:hAnsi="Times New Roman" w:cs="Times New Roman"/>
          <w:b w:val="0"/>
          <w:sz w:val="24"/>
          <w:szCs w:val="24"/>
        </w:rPr>
        <w:br w:type="column"/>
      </w:r>
      <w:bookmarkStart w:id="15" w:name="_Toc57802719"/>
      <w:r w:rsidRPr="00743B0C">
        <w:rPr>
          <w:rFonts w:ascii="Times New Roman" w:hAnsi="Times New Roman" w:cs="Times New Roman"/>
          <w:noProof/>
          <w:sz w:val="23"/>
          <w:szCs w:val="23"/>
        </w:rPr>
        <w:lastRenderedPageBreak/>
        <w:t xml:space="preserve">Appendix </w:t>
      </w:r>
      <w:r w:rsidR="000915D4" w:rsidRPr="00743B0C">
        <w:rPr>
          <w:rFonts w:ascii="Times New Roman" w:hAnsi="Times New Roman" w:cs="Times New Roman"/>
          <w:noProof/>
          <w:sz w:val="23"/>
          <w:szCs w:val="23"/>
        </w:rPr>
        <w:t>P</w:t>
      </w:r>
      <w:r w:rsidRPr="00743B0C">
        <w:rPr>
          <w:rFonts w:ascii="Times New Roman" w:hAnsi="Times New Roman" w:cs="Times New Roman"/>
          <w:noProof/>
          <w:sz w:val="23"/>
          <w:szCs w:val="23"/>
        </w:rPr>
        <w:t xml:space="preserve"> –</w:t>
      </w:r>
      <w:r w:rsidR="000D75E1" w:rsidRPr="00743B0C">
        <w:rPr>
          <w:rFonts w:ascii="Times New Roman" w:hAnsi="Times New Roman" w:cs="Times New Roman"/>
          <w:noProof/>
          <w:sz w:val="23"/>
          <w:szCs w:val="23"/>
        </w:rPr>
        <w:t xml:space="preserve"> </w:t>
      </w:r>
      <w:r w:rsidR="000D75E1" w:rsidRPr="00743B0C">
        <w:rPr>
          <w:rFonts w:ascii="Times New Roman" w:hAnsi="Times New Roman" w:cs="Times New Roman"/>
          <w:bCs/>
          <w:sz w:val="23"/>
          <w:szCs w:val="23"/>
        </w:rPr>
        <w:t>Interactions between ethnic cue and policy stances</w:t>
      </w:r>
      <w:bookmarkEnd w:id="15"/>
      <w:r w:rsidRPr="00743B0C">
        <w:rPr>
          <w:rFonts w:ascii="Times New Roman" w:hAnsi="Times New Roman" w:cs="Times New Roman"/>
          <w:noProof/>
          <w:sz w:val="23"/>
          <w:szCs w:val="23"/>
        </w:rPr>
        <w:t xml:space="preserve"> </w:t>
      </w:r>
    </w:p>
    <w:p w14:paraId="2017E256" w14:textId="76F571F2" w:rsidR="00D13076" w:rsidRPr="00743B0C" w:rsidRDefault="0012391E" w:rsidP="0090558F">
      <w:pPr>
        <w:spacing w:line="360" w:lineRule="auto"/>
        <w:jc w:val="both"/>
        <w:rPr>
          <w:rFonts w:ascii="Times New Roman" w:hAnsi="Times New Roman" w:cs="Times New Roman"/>
          <w:noProof/>
          <w:sz w:val="23"/>
          <w:szCs w:val="23"/>
        </w:rPr>
      </w:pPr>
      <w:r w:rsidRPr="00743B0C">
        <w:rPr>
          <w:rFonts w:ascii="Times New Roman" w:hAnsi="Times New Roman" w:cs="Times New Roman"/>
          <w:noProof/>
          <w:sz w:val="23"/>
          <w:szCs w:val="23"/>
        </w:rPr>
        <w:t xml:space="preserve">Table </w:t>
      </w:r>
      <w:r w:rsidR="000915D4" w:rsidRPr="00743B0C">
        <w:rPr>
          <w:rFonts w:ascii="Times New Roman" w:hAnsi="Times New Roman" w:cs="Times New Roman"/>
          <w:noProof/>
          <w:sz w:val="23"/>
          <w:szCs w:val="23"/>
        </w:rPr>
        <w:t>P</w:t>
      </w:r>
      <w:r w:rsidRPr="00743B0C">
        <w:rPr>
          <w:rFonts w:ascii="Times New Roman" w:hAnsi="Times New Roman" w:cs="Times New Roman"/>
          <w:noProof/>
          <w:sz w:val="23"/>
          <w:szCs w:val="23"/>
        </w:rPr>
        <w:t xml:space="preserve">.1 </w:t>
      </w:r>
      <w:r w:rsidR="00FE7F16" w:rsidRPr="00743B0C">
        <w:rPr>
          <w:rFonts w:ascii="Times New Roman" w:hAnsi="Times New Roman" w:cs="Times New Roman"/>
          <w:noProof/>
          <w:sz w:val="23"/>
          <w:szCs w:val="23"/>
        </w:rPr>
        <w:t xml:space="preserve">and </w:t>
      </w:r>
      <w:r w:rsidR="000915D4" w:rsidRPr="00743B0C">
        <w:rPr>
          <w:rFonts w:ascii="Times New Roman" w:hAnsi="Times New Roman" w:cs="Times New Roman"/>
          <w:noProof/>
          <w:sz w:val="23"/>
          <w:szCs w:val="23"/>
        </w:rPr>
        <w:t>P</w:t>
      </w:r>
      <w:r w:rsidR="00FE7F16" w:rsidRPr="00743B0C">
        <w:rPr>
          <w:rFonts w:ascii="Times New Roman" w:hAnsi="Times New Roman" w:cs="Times New Roman"/>
          <w:noProof/>
          <w:sz w:val="23"/>
          <w:szCs w:val="23"/>
        </w:rPr>
        <w:t xml:space="preserve">.2 </w:t>
      </w:r>
      <w:r w:rsidRPr="00743B0C">
        <w:rPr>
          <w:rFonts w:ascii="Times New Roman" w:hAnsi="Times New Roman" w:cs="Times New Roman"/>
          <w:noProof/>
          <w:sz w:val="23"/>
          <w:szCs w:val="23"/>
        </w:rPr>
        <w:t xml:space="preserve">below report </w:t>
      </w:r>
      <w:r w:rsidR="008E34CF" w:rsidRPr="00743B0C">
        <w:rPr>
          <w:rFonts w:ascii="Times New Roman" w:hAnsi="Times New Roman" w:cs="Times New Roman"/>
          <w:noProof/>
          <w:sz w:val="23"/>
          <w:szCs w:val="23"/>
        </w:rPr>
        <w:t xml:space="preserve">analyses </w:t>
      </w:r>
      <w:r w:rsidR="00362E04" w:rsidRPr="00743B0C">
        <w:rPr>
          <w:rFonts w:ascii="Times New Roman" w:hAnsi="Times New Roman" w:cs="Times New Roman"/>
          <w:noProof/>
          <w:sz w:val="23"/>
          <w:szCs w:val="23"/>
        </w:rPr>
        <w:t xml:space="preserve">of </w:t>
      </w:r>
      <w:r w:rsidR="00B34D97" w:rsidRPr="00743B0C">
        <w:rPr>
          <w:rFonts w:ascii="Times New Roman" w:hAnsi="Times New Roman" w:cs="Times New Roman"/>
          <w:noProof/>
          <w:sz w:val="23"/>
          <w:szCs w:val="23"/>
        </w:rPr>
        <w:t xml:space="preserve">the </w:t>
      </w:r>
      <w:r w:rsidR="00362E04" w:rsidRPr="00743B0C">
        <w:rPr>
          <w:rFonts w:ascii="Times New Roman" w:hAnsi="Times New Roman" w:cs="Times New Roman"/>
          <w:noProof/>
          <w:sz w:val="23"/>
          <w:szCs w:val="23"/>
        </w:rPr>
        <w:t xml:space="preserve">extent </w:t>
      </w:r>
      <w:r w:rsidR="00B34D97" w:rsidRPr="00743B0C">
        <w:rPr>
          <w:rFonts w:ascii="Times New Roman" w:hAnsi="Times New Roman" w:cs="Times New Roman"/>
          <w:noProof/>
          <w:sz w:val="23"/>
          <w:szCs w:val="23"/>
        </w:rPr>
        <w:t xml:space="preserve">to which </w:t>
      </w:r>
      <w:r w:rsidR="00362E04" w:rsidRPr="00743B0C">
        <w:rPr>
          <w:rFonts w:ascii="Times New Roman" w:hAnsi="Times New Roman" w:cs="Times New Roman"/>
          <w:noProof/>
          <w:sz w:val="23"/>
          <w:szCs w:val="23"/>
        </w:rPr>
        <w:t xml:space="preserve">legislators’ policy stances on the 15 issues in the Vote Compass test </w:t>
      </w:r>
      <w:r w:rsidR="00FD1BC3" w:rsidRPr="00743B0C">
        <w:rPr>
          <w:rFonts w:ascii="Times New Roman" w:hAnsi="Times New Roman" w:cs="Times New Roman"/>
          <w:noProof/>
          <w:sz w:val="23"/>
          <w:szCs w:val="23"/>
        </w:rPr>
        <w:t xml:space="preserve">(see Appendix </w:t>
      </w:r>
      <w:r w:rsidR="00685260" w:rsidRPr="00743B0C">
        <w:rPr>
          <w:rFonts w:ascii="Times New Roman" w:hAnsi="Times New Roman" w:cs="Times New Roman"/>
          <w:noProof/>
          <w:sz w:val="23"/>
          <w:szCs w:val="23"/>
        </w:rPr>
        <w:t>A</w:t>
      </w:r>
      <w:r w:rsidR="00FD1BC3" w:rsidRPr="00743B0C">
        <w:rPr>
          <w:rFonts w:ascii="Times New Roman" w:hAnsi="Times New Roman" w:cs="Times New Roman"/>
          <w:noProof/>
          <w:sz w:val="23"/>
          <w:szCs w:val="23"/>
        </w:rPr>
        <w:t xml:space="preserve"> above for </w:t>
      </w:r>
      <w:r w:rsidR="00A9796F" w:rsidRPr="00743B0C">
        <w:rPr>
          <w:rFonts w:ascii="Times New Roman" w:hAnsi="Times New Roman" w:cs="Times New Roman"/>
          <w:noProof/>
          <w:sz w:val="23"/>
          <w:szCs w:val="23"/>
        </w:rPr>
        <w:t xml:space="preserve">full wording) </w:t>
      </w:r>
      <w:r w:rsidR="00362E04" w:rsidRPr="00743B0C">
        <w:rPr>
          <w:rFonts w:ascii="Times New Roman" w:hAnsi="Times New Roman" w:cs="Times New Roman"/>
          <w:noProof/>
          <w:sz w:val="23"/>
          <w:szCs w:val="23"/>
        </w:rPr>
        <w:t>moderate the impact of the ethnic cue in the experiment</w:t>
      </w:r>
      <w:r w:rsidR="008E34CF" w:rsidRPr="00743B0C">
        <w:rPr>
          <w:rFonts w:ascii="Times New Roman" w:hAnsi="Times New Roman" w:cs="Times New Roman"/>
          <w:noProof/>
          <w:sz w:val="23"/>
          <w:szCs w:val="23"/>
        </w:rPr>
        <w:t xml:space="preserve"> (separate</w:t>
      </w:r>
      <w:r w:rsidR="00685260" w:rsidRPr="00743B0C">
        <w:rPr>
          <w:rFonts w:ascii="Times New Roman" w:hAnsi="Times New Roman" w:cs="Times New Roman"/>
          <w:noProof/>
          <w:sz w:val="23"/>
          <w:szCs w:val="23"/>
        </w:rPr>
        <w:t>ly</w:t>
      </w:r>
      <w:r w:rsidR="008E34CF" w:rsidRPr="00743B0C">
        <w:rPr>
          <w:rFonts w:ascii="Times New Roman" w:hAnsi="Times New Roman" w:cs="Times New Roman"/>
          <w:noProof/>
          <w:sz w:val="23"/>
          <w:szCs w:val="23"/>
        </w:rPr>
        <w:t xml:space="preserve"> for each issue). </w:t>
      </w:r>
      <w:r w:rsidR="00A9796F" w:rsidRPr="00743B0C">
        <w:rPr>
          <w:rFonts w:ascii="Times New Roman" w:hAnsi="Times New Roman" w:cs="Times New Roman"/>
          <w:noProof/>
          <w:sz w:val="23"/>
          <w:szCs w:val="23"/>
        </w:rPr>
        <w:t xml:space="preserve">More specifically, the interaction term between each </w:t>
      </w:r>
      <w:r w:rsidR="0090558F" w:rsidRPr="00743B0C">
        <w:rPr>
          <w:rFonts w:ascii="Times New Roman" w:hAnsi="Times New Roman" w:cs="Times New Roman"/>
          <w:noProof/>
          <w:sz w:val="23"/>
          <w:szCs w:val="23"/>
        </w:rPr>
        <w:t>issue and the ethnic cues indicate</w:t>
      </w:r>
      <w:r w:rsidR="00313DBD" w:rsidRPr="00743B0C">
        <w:rPr>
          <w:rFonts w:ascii="Times New Roman" w:hAnsi="Times New Roman" w:cs="Times New Roman"/>
          <w:noProof/>
          <w:sz w:val="23"/>
          <w:szCs w:val="23"/>
        </w:rPr>
        <w:t>s</w:t>
      </w:r>
      <w:r w:rsidR="0090558F" w:rsidRPr="00743B0C">
        <w:rPr>
          <w:rFonts w:ascii="Times New Roman" w:hAnsi="Times New Roman" w:cs="Times New Roman"/>
          <w:noProof/>
          <w:sz w:val="23"/>
          <w:szCs w:val="23"/>
        </w:rPr>
        <w:t xml:space="preserve"> </w:t>
      </w:r>
      <w:r w:rsidR="00313DBD" w:rsidRPr="00743B0C">
        <w:rPr>
          <w:rFonts w:ascii="Times New Roman" w:hAnsi="Times New Roman" w:cs="Times New Roman"/>
          <w:noProof/>
          <w:sz w:val="23"/>
          <w:szCs w:val="23"/>
        </w:rPr>
        <w:t xml:space="preserve">if and how </w:t>
      </w:r>
      <w:r w:rsidR="0090558F" w:rsidRPr="00743B0C">
        <w:rPr>
          <w:rFonts w:ascii="Times New Roman" w:hAnsi="Times New Roman" w:cs="Times New Roman"/>
          <w:noProof/>
          <w:sz w:val="23"/>
          <w:szCs w:val="23"/>
        </w:rPr>
        <w:t xml:space="preserve">a given policy stance moderate (dampen or enhance) the level </w:t>
      </w:r>
      <w:r w:rsidR="00BF461D" w:rsidRPr="00743B0C">
        <w:rPr>
          <w:rFonts w:ascii="Times New Roman" w:hAnsi="Times New Roman" w:cs="Times New Roman"/>
          <w:noProof/>
          <w:sz w:val="23"/>
          <w:szCs w:val="23"/>
        </w:rPr>
        <w:t xml:space="preserve">of </w:t>
      </w:r>
      <w:r w:rsidR="0090558F" w:rsidRPr="00743B0C">
        <w:rPr>
          <w:rFonts w:ascii="Times New Roman" w:hAnsi="Times New Roman" w:cs="Times New Roman"/>
          <w:noProof/>
          <w:sz w:val="23"/>
          <w:szCs w:val="23"/>
        </w:rPr>
        <w:t>ethnocentric responsiveness. As noted in the subsection “</w:t>
      </w:r>
      <w:r w:rsidR="0090558F" w:rsidRPr="00743B0C">
        <w:rPr>
          <w:rFonts w:ascii="Times New Roman" w:hAnsi="Times New Roman" w:cs="Times New Roman"/>
          <w:color w:val="000000" w:themeColor="text1"/>
          <w:sz w:val="23"/>
          <w:szCs w:val="23"/>
        </w:rPr>
        <w:t xml:space="preserve">Using party affiliation and policy preferences to identify responsive politicians” </w:t>
      </w:r>
      <w:r w:rsidR="00313DBD" w:rsidRPr="00743B0C">
        <w:rPr>
          <w:rFonts w:ascii="Times New Roman" w:hAnsi="Times New Roman" w:cs="Times New Roman"/>
          <w:color w:val="000000" w:themeColor="text1"/>
          <w:sz w:val="23"/>
          <w:szCs w:val="23"/>
        </w:rPr>
        <w:t xml:space="preserve">in the </w:t>
      </w:r>
      <w:r w:rsidR="00685260" w:rsidRPr="00743B0C">
        <w:rPr>
          <w:rFonts w:ascii="Times New Roman" w:hAnsi="Times New Roman" w:cs="Times New Roman"/>
          <w:color w:val="000000" w:themeColor="text1"/>
          <w:sz w:val="23"/>
          <w:szCs w:val="23"/>
        </w:rPr>
        <w:t>main text</w:t>
      </w:r>
      <w:r w:rsidR="00313DBD" w:rsidRPr="00743B0C">
        <w:rPr>
          <w:rFonts w:ascii="Times New Roman" w:hAnsi="Times New Roman" w:cs="Times New Roman"/>
          <w:color w:val="000000" w:themeColor="text1"/>
          <w:sz w:val="23"/>
          <w:szCs w:val="23"/>
        </w:rPr>
        <w:t xml:space="preserve">, </w:t>
      </w:r>
      <w:r w:rsidR="0090558F" w:rsidRPr="00743B0C">
        <w:rPr>
          <w:rFonts w:ascii="Times New Roman" w:hAnsi="Times New Roman" w:cs="Times New Roman"/>
          <w:color w:val="000000" w:themeColor="text1"/>
          <w:sz w:val="23"/>
          <w:szCs w:val="23"/>
        </w:rPr>
        <w:t xml:space="preserve">the </w:t>
      </w:r>
      <w:r w:rsidR="009743C9" w:rsidRPr="00743B0C">
        <w:rPr>
          <w:rFonts w:ascii="Times New Roman" w:hAnsi="Times New Roman" w:cs="Times New Roman"/>
          <w:color w:val="000000" w:themeColor="text1"/>
          <w:sz w:val="23"/>
          <w:szCs w:val="23"/>
        </w:rPr>
        <w:t xml:space="preserve">analyses show that stances on the two immigration-related issue </w:t>
      </w:r>
      <w:r w:rsidR="00D13076" w:rsidRPr="00743B0C">
        <w:rPr>
          <w:rFonts w:ascii="Times New Roman" w:hAnsi="Times New Roman" w:cs="Times New Roman"/>
          <w:color w:val="000000" w:themeColor="text1"/>
          <w:sz w:val="23"/>
          <w:szCs w:val="23"/>
        </w:rPr>
        <w:t xml:space="preserve">(Q8 and Q9) </w:t>
      </w:r>
      <w:r w:rsidR="00AD7F05" w:rsidRPr="00743B0C">
        <w:rPr>
          <w:rFonts w:ascii="Times New Roman" w:hAnsi="Times New Roman" w:cs="Times New Roman"/>
          <w:color w:val="000000" w:themeColor="text1"/>
          <w:sz w:val="23"/>
          <w:szCs w:val="23"/>
        </w:rPr>
        <w:t xml:space="preserve">are among the </w:t>
      </w:r>
      <w:r w:rsidR="009743C9" w:rsidRPr="00743B0C">
        <w:rPr>
          <w:rFonts w:ascii="Times New Roman" w:hAnsi="Times New Roman" w:cs="Times New Roman"/>
          <w:color w:val="000000" w:themeColor="text1"/>
          <w:sz w:val="23"/>
          <w:szCs w:val="23"/>
        </w:rPr>
        <w:t>stron</w:t>
      </w:r>
      <w:r w:rsidR="00AD7F05" w:rsidRPr="00743B0C">
        <w:rPr>
          <w:rFonts w:ascii="Times New Roman" w:hAnsi="Times New Roman" w:cs="Times New Roman"/>
          <w:color w:val="000000" w:themeColor="text1"/>
          <w:sz w:val="23"/>
          <w:szCs w:val="23"/>
        </w:rPr>
        <w:t>gest</w:t>
      </w:r>
      <w:r w:rsidR="009743C9" w:rsidRPr="00743B0C">
        <w:rPr>
          <w:rFonts w:ascii="Times New Roman" w:hAnsi="Times New Roman" w:cs="Times New Roman"/>
          <w:color w:val="000000" w:themeColor="text1"/>
          <w:sz w:val="23"/>
          <w:szCs w:val="23"/>
        </w:rPr>
        <w:t xml:space="preserve"> moderat</w:t>
      </w:r>
      <w:r w:rsidR="00AD7F05" w:rsidRPr="00743B0C">
        <w:rPr>
          <w:rFonts w:ascii="Times New Roman" w:hAnsi="Times New Roman" w:cs="Times New Roman"/>
          <w:color w:val="000000" w:themeColor="text1"/>
          <w:sz w:val="23"/>
          <w:szCs w:val="23"/>
        </w:rPr>
        <w:t>ors</w:t>
      </w:r>
      <w:r w:rsidR="009743C9" w:rsidRPr="00743B0C">
        <w:rPr>
          <w:rFonts w:ascii="Times New Roman" w:hAnsi="Times New Roman" w:cs="Times New Roman"/>
          <w:color w:val="000000" w:themeColor="text1"/>
          <w:sz w:val="23"/>
          <w:szCs w:val="23"/>
        </w:rPr>
        <w:t xml:space="preserve"> </w:t>
      </w:r>
      <w:r w:rsidR="00AD7F05" w:rsidRPr="00743B0C">
        <w:rPr>
          <w:rFonts w:ascii="Times New Roman" w:hAnsi="Times New Roman" w:cs="Times New Roman"/>
          <w:color w:val="000000" w:themeColor="text1"/>
          <w:sz w:val="23"/>
          <w:szCs w:val="23"/>
        </w:rPr>
        <w:t xml:space="preserve">of </w:t>
      </w:r>
      <w:r w:rsidR="009743C9" w:rsidRPr="00743B0C">
        <w:rPr>
          <w:rFonts w:ascii="Times New Roman" w:hAnsi="Times New Roman" w:cs="Times New Roman"/>
          <w:color w:val="000000" w:themeColor="text1"/>
          <w:sz w:val="23"/>
          <w:szCs w:val="23"/>
        </w:rPr>
        <w:t>ethnocentric responsiveness</w:t>
      </w:r>
      <w:r w:rsidR="00F36C8C">
        <w:rPr>
          <w:rFonts w:ascii="Times New Roman" w:hAnsi="Times New Roman" w:cs="Times New Roman"/>
          <w:color w:val="000000" w:themeColor="text1"/>
          <w:sz w:val="23"/>
          <w:szCs w:val="23"/>
        </w:rPr>
        <w:t>—</w:t>
      </w:r>
      <w:r w:rsidR="009743C9" w:rsidRPr="00743B0C">
        <w:rPr>
          <w:rFonts w:ascii="Times New Roman" w:hAnsi="Times New Roman" w:cs="Times New Roman"/>
          <w:color w:val="000000" w:themeColor="text1"/>
          <w:sz w:val="23"/>
          <w:szCs w:val="23"/>
        </w:rPr>
        <w:t xml:space="preserve">that is, legislators’ stances on these issues are </w:t>
      </w:r>
      <w:r w:rsidR="00AD7F05" w:rsidRPr="00743B0C">
        <w:rPr>
          <w:rFonts w:ascii="Times New Roman" w:hAnsi="Times New Roman" w:cs="Times New Roman"/>
          <w:color w:val="000000" w:themeColor="text1"/>
          <w:sz w:val="23"/>
          <w:szCs w:val="23"/>
        </w:rPr>
        <w:t xml:space="preserve">among the most </w:t>
      </w:r>
      <w:r w:rsidR="009743C9" w:rsidRPr="00743B0C">
        <w:rPr>
          <w:rFonts w:ascii="Times New Roman" w:hAnsi="Times New Roman" w:cs="Times New Roman"/>
          <w:color w:val="000000" w:themeColor="text1"/>
          <w:sz w:val="23"/>
          <w:szCs w:val="23"/>
        </w:rPr>
        <w:t xml:space="preserve">predictive of their </w:t>
      </w:r>
      <w:r w:rsidR="00E42956" w:rsidRPr="00743B0C">
        <w:rPr>
          <w:rFonts w:ascii="Times New Roman" w:hAnsi="Times New Roman" w:cs="Times New Roman"/>
          <w:color w:val="000000" w:themeColor="text1"/>
          <w:sz w:val="23"/>
          <w:szCs w:val="23"/>
        </w:rPr>
        <w:t xml:space="preserve">differential </w:t>
      </w:r>
      <w:r w:rsidR="009743C9" w:rsidRPr="00743B0C">
        <w:rPr>
          <w:rFonts w:ascii="Times New Roman" w:hAnsi="Times New Roman" w:cs="Times New Roman"/>
          <w:color w:val="000000" w:themeColor="text1"/>
          <w:sz w:val="23"/>
          <w:szCs w:val="23"/>
        </w:rPr>
        <w:t xml:space="preserve">responsiveness towards ethnic minority constituents. </w:t>
      </w:r>
      <w:r w:rsidR="00D13076" w:rsidRPr="00743B0C">
        <w:rPr>
          <w:rFonts w:ascii="Times New Roman" w:hAnsi="Times New Roman" w:cs="Times New Roman"/>
          <w:color w:val="000000" w:themeColor="text1"/>
          <w:sz w:val="23"/>
          <w:szCs w:val="23"/>
        </w:rPr>
        <w:t xml:space="preserve">The </w:t>
      </w:r>
      <w:r w:rsidR="00AD7F05" w:rsidRPr="00743B0C">
        <w:rPr>
          <w:rFonts w:ascii="Times New Roman" w:hAnsi="Times New Roman" w:cs="Times New Roman"/>
          <w:color w:val="000000" w:themeColor="text1"/>
          <w:sz w:val="23"/>
          <w:szCs w:val="23"/>
        </w:rPr>
        <w:t xml:space="preserve">other </w:t>
      </w:r>
      <w:r w:rsidR="00D13076" w:rsidRPr="00743B0C">
        <w:rPr>
          <w:rFonts w:ascii="Times New Roman" w:hAnsi="Times New Roman" w:cs="Times New Roman"/>
          <w:color w:val="000000" w:themeColor="text1"/>
          <w:sz w:val="23"/>
          <w:szCs w:val="23"/>
        </w:rPr>
        <w:t xml:space="preserve">two </w:t>
      </w:r>
      <w:r w:rsidR="00AD7F05" w:rsidRPr="00743B0C">
        <w:rPr>
          <w:rFonts w:ascii="Times New Roman" w:hAnsi="Times New Roman" w:cs="Times New Roman"/>
          <w:color w:val="000000" w:themeColor="text1"/>
          <w:sz w:val="23"/>
          <w:szCs w:val="23"/>
        </w:rPr>
        <w:t xml:space="preserve">stances with the strongest predictive function vis-à-vis ethnocentric responsiveness </w:t>
      </w:r>
      <w:r w:rsidR="00D13076" w:rsidRPr="00743B0C">
        <w:rPr>
          <w:rFonts w:ascii="Times New Roman" w:hAnsi="Times New Roman" w:cs="Times New Roman"/>
          <w:color w:val="000000" w:themeColor="text1"/>
          <w:sz w:val="23"/>
          <w:szCs w:val="23"/>
        </w:rPr>
        <w:t xml:space="preserve">is on </w:t>
      </w:r>
      <w:r w:rsidR="00E42956" w:rsidRPr="00743B0C">
        <w:rPr>
          <w:rFonts w:ascii="Times New Roman" w:hAnsi="Times New Roman" w:cs="Times New Roman"/>
          <w:sz w:val="23"/>
          <w:szCs w:val="23"/>
        </w:rPr>
        <w:t xml:space="preserve">cultural activities (Q10) and </w:t>
      </w:r>
      <w:r w:rsidR="00D13076" w:rsidRPr="00743B0C">
        <w:rPr>
          <w:rFonts w:ascii="Times New Roman" w:hAnsi="Times New Roman" w:cs="Times New Roman"/>
          <w:color w:val="000000" w:themeColor="text1"/>
          <w:sz w:val="23"/>
          <w:szCs w:val="23"/>
        </w:rPr>
        <w:t>unemployment (Q1</w:t>
      </w:r>
      <w:r w:rsidR="00D13076" w:rsidRPr="00743B0C">
        <w:rPr>
          <w:rFonts w:ascii="Times New Roman" w:hAnsi="Times New Roman" w:cs="Times New Roman"/>
          <w:sz w:val="23"/>
          <w:szCs w:val="23"/>
        </w:rPr>
        <w:t>3)</w:t>
      </w:r>
      <w:r w:rsidR="00AD7F05" w:rsidRPr="00743B0C">
        <w:rPr>
          <w:rFonts w:ascii="Times New Roman" w:hAnsi="Times New Roman" w:cs="Times New Roman"/>
          <w:sz w:val="23"/>
          <w:szCs w:val="23"/>
        </w:rPr>
        <w:t>—both relatively strongly correlated with immigration/integration policy stances</w:t>
      </w:r>
      <w:r w:rsidR="00E42956" w:rsidRPr="00743B0C">
        <w:rPr>
          <w:rFonts w:ascii="Times New Roman" w:hAnsi="Times New Roman" w:cs="Times New Roman"/>
          <w:sz w:val="23"/>
          <w:szCs w:val="23"/>
        </w:rPr>
        <w:t xml:space="preserve"> as we note in footnote 2</w:t>
      </w:r>
      <w:r w:rsidR="004C7E0C" w:rsidRPr="00743B0C">
        <w:rPr>
          <w:rFonts w:ascii="Times New Roman" w:hAnsi="Times New Roman" w:cs="Times New Roman"/>
          <w:sz w:val="23"/>
          <w:szCs w:val="23"/>
        </w:rPr>
        <w:t>6</w:t>
      </w:r>
      <w:r w:rsidR="00E42956" w:rsidRPr="00743B0C">
        <w:rPr>
          <w:rFonts w:ascii="Times New Roman" w:hAnsi="Times New Roman" w:cs="Times New Roman"/>
          <w:sz w:val="23"/>
          <w:szCs w:val="23"/>
        </w:rPr>
        <w:t xml:space="preserve"> in the paper</w:t>
      </w:r>
      <w:r w:rsidR="00AD7F05" w:rsidRPr="00743B0C">
        <w:rPr>
          <w:rFonts w:ascii="Times New Roman" w:hAnsi="Times New Roman" w:cs="Times New Roman"/>
          <w:sz w:val="23"/>
          <w:szCs w:val="23"/>
        </w:rPr>
        <w:t>.</w:t>
      </w:r>
    </w:p>
    <w:p w14:paraId="57BC63D4" w14:textId="2BFCD590" w:rsidR="0012391E" w:rsidRPr="00743B0C" w:rsidRDefault="00340EF6" w:rsidP="00313DBD">
      <w:pPr>
        <w:pStyle w:val="NormalWeb"/>
        <w:spacing w:before="240" w:after="160" w:line="254" w:lineRule="auto"/>
        <w:rPr>
          <w:color w:val="000000"/>
          <w:sz w:val="23"/>
          <w:szCs w:val="23"/>
        </w:rPr>
      </w:pPr>
      <w:r w:rsidRPr="00743B0C">
        <w:rPr>
          <w:b/>
          <w:bCs/>
          <w:color w:val="000000"/>
          <w:sz w:val="23"/>
          <w:szCs w:val="23"/>
        </w:rPr>
        <w:t xml:space="preserve">Table </w:t>
      </w:r>
      <w:r w:rsidR="000915D4" w:rsidRPr="00743B0C">
        <w:rPr>
          <w:b/>
          <w:bCs/>
          <w:color w:val="000000"/>
          <w:sz w:val="23"/>
          <w:szCs w:val="23"/>
        </w:rPr>
        <w:t>P</w:t>
      </w:r>
      <w:r w:rsidRPr="00743B0C">
        <w:rPr>
          <w:b/>
          <w:bCs/>
          <w:color w:val="000000"/>
          <w:sz w:val="23"/>
          <w:szCs w:val="23"/>
        </w:rPr>
        <w:t>.1</w:t>
      </w:r>
      <w:r w:rsidR="00B777D9" w:rsidRPr="00743B0C">
        <w:rPr>
          <w:b/>
          <w:bCs/>
          <w:color w:val="000000"/>
          <w:sz w:val="23"/>
          <w:szCs w:val="23"/>
        </w:rPr>
        <w:t>:</w:t>
      </w:r>
      <w:r w:rsidRPr="00743B0C">
        <w:rPr>
          <w:b/>
          <w:bCs/>
          <w:color w:val="000000"/>
          <w:sz w:val="23"/>
          <w:szCs w:val="23"/>
        </w:rPr>
        <w:t xml:space="preserve"> </w:t>
      </w:r>
      <w:r w:rsidR="0012391E" w:rsidRPr="00743B0C">
        <w:rPr>
          <w:b/>
          <w:bCs/>
          <w:color w:val="000000"/>
          <w:sz w:val="23"/>
          <w:szCs w:val="23"/>
        </w:rPr>
        <w:t xml:space="preserve">Interactions between ethnic cue and policy </w:t>
      </w:r>
      <w:r w:rsidR="00962557" w:rsidRPr="00743B0C">
        <w:rPr>
          <w:b/>
          <w:bCs/>
          <w:color w:val="000000"/>
          <w:sz w:val="23"/>
          <w:szCs w:val="23"/>
        </w:rPr>
        <w:t>stances</w:t>
      </w:r>
      <w:r w:rsidR="0012391E" w:rsidRPr="00743B0C">
        <w:rPr>
          <w:b/>
          <w:bCs/>
          <w:color w:val="000000"/>
          <w:sz w:val="23"/>
          <w:szCs w:val="23"/>
        </w:rPr>
        <w:t xml:space="preserve"> (Q1-Q7)</w:t>
      </w:r>
    </w:p>
    <w:tbl>
      <w:tblPr>
        <w:tblW w:w="0" w:type="auto"/>
        <w:tblCellSpacing w:w="15" w:type="dxa"/>
        <w:tblBorders>
          <w:bottom w:val="single" w:sz="4" w:space="0" w:color="auto"/>
        </w:tblBorders>
        <w:tblLayout w:type="fixed"/>
        <w:tblLook w:val="04A0" w:firstRow="1" w:lastRow="0" w:firstColumn="1" w:lastColumn="0" w:noHBand="0" w:noVBand="1"/>
      </w:tblPr>
      <w:tblGrid>
        <w:gridCol w:w="1389"/>
        <w:gridCol w:w="1138"/>
        <w:gridCol w:w="1139"/>
        <w:gridCol w:w="1139"/>
        <w:gridCol w:w="1138"/>
        <w:gridCol w:w="1139"/>
        <w:gridCol w:w="1139"/>
        <w:gridCol w:w="1139"/>
      </w:tblGrid>
      <w:tr w:rsidR="00FB4991" w:rsidRPr="005510BA" w14:paraId="6FC099C1" w14:textId="77777777" w:rsidTr="0013337D">
        <w:trPr>
          <w:tblCellSpacing w:w="15" w:type="dxa"/>
        </w:trPr>
        <w:tc>
          <w:tcPr>
            <w:tcW w:w="9300" w:type="dxa"/>
            <w:gridSpan w:val="8"/>
            <w:tcMar>
              <w:top w:w="15" w:type="dxa"/>
              <w:left w:w="15" w:type="dxa"/>
              <w:bottom w:w="15" w:type="dxa"/>
              <w:right w:w="15" w:type="dxa"/>
            </w:tcMar>
            <w:vAlign w:val="center"/>
            <w:hideMark/>
          </w:tcPr>
          <w:p w14:paraId="714E9BEC" w14:textId="77777777" w:rsidR="0012391E" w:rsidRPr="005510BA" w:rsidRDefault="0012391E">
            <w:pPr>
              <w:rPr>
                <w:rFonts w:ascii="Times New Roman" w:hAnsi="Times New Roman" w:cs="Times New Roman"/>
                <w:color w:val="000000"/>
                <w:sz w:val="20"/>
                <w:szCs w:val="20"/>
              </w:rPr>
            </w:pPr>
          </w:p>
        </w:tc>
      </w:tr>
      <w:tr w:rsidR="003C3FB6" w:rsidRPr="005510BA" w14:paraId="1CB070A2" w14:textId="77777777" w:rsidTr="0013337D">
        <w:trPr>
          <w:tblCellSpacing w:w="15" w:type="dxa"/>
        </w:trPr>
        <w:tc>
          <w:tcPr>
            <w:tcW w:w="1344" w:type="dxa"/>
            <w:tcBorders>
              <w:top w:val="single" w:sz="4" w:space="0" w:color="auto"/>
              <w:bottom w:val="single" w:sz="4" w:space="0" w:color="auto"/>
            </w:tcBorders>
            <w:tcMar>
              <w:top w:w="15" w:type="dxa"/>
              <w:left w:w="15" w:type="dxa"/>
              <w:bottom w:w="15" w:type="dxa"/>
              <w:right w:w="15" w:type="dxa"/>
            </w:tcMar>
            <w:hideMark/>
          </w:tcPr>
          <w:p w14:paraId="14DE66C6" w14:textId="40BA733B" w:rsidR="0012391E" w:rsidRPr="005510BA" w:rsidRDefault="00FB4991" w:rsidP="0013337D">
            <w:pPr>
              <w:spacing w:line="240" w:lineRule="auto"/>
              <w:rPr>
                <w:rFonts w:ascii="Times New Roman" w:hAnsi="Times New Roman" w:cs="Times New Roman"/>
                <w:sz w:val="20"/>
                <w:szCs w:val="20"/>
              </w:rPr>
            </w:pPr>
            <w:r w:rsidRPr="005510BA">
              <w:rPr>
                <w:rFonts w:ascii="Times New Roman" w:hAnsi="Times New Roman" w:cs="Times New Roman"/>
                <w:sz w:val="20"/>
                <w:szCs w:val="20"/>
              </w:rPr>
              <w:t>Issue</w:t>
            </w:r>
          </w:p>
        </w:tc>
        <w:tc>
          <w:tcPr>
            <w:tcW w:w="1108" w:type="dxa"/>
            <w:tcBorders>
              <w:top w:val="single" w:sz="4" w:space="0" w:color="auto"/>
              <w:bottom w:val="single" w:sz="4" w:space="0" w:color="auto"/>
            </w:tcBorders>
            <w:tcMar>
              <w:top w:w="15" w:type="dxa"/>
              <w:left w:w="15" w:type="dxa"/>
              <w:bottom w:w="15" w:type="dxa"/>
              <w:right w:w="15" w:type="dxa"/>
            </w:tcMar>
            <w:hideMark/>
          </w:tcPr>
          <w:p w14:paraId="07DD7E55" w14:textId="77777777" w:rsidR="0012391E" w:rsidRPr="005510BA" w:rsidRDefault="00FB4991" w:rsidP="0013337D">
            <w:pPr>
              <w:pStyle w:val="NormalWeb"/>
              <w:jc w:val="center"/>
              <w:rPr>
                <w:rFonts w:eastAsia="Times New Roman"/>
                <w:sz w:val="20"/>
                <w:szCs w:val="20"/>
              </w:rPr>
            </w:pPr>
            <w:r w:rsidRPr="005510BA">
              <w:rPr>
                <w:rFonts w:eastAsia="Times New Roman"/>
                <w:sz w:val="20"/>
                <w:szCs w:val="20"/>
              </w:rPr>
              <w:t>Q</w:t>
            </w:r>
            <w:r w:rsidR="0012391E" w:rsidRPr="005510BA">
              <w:rPr>
                <w:rFonts w:eastAsia="Times New Roman"/>
                <w:sz w:val="20"/>
                <w:szCs w:val="20"/>
              </w:rPr>
              <w:t>1</w:t>
            </w:r>
          </w:p>
          <w:p w14:paraId="331986A8" w14:textId="5F61F079" w:rsidR="00FB4991" w:rsidRPr="005510BA" w:rsidRDefault="00FB4991" w:rsidP="0013337D">
            <w:pPr>
              <w:pStyle w:val="NormalWeb"/>
              <w:jc w:val="center"/>
              <w:rPr>
                <w:sz w:val="20"/>
                <w:szCs w:val="20"/>
              </w:rPr>
            </w:pPr>
            <w:r w:rsidRPr="005510BA">
              <w:rPr>
                <w:sz w:val="20"/>
                <w:szCs w:val="20"/>
              </w:rPr>
              <w:t>(privatizati</w:t>
            </w:r>
            <w:r w:rsidR="0013337D">
              <w:rPr>
                <w:sz w:val="20"/>
                <w:szCs w:val="20"/>
              </w:rPr>
              <w:t>.</w:t>
            </w:r>
            <w:r w:rsidRPr="005510BA">
              <w:rPr>
                <w:sz w:val="20"/>
                <w:szCs w:val="20"/>
              </w:rPr>
              <w:t>)</w:t>
            </w:r>
          </w:p>
        </w:tc>
        <w:tc>
          <w:tcPr>
            <w:tcW w:w="1109" w:type="dxa"/>
            <w:tcBorders>
              <w:top w:val="single" w:sz="4" w:space="0" w:color="auto"/>
              <w:bottom w:val="single" w:sz="4" w:space="0" w:color="auto"/>
            </w:tcBorders>
            <w:tcMar>
              <w:top w:w="15" w:type="dxa"/>
              <w:left w:w="15" w:type="dxa"/>
              <w:bottom w:w="15" w:type="dxa"/>
              <w:right w:w="15" w:type="dxa"/>
            </w:tcMar>
            <w:hideMark/>
          </w:tcPr>
          <w:p w14:paraId="062F3D82" w14:textId="77777777" w:rsidR="0012391E" w:rsidRPr="005510BA" w:rsidRDefault="00FB4991" w:rsidP="0013337D">
            <w:pPr>
              <w:pStyle w:val="NormalWeb"/>
              <w:jc w:val="center"/>
              <w:rPr>
                <w:sz w:val="20"/>
                <w:szCs w:val="20"/>
              </w:rPr>
            </w:pPr>
            <w:r w:rsidRPr="005510BA">
              <w:rPr>
                <w:sz w:val="20"/>
                <w:szCs w:val="20"/>
              </w:rPr>
              <w:t>Q2</w:t>
            </w:r>
          </w:p>
          <w:p w14:paraId="754FB4DE" w14:textId="73F35E84" w:rsidR="00FB4991" w:rsidRPr="005510BA" w:rsidRDefault="00FB4991" w:rsidP="0013337D">
            <w:pPr>
              <w:pStyle w:val="NormalWeb"/>
              <w:jc w:val="center"/>
              <w:rPr>
                <w:sz w:val="20"/>
                <w:szCs w:val="20"/>
              </w:rPr>
            </w:pPr>
            <w:r w:rsidRPr="005510BA">
              <w:rPr>
                <w:sz w:val="20"/>
                <w:szCs w:val="20"/>
              </w:rPr>
              <w:t>(volunteers)</w:t>
            </w:r>
          </w:p>
        </w:tc>
        <w:tc>
          <w:tcPr>
            <w:tcW w:w="1109" w:type="dxa"/>
            <w:tcBorders>
              <w:top w:val="single" w:sz="4" w:space="0" w:color="auto"/>
              <w:bottom w:val="single" w:sz="4" w:space="0" w:color="auto"/>
            </w:tcBorders>
            <w:tcMar>
              <w:top w:w="15" w:type="dxa"/>
              <w:left w:w="15" w:type="dxa"/>
              <w:bottom w:w="15" w:type="dxa"/>
              <w:right w:w="15" w:type="dxa"/>
            </w:tcMar>
            <w:hideMark/>
          </w:tcPr>
          <w:p w14:paraId="2F89D803" w14:textId="77777777" w:rsidR="0012391E" w:rsidRPr="005510BA" w:rsidRDefault="00FB4991" w:rsidP="0013337D">
            <w:pPr>
              <w:pStyle w:val="NormalWeb"/>
              <w:jc w:val="center"/>
              <w:rPr>
                <w:sz w:val="20"/>
                <w:szCs w:val="20"/>
              </w:rPr>
            </w:pPr>
            <w:r w:rsidRPr="005510BA">
              <w:rPr>
                <w:sz w:val="20"/>
                <w:szCs w:val="20"/>
              </w:rPr>
              <w:t>Q3</w:t>
            </w:r>
          </w:p>
          <w:p w14:paraId="0DDAA0B0" w14:textId="4D7A30BE" w:rsidR="00FB4991" w:rsidRPr="005510BA" w:rsidRDefault="00FB4991" w:rsidP="0013337D">
            <w:pPr>
              <w:pStyle w:val="NormalWeb"/>
              <w:jc w:val="center"/>
              <w:rPr>
                <w:sz w:val="20"/>
                <w:szCs w:val="20"/>
              </w:rPr>
            </w:pPr>
            <w:r w:rsidRPr="005510BA">
              <w:rPr>
                <w:sz w:val="20"/>
                <w:szCs w:val="20"/>
              </w:rPr>
              <w:t>(taxes)</w:t>
            </w:r>
          </w:p>
        </w:tc>
        <w:tc>
          <w:tcPr>
            <w:tcW w:w="1108" w:type="dxa"/>
            <w:tcBorders>
              <w:top w:val="single" w:sz="4" w:space="0" w:color="auto"/>
              <w:bottom w:val="single" w:sz="4" w:space="0" w:color="auto"/>
            </w:tcBorders>
            <w:tcMar>
              <w:top w:w="15" w:type="dxa"/>
              <w:left w:w="15" w:type="dxa"/>
              <w:bottom w:w="15" w:type="dxa"/>
              <w:right w:w="15" w:type="dxa"/>
            </w:tcMar>
            <w:hideMark/>
          </w:tcPr>
          <w:p w14:paraId="26D6B569" w14:textId="77777777" w:rsidR="0012391E" w:rsidRPr="005510BA" w:rsidRDefault="00FB4991" w:rsidP="0013337D">
            <w:pPr>
              <w:pStyle w:val="NormalWeb"/>
              <w:jc w:val="center"/>
              <w:rPr>
                <w:sz w:val="20"/>
                <w:szCs w:val="20"/>
              </w:rPr>
            </w:pPr>
            <w:r w:rsidRPr="005510BA">
              <w:rPr>
                <w:sz w:val="20"/>
                <w:szCs w:val="20"/>
              </w:rPr>
              <w:t>Q4</w:t>
            </w:r>
          </w:p>
          <w:p w14:paraId="1753331E" w14:textId="151E4B20" w:rsidR="00FB4991" w:rsidRPr="005510BA" w:rsidRDefault="00FB4991" w:rsidP="0013337D">
            <w:pPr>
              <w:pStyle w:val="NormalWeb"/>
              <w:jc w:val="center"/>
              <w:rPr>
                <w:sz w:val="20"/>
                <w:szCs w:val="20"/>
              </w:rPr>
            </w:pPr>
            <w:r w:rsidRPr="005510BA">
              <w:rPr>
                <w:sz w:val="20"/>
                <w:szCs w:val="20"/>
              </w:rPr>
              <w:t>(welf. saving)</w:t>
            </w:r>
          </w:p>
        </w:tc>
        <w:tc>
          <w:tcPr>
            <w:tcW w:w="1109" w:type="dxa"/>
            <w:tcBorders>
              <w:top w:val="single" w:sz="4" w:space="0" w:color="auto"/>
              <w:bottom w:val="single" w:sz="4" w:space="0" w:color="auto"/>
            </w:tcBorders>
            <w:tcMar>
              <w:top w:w="15" w:type="dxa"/>
              <w:left w:w="15" w:type="dxa"/>
              <w:bottom w:w="15" w:type="dxa"/>
              <w:right w:w="15" w:type="dxa"/>
            </w:tcMar>
            <w:hideMark/>
          </w:tcPr>
          <w:p w14:paraId="06662840" w14:textId="3795DDAB" w:rsidR="0012391E" w:rsidRPr="005510BA" w:rsidRDefault="00FB4991" w:rsidP="0013337D">
            <w:pPr>
              <w:pStyle w:val="NormalWeb"/>
              <w:jc w:val="center"/>
              <w:rPr>
                <w:rFonts w:eastAsia="Times New Roman"/>
                <w:sz w:val="20"/>
                <w:szCs w:val="20"/>
              </w:rPr>
            </w:pPr>
            <w:r w:rsidRPr="005510BA">
              <w:rPr>
                <w:rFonts w:eastAsia="Times New Roman"/>
                <w:sz w:val="20"/>
                <w:szCs w:val="20"/>
              </w:rPr>
              <w:t>Q5</w:t>
            </w:r>
          </w:p>
          <w:p w14:paraId="0B65AB70" w14:textId="747D05F6" w:rsidR="00FB4991" w:rsidRPr="005510BA" w:rsidRDefault="00FB4991" w:rsidP="0013337D">
            <w:pPr>
              <w:pStyle w:val="NormalWeb"/>
              <w:jc w:val="center"/>
              <w:rPr>
                <w:rFonts w:eastAsia="Times New Roman"/>
                <w:sz w:val="20"/>
                <w:szCs w:val="20"/>
              </w:rPr>
            </w:pPr>
            <w:r w:rsidRPr="005510BA">
              <w:rPr>
                <w:rFonts w:eastAsia="Times New Roman"/>
                <w:sz w:val="20"/>
                <w:szCs w:val="20"/>
              </w:rPr>
              <w:t>(schools)</w:t>
            </w:r>
          </w:p>
          <w:p w14:paraId="6DDCBBB2" w14:textId="29EF7F83" w:rsidR="00FB4991" w:rsidRPr="005510BA" w:rsidRDefault="00FB4991" w:rsidP="0013337D">
            <w:pPr>
              <w:pStyle w:val="NormalWeb"/>
              <w:jc w:val="center"/>
              <w:rPr>
                <w:sz w:val="20"/>
                <w:szCs w:val="20"/>
              </w:rPr>
            </w:pPr>
          </w:p>
        </w:tc>
        <w:tc>
          <w:tcPr>
            <w:tcW w:w="1109" w:type="dxa"/>
            <w:tcBorders>
              <w:top w:val="single" w:sz="4" w:space="0" w:color="auto"/>
              <w:bottom w:val="single" w:sz="4" w:space="0" w:color="auto"/>
            </w:tcBorders>
            <w:tcMar>
              <w:top w:w="15" w:type="dxa"/>
              <w:left w:w="15" w:type="dxa"/>
              <w:bottom w:w="15" w:type="dxa"/>
              <w:right w:w="15" w:type="dxa"/>
            </w:tcMar>
            <w:hideMark/>
          </w:tcPr>
          <w:p w14:paraId="7E167FB2" w14:textId="63FB9C2E" w:rsidR="0012391E" w:rsidRPr="005510BA" w:rsidRDefault="00FB4991" w:rsidP="0013337D">
            <w:pPr>
              <w:pStyle w:val="NormalWeb"/>
              <w:jc w:val="center"/>
              <w:rPr>
                <w:rFonts w:eastAsia="Times New Roman"/>
                <w:sz w:val="20"/>
                <w:szCs w:val="20"/>
              </w:rPr>
            </w:pPr>
            <w:r w:rsidRPr="005510BA">
              <w:rPr>
                <w:rFonts w:eastAsia="Times New Roman"/>
                <w:sz w:val="20"/>
                <w:szCs w:val="20"/>
              </w:rPr>
              <w:t>Q6</w:t>
            </w:r>
          </w:p>
          <w:p w14:paraId="46A37783" w14:textId="16B9AF66" w:rsidR="00FB4991" w:rsidRPr="005510BA" w:rsidRDefault="00FB4991" w:rsidP="0013337D">
            <w:pPr>
              <w:pStyle w:val="NormalWeb"/>
              <w:jc w:val="center"/>
              <w:rPr>
                <w:rFonts w:eastAsia="Times New Roman"/>
                <w:sz w:val="20"/>
                <w:szCs w:val="20"/>
              </w:rPr>
            </w:pPr>
            <w:r w:rsidRPr="005510BA">
              <w:rPr>
                <w:sz w:val="20"/>
                <w:szCs w:val="20"/>
              </w:rPr>
              <w:t>(kindergart</w:t>
            </w:r>
            <w:r w:rsidR="0013337D">
              <w:rPr>
                <w:sz w:val="20"/>
                <w:szCs w:val="20"/>
              </w:rPr>
              <w:t>.</w:t>
            </w:r>
            <w:r w:rsidRPr="005510BA">
              <w:rPr>
                <w:sz w:val="20"/>
                <w:szCs w:val="20"/>
              </w:rPr>
              <w:t>)</w:t>
            </w:r>
          </w:p>
          <w:p w14:paraId="4819858A" w14:textId="6E20A72C" w:rsidR="00FB4991" w:rsidRPr="005510BA" w:rsidRDefault="00FB4991" w:rsidP="0013337D">
            <w:pPr>
              <w:pStyle w:val="NormalWeb"/>
              <w:jc w:val="center"/>
              <w:rPr>
                <w:sz w:val="20"/>
                <w:szCs w:val="20"/>
              </w:rPr>
            </w:pPr>
          </w:p>
        </w:tc>
        <w:tc>
          <w:tcPr>
            <w:tcW w:w="1094" w:type="dxa"/>
            <w:tcBorders>
              <w:top w:val="single" w:sz="4" w:space="0" w:color="auto"/>
              <w:bottom w:val="single" w:sz="4" w:space="0" w:color="auto"/>
            </w:tcBorders>
            <w:tcMar>
              <w:top w:w="15" w:type="dxa"/>
              <w:left w:w="15" w:type="dxa"/>
              <w:bottom w:w="15" w:type="dxa"/>
              <w:right w:w="15" w:type="dxa"/>
            </w:tcMar>
            <w:hideMark/>
          </w:tcPr>
          <w:p w14:paraId="12101EEA" w14:textId="77777777" w:rsidR="0012391E" w:rsidRPr="005510BA" w:rsidRDefault="00FB4991" w:rsidP="0013337D">
            <w:pPr>
              <w:pStyle w:val="NormalWeb"/>
              <w:jc w:val="center"/>
              <w:rPr>
                <w:rFonts w:eastAsia="Times New Roman"/>
                <w:sz w:val="20"/>
                <w:szCs w:val="20"/>
              </w:rPr>
            </w:pPr>
            <w:r w:rsidRPr="005510BA">
              <w:rPr>
                <w:rFonts w:eastAsia="Times New Roman"/>
                <w:sz w:val="20"/>
                <w:szCs w:val="20"/>
              </w:rPr>
              <w:t>Q7</w:t>
            </w:r>
          </w:p>
          <w:p w14:paraId="1624CBF0" w14:textId="03C1F06F" w:rsidR="00FB4991" w:rsidRPr="005510BA" w:rsidRDefault="00FB4991" w:rsidP="0013337D">
            <w:pPr>
              <w:pStyle w:val="NormalWeb"/>
              <w:jc w:val="center"/>
              <w:rPr>
                <w:sz w:val="20"/>
                <w:szCs w:val="20"/>
              </w:rPr>
            </w:pPr>
            <w:r w:rsidRPr="005510BA">
              <w:rPr>
                <w:sz w:val="20"/>
                <w:szCs w:val="20"/>
              </w:rPr>
              <w:t>(bicycle lanes)</w:t>
            </w:r>
          </w:p>
        </w:tc>
      </w:tr>
      <w:tr w:rsidR="00FB4991" w:rsidRPr="005510BA" w14:paraId="51C47D2E" w14:textId="77777777" w:rsidTr="0013337D">
        <w:trPr>
          <w:tblCellSpacing w:w="15" w:type="dxa"/>
        </w:trPr>
        <w:tc>
          <w:tcPr>
            <w:tcW w:w="9300" w:type="dxa"/>
            <w:gridSpan w:val="8"/>
            <w:tcMar>
              <w:top w:w="15" w:type="dxa"/>
              <w:left w:w="15" w:type="dxa"/>
              <w:bottom w:w="15" w:type="dxa"/>
              <w:right w:w="15" w:type="dxa"/>
            </w:tcMar>
            <w:vAlign w:val="center"/>
            <w:hideMark/>
          </w:tcPr>
          <w:p w14:paraId="37DDC467" w14:textId="77777777" w:rsidR="0012391E" w:rsidRPr="005510BA" w:rsidRDefault="0012391E" w:rsidP="00FE7F16">
            <w:pPr>
              <w:spacing w:line="240" w:lineRule="auto"/>
              <w:rPr>
                <w:rFonts w:ascii="Times New Roman" w:hAnsi="Times New Roman" w:cs="Times New Roman"/>
                <w:sz w:val="20"/>
                <w:szCs w:val="20"/>
              </w:rPr>
            </w:pPr>
          </w:p>
        </w:tc>
      </w:tr>
      <w:tr w:rsidR="003C3FB6" w:rsidRPr="005510BA" w14:paraId="26EBC14D" w14:textId="77777777" w:rsidTr="0013337D">
        <w:trPr>
          <w:tblCellSpacing w:w="15" w:type="dxa"/>
        </w:trPr>
        <w:tc>
          <w:tcPr>
            <w:tcW w:w="1344" w:type="dxa"/>
            <w:tcMar>
              <w:top w:w="15" w:type="dxa"/>
              <w:left w:w="15" w:type="dxa"/>
              <w:bottom w:w="15" w:type="dxa"/>
              <w:right w:w="15" w:type="dxa"/>
            </w:tcMar>
            <w:vAlign w:val="center"/>
            <w:hideMark/>
          </w:tcPr>
          <w:p w14:paraId="7A033EC6" w14:textId="7485F0B5" w:rsidR="0012391E" w:rsidRPr="005510BA" w:rsidRDefault="00FB4991" w:rsidP="00FE7F16">
            <w:pPr>
              <w:pStyle w:val="NormalWeb"/>
              <w:rPr>
                <w:sz w:val="20"/>
                <w:szCs w:val="20"/>
              </w:rPr>
            </w:pPr>
            <w:r w:rsidRPr="005510BA">
              <w:rPr>
                <w:rFonts w:eastAsia="Times New Roman"/>
                <w:sz w:val="20"/>
                <w:szCs w:val="20"/>
              </w:rPr>
              <w:t>Et</w:t>
            </w:r>
            <w:r w:rsidR="00EB0E00">
              <w:rPr>
                <w:rFonts w:eastAsia="Times New Roman"/>
                <w:sz w:val="20"/>
                <w:szCs w:val="20"/>
              </w:rPr>
              <w:t>h</w:t>
            </w:r>
            <w:r w:rsidR="0012391E" w:rsidRPr="005510BA">
              <w:rPr>
                <w:rFonts w:eastAsia="Times New Roman"/>
                <w:sz w:val="20"/>
                <w:szCs w:val="20"/>
              </w:rPr>
              <w:t>ni</w:t>
            </w:r>
            <w:r w:rsidRPr="005510BA">
              <w:rPr>
                <w:rFonts w:eastAsia="Times New Roman"/>
                <w:sz w:val="20"/>
                <w:szCs w:val="20"/>
              </w:rPr>
              <w:t>c cue</w:t>
            </w:r>
          </w:p>
        </w:tc>
        <w:tc>
          <w:tcPr>
            <w:tcW w:w="1108" w:type="dxa"/>
            <w:tcMar>
              <w:top w:w="15" w:type="dxa"/>
              <w:left w:w="15" w:type="dxa"/>
              <w:bottom w:w="15" w:type="dxa"/>
              <w:right w:w="15" w:type="dxa"/>
            </w:tcMar>
            <w:vAlign w:val="center"/>
            <w:hideMark/>
          </w:tcPr>
          <w:p w14:paraId="698C35CD" w14:textId="6B9B11EA" w:rsidR="0012391E" w:rsidRPr="005510BA" w:rsidRDefault="00F715FC" w:rsidP="00FE7F16">
            <w:pPr>
              <w:pStyle w:val="NormalWeb"/>
              <w:jc w:val="center"/>
              <w:rPr>
                <w:sz w:val="20"/>
                <w:szCs w:val="20"/>
              </w:rPr>
            </w:pPr>
            <w:r>
              <w:rPr>
                <w:rFonts w:eastAsia="Times New Roman"/>
                <w:sz w:val="20"/>
                <w:szCs w:val="20"/>
              </w:rPr>
              <w:t>-0.17</w:t>
            </w:r>
            <w:r w:rsidR="00A043B8">
              <w:rPr>
                <w:rFonts w:eastAsia="Times New Roman"/>
                <w:sz w:val="20"/>
                <w:szCs w:val="20"/>
              </w:rPr>
              <w:t>6</w:t>
            </w:r>
            <w:r w:rsidR="0012391E" w:rsidRPr="005510BA">
              <w:rPr>
                <w:rFonts w:eastAsia="Times New Roman"/>
                <w:sz w:val="20"/>
                <w:szCs w:val="20"/>
                <w:vertAlign w:val="superscript"/>
              </w:rPr>
              <w:t>**</w:t>
            </w:r>
            <w:r w:rsidR="00D148D8" w:rsidRPr="005510BA">
              <w:rPr>
                <w:rFonts w:eastAsia="Times New Roman"/>
                <w:sz w:val="20"/>
                <w:szCs w:val="20"/>
                <w:vertAlign w:val="superscript"/>
              </w:rPr>
              <w:t>*</w:t>
            </w:r>
          </w:p>
        </w:tc>
        <w:tc>
          <w:tcPr>
            <w:tcW w:w="1109" w:type="dxa"/>
            <w:tcMar>
              <w:top w:w="15" w:type="dxa"/>
              <w:left w:w="15" w:type="dxa"/>
              <w:bottom w:w="15" w:type="dxa"/>
              <w:right w:w="15" w:type="dxa"/>
            </w:tcMar>
            <w:vAlign w:val="center"/>
            <w:hideMark/>
          </w:tcPr>
          <w:p w14:paraId="42F8EDB0" w14:textId="0718D5EC" w:rsidR="0012391E" w:rsidRPr="005510BA" w:rsidRDefault="00F715FC" w:rsidP="00FE7F16">
            <w:pPr>
              <w:pStyle w:val="NormalWeb"/>
              <w:jc w:val="center"/>
              <w:rPr>
                <w:sz w:val="20"/>
                <w:szCs w:val="20"/>
              </w:rPr>
            </w:pPr>
            <w:r>
              <w:rPr>
                <w:rFonts w:eastAsia="Times New Roman"/>
                <w:sz w:val="20"/>
                <w:szCs w:val="20"/>
              </w:rPr>
              <w:t>-0.16</w:t>
            </w:r>
            <w:r w:rsidR="00A043B8">
              <w:rPr>
                <w:rFonts w:eastAsia="Times New Roman"/>
                <w:sz w:val="20"/>
                <w:szCs w:val="20"/>
              </w:rPr>
              <w:t>3</w:t>
            </w:r>
            <w:r w:rsidR="0012391E" w:rsidRPr="005510BA">
              <w:rPr>
                <w:rFonts w:eastAsia="Times New Roman"/>
                <w:sz w:val="20"/>
                <w:szCs w:val="20"/>
                <w:vertAlign w:val="superscript"/>
              </w:rPr>
              <w:t>**</w:t>
            </w:r>
          </w:p>
        </w:tc>
        <w:tc>
          <w:tcPr>
            <w:tcW w:w="1109" w:type="dxa"/>
            <w:tcMar>
              <w:top w:w="15" w:type="dxa"/>
              <w:left w:w="15" w:type="dxa"/>
              <w:bottom w:w="15" w:type="dxa"/>
              <w:right w:w="15" w:type="dxa"/>
            </w:tcMar>
            <w:vAlign w:val="center"/>
            <w:hideMark/>
          </w:tcPr>
          <w:p w14:paraId="62C34836" w14:textId="0EBF0561" w:rsidR="0012391E" w:rsidRPr="005510BA" w:rsidRDefault="00F715FC" w:rsidP="00FE7F16">
            <w:pPr>
              <w:pStyle w:val="NormalWeb"/>
              <w:jc w:val="center"/>
              <w:rPr>
                <w:sz w:val="20"/>
                <w:szCs w:val="20"/>
              </w:rPr>
            </w:pPr>
            <w:r>
              <w:rPr>
                <w:rFonts w:eastAsia="Times New Roman"/>
                <w:sz w:val="20"/>
                <w:szCs w:val="20"/>
              </w:rPr>
              <w:t>-0.10</w:t>
            </w:r>
            <w:r w:rsidR="00D46117">
              <w:rPr>
                <w:rFonts w:eastAsia="Times New Roman"/>
                <w:sz w:val="20"/>
                <w:szCs w:val="20"/>
              </w:rPr>
              <w:t>4</w:t>
            </w:r>
            <w:r w:rsidR="0012391E" w:rsidRPr="005510BA">
              <w:rPr>
                <w:rFonts w:eastAsia="Times New Roman"/>
                <w:sz w:val="20"/>
                <w:szCs w:val="20"/>
                <w:vertAlign w:val="superscript"/>
              </w:rPr>
              <w:t>*</w:t>
            </w:r>
          </w:p>
        </w:tc>
        <w:tc>
          <w:tcPr>
            <w:tcW w:w="1108" w:type="dxa"/>
            <w:tcMar>
              <w:top w:w="15" w:type="dxa"/>
              <w:left w:w="15" w:type="dxa"/>
              <w:bottom w:w="15" w:type="dxa"/>
              <w:right w:w="15" w:type="dxa"/>
            </w:tcMar>
            <w:vAlign w:val="center"/>
            <w:hideMark/>
          </w:tcPr>
          <w:p w14:paraId="78B62032" w14:textId="02A670F9" w:rsidR="0012391E" w:rsidRPr="005510BA" w:rsidRDefault="00E64F73" w:rsidP="00E64F73">
            <w:pPr>
              <w:pStyle w:val="NormalWeb"/>
              <w:jc w:val="center"/>
              <w:rPr>
                <w:sz w:val="20"/>
                <w:szCs w:val="20"/>
              </w:rPr>
            </w:pPr>
            <w:r>
              <w:rPr>
                <w:rFonts w:eastAsia="Times New Roman"/>
                <w:sz w:val="20"/>
                <w:szCs w:val="20"/>
              </w:rPr>
              <w:t>-0.09</w:t>
            </w:r>
            <w:r w:rsidR="00F61778">
              <w:rPr>
                <w:rFonts w:eastAsia="Times New Roman"/>
                <w:sz w:val="20"/>
                <w:szCs w:val="20"/>
              </w:rPr>
              <w:t>5</w:t>
            </w:r>
          </w:p>
        </w:tc>
        <w:tc>
          <w:tcPr>
            <w:tcW w:w="1109" w:type="dxa"/>
            <w:tcMar>
              <w:top w:w="15" w:type="dxa"/>
              <w:left w:w="15" w:type="dxa"/>
              <w:bottom w:w="15" w:type="dxa"/>
              <w:right w:w="15" w:type="dxa"/>
            </w:tcMar>
            <w:vAlign w:val="center"/>
            <w:hideMark/>
          </w:tcPr>
          <w:p w14:paraId="7DFE2388" w14:textId="6B7BFDA8" w:rsidR="0012391E" w:rsidRPr="005510BA" w:rsidRDefault="0012391E" w:rsidP="00770483">
            <w:pPr>
              <w:pStyle w:val="NormalWeb"/>
              <w:jc w:val="center"/>
              <w:rPr>
                <w:sz w:val="20"/>
                <w:szCs w:val="20"/>
              </w:rPr>
            </w:pPr>
            <w:r w:rsidRPr="005510BA">
              <w:rPr>
                <w:rFonts w:eastAsia="Times New Roman"/>
                <w:sz w:val="20"/>
                <w:szCs w:val="20"/>
              </w:rPr>
              <w:t>-0.2</w:t>
            </w:r>
            <w:r w:rsidR="00E7510C">
              <w:rPr>
                <w:rFonts w:eastAsia="Times New Roman"/>
                <w:sz w:val="20"/>
                <w:szCs w:val="20"/>
              </w:rPr>
              <w:t>9</w:t>
            </w:r>
            <w:r w:rsidRPr="005510BA">
              <w:rPr>
                <w:rFonts w:eastAsia="Times New Roman"/>
                <w:sz w:val="20"/>
                <w:szCs w:val="20"/>
              </w:rPr>
              <w:t>8</w:t>
            </w:r>
            <w:r w:rsidRPr="005510BA">
              <w:rPr>
                <w:rFonts w:eastAsia="Times New Roman"/>
                <w:sz w:val="20"/>
                <w:szCs w:val="20"/>
                <w:vertAlign w:val="superscript"/>
              </w:rPr>
              <w:t>**</w:t>
            </w:r>
          </w:p>
        </w:tc>
        <w:tc>
          <w:tcPr>
            <w:tcW w:w="1109" w:type="dxa"/>
            <w:tcMar>
              <w:top w:w="15" w:type="dxa"/>
              <w:left w:w="15" w:type="dxa"/>
              <w:bottom w:w="15" w:type="dxa"/>
              <w:right w:w="15" w:type="dxa"/>
            </w:tcMar>
            <w:vAlign w:val="center"/>
            <w:hideMark/>
          </w:tcPr>
          <w:p w14:paraId="19A624E6" w14:textId="53CA4AC4" w:rsidR="0012391E" w:rsidRPr="005510BA" w:rsidRDefault="0012391E" w:rsidP="00FE7F16">
            <w:pPr>
              <w:pStyle w:val="NormalWeb"/>
              <w:jc w:val="center"/>
              <w:rPr>
                <w:sz w:val="20"/>
                <w:szCs w:val="20"/>
              </w:rPr>
            </w:pPr>
            <w:r w:rsidRPr="005510BA">
              <w:rPr>
                <w:rFonts w:eastAsia="Times New Roman"/>
                <w:sz w:val="20"/>
                <w:szCs w:val="20"/>
              </w:rPr>
              <w:t>-</w:t>
            </w:r>
            <w:r w:rsidR="0025114B">
              <w:rPr>
                <w:rFonts w:eastAsia="Times New Roman"/>
                <w:sz w:val="20"/>
                <w:szCs w:val="20"/>
              </w:rPr>
              <w:t>0.2</w:t>
            </w:r>
            <w:r w:rsidR="00533634">
              <w:rPr>
                <w:rFonts w:eastAsia="Times New Roman"/>
                <w:sz w:val="20"/>
                <w:szCs w:val="20"/>
              </w:rPr>
              <w:t>39</w:t>
            </w:r>
            <w:r w:rsidRPr="005510BA">
              <w:rPr>
                <w:rFonts w:eastAsia="Times New Roman"/>
                <w:sz w:val="20"/>
                <w:szCs w:val="20"/>
                <w:vertAlign w:val="superscript"/>
              </w:rPr>
              <w:t>**</w:t>
            </w:r>
          </w:p>
        </w:tc>
        <w:tc>
          <w:tcPr>
            <w:tcW w:w="1094" w:type="dxa"/>
            <w:tcMar>
              <w:top w:w="15" w:type="dxa"/>
              <w:left w:w="15" w:type="dxa"/>
              <w:bottom w:w="15" w:type="dxa"/>
              <w:right w:w="15" w:type="dxa"/>
            </w:tcMar>
            <w:vAlign w:val="center"/>
            <w:hideMark/>
          </w:tcPr>
          <w:p w14:paraId="15E25536" w14:textId="04C555A4" w:rsidR="0012391E" w:rsidRPr="005510BA" w:rsidRDefault="00C029D9" w:rsidP="00FE7F16">
            <w:pPr>
              <w:pStyle w:val="NormalWeb"/>
              <w:jc w:val="center"/>
              <w:rPr>
                <w:sz w:val="20"/>
                <w:szCs w:val="20"/>
              </w:rPr>
            </w:pPr>
            <w:r>
              <w:rPr>
                <w:rFonts w:eastAsia="Times New Roman"/>
                <w:sz w:val="20"/>
                <w:szCs w:val="20"/>
              </w:rPr>
              <w:t>-0.31</w:t>
            </w:r>
            <w:r w:rsidR="00E138FC">
              <w:rPr>
                <w:rFonts w:eastAsia="Times New Roman"/>
                <w:sz w:val="20"/>
                <w:szCs w:val="20"/>
              </w:rPr>
              <w:t>9</w:t>
            </w:r>
            <w:r w:rsidR="0012391E" w:rsidRPr="005510BA">
              <w:rPr>
                <w:rFonts w:eastAsia="Times New Roman"/>
                <w:sz w:val="20"/>
                <w:szCs w:val="20"/>
                <w:vertAlign w:val="superscript"/>
              </w:rPr>
              <w:t>**</w:t>
            </w:r>
          </w:p>
        </w:tc>
      </w:tr>
      <w:tr w:rsidR="003C3FB6" w:rsidRPr="005510BA" w14:paraId="1062A6F0" w14:textId="77777777" w:rsidTr="0013337D">
        <w:trPr>
          <w:tblCellSpacing w:w="15" w:type="dxa"/>
        </w:trPr>
        <w:tc>
          <w:tcPr>
            <w:tcW w:w="1344" w:type="dxa"/>
            <w:tcMar>
              <w:top w:w="15" w:type="dxa"/>
              <w:left w:w="15" w:type="dxa"/>
              <w:bottom w:w="15" w:type="dxa"/>
              <w:right w:w="15" w:type="dxa"/>
            </w:tcMar>
            <w:vAlign w:val="center"/>
            <w:hideMark/>
          </w:tcPr>
          <w:p w14:paraId="3D6361CB" w14:textId="77777777" w:rsidR="0012391E" w:rsidRPr="005510BA" w:rsidRDefault="0012391E" w:rsidP="00FE7F16">
            <w:pPr>
              <w:spacing w:line="240" w:lineRule="auto"/>
              <w:rPr>
                <w:rFonts w:ascii="Times New Roman" w:hAnsi="Times New Roman" w:cs="Times New Roman"/>
                <w:sz w:val="20"/>
                <w:szCs w:val="20"/>
              </w:rPr>
            </w:pPr>
          </w:p>
        </w:tc>
        <w:tc>
          <w:tcPr>
            <w:tcW w:w="1108" w:type="dxa"/>
            <w:tcMar>
              <w:top w:w="15" w:type="dxa"/>
              <w:left w:w="15" w:type="dxa"/>
              <w:bottom w:w="15" w:type="dxa"/>
              <w:right w:w="15" w:type="dxa"/>
            </w:tcMar>
            <w:vAlign w:val="center"/>
            <w:hideMark/>
          </w:tcPr>
          <w:p w14:paraId="28AB72C7" w14:textId="5ED96E0F" w:rsidR="0012391E" w:rsidRPr="005510BA" w:rsidRDefault="0012391E" w:rsidP="00FE7F16">
            <w:pPr>
              <w:pStyle w:val="NormalWeb"/>
              <w:jc w:val="center"/>
              <w:rPr>
                <w:sz w:val="20"/>
                <w:szCs w:val="20"/>
              </w:rPr>
            </w:pPr>
            <w:r w:rsidRPr="005510BA">
              <w:rPr>
                <w:rFonts w:eastAsia="Times New Roman"/>
                <w:sz w:val="20"/>
                <w:szCs w:val="20"/>
              </w:rPr>
              <w:t>(0.0</w:t>
            </w:r>
            <w:r w:rsidR="00A043B8">
              <w:rPr>
                <w:rFonts w:eastAsia="Times New Roman"/>
                <w:sz w:val="20"/>
                <w:szCs w:val="20"/>
              </w:rPr>
              <w:t>46</w:t>
            </w:r>
            <w:r w:rsidRPr="005510BA">
              <w:rPr>
                <w:rFonts w:eastAsia="Times New Roman"/>
                <w:sz w:val="20"/>
                <w:szCs w:val="20"/>
              </w:rPr>
              <w:t>)</w:t>
            </w:r>
          </w:p>
        </w:tc>
        <w:tc>
          <w:tcPr>
            <w:tcW w:w="1109" w:type="dxa"/>
            <w:tcMar>
              <w:top w:w="15" w:type="dxa"/>
              <w:left w:w="15" w:type="dxa"/>
              <w:bottom w:w="15" w:type="dxa"/>
              <w:right w:w="15" w:type="dxa"/>
            </w:tcMar>
            <w:vAlign w:val="center"/>
            <w:hideMark/>
          </w:tcPr>
          <w:p w14:paraId="545F0173" w14:textId="77777777" w:rsidR="0012391E" w:rsidRPr="005510BA" w:rsidRDefault="0012391E" w:rsidP="00FE7F16">
            <w:pPr>
              <w:pStyle w:val="NormalWeb"/>
              <w:jc w:val="center"/>
              <w:rPr>
                <w:sz w:val="20"/>
                <w:szCs w:val="20"/>
              </w:rPr>
            </w:pPr>
            <w:r w:rsidRPr="005510BA">
              <w:rPr>
                <w:rFonts w:eastAsia="Times New Roman"/>
                <w:sz w:val="20"/>
                <w:szCs w:val="20"/>
              </w:rPr>
              <w:t>(0.051)</w:t>
            </w:r>
          </w:p>
        </w:tc>
        <w:tc>
          <w:tcPr>
            <w:tcW w:w="1109" w:type="dxa"/>
            <w:tcMar>
              <w:top w:w="15" w:type="dxa"/>
              <w:left w:w="15" w:type="dxa"/>
              <w:bottom w:w="15" w:type="dxa"/>
              <w:right w:w="15" w:type="dxa"/>
            </w:tcMar>
            <w:vAlign w:val="center"/>
            <w:hideMark/>
          </w:tcPr>
          <w:p w14:paraId="5BC78BB7" w14:textId="0B6DC571" w:rsidR="0012391E" w:rsidRPr="005510BA" w:rsidRDefault="00F715FC" w:rsidP="00FE7F16">
            <w:pPr>
              <w:pStyle w:val="NormalWeb"/>
              <w:jc w:val="center"/>
              <w:rPr>
                <w:sz w:val="20"/>
                <w:szCs w:val="20"/>
              </w:rPr>
            </w:pPr>
            <w:r>
              <w:rPr>
                <w:rFonts w:eastAsia="Times New Roman"/>
                <w:sz w:val="20"/>
                <w:szCs w:val="20"/>
              </w:rPr>
              <w:t>(0.047</w:t>
            </w:r>
            <w:r w:rsidR="0012391E" w:rsidRPr="005510BA">
              <w:rPr>
                <w:rFonts w:eastAsia="Times New Roman"/>
                <w:sz w:val="20"/>
                <w:szCs w:val="20"/>
              </w:rPr>
              <w:t>)</w:t>
            </w:r>
          </w:p>
        </w:tc>
        <w:tc>
          <w:tcPr>
            <w:tcW w:w="1108" w:type="dxa"/>
            <w:tcMar>
              <w:top w:w="15" w:type="dxa"/>
              <w:left w:w="15" w:type="dxa"/>
              <w:bottom w:w="15" w:type="dxa"/>
              <w:right w:w="15" w:type="dxa"/>
            </w:tcMar>
            <w:vAlign w:val="center"/>
            <w:hideMark/>
          </w:tcPr>
          <w:p w14:paraId="1147DDC0" w14:textId="6B9C46FB" w:rsidR="0012391E" w:rsidRPr="005510BA" w:rsidRDefault="00E64F73" w:rsidP="00FE7F16">
            <w:pPr>
              <w:pStyle w:val="NormalWeb"/>
              <w:jc w:val="center"/>
              <w:rPr>
                <w:sz w:val="20"/>
                <w:szCs w:val="20"/>
              </w:rPr>
            </w:pPr>
            <w:r>
              <w:rPr>
                <w:rFonts w:eastAsia="Times New Roman"/>
                <w:sz w:val="20"/>
                <w:szCs w:val="20"/>
              </w:rPr>
              <w:t>(0.05</w:t>
            </w:r>
            <w:r w:rsidR="00F61778">
              <w:rPr>
                <w:rFonts w:eastAsia="Times New Roman"/>
                <w:sz w:val="20"/>
                <w:szCs w:val="20"/>
              </w:rPr>
              <w:t>5</w:t>
            </w:r>
            <w:r w:rsidR="0012391E" w:rsidRPr="005510BA">
              <w:rPr>
                <w:rFonts w:eastAsia="Times New Roman"/>
                <w:sz w:val="20"/>
                <w:szCs w:val="20"/>
              </w:rPr>
              <w:t>)</w:t>
            </w:r>
          </w:p>
        </w:tc>
        <w:tc>
          <w:tcPr>
            <w:tcW w:w="1109" w:type="dxa"/>
            <w:tcMar>
              <w:top w:w="15" w:type="dxa"/>
              <w:left w:w="15" w:type="dxa"/>
              <w:bottom w:w="15" w:type="dxa"/>
              <w:right w:w="15" w:type="dxa"/>
            </w:tcMar>
            <w:vAlign w:val="center"/>
            <w:hideMark/>
          </w:tcPr>
          <w:p w14:paraId="0D12C24E" w14:textId="542DFC53" w:rsidR="0012391E" w:rsidRPr="005510BA" w:rsidRDefault="0012391E" w:rsidP="00FE7F16">
            <w:pPr>
              <w:pStyle w:val="NormalWeb"/>
              <w:jc w:val="center"/>
              <w:rPr>
                <w:sz w:val="20"/>
                <w:szCs w:val="20"/>
              </w:rPr>
            </w:pPr>
            <w:r w:rsidRPr="005510BA">
              <w:rPr>
                <w:rFonts w:eastAsia="Times New Roman"/>
                <w:sz w:val="20"/>
                <w:szCs w:val="20"/>
              </w:rPr>
              <w:t>(0.08</w:t>
            </w:r>
            <w:r w:rsidR="00E7510C">
              <w:rPr>
                <w:rFonts w:eastAsia="Times New Roman"/>
                <w:sz w:val="20"/>
                <w:szCs w:val="20"/>
              </w:rPr>
              <w:t>2</w:t>
            </w:r>
            <w:r w:rsidRPr="005510BA">
              <w:rPr>
                <w:rFonts w:eastAsia="Times New Roman"/>
                <w:sz w:val="20"/>
                <w:szCs w:val="20"/>
              </w:rPr>
              <w:t>)</w:t>
            </w:r>
          </w:p>
        </w:tc>
        <w:tc>
          <w:tcPr>
            <w:tcW w:w="1109" w:type="dxa"/>
            <w:tcMar>
              <w:top w:w="15" w:type="dxa"/>
              <w:left w:w="15" w:type="dxa"/>
              <w:bottom w:w="15" w:type="dxa"/>
              <w:right w:w="15" w:type="dxa"/>
            </w:tcMar>
            <w:vAlign w:val="center"/>
            <w:hideMark/>
          </w:tcPr>
          <w:p w14:paraId="23B4DC9D" w14:textId="77777777" w:rsidR="0012391E" w:rsidRPr="005510BA" w:rsidRDefault="0012391E" w:rsidP="00FE7F16">
            <w:pPr>
              <w:pStyle w:val="NormalWeb"/>
              <w:jc w:val="center"/>
              <w:rPr>
                <w:sz w:val="20"/>
                <w:szCs w:val="20"/>
              </w:rPr>
            </w:pPr>
            <w:r w:rsidRPr="005510BA">
              <w:rPr>
                <w:rFonts w:eastAsia="Times New Roman"/>
                <w:sz w:val="20"/>
                <w:szCs w:val="20"/>
              </w:rPr>
              <w:t>(0.078)</w:t>
            </w:r>
          </w:p>
        </w:tc>
        <w:tc>
          <w:tcPr>
            <w:tcW w:w="1094" w:type="dxa"/>
            <w:tcMar>
              <w:top w:w="15" w:type="dxa"/>
              <w:left w:w="15" w:type="dxa"/>
              <w:bottom w:w="15" w:type="dxa"/>
              <w:right w:w="15" w:type="dxa"/>
            </w:tcMar>
            <w:vAlign w:val="center"/>
            <w:hideMark/>
          </w:tcPr>
          <w:p w14:paraId="6C80484D" w14:textId="5708B2F5" w:rsidR="0012391E" w:rsidRPr="005510BA" w:rsidRDefault="00C029D9" w:rsidP="00FE7F16">
            <w:pPr>
              <w:pStyle w:val="NormalWeb"/>
              <w:jc w:val="center"/>
              <w:rPr>
                <w:sz w:val="20"/>
                <w:szCs w:val="20"/>
              </w:rPr>
            </w:pPr>
            <w:r>
              <w:rPr>
                <w:rFonts w:eastAsia="Times New Roman"/>
                <w:sz w:val="20"/>
                <w:szCs w:val="20"/>
              </w:rPr>
              <w:t>(0.10</w:t>
            </w:r>
            <w:r w:rsidR="00E138FC">
              <w:rPr>
                <w:rFonts w:eastAsia="Times New Roman"/>
                <w:sz w:val="20"/>
                <w:szCs w:val="20"/>
              </w:rPr>
              <w:t>3</w:t>
            </w:r>
            <w:r w:rsidR="0012391E" w:rsidRPr="005510BA">
              <w:rPr>
                <w:rFonts w:eastAsia="Times New Roman"/>
                <w:sz w:val="20"/>
                <w:szCs w:val="20"/>
              </w:rPr>
              <w:t>)</w:t>
            </w:r>
          </w:p>
        </w:tc>
      </w:tr>
      <w:tr w:rsidR="003C3FB6" w:rsidRPr="005510BA" w14:paraId="2FA8736A" w14:textId="77777777" w:rsidTr="0013337D">
        <w:trPr>
          <w:tblCellSpacing w:w="15" w:type="dxa"/>
        </w:trPr>
        <w:tc>
          <w:tcPr>
            <w:tcW w:w="1344" w:type="dxa"/>
            <w:tcMar>
              <w:top w:w="15" w:type="dxa"/>
              <w:left w:w="15" w:type="dxa"/>
              <w:bottom w:w="15" w:type="dxa"/>
              <w:right w:w="15" w:type="dxa"/>
            </w:tcMar>
            <w:vAlign w:val="center"/>
            <w:hideMark/>
          </w:tcPr>
          <w:p w14:paraId="33AB0D7F" w14:textId="0B397D31" w:rsidR="00FB4991" w:rsidRPr="005510BA" w:rsidRDefault="00FB4991" w:rsidP="00FE7F16">
            <w:pPr>
              <w:pStyle w:val="NormalWeb"/>
              <w:rPr>
                <w:sz w:val="20"/>
                <w:szCs w:val="20"/>
              </w:rPr>
            </w:pPr>
            <w:r w:rsidRPr="005510BA">
              <w:rPr>
                <w:rFonts w:eastAsia="Times New Roman"/>
                <w:sz w:val="20"/>
                <w:szCs w:val="20"/>
              </w:rPr>
              <w:t>Q</w:t>
            </w:r>
          </w:p>
        </w:tc>
        <w:tc>
          <w:tcPr>
            <w:tcW w:w="1108" w:type="dxa"/>
            <w:tcMar>
              <w:top w:w="15" w:type="dxa"/>
              <w:left w:w="15" w:type="dxa"/>
              <w:bottom w:w="15" w:type="dxa"/>
              <w:right w:w="15" w:type="dxa"/>
            </w:tcMar>
            <w:vAlign w:val="center"/>
            <w:hideMark/>
          </w:tcPr>
          <w:p w14:paraId="44317F7A" w14:textId="419B7480" w:rsidR="00FB4991" w:rsidRPr="005510BA" w:rsidRDefault="00FB4991" w:rsidP="00FE7F16">
            <w:pPr>
              <w:pStyle w:val="NormalWeb"/>
              <w:jc w:val="center"/>
              <w:rPr>
                <w:sz w:val="20"/>
                <w:szCs w:val="20"/>
              </w:rPr>
            </w:pPr>
            <w:r w:rsidRPr="005510BA">
              <w:rPr>
                <w:rFonts w:eastAsia="Times New Roman"/>
                <w:sz w:val="20"/>
                <w:szCs w:val="20"/>
              </w:rPr>
              <w:t>-0.0</w:t>
            </w:r>
            <w:r w:rsidR="00A043B8">
              <w:rPr>
                <w:rFonts w:eastAsia="Times New Roman"/>
                <w:sz w:val="20"/>
                <w:szCs w:val="20"/>
              </w:rPr>
              <w:t>21</w:t>
            </w:r>
          </w:p>
        </w:tc>
        <w:tc>
          <w:tcPr>
            <w:tcW w:w="1109" w:type="dxa"/>
            <w:tcMar>
              <w:top w:w="15" w:type="dxa"/>
              <w:left w:w="15" w:type="dxa"/>
              <w:bottom w:w="15" w:type="dxa"/>
              <w:right w:w="15" w:type="dxa"/>
            </w:tcMar>
            <w:vAlign w:val="center"/>
            <w:hideMark/>
          </w:tcPr>
          <w:p w14:paraId="39F449F5" w14:textId="3F664C50" w:rsidR="00FB4991" w:rsidRPr="005510BA" w:rsidRDefault="00F715FC" w:rsidP="00FE7F16">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w:t>
            </w:r>
            <w:r w:rsidR="00A043B8">
              <w:rPr>
                <w:rFonts w:ascii="Times New Roman" w:eastAsia="Times New Roman" w:hAnsi="Times New Roman" w:cs="Times New Roman"/>
                <w:sz w:val="20"/>
                <w:szCs w:val="20"/>
              </w:rPr>
              <w:t>01</w:t>
            </w:r>
          </w:p>
        </w:tc>
        <w:tc>
          <w:tcPr>
            <w:tcW w:w="1109" w:type="dxa"/>
            <w:tcMar>
              <w:top w:w="15" w:type="dxa"/>
              <w:left w:w="15" w:type="dxa"/>
              <w:bottom w:w="15" w:type="dxa"/>
              <w:right w:w="15" w:type="dxa"/>
            </w:tcMar>
            <w:vAlign w:val="center"/>
            <w:hideMark/>
          </w:tcPr>
          <w:p w14:paraId="6BC5FF4A" w14:textId="0389BFFE" w:rsidR="00FB4991" w:rsidRPr="005510BA" w:rsidRDefault="00FB4991" w:rsidP="00FE7F16">
            <w:pPr>
              <w:spacing w:after="0" w:line="240" w:lineRule="auto"/>
              <w:jc w:val="center"/>
              <w:rPr>
                <w:rFonts w:ascii="Times New Roman" w:eastAsia="Times New Roman" w:hAnsi="Times New Roman" w:cs="Times New Roman"/>
                <w:sz w:val="20"/>
                <w:szCs w:val="20"/>
              </w:rPr>
            </w:pPr>
            <w:r w:rsidRPr="005510BA">
              <w:rPr>
                <w:rFonts w:ascii="Times New Roman" w:eastAsia="Times New Roman" w:hAnsi="Times New Roman" w:cs="Times New Roman"/>
                <w:sz w:val="20"/>
                <w:szCs w:val="20"/>
              </w:rPr>
              <w:t>0.0</w:t>
            </w:r>
            <w:r w:rsidR="00D46117">
              <w:rPr>
                <w:rFonts w:ascii="Times New Roman" w:eastAsia="Times New Roman" w:hAnsi="Times New Roman" w:cs="Times New Roman"/>
                <w:sz w:val="20"/>
                <w:szCs w:val="20"/>
              </w:rPr>
              <w:t>47</w:t>
            </w:r>
          </w:p>
        </w:tc>
        <w:tc>
          <w:tcPr>
            <w:tcW w:w="1108" w:type="dxa"/>
            <w:tcMar>
              <w:top w:w="15" w:type="dxa"/>
              <w:left w:w="15" w:type="dxa"/>
              <w:bottom w:w="15" w:type="dxa"/>
              <w:right w:w="15" w:type="dxa"/>
            </w:tcMar>
            <w:vAlign w:val="center"/>
            <w:hideMark/>
          </w:tcPr>
          <w:p w14:paraId="25DF9812" w14:textId="36761AC4" w:rsidR="00FB4991" w:rsidRPr="005510BA" w:rsidRDefault="00E64F73" w:rsidP="00FE7F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r w:rsidR="00F61778">
              <w:rPr>
                <w:rFonts w:ascii="Times New Roman" w:eastAsia="Times New Roman" w:hAnsi="Times New Roman" w:cs="Times New Roman"/>
                <w:sz w:val="20"/>
                <w:szCs w:val="20"/>
              </w:rPr>
              <w:t>24</w:t>
            </w:r>
          </w:p>
        </w:tc>
        <w:tc>
          <w:tcPr>
            <w:tcW w:w="1109" w:type="dxa"/>
            <w:tcMar>
              <w:top w:w="15" w:type="dxa"/>
              <w:left w:w="15" w:type="dxa"/>
              <w:bottom w:w="15" w:type="dxa"/>
              <w:right w:w="15" w:type="dxa"/>
            </w:tcMar>
            <w:vAlign w:val="center"/>
            <w:hideMark/>
          </w:tcPr>
          <w:p w14:paraId="0DD9AA75" w14:textId="1F48AE2C" w:rsidR="00FB4991" w:rsidRPr="005510BA" w:rsidRDefault="00FB4991" w:rsidP="00FE7F16">
            <w:pPr>
              <w:spacing w:after="0" w:line="240" w:lineRule="auto"/>
              <w:jc w:val="center"/>
              <w:rPr>
                <w:rFonts w:ascii="Times New Roman" w:eastAsia="Times New Roman" w:hAnsi="Times New Roman" w:cs="Times New Roman"/>
                <w:sz w:val="20"/>
                <w:szCs w:val="20"/>
              </w:rPr>
            </w:pPr>
            <w:r w:rsidRPr="005510BA">
              <w:rPr>
                <w:rFonts w:ascii="Times New Roman" w:eastAsia="Times New Roman" w:hAnsi="Times New Roman" w:cs="Times New Roman"/>
                <w:sz w:val="20"/>
                <w:szCs w:val="20"/>
              </w:rPr>
              <w:t>-0.0</w:t>
            </w:r>
            <w:r w:rsidR="00E7510C">
              <w:rPr>
                <w:rFonts w:ascii="Times New Roman" w:eastAsia="Times New Roman" w:hAnsi="Times New Roman" w:cs="Times New Roman"/>
                <w:sz w:val="20"/>
                <w:szCs w:val="20"/>
              </w:rPr>
              <w:t>33</w:t>
            </w:r>
          </w:p>
        </w:tc>
        <w:tc>
          <w:tcPr>
            <w:tcW w:w="1109" w:type="dxa"/>
            <w:tcMar>
              <w:top w:w="15" w:type="dxa"/>
              <w:left w:w="15" w:type="dxa"/>
              <w:bottom w:w="15" w:type="dxa"/>
              <w:right w:w="15" w:type="dxa"/>
            </w:tcMar>
            <w:vAlign w:val="center"/>
            <w:hideMark/>
          </w:tcPr>
          <w:p w14:paraId="726CFBA7" w14:textId="096EC92F" w:rsidR="00FB4991" w:rsidRPr="005510BA" w:rsidRDefault="00533634" w:rsidP="00FE7F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FB4991" w:rsidRPr="005510BA">
              <w:rPr>
                <w:rFonts w:ascii="Times New Roman" w:eastAsia="Times New Roman" w:hAnsi="Times New Roman" w:cs="Times New Roman"/>
                <w:sz w:val="20"/>
                <w:szCs w:val="20"/>
              </w:rPr>
              <w:t>0.01</w:t>
            </w:r>
            <w:r>
              <w:rPr>
                <w:rFonts w:ascii="Times New Roman" w:eastAsia="Times New Roman" w:hAnsi="Times New Roman" w:cs="Times New Roman"/>
                <w:sz w:val="20"/>
                <w:szCs w:val="20"/>
              </w:rPr>
              <w:t>0</w:t>
            </w:r>
          </w:p>
        </w:tc>
        <w:tc>
          <w:tcPr>
            <w:tcW w:w="1094" w:type="dxa"/>
            <w:tcMar>
              <w:top w:w="15" w:type="dxa"/>
              <w:left w:w="15" w:type="dxa"/>
              <w:bottom w:w="15" w:type="dxa"/>
              <w:right w:w="15" w:type="dxa"/>
            </w:tcMar>
            <w:vAlign w:val="center"/>
            <w:hideMark/>
          </w:tcPr>
          <w:p w14:paraId="59FF3BDD" w14:textId="40BA2AE5" w:rsidR="00FB4991" w:rsidRPr="005510BA" w:rsidRDefault="00E138FC" w:rsidP="00FE7F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C029D9">
              <w:rPr>
                <w:rFonts w:ascii="Times New Roman" w:eastAsia="Times New Roman" w:hAnsi="Times New Roman" w:cs="Times New Roman"/>
                <w:sz w:val="20"/>
                <w:szCs w:val="20"/>
              </w:rPr>
              <w:t>0.0</w:t>
            </w:r>
            <w:r>
              <w:rPr>
                <w:rFonts w:ascii="Times New Roman" w:eastAsia="Times New Roman" w:hAnsi="Times New Roman" w:cs="Times New Roman"/>
                <w:sz w:val="20"/>
                <w:szCs w:val="20"/>
              </w:rPr>
              <w:t>14</w:t>
            </w:r>
          </w:p>
        </w:tc>
      </w:tr>
      <w:tr w:rsidR="003C3FB6" w:rsidRPr="005510BA" w14:paraId="4E23BDA0" w14:textId="77777777" w:rsidTr="0013337D">
        <w:trPr>
          <w:tblCellSpacing w:w="15" w:type="dxa"/>
        </w:trPr>
        <w:tc>
          <w:tcPr>
            <w:tcW w:w="1344" w:type="dxa"/>
            <w:tcMar>
              <w:top w:w="15" w:type="dxa"/>
              <w:left w:w="15" w:type="dxa"/>
              <w:bottom w:w="15" w:type="dxa"/>
              <w:right w:w="15" w:type="dxa"/>
            </w:tcMar>
            <w:vAlign w:val="center"/>
            <w:hideMark/>
          </w:tcPr>
          <w:p w14:paraId="6C607316" w14:textId="77777777" w:rsidR="00FB4991" w:rsidRPr="005510BA" w:rsidRDefault="00FB4991" w:rsidP="00FE7F16">
            <w:pPr>
              <w:spacing w:after="0" w:line="240" w:lineRule="auto"/>
              <w:rPr>
                <w:rFonts w:ascii="Times New Roman" w:eastAsia="Times New Roman" w:hAnsi="Times New Roman" w:cs="Times New Roman"/>
                <w:sz w:val="20"/>
                <w:szCs w:val="20"/>
              </w:rPr>
            </w:pPr>
          </w:p>
        </w:tc>
        <w:tc>
          <w:tcPr>
            <w:tcW w:w="1108" w:type="dxa"/>
            <w:tcMar>
              <w:top w:w="15" w:type="dxa"/>
              <w:left w:w="15" w:type="dxa"/>
              <w:bottom w:w="15" w:type="dxa"/>
              <w:right w:w="15" w:type="dxa"/>
            </w:tcMar>
            <w:vAlign w:val="center"/>
            <w:hideMark/>
          </w:tcPr>
          <w:p w14:paraId="4B2BFB11" w14:textId="76736241" w:rsidR="00FB4991" w:rsidRPr="005510BA" w:rsidRDefault="00FB4991" w:rsidP="00FE7F16">
            <w:pPr>
              <w:pStyle w:val="NormalWeb"/>
              <w:jc w:val="center"/>
              <w:rPr>
                <w:sz w:val="20"/>
                <w:szCs w:val="20"/>
              </w:rPr>
            </w:pPr>
            <w:r w:rsidRPr="005510BA">
              <w:rPr>
                <w:rFonts w:eastAsia="Times New Roman"/>
                <w:sz w:val="20"/>
                <w:szCs w:val="20"/>
              </w:rPr>
              <w:t>(0.01</w:t>
            </w:r>
            <w:r w:rsidR="00A043B8">
              <w:rPr>
                <w:rFonts w:eastAsia="Times New Roman"/>
                <w:sz w:val="20"/>
                <w:szCs w:val="20"/>
              </w:rPr>
              <w:t>6</w:t>
            </w:r>
            <w:r w:rsidRPr="005510BA">
              <w:rPr>
                <w:rFonts w:eastAsia="Times New Roman"/>
                <w:sz w:val="20"/>
                <w:szCs w:val="20"/>
              </w:rPr>
              <w:t>)</w:t>
            </w:r>
          </w:p>
        </w:tc>
        <w:tc>
          <w:tcPr>
            <w:tcW w:w="1109" w:type="dxa"/>
            <w:tcMar>
              <w:top w:w="15" w:type="dxa"/>
              <w:left w:w="15" w:type="dxa"/>
              <w:bottom w:w="15" w:type="dxa"/>
              <w:right w:w="15" w:type="dxa"/>
            </w:tcMar>
            <w:vAlign w:val="center"/>
            <w:hideMark/>
          </w:tcPr>
          <w:p w14:paraId="714BA08D" w14:textId="25978BE2" w:rsidR="00FB4991" w:rsidRPr="005510BA" w:rsidRDefault="00FB4991" w:rsidP="00FE7F16">
            <w:pPr>
              <w:spacing w:after="0" w:line="240" w:lineRule="auto"/>
              <w:jc w:val="center"/>
              <w:rPr>
                <w:rFonts w:ascii="Times New Roman" w:hAnsi="Times New Roman" w:cs="Times New Roman"/>
                <w:sz w:val="20"/>
                <w:szCs w:val="20"/>
              </w:rPr>
            </w:pPr>
            <w:r w:rsidRPr="005510BA">
              <w:rPr>
                <w:rFonts w:ascii="Times New Roman" w:eastAsia="Times New Roman" w:hAnsi="Times New Roman" w:cs="Times New Roman"/>
                <w:sz w:val="20"/>
                <w:szCs w:val="20"/>
              </w:rPr>
              <w:t>(0.01</w:t>
            </w:r>
            <w:r w:rsidR="00A043B8">
              <w:rPr>
                <w:rFonts w:ascii="Times New Roman" w:eastAsia="Times New Roman" w:hAnsi="Times New Roman" w:cs="Times New Roman"/>
                <w:sz w:val="20"/>
                <w:szCs w:val="20"/>
              </w:rPr>
              <w:t>3</w:t>
            </w:r>
            <w:r w:rsidRPr="005510BA">
              <w:rPr>
                <w:rFonts w:ascii="Times New Roman" w:eastAsia="Times New Roman" w:hAnsi="Times New Roman" w:cs="Times New Roman"/>
                <w:sz w:val="20"/>
                <w:szCs w:val="20"/>
              </w:rPr>
              <w:t>)</w:t>
            </w:r>
          </w:p>
        </w:tc>
        <w:tc>
          <w:tcPr>
            <w:tcW w:w="1109" w:type="dxa"/>
            <w:tcMar>
              <w:top w:w="15" w:type="dxa"/>
              <w:left w:w="15" w:type="dxa"/>
              <w:bottom w:w="15" w:type="dxa"/>
              <w:right w:w="15" w:type="dxa"/>
            </w:tcMar>
            <w:vAlign w:val="center"/>
            <w:hideMark/>
          </w:tcPr>
          <w:p w14:paraId="7D5B3835" w14:textId="7DF039DA" w:rsidR="00FB4991" w:rsidRPr="005510BA" w:rsidRDefault="00FB4991" w:rsidP="00FE7F16">
            <w:pPr>
              <w:spacing w:after="0" w:line="240" w:lineRule="auto"/>
              <w:jc w:val="center"/>
              <w:rPr>
                <w:rFonts w:ascii="Times New Roman" w:eastAsia="Times New Roman" w:hAnsi="Times New Roman" w:cs="Times New Roman"/>
                <w:sz w:val="20"/>
                <w:szCs w:val="20"/>
              </w:rPr>
            </w:pPr>
            <w:r w:rsidRPr="005510BA">
              <w:rPr>
                <w:rFonts w:ascii="Times New Roman" w:eastAsia="Times New Roman" w:hAnsi="Times New Roman" w:cs="Times New Roman"/>
                <w:sz w:val="20"/>
                <w:szCs w:val="20"/>
              </w:rPr>
              <w:t>(0.01</w:t>
            </w:r>
            <w:r w:rsidR="00D46117">
              <w:rPr>
                <w:rFonts w:ascii="Times New Roman" w:eastAsia="Times New Roman" w:hAnsi="Times New Roman" w:cs="Times New Roman"/>
                <w:sz w:val="20"/>
                <w:szCs w:val="20"/>
              </w:rPr>
              <w:t>4</w:t>
            </w:r>
            <w:r w:rsidRPr="005510BA">
              <w:rPr>
                <w:rFonts w:ascii="Times New Roman" w:eastAsia="Times New Roman" w:hAnsi="Times New Roman" w:cs="Times New Roman"/>
                <w:sz w:val="20"/>
                <w:szCs w:val="20"/>
              </w:rPr>
              <w:t>)</w:t>
            </w:r>
          </w:p>
        </w:tc>
        <w:tc>
          <w:tcPr>
            <w:tcW w:w="1108" w:type="dxa"/>
            <w:tcMar>
              <w:top w:w="15" w:type="dxa"/>
              <w:left w:w="15" w:type="dxa"/>
              <w:bottom w:w="15" w:type="dxa"/>
              <w:right w:w="15" w:type="dxa"/>
            </w:tcMar>
            <w:vAlign w:val="center"/>
            <w:hideMark/>
          </w:tcPr>
          <w:p w14:paraId="2F88342E" w14:textId="31F023D0" w:rsidR="00FB4991" w:rsidRPr="005510BA" w:rsidRDefault="00FB4991" w:rsidP="00FE7F16">
            <w:pPr>
              <w:spacing w:after="0" w:line="240" w:lineRule="auto"/>
              <w:jc w:val="center"/>
              <w:rPr>
                <w:rFonts w:ascii="Times New Roman" w:eastAsia="Times New Roman" w:hAnsi="Times New Roman" w:cs="Times New Roman"/>
                <w:sz w:val="20"/>
                <w:szCs w:val="20"/>
              </w:rPr>
            </w:pPr>
            <w:r w:rsidRPr="005510BA">
              <w:rPr>
                <w:rFonts w:ascii="Times New Roman" w:eastAsia="Times New Roman" w:hAnsi="Times New Roman" w:cs="Times New Roman"/>
                <w:sz w:val="20"/>
                <w:szCs w:val="20"/>
              </w:rPr>
              <w:t>(0.01</w:t>
            </w:r>
            <w:r w:rsidR="00F61778">
              <w:rPr>
                <w:rFonts w:ascii="Times New Roman" w:eastAsia="Times New Roman" w:hAnsi="Times New Roman" w:cs="Times New Roman"/>
                <w:sz w:val="20"/>
                <w:szCs w:val="20"/>
              </w:rPr>
              <w:t>3</w:t>
            </w:r>
            <w:r w:rsidRPr="005510BA">
              <w:rPr>
                <w:rFonts w:ascii="Times New Roman" w:eastAsia="Times New Roman" w:hAnsi="Times New Roman" w:cs="Times New Roman"/>
                <w:sz w:val="20"/>
                <w:szCs w:val="20"/>
              </w:rPr>
              <w:t>)</w:t>
            </w:r>
          </w:p>
        </w:tc>
        <w:tc>
          <w:tcPr>
            <w:tcW w:w="1109" w:type="dxa"/>
            <w:tcMar>
              <w:top w:w="15" w:type="dxa"/>
              <w:left w:w="15" w:type="dxa"/>
              <w:bottom w:w="15" w:type="dxa"/>
              <w:right w:w="15" w:type="dxa"/>
            </w:tcMar>
            <w:vAlign w:val="center"/>
            <w:hideMark/>
          </w:tcPr>
          <w:p w14:paraId="174683FB" w14:textId="254A6FD5" w:rsidR="00FB4991" w:rsidRPr="005510BA" w:rsidRDefault="00FB4991" w:rsidP="00FE7F16">
            <w:pPr>
              <w:spacing w:after="0" w:line="240" w:lineRule="auto"/>
              <w:jc w:val="center"/>
              <w:rPr>
                <w:rFonts w:ascii="Times New Roman" w:eastAsia="Times New Roman" w:hAnsi="Times New Roman" w:cs="Times New Roman"/>
                <w:sz w:val="20"/>
                <w:szCs w:val="20"/>
              </w:rPr>
            </w:pPr>
            <w:r w:rsidRPr="005510BA">
              <w:rPr>
                <w:rFonts w:ascii="Times New Roman" w:eastAsia="Times New Roman" w:hAnsi="Times New Roman" w:cs="Times New Roman"/>
                <w:sz w:val="20"/>
                <w:szCs w:val="20"/>
              </w:rPr>
              <w:t>(0.014)</w:t>
            </w:r>
          </w:p>
        </w:tc>
        <w:tc>
          <w:tcPr>
            <w:tcW w:w="1109" w:type="dxa"/>
            <w:tcMar>
              <w:top w:w="15" w:type="dxa"/>
              <w:left w:w="15" w:type="dxa"/>
              <w:bottom w:w="15" w:type="dxa"/>
              <w:right w:w="15" w:type="dxa"/>
            </w:tcMar>
            <w:vAlign w:val="center"/>
            <w:hideMark/>
          </w:tcPr>
          <w:p w14:paraId="074201AA" w14:textId="0786F98C" w:rsidR="00FB4991" w:rsidRPr="005510BA" w:rsidRDefault="00FB4991" w:rsidP="00FE7F16">
            <w:pPr>
              <w:spacing w:after="0" w:line="240" w:lineRule="auto"/>
              <w:jc w:val="center"/>
              <w:rPr>
                <w:rFonts w:ascii="Times New Roman" w:eastAsia="Times New Roman" w:hAnsi="Times New Roman" w:cs="Times New Roman"/>
                <w:sz w:val="20"/>
                <w:szCs w:val="20"/>
              </w:rPr>
            </w:pPr>
            <w:r w:rsidRPr="005510BA">
              <w:rPr>
                <w:rFonts w:ascii="Times New Roman" w:eastAsia="Times New Roman" w:hAnsi="Times New Roman" w:cs="Times New Roman"/>
                <w:sz w:val="20"/>
                <w:szCs w:val="20"/>
              </w:rPr>
              <w:t>(0.01</w:t>
            </w:r>
            <w:r w:rsidR="00533634">
              <w:rPr>
                <w:rFonts w:ascii="Times New Roman" w:eastAsia="Times New Roman" w:hAnsi="Times New Roman" w:cs="Times New Roman"/>
                <w:sz w:val="20"/>
                <w:szCs w:val="20"/>
              </w:rPr>
              <w:t>4</w:t>
            </w:r>
            <w:r w:rsidRPr="005510BA">
              <w:rPr>
                <w:rFonts w:ascii="Times New Roman" w:eastAsia="Times New Roman" w:hAnsi="Times New Roman" w:cs="Times New Roman"/>
                <w:sz w:val="20"/>
                <w:szCs w:val="20"/>
              </w:rPr>
              <w:t>)</w:t>
            </w:r>
          </w:p>
        </w:tc>
        <w:tc>
          <w:tcPr>
            <w:tcW w:w="1094" w:type="dxa"/>
            <w:tcMar>
              <w:top w:w="15" w:type="dxa"/>
              <w:left w:w="15" w:type="dxa"/>
              <w:bottom w:w="15" w:type="dxa"/>
              <w:right w:w="15" w:type="dxa"/>
            </w:tcMar>
            <w:vAlign w:val="center"/>
            <w:hideMark/>
          </w:tcPr>
          <w:p w14:paraId="0A468332" w14:textId="145DE1FA" w:rsidR="00FB4991" w:rsidRPr="005510BA" w:rsidRDefault="00FB4991" w:rsidP="00FE7F16">
            <w:pPr>
              <w:spacing w:after="0" w:line="240" w:lineRule="auto"/>
              <w:jc w:val="center"/>
              <w:rPr>
                <w:rFonts w:ascii="Times New Roman" w:eastAsia="Times New Roman" w:hAnsi="Times New Roman" w:cs="Times New Roman"/>
                <w:sz w:val="20"/>
                <w:szCs w:val="20"/>
              </w:rPr>
            </w:pPr>
            <w:r w:rsidRPr="005510BA">
              <w:rPr>
                <w:rFonts w:ascii="Times New Roman" w:eastAsia="Times New Roman" w:hAnsi="Times New Roman" w:cs="Times New Roman"/>
                <w:sz w:val="20"/>
                <w:szCs w:val="20"/>
              </w:rPr>
              <w:t>(0.01</w:t>
            </w:r>
            <w:r w:rsidR="00E138FC">
              <w:rPr>
                <w:rFonts w:ascii="Times New Roman" w:eastAsia="Times New Roman" w:hAnsi="Times New Roman" w:cs="Times New Roman"/>
                <w:sz w:val="20"/>
                <w:szCs w:val="20"/>
              </w:rPr>
              <w:t>7</w:t>
            </w:r>
            <w:r w:rsidRPr="005510BA">
              <w:rPr>
                <w:rFonts w:ascii="Times New Roman" w:eastAsia="Times New Roman" w:hAnsi="Times New Roman" w:cs="Times New Roman"/>
                <w:sz w:val="20"/>
                <w:szCs w:val="20"/>
              </w:rPr>
              <w:t>)</w:t>
            </w:r>
          </w:p>
        </w:tc>
      </w:tr>
      <w:tr w:rsidR="003C3FB6" w:rsidRPr="005510BA" w14:paraId="781B16A6" w14:textId="77777777" w:rsidTr="0013337D">
        <w:trPr>
          <w:tblCellSpacing w:w="15" w:type="dxa"/>
        </w:trPr>
        <w:tc>
          <w:tcPr>
            <w:tcW w:w="1344" w:type="dxa"/>
            <w:tcMar>
              <w:top w:w="15" w:type="dxa"/>
              <w:left w:w="15" w:type="dxa"/>
              <w:bottom w:w="15" w:type="dxa"/>
              <w:right w:w="15" w:type="dxa"/>
            </w:tcMar>
            <w:vAlign w:val="center"/>
            <w:hideMark/>
          </w:tcPr>
          <w:p w14:paraId="4C2E8043" w14:textId="79E4BCB2" w:rsidR="00FB4991" w:rsidRPr="005510BA" w:rsidRDefault="00FB4991" w:rsidP="00FE7F16">
            <w:pPr>
              <w:pStyle w:val="NormalWeb"/>
              <w:rPr>
                <w:sz w:val="20"/>
                <w:szCs w:val="20"/>
              </w:rPr>
            </w:pPr>
            <w:r w:rsidRPr="005510BA">
              <w:rPr>
                <w:rFonts w:eastAsia="Times New Roman"/>
                <w:sz w:val="20"/>
                <w:szCs w:val="20"/>
              </w:rPr>
              <w:t>Ethnic cue x Q</w:t>
            </w:r>
          </w:p>
        </w:tc>
        <w:tc>
          <w:tcPr>
            <w:tcW w:w="1108" w:type="dxa"/>
            <w:tcMar>
              <w:top w:w="15" w:type="dxa"/>
              <w:left w:w="15" w:type="dxa"/>
              <w:bottom w:w="15" w:type="dxa"/>
              <w:right w:w="15" w:type="dxa"/>
            </w:tcMar>
            <w:vAlign w:val="center"/>
            <w:hideMark/>
          </w:tcPr>
          <w:p w14:paraId="2EFB5BB7" w14:textId="410AA901" w:rsidR="00FB4991" w:rsidRPr="005510BA" w:rsidRDefault="00A043B8" w:rsidP="00FE7F16">
            <w:pPr>
              <w:pStyle w:val="NormalWeb"/>
              <w:jc w:val="center"/>
              <w:rPr>
                <w:sz w:val="20"/>
                <w:szCs w:val="20"/>
              </w:rPr>
            </w:pPr>
            <w:r>
              <w:rPr>
                <w:rFonts w:eastAsia="Times New Roman"/>
                <w:sz w:val="20"/>
                <w:szCs w:val="20"/>
              </w:rPr>
              <w:t>-</w:t>
            </w:r>
            <w:r w:rsidR="00F715FC">
              <w:rPr>
                <w:rFonts w:eastAsia="Times New Roman"/>
                <w:sz w:val="20"/>
                <w:szCs w:val="20"/>
              </w:rPr>
              <w:t>0.0</w:t>
            </w:r>
            <w:r>
              <w:rPr>
                <w:rFonts w:eastAsia="Times New Roman"/>
                <w:sz w:val="20"/>
                <w:szCs w:val="20"/>
              </w:rPr>
              <w:t>02</w:t>
            </w:r>
          </w:p>
        </w:tc>
        <w:tc>
          <w:tcPr>
            <w:tcW w:w="1109" w:type="dxa"/>
            <w:tcMar>
              <w:top w:w="15" w:type="dxa"/>
              <w:left w:w="15" w:type="dxa"/>
              <w:bottom w:w="15" w:type="dxa"/>
              <w:right w:w="15" w:type="dxa"/>
            </w:tcMar>
            <w:vAlign w:val="center"/>
            <w:hideMark/>
          </w:tcPr>
          <w:p w14:paraId="7BFA38FE" w14:textId="02A4279C" w:rsidR="00FB4991" w:rsidRPr="005510BA" w:rsidRDefault="00F715FC" w:rsidP="00FE7F16">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-0.00</w:t>
            </w:r>
            <w:r w:rsidR="00A043B8">
              <w:rPr>
                <w:rFonts w:ascii="Times New Roman" w:eastAsia="Times New Roman" w:hAnsi="Times New Roman" w:cs="Times New Roman"/>
                <w:sz w:val="20"/>
                <w:szCs w:val="20"/>
              </w:rPr>
              <w:t>6</w:t>
            </w:r>
          </w:p>
        </w:tc>
        <w:tc>
          <w:tcPr>
            <w:tcW w:w="1109" w:type="dxa"/>
            <w:tcMar>
              <w:top w:w="15" w:type="dxa"/>
              <w:left w:w="15" w:type="dxa"/>
              <w:bottom w:w="15" w:type="dxa"/>
              <w:right w:w="15" w:type="dxa"/>
            </w:tcMar>
            <w:vAlign w:val="center"/>
            <w:hideMark/>
          </w:tcPr>
          <w:p w14:paraId="49696D59" w14:textId="048D7D64" w:rsidR="00FB4991" w:rsidRPr="005510BA" w:rsidRDefault="00251E74" w:rsidP="00FE7F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r w:rsidR="00D46117">
              <w:rPr>
                <w:rFonts w:ascii="Times New Roman" w:eastAsia="Times New Roman" w:hAnsi="Times New Roman" w:cs="Times New Roman"/>
                <w:sz w:val="20"/>
                <w:szCs w:val="20"/>
              </w:rPr>
              <w:t>9</w:t>
            </w:r>
          </w:p>
        </w:tc>
        <w:tc>
          <w:tcPr>
            <w:tcW w:w="1108" w:type="dxa"/>
            <w:tcMar>
              <w:top w:w="15" w:type="dxa"/>
              <w:left w:w="15" w:type="dxa"/>
              <w:bottom w:w="15" w:type="dxa"/>
              <w:right w:w="15" w:type="dxa"/>
            </w:tcMar>
            <w:vAlign w:val="center"/>
            <w:hideMark/>
          </w:tcPr>
          <w:p w14:paraId="6C94B995" w14:textId="1BBF752F" w:rsidR="00FB4991" w:rsidRPr="005510BA" w:rsidRDefault="00E64F73" w:rsidP="00FE7F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r w:rsidR="00F61778">
              <w:rPr>
                <w:rFonts w:ascii="Times New Roman" w:eastAsia="Times New Roman" w:hAnsi="Times New Roman" w:cs="Times New Roman"/>
                <w:sz w:val="20"/>
                <w:szCs w:val="20"/>
              </w:rPr>
              <w:t>7</w:t>
            </w:r>
          </w:p>
        </w:tc>
        <w:tc>
          <w:tcPr>
            <w:tcW w:w="1109" w:type="dxa"/>
            <w:tcMar>
              <w:top w:w="15" w:type="dxa"/>
              <w:left w:w="15" w:type="dxa"/>
              <w:bottom w:w="15" w:type="dxa"/>
              <w:right w:w="15" w:type="dxa"/>
            </w:tcMar>
            <w:vAlign w:val="center"/>
            <w:hideMark/>
          </w:tcPr>
          <w:p w14:paraId="20A0898F" w14:textId="58C0BDED" w:rsidR="00FB4991" w:rsidRPr="005510BA" w:rsidRDefault="00FB4991" w:rsidP="00770483">
            <w:pPr>
              <w:spacing w:after="0" w:line="240" w:lineRule="auto"/>
              <w:jc w:val="center"/>
              <w:rPr>
                <w:rFonts w:ascii="Times New Roman" w:eastAsia="Times New Roman" w:hAnsi="Times New Roman" w:cs="Times New Roman"/>
                <w:sz w:val="20"/>
                <w:szCs w:val="20"/>
              </w:rPr>
            </w:pPr>
            <w:r w:rsidRPr="005510BA">
              <w:rPr>
                <w:rFonts w:ascii="Times New Roman" w:eastAsia="Times New Roman" w:hAnsi="Times New Roman" w:cs="Times New Roman"/>
                <w:sz w:val="20"/>
                <w:szCs w:val="20"/>
              </w:rPr>
              <w:t>0.0</w:t>
            </w:r>
            <w:r w:rsidR="00770483">
              <w:rPr>
                <w:rFonts w:ascii="Times New Roman" w:eastAsia="Times New Roman" w:hAnsi="Times New Roman" w:cs="Times New Roman"/>
                <w:sz w:val="20"/>
                <w:szCs w:val="20"/>
              </w:rPr>
              <w:t>3</w:t>
            </w:r>
            <w:r w:rsidR="00E7510C">
              <w:rPr>
                <w:rFonts w:ascii="Times New Roman" w:eastAsia="Times New Roman" w:hAnsi="Times New Roman" w:cs="Times New Roman"/>
                <w:sz w:val="20"/>
                <w:szCs w:val="20"/>
              </w:rPr>
              <w:t>0</w:t>
            </w:r>
          </w:p>
        </w:tc>
        <w:tc>
          <w:tcPr>
            <w:tcW w:w="1109" w:type="dxa"/>
            <w:tcMar>
              <w:top w:w="15" w:type="dxa"/>
              <w:left w:w="15" w:type="dxa"/>
              <w:bottom w:w="15" w:type="dxa"/>
              <w:right w:w="15" w:type="dxa"/>
            </w:tcMar>
            <w:vAlign w:val="center"/>
            <w:hideMark/>
          </w:tcPr>
          <w:p w14:paraId="49C9F350" w14:textId="4BE72CB1" w:rsidR="00FB4991" w:rsidRPr="005510BA" w:rsidRDefault="00FB4991" w:rsidP="00FE7F16">
            <w:pPr>
              <w:spacing w:after="0" w:line="240" w:lineRule="auto"/>
              <w:jc w:val="center"/>
              <w:rPr>
                <w:rFonts w:ascii="Times New Roman" w:eastAsia="Times New Roman" w:hAnsi="Times New Roman" w:cs="Times New Roman"/>
                <w:sz w:val="20"/>
                <w:szCs w:val="20"/>
              </w:rPr>
            </w:pPr>
            <w:r w:rsidRPr="005510BA">
              <w:rPr>
                <w:rFonts w:ascii="Times New Roman" w:eastAsia="Times New Roman" w:hAnsi="Times New Roman" w:cs="Times New Roman"/>
                <w:sz w:val="20"/>
                <w:szCs w:val="20"/>
              </w:rPr>
              <w:t>0.01</w:t>
            </w:r>
            <w:r w:rsidR="00533634">
              <w:rPr>
                <w:rFonts w:ascii="Times New Roman" w:eastAsia="Times New Roman" w:hAnsi="Times New Roman" w:cs="Times New Roman"/>
                <w:sz w:val="20"/>
                <w:szCs w:val="20"/>
              </w:rPr>
              <w:t>5</w:t>
            </w:r>
          </w:p>
        </w:tc>
        <w:tc>
          <w:tcPr>
            <w:tcW w:w="1094" w:type="dxa"/>
            <w:tcMar>
              <w:top w:w="15" w:type="dxa"/>
              <w:left w:w="15" w:type="dxa"/>
              <w:bottom w:w="15" w:type="dxa"/>
              <w:right w:w="15" w:type="dxa"/>
            </w:tcMar>
            <w:vAlign w:val="center"/>
            <w:hideMark/>
          </w:tcPr>
          <w:p w14:paraId="63881F06" w14:textId="1E0EF5DD" w:rsidR="00FB4991" w:rsidRPr="005510BA" w:rsidRDefault="00C029D9" w:rsidP="00FE7F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r w:rsidR="00E138FC">
              <w:rPr>
                <w:rFonts w:ascii="Times New Roman" w:eastAsia="Times New Roman" w:hAnsi="Times New Roman" w:cs="Times New Roman"/>
                <w:sz w:val="20"/>
                <w:szCs w:val="20"/>
              </w:rPr>
              <w:t>3</w:t>
            </w:r>
          </w:p>
        </w:tc>
      </w:tr>
      <w:tr w:rsidR="003C3FB6" w:rsidRPr="005510BA" w14:paraId="12040AAE" w14:textId="77777777" w:rsidTr="0013337D">
        <w:trPr>
          <w:tblCellSpacing w:w="15" w:type="dxa"/>
        </w:trPr>
        <w:tc>
          <w:tcPr>
            <w:tcW w:w="1344" w:type="dxa"/>
            <w:tcMar>
              <w:top w:w="15" w:type="dxa"/>
              <w:left w:w="15" w:type="dxa"/>
              <w:bottom w:w="15" w:type="dxa"/>
              <w:right w:w="15" w:type="dxa"/>
            </w:tcMar>
            <w:vAlign w:val="center"/>
            <w:hideMark/>
          </w:tcPr>
          <w:p w14:paraId="4240C69B" w14:textId="77777777" w:rsidR="00FB4991" w:rsidRPr="005510BA" w:rsidRDefault="00FB4991" w:rsidP="00FE7F16">
            <w:pPr>
              <w:spacing w:after="0" w:line="240" w:lineRule="auto"/>
              <w:rPr>
                <w:rFonts w:ascii="Times New Roman" w:eastAsia="Times New Roman" w:hAnsi="Times New Roman" w:cs="Times New Roman"/>
                <w:sz w:val="20"/>
                <w:szCs w:val="20"/>
              </w:rPr>
            </w:pPr>
          </w:p>
        </w:tc>
        <w:tc>
          <w:tcPr>
            <w:tcW w:w="1108" w:type="dxa"/>
            <w:tcMar>
              <w:top w:w="15" w:type="dxa"/>
              <w:left w:w="15" w:type="dxa"/>
              <w:bottom w:w="15" w:type="dxa"/>
              <w:right w:w="15" w:type="dxa"/>
            </w:tcMar>
            <w:vAlign w:val="center"/>
            <w:hideMark/>
          </w:tcPr>
          <w:p w14:paraId="4A0FFC27" w14:textId="78239BFF" w:rsidR="00FB4991" w:rsidRPr="005510BA" w:rsidRDefault="00F715FC" w:rsidP="00FE7F16">
            <w:pPr>
              <w:pStyle w:val="NormalWeb"/>
              <w:jc w:val="center"/>
              <w:rPr>
                <w:sz w:val="20"/>
                <w:szCs w:val="20"/>
              </w:rPr>
            </w:pPr>
            <w:r>
              <w:rPr>
                <w:rFonts w:eastAsia="Times New Roman"/>
                <w:sz w:val="20"/>
                <w:szCs w:val="20"/>
              </w:rPr>
              <w:t>(0.018</w:t>
            </w:r>
            <w:r w:rsidR="00FB4991" w:rsidRPr="005510BA">
              <w:rPr>
                <w:rFonts w:eastAsia="Times New Roman"/>
                <w:sz w:val="20"/>
                <w:szCs w:val="20"/>
              </w:rPr>
              <w:t>)</w:t>
            </w:r>
          </w:p>
        </w:tc>
        <w:tc>
          <w:tcPr>
            <w:tcW w:w="1109" w:type="dxa"/>
            <w:tcMar>
              <w:top w:w="15" w:type="dxa"/>
              <w:left w:w="15" w:type="dxa"/>
              <w:bottom w:w="15" w:type="dxa"/>
              <w:right w:w="15" w:type="dxa"/>
            </w:tcMar>
            <w:vAlign w:val="center"/>
            <w:hideMark/>
          </w:tcPr>
          <w:p w14:paraId="624947D2" w14:textId="7E7FD208" w:rsidR="00FB4991" w:rsidRPr="005510BA" w:rsidRDefault="00F715FC" w:rsidP="00FE7F16">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(0.018</w:t>
            </w:r>
            <w:r w:rsidR="00FB4991" w:rsidRPr="005510BA">
              <w:rPr>
                <w:rFonts w:ascii="Times New Roman" w:eastAsia="Times New Roman" w:hAnsi="Times New Roman" w:cs="Times New Roman"/>
                <w:sz w:val="20"/>
                <w:szCs w:val="20"/>
              </w:rPr>
              <w:t>)</w:t>
            </w:r>
          </w:p>
        </w:tc>
        <w:tc>
          <w:tcPr>
            <w:tcW w:w="1109" w:type="dxa"/>
            <w:tcMar>
              <w:top w:w="15" w:type="dxa"/>
              <w:left w:w="15" w:type="dxa"/>
              <w:bottom w:w="15" w:type="dxa"/>
              <w:right w:w="15" w:type="dxa"/>
            </w:tcMar>
            <w:vAlign w:val="center"/>
            <w:hideMark/>
          </w:tcPr>
          <w:p w14:paraId="30553375" w14:textId="2DA14B9C" w:rsidR="00FB4991" w:rsidRPr="005510BA" w:rsidRDefault="00F715FC" w:rsidP="00FE7F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(0.016</w:t>
            </w:r>
            <w:r w:rsidR="00FB4991" w:rsidRPr="005510BA">
              <w:rPr>
                <w:rFonts w:ascii="Times New Roman" w:eastAsia="Times New Roman" w:hAnsi="Times New Roman" w:cs="Times New Roman"/>
                <w:sz w:val="20"/>
                <w:szCs w:val="20"/>
              </w:rPr>
              <w:t>)</w:t>
            </w:r>
          </w:p>
        </w:tc>
        <w:tc>
          <w:tcPr>
            <w:tcW w:w="1108" w:type="dxa"/>
            <w:tcMar>
              <w:top w:w="15" w:type="dxa"/>
              <w:left w:w="15" w:type="dxa"/>
              <w:bottom w:w="15" w:type="dxa"/>
              <w:right w:w="15" w:type="dxa"/>
            </w:tcMar>
            <w:vAlign w:val="center"/>
            <w:hideMark/>
          </w:tcPr>
          <w:p w14:paraId="4FA3E61F" w14:textId="4464B270" w:rsidR="00FB4991" w:rsidRPr="005510BA" w:rsidRDefault="00FB4991" w:rsidP="00FE7F16">
            <w:pPr>
              <w:spacing w:after="0" w:line="240" w:lineRule="auto"/>
              <w:jc w:val="center"/>
              <w:rPr>
                <w:rFonts w:ascii="Times New Roman" w:eastAsia="Times New Roman" w:hAnsi="Times New Roman" w:cs="Times New Roman"/>
                <w:sz w:val="20"/>
                <w:szCs w:val="20"/>
              </w:rPr>
            </w:pPr>
            <w:r w:rsidRPr="005510BA">
              <w:rPr>
                <w:rFonts w:ascii="Times New Roman" w:eastAsia="Times New Roman" w:hAnsi="Times New Roman" w:cs="Times New Roman"/>
                <w:sz w:val="20"/>
                <w:szCs w:val="20"/>
              </w:rPr>
              <w:t>(0.016)</w:t>
            </w:r>
          </w:p>
        </w:tc>
        <w:tc>
          <w:tcPr>
            <w:tcW w:w="1109" w:type="dxa"/>
            <w:tcMar>
              <w:top w:w="15" w:type="dxa"/>
              <w:left w:w="15" w:type="dxa"/>
              <w:bottom w:w="15" w:type="dxa"/>
              <w:right w:w="15" w:type="dxa"/>
            </w:tcMar>
            <w:vAlign w:val="center"/>
            <w:hideMark/>
          </w:tcPr>
          <w:p w14:paraId="5DC00C33" w14:textId="281B3AA3" w:rsidR="00FB4991" w:rsidRPr="005510BA" w:rsidRDefault="00FB4991" w:rsidP="00FE7F16">
            <w:pPr>
              <w:spacing w:after="0" w:line="240" w:lineRule="auto"/>
              <w:jc w:val="center"/>
              <w:rPr>
                <w:rFonts w:ascii="Times New Roman" w:eastAsia="Times New Roman" w:hAnsi="Times New Roman" w:cs="Times New Roman"/>
                <w:sz w:val="20"/>
                <w:szCs w:val="20"/>
              </w:rPr>
            </w:pPr>
            <w:r w:rsidRPr="005510BA">
              <w:rPr>
                <w:rFonts w:ascii="Times New Roman" w:eastAsia="Times New Roman" w:hAnsi="Times New Roman" w:cs="Times New Roman"/>
                <w:sz w:val="20"/>
                <w:szCs w:val="20"/>
              </w:rPr>
              <w:t>(0.020)</w:t>
            </w:r>
          </w:p>
        </w:tc>
        <w:tc>
          <w:tcPr>
            <w:tcW w:w="1109" w:type="dxa"/>
            <w:tcMar>
              <w:top w:w="15" w:type="dxa"/>
              <w:left w:w="15" w:type="dxa"/>
              <w:bottom w:w="15" w:type="dxa"/>
              <w:right w:w="15" w:type="dxa"/>
            </w:tcMar>
            <w:vAlign w:val="center"/>
            <w:hideMark/>
          </w:tcPr>
          <w:p w14:paraId="2BA0F1AC" w14:textId="29266535" w:rsidR="00FB4991" w:rsidRPr="005510BA" w:rsidRDefault="00FB4991" w:rsidP="00FE7F16">
            <w:pPr>
              <w:spacing w:after="0" w:line="240" w:lineRule="auto"/>
              <w:jc w:val="center"/>
              <w:rPr>
                <w:rFonts w:ascii="Times New Roman" w:eastAsia="Times New Roman" w:hAnsi="Times New Roman" w:cs="Times New Roman"/>
                <w:sz w:val="20"/>
                <w:szCs w:val="20"/>
              </w:rPr>
            </w:pPr>
            <w:r w:rsidRPr="005510BA">
              <w:rPr>
                <w:rFonts w:ascii="Times New Roman" w:eastAsia="Times New Roman" w:hAnsi="Times New Roman" w:cs="Times New Roman"/>
                <w:sz w:val="20"/>
                <w:szCs w:val="20"/>
              </w:rPr>
              <w:t>(0.019)</w:t>
            </w:r>
          </w:p>
        </w:tc>
        <w:tc>
          <w:tcPr>
            <w:tcW w:w="1094" w:type="dxa"/>
            <w:tcMar>
              <w:top w:w="15" w:type="dxa"/>
              <w:left w:w="15" w:type="dxa"/>
              <w:bottom w:w="15" w:type="dxa"/>
              <w:right w:w="15" w:type="dxa"/>
            </w:tcMar>
            <w:vAlign w:val="center"/>
            <w:hideMark/>
          </w:tcPr>
          <w:p w14:paraId="58641199" w14:textId="1CD400FE" w:rsidR="00FB4991" w:rsidRPr="005510BA" w:rsidRDefault="00C029D9" w:rsidP="00FE7F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(0.024</w:t>
            </w:r>
            <w:r w:rsidR="00FB4991" w:rsidRPr="005510BA">
              <w:rPr>
                <w:rFonts w:ascii="Times New Roman" w:eastAsia="Times New Roman" w:hAnsi="Times New Roman" w:cs="Times New Roman"/>
                <w:sz w:val="20"/>
                <w:szCs w:val="20"/>
              </w:rPr>
              <w:t>)</w:t>
            </w:r>
          </w:p>
        </w:tc>
      </w:tr>
      <w:tr w:rsidR="00FB4991" w:rsidRPr="005510BA" w14:paraId="52CC0E45" w14:textId="77777777" w:rsidTr="0013337D">
        <w:trPr>
          <w:tblCellSpacing w:w="15" w:type="dxa"/>
        </w:trPr>
        <w:tc>
          <w:tcPr>
            <w:tcW w:w="9300" w:type="dxa"/>
            <w:gridSpan w:val="8"/>
            <w:tcMar>
              <w:top w:w="15" w:type="dxa"/>
              <w:left w:w="15" w:type="dxa"/>
              <w:bottom w:w="15" w:type="dxa"/>
              <w:right w:w="15" w:type="dxa"/>
            </w:tcMar>
            <w:vAlign w:val="center"/>
            <w:hideMark/>
          </w:tcPr>
          <w:p w14:paraId="2E42C6A9" w14:textId="77777777" w:rsidR="00FB4991" w:rsidRPr="005510BA" w:rsidRDefault="00FB4991" w:rsidP="00FE7F16">
            <w:pPr>
              <w:spacing w:line="240" w:lineRule="auto"/>
              <w:rPr>
                <w:rFonts w:ascii="Times New Roman" w:hAnsi="Times New Roman" w:cs="Times New Roman"/>
                <w:sz w:val="20"/>
                <w:szCs w:val="20"/>
              </w:rPr>
            </w:pPr>
          </w:p>
        </w:tc>
      </w:tr>
      <w:tr w:rsidR="003C3FB6" w:rsidRPr="005510BA" w14:paraId="3C109602" w14:textId="77777777" w:rsidTr="002C0B93">
        <w:trPr>
          <w:tblCellSpacing w:w="15" w:type="dxa"/>
        </w:trPr>
        <w:tc>
          <w:tcPr>
            <w:tcW w:w="1344" w:type="dxa"/>
            <w:tcBorders>
              <w:top w:val="single" w:sz="4" w:space="0" w:color="auto"/>
              <w:bottom w:val="nil"/>
            </w:tcBorders>
            <w:tcMar>
              <w:top w:w="15" w:type="dxa"/>
              <w:left w:w="15" w:type="dxa"/>
              <w:bottom w:w="15" w:type="dxa"/>
              <w:right w:w="15" w:type="dxa"/>
            </w:tcMar>
            <w:vAlign w:val="center"/>
            <w:hideMark/>
          </w:tcPr>
          <w:p w14:paraId="794C54D7" w14:textId="77777777" w:rsidR="00FB4991" w:rsidRPr="005510BA" w:rsidRDefault="00FB4991" w:rsidP="00FE7F16">
            <w:pPr>
              <w:pStyle w:val="NormalWeb"/>
              <w:rPr>
                <w:sz w:val="20"/>
                <w:szCs w:val="20"/>
              </w:rPr>
            </w:pPr>
            <w:r w:rsidRPr="005510BA">
              <w:rPr>
                <w:rFonts w:eastAsia="Times New Roman"/>
                <w:sz w:val="20"/>
                <w:szCs w:val="20"/>
              </w:rPr>
              <w:t>Observations</w:t>
            </w:r>
          </w:p>
        </w:tc>
        <w:tc>
          <w:tcPr>
            <w:tcW w:w="1108" w:type="dxa"/>
            <w:tcBorders>
              <w:top w:val="single" w:sz="4" w:space="0" w:color="auto"/>
              <w:bottom w:val="nil"/>
            </w:tcBorders>
            <w:tcMar>
              <w:top w:w="15" w:type="dxa"/>
              <w:left w:w="15" w:type="dxa"/>
              <w:bottom w:w="15" w:type="dxa"/>
              <w:right w:w="15" w:type="dxa"/>
            </w:tcMar>
            <w:vAlign w:val="center"/>
            <w:hideMark/>
          </w:tcPr>
          <w:p w14:paraId="005FABE7" w14:textId="02A26134" w:rsidR="00FB4991" w:rsidRPr="00AB4073" w:rsidRDefault="00F715FC" w:rsidP="00FE7F16">
            <w:pPr>
              <w:pStyle w:val="NormalWeb"/>
              <w:jc w:val="center"/>
              <w:rPr>
                <w:sz w:val="20"/>
                <w:szCs w:val="20"/>
              </w:rPr>
            </w:pPr>
            <w:r w:rsidRPr="00AB4073">
              <w:rPr>
                <w:rFonts w:eastAsia="Times New Roman"/>
                <w:sz w:val="20"/>
                <w:szCs w:val="20"/>
              </w:rPr>
              <w:t>1,5</w:t>
            </w:r>
            <w:r w:rsidR="00B45A66">
              <w:rPr>
                <w:rFonts w:eastAsia="Times New Roman"/>
                <w:sz w:val="20"/>
                <w:szCs w:val="20"/>
              </w:rPr>
              <w:t>22</w:t>
            </w:r>
          </w:p>
        </w:tc>
        <w:tc>
          <w:tcPr>
            <w:tcW w:w="1109" w:type="dxa"/>
            <w:tcBorders>
              <w:top w:val="single" w:sz="4" w:space="0" w:color="auto"/>
              <w:bottom w:val="nil"/>
            </w:tcBorders>
            <w:tcMar>
              <w:top w:w="15" w:type="dxa"/>
              <w:left w:w="15" w:type="dxa"/>
              <w:bottom w:w="15" w:type="dxa"/>
              <w:right w:w="15" w:type="dxa"/>
            </w:tcMar>
            <w:vAlign w:val="center"/>
            <w:hideMark/>
          </w:tcPr>
          <w:p w14:paraId="715270B1" w14:textId="51654D01" w:rsidR="00FB4991" w:rsidRPr="00AB4073" w:rsidRDefault="00F715FC" w:rsidP="00FE7F16">
            <w:pPr>
              <w:pStyle w:val="NormalWeb"/>
              <w:jc w:val="center"/>
              <w:rPr>
                <w:sz w:val="20"/>
                <w:szCs w:val="20"/>
              </w:rPr>
            </w:pPr>
            <w:r w:rsidRPr="00AB4073">
              <w:rPr>
                <w:rFonts w:eastAsia="Times New Roman"/>
                <w:sz w:val="20"/>
                <w:szCs w:val="20"/>
              </w:rPr>
              <w:t>1,5</w:t>
            </w:r>
            <w:r w:rsidR="00A043B8">
              <w:rPr>
                <w:rFonts w:eastAsia="Times New Roman"/>
                <w:sz w:val="20"/>
                <w:szCs w:val="20"/>
              </w:rPr>
              <w:t>22</w:t>
            </w:r>
          </w:p>
        </w:tc>
        <w:tc>
          <w:tcPr>
            <w:tcW w:w="1109" w:type="dxa"/>
            <w:tcBorders>
              <w:top w:val="single" w:sz="4" w:space="0" w:color="auto"/>
              <w:bottom w:val="nil"/>
            </w:tcBorders>
            <w:tcMar>
              <w:top w:w="15" w:type="dxa"/>
              <w:left w:w="15" w:type="dxa"/>
              <w:bottom w:w="15" w:type="dxa"/>
              <w:right w:w="15" w:type="dxa"/>
            </w:tcMar>
            <w:vAlign w:val="center"/>
            <w:hideMark/>
          </w:tcPr>
          <w:p w14:paraId="02BA23DA" w14:textId="757270B2" w:rsidR="00FB4991" w:rsidRPr="00AB4073" w:rsidRDefault="00F715FC" w:rsidP="00FE7F16">
            <w:pPr>
              <w:pStyle w:val="NormalWeb"/>
              <w:jc w:val="center"/>
              <w:rPr>
                <w:sz w:val="20"/>
                <w:szCs w:val="20"/>
              </w:rPr>
            </w:pPr>
            <w:r w:rsidRPr="00AB4073">
              <w:rPr>
                <w:rFonts w:eastAsia="Times New Roman"/>
                <w:sz w:val="20"/>
                <w:szCs w:val="20"/>
              </w:rPr>
              <w:t>1,5</w:t>
            </w:r>
            <w:r w:rsidR="00D46117">
              <w:rPr>
                <w:rFonts w:eastAsia="Times New Roman"/>
                <w:sz w:val="20"/>
                <w:szCs w:val="20"/>
              </w:rPr>
              <w:t>22</w:t>
            </w:r>
          </w:p>
        </w:tc>
        <w:tc>
          <w:tcPr>
            <w:tcW w:w="1108" w:type="dxa"/>
            <w:tcBorders>
              <w:top w:val="single" w:sz="4" w:space="0" w:color="auto"/>
              <w:bottom w:val="nil"/>
            </w:tcBorders>
            <w:tcMar>
              <w:top w:w="15" w:type="dxa"/>
              <w:left w:w="15" w:type="dxa"/>
              <w:bottom w:w="15" w:type="dxa"/>
              <w:right w:w="15" w:type="dxa"/>
            </w:tcMar>
            <w:vAlign w:val="center"/>
            <w:hideMark/>
          </w:tcPr>
          <w:p w14:paraId="39FE1320" w14:textId="13F01CDF" w:rsidR="00FB4991" w:rsidRPr="00AB4073" w:rsidRDefault="00F715FC" w:rsidP="00FE7F16">
            <w:pPr>
              <w:pStyle w:val="NormalWeb"/>
              <w:jc w:val="center"/>
              <w:rPr>
                <w:sz w:val="20"/>
                <w:szCs w:val="20"/>
              </w:rPr>
            </w:pPr>
            <w:r w:rsidRPr="00AB4073">
              <w:rPr>
                <w:rFonts w:eastAsia="Times New Roman"/>
                <w:sz w:val="20"/>
                <w:szCs w:val="20"/>
              </w:rPr>
              <w:t>1,5</w:t>
            </w:r>
            <w:r w:rsidR="00F61778">
              <w:rPr>
                <w:rFonts w:eastAsia="Times New Roman"/>
                <w:sz w:val="20"/>
                <w:szCs w:val="20"/>
              </w:rPr>
              <w:t>20</w:t>
            </w:r>
          </w:p>
        </w:tc>
        <w:tc>
          <w:tcPr>
            <w:tcW w:w="1109" w:type="dxa"/>
            <w:tcBorders>
              <w:top w:val="single" w:sz="4" w:space="0" w:color="auto"/>
              <w:bottom w:val="nil"/>
            </w:tcBorders>
            <w:tcMar>
              <w:top w:w="15" w:type="dxa"/>
              <w:left w:w="15" w:type="dxa"/>
              <w:bottom w:w="15" w:type="dxa"/>
              <w:right w:w="15" w:type="dxa"/>
            </w:tcMar>
            <w:vAlign w:val="center"/>
            <w:hideMark/>
          </w:tcPr>
          <w:p w14:paraId="63307D8E" w14:textId="7D24FBBC" w:rsidR="00FB4991" w:rsidRPr="00AB4073" w:rsidRDefault="00F715FC" w:rsidP="00FE7F16">
            <w:pPr>
              <w:pStyle w:val="NormalWeb"/>
              <w:jc w:val="center"/>
              <w:rPr>
                <w:sz w:val="20"/>
                <w:szCs w:val="20"/>
              </w:rPr>
            </w:pPr>
            <w:r w:rsidRPr="00AB4073">
              <w:rPr>
                <w:rFonts w:eastAsia="Times New Roman"/>
                <w:sz w:val="20"/>
                <w:szCs w:val="20"/>
              </w:rPr>
              <w:t>1,51</w:t>
            </w:r>
            <w:r w:rsidR="00E7510C">
              <w:rPr>
                <w:rFonts w:eastAsia="Times New Roman"/>
                <w:sz w:val="20"/>
                <w:szCs w:val="20"/>
              </w:rPr>
              <w:t>8</w:t>
            </w:r>
          </w:p>
        </w:tc>
        <w:tc>
          <w:tcPr>
            <w:tcW w:w="1109" w:type="dxa"/>
            <w:tcBorders>
              <w:top w:val="single" w:sz="4" w:space="0" w:color="auto"/>
              <w:bottom w:val="nil"/>
            </w:tcBorders>
            <w:tcMar>
              <w:top w:w="15" w:type="dxa"/>
              <w:left w:w="15" w:type="dxa"/>
              <w:bottom w:w="15" w:type="dxa"/>
              <w:right w:w="15" w:type="dxa"/>
            </w:tcMar>
            <w:vAlign w:val="center"/>
            <w:hideMark/>
          </w:tcPr>
          <w:p w14:paraId="564D93A4" w14:textId="3263D460" w:rsidR="00FB4991" w:rsidRPr="00AB4073" w:rsidRDefault="00F715FC" w:rsidP="00FE7F16">
            <w:pPr>
              <w:pStyle w:val="NormalWeb"/>
              <w:jc w:val="center"/>
              <w:rPr>
                <w:sz w:val="20"/>
                <w:szCs w:val="20"/>
              </w:rPr>
            </w:pPr>
            <w:r w:rsidRPr="00AB4073">
              <w:rPr>
                <w:rFonts w:eastAsia="Times New Roman"/>
                <w:sz w:val="20"/>
                <w:szCs w:val="20"/>
              </w:rPr>
              <w:t>1,5</w:t>
            </w:r>
            <w:r w:rsidR="00533634">
              <w:rPr>
                <w:rFonts w:eastAsia="Times New Roman"/>
                <w:sz w:val="20"/>
                <w:szCs w:val="20"/>
              </w:rPr>
              <w:t>22</w:t>
            </w:r>
          </w:p>
        </w:tc>
        <w:tc>
          <w:tcPr>
            <w:tcW w:w="1094" w:type="dxa"/>
            <w:tcBorders>
              <w:top w:val="single" w:sz="4" w:space="0" w:color="auto"/>
              <w:bottom w:val="nil"/>
            </w:tcBorders>
            <w:tcMar>
              <w:top w:w="15" w:type="dxa"/>
              <w:left w:w="15" w:type="dxa"/>
              <w:bottom w:w="15" w:type="dxa"/>
              <w:right w:w="15" w:type="dxa"/>
            </w:tcMar>
            <w:vAlign w:val="center"/>
            <w:hideMark/>
          </w:tcPr>
          <w:p w14:paraId="7925D95C" w14:textId="15B48B57" w:rsidR="00FB4991" w:rsidRPr="00AB4073" w:rsidRDefault="00F715FC" w:rsidP="00FE7F16">
            <w:pPr>
              <w:pStyle w:val="NormalWeb"/>
              <w:jc w:val="center"/>
              <w:rPr>
                <w:sz w:val="20"/>
                <w:szCs w:val="20"/>
              </w:rPr>
            </w:pPr>
            <w:r w:rsidRPr="00AB4073">
              <w:rPr>
                <w:rFonts w:eastAsia="Times New Roman"/>
                <w:sz w:val="20"/>
                <w:szCs w:val="20"/>
              </w:rPr>
              <w:t>1,51</w:t>
            </w:r>
            <w:r w:rsidR="00E138FC">
              <w:rPr>
                <w:rFonts w:eastAsia="Times New Roman"/>
                <w:sz w:val="20"/>
                <w:szCs w:val="20"/>
              </w:rPr>
              <w:t>7</w:t>
            </w:r>
          </w:p>
        </w:tc>
      </w:tr>
      <w:tr w:rsidR="003C3FB6" w:rsidRPr="005510BA" w14:paraId="2D8DEE21" w14:textId="77777777" w:rsidTr="0013337D">
        <w:trPr>
          <w:tblCellSpacing w:w="15" w:type="dxa"/>
        </w:trPr>
        <w:tc>
          <w:tcPr>
            <w:tcW w:w="1344" w:type="dxa"/>
            <w:tcMar>
              <w:top w:w="15" w:type="dxa"/>
              <w:left w:w="15" w:type="dxa"/>
              <w:bottom w:w="15" w:type="dxa"/>
              <w:right w:w="15" w:type="dxa"/>
            </w:tcMar>
            <w:vAlign w:val="center"/>
            <w:hideMark/>
          </w:tcPr>
          <w:p w14:paraId="6357A0AB" w14:textId="77777777" w:rsidR="00FB4991" w:rsidRPr="005510BA" w:rsidRDefault="00FB4991" w:rsidP="00FE7F16">
            <w:pPr>
              <w:pStyle w:val="NormalWeb"/>
              <w:rPr>
                <w:sz w:val="20"/>
                <w:szCs w:val="20"/>
              </w:rPr>
            </w:pPr>
            <w:r w:rsidRPr="005510BA">
              <w:rPr>
                <w:rFonts w:eastAsia="Times New Roman"/>
                <w:sz w:val="20"/>
                <w:szCs w:val="20"/>
              </w:rPr>
              <w:t>R</w:t>
            </w:r>
            <w:r w:rsidRPr="005510BA">
              <w:rPr>
                <w:rFonts w:eastAsia="Times New Roman"/>
                <w:sz w:val="20"/>
                <w:szCs w:val="20"/>
                <w:vertAlign w:val="superscript"/>
              </w:rPr>
              <w:t>2</w:t>
            </w:r>
          </w:p>
        </w:tc>
        <w:tc>
          <w:tcPr>
            <w:tcW w:w="1108" w:type="dxa"/>
            <w:tcMar>
              <w:top w:w="15" w:type="dxa"/>
              <w:left w:w="15" w:type="dxa"/>
              <w:bottom w:w="15" w:type="dxa"/>
              <w:right w:w="15" w:type="dxa"/>
            </w:tcMar>
            <w:vAlign w:val="center"/>
            <w:hideMark/>
          </w:tcPr>
          <w:p w14:paraId="33BBA713" w14:textId="5F5315F0" w:rsidR="00FB4991" w:rsidRPr="005510BA" w:rsidRDefault="00F715FC" w:rsidP="00F715FC">
            <w:pPr>
              <w:pStyle w:val="NormalWeb"/>
              <w:jc w:val="center"/>
              <w:rPr>
                <w:sz w:val="20"/>
                <w:szCs w:val="20"/>
              </w:rPr>
            </w:pPr>
            <w:r>
              <w:rPr>
                <w:rFonts w:eastAsia="Times New Roman"/>
                <w:sz w:val="20"/>
                <w:szCs w:val="20"/>
              </w:rPr>
              <w:t>0.0</w:t>
            </w:r>
            <w:r w:rsidR="00A043B8">
              <w:rPr>
                <w:rFonts w:eastAsia="Times New Roman"/>
                <w:sz w:val="20"/>
                <w:szCs w:val="20"/>
              </w:rPr>
              <w:t>62</w:t>
            </w:r>
          </w:p>
        </w:tc>
        <w:tc>
          <w:tcPr>
            <w:tcW w:w="1109" w:type="dxa"/>
            <w:tcMar>
              <w:top w:w="15" w:type="dxa"/>
              <w:left w:w="15" w:type="dxa"/>
              <w:bottom w:w="15" w:type="dxa"/>
              <w:right w:w="15" w:type="dxa"/>
            </w:tcMar>
            <w:vAlign w:val="center"/>
            <w:hideMark/>
          </w:tcPr>
          <w:p w14:paraId="41054D68" w14:textId="149BFC04" w:rsidR="00FB4991" w:rsidRPr="005510BA" w:rsidRDefault="00FB4991" w:rsidP="00FE7F16">
            <w:pPr>
              <w:pStyle w:val="NormalWeb"/>
              <w:jc w:val="center"/>
              <w:rPr>
                <w:sz w:val="20"/>
                <w:szCs w:val="20"/>
              </w:rPr>
            </w:pPr>
            <w:r w:rsidRPr="005510BA">
              <w:rPr>
                <w:rFonts w:eastAsia="Times New Roman"/>
                <w:sz w:val="20"/>
                <w:szCs w:val="20"/>
              </w:rPr>
              <w:t>0</w:t>
            </w:r>
            <w:r w:rsidR="00F715FC">
              <w:rPr>
                <w:rFonts w:eastAsia="Times New Roman"/>
                <w:sz w:val="20"/>
                <w:szCs w:val="20"/>
              </w:rPr>
              <w:t>.0</w:t>
            </w:r>
            <w:r w:rsidR="00A043B8">
              <w:rPr>
                <w:rFonts w:eastAsia="Times New Roman"/>
                <w:sz w:val="20"/>
                <w:szCs w:val="20"/>
              </w:rPr>
              <w:t>61</w:t>
            </w:r>
          </w:p>
        </w:tc>
        <w:tc>
          <w:tcPr>
            <w:tcW w:w="1109" w:type="dxa"/>
            <w:tcMar>
              <w:top w:w="15" w:type="dxa"/>
              <w:left w:w="15" w:type="dxa"/>
              <w:bottom w:w="15" w:type="dxa"/>
              <w:right w:w="15" w:type="dxa"/>
            </w:tcMar>
            <w:vAlign w:val="center"/>
            <w:hideMark/>
          </w:tcPr>
          <w:p w14:paraId="03776FE4" w14:textId="0AA11CE9" w:rsidR="00FB4991" w:rsidRPr="005510BA" w:rsidRDefault="00723C9A" w:rsidP="00FE7F16">
            <w:pPr>
              <w:pStyle w:val="NormalWeb"/>
              <w:jc w:val="center"/>
              <w:rPr>
                <w:sz w:val="20"/>
                <w:szCs w:val="20"/>
              </w:rPr>
            </w:pPr>
            <w:r>
              <w:rPr>
                <w:rFonts w:eastAsia="Times New Roman"/>
                <w:sz w:val="20"/>
                <w:szCs w:val="20"/>
              </w:rPr>
              <w:t>0.0</w:t>
            </w:r>
            <w:r w:rsidR="00D46117">
              <w:rPr>
                <w:rFonts w:eastAsia="Times New Roman"/>
                <w:sz w:val="20"/>
                <w:szCs w:val="20"/>
              </w:rPr>
              <w:t>68</w:t>
            </w:r>
          </w:p>
        </w:tc>
        <w:tc>
          <w:tcPr>
            <w:tcW w:w="1108" w:type="dxa"/>
            <w:tcMar>
              <w:top w:w="15" w:type="dxa"/>
              <w:left w:w="15" w:type="dxa"/>
              <w:bottom w:w="15" w:type="dxa"/>
              <w:right w:w="15" w:type="dxa"/>
            </w:tcMar>
            <w:vAlign w:val="center"/>
            <w:hideMark/>
          </w:tcPr>
          <w:p w14:paraId="180C40E4" w14:textId="14649CA7" w:rsidR="00FB4991" w:rsidRPr="005510BA" w:rsidRDefault="00E64F73" w:rsidP="00FE7F16">
            <w:pPr>
              <w:pStyle w:val="NormalWeb"/>
              <w:jc w:val="center"/>
              <w:rPr>
                <w:sz w:val="20"/>
                <w:szCs w:val="20"/>
              </w:rPr>
            </w:pPr>
            <w:r>
              <w:rPr>
                <w:rFonts w:eastAsia="Times New Roman"/>
                <w:sz w:val="20"/>
                <w:szCs w:val="20"/>
              </w:rPr>
              <w:t>0.0</w:t>
            </w:r>
            <w:r w:rsidR="00F61778">
              <w:rPr>
                <w:rFonts w:eastAsia="Times New Roman"/>
                <w:sz w:val="20"/>
                <w:szCs w:val="20"/>
              </w:rPr>
              <w:t>63</w:t>
            </w:r>
          </w:p>
        </w:tc>
        <w:tc>
          <w:tcPr>
            <w:tcW w:w="1109" w:type="dxa"/>
            <w:tcMar>
              <w:top w:w="15" w:type="dxa"/>
              <w:left w:w="15" w:type="dxa"/>
              <w:bottom w:w="15" w:type="dxa"/>
              <w:right w:w="15" w:type="dxa"/>
            </w:tcMar>
            <w:vAlign w:val="center"/>
            <w:hideMark/>
          </w:tcPr>
          <w:p w14:paraId="2922341C" w14:textId="05C015FB" w:rsidR="00FB4991" w:rsidRPr="005510BA" w:rsidRDefault="00770483" w:rsidP="00FE7F16">
            <w:pPr>
              <w:pStyle w:val="NormalWeb"/>
              <w:jc w:val="center"/>
              <w:rPr>
                <w:sz w:val="20"/>
                <w:szCs w:val="20"/>
              </w:rPr>
            </w:pPr>
            <w:r>
              <w:rPr>
                <w:rFonts w:eastAsia="Times New Roman"/>
                <w:sz w:val="20"/>
                <w:szCs w:val="20"/>
              </w:rPr>
              <w:t>0.0</w:t>
            </w:r>
            <w:r w:rsidR="00D62CEA">
              <w:rPr>
                <w:rFonts w:eastAsia="Times New Roman"/>
                <w:sz w:val="20"/>
                <w:szCs w:val="20"/>
              </w:rPr>
              <w:t>64</w:t>
            </w:r>
          </w:p>
        </w:tc>
        <w:tc>
          <w:tcPr>
            <w:tcW w:w="1109" w:type="dxa"/>
            <w:tcMar>
              <w:top w:w="15" w:type="dxa"/>
              <w:left w:w="15" w:type="dxa"/>
              <w:bottom w:w="15" w:type="dxa"/>
              <w:right w:w="15" w:type="dxa"/>
            </w:tcMar>
            <w:vAlign w:val="center"/>
            <w:hideMark/>
          </w:tcPr>
          <w:p w14:paraId="2035E260" w14:textId="27C67171" w:rsidR="00FB4991" w:rsidRPr="005510BA" w:rsidRDefault="0025114B" w:rsidP="0025114B">
            <w:pPr>
              <w:pStyle w:val="NormalWeb"/>
              <w:jc w:val="center"/>
              <w:rPr>
                <w:sz w:val="20"/>
                <w:szCs w:val="20"/>
              </w:rPr>
            </w:pPr>
            <w:r>
              <w:rPr>
                <w:rFonts w:eastAsia="Times New Roman"/>
                <w:sz w:val="20"/>
                <w:szCs w:val="20"/>
              </w:rPr>
              <w:t>0.0</w:t>
            </w:r>
            <w:r w:rsidR="00533634">
              <w:rPr>
                <w:rFonts w:eastAsia="Times New Roman"/>
                <w:sz w:val="20"/>
                <w:szCs w:val="20"/>
              </w:rPr>
              <w:t>61</w:t>
            </w:r>
          </w:p>
        </w:tc>
        <w:tc>
          <w:tcPr>
            <w:tcW w:w="1094" w:type="dxa"/>
            <w:tcMar>
              <w:top w:w="15" w:type="dxa"/>
              <w:left w:w="15" w:type="dxa"/>
              <w:bottom w:w="15" w:type="dxa"/>
              <w:right w:w="15" w:type="dxa"/>
            </w:tcMar>
            <w:vAlign w:val="center"/>
            <w:hideMark/>
          </w:tcPr>
          <w:p w14:paraId="4E3A4C4C" w14:textId="1F87204A" w:rsidR="00FB4991" w:rsidRPr="005510BA" w:rsidRDefault="00FB4991" w:rsidP="00FE7F16">
            <w:pPr>
              <w:pStyle w:val="NormalWeb"/>
              <w:jc w:val="center"/>
              <w:rPr>
                <w:sz w:val="20"/>
                <w:szCs w:val="20"/>
              </w:rPr>
            </w:pPr>
            <w:r w:rsidRPr="005510BA">
              <w:rPr>
                <w:rFonts w:eastAsia="Times New Roman"/>
                <w:sz w:val="20"/>
                <w:szCs w:val="20"/>
              </w:rPr>
              <w:t>0</w:t>
            </w:r>
            <w:r w:rsidR="00C029D9">
              <w:rPr>
                <w:rFonts w:eastAsia="Times New Roman"/>
                <w:sz w:val="20"/>
                <w:szCs w:val="20"/>
              </w:rPr>
              <w:t>.0</w:t>
            </w:r>
            <w:r w:rsidR="00E138FC">
              <w:rPr>
                <w:rFonts w:eastAsia="Times New Roman"/>
                <w:sz w:val="20"/>
                <w:szCs w:val="20"/>
              </w:rPr>
              <w:t>61</w:t>
            </w:r>
          </w:p>
        </w:tc>
      </w:tr>
      <w:tr w:rsidR="003C3FB6" w:rsidRPr="005510BA" w14:paraId="57A73D1E" w14:textId="77777777" w:rsidTr="0013337D">
        <w:trPr>
          <w:tblCellSpacing w:w="15" w:type="dxa"/>
        </w:trPr>
        <w:tc>
          <w:tcPr>
            <w:tcW w:w="1344" w:type="dxa"/>
            <w:tcMar>
              <w:top w:w="15" w:type="dxa"/>
              <w:left w:w="15" w:type="dxa"/>
              <w:bottom w:w="15" w:type="dxa"/>
              <w:right w:w="15" w:type="dxa"/>
            </w:tcMar>
            <w:vAlign w:val="center"/>
            <w:hideMark/>
          </w:tcPr>
          <w:p w14:paraId="38F53EC2" w14:textId="77777777" w:rsidR="00FB4991" w:rsidRPr="005510BA" w:rsidRDefault="00FB4991" w:rsidP="00FE7F16">
            <w:pPr>
              <w:pStyle w:val="NormalWeb"/>
              <w:rPr>
                <w:sz w:val="20"/>
                <w:szCs w:val="20"/>
              </w:rPr>
            </w:pPr>
            <w:r w:rsidRPr="005510BA">
              <w:rPr>
                <w:rFonts w:eastAsia="Times New Roman"/>
                <w:sz w:val="20"/>
                <w:szCs w:val="20"/>
              </w:rPr>
              <w:t>Adjusted R</w:t>
            </w:r>
            <w:r w:rsidRPr="005510BA">
              <w:rPr>
                <w:rFonts w:eastAsia="Times New Roman"/>
                <w:sz w:val="20"/>
                <w:szCs w:val="20"/>
                <w:vertAlign w:val="superscript"/>
              </w:rPr>
              <w:t>2</w:t>
            </w:r>
          </w:p>
        </w:tc>
        <w:tc>
          <w:tcPr>
            <w:tcW w:w="1108" w:type="dxa"/>
            <w:tcMar>
              <w:top w:w="15" w:type="dxa"/>
              <w:left w:w="15" w:type="dxa"/>
              <w:bottom w:w="15" w:type="dxa"/>
              <w:right w:w="15" w:type="dxa"/>
            </w:tcMar>
            <w:vAlign w:val="center"/>
            <w:hideMark/>
          </w:tcPr>
          <w:p w14:paraId="337558FE" w14:textId="2CA75094" w:rsidR="00FB4991" w:rsidRPr="005510BA" w:rsidRDefault="00F715FC" w:rsidP="00FE7F16">
            <w:pPr>
              <w:pStyle w:val="NormalWeb"/>
              <w:jc w:val="center"/>
              <w:rPr>
                <w:sz w:val="20"/>
                <w:szCs w:val="20"/>
              </w:rPr>
            </w:pPr>
            <w:r>
              <w:rPr>
                <w:rFonts w:eastAsia="Times New Roman"/>
                <w:sz w:val="20"/>
                <w:szCs w:val="20"/>
              </w:rPr>
              <w:t>0.0</w:t>
            </w:r>
            <w:r w:rsidR="00A043B8">
              <w:rPr>
                <w:rFonts w:eastAsia="Times New Roman"/>
                <w:sz w:val="20"/>
                <w:szCs w:val="20"/>
              </w:rPr>
              <w:t>52</w:t>
            </w:r>
          </w:p>
        </w:tc>
        <w:tc>
          <w:tcPr>
            <w:tcW w:w="1109" w:type="dxa"/>
            <w:tcMar>
              <w:top w:w="15" w:type="dxa"/>
              <w:left w:w="15" w:type="dxa"/>
              <w:bottom w:w="15" w:type="dxa"/>
              <w:right w:w="15" w:type="dxa"/>
            </w:tcMar>
            <w:vAlign w:val="center"/>
            <w:hideMark/>
          </w:tcPr>
          <w:p w14:paraId="37E3CAD0" w14:textId="5D0EB316" w:rsidR="00FB4991" w:rsidRPr="005510BA" w:rsidRDefault="00F715FC" w:rsidP="00FE7F16">
            <w:pPr>
              <w:pStyle w:val="NormalWeb"/>
              <w:jc w:val="center"/>
              <w:rPr>
                <w:sz w:val="20"/>
                <w:szCs w:val="20"/>
              </w:rPr>
            </w:pPr>
            <w:r>
              <w:rPr>
                <w:rFonts w:eastAsia="Times New Roman"/>
                <w:sz w:val="20"/>
                <w:szCs w:val="20"/>
              </w:rPr>
              <w:t>0.0</w:t>
            </w:r>
            <w:r w:rsidR="00A043B8">
              <w:rPr>
                <w:rFonts w:eastAsia="Times New Roman"/>
                <w:sz w:val="20"/>
                <w:szCs w:val="20"/>
              </w:rPr>
              <w:t>51</w:t>
            </w:r>
          </w:p>
        </w:tc>
        <w:tc>
          <w:tcPr>
            <w:tcW w:w="1109" w:type="dxa"/>
            <w:tcMar>
              <w:top w:w="15" w:type="dxa"/>
              <w:left w:w="15" w:type="dxa"/>
              <w:bottom w:w="15" w:type="dxa"/>
              <w:right w:w="15" w:type="dxa"/>
            </w:tcMar>
            <w:vAlign w:val="center"/>
            <w:hideMark/>
          </w:tcPr>
          <w:p w14:paraId="38E84C6E" w14:textId="3F655528" w:rsidR="00FB4991" w:rsidRPr="005510BA" w:rsidRDefault="00723C9A" w:rsidP="00FE7F16">
            <w:pPr>
              <w:pStyle w:val="NormalWeb"/>
              <w:jc w:val="center"/>
              <w:rPr>
                <w:sz w:val="20"/>
                <w:szCs w:val="20"/>
              </w:rPr>
            </w:pPr>
            <w:r>
              <w:rPr>
                <w:rFonts w:eastAsia="Times New Roman"/>
                <w:sz w:val="20"/>
                <w:szCs w:val="20"/>
              </w:rPr>
              <w:t>0.0</w:t>
            </w:r>
            <w:r w:rsidR="00D46117">
              <w:rPr>
                <w:rFonts w:eastAsia="Times New Roman"/>
                <w:sz w:val="20"/>
                <w:szCs w:val="20"/>
              </w:rPr>
              <w:t>58</w:t>
            </w:r>
          </w:p>
        </w:tc>
        <w:tc>
          <w:tcPr>
            <w:tcW w:w="1108" w:type="dxa"/>
            <w:tcMar>
              <w:top w:w="15" w:type="dxa"/>
              <w:left w:w="15" w:type="dxa"/>
              <w:bottom w:w="15" w:type="dxa"/>
              <w:right w:w="15" w:type="dxa"/>
            </w:tcMar>
            <w:vAlign w:val="center"/>
            <w:hideMark/>
          </w:tcPr>
          <w:p w14:paraId="42C8DAA6" w14:textId="0B8798A1" w:rsidR="00FB4991" w:rsidRPr="005510BA" w:rsidRDefault="00E64F73" w:rsidP="00FE7F16">
            <w:pPr>
              <w:pStyle w:val="NormalWeb"/>
              <w:jc w:val="center"/>
              <w:rPr>
                <w:sz w:val="20"/>
                <w:szCs w:val="20"/>
              </w:rPr>
            </w:pPr>
            <w:r>
              <w:rPr>
                <w:rFonts w:eastAsia="Times New Roman"/>
                <w:sz w:val="20"/>
                <w:szCs w:val="20"/>
              </w:rPr>
              <w:t>0.0</w:t>
            </w:r>
            <w:r w:rsidR="00F61778">
              <w:rPr>
                <w:rFonts w:eastAsia="Times New Roman"/>
                <w:sz w:val="20"/>
                <w:szCs w:val="20"/>
              </w:rPr>
              <w:t>53</w:t>
            </w:r>
          </w:p>
        </w:tc>
        <w:tc>
          <w:tcPr>
            <w:tcW w:w="1109" w:type="dxa"/>
            <w:tcMar>
              <w:top w:w="15" w:type="dxa"/>
              <w:left w:w="15" w:type="dxa"/>
              <w:bottom w:w="15" w:type="dxa"/>
              <w:right w:w="15" w:type="dxa"/>
            </w:tcMar>
            <w:vAlign w:val="center"/>
            <w:hideMark/>
          </w:tcPr>
          <w:p w14:paraId="2E78DF1C" w14:textId="2B9AE483" w:rsidR="00FB4991" w:rsidRPr="005510BA" w:rsidRDefault="00770483" w:rsidP="00FE7F16">
            <w:pPr>
              <w:pStyle w:val="NormalWeb"/>
              <w:jc w:val="center"/>
              <w:rPr>
                <w:sz w:val="20"/>
                <w:szCs w:val="20"/>
              </w:rPr>
            </w:pPr>
            <w:r>
              <w:rPr>
                <w:rFonts w:eastAsia="Times New Roman"/>
                <w:sz w:val="20"/>
                <w:szCs w:val="20"/>
              </w:rPr>
              <w:t>0.0</w:t>
            </w:r>
            <w:r w:rsidR="00D62CEA">
              <w:rPr>
                <w:rFonts w:eastAsia="Times New Roman"/>
                <w:sz w:val="20"/>
                <w:szCs w:val="20"/>
              </w:rPr>
              <w:t>54</w:t>
            </w:r>
          </w:p>
        </w:tc>
        <w:tc>
          <w:tcPr>
            <w:tcW w:w="1109" w:type="dxa"/>
            <w:tcMar>
              <w:top w:w="15" w:type="dxa"/>
              <w:left w:w="15" w:type="dxa"/>
              <w:bottom w:w="15" w:type="dxa"/>
              <w:right w:w="15" w:type="dxa"/>
            </w:tcMar>
            <w:vAlign w:val="center"/>
            <w:hideMark/>
          </w:tcPr>
          <w:p w14:paraId="6E13EF9D" w14:textId="11D70BE0" w:rsidR="00FB4991" w:rsidRPr="005510BA" w:rsidRDefault="0025114B" w:rsidP="00FE7F16">
            <w:pPr>
              <w:pStyle w:val="NormalWeb"/>
              <w:jc w:val="center"/>
              <w:rPr>
                <w:sz w:val="20"/>
                <w:szCs w:val="20"/>
              </w:rPr>
            </w:pPr>
            <w:r>
              <w:rPr>
                <w:rFonts w:eastAsia="Times New Roman"/>
                <w:sz w:val="20"/>
                <w:szCs w:val="20"/>
              </w:rPr>
              <w:t>0.0</w:t>
            </w:r>
            <w:r w:rsidR="00533634">
              <w:rPr>
                <w:rFonts w:eastAsia="Times New Roman"/>
                <w:sz w:val="20"/>
                <w:szCs w:val="20"/>
              </w:rPr>
              <w:t>51</w:t>
            </w:r>
          </w:p>
        </w:tc>
        <w:tc>
          <w:tcPr>
            <w:tcW w:w="1094" w:type="dxa"/>
            <w:tcMar>
              <w:top w:w="15" w:type="dxa"/>
              <w:left w:w="15" w:type="dxa"/>
              <w:bottom w:w="15" w:type="dxa"/>
              <w:right w:w="15" w:type="dxa"/>
            </w:tcMar>
            <w:vAlign w:val="center"/>
            <w:hideMark/>
          </w:tcPr>
          <w:p w14:paraId="0DDC4DF4" w14:textId="2D22B6C1" w:rsidR="00FB4991" w:rsidRPr="005510BA" w:rsidRDefault="00C029D9" w:rsidP="00FE7F16">
            <w:pPr>
              <w:pStyle w:val="NormalWeb"/>
              <w:jc w:val="center"/>
              <w:rPr>
                <w:sz w:val="20"/>
                <w:szCs w:val="20"/>
              </w:rPr>
            </w:pPr>
            <w:r>
              <w:rPr>
                <w:rFonts w:eastAsia="Times New Roman"/>
                <w:sz w:val="20"/>
                <w:szCs w:val="20"/>
              </w:rPr>
              <w:t>0.0</w:t>
            </w:r>
            <w:r w:rsidR="00E138FC">
              <w:rPr>
                <w:rFonts w:eastAsia="Times New Roman"/>
                <w:sz w:val="20"/>
                <w:szCs w:val="20"/>
              </w:rPr>
              <w:t>51</w:t>
            </w:r>
          </w:p>
        </w:tc>
      </w:tr>
      <w:tr w:rsidR="00FB4991" w:rsidRPr="005510BA" w14:paraId="4FA4AF6E" w14:textId="77777777" w:rsidTr="0013337D">
        <w:trPr>
          <w:tblCellSpacing w:w="15" w:type="dxa"/>
        </w:trPr>
        <w:tc>
          <w:tcPr>
            <w:tcW w:w="9300" w:type="dxa"/>
            <w:gridSpan w:val="8"/>
            <w:tcMar>
              <w:top w:w="15" w:type="dxa"/>
              <w:left w:w="15" w:type="dxa"/>
              <w:bottom w:w="15" w:type="dxa"/>
              <w:right w:w="15" w:type="dxa"/>
            </w:tcMar>
            <w:vAlign w:val="center"/>
            <w:hideMark/>
          </w:tcPr>
          <w:p w14:paraId="45E07992" w14:textId="77777777" w:rsidR="00FB4991" w:rsidRPr="005510BA" w:rsidRDefault="00FB4991" w:rsidP="00FB4991">
            <w:pPr>
              <w:rPr>
                <w:rFonts w:ascii="Times New Roman" w:hAnsi="Times New Roman" w:cs="Times New Roman"/>
                <w:sz w:val="20"/>
                <w:szCs w:val="20"/>
              </w:rPr>
            </w:pPr>
          </w:p>
        </w:tc>
      </w:tr>
      <w:tr w:rsidR="00FE7F16" w:rsidRPr="005510BA" w14:paraId="7C7591DA" w14:textId="77777777" w:rsidTr="004D2F33">
        <w:trPr>
          <w:tblCellSpacing w:w="15" w:type="dxa"/>
        </w:trPr>
        <w:tc>
          <w:tcPr>
            <w:tcW w:w="9300" w:type="dxa"/>
            <w:gridSpan w:val="8"/>
            <w:tcBorders>
              <w:top w:val="single" w:sz="4" w:space="0" w:color="auto"/>
              <w:bottom w:val="nil"/>
            </w:tcBorders>
            <w:tcMar>
              <w:top w:w="15" w:type="dxa"/>
              <w:left w:w="15" w:type="dxa"/>
              <w:bottom w:w="15" w:type="dxa"/>
              <w:right w:w="15" w:type="dxa"/>
            </w:tcMar>
            <w:vAlign w:val="center"/>
            <w:hideMark/>
          </w:tcPr>
          <w:p w14:paraId="24C0B34E" w14:textId="309FB1F8" w:rsidR="00D43BAD" w:rsidRDefault="00FE7F16" w:rsidP="00685260">
            <w:pPr>
              <w:pStyle w:val="NormalWeb"/>
              <w:jc w:val="both"/>
              <w:rPr>
                <w:rFonts w:eastAsia="Times New Roman"/>
                <w:iCs/>
                <w:sz w:val="20"/>
                <w:szCs w:val="20"/>
              </w:rPr>
            </w:pPr>
            <w:r w:rsidRPr="005510BA">
              <w:rPr>
                <w:rFonts w:eastAsia="Times New Roman"/>
                <w:i/>
                <w:iCs/>
                <w:sz w:val="20"/>
                <w:szCs w:val="20"/>
              </w:rPr>
              <w:t>Note</w:t>
            </w:r>
            <w:r w:rsidRPr="005510BA">
              <w:rPr>
                <w:rFonts w:eastAsia="Times New Roman"/>
                <w:iCs/>
                <w:sz w:val="20"/>
                <w:szCs w:val="20"/>
              </w:rPr>
              <w:t xml:space="preserve">: </w:t>
            </w:r>
            <w:r w:rsidR="00962557" w:rsidRPr="005510BA">
              <w:rPr>
                <w:rFonts w:eastAsia="Times New Roman"/>
                <w:iCs/>
                <w:sz w:val="20"/>
                <w:szCs w:val="20"/>
              </w:rPr>
              <w:t xml:space="preserve">Parameter estimates </w:t>
            </w:r>
            <w:r w:rsidR="00685260">
              <w:rPr>
                <w:rFonts w:eastAsia="Times New Roman"/>
                <w:iCs/>
                <w:sz w:val="20"/>
                <w:szCs w:val="20"/>
              </w:rPr>
              <w:t xml:space="preserve">estimated by OLS regression </w:t>
            </w:r>
            <w:r w:rsidR="00962557" w:rsidRPr="005510BA">
              <w:rPr>
                <w:rFonts w:eastAsia="Times New Roman"/>
                <w:iCs/>
                <w:sz w:val="20"/>
                <w:szCs w:val="20"/>
              </w:rPr>
              <w:t>with standard errors in parenthesis. The estimated model is parallel to that underlying Figure 6 in the paper</w:t>
            </w:r>
            <w:r w:rsidR="009C5A98">
              <w:rPr>
                <w:rFonts w:eastAsia="Times New Roman"/>
                <w:iCs/>
                <w:sz w:val="20"/>
                <w:szCs w:val="20"/>
              </w:rPr>
              <w:t>,</w:t>
            </w:r>
            <w:r w:rsidR="003C3FB6" w:rsidRPr="005510BA">
              <w:rPr>
                <w:rFonts w:eastAsia="Times New Roman"/>
                <w:iCs/>
                <w:sz w:val="20"/>
                <w:szCs w:val="20"/>
              </w:rPr>
              <w:t xml:space="preserve"> but substituting the immigration</w:t>
            </w:r>
            <w:r w:rsidR="00685260">
              <w:rPr>
                <w:rFonts w:eastAsia="Times New Roman"/>
                <w:iCs/>
                <w:sz w:val="20"/>
                <w:szCs w:val="20"/>
              </w:rPr>
              <w:t>/integration</w:t>
            </w:r>
            <w:r w:rsidR="003C3FB6" w:rsidRPr="005510BA">
              <w:rPr>
                <w:rFonts w:eastAsia="Times New Roman"/>
                <w:iCs/>
                <w:sz w:val="20"/>
                <w:szCs w:val="20"/>
              </w:rPr>
              <w:t xml:space="preserve"> policy index with individual policy stances on 15 different issues.</w:t>
            </w:r>
            <w:r w:rsidR="00D43BAD">
              <w:rPr>
                <w:rFonts w:eastAsia="Times New Roman"/>
                <w:iCs/>
                <w:sz w:val="20"/>
                <w:szCs w:val="20"/>
              </w:rPr>
              <w:t xml:space="preserve"> </w:t>
            </w:r>
            <w:r w:rsidR="00685260">
              <w:rPr>
                <w:rFonts w:eastAsia="Times New Roman"/>
                <w:iCs/>
                <w:sz w:val="20"/>
                <w:szCs w:val="20"/>
              </w:rPr>
              <w:t>The s</w:t>
            </w:r>
            <w:r w:rsidR="00D43BAD">
              <w:rPr>
                <w:rFonts w:eastAsia="Times New Roman"/>
                <w:iCs/>
                <w:sz w:val="20"/>
                <w:szCs w:val="20"/>
              </w:rPr>
              <w:t xml:space="preserve">ample </w:t>
            </w:r>
            <w:r w:rsidR="00685260">
              <w:rPr>
                <w:rFonts w:eastAsia="Times New Roman"/>
                <w:iCs/>
                <w:sz w:val="20"/>
                <w:szCs w:val="20"/>
              </w:rPr>
              <w:t xml:space="preserve">is </w:t>
            </w:r>
            <w:r w:rsidR="00D43BAD">
              <w:rPr>
                <w:rFonts w:eastAsia="Times New Roman"/>
                <w:iCs/>
                <w:sz w:val="20"/>
                <w:szCs w:val="20"/>
              </w:rPr>
              <w:t>restricted to observations with valid values on the immigration</w:t>
            </w:r>
            <w:r w:rsidR="00685260">
              <w:rPr>
                <w:rFonts w:eastAsia="Times New Roman"/>
                <w:iCs/>
                <w:sz w:val="20"/>
                <w:szCs w:val="20"/>
              </w:rPr>
              <w:t>/integration</w:t>
            </w:r>
            <w:r w:rsidR="00D43BAD">
              <w:rPr>
                <w:rFonts w:eastAsia="Times New Roman"/>
                <w:iCs/>
                <w:sz w:val="20"/>
                <w:szCs w:val="20"/>
              </w:rPr>
              <w:t xml:space="preserve"> policy index.</w:t>
            </w:r>
          </w:p>
          <w:p w14:paraId="7C344630" w14:textId="190520CE" w:rsidR="00FE7F16" w:rsidRPr="005510BA" w:rsidRDefault="00FE7F16" w:rsidP="00685260">
            <w:pPr>
              <w:pStyle w:val="NormalWeb"/>
              <w:jc w:val="both"/>
              <w:rPr>
                <w:rFonts w:eastAsia="Times New Roman"/>
                <w:i/>
                <w:iCs/>
                <w:sz w:val="20"/>
                <w:szCs w:val="20"/>
              </w:rPr>
            </w:pPr>
            <w:r w:rsidRPr="005510BA">
              <w:rPr>
                <w:rFonts w:eastAsia="Times New Roman"/>
                <w:sz w:val="20"/>
                <w:szCs w:val="20"/>
                <w:vertAlign w:val="superscript"/>
              </w:rPr>
              <w:t>*</w:t>
            </w:r>
            <w:r w:rsidRPr="00275A21">
              <w:rPr>
                <w:rFonts w:eastAsia="Times New Roman"/>
                <w:i/>
                <w:sz w:val="20"/>
                <w:szCs w:val="20"/>
              </w:rPr>
              <w:t>p</w:t>
            </w:r>
            <w:r w:rsidR="00786021">
              <w:rPr>
                <w:rFonts w:eastAsia="Times New Roman"/>
                <w:sz w:val="20"/>
                <w:szCs w:val="20"/>
              </w:rPr>
              <w:t xml:space="preserve"> </w:t>
            </w:r>
            <w:r w:rsidRPr="005510BA">
              <w:rPr>
                <w:rFonts w:eastAsia="Times New Roman"/>
                <w:sz w:val="20"/>
                <w:szCs w:val="20"/>
              </w:rPr>
              <w:t>&lt;</w:t>
            </w:r>
            <w:r w:rsidR="00786021">
              <w:rPr>
                <w:rFonts w:eastAsia="Times New Roman"/>
                <w:sz w:val="20"/>
                <w:szCs w:val="20"/>
              </w:rPr>
              <w:t xml:space="preserve"> </w:t>
            </w:r>
            <w:r w:rsidRPr="005510BA">
              <w:rPr>
                <w:rFonts w:eastAsia="Times New Roman"/>
                <w:sz w:val="20"/>
                <w:szCs w:val="20"/>
              </w:rPr>
              <w:t xml:space="preserve">0.05; </w:t>
            </w:r>
            <w:r w:rsidRPr="005510BA">
              <w:rPr>
                <w:rFonts w:eastAsia="Times New Roman"/>
                <w:sz w:val="20"/>
                <w:szCs w:val="20"/>
                <w:vertAlign w:val="superscript"/>
              </w:rPr>
              <w:t>**</w:t>
            </w:r>
            <w:r w:rsidRPr="00275A21">
              <w:rPr>
                <w:rFonts w:eastAsia="Times New Roman"/>
                <w:i/>
                <w:sz w:val="20"/>
                <w:szCs w:val="20"/>
              </w:rPr>
              <w:t>p</w:t>
            </w:r>
            <w:r w:rsidR="00786021">
              <w:rPr>
                <w:rFonts w:eastAsia="Times New Roman"/>
                <w:sz w:val="20"/>
                <w:szCs w:val="20"/>
              </w:rPr>
              <w:t xml:space="preserve"> </w:t>
            </w:r>
            <w:r w:rsidRPr="005510BA">
              <w:rPr>
                <w:rFonts w:eastAsia="Times New Roman"/>
                <w:sz w:val="20"/>
                <w:szCs w:val="20"/>
              </w:rPr>
              <w:t>&lt;</w:t>
            </w:r>
            <w:r w:rsidR="00786021">
              <w:rPr>
                <w:rFonts w:eastAsia="Times New Roman"/>
                <w:sz w:val="20"/>
                <w:szCs w:val="20"/>
              </w:rPr>
              <w:t xml:space="preserve"> </w:t>
            </w:r>
            <w:r w:rsidRPr="005510BA">
              <w:rPr>
                <w:rFonts w:eastAsia="Times New Roman"/>
                <w:sz w:val="20"/>
                <w:szCs w:val="20"/>
              </w:rPr>
              <w:t>0.01</w:t>
            </w:r>
            <w:r w:rsidR="009167A8" w:rsidRPr="00AB4073">
              <w:rPr>
                <w:rFonts w:eastAsia="Times New Roman"/>
                <w:sz w:val="22"/>
                <w:szCs w:val="20"/>
              </w:rPr>
              <w:t xml:space="preserve">; </w:t>
            </w:r>
            <w:r w:rsidR="009167A8" w:rsidRPr="009167A8">
              <w:rPr>
                <w:rFonts w:eastAsia="Times New Roman"/>
                <w:sz w:val="20"/>
                <w:vertAlign w:val="superscript"/>
              </w:rPr>
              <w:t>***</w:t>
            </w:r>
            <w:r w:rsidR="009167A8" w:rsidRPr="00275A21">
              <w:rPr>
                <w:rFonts w:eastAsia="Times New Roman"/>
                <w:i/>
                <w:sz w:val="20"/>
              </w:rPr>
              <w:t>p</w:t>
            </w:r>
            <w:r w:rsidR="00786021">
              <w:rPr>
                <w:rFonts w:eastAsia="Times New Roman"/>
                <w:sz w:val="20"/>
              </w:rPr>
              <w:t xml:space="preserve"> </w:t>
            </w:r>
            <w:r w:rsidR="009167A8" w:rsidRPr="009167A8">
              <w:rPr>
                <w:rFonts w:eastAsia="Times New Roman"/>
                <w:sz w:val="20"/>
              </w:rPr>
              <w:t>&lt;</w:t>
            </w:r>
            <w:r w:rsidR="00786021">
              <w:rPr>
                <w:rFonts w:eastAsia="Times New Roman"/>
                <w:sz w:val="20"/>
              </w:rPr>
              <w:t xml:space="preserve"> </w:t>
            </w:r>
            <w:r w:rsidR="009167A8" w:rsidRPr="009167A8">
              <w:rPr>
                <w:rFonts w:eastAsia="Times New Roman"/>
                <w:sz w:val="20"/>
              </w:rPr>
              <w:t>0.001</w:t>
            </w:r>
          </w:p>
        </w:tc>
      </w:tr>
    </w:tbl>
    <w:p w14:paraId="4569401F" w14:textId="77777777" w:rsidR="0012391E" w:rsidRDefault="0012391E" w:rsidP="0012391E">
      <w:pPr>
        <w:pStyle w:val="NormalWeb"/>
        <w:spacing w:after="160" w:line="254" w:lineRule="auto"/>
        <w:rPr>
          <w:rFonts w:ascii="Calibri" w:hAnsi="Calibri" w:cs="Calibri"/>
          <w:color w:val="000000"/>
          <w:sz w:val="22"/>
          <w:szCs w:val="22"/>
        </w:rPr>
      </w:pPr>
      <w:r w:rsidRPr="00962557">
        <w:rPr>
          <w:rFonts w:ascii="Calibri" w:hAnsi="Calibri" w:cs="Calibri"/>
          <w:color w:val="000000"/>
          <w:sz w:val="22"/>
          <w:szCs w:val="22"/>
        </w:rPr>
        <w:t> </w:t>
      </w:r>
    </w:p>
    <w:p w14:paraId="1D23C9E3" w14:textId="77777777" w:rsidR="0013337D" w:rsidRDefault="0013337D" w:rsidP="0012391E">
      <w:pPr>
        <w:pStyle w:val="NormalWeb"/>
        <w:spacing w:after="160" w:line="254" w:lineRule="auto"/>
        <w:rPr>
          <w:rFonts w:ascii="Calibri" w:hAnsi="Calibri" w:cs="Calibri"/>
          <w:b/>
          <w:bCs/>
          <w:color w:val="000000"/>
          <w:sz w:val="22"/>
          <w:szCs w:val="22"/>
        </w:rPr>
        <w:sectPr w:rsidR="0013337D">
          <w:pgSz w:w="12240" w:h="15840"/>
          <w:pgMar w:top="1440" w:right="1440" w:bottom="1440" w:left="1440" w:header="708" w:footer="708" w:gutter="0"/>
          <w:cols w:space="708"/>
          <w:docGrid w:linePitch="360"/>
        </w:sectPr>
      </w:pPr>
    </w:p>
    <w:p w14:paraId="5F468CB9" w14:textId="6ED53CDB" w:rsidR="0012391E" w:rsidRPr="00743B0C" w:rsidRDefault="00962557" w:rsidP="0012391E">
      <w:pPr>
        <w:pStyle w:val="NormalWeb"/>
        <w:spacing w:after="160" w:line="254" w:lineRule="auto"/>
        <w:rPr>
          <w:color w:val="000000"/>
          <w:sz w:val="23"/>
          <w:szCs w:val="23"/>
        </w:rPr>
      </w:pPr>
      <w:r w:rsidRPr="00743B0C">
        <w:rPr>
          <w:b/>
          <w:bCs/>
          <w:color w:val="000000"/>
          <w:sz w:val="23"/>
          <w:szCs w:val="23"/>
        </w:rPr>
        <w:lastRenderedPageBreak/>
        <w:t xml:space="preserve">Table </w:t>
      </w:r>
      <w:r w:rsidR="000915D4" w:rsidRPr="00743B0C">
        <w:rPr>
          <w:b/>
          <w:bCs/>
          <w:color w:val="000000"/>
          <w:sz w:val="23"/>
          <w:szCs w:val="23"/>
        </w:rPr>
        <w:t>P</w:t>
      </w:r>
      <w:r w:rsidRPr="00743B0C">
        <w:rPr>
          <w:b/>
          <w:bCs/>
          <w:color w:val="000000"/>
          <w:sz w:val="23"/>
          <w:szCs w:val="23"/>
        </w:rPr>
        <w:t>.2</w:t>
      </w:r>
      <w:r w:rsidR="00B777D9" w:rsidRPr="00743B0C">
        <w:rPr>
          <w:b/>
          <w:bCs/>
          <w:color w:val="000000"/>
          <w:sz w:val="23"/>
          <w:szCs w:val="23"/>
        </w:rPr>
        <w:t>:</w:t>
      </w:r>
      <w:r w:rsidRPr="00743B0C">
        <w:rPr>
          <w:b/>
          <w:bCs/>
          <w:color w:val="000000"/>
          <w:sz w:val="23"/>
          <w:szCs w:val="23"/>
        </w:rPr>
        <w:t xml:space="preserve"> </w:t>
      </w:r>
      <w:r w:rsidR="0012391E" w:rsidRPr="00743B0C">
        <w:rPr>
          <w:b/>
          <w:bCs/>
          <w:color w:val="000000"/>
          <w:sz w:val="23"/>
          <w:szCs w:val="23"/>
        </w:rPr>
        <w:t xml:space="preserve">Interactions between ethnic cue and policy </w:t>
      </w:r>
      <w:r w:rsidRPr="00743B0C">
        <w:rPr>
          <w:b/>
          <w:bCs/>
          <w:color w:val="000000"/>
          <w:sz w:val="23"/>
          <w:szCs w:val="23"/>
        </w:rPr>
        <w:t>stances</w:t>
      </w:r>
      <w:r w:rsidR="0012391E" w:rsidRPr="00743B0C">
        <w:rPr>
          <w:b/>
          <w:bCs/>
          <w:color w:val="000000"/>
          <w:sz w:val="23"/>
          <w:szCs w:val="23"/>
        </w:rPr>
        <w:t xml:space="preserve"> (Q8-Q15)</w:t>
      </w:r>
    </w:p>
    <w:tbl>
      <w:tblPr>
        <w:tblW w:w="9498" w:type="dxa"/>
        <w:tblCellSpacing w:w="15" w:type="dxa"/>
        <w:tblLayout w:type="fixed"/>
        <w:tblLook w:val="04A0" w:firstRow="1" w:lastRow="0" w:firstColumn="1" w:lastColumn="0" w:noHBand="0" w:noVBand="1"/>
      </w:tblPr>
      <w:tblGrid>
        <w:gridCol w:w="1273"/>
        <w:gridCol w:w="892"/>
        <w:gridCol w:w="133"/>
        <w:gridCol w:w="910"/>
        <w:gridCol w:w="117"/>
        <w:gridCol w:w="926"/>
        <w:gridCol w:w="101"/>
        <w:gridCol w:w="942"/>
        <w:gridCol w:w="85"/>
        <w:gridCol w:w="960"/>
        <w:gridCol w:w="66"/>
        <w:gridCol w:w="985"/>
        <w:gridCol w:w="41"/>
        <w:gridCol w:w="1010"/>
        <w:gridCol w:w="30"/>
        <w:gridCol w:w="1027"/>
      </w:tblGrid>
      <w:tr w:rsidR="0012391E" w:rsidRPr="0013337D" w14:paraId="5691AEB4" w14:textId="77777777" w:rsidTr="0013337D">
        <w:trPr>
          <w:tblCellSpacing w:w="15" w:type="dxa"/>
        </w:trPr>
        <w:tc>
          <w:tcPr>
            <w:tcW w:w="9438" w:type="dxa"/>
            <w:gridSpan w:val="16"/>
            <w:tcBorders>
              <w:top w:val="nil"/>
              <w:left w:val="nil"/>
              <w:bottom w:val="single" w:sz="6" w:space="0" w:color="000000"/>
              <w:right w:val="nil"/>
            </w:tcBorders>
            <w:tcMar>
              <w:top w:w="15" w:type="dxa"/>
              <w:left w:w="15" w:type="dxa"/>
              <w:bottom w:w="15" w:type="dxa"/>
              <w:right w:w="15" w:type="dxa"/>
            </w:tcMar>
            <w:vAlign w:val="center"/>
            <w:hideMark/>
          </w:tcPr>
          <w:p w14:paraId="30917065" w14:textId="77777777" w:rsidR="0012391E" w:rsidRPr="0013337D" w:rsidRDefault="0012391E">
            <w:pPr>
              <w:rPr>
                <w:rFonts w:ascii="Times New Roman" w:hAnsi="Times New Roman" w:cs="Times New Roman"/>
                <w:color w:val="000000"/>
                <w:sz w:val="20"/>
                <w:szCs w:val="20"/>
              </w:rPr>
            </w:pPr>
          </w:p>
        </w:tc>
      </w:tr>
      <w:tr w:rsidR="0013337D" w:rsidRPr="0013337D" w14:paraId="6A065EE4" w14:textId="77777777" w:rsidTr="005A4E7F">
        <w:trPr>
          <w:tblCellSpacing w:w="15" w:type="dxa"/>
        </w:trPr>
        <w:tc>
          <w:tcPr>
            <w:tcW w:w="1228" w:type="dxa"/>
            <w:tcBorders>
              <w:bottom w:val="single" w:sz="4" w:space="0" w:color="auto"/>
            </w:tcBorders>
            <w:tcMar>
              <w:top w:w="15" w:type="dxa"/>
              <w:left w:w="15" w:type="dxa"/>
              <w:bottom w:w="15" w:type="dxa"/>
              <w:right w:w="15" w:type="dxa"/>
            </w:tcMar>
            <w:hideMark/>
          </w:tcPr>
          <w:p w14:paraId="339B260A" w14:textId="2DDB999D" w:rsidR="0012391E" w:rsidRPr="0013337D" w:rsidRDefault="003C3FB6" w:rsidP="0013337D">
            <w:pPr>
              <w:rPr>
                <w:rFonts w:ascii="Times New Roman" w:hAnsi="Times New Roman" w:cs="Times New Roman"/>
                <w:sz w:val="20"/>
                <w:szCs w:val="20"/>
              </w:rPr>
            </w:pPr>
            <w:r w:rsidRPr="0013337D">
              <w:rPr>
                <w:rFonts w:ascii="Times New Roman" w:hAnsi="Times New Roman" w:cs="Times New Roman"/>
                <w:sz w:val="20"/>
                <w:szCs w:val="20"/>
              </w:rPr>
              <w:t>Issue</w:t>
            </w:r>
          </w:p>
        </w:tc>
        <w:tc>
          <w:tcPr>
            <w:tcW w:w="995" w:type="dxa"/>
            <w:gridSpan w:val="2"/>
            <w:tcBorders>
              <w:bottom w:val="single" w:sz="4" w:space="0" w:color="auto"/>
            </w:tcBorders>
            <w:tcMar>
              <w:top w:w="15" w:type="dxa"/>
              <w:left w:w="15" w:type="dxa"/>
              <w:bottom w:w="15" w:type="dxa"/>
              <w:right w:w="15" w:type="dxa"/>
            </w:tcMar>
            <w:hideMark/>
          </w:tcPr>
          <w:p w14:paraId="45A8AAA0" w14:textId="77777777" w:rsidR="003C3FB6" w:rsidRPr="0013337D" w:rsidRDefault="003C3FB6" w:rsidP="0013337D">
            <w:pPr>
              <w:pStyle w:val="NormalWeb"/>
              <w:jc w:val="center"/>
              <w:rPr>
                <w:rFonts w:eastAsia="Times New Roman"/>
                <w:sz w:val="20"/>
                <w:szCs w:val="20"/>
              </w:rPr>
            </w:pPr>
            <w:r w:rsidRPr="0013337D">
              <w:rPr>
                <w:rFonts w:eastAsia="Times New Roman"/>
                <w:sz w:val="20"/>
                <w:szCs w:val="20"/>
              </w:rPr>
              <w:t>Q8</w:t>
            </w:r>
          </w:p>
          <w:p w14:paraId="620F19FC" w14:textId="112629C9" w:rsidR="0012391E" w:rsidRPr="0013337D" w:rsidRDefault="003C3FB6" w:rsidP="0013337D">
            <w:pPr>
              <w:pStyle w:val="NormalWeb"/>
              <w:jc w:val="center"/>
              <w:rPr>
                <w:sz w:val="20"/>
                <w:szCs w:val="20"/>
              </w:rPr>
            </w:pPr>
            <w:r w:rsidRPr="0013337D">
              <w:rPr>
                <w:rFonts w:eastAsia="Times New Roman"/>
                <w:sz w:val="20"/>
                <w:szCs w:val="20"/>
              </w:rPr>
              <w:t>(</w:t>
            </w:r>
            <w:r w:rsidR="0013337D" w:rsidRPr="0013337D">
              <w:rPr>
                <w:rFonts w:eastAsia="Times New Roman"/>
                <w:sz w:val="20"/>
                <w:szCs w:val="20"/>
              </w:rPr>
              <w:t>refugees</w:t>
            </w:r>
            <w:r w:rsidR="0012391E" w:rsidRPr="0013337D">
              <w:rPr>
                <w:rFonts w:eastAsia="Times New Roman"/>
                <w:sz w:val="20"/>
                <w:szCs w:val="20"/>
              </w:rPr>
              <w:t>)</w:t>
            </w:r>
          </w:p>
        </w:tc>
        <w:tc>
          <w:tcPr>
            <w:tcW w:w="997" w:type="dxa"/>
            <w:gridSpan w:val="2"/>
            <w:tcBorders>
              <w:bottom w:val="single" w:sz="4" w:space="0" w:color="auto"/>
            </w:tcBorders>
            <w:tcMar>
              <w:top w:w="15" w:type="dxa"/>
              <w:left w:w="15" w:type="dxa"/>
              <w:bottom w:w="15" w:type="dxa"/>
              <w:right w:w="15" w:type="dxa"/>
            </w:tcMar>
            <w:hideMark/>
          </w:tcPr>
          <w:p w14:paraId="3B20C57A" w14:textId="77777777" w:rsidR="0013337D" w:rsidRPr="0013337D" w:rsidRDefault="0013337D" w:rsidP="0013337D">
            <w:pPr>
              <w:pStyle w:val="NormalWeb"/>
              <w:jc w:val="center"/>
              <w:rPr>
                <w:rFonts w:eastAsia="Times New Roman"/>
                <w:sz w:val="20"/>
                <w:szCs w:val="20"/>
              </w:rPr>
            </w:pPr>
            <w:r w:rsidRPr="0013337D">
              <w:rPr>
                <w:rFonts w:eastAsia="Times New Roman"/>
                <w:sz w:val="20"/>
                <w:szCs w:val="20"/>
              </w:rPr>
              <w:t>Q9</w:t>
            </w:r>
          </w:p>
          <w:p w14:paraId="7864B5E8" w14:textId="420FBA4A" w:rsidR="0012391E" w:rsidRPr="0013337D" w:rsidRDefault="0013337D" w:rsidP="0013337D">
            <w:pPr>
              <w:pStyle w:val="NormalWeb"/>
              <w:jc w:val="center"/>
              <w:rPr>
                <w:sz w:val="20"/>
                <w:szCs w:val="20"/>
              </w:rPr>
            </w:pPr>
            <w:r w:rsidRPr="0013337D">
              <w:rPr>
                <w:rFonts w:eastAsia="Times New Roman"/>
                <w:sz w:val="20"/>
                <w:szCs w:val="20"/>
              </w:rPr>
              <w:t>(religious minorities</w:t>
            </w:r>
            <w:r w:rsidR="0012391E" w:rsidRPr="0013337D">
              <w:rPr>
                <w:rFonts w:eastAsia="Times New Roman"/>
                <w:sz w:val="20"/>
                <w:szCs w:val="20"/>
              </w:rPr>
              <w:t>)</w:t>
            </w:r>
          </w:p>
        </w:tc>
        <w:tc>
          <w:tcPr>
            <w:tcW w:w="997" w:type="dxa"/>
            <w:gridSpan w:val="2"/>
            <w:tcBorders>
              <w:bottom w:val="single" w:sz="4" w:space="0" w:color="auto"/>
            </w:tcBorders>
            <w:tcMar>
              <w:top w:w="15" w:type="dxa"/>
              <w:left w:w="15" w:type="dxa"/>
              <w:bottom w:w="15" w:type="dxa"/>
              <w:right w:w="15" w:type="dxa"/>
            </w:tcMar>
            <w:hideMark/>
          </w:tcPr>
          <w:p w14:paraId="425BCC3B" w14:textId="77777777" w:rsidR="0013337D" w:rsidRPr="0013337D" w:rsidRDefault="0013337D" w:rsidP="0013337D">
            <w:pPr>
              <w:pStyle w:val="NormalWeb"/>
              <w:jc w:val="center"/>
              <w:rPr>
                <w:rFonts w:eastAsia="Times New Roman"/>
                <w:sz w:val="20"/>
                <w:szCs w:val="20"/>
              </w:rPr>
            </w:pPr>
            <w:r w:rsidRPr="0013337D">
              <w:rPr>
                <w:rFonts w:eastAsia="Times New Roman"/>
                <w:sz w:val="20"/>
                <w:szCs w:val="20"/>
              </w:rPr>
              <w:t>Q10</w:t>
            </w:r>
          </w:p>
          <w:p w14:paraId="4AA36B8F" w14:textId="3A9AFC32" w:rsidR="0012391E" w:rsidRPr="0013337D" w:rsidRDefault="0013337D" w:rsidP="0013337D">
            <w:pPr>
              <w:pStyle w:val="NormalWeb"/>
              <w:jc w:val="center"/>
              <w:rPr>
                <w:rFonts w:eastAsia="Times New Roman"/>
                <w:sz w:val="20"/>
                <w:szCs w:val="20"/>
              </w:rPr>
            </w:pPr>
            <w:r w:rsidRPr="0013337D">
              <w:rPr>
                <w:rFonts w:eastAsia="Times New Roman"/>
                <w:sz w:val="20"/>
                <w:szCs w:val="20"/>
              </w:rPr>
              <w:t>(librar./cult. institutions</w:t>
            </w:r>
            <w:r w:rsidR="0012391E" w:rsidRPr="0013337D">
              <w:rPr>
                <w:rFonts w:eastAsia="Times New Roman"/>
                <w:sz w:val="20"/>
                <w:szCs w:val="20"/>
              </w:rPr>
              <w:t>)</w:t>
            </w:r>
          </w:p>
        </w:tc>
        <w:tc>
          <w:tcPr>
            <w:tcW w:w="997" w:type="dxa"/>
            <w:gridSpan w:val="2"/>
            <w:tcBorders>
              <w:bottom w:val="single" w:sz="4" w:space="0" w:color="auto"/>
            </w:tcBorders>
            <w:tcMar>
              <w:top w:w="15" w:type="dxa"/>
              <w:left w:w="15" w:type="dxa"/>
              <w:bottom w:w="15" w:type="dxa"/>
              <w:right w:w="15" w:type="dxa"/>
            </w:tcMar>
            <w:hideMark/>
          </w:tcPr>
          <w:p w14:paraId="042E489D" w14:textId="77777777" w:rsidR="0013337D" w:rsidRPr="0013337D" w:rsidRDefault="0013337D" w:rsidP="0013337D">
            <w:pPr>
              <w:pStyle w:val="NormalWeb"/>
              <w:jc w:val="center"/>
              <w:rPr>
                <w:rFonts w:eastAsia="Times New Roman"/>
                <w:sz w:val="20"/>
                <w:szCs w:val="20"/>
              </w:rPr>
            </w:pPr>
            <w:r w:rsidRPr="0013337D">
              <w:rPr>
                <w:rFonts w:eastAsia="Times New Roman"/>
                <w:sz w:val="20"/>
                <w:szCs w:val="20"/>
              </w:rPr>
              <w:t>Q11</w:t>
            </w:r>
          </w:p>
          <w:p w14:paraId="7A62248A" w14:textId="4C3930AB" w:rsidR="0012391E" w:rsidRPr="0013337D" w:rsidRDefault="0013337D" w:rsidP="0013337D">
            <w:pPr>
              <w:pStyle w:val="NormalWeb"/>
              <w:jc w:val="center"/>
              <w:rPr>
                <w:sz w:val="20"/>
                <w:szCs w:val="20"/>
              </w:rPr>
            </w:pPr>
            <w:r w:rsidRPr="0013337D">
              <w:rPr>
                <w:rFonts w:eastAsia="Times New Roman"/>
                <w:sz w:val="20"/>
                <w:szCs w:val="20"/>
              </w:rPr>
              <w:t>(nursing homes)</w:t>
            </w:r>
          </w:p>
        </w:tc>
        <w:tc>
          <w:tcPr>
            <w:tcW w:w="996" w:type="dxa"/>
            <w:gridSpan w:val="2"/>
            <w:tcBorders>
              <w:bottom w:val="single" w:sz="4" w:space="0" w:color="auto"/>
            </w:tcBorders>
            <w:tcMar>
              <w:top w:w="15" w:type="dxa"/>
              <w:left w:w="15" w:type="dxa"/>
              <w:bottom w:w="15" w:type="dxa"/>
              <w:right w:w="15" w:type="dxa"/>
            </w:tcMar>
            <w:hideMark/>
          </w:tcPr>
          <w:p w14:paraId="2220A8F0" w14:textId="40D60448" w:rsidR="0012391E" w:rsidRPr="0013337D" w:rsidRDefault="0013337D" w:rsidP="0013337D">
            <w:pPr>
              <w:pStyle w:val="NormalWeb"/>
              <w:jc w:val="center"/>
              <w:rPr>
                <w:sz w:val="20"/>
                <w:szCs w:val="20"/>
              </w:rPr>
            </w:pPr>
            <w:r w:rsidRPr="0013337D">
              <w:rPr>
                <w:rFonts w:eastAsia="Times New Roman"/>
                <w:sz w:val="20"/>
                <w:szCs w:val="20"/>
              </w:rPr>
              <w:t>Q12 (sorting of thrash</w:t>
            </w:r>
            <w:r w:rsidR="0012391E" w:rsidRPr="0013337D">
              <w:rPr>
                <w:rFonts w:eastAsia="Times New Roman"/>
                <w:sz w:val="20"/>
                <w:szCs w:val="20"/>
              </w:rPr>
              <w:t>)</w:t>
            </w:r>
          </w:p>
        </w:tc>
        <w:tc>
          <w:tcPr>
            <w:tcW w:w="996" w:type="dxa"/>
            <w:gridSpan w:val="2"/>
            <w:tcBorders>
              <w:bottom w:val="single" w:sz="4" w:space="0" w:color="auto"/>
            </w:tcBorders>
            <w:tcMar>
              <w:top w:w="15" w:type="dxa"/>
              <w:left w:w="15" w:type="dxa"/>
              <w:bottom w:w="15" w:type="dxa"/>
              <w:right w:w="15" w:type="dxa"/>
            </w:tcMar>
            <w:hideMark/>
          </w:tcPr>
          <w:p w14:paraId="6302CC07" w14:textId="77777777" w:rsidR="0013337D" w:rsidRPr="0013337D" w:rsidRDefault="0013337D" w:rsidP="0013337D">
            <w:pPr>
              <w:pStyle w:val="NormalWeb"/>
              <w:jc w:val="center"/>
              <w:rPr>
                <w:rFonts w:eastAsia="Times New Roman"/>
                <w:sz w:val="20"/>
                <w:szCs w:val="20"/>
              </w:rPr>
            </w:pPr>
            <w:r w:rsidRPr="0013337D">
              <w:rPr>
                <w:rFonts w:eastAsia="Times New Roman"/>
                <w:sz w:val="20"/>
                <w:szCs w:val="20"/>
              </w:rPr>
              <w:t>Q13</w:t>
            </w:r>
          </w:p>
          <w:p w14:paraId="59FDBAC1" w14:textId="03EC2B64" w:rsidR="0012391E" w:rsidRPr="0013337D" w:rsidRDefault="0013337D" w:rsidP="0013337D">
            <w:pPr>
              <w:pStyle w:val="NormalWeb"/>
              <w:jc w:val="center"/>
              <w:rPr>
                <w:sz w:val="20"/>
                <w:szCs w:val="20"/>
              </w:rPr>
            </w:pPr>
            <w:r w:rsidRPr="0013337D">
              <w:rPr>
                <w:rFonts w:eastAsia="Times New Roman"/>
                <w:sz w:val="20"/>
                <w:szCs w:val="20"/>
              </w:rPr>
              <w:t>(unempl</w:t>
            </w:r>
            <w:r w:rsidR="002D224D">
              <w:rPr>
                <w:rFonts w:eastAsia="Times New Roman"/>
                <w:sz w:val="20"/>
                <w:szCs w:val="20"/>
              </w:rPr>
              <w:t>.</w:t>
            </w:r>
            <w:r w:rsidR="0012391E" w:rsidRPr="0013337D">
              <w:rPr>
                <w:rFonts w:eastAsia="Times New Roman"/>
                <w:sz w:val="20"/>
                <w:szCs w:val="20"/>
              </w:rPr>
              <w:t>)</w:t>
            </w:r>
          </w:p>
        </w:tc>
        <w:tc>
          <w:tcPr>
            <w:tcW w:w="1010" w:type="dxa"/>
            <w:gridSpan w:val="2"/>
            <w:tcBorders>
              <w:bottom w:val="single" w:sz="4" w:space="0" w:color="auto"/>
            </w:tcBorders>
            <w:tcMar>
              <w:top w:w="15" w:type="dxa"/>
              <w:left w:w="15" w:type="dxa"/>
              <w:bottom w:w="15" w:type="dxa"/>
              <w:right w:w="15" w:type="dxa"/>
            </w:tcMar>
            <w:hideMark/>
          </w:tcPr>
          <w:p w14:paraId="54B443F4" w14:textId="70529E4D" w:rsidR="0013337D" w:rsidRPr="0013337D" w:rsidRDefault="0013337D" w:rsidP="0013337D">
            <w:pPr>
              <w:pStyle w:val="NormalWeb"/>
              <w:jc w:val="center"/>
              <w:rPr>
                <w:rFonts w:eastAsia="Times New Roman"/>
                <w:sz w:val="20"/>
                <w:szCs w:val="20"/>
              </w:rPr>
            </w:pPr>
            <w:r w:rsidRPr="0013337D">
              <w:rPr>
                <w:rFonts w:eastAsia="Times New Roman"/>
                <w:sz w:val="20"/>
                <w:szCs w:val="20"/>
              </w:rPr>
              <w:t>Q14</w:t>
            </w:r>
          </w:p>
          <w:p w14:paraId="75F26776" w14:textId="3244969C" w:rsidR="0012391E" w:rsidRPr="0013337D" w:rsidRDefault="0012391E" w:rsidP="0013337D">
            <w:pPr>
              <w:pStyle w:val="NormalWeb"/>
              <w:jc w:val="center"/>
              <w:rPr>
                <w:rFonts w:eastAsia="Times New Roman"/>
                <w:sz w:val="20"/>
                <w:szCs w:val="20"/>
              </w:rPr>
            </w:pPr>
            <w:r w:rsidRPr="0013337D">
              <w:rPr>
                <w:rFonts w:eastAsia="Times New Roman"/>
                <w:sz w:val="20"/>
                <w:szCs w:val="20"/>
              </w:rPr>
              <w:t>(</w:t>
            </w:r>
            <w:r w:rsidR="0013337D" w:rsidRPr="0013337D">
              <w:rPr>
                <w:rFonts w:eastAsia="Times New Roman"/>
                <w:sz w:val="20"/>
                <w:szCs w:val="20"/>
              </w:rPr>
              <w:t>children in schools</w:t>
            </w:r>
            <w:r w:rsidRPr="0013337D">
              <w:rPr>
                <w:rFonts w:eastAsia="Times New Roman"/>
                <w:sz w:val="20"/>
                <w:szCs w:val="20"/>
              </w:rPr>
              <w:t>)</w:t>
            </w:r>
          </w:p>
        </w:tc>
        <w:tc>
          <w:tcPr>
            <w:tcW w:w="982" w:type="dxa"/>
            <w:tcBorders>
              <w:bottom w:val="single" w:sz="4" w:space="0" w:color="auto"/>
            </w:tcBorders>
            <w:tcMar>
              <w:top w:w="15" w:type="dxa"/>
              <w:left w:w="15" w:type="dxa"/>
              <w:bottom w:w="15" w:type="dxa"/>
              <w:right w:w="15" w:type="dxa"/>
            </w:tcMar>
            <w:hideMark/>
          </w:tcPr>
          <w:p w14:paraId="6F78028A" w14:textId="5E9978C1" w:rsidR="0012391E" w:rsidRPr="0013337D" w:rsidRDefault="0013337D" w:rsidP="0013337D">
            <w:pPr>
              <w:pStyle w:val="NormalWeb"/>
              <w:jc w:val="center"/>
              <w:rPr>
                <w:sz w:val="20"/>
                <w:szCs w:val="20"/>
              </w:rPr>
            </w:pPr>
            <w:r w:rsidRPr="0013337D">
              <w:rPr>
                <w:rFonts w:eastAsia="Times New Roman"/>
                <w:sz w:val="20"/>
                <w:szCs w:val="20"/>
              </w:rPr>
              <w:t>Q15 (organic food</w:t>
            </w:r>
            <w:r w:rsidR="0012391E" w:rsidRPr="0013337D">
              <w:rPr>
                <w:rFonts w:eastAsia="Times New Roman"/>
                <w:sz w:val="20"/>
                <w:szCs w:val="20"/>
              </w:rPr>
              <w:t>)</w:t>
            </w:r>
          </w:p>
        </w:tc>
      </w:tr>
      <w:tr w:rsidR="0013337D" w:rsidRPr="0013337D" w14:paraId="5F284590" w14:textId="77777777" w:rsidTr="005A4E7F">
        <w:trPr>
          <w:tblCellSpacing w:w="15" w:type="dxa"/>
        </w:trPr>
        <w:tc>
          <w:tcPr>
            <w:tcW w:w="1228" w:type="dxa"/>
            <w:tcMar>
              <w:top w:w="15" w:type="dxa"/>
              <w:left w:w="15" w:type="dxa"/>
              <w:bottom w:w="15" w:type="dxa"/>
              <w:right w:w="15" w:type="dxa"/>
            </w:tcMar>
            <w:vAlign w:val="center"/>
            <w:hideMark/>
          </w:tcPr>
          <w:p w14:paraId="3F69659F" w14:textId="5426EE04" w:rsidR="0013337D" w:rsidRPr="0013337D" w:rsidRDefault="0013337D" w:rsidP="0013337D">
            <w:pPr>
              <w:pStyle w:val="NormalWeb"/>
              <w:rPr>
                <w:sz w:val="20"/>
                <w:szCs w:val="20"/>
              </w:rPr>
            </w:pPr>
            <w:r w:rsidRPr="0013337D">
              <w:rPr>
                <w:rFonts w:eastAsia="Times New Roman"/>
                <w:sz w:val="20"/>
                <w:szCs w:val="20"/>
              </w:rPr>
              <w:t>Et</w:t>
            </w:r>
            <w:r w:rsidR="00EB0E00">
              <w:rPr>
                <w:rFonts w:eastAsia="Times New Roman"/>
                <w:sz w:val="20"/>
                <w:szCs w:val="20"/>
              </w:rPr>
              <w:t>h</w:t>
            </w:r>
            <w:r w:rsidRPr="0013337D">
              <w:rPr>
                <w:rFonts w:eastAsia="Times New Roman"/>
                <w:sz w:val="20"/>
                <w:szCs w:val="20"/>
              </w:rPr>
              <w:t>nic cue</w:t>
            </w:r>
          </w:p>
        </w:tc>
        <w:tc>
          <w:tcPr>
            <w:tcW w:w="995" w:type="dxa"/>
            <w:gridSpan w:val="2"/>
            <w:tcMar>
              <w:top w:w="15" w:type="dxa"/>
              <w:left w:w="15" w:type="dxa"/>
              <w:bottom w:w="15" w:type="dxa"/>
              <w:right w:w="15" w:type="dxa"/>
            </w:tcMar>
            <w:vAlign w:val="center"/>
            <w:hideMark/>
          </w:tcPr>
          <w:p w14:paraId="496C669E" w14:textId="101E7722" w:rsidR="0013337D" w:rsidRPr="0013337D" w:rsidRDefault="001D4E70" w:rsidP="0013337D">
            <w:pPr>
              <w:pStyle w:val="NormalWeb"/>
              <w:jc w:val="center"/>
              <w:rPr>
                <w:sz w:val="20"/>
                <w:szCs w:val="20"/>
              </w:rPr>
            </w:pPr>
            <w:r>
              <w:rPr>
                <w:rFonts w:eastAsia="Times New Roman"/>
                <w:sz w:val="20"/>
                <w:szCs w:val="20"/>
              </w:rPr>
              <w:t>-0.3</w:t>
            </w:r>
            <w:r w:rsidR="00C46755">
              <w:rPr>
                <w:rFonts w:eastAsia="Times New Roman"/>
                <w:sz w:val="20"/>
                <w:szCs w:val="20"/>
              </w:rPr>
              <w:t>33</w:t>
            </w:r>
            <w:r w:rsidR="0013337D" w:rsidRPr="0013337D">
              <w:rPr>
                <w:rFonts w:eastAsia="Times New Roman"/>
                <w:sz w:val="20"/>
                <w:szCs w:val="20"/>
                <w:vertAlign w:val="superscript"/>
              </w:rPr>
              <w:t>**</w:t>
            </w:r>
          </w:p>
        </w:tc>
        <w:tc>
          <w:tcPr>
            <w:tcW w:w="997" w:type="dxa"/>
            <w:gridSpan w:val="2"/>
            <w:tcMar>
              <w:top w:w="15" w:type="dxa"/>
              <w:left w:w="15" w:type="dxa"/>
              <w:bottom w:w="15" w:type="dxa"/>
              <w:right w:w="15" w:type="dxa"/>
            </w:tcMar>
            <w:vAlign w:val="center"/>
            <w:hideMark/>
          </w:tcPr>
          <w:p w14:paraId="5EA99DC7" w14:textId="21DA7ECB" w:rsidR="0013337D" w:rsidRPr="0013337D" w:rsidRDefault="001D4E70" w:rsidP="0013337D">
            <w:pPr>
              <w:pStyle w:val="NormalWeb"/>
              <w:jc w:val="center"/>
              <w:rPr>
                <w:sz w:val="20"/>
                <w:szCs w:val="20"/>
              </w:rPr>
            </w:pPr>
            <w:r>
              <w:rPr>
                <w:rFonts w:eastAsia="Times New Roman"/>
                <w:sz w:val="20"/>
                <w:szCs w:val="20"/>
              </w:rPr>
              <w:t>-0.043</w:t>
            </w:r>
          </w:p>
        </w:tc>
        <w:tc>
          <w:tcPr>
            <w:tcW w:w="997" w:type="dxa"/>
            <w:gridSpan w:val="2"/>
            <w:tcMar>
              <w:top w:w="15" w:type="dxa"/>
              <w:left w:w="15" w:type="dxa"/>
              <w:bottom w:w="15" w:type="dxa"/>
              <w:right w:w="15" w:type="dxa"/>
            </w:tcMar>
            <w:vAlign w:val="center"/>
            <w:hideMark/>
          </w:tcPr>
          <w:p w14:paraId="2C16C817" w14:textId="232D1504" w:rsidR="0013337D" w:rsidRPr="0013337D" w:rsidRDefault="0013337D" w:rsidP="0013337D">
            <w:pPr>
              <w:pStyle w:val="NormalWeb"/>
              <w:jc w:val="center"/>
              <w:rPr>
                <w:sz w:val="20"/>
                <w:szCs w:val="20"/>
              </w:rPr>
            </w:pPr>
            <w:r w:rsidRPr="0013337D">
              <w:rPr>
                <w:rFonts w:eastAsia="Times New Roman"/>
                <w:sz w:val="20"/>
                <w:szCs w:val="20"/>
              </w:rPr>
              <w:t>-0.07</w:t>
            </w:r>
            <w:r w:rsidR="003F103F">
              <w:rPr>
                <w:rFonts w:eastAsia="Times New Roman"/>
                <w:sz w:val="20"/>
                <w:szCs w:val="20"/>
              </w:rPr>
              <w:t>8</w:t>
            </w:r>
          </w:p>
        </w:tc>
        <w:tc>
          <w:tcPr>
            <w:tcW w:w="997" w:type="dxa"/>
            <w:gridSpan w:val="2"/>
            <w:tcMar>
              <w:top w:w="15" w:type="dxa"/>
              <w:left w:w="15" w:type="dxa"/>
              <w:bottom w:w="15" w:type="dxa"/>
              <w:right w:w="15" w:type="dxa"/>
            </w:tcMar>
            <w:vAlign w:val="center"/>
            <w:hideMark/>
          </w:tcPr>
          <w:p w14:paraId="0106EA4F" w14:textId="6E4AA2C5" w:rsidR="0013337D" w:rsidRPr="0013337D" w:rsidRDefault="0013337D" w:rsidP="0013337D">
            <w:pPr>
              <w:pStyle w:val="NormalWeb"/>
              <w:jc w:val="center"/>
              <w:rPr>
                <w:sz w:val="20"/>
                <w:szCs w:val="20"/>
              </w:rPr>
            </w:pPr>
            <w:r w:rsidRPr="0013337D">
              <w:rPr>
                <w:rFonts w:eastAsia="Times New Roman"/>
                <w:sz w:val="20"/>
                <w:szCs w:val="20"/>
              </w:rPr>
              <w:t>-0.0</w:t>
            </w:r>
            <w:r w:rsidR="007412E4">
              <w:rPr>
                <w:rFonts w:eastAsia="Times New Roman"/>
                <w:sz w:val="20"/>
                <w:szCs w:val="20"/>
              </w:rPr>
              <w:t>56</w:t>
            </w:r>
          </w:p>
        </w:tc>
        <w:tc>
          <w:tcPr>
            <w:tcW w:w="996" w:type="dxa"/>
            <w:gridSpan w:val="2"/>
            <w:tcMar>
              <w:top w:w="15" w:type="dxa"/>
              <w:left w:w="15" w:type="dxa"/>
              <w:bottom w:w="15" w:type="dxa"/>
              <w:right w:w="15" w:type="dxa"/>
            </w:tcMar>
            <w:vAlign w:val="center"/>
            <w:hideMark/>
          </w:tcPr>
          <w:p w14:paraId="015784E9" w14:textId="1D20A7A8" w:rsidR="0013337D" w:rsidRPr="0013337D" w:rsidRDefault="0066517C" w:rsidP="0013337D">
            <w:pPr>
              <w:pStyle w:val="NormalWeb"/>
              <w:jc w:val="center"/>
              <w:rPr>
                <w:sz w:val="20"/>
                <w:szCs w:val="20"/>
              </w:rPr>
            </w:pPr>
            <w:r>
              <w:rPr>
                <w:rFonts w:eastAsia="Times New Roman"/>
                <w:sz w:val="20"/>
                <w:szCs w:val="20"/>
              </w:rPr>
              <w:t>-0.3</w:t>
            </w:r>
            <w:r w:rsidR="002F1DD5">
              <w:rPr>
                <w:rFonts w:eastAsia="Times New Roman"/>
                <w:sz w:val="20"/>
                <w:szCs w:val="20"/>
              </w:rPr>
              <w:t>62</w:t>
            </w:r>
            <w:r w:rsidR="0013337D" w:rsidRPr="0013337D">
              <w:rPr>
                <w:rFonts w:eastAsia="Times New Roman"/>
                <w:sz w:val="20"/>
                <w:szCs w:val="20"/>
                <w:vertAlign w:val="superscript"/>
              </w:rPr>
              <w:t>*</w:t>
            </w:r>
            <w:r w:rsidR="002F1DD5">
              <w:rPr>
                <w:rFonts w:eastAsia="Times New Roman"/>
                <w:sz w:val="20"/>
                <w:szCs w:val="20"/>
                <w:vertAlign w:val="superscript"/>
              </w:rPr>
              <w:t>*</w:t>
            </w:r>
            <w:r w:rsidR="0013337D" w:rsidRPr="0013337D">
              <w:rPr>
                <w:rFonts w:eastAsia="Times New Roman"/>
                <w:sz w:val="20"/>
                <w:szCs w:val="20"/>
                <w:vertAlign w:val="superscript"/>
              </w:rPr>
              <w:t>*</w:t>
            </w:r>
          </w:p>
        </w:tc>
        <w:tc>
          <w:tcPr>
            <w:tcW w:w="996" w:type="dxa"/>
            <w:gridSpan w:val="2"/>
            <w:tcMar>
              <w:top w:w="15" w:type="dxa"/>
              <w:left w:w="15" w:type="dxa"/>
              <w:bottom w:w="15" w:type="dxa"/>
              <w:right w:w="15" w:type="dxa"/>
            </w:tcMar>
            <w:vAlign w:val="center"/>
            <w:hideMark/>
          </w:tcPr>
          <w:p w14:paraId="15929891" w14:textId="69F211A1" w:rsidR="0013337D" w:rsidRPr="0013337D" w:rsidRDefault="0066517C" w:rsidP="0013337D">
            <w:pPr>
              <w:pStyle w:val="NormalWeb"/>
              <w:jc w:val="center"/>
              <w:rPr>
                <w:sz w:val="20"/>
                <w:szCs w:val="20"/>
              </w:rPr>
            </w:pPr>
            <w:r>
              <w:rPr>
                <w:rFonts w:eastAsia="Times New Roman"/>
                <w:sz w:val="20"/>
                <w:szCs w:val="20"/>
              </w:rPr>
              <w:t>-0.0</w:t>
            </w:r>
            <w:r w:rsidR="001E35BC">
              <w:rPr>
                <w:rFonts w:eastAsia="Times New Roman"/>
                <w:sz w:val="20"/>
                <w:szCs w:val="20"/>
              </w:rPr>
              <w:t>1</w:t>
            </w:r>
            <w:r>
              <w:rPr>
                <w:rFonts w:eastAsia="Times New Roman"/>
                <w:sz w:val="20"/>
                <w:szCs w:val="20"/>
              </w:rPr>
              <w:t>2</w:t>
            </w:r>
          </w:p>
        </w:tc>
        <w:tc>
          <w:tcPr>
            <w:tcW w:w="1010" w:type="dxa"/>
            <w:gridSpan w:val="2"/>
            <w:tcMar>
              <w:top w:w="15" w:type="dxa"/>
              <w:left w:w="15" w:type="dxa"/>
              <w:bottom w:w="15" w:type="dxa"/>
              <w:right w:w="15" w:type="dxa"/>
            </w:tcMar>
            <w:vAlign w:val="center"/>
            <w:hideMark/>
          </w:tcPr>
          <w:p w14:paraId="33F3C150" w14:textId="3BC35C1B" w:rsidR="0013337D" w:rsidRPr="0013337D" w:rsidRDefault="0066517C" w:rsidP="0013337D">
            <w:pPr>
              <w:pStyle w:val="NormalWeb"/>
              <w:jc w:val="center"/>
              <w:rPr>
                <w:sz w:val="20"/>
                <w:szCs w:val="20"/>
              </w:rPr>
            </w:pPr>
            <w:r>
              <w:rPr>
                <w:rFonts w:eastAsia="Times New Roman"/>
                <w:sz w:val="20"/>
                <w:szCs w:val="20"/>
              </w:rPr>
              <w:t>-0.0</w:t>
            </w:r>
            <w:r w:rsidR="00010D5F">
              <w:rPr>
                <w:rFonts w:eastAsia="Times New Roman"/>
                <w:sz w:val="20"/>
                <w:szCs w:val="20"/>
              </w:rPr>
              <w:t>81</w:t>
            </w:r>
          </w:p>
        </w:tc>
        <w:tc>
          <w:tcPr>
            <w:tcW w:w="982" w:type="dxa"/>
            <w:tcMar>
              <w:top w:w="15" w:type="dxa"/>
              <w:left w:w="15" w:type="dxa"/>
              <w:bottom w:w="15" w:type="dxa"/>
              <w:right w:w="15" w:type="dxa"/>
            </w:tcMar>
            <w:vAlign w:val="center"/>
            <w:hideMark/>
          </w:tcPr>
          <w:p w14:paraId="294BE1F5" w14:textId="11716AAD" w:rsidR="0013337D" w:rsidRPr="0013337D" w:rsidRDefault="0066517C" w:rsidP="0013337D">
            <w:pPr>
              <w:pStyle w:val="NormalWeb"/>
              <w:jc w:val="center"/>
              <w:rPr>
                <w:sz w:val="20"/>
                <w:szCs w:val="20"/>
              </w:rPr>
            </w:pPr>
            <w:r>
              <w:rPr>
                <w:rFonts w:eastAsia="Times New Roman"/>
                <w:sz w:val="20"/>
                <w:szCs w:val="20"/>
              </w:rPr>
              <w:t>-0.27</w:t>
            </w:r>
            <w:r w:rsidR="00D26D5E">
              <w:rPr>
                <w:rFonts w:eastAsia="Times New Roman"/>
                <w:sz w:val="20"/>
                <w:szCs w:val="20"/>
              </w:rPr>
              <w:t>5</w:t>
            </w:r>
            <w:r w:rsidR="0013337D" w:rsidRPr="0013337D">
              <w:rPr>
                <w:rFonts w:eastAsia="Times New Roman"/>
                <w:sz w:val="20"/>
                <w:szCs w:val="20"/>
                <w:vertAlign w:val="superscript"/>
              </w:rPr>
              <w:t>*</w:t>
            </w:r>
            <w:r w:rsidR="00D26D5E">
              <w:rPr>
                <w:rFonts w:eastAsia="Times New Roman"/>
                <w:sz w:val="20"/>
                <w:szCs w:val="20"/>
                <w:vertAlign w:val="superscript"/>
              </w:rPr>
              <w:t>*</w:t>
            </w:r>
            <w:r w:rsidR="0013337D" w:rsidRPr="0013337D">
              <w:rPr>
                <w:rFonts w:eastAsia="Times New Roman"/>
                <w:sz w:val="20"/>
                <w:szCs w:val="20"/>
                <w:vertAlign w:val="superscript"/>
              </w:rPr>
              <w:t>*</w:t>
            </w:r>
          </w:p>
        </w:tc>
      </w:tr>
      <w:tr w:rsidR="0013337D" w:rsidRPr="0013337D" w14:paraId="1394DF0B" w14:textId="77777777" w:rsidTr="005A4E7F">
        <w:trPr>
          <w:tblCellSpacing w:w="15" w:type="dxa"/>
        </w:trPr>
        <w:tc>
          <w:tcPr>
            <w:tcW w:w="1228" w:type="dxa"/>
            <w:tcMar>
              <w:top w:w="15" w:type="dxa"/>
              <w:left w:w="15" w:type="dxa"/>
              <w:bottom w:w="15" w:type="dxa"/>
              <w:right w:w="15" w:type="dxa"/>
            </w:tcMar>
            <w:vAlign w:val="center"/>
            <w:hideMark/>
          </w:tcPr>
          <w:p w14:paraId="2701876F" w14:textId="77777777" w:rsidR="0013337D" w:rsidRPr="0013337D" w:rsidRDefault="0013337D" w:rsidP="0013337D">
            <w:pPr>
              <w:spacing w:after="0" w:line="240" w:lineRule="auto"/>
              <w:rPr>
                <w:rFonts w:ascii="Times New Roman" w:hAnsi="Times New Roman" w:cs="Times New Roman"/>
                <w:sz w:val="20"/>
                <w:szCs w:val="20"/>
              </w:rPr>
            </w:pPr>
          </w:p>
        </w:tc>
        <w:tc>
          <w:tcPr>
            <w:tcW w:w="995" w:type="dxa"/>
            <w:gridSpan w:val="2"/>
            <w:tcMar>
              <w:top w:w="15" w:type="dxa"/>
              <w:left w:w="15" w:type="dxa"/>
              <w:bottom w:w="15" w:type="dxa"/>
              <w:right w:w="15" w:type="dxa"/>
            </w:tcMar>
            <w:vAlign w:val="center"/>
            <w:hideMark/>
          </w:tcPr>
          <w:p w14:paraId="00B56E84" w14:textId="77777777" w:rsidR="0013337D" w:rsidRPr="0013337D" w:rsidRDefault="0013337D" w:rsidP="0013337D">
            <w:pPr>
              <w:pStyle w:val="NormalWeb"/>
              <w:jc w:val="center"/>
              <w:rPr>
                <w:sz w:val="20"/>
                <w:szCs w:val="20"/>
              </w:rPr>
            </w:pPr>
            <w:r w:rsidRPr="0013337D">
              <w:rPr>
                <w:rFonts w:eastAsia="Times New Roman"/>
                <w:sz w:val="20"/>
                <w:szCs w:val="20"/>
              </w:rPr>
              <w:t>(0.054)</w:t>
            </w:r>
          </w:p>
        </w:tc>
        <w:tc>
          <w:tcPr>
            <w:tcW w:w="997" w:type="dxa"/>
            <w:gridSpan w:val="2"/>
            <w:tcMar>
              <w:top w:w="15" w:type="dxa"/>
              <w:left w:w="15" w:type="dxa"/>
              <w:bottom w:w="15" w:type="dxa"/>
              <w:right w:w="15" w:type="dxa"/>
            </w:tcMar>
            <w:vAlign w:val="center"/>
            <w:hideMark/>
          </w:tcPr>
          <w:p w14:paraId="4B5D727A" w14:textId="622BE25A" w:rsidR="0013337D" w:rsidRPr="0013337D" w:rsidRDefault="001D4E70" w:rsidP="0013337D">
            <w:pPr>
              <w:pStyle w:val="NormalWeb"/>
              <w:jc w:val="center"/>
              <w:rPr>
                <w:sz w:val="20"/>
                <w:szCs w:val="20"/>
              </w:rPr>
            </w:pPr>
            <w:r>
              <w:rPr>
                <w:rFonts w:eastAsia="Times New Roman"/>
                <w:sz w:val="20"/>
                <w:szCs w:val="20"/>
              </w:rPr>
              <w:t>(0.04</w:t>
            </w:r>
            <w:r w:rsidR="00CB2BE9">
              <w:rPr>
                <w:rFonts w:eastAsia="Times New Roman"/>
                <w:sz w:val="20"/>
                <w:szCs w:val="20"/>
              </w:rPr>
              <w:t>8</w:t>
            </w:r>
            <w:r w:rsidR="0013337D" w:rsidRPr="0013337D">
              <w:rPr>
                <w:rFonts w:eastAsia="Times New Roman"/>
                <w:sz w:val="20"/>
                <w:szCs w:val="20"/>
              </w:rPr>
              <w:t>)</w:t>
            </w:r>
          </w:p>
        </w:tc>
        <w:tc>
          <w:tcPr>
            <w:tcW w:w="997" w:type="dxa"/>
            <w:gridSpan w:val="2"/>
            <w:tcMar>
              <w:top w:w="15" w:type="dxa"/>
              <w:left w:w="15" w:type="dxa"/>
              <w:bottom w:w="15" w:type="dxa"/>
              <w:right w:w="15" w:type="dxa"/>
            </w:tcMar>
            <w:vAlign w:val="center"/>
            <w:hideMark/>
          </w:tcPr>
          <w:p w14:paraId="5AFD98D2" w14:textId="3A5ED643" w:rsidR="0013337D" w:rsidRPr="0013337D" w:rsidRDefault="0066517C" w:rsidP="0013337D">
            <w:pPr>
              <w:pStyle w:val="NormalWeb"/>
              <w:jc w:val="center"/>
              <w:rPr>
                <w:sz w:val="20"/>
                <w:szCs w:val="20"/>
              </w:rPr>
            </w:pPr>
            <w:r>
              <w:rPr>
                <w:rFonts w:eastAsia="Times New Roman"/>
                <w:sz w:val="20"/>
                <w:szCs w:val="20"/>
              </w:rPr>
              <w:t>(0.048</w:t>
            </w:r>
            <w:r w:rsidR="0013337D" w:rsidRPr="0013337D">
              <w:rPr>
                <w:rFonts w:eastAsia="Times New Roman"/>
                <w:sz w:val="20"/>
                <w:szCs w:val="20"/>
              </w:rPr>
              <w:t>)</w:t>
            </w:r>
          </w:p>
        </w:tc>
        <w:tc>
          <w:tcPr>
            <w:tcW w:w="997" w:type="dxa"/>
            <w:gridSpan w:val="2"/>
            <w:tcMar>
              <w:top w:w="15" w:type="dxa"/>
              <w:left w:w="15" w:type="dxa"/>
              <w:bottom w:w="15" w:type="dxa"/>
              <w:right w:w="15" w:type="dxa"/>
            </w:tcMar>
            <w:vAlign w:val="center"/>
            <w:hideMark/>
          </w:tcPr>
          <w:p w14:paraId="4DDCA82C" w14:textId="5DE79B63" w:rsidR="0013337D" w:rsidRPr="0013337D" w:rsidRDefault="0066517C" w:rsidP="0013337D">
            <w:pPr>
              <w:pStyle w:val="NormalWeb"/>
              <w:jc w:val="center"/>
              <w:rPr>
                <w:sz w:val="20"/>
                <w:szCs w:val="20"/>
              </w:rPr>
            </w:pPr>
            <w:r>
              <w:rPr>
                <w:rFonts w:eastAsia="Times New Roman"/>
                <w:sz w:val="20"/>
                <w:szCs w:val="20"/>
              </w:rPr>
              <w:t>(0.062</w:t>
            </w:r>
            <w:r w:rsidR="0013337D" w:rsidRPr="0013337D">
              <w:rPr>
                <w:rFonts w:eastAsia="Times New Roman"/>
                <w:sz w:val="20"/>
                <w:szCs w:val="20"/>
              </w:rPr>
              <w:t>)</w:t>
            </w:r>
          </w:p>
        </w:tc>
        <w:tc>
          <w:tcPr>
            <w:tcW w:w="996" w:type="dxa"/>
            <w:gridSpan w:val="2"/>
            <w:tcMar>
              <w:top w:w="15" w:type="dxa"/>
              <w:left w:w="15" w:type="dxa"/>
              <w:bottom w:w="15" w:type="dxa"/>
              <w:right w:w="15" w:type="dxa"/>
            </w:tcMar>
            <w:vAlign w:val="center"/>
            <w:hideMark/>
          </w:tcPr>
          <w:p w14:paraId="252C91CD" w14:textId="3506B5C1" w:rsidR="0013337D" w:rsidRPr="0013337D" w:rsidRDefault="0066517C" w:rsidP="0013337D">
            <w:pPr>
              <w:pStyle w:val="NormalWeb"/>
              <w:jc w:val="center"/>
              <w:rPr>
                <w:sz w:val="20"/>
                <w:szCs w:val="20"/>
              </w:rPr>
            </w:pPr>
            <w:r>
              <w:rPr>
                <w:rFonts w:eastAsia="Times New Roman"/>
                <w:sz w:val="20"/>
                <w:szCs w:val="20"/>
              </w:rPr>
              <w:t>(0.10</w:t>
            </w:r>
            <w:r w:rsidR="002F1DD5">
              <w:rPr>
                <w:rFonts w:eastAsia="Times New Roman"/>
                <w:sz w:val="20"/>
                <w:szCs w:val="20"/>
              </w:rPr>
              <w:t>1</w:t>
            </w:r>
            <w:r w:rsidR="0013337D" w:rsidRPr="0013337D">
              <w:rPr>
                <w:rFonts w:eastAsia="Times New Roman"/>
                <w:sz w:val="20"/>
                <w:szCs w:val="20"/>
              </w:rPr>
              <w:t>)</w:t>
            </w:r>
          </w:p>
        </w:tc>
        <w:tc>
          <w:tcPr>
            <w:tcW w:w="996" w:type="dxa"/>
            <w:gridSpan w:val="2"/>
            <w:tcMar>
              <w:top w:w="15" w:type="dxa"/>
              <w:left w:w="15" w:type="dxa"/>
              <w:bottom w:w="15" w:type="dxa"/>
              <w:right w:w="15" w:type="dxa"/>
            </w:tcMar>
            <w:vAlign w:val="center"/>
            <w:hideMark/>
          </w:tcPr>
          <w:p w14:paraId="39E23BF1" w14:textId="0F1D0FAF" w:rsidR="0013337D" w:rsidRPr="0013337D" w:rsidRDefault="0013337D" w:rsidP="0013337D">
            <w:pPr>
              <w:pStyle w:val="NormalWeb"/>
              <w:jc w:val="center"/>
              <w:rPr>
                <w:sz w:val="20"/>
                <w:szCs w:val="20"/>
              </w:rPr>
            </w:pPr>
            <w:r w:rsidRPr="0013337D">
              <w:rPr>
                <w:rFonts w:eastAsia="Times New Roman"/>
                <w:sz w:val="20"/>
                <w:szCs w:val="20"/>
              </w:rPr>
              <w:t>(0.05</w:t>
            </w:r>
            <w:r w:rsidR="001E35BC">
              <w:rPr>
                <w:rFonts w:eastAsia="Times New Roman"/>
                <w:sz w:val="20"/>
                <w:szCs w:val="20"/>
              </w:rPr>
              <w:t>9</w:t>
            </w:r>
            <w:r w:rsidRPr="0013337D">
              <w:rPr>
                <w:rFonts w:eastAsia="Times New Roman"/>
                <w:sz w:val="20"/>
                <w:szCs w:val="20"/>
              </w:rPr>
              <w:t>)</w:t>
            </w:r>
          </w:p>
        </w:tc>
        <w:tc>
          <w:tcPr>
            <w:tcW w:w="1010" w:type="dxa"/>
            <w:gridSpan w:val="2"/>
            <w:tcMar>
              <w:top w:w="15" w:type="dxa"/>
              <w:left w:w="15" w:type="dxa"/>
              <w:bottom w:w="15" w:type="dxa"/>
              <w:right w:w="15" w:type="dxa"/>
            </w:tcMar>
            <w:vAlign w:val="center"/>
            <w:hideMark/>
          </w:tcPr>
          <w:p w14:paraId="3722578E" w14:textId="3D796EA8" w:rsidR="0013337D" w:rsidRPr="0013337D" w:rsidRDefault="0066517C" w:rsidP="0013337D">
            <w:pPr>
              <w:pStyle w:val="NormalWeb"/>
              <w:jc w:val="center"/>
              <w:rPr>
                <w:sz w:val="20"/>
                <w:szCs w:val="20"/>
              </w:rPr>
            </w:pPr>
            <w:r>
              <w:rPr>
                <w:rFonts w:eastAsia="Times New Roman"/>
                <w:sz w:val="20"/>
                <w:szCs w:val="20"/>
              </w:rPr>
              <w:t>(0.06</w:t>
            </w:r>
            <w:r w:rsidR="00010D5F">
              <w:rPr>
                <w:rFonts w:eastAsia="Times New Roman"/>
                <w:sz w:val="20"/>
                <w:szCs w:val="20"/>
              </w:rPr>
              <w:t>8</w:t>
            </w:r>
            <w:r w:rsidR="0013337D" w:rsidRPr="0013337D">
              <w:rPr>
                <w:rFonts w:eastAsia="Times New Roman"/>
                <w:sz w:val="20"/>
                <w:szCs w:val="20"/>
              </w:rPr>
              <w:t>)</w:t>
            </w:r>
          </w:p>
        </w:tc>
        <w:tc>
          <w:tcPr>
            <w:tcW w:w="982" w:type="dxa"/>
            <w:tcMar>
              <w:top w:w="15" w:type="dxa"/>
              <w:left w:w="15" w:type="dxa"/>
              <w:bottom w:w="15" w:type="dxa"/>
              <w:right w:w="15" w:type="dxa"/>
            </w:tcMar>
            <w:vAlign w:val="center"/>
            <w:hideMark/>
          </w:tcPr>
          <w:p w14:paraId="3B85B59B" w14:textId="77777777" w:rsidR="0013337D" w:rsidRPr="0013337D" w:rsidRDefault="0013337D" w:rsidP="0013337D">
            <w:pPr>
              <w:pStyle w:val="NormalWeb"/>
              <w:jc w:val="center"/>
              <w:rPr>
                <w:sz w:val="20"/>
                <w:szCs w:val="20"/>
              </w:rPr>
            </w:pPr>
            <w:r w:rsidRPr="0013337D">
              <w:rPr>
                <w:rFonts w:eastAsia="Times New Roman"/>
                <w:sz w:val="20"/>
                <w:szCs w:val="20"/>
              </w:rPr>
              <w:t>(0.050)</w:t>
            </w:r>
          </w:p>
        </w:tc>
      </w:tr>
      <w:tr w:rsidR="0013337D" w:rsidRPr="0013337D" w14:paraId="1A0BAE3C" w14:textId="77777777" w:rsidTr="005A4E7F">
        <w:trPr>
          <w:tblCellSpacing w:w="15" w:type="dxa"/>
        </w:trPr>
        <w:tc>
          <w:tcPr>
            <w:tcW w:w="1228" w:type="dxa"/>
            <w:tcMar>
              <w:top w:w="15" w:type="dxa"/>
              <w:left w:w="15" w:type="dxa"/>
              <w:bottom w:w="15" w:type="dxa"/>
              <w:right w:w="15" w:type="dxa"/>
            </w:tcMar>
            <w:vAlign w:val="center"/>
            <w:hideMark/>
          </w:tcPr>
          <w:p w14:paraId="513D5368" w14:textId="443680E3" w:rsidR="0013337D" w:rsidRPr="0013337D" w:rsidRDefault="0013337D" w:rsidP="0013337D">
            <w:pPr>
              <w:pStyle w:val="NormalWeb"/>
              <w:rPr>
                <w:sz w:val="20"/>
                <w:szCs w:val="20"/>
              </w:rPr>
            </w:pPr>
            <w:r w:rsidRPr="0013337D">
              <w:rPr>
                <w:rFonts w:eastAsia="Times New Roman"/>
                <w:sz w:val="20"/>
                <w:szCs w:val="20"/>
              </w:rPr>
              <w:t>Q</w:t>
            </w:r>
          </w:p>
        </w:tc>
        <w:tc>
          <w:tcPr>
            <w:tcW w:w="995" w:type="dxa"/>
            <w:gridSpan w:val="2"/>
            <w:tcMar>
              <w:top w:w="15" w:type="dxa"/>
              <w:left w:w="15" w:type="dxa"/>
              <w:bottom w:w="15" w:type="dxa"/>
              <w:right w:w="15" w:type="dxa"/>
            </w:tcMar>
            <w:vAlign w:val="center"/>
            <w:hideMark/>
          </w:tcPr>
          <w:p w14:paraId="38B58F47" w14:textId="4C6CE942" w:rsidR="0013337D" w:rsidRPr="0013337D" w:rsidRDefault="001D4E70" w:rsidP="0013337D">
            <w:pPr>
              <w:pStyle w:val="NormalWeb"/>
              <w:jc w:val="center"/>
              <w:rPr>
                <w:sz w:val="20"/>
                <w:szCs w:val="20"/>
              </w:rPr>
            </w:pPr>
            <w:r>
              <w:rPr>
                <w:rFonts w:eastAsia="Times New Roman"/>
                <w:sz w:val="20"/>
                <w:szCs w:val="20"/>
              </w:rPr>
              <w:t>-0.04</w:t>
            </w:r>
            <w:r w:rsidR="00D22D23">
              <w:rPr>
                <w:rFonts w:eastAsia="Times New Roman"/>
                <w:sz w:val="20"/>
                <w:szCs w:val="20"/>
              </w:rPr>
              <w:t>2</w:t>
            </w:r>
            <w:r w:rsidR="00D22D23" w:rsidRPr="0013337D">
              <w:rPr>
                <w:rFonts w:eastAsia="Times New Roman"/>
                <w:sz w:val="20"/>
                <w:szCs w:val="20"/>
                <w:vertAlign w:val="superscript"/>
              </w:rPr>
              <w:t>**</w:t>
            </w:r>
          </w:p>
        </w:tc>
        <w:tc>
          <w:tcPr>
            <w:tcW w:w="997" w:type="dxa"/>
            <w:gridSpan w:val="2"/>
            <w:tcMar>
              <w:top w:w="15" w:type="dxa"/>
              <w:left w:w="15" w:type="dxa"/>
              <w:bottom w:w="15" w:type="dxa"/>
              <w:right w:w="15" w:type="dxa"/>
            </w:tcMar>
            <w:vAlign w:val="center"/>
            <w:hideMark/>
          </w:tcPr>
          <w:p w14:paraId="2846701C" w14:textId="7A9689D0" w:rsidR="0013337D" w:rsidRPr="0013337D" w:rsidRDefault="001D4E70" w:rsidP="0013337D">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w:t>
            </w:r>
            <w:r w:rsidR="00CB2BE9">
              <w:rPr>
                <w:rFonts w:ascii="Times New Roman" w:eastAsia="Times New Roman" w:hAnsi="Times New Roman" w:cs="Times New Roman"/>
                <w:sz w:val="20"/>
                <w:szCs w:val="20"/>
              </w:rPr>
              <w:t>18</w:t>
            </w:r>
          </w:p>
        </w:tc>
        <w:tc>
          <w:tcPr>
            <w:tcW w:w="997" w:type="dxa"/>
            <w:gridSpan w:val="2"/>
            <w:tcMar>
              <w:top w:w="15" w:type="dxa"/>
              <w:left w:w="15" w:type="dxa"/>
              <w:bottom w:w="15" w:type="dxa"/>
              <w:right w:w="15" w:type="dxa"/>
            </w:tcMar>
            <w:vAlign w:val="center"/>
            <w:hideMark/>
          </w:tcPr>
          <w:p w14:paraId="3147A96E" w14:textId="49A8810C" w:rsidR="0013337D" w:rsidRPr="0013337D" w:rsidRDefault="0066517C" w:rsidP="0013337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r w:rsidR="003F103F">
              <w:rPr>
                <w:rFonts w:ascii="Times New Roman" w:eastAsia="Times New Roman" w:hAnsi="Times New Roman" w:cs="Times New Roman"/>
                <w:sz w:val="20"/>
                <w:szCs w:val="20"/>
              </w:rPr>
              <w:t>30</w:t>
            </w:r>
          </w:p>
        </w:tc>
        <w:tc>
          <w:tcPr>
            <w:tcW w:w="997" w:type="dxa"/>
            <w:gridSpan w:val="2"/>
            <w:tcMar>
              <w:top w:w="15" w:type="dxa"/>
              <w:left w:w="15" w:type="dxa"/>
              <w:bottom w:w="15" w:type="dxa"/>
              <w:right w:w="15" w:type="dxa"/>
            </w:tcMar>
            <w:vAlign w:val="center"/>
            <w:hideMark/>
          </w:tcPr>
          <w:p w14:paraId="253BB0D6" w14:textId="5491C7F4" w:rsidR="0013337D" w:rsidRPr="0013337D" w:rsidRDefault="0066517C" w:rsidP="0013337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r w:rsidR="007412E4">
              <w:rPr>
                <w:rFonts w:ascii="Times New Roman" w:eastAsia="Times New Roman" w:hAnsi="Times New Roman" w:cs="Times New Roman"/>
                <w:sz w:val="20"/>
                <w:szCs w:val="20"/>
              </w:rPr>
              <w:t>12</w:t>
            </w:r>
          </w:p>
        </w:tc>
        <w:tc>
          <w:tcPr>
            <w:tcW w:w="996" w:type="dxa"/>
            <w:gridSpan w:val="2"/>
            <w:tcMar>
              <w:top w:w="15" w:type="dxa"/>
              <w:left w:w="15" w:type="dxa"/>
              <w:bottom w:w="15" w:type="dxa"/>
              <w:right w:w="15" w:type="dxa"/>
            </w:tcMar>
            <w:vAlign w:val="center"/>
            <w:hideMark/>
          </w:tcPr>
          <w:p w14:paraId="7DFBCD57" w14:textId="4E00C7DD" w:rsidR="0013337D" w:rsidRPr="0013337D" w:rsidRDefault="0066517C" w:rsidP="0013337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r w:rsidR="002F1DD5">
              <w:rPr>
                <w:rFonts w:ascii="Times New Roman" w:eastAsia="Times New Roman" w:hAnsi="Times New Roman" w:cs="Times New Roman"/>
                <w:sz w:val="20"/>
                <w:szCs w:val="20"/>
              </w:rPr>
              <w:t>27</w:t>
            </w:r>
          </w:p>
        </w:tc>
        <w:tc>
          <w:tcPr>
            <w:tcW w:w="996" w:type="dxa"/>
            <w:gridSpan w:val="2"/>
            <w:tcMar>
              <w:top w:w="15" w:type="dxa"/>
              <w:left w:w="15" w:type="dxa"/>
              <w:bottom w:w="15" w:type="dxa"/>
              <w:right w:w="15" w:type="dxa"/>
            </w:tcMar>
            <w:vAlign w:val="center"/>
            <w:hideMark/>
          </w:tcPr>
          <w:p w14:paraId="40018D5F" w14:textId="37E1F013" w:rsidR="0013337D" w:rsidRPr="0013337D" w:rsidRDefault="0066517C" w:rsidP="0013337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r w:rsidR="001E35BC">
              <w:rPr>
                <w:rFonts w:ascii="Times New Roman" w:eastAsia="Times New Roman" w:hAnsi="Times New Roman" w:cs="Times New Roman"/>
                <w:sz w:val="20"/>
                <w:szCs w:val="20"/>
              </w:rPr>
              <w:t>07</w:t>
            </w:r>
          </w:p>
        </w:tc>
        <w:tc>
          <w:tcPr>
            <w:tcW w:w="1010" w:type="dxa"/>
            <w:gridSpan w:val="2"/>
            <w:tcMar>
              <w:top w:w="15" w:type="dxa"/>
              <w:left w:w="15" w:type="dxa"/>
              <w:bottom w:w="15" w:type="dxa"/>
              <w:right w:w="15" w:type="dxa"/>
            </w:tcMar>
            <w:vAlign w:val="center"/>
            <w:hideMark/>
          </w:tcPr>
          <w:p w14:paraId="16995EA4" w14:textId="1AE91A26" w:rsidR="0013337D" w:rsidRPr="0013337D" w:rsidRDefault="0066517C" w:rsidP="0013337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r w:rsidR="00F47CAF">
              <w:rPr>
                <w:rFonts w:ascii="Times New Roman" w:eastAsia="Times New Roman" w:hAnsi="Times New Roman" w:cs="Times New Roman"/>
                <w:sz w:val="20"/>
                <w:szCs w:val="20"/>
              </w:rPr>
              <w:t>0</w:t>
            </w:r>
          </w:p>
        </w:tc>
        <w:tc>
          <w:tcPr>
            <w:tcW w:w="982" w:type="dxa"/>
            <w:tcMar>
              <w:top w:w="15" w:type="dxa"/>
              <w:left w:w="15" w:type="dxa"/>
              <w:bottom w:w="15" w:type="dxa"/>
              <w:right w:w="15" w:type="dxa"/>
            </w:tcMar>
            <w:vAlign w:val="center"/>
            <w:hideMark/>
          </w:tcPr>
          <w:p w14:paraId="14D066FD" w14:textId="078EDE99" w:rsidR="0013337D" w:rsidRPr="0013337D" w:rsidRDefault="00D26D5E" w:rsidP="0013337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66517C">
              <w:rPr>
                <w:rFonts w:ascii="Times New Roman" w:eastAsia="Times New Roman" w:hAnsi="Times New Roman" w:cs="Times New Roman"/>
                <w:sz w:val="20"/>
                <w:szCs w:val="20"/>
              </w:rPr>
              <w:t>0.0</w:t>
            </w:r>
            <w:r>
              <w:rPr>
                <w:rFonts w:ascii="Times New Roman" w:eastAsia="Times New Roman" w:hAnsi="Times New Roman" w:cs="Times New Roman"/>
                <w:sz w:val="20"/>
                <w:szCs w:val="20"/>
              </w:rPr>
              <w:t>24</w:t>
            </w:r>
          </w:p>
        </w:tc>
      </w:tr>
      <w:tr w:rsidR="0013337D" w:rsidRPr="0013337D" w14:paraId="7BCF15E0" w14:textId="77777777" w:rsidTr="005A4E7F">
        <w:trPr>
          <w:tblCellSpacing w:w="15" w:type="dxa"/>
        </w:trPr>
        <w:tc>
          <w:tcPr>
            <w:tcW w:w="1228" w:type="dxa"/>
            <w:tcMar>
              <w:top w:w="15" w:type="dxa"/>
              <w:left w:w="15" w:type="dxa"/>
              <w:bottom w:w="15" w:type="dxa"/>
              <w:right w:w="15" w:type="dxa"/>
            </w:tcMar>
            <w:vAlign w:val="center"/>
            <w:hideMark/>
          </w:tcPr>
          <w:p w14:paraId="4D2801B9" w14:textId="77777777" w:rsidR="0013337D" w:rsidRPr="0013337D" w:rsidRDefault="0013337D" w:rsidP="0013337D">
            <w:pPr>
              <w:spacing w:after="0" w:line="240" w:lineRule="auto"/>
              <w:rPr>
                <w:rFonts w:ascii="Times New Roman" w:eastAsia="Times New Roman" w:hAnsi="Times New Roman" w:cs="Times New Roman"/>
                <w:sz w:val="20"/>
                <w:szCs w:val="20"/>
              </w:rPr>
            </w:pPr>
          </w:p>
        </w:tc>
        <w:tc>
          <w:tcPr>
            <w:tcW w:w="995" w:type="dxa"/>
            <w:gridSpan w:val="2"/>
            <w:tcMar>
              <w:top w:w="15" w:type="dxa"/>
              <w:left w:w="15" w:type="dxa"/>
              <w:bottom w:w="15" w:type="dxa"/>
              <w:right w:w="15" w:type="dxa"/>
            </w:tcMar>
            <w:vAlign w:val="center"/>
            <w:hideMark/>
          </w:tcPr>
          <w:p w14:paraId="12D6EC74" w14:textId="35FAC466" w:rsidR="0013337D" w:rsidRPr="0013337D" w:rsidRDefault="0013337D" w:rsidP="0013337D">
            <w:pPr>
              <w:pStyle w:val="NormalWeb"/>
              <w:jc w:val="center"/>
              <w:rPr>
                <w:sz w:val="20"/>
                <w:szCs w:val="20"/>
              </w:rPr>
            </w:pPr>
            <w:r w:rsidRPr="0013337D">
              <w:rPr>
                <w:rFonts w:eastAsia="Times New Roman"/>
                <w:sz w:val="20"/>
                <w:szCs w:val="20"/>
              </w:rPr>
              <w:t>(0.01</w:t>
            </w:r>
            <w:r w:rsidR="00D22D23">
              <w:rPr>
                <w:rFonts w:eastAsia="Times New Roman"/>
                <w:sz w:val="20"/>
                <w:szCs w:val="20"/>
              </w:rPr>
              <w:t>4</w:t>
            </w:r>
            <w:r w:rsidRPr="0013337D">
              <w:rPr>
                <w:rFonts w:eastAsia="Times New Roman"/>
                <w:sz w:val="20"/>
                <w:szCs w:val="20"/>
              </w:rPr>
              <w:t>)</w:t>
            </w:r>
          </w:p>
        </w:tc>
        <w:tc>
          <w:tcPr>
            <w:tcW w:w="997" w:type="dxa"/>
            <w:gridSpan w:val="2"/>
            <w:tcMar>
              <w:top w:w="15" w:type="dxa"/>
              <w:left w:w="15" w:type="dxa"/>
              <w:bottom w:w="15" w:type="dxa"/>
              <w:right w:w="15" w:type="dxa"/>
            </w:tcMar>
            <w:vAlign w:val="center"/>
            <w:hideMark/>
          </w:tcPr>
          <w:p w14:paraId="5A39D43D" w14:textId="22F140BF" w:rsidR="0013337D" w:rsidRPr="0013337D" w:rsidRDefault="0013337D" w:rsidP="0013337D">
            <w:pPr>
              <w:spacing w:after="0" w:line="240" w:lineRule="auto"/>
              <w:jc w:val="center"/>
              <w:rPr>
                <w:rFonts w:ascii="Times New Roman" w:hAnsi="Times New Roman" w:cs="Times New Roman"/>
                <w:sz w:val="20"/>
                <w:szCs w:val="20"/>
              </w:rPr>
            </w:pPr>
            <w:r w:rsidRPr="0013337D">
              <w:rPr>
                <w:rFonts w:ascii="Times New Roman" w:eastAsia="Times New Roman" w:hAnsi="Times New Roman" w:cs="Times New Roman"/>
                <w:sz w:val="20"/>
                <w:szCs w:val="20"/>
              </w:rPr>
              <w:t>(0.01</w:t>
            </w:r>
            <w:r w:rsidR="00CB2BE9">
              <w:rPr>
                <w:rFonts w:ascii="Times New Roman" w:eastAsia="Times New Roman" w:hAnsi="Times New Roman" w:cs="Times New Roman"/>
                <w:sz w:val="20"/>
                <w:szCs w:val="20"/>
              </w:rPr>
              <w:t>4</w:t>
            </w:r>
            <w:r w:rsidRPr="0013337D">
              <w:rPr>
                <w:rFonts w:ascii="Times New Roman" w:eastAsia="Times New Roman" w:hAnsi="Times New Roman" w:cs="Times New Roman"/>
                <w:sz w:val="20"/>
                <w:szCs w:val="20"/>
              </w:rPr>
              <w:t>)</w:t>
            </w:r>
          </w:p>
        </w:tc>
        <w:tc>
          <w:tcPr>
            <w:tcW w:w="997" w:type="dxa"/>
            <w:gridSpan w:val="2"/>
            <w:tcMar>
              <w:top w:w="15" w:type="dxa"/>
              <w:left w:w="15" w:type="dxa"/>
              <w:bottom w:w="15" w:type="dxa"/>
              <w:right w:w="15" w:type="dxa"/>
            </w:tcMar>
            <w:vAlign w:val="center"/>
            <w:hideMark/>
          </w:tcPr>
          <w:p w14:paraId="7790078A" w14:textId="15FFBF70" w:rsidR="0013337D" w:rsidRPr="0013337D" w:rsidRDefault="0013337D" w:rsidP="0013337D">
            <w:pPr>
              <w:spacing w:after="0" w:line="240" w:lineRule="auto"/>
              <w:jc w:val="center"/>
              <w:rPr>
                <w:rFonts w:ascii="Times New Roman" w:eastAsia="Times New Roman" w:hAnsi="Times New Roman" w:cs="Times New Roman"/>
                <w:sz w:val="20"/>
                <w:szCs w:val="20"/>
              </w:rPr>
            </w:pPr>
            <w:r w:rsidRPr="0013337D">
              <w:rPr>
                <w:rFonts w:ascii="Times New Roman" w:eastAsia="Times New Roman" w:hAnsi="Times New Roman" w:cs="Times New Roman"/>
                <w:sz w:val="20"/>
                <w:szCs w:val="20"/>
              </w:rPr>
              <w:t>(0.01</w:t>
            </w:r>
            <w:r w:rsidR="003F103F">
              <w:rPr>
                <w:rFonts w:ascii="Times New Roman" w:eastAsia="Times New Roman" w:hAnsi="Times New Roman" w:cs="Times New Roman"/>
                <w:sz w:val="20"/>
                <w:szCs w:val="20"/>
              </w:rPr>
              <w:t>6</w:t>
            </w:r>
            <w:r w:rsidRPr="0013337D">
              <w:rPr>
                <w:rFonts w:ascii="Times New Roman" w:eastAsia="Times New Roman" w:hAnsi="Times New Roman" w:cs="Times New Roman"/>
                <w:sz w:val="20"/>
                <w:szCs w:val="20"/>
              </w:rPr>
              <w:t>)</w:t>
            </w:r>
          </w:p>
        </w:tc>
        <w:tc>
          <w:tcPr>
            <w:tcW w:w="997" w:type="dxa"/>
            <w:gridSpan w:val="2"/>
            <w:tcMar>
              <w:top w:w="15" w:type="dxa"/>
              <w:left w:w="15" w:type="dxa"/>
              <w:bottom w:w="15" w:type="dxa"/>
              <w:right w:w="15" w:type="dxa"/>
            </w:tcMar>
            <w:vAlign w:val="center"/>
            <w:hideMark/>
          </w:tcPr>
          <w:p w14:paraId="6B7E4219" w14:textId="54651C5E" w:rsidR="0013337D" w:rsidRPr="0013337D" w:rsidRDefault="0013337D" w:rsidP="0013337D">
            <w:pPr>
              <w:spacing w:after="0" w:line="240" w:lineRule="auto"/>
              <w:jc w:val="center"/>
              <w:rPr>
                <w:rFonts w:ascii="Times New Roman" w:eastAsia="Times New Roman" w:hAnsi="Times New Roman" w:cs="Times New Roman"/>
                <w:sz w:val="20"/>
                <w:szCs w:val="20"/>
              </w:rPr>
            </w:pPr>
            <w:r w:rsidRPr="0013337D">
              <w:rPr>
                <w:rFonts w:ascii="Times New Roman" w:eastAsia="Times New Roman" w:hAnsi="Times New Roman" w:cs="Times New Roman"/>
                <w:sz w:val="20"/>
                <w:szCs w:val="20"/>
              </w:rPr>
              <w:t>(0.01</w:t>
            </w:r>
            <w:r w:rsidR="007412E4">
              <w:rPr>
                <w:rFonts w:ascii="Times New Roman" w:eastAsia="Times New Roman" w:hAnsi="Times New Roman" w:cs="Times New Roman"/>
                <w:sz w:val="20"/>
                <w:szCs w:val="20"/>
              </w:rPr>
              <w:t>3</w:t>
            </w:r>
            <w:r w:rsidRPr="0013337D">
              <w:rPr>
                <w:rFonts w:ascii="Times New Roman" w:eastAsia="Times New Roman" w:hAnsi="Times New Roman" w:cs="Times New Roman"/>
                <w:sz w:val="20"/>
                <w:szCs w:val="20"/>
              </w:rPr>
              <w:t>)</w:t>
            </w:r>
          </w:p>
        </w:tc>
        <w:tc>
          <w:tcPr>
            <w:tcW w:w="996" w:type="dxa"/>
            <w:gridSpan w:val="2"/>
            <w:tcMar>
              <w:top w:w="15" w:type="dxa"/>
              <w:left w:w="15" w:type="dxa"/>
              <w:bottom w:w="15" w:type="dxa"/>
              <w:right w:w="15" w:type="dxa"/>
            </w:tcMar>
            <w:vAlign w:val="center"/>
            <w:hideMark/>
          </w:tcPr>
          <w:p w14:paraId="65BABAC8" w14:textId="1B776DA2" w:rsidR="0013337D" w:rsidRPr="0013337D" w:rsidRDefault="0013337D" w:rsidP="0013337D">
            <w:pPr>
              <w:spacing w:after="0" w:line="240" w:lineRule="auto"/>
              <w:jc w:val="center"/>
              <w:rPr>
                <w:rFonts w:ascii="Times New Roman" w:eastAsia="Times New Roman" w:hAnsi="Times New Roman" w:cs="Times New Roman"/>
                <w:sz w:val="20"/>
                <w:szCs w:val="20"/>
              </w:rPr>
            </w:pPr>
            <w:r w:rsidRPr="0013337D">
              <w:rPr>
                <w:rFonts w:ascii="Times New Roman" w:eastAsia="Times New Roman" w:hAnsi="Times New Roman" w:cs="Times New Roman"/>
                <w:sz w:val="20"/>
                <w:szCs w:val="20"/>
              </w:rPr>
              <w:t>(0.01</w:t>
            </w:r>
            <w:r w:rsidR="002F1DD5">
              <w:rPr>
                <w:rFonts w:ascii="Times New Roman" w:eastAsia="Times New Roman" w:hAnsi="Times New Roman" w:cs="Times New Roman"/>
                <w:sz w:val="20"/>
                <w:szCs w:val="20"/>
              </w:rPr>
              <w:t>7</w:t>
            </w:r>
            <w:r w:rsidRPr="0013337D">
              <w:rPr>
                <w:rFonts w:ascii="Times New Roman" w:eastAsia="Times New Roman" w:hAnsi="Times New Roman" w:cs="Times New Roman"/>
                <w:sz w:val="20"/>
                <w:szCs w:val="20"/>
              </w:rPr>
              <w:t>)</w:t>
            </w:r>
          </w:p>
        </w:tc>
        <w:tc>
          <w:tcPr>
            <w:tcW w:w="996" w:type="dxa"/>
            <w:gridSpan w:val="2"/>
            <w:tcMar>
              <w:top w:w="15" w:type="dxa"/>
              <w:left w:w="15" w:type="dxa"/>
              <w:bottom w:w="15" w:type="dxa"/>
              <w:right w:w="15" w:type="dxa"/>
            </w:tcMar>
            <w:vAlign w:val="center"/>
            <w:hideMark/>
          </w:tcPr>
          <w:p w14:paraId="479C74AE" w14:textId="046DF2B9" w:rsidR="0013337D" w:rsidRPr="0013337D" w:rsidRDefault="0013337D" w:rsidP="0013337D">
            <w:pPr>
              <w:spacing w:after="0" w:line="240" w:lineRule="auto"/>
              <w:jc w:val="center"/>
              <w:rPr>
                <w:rFonts w:ascii="Times New Roman" w:eastAsia="Times New Roman" w:hAnsi="Times New Roman" w:cs="Times New Roman"/>
                <w:sz w:val="20"/>
                <w:szCs w:val="20"/>
              </w:rPr>
            </w:pPr>
            <w:r w:rsidRPr="0013337D">
              <w:rPr>
                <w:rFonts w:ascii="Times New Roman" w:eastAsia="Times New Roman" w:hAnsi="Times New Roman" w:cs="Times New Roman"/>
                <w:sz w:val="20"/>
                <w:szCs w:val="20"/>
              </w:rPr>
              <w:t>(0.01</w:t>
            </w:r>
            <w:r w:rsidR="001E35BC">
              <w:rPr>
                <w:rFonts w:ascii="Times New Roman" w:eastAsia="Times New Roman" w:hAnsi="Times New Roman" w:cs="Times New Roman"/>
                <w:sz w:val="20"/>
                <w:szCs w:val="20"/>
              </w:rPr>
              <w:t>4</w:t>
            </w:r>
            <w:r w:rsidRPr="0013337D">
              <w:rPr>
                <w:rFonts w:ascii="Times New Roman" w:eastAsia="Times New Roman" w:hAnsi="Times New Roman" w:cs="Times New Roman"/>
                <w:sz w:val="20"/>
                <w:szCs w:val="20"/>
              </w:rPr>
              <w:t>)</w:t>
            </w:r>
          </w:p>
        </w:tc>
        <w:tc>
          <w:tcPr>
            <w:tcW w:w="1010" w:type="dxa"/>
            <w:gridSpan w:val="2"/>
            <w:tcMar>
              <w:top w:w="15" w:type="dxa"/>
              <w:left w:w="15" w:type="dxa"/>
              <w:bottom w:w="15" w:type="dxa"/>
              <w:right w:w="15" w:type="dxa"/>
            </w:tcMar>
            <w:vAlign w:val="center"/>
            <w:hideMark/>
          </w:tcPr>
          <w:p w14:paraId="583511DF" w14:textId="4BBF2E09" w:rsidR="0013337D" w:rsidRPr="0013337D" w:rsidRDefault="0013337D" w:rsidP="0013337D">
            <w:pPr>
              <w:spacing w:after="0" w:line="240" w:lineRule="auto"/>
              <w:jc w:val="center"/>
              <w:rPr>
                <w:rFonts w:ascii="Times New Roman" w:eastAsia="Times New Roman" w:hAnsi="Times New Roman" w:cs="Times New Roman"/>
                <w:sz w:val="20"/>
                <w:szCs w:val="20"/>
              </w:rPr>
            </w:pPr>
            <w:r w:rsidRPr="0013337D">
              <w:rPr>
                <w:rFonts w:ascii="Times New Roman" w:eastAsia="Times New Roman" w:hAnsi="Times New Roman" w:cs="Times New Roman"/>
                <w:sz w:val="20"/>
                <w:szCs w:val="20"/>
              </w:rPr>
              <w:t>(0.01</w:t>
            </w:r>
            <w:r w:rsidR="00F47CAF">
              <w:rPr>
                <w:rFonts w:ascii="Times New Roman" w:eastAsia="Times New Roman" w:hAnsi="Times New Roman" w:cs="Times New Roman"/>
                <w:sz w:val="20"/>
                <w:szCs w:val="20"/>
              </w:rPr>
              <w:t>4</w:t>
            </w:r>
            <w:r w:rsidRPr="0013337D">
              <w:rPr>
                <w:rFonts w:ascii="Times New Roman" w:eastAsia="Times New Roman" w:hAnsi="Times New Roman" w:cs="Times New Roman"/>
                <w:sz w:val="20"/>
                <w:szCs w:val="20"/>
              </w:rPr>
              <w:t>)</w:t>
            </w:r>
          </w:p>
        </w:tc>
        <w:tc>
          <w:tcPr>
            <w:tcW w:w="982" w:type="dxa"/>
            <w:tcMar>
              <w:top w:w="15" w:type="dxa"/>
              <w:left w:w="15" w:type="dxa"/>
              <w:bottom w:w="15" w:type="dxa"/>
              <w:right w:w="15" w:type="dxa"/>
            </w:tcMar>
            <w:vAlign w:val="center"/>
            <w:hideMark/>
          </w:tcPr>
          <w:p w14:paraId="06FB8FFA" w14:textId="4DAAE898" w:rsidR="0013337D" w:rsidRPr="0013337D" w:rsidRDefault="0013337D" w:rsidP="0013337D">
            <w:pPr>
              <w:spacing w:after="0" w:line="240" w:lineRule="auto"/>
              <w:jc w:val="center"/>
              <w:rPr>
                <w:rFonts w:ascii="Times New Roman" w:eastAsia="Times New Roman" w:hAnsi="Times New Roman" w:cs="Times New Roman"/>
                <w:sz w:val="20"/>
                <w:szCs w:val="20"/>
              </w:rPr>
            </w:pPr>
            <w:r w:rsidRPr="0013337D">
              <w:rPr>
                <w:rFonts w:ascii="Times New Roman" w:eastAsia="Times New Roman" w:hAnsi="Times New Roman" w:cs="Times New Roman"/>
                <w:sz w:val="20"/>
                <w:szCs w:val="20"/>
              </w:rPr>
              <w:t>(0.01</w:t>
            </w:r>
            <w:r w:rsidR="00D26D5E">
              <w:rPr>
                <w:rFonts w:ascii="Times New Roman" w:eastAsia="Times New Roman" w:hAnsi="Times New Roman" w:cs="Times New Roman"/>
                <w:sz w:val="20"/>
                <w:szCs w:val="20"/>
              </w:rPr>
              <w:t>4</w:t>
            </w:r>
            <w:r w:rsidRPr="0013337D">
              <w:rPr>
                <w:rFonts w:ascii="Times New Roman" w:eastAsia="Times New Roman" w:hAnsi="Times New Roman" w:cs="Times New Roman"/>
                <w:sz w:val="20"/>
                <w:szCs w:val="20"/>
              </w:rPr>
              <w:t>)</w:t>
            </w:r>
          </w:p>
        </w:tc>
      </w:tr>
      <w:tr w:rsidR="0013337D" w:rsidRPr="0013337D" w14:paraId="2E72EFDA" w14:textId="77777777" w:rsidTr="005A4E7F">
        <w:trPr>
          <w:tblCellSpacing w:w="15" w:type="dxa"/>
        </w:trPr>
        <w:tc>
          <w:tcPr>
            <w:tcW w:w="1228" w:type="dxa"/>
            <w:tcMar>
              <w:top w:w="15" w:type="dxa"/>
              <w:left w:w="15" w:type="dxa"/>
              <w:bottom w:w="15" w:type="dxa"/>
              <w:right w:w="15" w:type="dxa"/>
            </w:tcMar>
            <w:vAlign w:val="center"/>
            <w:hideMark/>
          </w:tcPr>
          <w:p w14:paraId="52872B15" w14:textId="3863EA48" w:rsidR="0013337D" w:rsidRPr="0013337D" w:rsidRDefault="0013337D" w:rsidP="0013337D">
            <w:pPr>
              <w:pStyle w:val="NormalWeb"/>
              <w:rPr>
                <w:sz w:val="20"/>
                <w:szCs w:val="20"/>
              </w:rPr>
            </w:pPr>
            <w:r w:rsidRPr="0013337D">
              <w:rPr>
                <w:rFonts w:eastAsia="Times New Roman"/>
                <w:sz w:val="20"/>
                <w:szCs w:val="20"/>
              </w:rPr>
              <w:t>Ethnic cue x Q</w:t>
            </w:r>
          </w:p>
        </w:tc>
        <w:tc>
          <w:tcPr>
            <w:tcW w:w="995" w:type="dxa"/>
            <w:gridSpan w:val="2"/>
            <w:tcMar>
              <w:top w:w="15" w:type="dxa"/>
              <w:left w:w="15" w:type="dxa"/>
              <w:bottom w:w="15" w:type="dxa"/>
              <w:right w:w="15" w:type="dxa"/>
            </w:tcMar>
            <w:vAlign w:val="center"/>
            <w:hideMark/>
          </w:tcPr>
          <w:p w14:paraId="268CB672" w14:textId="11BFEC37" w:rsidR="0013337D" w:rsidRPr="0013337D" w:rsidRDefault="001D4E70" w:rsidP="0013337D">
            <w:pPr>
              <w:pStyle w:val="NormalWeb"/>
              <w:jc w:val="center"/>
              <w:rPr>
                <w:sz w:val="20"/>
                <w:szCs w:val="20"/>
              </w:rPr>
            </w:pPr>
            <w:r>
              <w:rPr>
                <w:rFonts w:eastAsia="Times New Roman"/>
                <w:sz w:val="20"/>
                <w:szCs w:val="20"/>
              </w:rPr>
              <w:t>0.05</w:t>
            </w:r>
            <w:r w:rsidR="00D22D23">
              <w:rPr>
                <w:rFonts w:eastAsia="Times New Roman"/>
                <w:sz w:val="20"/>
                <w:szCs w:val="20"/>
              </w:rPr>
              <w:t>4</w:t>
            </w:r>
            <w:r w:rsidR="0013337D" w:rsidRPr="0013337D">
              <w:rPr>
                <w:rFonts w:eastAsia="Times New Roman"/>
                <w:sz w:val="20"/>
                <w:szCs w:val="20"/>
                <w:vertAlign w:val="superscript"/>
              </w:rPr>
              <w:t>**</w:t>
            </w:r>
          </w:p>
        </w:tc>
        <w:tc>
          <w:tcPr>
            <w:tcW w:w="997" w:type="dxa"/>
            <w:gridSpan w:val="2"/>
            <w:tcMar>
              <w:top w:w="15" w:type="dxa"/>
              <w:left w:w="15" w:type="dxa"/>
              <w:bottom w:w="15" w:type="dxa"/>
              <w:right w:w="15" w:type="dxa"/>
            </w:tcMar>
            <w:vAlign w:val="center"/>
            <w:hideMark/>
          </w:tcPr>
          <w:p w14:paraId="7F4009E1" w14:textId="6C1B3F80" w:rsidR="0013337D" w:rsidRPr="0013337D" w:rsidRDefault="001D4E70" w:rsidP="0013337D">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-0.05</w:t>
            </w:r>
            <w:r w:rsidR="00CB2BE9">
              <w:rPr>
                <w:rFonts w:ascii="Times New Roman" w:eastAsia="Times New Roman" w:hAnsi="Times New Roman" w:cs="Times New Roman"/>
                <w:sz w:val="20"/>
                <w:szCs w:val="20"/>
              </w:rPr>
              <w:t>6</w:t>
            </w:r>
            <w:r w:rsidR="0013337D" w:rsidRPr="0013337D">
              <w:rPr>
                <w:rFonts w:ascii="Times New Roman" w:eastAsia="Times New Roman" w:hAnsi="Times New Roman" w:cs="Times New Roman"/>
                <w:sz w:val="20"/>
                <w:szCs w:val="20"/>
                <w:vertAlign w:val="superscript"/>
              </w:rPr>
              <w:t>**</w:t>
            </w:r>
          </w:p>
        </w:tc>
        <w:tc>
          <w:tcPr>
            <w:tcW w:w="997" w:type="dxa"/>
            <w:gridSpan w:val="2"/>
            <w:tcMar>
              <w:top w:w="15" w:type="dxa"/>
              <w:left w:w="15" w:type="dxa"/>
              <w:bottom w:w="15" w:type="dxa"/>
              <w:right w:w="15" w:type="dxa"/>
            </w:tcMar>
            <w:vAlign w:val="center"/>
            <w:hideMark/>
          </w:tcPr>
          <w:p w14:paraId="56C7EE1B" w14:textId="3B2D514F" w:rsidR="0013337D" w:rsidRPr="0013337D" w:rsidRDefault="0066517C" w:rsidP="0013337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r w:rsidR="003F103F">
              <w:rPr>
                <w:rFonts w:ascii="Times New Roman" w:eastAsia="Times New Roman" w:hAnsi="Times New Roman" w:cs="Times New Roman"/>
                <w:sz w:val="20"/>
                <w:szCs w:val="20"/>
              </w:rPr>
              <w:t>1</w:t>
            </w:r>
            <w:r w:rsidR="0013337D" w:rsidRPr="0013337D">
              <w:rPr>
                <w:rFonts w:ascii="Times New Roman" w:eastAsia="Times New Roman" w:hAnsi="Times New Roman" w:cs="Times New Roman"/>
                <w:sz w:val="20"/>
                <w:szCs w:val="20"/>
                <w:vertAlign w:val="superscript"/>
              </w:rPr>
              <w:t>*</w:t>
            </w:r>
          </w:p>
        </w:tc>
        <w:tc>
          <w:tcPr>
            <w:tcW w:w="997" w:type="dxa"/>
            <w:gridSpan w:val="2"/>
            <w:tcMar>
              <w:top w:w="15" w:type="dxa"/>
              <w:left w:w="15" w:type="dxa"/>
              <w:bottom w:w="15" w:type="dxa"/>
              <w:right w:w="15" w:type="dxa"/>
            </w:tcMar>
            <w:vAlign w:val="center"/>
            <w:hideMark/>
          </w:tcPr>
          <w:p w14:paraId="4F0654E7" w14:textId="039E1E9B" w:rsidR="0013337D" w:rsidRPr="0013337D" w:rsidRDefault="0066517C" w:rsidP="0013337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r w:rsidR="007412E4">
              <w:rPr>
                <w:rFonts w:ascii="Times New Roman" w:eastAsia="Times New Roman" w:hAnsi="Times New Roman" w:cs="Times New Roman"/>
                <w:sz w:val="20"/>
                <w:szCs w:val="20"/>
              </w:rPr>
              <w:t>6</w:t>
            </w:r>
            <w:r w:rsidR="007412E4" w:rsidRPr="0013337D">
              <w:rPr>
                <w:rFonts w:ascii="Times New Roman" w:eastAsia="Times New Roman" w:hAnsi="Times New Roman" w:cs="Times New Roman"/>
                <w:sz w:val="20"/>
                <w:szCs w:val="20"/>
                <w:vertAlign w:val="superscript"/>
              </w:rPr>
              <w:t>*</w:t>
            </w:r>
          </w:p>
        </w:tc>
        <w:tc>
          <w:tcPr>
            <w:tcW w:w="996" w:type="dxa"/>
            <w:gridSpan w:val="2"/>
            <w:tcMar>
              <w:top w:w="15" w:type="dxa"/>
              <w:left w:w="15" w:type="dxa"/>
              <w:bottom w:w="15" w:type="dxa"/>
              <w:right w:w="15" w:type="dxa"/>
            </w:tcMar>
            <w:vAlign w:val="center"/>
            <w:hideMark/>
          </w:tcPr>
          <w:p w14:paraId="40F40C9E" w14:textId="4115BEA8" w:rsidR="0013337D" w:rsidRPr="0013337D" w:rsidRDefault="0066517C" w:rsidP="0013337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r w:rsidR="002F1DD5">
              <w:rPr>
                <w:rFonts w:ascii="Times New Roman" w:eastAsia="Times New Roman" w:hAnsi="Times New Roman" w:cs="Times New Roman"/>
                <w:sz w:val="20"/>
                <w:szCs w:val="20"/>
              </w:rPr>
              <w:t>43</w:t>
            </w:r>
          </w:p>
        </w:tc>
        <w:tc>
          <w:tcPr>
            <w:tcW w:w="996" w:type="dxa"/>
            <w:gridSpan w:val="2"/>
            <w:tcMar>
              <w:top w:w="15" w:type="dxa"/>
              <w:left w:w="15" w:type="dxa"/>
              <w:bottom w:w="15" w:type="dxa"/>
              <w:right w:w="15" w:type="dxa"/>
            </w:tcMar>
            <w:vAlign w:val="center"/>
            <w:hideMark/>
          </w:tcPr>
          <w:p w14:paraId="6D94D60C" w14:textId="382F0B1A" w:rsidR="0013337D" w:rsidRPr="0013337D" w:rsidRDefault="0066517C" w:rsidP="0013337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r w:rsidR="001E35BC">
              <w:rPr>
                <w:rFonts w:ascii="Times New Roman" w:eastAsia="Times New Roman" w:hAnsi="Times New Roman" w:cs="Times New Roman"/>
                <w:sz w:val="20"/>
                <w:szCs w:val="20"/>
              </w:rPr>
              <w:t>51</w:t>
            </w:r>
            <w:r w:rsidR="0013337D" w:rsidRPr="0013337D">
              <w:rPr>
                <w:rFonts w:ascii="Times New Roman" w:eastAsia="Times New Roman" w:hAnsi="Times New Roman" w:cs="Times New Roman"/>
                <w:sz w:val="20"/>
                <w:szCs w:val="20"/>
                <w:vertAlign w:val="superscript"/>
              </w:rPr>
              <w:t>**</w:t>
            </w:r>
          </w:p>
        </w:tc>
        <w:tc>
          <w:tcPr>
            <w:tcW w:w="1010" w:type="dxa"/>
            <w:gridSpan w:val="2"/>
            <w:tcMar>
              <w:top w:w="15" w:type="dxa"/>
              <w:left w:w="15" w:type="dxa"/>
              <w:bottom w:w="15" w:type="dxa"/>
              <w:right w:w="15" w:type="dxa"/>
            </w:tcMar>
            <w:vAlign w:val="center"/>
            <w:hideMark/>
          </w:tcPr>
          <w:p w14:paraId="01E48399" w14:textId="5DBFE882" w:rsidR="0013337D" w:rsidRPr="0013337D" w:rsidRDefault="0066517C" w:rsidP="0013337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-0.028</w:t>
            </w:r>
          </w:p>
        </w:tc>
        <w:tc>
          <w:tcPr>
            <w:tcW w:w="982" w:type="dxa"/>
            <w:tcMar>
              <w:top w:w="15" w:type="dxa"/>
              <w:left w:w="15" w:type="dxa"/>
              <w:bottom w:w="15" w:type="dxa"/>
              <w:right w:w="15" w:type="dxa"/>
            </w:tcMar>
            <w:vAlign w:val="center"/>
            <w:hideMark/>
          </w:tcPr>
          <w:p w14:paraId="3699342A" w14:textId="0008A584" w:rsidR="0013337D" w:rsidRPr="0013337D" w:rsidRDefault="0066517C" w:rsidP="0013337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r w:rsidR="00D26D5E">
              <w:rPr>
                <w:rFonts w:ascii="Times New Roman" w:eastAsia="Times New Roman" w:hAnsi="Times New Roman" w:cs="Times New Roman"/>
                <w:sz w:val="20"/>
                <w:szCs w:val="20"/>
              </w:rPr>
              <w:t>4</w:t>
            </w:r>
            <w:r w:rsidR="0013337D" w:rsidRPr="0013337D">
              <w:rPr>
                <w:rFonts w:ascii="Times New Roman" w:eastAsia="Times New Roman" w:hAnsi="Times New Roman" w:cs="Times New Roman"/>
                <w:sz w:val="20"/>
                <w:szCs w:val="20"/>
                <w:vertAlign w:val="superscript"/>
              </w:rPr>
              <w:t>*</w:t>
            </w:r>
          </w:p>
        </w:tc>
      </w:tr>
      <w:tr w:rsidR="0013337D" w:rsidRPr="0013337D" w14:paraId="474AD770" w14:textId="77777777" w:rsidTr="005A4E7F">
        <w:trPr>
          <w:tblCellSpacing w:w="15" w:type="dxa"/>
        </w:trPr>
        <w:tc>
          <w:tcPr>
            <w:tcW w:w="1228" w:type="dxa"/>
            <w:tcMar>
              <w:top w:w="15" w:type="dxa"/>
              <w:left w:w="15" w:type="dxa"/>
              <w:bottom w:w="15" w:type="dxa"/>
              <w:right w:w="15" w:type="dxa"/>
            </w:tcMar>
            <w:vAlign w:val="center"/>
            <w:hideMark/>
          </w:tcPr>
          <w:p w14:paraId="0A683858" w14:textId="77777777" w:rsidR="003C3FB6" w:rsidRPr="0013337D" w:rsidRDefault="003C3FB6" w:rsidP="0013337D">
            <w:pPr>
              <w:spacing w:after="0" w:line="240" w:lineRule="auto"/>
              <w:rPr>
                <w:rFonts w:ascii="Times New Roman" w:eastAsia="Times New Roman" w:hAnsi="Times New Roman" w:cs="Times New Roman"/>
                <w:sz w:val="20"/>
                <w:szCs w:val="20"/>
              </w:rPr>
            </w:pPr>
          </w:p>
        </w:tc>
        <w:tc>
          <w:tcPr>
            <w:tcW w:w="995" w:type="dxa"/>
            <w:gridSpan w:val="2"/>
            <w:tcMar>
              <w:top w:w="15" w:type="dxa"/>
              <w:left w:w="15" w:type="dxa"/>
              <w:bottom w:w="15" w:type="dxa"/>
              <w:right w:w="15" w:type="dxa"/>
            </w:tcMar>
            <w:vAlign w:val="center"/>
            <w:hideMark/>
          </w:tcPr>
          <w:p w14:paraId="5B4639A5" w14:textId="77777777" w:rsidR="003C3FB6" w:rsidRPr="0013337D" w:rsidRDefault="003C3FB6" w:rsidP="0013337D">
            <w:pPr>
              <w:pStyle w:val="NormalWeb"/>
              <w:jc w:val="center"/>
              <w:rPr>
                <w:sz w:val="20"/>
                <w:szCs w:val="20"/>
              </w:rPr>
            </w:pPr>
            <w:r w:rsidRPr="0013337D">
              <w:rPr>
                <w:rFonts w:eastAsia="Times New Roman"/>
                <w:sz w:val="20"/>
                <w:szCs w:val="20"/>
              </w:rPr>
              <w:t>(0.017)</w:t>
            </w:r>
          </w:p>
        </w:tc>
        <w:tc>
          <w:tcPr>
            <w:tcW w:w="997" w:type="dxa"/>
            <w:gridSpan w:val="2"/>
            <w:tcMar>
              <w:top w:w="15" w:type="dxa"/>
              <w:left w:w="15" w:type="dxa"/>
              <w:bottom w:w="15" w:type="dxa"/>
              <w:right w:w="15" w:type="dxa"/>
            </w:tcMar>
            <w:vAlign w:val="center"/>
            <w:hideMark/>
          </w:tcPr>
          <w:p w14:paraId="301E5931" w14:textId="6B537570" w:rsidR="003C3FB6" w:rsidRPr="0013337D" w:rsidRDefault="003C3FB6" w:rsidP="0013337D">
            <w:pPr>
              <w:spacing w:after="0" w:line="240" w:lineRule="auto"/>
              <w:jc w:val="center"/>
              <w:rPr>
                <w:rFonts w:ascii="Times New Roman" w:hAnsi="Times New Roman" w:cs="Times New Roman"/>
                <w:sz w:val="20"/>
                <w:szCs w:val="20"/>
              </w:rPr>
            </w:pPr>
            <w:r w:rsidRPr="0013337D">
              <w:rPr>
                <w:rFonts w:ascii="Times New Roman" w:eastAsia="Times New Roman" w:hAnsi="Times New Roman" w:cs="Times New Roman"/>
                <w:sz w:val="20"/>
                <w:szCs w:val="20"/>
              </w:rPr>
              <w:t>(0.017)</w:t>
            </w:r>
          </w:p>
        </w:tc>
        <w:tc>
          <w:tcPr>
            <w:tcW w:w="997" w:type="dxa"/>
            <w:gridSpan w:val="2"/>
            <w:tcMar>
              <w:top w:w="15" w:type="dxa"/>
              <w:left w:w="15" w:type="dxa"/>
              <w:bottom w:w="15" w:type="dxa"/>
              <w:right w:w="15" w:type="dxa"/>
            </w:tcMar>
            <w:vAlign w:val="center"/>
            <w:hideMark/>
          </w:tcPr>
          <w:p w14:paraId="17507602" w14:textId="263C7C26" w:rsidR="003C3FB6" w:rsidRPr="0013337D" w:rsidRDefault="003C3FB6" w:rsidP="0013337D">
            <w:pPr>
              <w:spacing w:after="0" w:line="240" w:lineRule="auto"/>
              <w:jc w:val="center"/>
              <w:rPr>
                <w:rFonts w:ascii="Times New Roman" w:eastAsia="Times New Roman" w:hAnsi="Times New Roman" w:cs="Times New Roman"/>
                <w:sz w:val="20"/>
                <w:szCs w:val="20"/>
              </w:rPr>
            </w:pPr>
            <w:r w:rsidRPr="0013337D">
              <w:rPr>
                <w:rFonts w:ascii="Times New Roman" w:eastAsia="Times New Roman" w:hAnsi="Times New Roman" w:cs="Times New Roman"/>
                <w:sz w:val="20"/>
                <w:szCs w:val="20"/>
              </w:rPr>
              <w:t>(0.021)</w:t>
            </w:r>
          </w:p>
        </w:tc>
        <w:tc>
          <w:tcPr>
            <w:tcW w:w="997" w:type="dxa"/>
            <w:gridSpan w:val="2"/>
            <w:tcMar>
              <w:top w:w="15" w:type="dxa"/>
              <w:left w:w="15" w:type="dxa"/>
              <w:bottom w:w="15" w:type="dxa"/>
              <w:right w:w="15" w:type="dxa"/>
            </w:tcMar>
            <w:vAlign w:val="center"/>
            <w:hideMark/>
          </w:tcPr>
          <w:p w14:paraId="04CBEFF7" w14:textId="68130B1E" w:rsidR="003C3FB6" w:rsidRPr="0013337D" w:rsidRDefault="003C3FB6" w:rsidP="0013337D">
            <w:pPr>
              <w:spacing w:after="0" w:line="240" w:lineRule="auto"/>
              <w:jc w:val="center"/>
              <w:rPr>
                <w:rFonts w:ascii="Times New Roman" w:eastAsia="Times New Roman" w:hAnsi="Times New Roman" w:cs="Times New Roman"/>
                <w:sz w:val="20"/>
                <w:szCs w:val="20"/>
              </w:rPr>
            </w:pPr>
            <w:r w:rsidRPr="0013337D">
              <w:rPr>
                <w:rFonts w:ascii="Times New Roman" w:eastAsia="Times New Roman" w:hAnsi="Times New Roman" w:cs="Times New Roman"/>
                <w:sz w:val="20"/>
                <w:szCs w:val="20"/>
              </w:rPr>
              <w:t>(0.01</w:t>
            </w:r>
            <w:r w:rsidR="007412E4">
              <w:rPr>
                <w:rFonts w:ascii="Times New Roman" w:eastAsia="Times New Roman" w:hAnsi="Times New Roman" w:cs="Times New Roman"/>
                <w:sz w:val="20"/>
                <w:szCs w:val="20"/>
              </w:rPr>
              <w:t>7</w:t>
            </w:r>
            <w:r w:rsidRPr="0013337D">
              <w:rPr>
                <w:rFonts w:ascii="Times New Roman" w:eastAsia="Times New Roman" w:hAnsi="Times New Roman" w:cs="Times New Roman"/>
                <w:sz w:val="20"/>
                <w:szCs w:val="20"/>
              </w:rPr>
              <w:t>)</w:t>
            </w:r>
          </w:p>
        </w:tc>
        <w:tc>
          <w:tcPr>
            <w:tcW w:w="996" w:type="dxa"/>
            <w:gridSpan w:val="2"/>
            <w:tcMar>
              <w:top w:w="15" w:type="dxa"/>
              <w:left w:w="15" w:type="dxa"/>
              <w:bottom w:w="15" w:type="dxa"/>
              <w:right w:w="15" w:type="dxa"/>
            </w:tcMar>
            <w:vAlign w:val="center"/>
            <w:hideMark/>
          </w:tcPr>
          <w:p w14:paraId="1EC183EA" w14:textId="64E4AFE2" w:rsidR="003C3FB6" w:rsidRPr="0013337D" w:rsidRDefault="003C3FB6" w:rsidP="0013337D">
            <w:pPr>
              <w:spacing w:after="0" w:line="240" w:lineRule="auto"/>
              <w:jc w:val="center"/>
              <w:rPr>
                <w:rFonts w:ascii="Times New Roman" w:eastAsia="Times New Roman" w:hAnsi="Times New Roman" w:cs="Times New Roman"/>
                <w:sz w:val="20"/>
                <w:szCs w:val="20"/>
              </w:rPr>
            </w:pPr>
            <w:r w:rsidRPr="0013337D">
              <w:rPr>
                <w:rFonts w:ascii="Times New Roman" w:eastAsia="Times New Roman" w:hAnsi="Times New Roman" w:cs="Times New Roman"/>
                <w:sz w:val="20"/>
                <w:szCs w:val="20"/>
              </w:rPr>
              <w:t>(0.023)</w:t>
            </w:r>
          </w:p>
        </w:tc>
        <w:tc>
          <w:tcPr>
            <w:tcW w:w="996" w:type="dxa"/>
            <w:gridSpan w:val="2"/>
            <w:tcMar>
              <w:top w:w="15" w:type="dxa"/>
              <w:left w:w="15" w:type="dxa"/>
              <w:bottom w:w="15" w:type="dxa"/>
              <w:right w:w="15" w:type="dxa"/>
            </w:tcMar>
            <w:vAlign w:val="center"/>
            <w:hideMark/>
          </w:tcPr>
          <w:p w14:paraId="00EE6FCB" w14:textId="78E39035" w:rsidR="003C3FB6" w:rsidRPr="0013337D" w:rsidRDefault="003C3FB6" w:rsidP="0013337D">
            <w:pPr>
              <w:spacing w:after="0" w:line="240" w:lineRule="auto"/>
              <w:jc w:val="center"/>
              <w:rPr>
                <w:rFonts w:ascii="Times New Roman" w:eastAsia="Times New Roman" w:hAnsi="Times New Roman" w:cs="Times New Roman"/>
                <w:sz w:val="20"/>
                <w:szCs w:val="20"/>
              </w:rPr>
            </w:pPr>
            <w:r w:rsidRPr="0013337D">
              <w:rPr>
                <w:rFonts w:ascii="Times New Roman" w:eastAsia="Times New Roman" w:hAnsi="Times New Roman" w:cs="Times New Roman"/>
                <w:sz w:val="20"/>
                <w:szCs w:val="20"/>
              </w:rPr>
              <w:t>(0.01</w:t>
            </w:r>
            <w:r w:rsidR="001E35BC">
              <w:rPr>
                <w:rFonts w:ascii="Times New Roman" w:eastAsia="Times New Roman" w:hAnsi="Times New Roman" w:cs="Times New Roman"/>
                <w:sz w:val="20"/>
                <w:szCs w:val="20"/>
              </w:rPr>
              <w:t>7</w:t>
            </w:r>
            <w:r w:rsidRPr="0013337D">
              <w:rPr>
                <w:rFonts w:ascii="Times New Roman" w:eastAsia="Times New Roman" w:hAnsi="Times New Roman" w:cs="Times New Roman"/>
                <w:sz w:val="20"/>
                <w:szCs w:val="20"/>
              </w:rPr>
              <w:t>)</w:t>
            </w:r>
          </w:p>
        </w:tc>
        <w:tc>
          <w:tcPr>
            <w:tcW w:w="1010" w:type="dxa"/>
            <w:gridSpan w:val="2"/>
            <w:tcMar>
              <w:top w:w="15" w:type="dxa"/>
              <w:left w:w="15" w:type="dxa"/>
              <w:bottom w:w="15" w:type="dxa"/>
              <w:right w:w="15" w:type="dxa"/>
            </w:tcMar>
            <w:vAlign w:val="center"/>
            <w:hideMark/>
          </w:tcPr>
          <w:p w14:paraId="564372AC" w14:textId="05918DF3" w:rsidR="003C3FB6" w:rsidRPr="0013337D" w:rsidRDefault="003C3FB6" w:rsidP="0013337D">
            <w:pPr>
              <w:spacing w:after="0" w:line="240" w:lineRule="auto"/>
              <w:jc w:val="center"/>
              <w:rPr>
                <w:rFonts w:ascii="Times New Roman" w:eastAsia="Times New Roman" w:hAnsi="Times New Roman" w:cs="Times New Roman"/>
                <w:sz w:val="20"/>
                <w:szCs w:val="20"/>
              </w:rPr>
            </w:pPr>
            <w:r w:rsidRPr="0013337D">
              <w:rPr>
                <w:rFonts w:ascii="Times New Roman" w:eastAsia="Times New Roman" w:hAnsi="Times New Roman" w:cs="Times New Roman"/>
                <w:sz w:val="20"/>
                <w:szCs w:val="20"/>
              </w:rPr>
              <w:t>(0.018)</w:t>
            </w:r>
          </w:p>
        </w:tc>
        <w:tc>
          <w:tcPr>
            <w:tcW w:w="982" w:type="dxa"/>
            <w:tcMar>
              <w:top w:w="15" w:type="dxa"/>
              <w:left w:w="15" w:type="dxa"/>
              <w:bottom w:w="15" w:type="dxa"/>
              <w:right w:w="15" w:type="dxa"/>
            </w:tcMar>
            <w:vAlign w:val="center"/>
            <w:hideMark/>
          </w:tcPr>
          <w:p w14:paraId="7493059A" w14:textId="4A7638C4" w:rsidR="003C3FB6" w:rsidRPr="0013337D" w:rsidRDefault="009167A8" w:rsidP="0013337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r w:rsidR="00D26D5E">
              <w:rPr>
                <w:rFonts w:ascii="Times New Roman" w:eastAsia="Times New Roman" w:hAnsi="Times New Roman" w:cs="Times New Roman"/>
                <w:sz w:val="20"/>
                <w:szCs w:val="20"/>
              </w:rPr>
              <w:t>6</w:t>
            </w:r>
            <w:r w:rsidR="003C3FB6" w:rsidRPr="0013337D">
              <w:rPr>
                <w:rFonts w:ascii="Times New Roman" w:eastAsia="Times New Roman" w:hAnsi="Times New Roman" w:cs="Times New Roman"/>
                <w:sz w:val="20"/>
                <w:szCs w:val="20"/>
              </w:rPr>
              <w:t>)</w:t>
            </w:r>
          </w:p>
        </w:tc>
      </w:tr>
      <w:tr w:rsidR="003C3FB6" w:rsidRPr="0013337D" w14:paraId="0F355D7A" w14:textId="77777777" w:rsidTr="0013337D">
        <w:trPr>
          <w:tblCellSpacing w:w="15" w:type="dxa"/>
        </w:trPr>
        <w:tc>
          <w:tcPr>
            <w:tcW w:w="9438" w:type="dxa"/>
            <w:gridSpan w:val="16"/>
            <w:tcBorders>
              <w:top w:val="nil"/>
              <w:left w:val="nil"/>
              <w:bottom w:val="single" w:sz="6" w:space="0" w:color="000000"/>
              <w:right w:val="nil"/>
            </w:tcBorders>
            <w:tcMar>
              <w:top w:w="15" w:type="dxa"/>
              <w:left w:w="15" w:type="dxa"/>
              <w:bottom w:w="15" w:type="dxa"/>
              <w:right w:w="15" w:type="dxa"/>
            </w:tcMar>
            <w:vAlign w:val="center"/>
            <w:hideMark/>
          </w:tcPr>
          <w:p w14:paraId="24A5FF06" w14:textId="77777777" w:rsidR="003C3FB6" w:rsidRPr="0013337D" w:rsidRDefault="003C3FB6" w:rsidP="0013337D">
            <w:pPr>
              <w:jc w:val="center"/>
              <w:rPr>
                <w:rFonts w:ascii="Times New Roman" w:hAnsi="Times New Roman" w:cs="Times New Roman"/>
                <w:sz w:val="20"/>
                <w:szCs w:val="20"/>
              </w:rPr>
            </w:pPr>
          </w:p>
        </w:tc>
      </w:tr>
      <w:tr w:rsidR="0013337D" w:rsidRPr="0013337D" w14:paraId="4FA6EC6F" w14:textId="77777777" w:rsidTr="00303558">
        <w:trPr>
          <w:tblCellSpacing w:w="15" w:type="dxa"/>
        </w:trPr>
        <w:tc>
          <w:tcPr>
            <w:tcW w:w="1228" w:type="dxa"/>
            <w:tcMar>
              <w:top w:w="15" w:type="dxa"/>
              <w:left w:w="15" w:type="dxa"/>
              <w:bottom w:w="15" w:type="dxa"/>
              <w:right w:w="15" w:type="dxa"/>
            </w:tcMar>
            <w:vAlign w:val="center"/>
            <w:hideMark/>
          </w:tcPr>
          <w:p w14:paraId="0D4FD210" w14:textId="77777777" w:rsidR="003C3FB6" w:rsidRPr="0013337D" w:rsidRDefault="003C3FB6" w:rsidP="003C3FB6">
            <w:pPr>
              <w:pStyle w:val="NormalWeb"/>
              <w:rPr>
                <w:sz w:val="20"/>
                <w:szCs w:val="20"/>
              </w:rPr>
            </w:pPr>
            <w:r w:rsidRPr="0013337D">
              <w:rPr>
                <w:rFonts w:eastAsia="Times New Roman"/>
                <w:sz w:val="20"/>
                <w:szCs w:val="20"/>
              </w:rPr>
              <w:t>Observations</w:t>
            </w:r>
          </w:p>
        </w:tc>
        <w:tc>
          <w:tcPr>
            <w:tcW w:w="862" w:type="dxa"/>
            <w:tcMar>
              <w:top w:w="15" w:type="dxa"/>
              <w:left w:w="15" w:type="dxa"/>
              <w:bottom w:w="15" w:type="dxa"/>
              <w:right w:w="15" w:type="dxa"/>
            </w:tcMar>
            <w:vAlign w:val="center"/>
            <w:hideMark/>
          </w:tcPr>
          <w:p w14:paraId="4A3A60E4" w14:textId="0E8EAEBC" w:rsidR="003C3FB6" w:rsidRPr="00D148D8" w:rsidRDefault="001D4E70" w:rsidP="0013337D">
            <w:pPr>
              <w:pStyle w:val="NormalWeb"/>
              <w:jc w:val="center"/>
              <w:rPr>
                <w:sz w:val="20"/>
                <w:szCs w:val="20"/>
              </w:rPr>
            </w:pPr>
            <w:r w:rsidRPr="00D148D8">
              <w:rPr>
                <w:rFonts w:eastAsia="Times New Roman"/>
                <w:sz w:val="20"/>
                <w:szCs w:val="20"/>
              </w:rPr>
              <w:t>1,5</w:t>
            </w:r>
            <w:r w:rsidR="00CB2BE9">
              <w:rPr>
                <w:rFonts w:eastAsia="Times New Roman"/>
                <w:sz w:val="20"/>
                <w:szCs w:val="20"/>
              </w:rPr>
              <w:t>22</w:t>
            </w:r>
          </w:p>
        </w:tc>
        <w:tc>
          <w:tcPr>
            <w:tcW w:w="1013" w:type="dxa"/>
            <w:gridSpan w:val="2"/>
            <w:tcMar>
              <w:top w:w="15" w:type="dxa"/>
              <w:left w:w="15" w:type="dxa"/>
              <w:bottom w:w="15" w:type="dxa"/>
              <w:right w:w="15" w:type="dxa"/>
            </w:tcMar>
            <w:vAlign w:val="center"/>
            <w:hideMark/>
          </w:tcPr>
          <w:p w14:paraId="3CA3E3B2" w14:textId="60AFBDB8" w:rsidR="003C3FB6" w:rsidRPr="00D148D8" w:rsidRDefault="001D4E70" w:rsidP="0013337D">
            <w:pPr>
              <w:pStyle w:val="NormalWeb"/>
              <w:jc w:val="center"/>
              <w:rPr>
                <w:sz w:val="20"/>
                <w:szCs w:val="20"/>
              </w:rPr>
            </w:pPr>
            <w:r w:rsidRPr="00D148D8">
              <w:rPr>
                <w:rFonts w:eastAsia="Times New Roman"/>
                <w:sz w:val="20"/>
                <w:szCs w:val="20"/>
              </w:rPr>
              <w:t>1,5</w:t>
            </w:r>
            <w:r w:rsidR="00CB2BE9">
              <w:rPr>
                <w:rFonts w:eastAsia="Times New Roman"/>
                <w:sz w:val="20"/>
                <w:szCs w:val="20"/>
              </w:rPr>
              <w:t>22</w:t>
            </w:r>
          </w:p>
        </w:tc>
        <w:tc>
          <w:tcPr>
            <w:tcW w:w="1013" w:type="dxa"/>
            <w:gridSpan w:val="2"/>
            <w:tcMar>
              <w:top w:w="15" w:type="dxa"/>
              <w:left w:w="15" w:type="dxa"/>
              <w:bottom w:w="15" w:type="dxa"/>
              <w:right w:w="15" w:type="dxa"/>
            </w:tcMar>
            <w:vAlign w:val="center"/>
            <w:hideMark/>
          </w:tcPr>
          <w:p w14:paraId="7662E779" w14:textId="49917049" w:rsidR="003C3FB6" w:rsidRPr="00D148D8" w:rsidRDefault="001D4E70" w:rsidP="0013337D">
            <w:pPr>
              <w:pStyle w:val="NormalWeb"/>
              <w:jc w:val="center"/>
              <w:rPr>
                <w:sz w:val="20"/>
                <w:szCs w:val="20"/>
              </w:rPr>
            </w:pPr>
            <w:r w:rsidRPr="00D148D8">
              <w:rPr>
                <w:rFonts w:eastAsia="Times New Roman"/>
                <w:sz w:val="20"/>
                <w:szCs w:val="20"/>
              </w:rPr>
              <w:t>1,51</w:t>
            </w:r>
            <w:r w:rsidR="003F103F">
              <w:rPr>
                <w:rFonts w:eastAsia="Times New Roman"/>
                <w:sz w:val="20"/>
                <w:szCs w:val="20"/>
              </w:rPr>
              <w:t>9</w:t>
            </w:r>
          </w:p>
        </w:tc>
        <w:tc>
          <w:tcPr>
            <w:tcW w:w="1013" w:type="dxa"/>
            <w:gridSpan w:val="2"/>
            <w:tcMar>
              <w:top w:w="15" w:type="dxa"/>
              <w:left w:w="15" w:type="dxa"/>
              <w:bottom w:w="15" w:type="dxa"/>
              <w:right w:w="15" w:type="dxa"/>
            </w:tcMar>
            <w:vAlign w:val="center"/>
            <w:hideMark/>
          </w:tcPr>
          <w:p w14:paraId="4B56F58E" w14:textId="4249F2FE" w:rsidR="003C3FB6" w:rsidRPr="00D148D8" w:rsidRDefault="001D4E70" w:rsidP="0013337D">
            <w:pPr>
              <w:pStyle w:val="NormalWeb"/>
              <w:jc w:val="center"/>
              <w:rPr>
                <w:sz w:val="20"/>
                <w:szCs w:val="20"/>
              </w:rPr>
            </w:pPr>
            <w:r w:rsidRPr="00D148D8">
              <w:rPr>
                <w:rFonts w:eastAsia="Times New Roman"/>
                <w:sz w:val="20"/>
                <w:szCs w:val="20"/>
              </w:rPr>
              <w:t>1,51</w:t>
            </w:r>
            <w:r w:rsidR="007412E4">
              <w:rPr>
                <w:rFonts w:eastAsia="Times New Roman"/>
                <w:sz w:val="20"/>
                <w:szCs w:val="20"/>
              </w:rPr>
              <w:t>6</w:t>
            </w:r>
          </w:p>
        </w:tc>
        <w:tc>
          <w:tcPr>
            <w:tcW w:w="1015" w:type="dxa"/>
            <w:gridSpan w:val="2"/>
            <w:tcMar>
              <w:top w:w="15" w:type="dxa"/>
              <w:left w:w="15" w:type="dxa"/>
              <w:bottom w:w="15" w:type="dxa"/>
              <w:right w:w="15" w:type="dxa"/>
            </w:tcMar>
            <w:vAlign w:val="center"/>
            <w:hideMark/>
          </w:tcPr>
          <w:p w14:paraId="6217384D" w14:textId="1D1E1647" w:rsidR="003C3FB6" w:rsidRPr="00D148D8" w:rsidRDefault="001D4E70" w:rsidP="0013337D">
            <w:pPr>
              <w:pStyle w:val="NormalWeb"/>
              <w:jc w:val="center"/>
              <w:rPr>
                <w:sz w:val="20"/>
                <w:szCs w:val="20"/>
              </w:rPr>
            </w:pPr>
            <w:r w:rsidRPr="00D148D8">
              <w:rPr>
                <w:rFonts w:eastAsia="Times New Roman"/>
                <w:sz w:val="20"/>
                <w:szCs w:val="20"/>
              </w:rPr>
              <w:t>1,51</w:t>
            </w:r>
            <w:r w:rsidR="002F1DD5">
              <w:rPr>
                <w:rFonts w:eastAsia="Times New Roman"/>
                <w:sz w:val="20"/>
                <w:szCs w:val="20"/>
              </w:rPr>
              <w:t>8</w:t>
            </w:r>
          </w:p>
        </w:tc>
        <w:tc>
          <w:tcPr>
            <w:tcW w:w="1021" w:type="dxa"/>
            <w:gridSpan w:val="2"/>
            <w:tcMar>
              <w:top w:w="15" w:type="dxa"/>
              <w:left w:w="15" w:type="dxa"/>
              <w:bottom w:w="15" w:type="dxa"/>
              <w:right w:w="15" w:type="dxa"/>
            </w:tcMar>
            <w:vAlign w:val="center"/>
            <w:hideMark/>
          </w:tcPr>
          <w:p w14:paraId="2FD7DB82" w14:textId="5EE4C31E" w:rsidR="003C3FB6" w:rsidRPr="00D148D8" w:rsidRDefault="001D4E70" w:rsidP="0013337D">
            <w:pPr>
              <w:pStyle w:val="NormalWeb"/>
              <w:jc w:val="center"/>
              <w:rPr>
                <w:sz w:val="20"/>
                <w:szCs w:val="20"/>
              </w:rPr>
            </w:pPr>
            <w:r w:rsidRPr="00D148D8">
              <w:rPr>
                <w:rFonts w:eastAsia="Times New Roman"/>
                <w:sz w:val="20"/>
                <w:szCs w:val="20"/>
              </w:rPr>
              <w:t>1,51</w:t>
            </w:r>
            <w:r w:rsidR="001E35BC">
              <w:rPr>
                <w:rFonts w:eastAsia="Times New Roman"/>
                <w:sz w:val="20"/>
                <w:szCs w:val="20"/>
              </w:rPr>
              <w:t>9</w:t>
            </w:r>
          </w:p>
        </w:tc>
        <w:tc>
          <w:tcPr>
            <w:tcW w:w="1021" w:type="dxa"/>
            <w:gridSpan w:val="2"/>
            <w:tcMar>
              <w:top w:w="15" w:type="dxa"/>
              <w:left w:w="15" w:type="dxa"/>
              <w:bottom w:w="15" w:type="dxa"/>
              <w:right w:w="15" w:type="dxa"/>
            </w:tcMar>
            <w:vAlign w:val="center"/>
            <w:hideMark/>
          </w:tcPr>
          <w:p w14:paraId="070CD589" w14:textId="4E6BAC79" w:rsidR="003C3FB6" w:rsidRPr="00D148D8" w:rsidRDefault="001D4E70" w:rsidP="0013337D">
            <w:pPr>
              <w:pStyle w:val="NormalWeb"/>
              <w:jc w:val="center"/>
              <w:rPr>
                <w:sz w:val="20"/>
                <w:szCs w:val="20"/>
              </w:rPr>
            </w:pPr>
            <w:r w:rsidRPr="00D148D8">
              <w:rPr>
                <w:rFonts w:eastAsia="Times New Roman"/>
                <w:sz w:val="20"/>
                <w:szCs w:val="20"/>
              </w:rPr>
              <w:t>1,5</w:t>
            </w:r>
            <w:r w:rsidR="00010D5F">
              <w:rPr>
                <w:rFonts w:eastAsia="Times New Roman"/>
                <w:sz w:val="20"/>
                <w:szCs w:val="20"/>
              </w:rPr>
              <w:t>21</w:t>
            </w:r>
          </w:p>
        </w:tc>
        <w:tc>
          <w:tcPr>
            <w:tcW w:w="1012" w:type="dxa"/>
            <w:gridSpan w:val="2"/>
            <w:tcMar>
              <w:top w:w="15" w:type="dxa"/>
              <w:left w:w="15" w:type="dxa"/>
              <w:bottom w:w="15" w:type="dxa"/>
              <w:right w:w="15" w:type="dxa"/>
            </w:tcMar>
            <w:vAlign w:val="center"/>
            <w:hideMark/>
          </w:tcPr>
          <w:p w14:paraId="12688AF1" w14:textId="03BA9286" w:rsidR="003C3FB6" w:rsidRPr="00D148D8" w:rsidRDefault="001D4E70" w:rsidP="0013337D">
            <w:pPr>
              <w:pStyle w:val="NormalWeb"/>
              <w:jc w:val="center"/>
              <w:rPr>
                <w:sz w:val="20"/>
                <w:szCs w:val="20"/>
              </w:rPr>
            </w:pPr>
            <w:r w:rsidRPr="00D148D8">
              <w:rPr>
                <w:rFonts w:eastAsia="Times New Roman"/>
                <w:sz w:val="20"/>
                <w:szCs w:val="20"/>
              </w:rPr>
              <w:t>1,5</w:t>
            </w:r>
            <w:r w:rsidR="00D26D5E">
              <w:rPr>
                <w:rFonts w:eastAsia="Times New Roman"/>
                <w:sz w:val="20"/>
                <w:szCs w:val="20"/>
              </w:rPr>
              <w:t>22</w:t>
            </w:r>
          </w:p>
        </w:tc>
      </w:tr>
      <w:tr w:rsidR="0013337D" w:rsidRPr="0013337D" w14:paraId="544E052B" w14:textId="77777777" w:rsidTr="00303558">
        <w:trPr>
          <w:trHeight w:val="43"/>
          <w:tblCellSpacing w:w="15" w:type="dxa"/>
        </w:trPr>
        <w:tc>
          <w:tcPr>
            <w:tcW w:w="1228" w:type="dxa"/>
            <w:tcMar>
              <w:top w:w="15" w:type="dxa"/>
              <w:left w:w="15" w:type="dxa"/>
              <w:bottom w:w="15" w:type="dxa"/>
              <w:right w:w="15" w:type="dxa"/>
            </w:tcMar>
            <w:vAlign w:val="center"/>
            <w:hideMark/>
          </w:tcPr>
          <w:p w14:paraId="51C93098" w14:textId="77777777" w:rsidR="003C3FB6" w:rsidRPr="0013337D" w:rsidRDefault="003C3FB6" w:rsidP="003C3FB6">
            <w:pPr>
              <w:pStyle w:val="NormalWeb"/>
              <w:rPr>
                <w:sz w:val="20"/>
                <w:szCs w:val="20"/>
              </w:rPr>
            </w:pPr>
            <w:r w:rsidRPr="00275A21">
              <w:rPr>
                <w:rFonts w:eastAsia="Times New Roman"/>
                <w:i/>
                <w:sz w:val="20"/>
                <w:szCs w:val="20"/>
              </w:rPr>
              <w:t>R</w:t>
            </w:r>
            <w:r w:rsidRPr="0013337D">
              <w:rPr>
                <w:rFonts w:eastAsia="Times New Roman"/>
                <w:sz w:val="20"/>
                <w:szCs w:val="20"/>
                <w:vertAlign w:val="superscript"/>
              </w:rPr>
              <w:t>2</w:t>
            </w:r>
          </w:p>
        </w:tc>
        <w:tc>
          <w:tcPr>
            <w:tcW w:w="862" w:type="dxa"/>
            <w:tcMar>
              <w:top w:w="15" w:type="dxa"/>
              <w:left w:w="15" w:type="dxa"/>
              <w:bottom w:w="15" w:type="dxa"/>
              <w:right w:w="15" w:type="dxa"/>
            </w:tcMar>
            <w:vAlign w:val="center"/>
            <w:hideMark/>
          </w:tcPr>
          <w:p w14:paraId="2E5A21FE" w14:textId="03C6B876" w:rsidR="003C3FB6" w:rsidRPr="0013337D" w:rsidRDefault="001D4E70" w:rsidP="0013337D">
            <w:pPr>
              <w:pStyle w:val="NormalWeb"/>
              <w:jc w:val="center"/>
              <w:rPr>
                <w:sz w:val="20"/>
                <w:szCs w:val="20"/>
              </w:rPr>
            </w:pPr>
            <w:r>
              <w:rPr>
                <w:rFonts w:eastAsia="Times New Roman"/>
                <w:sz w:val="20"/>
                <w:szCs w:val="20"/>
              </w:rPr>
              <w:t>0.0</w:t>
            </w:r>
            <w:r w:rsidR="00D22D23">
              <w:rPr>
                <w:rFonts w:eastAsia="Times New Roman"/>
                <w:sz w:val="20"/>
                <w:szCs w:val="20"/>
              </w:rPr>
              <w:t>68</w:t>
            </w:r>
          </w:p>
        </w:tc>
        <w:tc>
          <w:tcPr>
            <w:tcW w:w="1013" w:type="dxa"/>
            <w:gridSpan w:val="2"/>
            <w:tcMar>
              <w:top w:w="15" w:type="dxa"/>
              <w:left w:w="15" w:type="dxa"/>
              <w:bottom w:w="15" w:type="dxa"/>
              <w:right w:w="15" w:type="dxa"/>
            </w:tcMar>
            <w:vAlign w:val="center"/>
            <w:hideMark/>
          </w:tcPr>
          <w:p w14:paraId="52D6E0E5" w14:textId="4BF193ED" w:rsidR="003C3FB6" w:rsidRPr="0013337D" w:rsidRDefault="001D4E70" w:rsidP="0013337D">
            <w:pPr>
              <w:pStyle w:val="NormalWeb"/>
              <w:jc w:val="center"/>
              <w:rPr>
                <w:sz w:val="20"/>
                <w:szCs w:val="20"/>
              </w:rPr>
            </w:pPr>
            <w:r>
              <w:rPr>
                <w:rFonts w:eastAsia="Times New Roman"/>
                <w:sz w:val="20"/>
                <w:szCs w:val="20"/>
              </w:rPr>
              <w:t>0.0</w:t>
            </w:r>
            <w:r w:rsidR="00CB2BE9">
              <w:rPr>
                <w:rFonts w:eastAsia="Times New Roman"/>
                <w:sz w:val="20"/>
                <w:szCs w:val="20"/>
              </w:rPr>
              <w:t>68</w:t>
            </w:r>
          </w:p>
        </w:tc>
        <w:tc>
          <w:tcPr>
            <w:tcW w:w="1013" w:type="dxa"/>
            <w:gridSpan w:val="2"/>
            <w:tcMar>
              <w:top w:w="15" w:type="dxa"/>
              <w:left w:w="15" w:type="dxa"/>
              <w:bottom w:w="15" w:type="dxa"/>
              <w:right w:w="15" w:type="dxa"/>
            </w:tcMar>
            <w:vAlign w:val="center"/>
            <w:hideMark/>
          </w:tcPr>
          <w:p w14:paraId="187E7FF2" w14:textId="5E667D5E" w:rsidR="003C3FB6" w:rsidRPr="0013337D" w:rsidRDefault="0066517C" w:rsidP="0013337D">
            <w:pPr>
              <w:pStyle w:val="NormalWeb"/>
              <w:jc w:val="center"/>
              <w:rPr>
                <w:sz w:val="20"/>
                <w:szCs w:val="20"/>
              </w:rPr>
            </w:pPr>
            <w:r>
              <w:rPr>
                <w:rFonts w:eastAsia="Times New Roman"/>
                <w:sz w:val="20"/>
                <w:szCs w:val="20"/>
              </w:rPr>
              <w:t>0.0</w:t>
            </w:r>
            <w:r w:rsidR="003F103F">
              <w:rPr>
                <w:rFonts w:eastAsia="Times New Roman"/>
                <w:sz w:val="20"/>
                <w:szCs w:val="20"/>
              </w:rPr>
              <w:t>65</w:t>
            </w:r>
          </w:p>
        </w:tc>
        <w:tc>
          <w:tcPr>
            <w:tcW w:w="1013" w:type="dxa"/>
            <w:gridSpan w:val="2"/>
            <w:tcMar>
              <w:top w:w="15" w:type="dxa"/>
              <w:left w:w="15" w:type="dxa"/>
              <w:bottom w:w="15" w:type="dxa"/>
              <w:right w:w="15" w:type="dxa"/>
            </w:tcMar>
            <w:vAlign w:val="center"/>
            <w:hideMark/>
          </w:tcPr>
          <w:p w14:paraId="47FF16B8" w14:textId="705886A1" w:rsidR="003C3FB6" w:rsidRPr="0013337D" w:rsidRDefault="0066517C" w:rsidP="0013337D">
            <w:pPr>
              <w:pStyle w:val="NormalWeb"/>
              <w:jc w:val="center"/>
              <w:rPr>
                <w:sz w:val="20"/>
                <w:szCs w:val="20"/>
              </w:rPr>
            </w:pPr>
            <w:r>
              <w:rPr>
                <w:rFonts w:eastAsia="Times New Roman"/>
                <w:sz w:val="20"/>
                <w:szCs w:val="20"/>
              </w:rPr>
              <w:t>0.0</w:t>
            </w:r>
            <w:r w:rsidR="007412E4">
              <w:rPr>
                <w:rFonts w:eastAsia="Times New Roman"/>
                <w:sz w:val="20"/>
                <w:szCs w:val="20"/>
              </w:rPr>
              <w:t>63</w:t>
            </w:r>
          </w:p>
        </w:tc>
        <w:tc>
          <w:tcPr>
            <w:tcW w:w="1015" w:type="dxa"/>
            <w:gridSpan w:val="2"/>
            <w:tcMar>
              <w:top w:w="15" w:type="dxa"/>
              <w:left w:w="15" w:type="dxa"/>
              <w:bottom w:w="15" w:type="dxa"/>
              <w:right w:w="15" w:type="dxa"/>
            </w:tcMar>
            <w:vAlign w:val="center"/>
            <w:hideMark/>
          </w:tcPr>
          <w:p w14:paraId="20176657" w14:textId="62F28054" w:rsidR="003C3FB6" w:rsidRPr="0013337D" w:rsidRDefault="0066517C" w:rsidP="0013337D">
            <w:pPr>
              <w:pStyle w:val="NormalWeb"/>
              <w:jc w:val="center"/>
              <w:rPr>
                <w:sz w:val="20"/>
                <w:szCs w:val="20"/>
              </w:rPr>
            </w:pPr>
            <w:r>
              <w:rPr>
                <w:rFonts w:eastAsia="Times New Roman"/>
                <w:sz w:val="20"/>
                <w:szCs w:val="20"/>
              </w:rPr>
              <w:t>0.0</w:t>
            </w:r>
            <w:r w:rsidR="002F1DD5">
              <w:rPr>
                <w:rFonts w:eastAsia="Times New Roman"/>
                <w:sz w:val="20"/>
                <w:szCs w:val="20"/>
              </w:rPr>
              <w:t>64</w:t>
            </w:r>
          </w:p>
        </w:tc>
        <w:tc>
          <w:tcPr>
            <w:tcW w:w="1021" w:type="dxa"/>
            <w:gridSpan w:val="2"/>
            <w:tcMar>
              <w:top w:w="15" w:type="dxa"/>
              <w:left w:w="15" w:type="dxa"/>
              <w:bottom w:w="15" w:type="dxa"/>
              <w:right w:w="15" w:type="dxa"/>
            </w:tcMar>
            <w:vAlign w:val="center"/>
            <w:hideMark/>
          </w:tcPr>
          <w:p w14:paraId="3CBDD4BF" w14:textId="5CBD8229" w:rsidR="003C3FB6" w:rsidRPr="0013337D" w:rsidRDefault="0066517C" w:rsidP="0013337D">
            <w:pPr>
              <w:pStyle w:val="NormalWeb"/>
              <w:jc w:val="center"/>
              <w:rPr>
                <w:sz w:val="20"/>
                <w:szCs w:val="20"/>
              </w:rPr>
            </w:pPr>
            <w:r>
              <w:rPr>
                <w:rFonts w:eastAsia="Times New Roman"/>
                <w:sz w:val="20"/>
                <w:szCs w:val="20"/>
              </w:rPr>
              <w:t>0.0</w:t>
            </w:r>
            <w:r w:rsidR="001E35BC">
              <w:rPr>
                <w:rFonts w:eastAsia="Times New Roman"/>
                <w:sz w:val="20"/>
                <w:szCs w:val="20"/>
              </w:rPr>
              <w:t>68</w:t>
            </w:r>
          </w:p>
        </w:tc>
        <w:tc>
          <w:tcPr>
            <w:tcW w:w="1021" w:type="dxa"/>
            <w:gridSpan w:val="2"/>
            <w:tcMar>
              <w:top w:w="15" w:type="dxa"/>
              <w:left w:w="15" w:type="dxa"/>
              <w:bottom w:w="15" w:type="dxa"/>
              <w:right w:w="15" w:type="dxa"/>
            </w:tcMar>
            <w:vAlign w:val="center"/>
            <w:hideMark/>
          </w:tcPr>
          <w:p w14:paraId="5997859E" w14:textId="12056AA0" w:rsidR="003C3FB6" w:rsidRPr="0013337D" w:rsidRDefault="0066517C" w:rsidP="0013337D">
            <w:pPr>
              <w:pStyle w:val="NormalWeb"/>
              <w:jc w:val="center"/>
              <w:rPr>
                <w:sz w:val="20"/>
                <w:szCs w:val="20"/>
              </w:rPr>
            </w:pPr>
            <w:r>
              <w:rPr>
                <w:rFonts w:eastAsia="Times New Roman"/>
                <w:sz w:val="20"/>
                <w:szCs w:val="20"/>
              </w:rPr>
              <w:t>0.0</w:t>
            </w:r>
            <w:r w:rsidR="00010D5F">
              <w:rPr>
                <w:rFonts w:eastAsia="Times New Roman"/>
                <w:sz w:val="20"/>
                <w:szCs w:val="20"/>
              </w:rPr>
              <w:t>62</w:t>
            </w:r>
          </w:p>
        </w:tc>
        <w:tc>
          <w:tcPr>
            <w:tcW w:w="1012" w:type="dxa"/>
            <w:gridSpan w:val="2"/>
            <w:tcMar>
              <w:top w:w="15" w:type="dxa"/>
              <w:left w:w="15" w:type="dxa"/>
              <w:bottom w:w="15" w:type="dxa"/>
              <w:right w:w="15" w:type="dxa"/>
            </w:tcMar>
            <w:vAlign w:val="center"/>
            <w:hideMark/>
          </w:tcPr>
          <w:p w14:paraId="24EDDD42" w14:textId="496EDF6A" w:rsidR="003C3FB6" w:rsidRPr="0013337D" w:rsidRDefault="0066517C" w:rsidP="0013337D">
            <w:pPr>
              <w:pStyle w:val="NormalWeb"/>
              <w:jc w:val="center"/>
              <w:rPr>
                <w:sz w:val="20"/>
                <w:szCs w:val="20"/>
              </w:rPr>
            </w:pPr>
            <w:r>
              <w:rPr>
                <w:rFonts w:eastAsia="Times New Roman"/>
                <w:sz w:val="20"/>
                <w:szCs w:val="20"/>
              </w:rPr>
              <w:t>0.0</w:t>
            </w:r>
            <w:r w:rsidR="00D26D5E">
              <w:rPr>
                <w:rFonts w:eastAsia="Times New Roman"/>
                <w:sz w:val="20"/>
                <w:szCs w:val="20"/>
              </w:rPr>
              <w:t>64</w:t>
            </w:r>
          </w:p>
        </w:tc>
      </w:tr>
      <w:tr w:rsidR="0013337D" w:rsidRPr="0013337D" w14:paraId="15CAD36D" w14:textId="77777777" w:rsidTr="00303558">
        <w:trPr>
          <w:tblCellSpacing w:w="15" w:type="dxa"/>
        </w:trPr>
        <w:tc>
          <w:tcPr>
            <w:tcW w:w="1228" w:type="dxa"/>
            <w:tcMar>
              <w:top w:w="15" w:type="dxa"/>
              <w:left w:w="15" w:type="dxa"/>
              <w:bottom w:w="15" w:type="dxa"/>
              <w:right w:w="15" w:type="dxa"/>
            </w:tcMar>
            <w:vAlign w:val="center"/>
            <w:hideMark/>
          </w:tcPr>
          <w:p w14:paraId="50291471" w14:textId="77777777" w:rsidR="003C3FB6" w:rsidRPr="0013337D" w:rsidRDefault="003C3FB6" w:rsidP="003C3FB6">
            <w:pPr>
              <w:pStyle w:val="NormalWeb"/>
              <w:rPr>
                <w:sz w:val="20"/>
                <w:szCs w:val="20"/>
              </w:rPr>
            </w:pPr>
            <w:r w:rsidRPr="0013337D">
              <w:rPr>
                <w:rFonts w:eastAsia="Times New Roman"/>
                <w:sz w:val="20"/>
                <w:szCs w:val="20"/>
              </w:rPr>
              <w:t xml:space="preserve">Adjusted </w:t>
            </w:r>
            <w:r w:rsidRPr="00275A21">
              <w:rPr>
                <w:rFonts w:eastAsia="Times New Roman"/>
                <w:i/>
                <w:sz w:val="20"/>
                <w:szCs w:val="20"/>
              </w:rPr>
              <w:t>R</w:t>
            </w:r>
            <w:r w:rsidRPr="0013337D">
              <w:rPr>
                <w:rFonts w:eastAsia="Times New Roman"/>
                <w:sz w:val="20"/>
                <w:szCs w:val="20"/>
                <w:vertAlign w:val="superscript"/>
              </w:rPr>
              <w:t>2</w:t>
            </w:r>
          </w:p>
        </w:tc>
        <w:tc>
          <w:tcPr>
            <w:tcW w:w="862" w:type="dxa"/>
            <w:tcMar>
              <w:top w:w="15" w:type="dxa"/>
              <w:left w:w="15" w:type="dxa"/>
              <w:bottom w:w="15" w:type="dxa"/>
              <w:right w:w="15" w:type="dxa"/>
            </w:tcMar>
            <w:vAlign w:val="center"/>
            <w:hideMark/>
          </w:tcPr>
          <w:p w14:paraId="53021A60" w14:textId="25080CED" w:rsidR="003C3FB6" w:rsidRPr="0013337D" w:rsidRDefault="001D4E70" w:rsidP="0013337D">
            <w:pPr>
              <w:pStyle w:val="NormalWeb"/>
              <w:jc w:val="center"/>
              <w:rPr>
                <w:sz w:val="20"/>
                <w:szCs w:val="20"/>
              </w:rPr>
            </w:pPr>
            <w:r>
              <w:rPr>
                <w:rFonts w:eastAsia="Times New Roman"/>
                <w:sz w:val="20"/>
                <w:szCs w:val="20"/>
              </w:rPr>
              <w:t>0.0</w:t>
            </w:r>
            <w:r w:rsidR="00D22D23">
              <w:rPr>
                <w:rFonts w:eastAsia="Times New Roman"/>
                <w:sz w:val="20"/>
                <w:szCs w:val="20"/>
              </w:rPr>
              <w:t>58</w:t>
            </w:r>
          </w:p>
        </w:tc>
        <w:tc>
          <w:tcPr>
            <w:tcW w:w="1013" w:type="dxa"/>
            <w:gridSpan w:val="2"/>
            <w:tcMar>
              <w:top w:w="15" w:type="dxa"/>
              <w:left w:w="15" w:type="dxa"/>
              <w:bottom w:w="15" w:type="dxa"/>
              <w:right w:w="15" w:type="dxa"/>
            </w:tcMar>
            <w:vAlign w:val="center"/>
            <w:hideMark/>
          </w:tcPr>
          <w:p w14:paraId="12BAC139" w14:textId="5CD34E31" w:rsidR="003C3FB6" w:rsidRPr="0013337D" w:rsidRDefault="001D4E70" w:rsidP="0013337D">
            <w:pPr>
              <w:pStyle w:val="NormalWeb"/>
              <w:jc w:val="center"/>
              <w:rPr>
                <w:sz w:val="20"/>
                <w:szCs w:val="20"/>
              </w:rPr>
            </w:pPr>
            <w:r>
              <w:rPr>
                <w:rFonts w:eastAsia="Times New Roman"/>
                <w:sz w:val="20"/>
                <w:szCs w:val="20"/>
              </w:rPr>
              <w:t>0.0</w:t>
            </w:r>
            <w:r w:rsidR="00CB2BE9">
              <w:rPr>
                <w:rFonts w:eastAsia="Times New Roman"/>
                <w:sz w:val="20"/>
                <w:szCs w:val="20"/>
              </w:rPr>
              <w:t>58</w:t>
            </w:r>
          </w:p>
        </w:tc>
        <w:tc>
          <w:tcPr>
            <w:tcW w:w="1013" w:type="dxa"/>
            <w:gridSpan w:val="2"/>
            <w:tcMar>
              <w:top w:w="15" w:type="dxa"/>
              <w:left w:w="15" w:type="dxa"/>
              <w:bottom w:w="15" w:type="dxa"/>
              <w:right w:w="15" w:type="dxa"/>
            </w:tcMar>
            <w:vAlign w:val="center"/>
            <w:hideMark/>
          </w:tcPr>
          <w:p w14:paraId="21937436" w14:textId="60C9B5AB" w:rsidR="003C3FB6" w:rsidRPr="0013337D" w:rsidRDefault="0066517C" w:rsidP="0013337D">
            <w:pPr>
              <w:pStyle w:val="NormalWeb"/>
              <w:jc w:val="center"/>
              <w:rPr>
                <w:sz w:val="20"/>
                <w:szCs w:val="20"/>
              </w:rPr>
            </w:pPr>
            <w:r>
              <w:rPr>
                <w:rFonts w:eastAsia="Times New Roman"/>
                <w:sz w:val="20"/>
                <w:szCs w:val="20"/>
              </w:rPr>
              <w:t>0.0</w:t>
            </w:r>
            <w:r w:rsidR="003F103F">
              <w:rPr>
                <w:rFonts w:eastAsia="Times New Roman"/>
                <w:sz w:val="20"/>
                <w:szCs w:val="20"/>
              </w:rPr>
              <w:t>55</w:t>
            </w:r>
          </w:p>
        </w:tc>
        <w:tc>
          <w:tcPr>
            <w:tcW w:w="1013" w:type="dxa"/>
            <w:gridSpan w:val="2"/>
            <w:tcMar>
              <w:top w:w="15" w:type="dxa"/>
              <w:left w:w="15" w:type="dxa"/>
              <w:bottom w:w="15" w:type="dxa"/>
              <w:right w:w="15" w:type="dxa"/>
            </w:tcMar>
            <w:vAlign w:val="center"/>
            <w:hideMark/>
          </w:tcPr>
          <w:p w14:paraId="30DE008D" w14:textId="233134B6" w:rsidR="003C3FB6" w:rsidRPr="0013337D" w:rsidRDefault="0066517C" w:rsidP="0013337D">
            <w:pPr>
              <w:pStyle w:val="NormalWeb"/>
              <w:jc w:val="center"/>
              <w:rPr>
                <w:sz w:val="20"/>
                <w:szCs w:val="20"/>
              </w:rPr>
            </w:pPr>
            <w:r>
              <w:rPr>
                <w:rFonts w:eastAsia="Times New Roman"/>
                <w:sz w:val="20"/>
                <w:szCs w:val="20"/>
              </w:rPr>
              <w:t>0.0</w:t>
            </w:r>
            <w:r w:rsidR="007412E4">
              <w:rPr>
                <w:rFonts w:eastAsia="Times New Roman"/>
                <w:sz w:val="20"/>
                <w:szCs w:val="20"/>
              </w:rPr>
              <w:t>53</w:t>
            </w:r>
          </w:p>
        </w:tc>
        <w:tc>
          <w:tcPr>
            <w:tcW w:w="1015" w:type="dxa"/>
            <w:gridSpan w:val="2"/>
            <w:tcMar>
              <w:top w:w="15" w:type="dxa"/>
              <w:left w:w="15" w:type="dxa"/>
              <w:bottom w:w="15" w:type="dxa"/>
              <w:right w:w="15" w:type="dxa"/>
            </w:tcMar>
            <w:vAlign w:val="center"/>
            <w:hideMark/>
          </w:tcPr>
          <w:p w14:paraId="4FC7FF42" w14:textId="37E54982" w:rsidR="003C3FB6" w:rsidRPr="0013337D" w:rsidRDefault="0066517C" w:rsidP="0013337D">
            <w:pPr>
              <w:pStyle w:val="NormalWeb"/>
              <w:jc w:val="center"/>
              <w:rPr>
                <w:sz w:val="20"/>
                <w:szCs w:val="20"/>
              </w:rPr>
            </w:pPr>
            <w:r>
              <w:rPr>
                <w:rFonts w:eastAsia="Times New Roman"/>
                <w:sz w:val="20"/>
                <w:szCs w:val="20"/>
              </w:rPr>
              <w:t>0.0</w:t>
            </w:r>
            <w:r w:rsidR="002F1DD5">
              <w:rPr>
                <w:rFonts w:eastAsia="Times New Roman"/>
                <w:sz w:val="20"/>
                <w:szCs w:val="20"/>
              </w:rPr>
              <w:t>54</w:t>
            </w:r>
          </w:p>
        </w:tc>
        <w:tc>
          <w:tcPr>
            <w:tcW w:w="1021" w:type="dxa"/>
            <w:gridSpan w:val="2"/>
            <w:tcMar>
              <w:top w:w="15" w:type="dxa"/>
              <w:left w:w="15" w:type="dxa"/>
              <w:bottom w:w="15" w:type="dxa"/>
              <w:right w:w="15" w:type="dxa"/>
            </w:tcMar>
            <w:vAlign w:val="center"/>
            <w:hideMark/>
          </w:tcPr>
          <w:p w14:paraId="46985F3E" w14:textId="7EA74681" w:rsidR="003C3FB6" w:rsidRPr="0013337D" w:rsidRDefault="003C3FB6" w:rsidP="0013337D">
            <w:pPr>
              <w:pStyle w:val="NormalWeb"/>
              <w:jc w:val="center"/>
              <w:rPr>
                <w:sz w:val="20"/>
                <w:szCs w:val="20"/>
              </w:rPr>
            </w:pPr>
            <w:r w:rsidRPr="0013337D">
              <w:rPr>
                <w:rFonts w:eastAsia="Times New Roman"/>
                <w:sz w:val="20"/>
                <w:szCs w:val="20"/>
              </w:rPr>
              <w:t>0.0</w:t>
            </w:r>
            <w:r w:rsidR="0066517C">
              <w:rPr>
                <w:rFonts w:eastAsia="Times New Roman"/>
                <w:sz w:val="20"/>
                <w:szCs w:val="20"/>
              </w:rPr>
              <w:t>5</w:t>
            </w:r>
            <w:r w:rsidR="001E35BC">
              <w:rPr>
                <w:rFonts w:eastAsia="Times New Roman"/>
                <w:sz w:val="20"/>
                <w:szCs w:val="20"/>
              </w:rPr>
              <w:t>8</w:t>
            </w:r>
          </w:p>
        </w:tc>
        <w:tc>
          <w:tcPr>
            <w:tcW w:w="1021" w:type="dxa"/>
            <w:gridSpan w:val="2"/>
            <w:tcMar>
              <w:top w:w="15" w:type="dxa"/>
              <w:left w:w="15" w:type="dxa"/>
              <w:bottom w:w="15" w:type="dxa"/>
              <w:right w:w="15" w:type="dxa"/>
            </w:tcMar>
            <w:vAlign w:val="center"/>
            <w:hideMark/>
          </w:tcPr>
          <w:p w14:paraId="5E8AA650" w14:textId="1F901B29" w:rsidR="003C3FB6" w:rsidRPr="0013337D" w:rsidRDefault="0066517C" w:rsidP="0013337D">
            <w:pPr>
              <w:pStyle w:val="NormalWeb"/>
              <w:jc w:val="center"/>
              <w:rPr>
                <w:sz w:val="20"/>
                <w:szCs w:val="20"/>
              </w:rPr>
            </w:pPr>
            <w:r>
              <w:rPr>
                <w:rFonts w:eastAsia="Times New Roman"/>
                <w:sz w:val="20"/>
                <w:szCs w:val="20"/>
              </w:rPr>
              <w:t>0.0</w:t>
            </w:r>
            <w:r w:rsidR="00010D5F">
              <w:rPr>
                <w:rFonts w:eastAsia="Times New Roman"/>
                <w:sz w:val="20"/>
                <w:szCs w:val="20"/>
              </w:rPr>
              <w:t>52</w:t>
            </w:r>
          </w:p>
        </w:tc>
        <w:tc>
          <w:tcPr>
            <w:tcW w:w="1012" w:type="dxa"/>
            <w:gridSpan w:val="2"/>
            <w:tcMar>
              <w:top w:w="15" w:type="dxa"/>
              <w:left w:w="15" w:type="dxa"/>
              <w:bottom w:w="15" w:type="dxa"/>
              <w:right w:w="15" w:type="dxa"/>
            </w:tcMar>
            <w:vAlign w:val="center"/>
            <w:hideMark/>
          </w:tcPr>
          <w:p w14:paraId="081B2E45" w14:textId="73EA0C85" w:rsidR="003C3FB6" w:rsidRPr="0013337D" w:rsidRDefault="0066517C" w:rsidP="0013337D">
            <w:pPr>
              <w:pStyle w:val="NormalWeb"/>
              <w:jc w:val="center"/>
              <w:rPr>
                <w:sz w:val="20"/>
                <w:szCs w:val="20"/>
              </w:rPr>
            </w:pPr>
            <w:r>
              <w:rPr>
                <w:rFonts w:eastAsia="Times New Roman"/>
                <w:sz w:val="20"/>
                <w:szCs w:val="20"/>
              </w:rPr>
              <w:t>0.0</w:t>
            </w:r>
            <w:r w:rsidR="00D26D5E">
              <w:rPr>
                <w:rFonts w:eastAsia="Times New Roman"/>
                <w:sz w:val="20"/>
                <w:szCs w:val="20"/>
              </w:rPr>
              <w:t>54</w:t>
            </w:r>
          </w:p>
        </w:tc>
      </w:tr>
      <w:tr w:rsidR="003C3FB6" w:rsidRPr="0013337D" w14:paraId="0E319576" w14:textId="77777777" w:rsidTr="0013337D">
        <w:trPr>
          <w:tblCellSpacing w:w="15" w:type="dxa"/>
        </w:trPr>
        <w:tc>
          <w:tcPr>
            <w:tcW w:w="9438" w:type="dxa"/>
            <w:gridSpan w:val="16"/>
            <w:tcBorders>
              <w:top w:val="nil"/>
              <w:left w:val="nil"/>
              <w:bottom w:val="single" w:sz="6" w:space="0" w:color="000000"/>
              <w:right w:val="nil"/>
            </w:tcBorders>
            <w:tcMar>
              <w:top w:w="15" w:type="dxa"/>
              <w:left w:w="15" w:type="dxa"/>
              <w:bottom w:w="15" w:type="dxa"/>
              <w:right w:w="15" w:type="dxa"/>
            </w:tcMar>
            <w:vAlign w:val="center"/>
            <w:hideMark/>
          </w:tcPr>
          <w:p w14:paraId="211DC594" w14:textId="77777777" w:rsidR="003C3FB6" w:rsidRPr="0013337D" w:rsidRDefault="003C3FB6" w:rsidP="003C3FB6">
            <w:pPr>
              <w:rPr>
                <w:rFonts w:ascii="Times New Roman" w:hAnsi="Times New Roman" w:cs="Times New Roman"/>
                <w:sz w:val="20"/>
                <w:szCs w:val="20"/>
              </w:rPr>
            </w:pPr>
          </w:p>
        </w:tc>
      </w:tr>
      <w:tr w:rsidR="0013337D" w:rsidRPr="0013337D" w14:paraId="5D9A261C" w14:textId="77777777" w:rsidTr="0013337D">
        <w:trPr>
          <w:tblCellSpacing w:w="15" w:type="dxa"/>
        </w:trPr>
        <w:tc>
          <w:tcPr>
            <w:tcW w:w="9438" w:type="dxa"/>
            <w:gridSpan w:val="16"/>
            <w:tcMar>
              <w:top w:w="15" w:type="dxa"/>
              <w:left w:w="15" w:type="dxa"/>
              <w:bottom w:w="15" w:type="dxa"/>
              <w:right w:w="15" w:type="dxa"/>
            </w:tcMar>
            <w:vAlign w:val="center"/>
            <w:hideMark/>
          </w:tcPr>
          <w:p w14:paraId="00D008F7" w14:textId="4E08ABB9" w:rsidR="000B40E2" w:rsidRDefault="0013337D" w:rsidP="0013337D">
            <w:pPr>
              <w:pStyle w:val="NormalWeb"/>
              <w:rPr>
                <w:rFonts w:eastAsia="Times New Roman"/>
                <w:iCs/>
                <w:sz w:val="20"/>
                <w:szCs w:val="20"/>
              </w:rPr>
            </w:pPr>
            <w:r w:rsidRPr="0013337D">
              <w:rPr>
                <w:rFonts w:eastAsia="Times New Roman"/>
                <w:i/>
                <w:iCs/>
                <w:sz w:val="20"/>
                <w:szCs w:val="20"/>
              </w:rPr>
              <w:t>Note</w:t>
            </w:r>
            <w:r w:rsidRPr="00275A21">
              <w:rPr>
                <w:rFonts w:eastAsia="Times New Roman"/>
                <w:iCs/>
                <w:sz w:val="20"/>
                <w:szCs w:val="20"/>
              </w:rPr>
              <w:t>:</w:t>
            </w:r>
            <w:r w:rsidR="000B40E2" w:rsidRPr="005510BA">
              <w:rPr>
                <w:rFonts w:eastAsia="Times New Roman"/>
                <w:iCs/>
                <w:sz w:val="20"/>
                <w:szCs w:val="20"/>
              </w:rPr>
              <w:t xml:space="preserve"> Parameter estimates </w:t>
            </w:r>
            <w:r w:rsidR="000B40E2">
              <w:rPr>
                <w:rFonts w:eastAsia="Times New Roman"/>
                <w:iCs/>
                <w:sz w:val="20"/>
                <w:szCs w:val="20"/>
              </w:rPr>
              <w:t xml:space="preserve">estimated by OLS regression </w:t>
            </w:r>
            <w:r w:rsidR="000B40E2" w:rsidRPr="005510BA">
              <w:rPr>
                <w:rFonts w:eastAsia="Times New Roman"/>
                <w:iCs/>
                <w:sz w:val="20"/>
                <w:szCs w:val="20"/>
              </w:rPr>
              <w:t>with standard errors in parenthesis. The estimated model is parallel to that underlying Figure 6 in the paper</w:t>
            </w:r>
            <w:r w:rsidR="000B40E2">
              <w:rPr>
                <w:rFonts w:eastAsia="Times New Roman"/>
                <w:iCs/>
                <w:sz w:val="20"/>
                <w:szCs w:val="20"/>
              </w:rPr>
              <w:t>,</w:t>
            </w:r>
            <w:r w:rsidR="000B40E2" w:rsidRPr="005510BA">
              <w:rPr>
                <w:rFonts w:eastAsia="Times New Roman"/>
                <w:iCs/>
                <w:sz w:val="20"/>
                <w:szCs w:val="20"/>
              </w:rPr>
              <w:t xml:space="preserve"> but substituting the immigration</w:t>
            </w:r>
            <w:r w:rsidR="000B40E2">
              <w:rPr>
                <w:rFonts w:eastAsia="Times New Roman"/>
                <w:iCs/>
                <w:sz w:val="20"/>
                <w:szCs w:val="20"/>
              </w:rPr>
              <w:t>/integration</w:t>
            </w:r>
            <w:r w:rsidR="000B40E2" w:rsidRPr="005510BA">
              <w:rPr>
                <w:rFonts w:eastAsia="Times New Roman"/>
                <w:iCs/>
                <w:sz w:val="20"/>
                <w:szCs w:val="20"/>
              </w:rPr>
              <w:t xml:space="preserve"> policy index with individual policy stances on 15 different issues.</w:t>
            </w:r>
            <w:r w:rsidR="000B40E2">
              <w:rPr>
                <w:rFonts w:eastAsia="Times New Roman"/>
                <w:iCs/>
                <w:sz w:val="20"/>
                <w:szCs w:val="20"/>
              </w:rPr>
              <w:t xml:space="preserve"> The sample is restricted to observations with valid values on the immigration/integration policy index.</w:t>
            </w:r>
            <w:r w:rsidR="00F36C8C">
              <w:rPr>
                <w:rFonts w:eastAsia="Times New Roman"/>
                <w:iCs/>
                <w:sz w:val="20"/>
                <w:szCs w:val="20"/>
              </w:rPr>
              <w:t xml:space="preserve"> </w:t>
            </w:r>
            <w:r w:rsidR="00F36C8C" w:rsidRPr="00743B0C">
              <w:rPr>
                <w:rFonts w:eastAsia="Times New Roman"/>
                <w:sz w:val="23"/>
                <w:szCs w:val="23"/>
                <w:vertAlign w:val="superscript"/>
              </w:rPr>
              <w:t>*</w:t>
            </w:r>
            <w:r w:rsidR="00F36C8C" w:rsidRPr="00E64027">
              <w:rPr>
                <w:rFonts w:eastAsia="Times New Roman"/>
                <w:i/>
                <w:sz w:val="23"/>
                <w:szCs w:val="23"/>
              </w:rPr>
              <w:t>p</w:t>
            </w:r>
            <w:r w:rsidR="00F36C8C">
              <w:rPr>
                <w:rFonts w:eastAsia="Times New Roman"/>
                <w:sz w:val="23"/>
                <w:szCs w:val="23"/>
              </w:rPr>
              <w:t xml:space="preserve"> </w:t>
            </w:r>
            <w:r w:rsidR="00F36C8C" w:rsidRPr="00743B0C">
              <w:rPr>
                <w:rFonts w:eastAsia="Times New Roman"/>
                <w:sz w:val="23"/>
                <w:szCs w:val="23"/>
              </w:rPr>
              <w:t>&lt;</w:t>
            </w:r>
            <w:r w:rsidR="00F36C8C">
              <w:rPr>
                <w:rFonts w:eastAsia="Times New Roman"/>
                <w:sz w:val="23"/>
                <w:szCs w:val="23"/>
              </w:rPr>
              <w:t xml:space="preserve"> </w:t>
            </w:r>
            <w:r w:rsidR="00F36C8C" w:rsidRPr="00743B0C">
              <w:rPr>
                <w:rFonts w:eastAsia="Times New Roman"/>
                <w:sz w:val="23"/>
                <w:szCs w:val="23"/>
              </w:rPr>
              <w:t xml:space="preserve">0.05; </w:t>
            </w:r>
            <w:r w:rsidR="00F36C8C" w:rsidRPr="00743B0C">
              <w:rPr>
                <w:rFonts w:eastAsia="Times New Roman"/>
                <w:sz w:val="23"/>
                <w:szCs w:val="23"/>
                <w:vertAlign w:val="superscript"/>
              </w:rPr>
              <w:t>**</w:t>
            </w:r>
            <w:r w:rsidR="00F36C8C" w:rsidRPr="00E64027">
              <w:rPr>
                <w:rFonts w:eastAsia="Times New Roman"/>
                <w:i/>
                <w:sz w:val="23"/>
                <w:szCs w:val="23"/>
              </w:rPr>
              <w:t>p</w:t>
            </w:r>
            <w:r w:rsidR="00F36C8C">
              <w:rPr>
                <w:rFonts w:eastAsia="Times New Roman"/>
                <w:sz w:val="23"/>
                <w:szCs w:val="23"/>
              </w:rPr>
              <w:t xml:space="preserve"> </w:t>
            </w:r>
            <w:r w:rsidR="00F36C8C" w:rsidRPr="00743B0C">
              <w:rPr>
                <w:rFonts w:eastAsia="Times New Roman"/>
                <w:sz w:val="23"/>
                <w:szCs w:val="23"/>
              </w:rPr>
              <w:t>&lt;</w:t>
            </w:r>
            <w:r w:rsidR="00F36C8C">
              <w:rPr>
                <w:rFonts w:eastAsia="Times New Roman"/>
                <w:sz w:val="23"/>
                <w:szCs w:val="23"/>
              </w:rPr>
              <w:t xml:space="preserve"> </w:t>
            </w:r>
            <w:r w:rsidR="00F36C8C" w:rsidRPr="00743B0C">
              <w:rPr>
                <w:rFonts w:eastAsia="Times New Roman"/>
                <w:sz w:val="23"/>
                <w:szCs w:val="23"/>
              </w:rPr>
              <w:t xml:space="preserve">0.01; </w:t>
            </w:r>
            <w:r w:rsidR="00F36C8C" w:rsidRPr="00743B0C">
              <w:rPr>
                <w:rFonts w:eastAsia="Times New Roman"/>
                <w:sz w:val="23"/>
                <w:szCs w:val="23"/>
                <w:vertAlign w:val="superscript"/>
              </w:rPr>
              <w:t>***</w:t>
            </w:r>
            <w:r w:rsidR="00F36C8C" w:rsidRPr="00E64027">
              <w:rPr>
                <w:rFonts w:eastAsia="Times New Roman"/>
                <w:i/>
                <w:sz w:val="23"/>
                <w:szCs w:val="23"/>
              </w:rPr>
              <w:t>p</w:t>
            </w:r>
            <w:r w:rsidR="00F36C8C">
              <w:rPr>
                <w:rFonts w:eastAsia="Times New Roman"/>
                <w:sz w:val="23"/>
                <w:szCs w:val="23"/>
              </w:rPr>
              <w:t xml:space="preserve"> </w:t>
            </w:r>
            <w:r w:rsidR="00F36C8C" w:rsidRPr="00743B0C">
              <w:rPr>
                <w:rFonts w:eastAsia="Times New Roman"/>
                <w:sz w:val="23"/>
                <w:szCs w:val="23"/>
              </w:rPr>
              <w:t>&lt;</w:t>
            </w:r>
            <w:r w:rsidR="00F36C8C">
              <w:rPr>
                <w:rFonts w:eastAsia="Times New Roman"/>
                <w:sz w:val="23"/>
                <w:szCs w:val="23"/>
              </w:rPr>
              <w:t xml:space="preserve"> </w:t>
            </w:r>
            <w:r w:rsidR="00F36C8C" w:rsidRPr="00743B0C">
              <w:rPr>
                <w:rFonts w:eastAsia="Times New Roman"/>
                <w:sz w:val="23"/>
                <w:szCs w:val="23"/>
              </w:rPr>
              <w:t>0.001</w:t>
            </w:r>
            <w:r w:rsidR="00F36C8C">
              <w:rPr>
                <w:rFonts w:eastAsia="Times New Roman"/>
                <w:sz w:val="23"/>
                <w:szCs w:val="23"/>
              </w:rPr>
              <w:t>.</w:t>
            </w:r>
          </w:p>
          <w:p w14:paraId="63876E2A" w14:textId="13A5EAE2" w:rsidR="0013337D" w:rsidRPr="0013337D" w:rsidRDefault="0013337D" w:rsidP="0013337D">
            <w:pPr>
              <w:pStyle w:val="NormalWeb"/>
              <w:rPr>
                <w:sz w:val="20"/>
                <w:szCs w:val="20"/>
              </w:rPr>
            </w:pPr>
          </w:p>
        </w:tc>
      </w:tr>
    </w:tbl>
    <w:p w14:paraId="194B49EA" w14:textId="77777777" w:rsidR="0012391E" w:rsidRDefault="0012391E" w:rsidP="0012391E">
      <w:pPr>
        <w:spacing w:line="360" w:lineRule="auto"/>
        <w:rPr>
          <w:rFonts w:ascii="Times New Roman" w:hAnsi="Times New Roman" w:cs="Times New Roman"/>
          <w:noProof/>
          <w:sz w:val="24"/>
        </w:rPr>
      </w:pPr>
    </w:p>
    <w:p w14:paraId="609B3A73" w14:textId="37988A22" w:rsidR="000A5B3D" w:rsidRPr="00C079CD" w:rsidRDefault="000A5B3D" w:rsidP="00C079CD">
      <w:pPr>
        <w:pStyle w:val="Heading2"/>
        <w:spacing w:after="120" w:line="360" w:lineRule="auto"/>
        <w:rPr>
          <w:rFonts w:ascii="Times New Roman" w:hAnsi="Times New Roman" w:cs="Times New Roman"/>
          <w:noProof/>
          <w:sz w:val="23"/>
          <w:szCs w:val="23"/>
        </w:rPr>
      </w:pPr>
      <w:bookmarkStart w:id="16" w:name="_Toc57802720"/>
      <w:r w:rsidRPr="00C079CD">
        <w:rPr>
          <w:rFonts w:ascii="Times New Roman" w:hAnsi="Times New Roman" w:cs="Times New Roman"/>
          <w:noProof/>
          <w:sz w:val="23"/>
          <w:szCs w:val="23"/>
        </w:rPr>
        <w:t>References</w:t>
      </w:r>
      <w:bookmarkEnd w:id="16"/>
    </w:p>
    <w:p w14:paraId="2F960129" w14:textId="654FA9CC" w:rsidR="00A5270D" w:rsidRPr="00C079CD" w:rsidRDefault="00A5270D" w:rsidP="00C079CD">
      <w:pPr>
        <w:spacing w:after="120" w:line="360" w:lineRule="auto"/>
        <w:ind w:left="284" w:hanging="299"/>
        <w:jc w:val="both"/>
        <w:rPr>
          <w:rFonts w:ascii="Times New Roman" w:hAnsi="Times New Roman" w:cs="Times New Roman"/>
          <w:sz w:val="23"/>
          <w:szCs w:val="23"/>
        </w:rPr>
      </w:pPr>
      <w:r w:rsidRPr="00C079CD">
        <w:rPr>
          <w:rFonts w:ascii="Times New Roman" w:hAnsi="Times New Roman" w:cs="Times New Roman"/>
          <w:sz w:val="23"/>
          <w:szCs w:val="23"/>
        </w:rPr>
        <w:t xml:space="preserve">Butler, Daniel M., Christopher F. Karpowitz, and Jeremy C. Pope. 2012. </w:t>
      </w:r>
      <w:r w:rsidR="001A2A1B" w:rsidRPr="00C079CD">
        <w:rPr>
          <w:rFonts w:ascii="Times New Roman" w:hAnsi="Times New Roman" w:cs="Times New Roman"/>
          <w:sz w:val="23"/>
          <w:szCs w:val="23"/>
        </w:rPr>
        <w:t>“</w:t>
      </w:r>
      <w:r w:rsidRPr="00C079CD">
        <w:rPr>
          <w:rFonts w:ascii="Times New Roman" w:hAnsi="Times New Roman" w:cs="Times New Roman"/>
          <w:sz w:val="23"/>
          <w:szCs w:val="23"/>
        </w:rPr>
        <w:t xml:space="preserve">A </w:t>
      </w:r>
      <w:r w:rsidR="00922FDC" w:rsidRPr="00C079CD">
        <w:rPr>
          <w:rFonts w:ascii="Times New Roman" w:hAnsi="Times New Roman" w:cs="Times New Roman"/>
          <w:sz w:val="23"/>
          <w:szCs w:val="23"/>
        </w:rPr>
        <w:t xml:space="preserve">Field Experiment </w:t>
      </w:r>
      <w:r w:rsidR="00922FDC">
        <w:rPr>
          <w:rFonts w:ascii="Times New Roman" w:hAnsi="Times New Roman" w:cs="Times New Roman"/>
          <w:sz w:val="23"/>
          <w:szCs w:val="23"/>
        </w:rPr>
        <w:t>o</w:t>
      </w:r>
      <w:r w:rsidR="00922FDC" w:rsidRPr="00C079CD">
        <w:rPr>
          <w:rFonts w:ascii="Times New Roman" w:hAnsi="Times New Roman" w:cs="Times New Roman"/>
          <w:sz w:val="23"/>
          <w:szCs w:val="23"/>
        </w:rPr>
        <w:t xml:space="preserve">n Legislators’ Home Styles: Service </w:t>
      </w:r>
      <w:r w:rsidR="00922FDC">
        <w:rPr>
          <w:rFonts w:ascii="Times New Roman" w:hAnsi="Times New Roman" w:cs="Times New Roman"/>
          <w:sz w:val="23"/>
          <w:szCs w:val="23"/>
        </w:rPr>
        <w:t>v</w:t>
      </w:r>
      <w:r w:rsidR="00922FDC" w:rsidRPr="00C079CD">
        <w:rPr>
          <w:rFonts w:ascii="Times New Roman" w:hAnsi="Times New Roman" w:cs="Times New Roman"/>
          <w:sz w:val="23"/>
          <w:szCs w:val="23"/>
        </w:rPr>
        <w:t>ersus Polic</w:t>
      </w:r>
      <w:r w:rsidRPr="00C079CD">
        <w:rPr>
          <w:rFonts w:ascii="Times New Roman" w:hAnsi="Times New Roman" w:cs="Times New Roman"/>
          <w:sz w:val="23"/>
          <w:szCs w:val="23"/>
        </w:rPr>
        <w:t>y.</w:t>
      </w:r>
      <w:r w:rsidR="001A2A1B" w:rsidRPr="00C079CD">
        <w:rPr>
          <w:rFonts w:ascii="Times New Roman" w:hAnsi="Times New Roman" w:cs="Times New Roman"/>
          <w:sz w:val="23"/>
          <w:szCs w:val="23"/>
        </w:rPr>
        <w:t>”</w:t>
      </w:r>
      <w:r w:rsidRPr="00C079CD">
        <w:rPr>
          <w:rFonts w:ascii="Times New Roman" w:hAnsi="Times New Roman" w:cs="Times New Roman"/>
          <w:sz w:val="23"/>
          <w:szCs w:val="23"/>
        </w:rPr>
        <w:t xml:space="preserve"> </w:t>
      </w:r>
      <w:r w:rsidRPr="00C079CD">
        <w:rPr>
          <w:rFonts w:ascii="Times New Roman" w:hAnsi="Times New Roman" w:cs="Times New Roman"/>
          <w:i/>
          <w:sz w:val="23"/>
          <w:szCs w:val="23"/>
        </w:rPr>
        <w:t>The Journal of Politics</w:t>
      </w:r>
      <w:r w:rsidRPr="00C079CD">
        <w:rPr>
          <w:rFonts w:ascii="Times New Roman" w:hAnsi="Times New Roman" w:cs="Times New Roman"/>
          <w:sz w:val="23"/>
          <w:szCs w:val="23"/>
        </w:rPr>
        <w:t xml:space="preserve"> 74</w:t>
      </w:r>
      <w:r w:rsidR="001A2A1B" w:rsidRPr="00C079CD">
        <w:rPr>
          <w:rFonts w:ascii="Times New Roman" w:hAnsi="Times New Roman" w:cs="Times New Roman"/>
          <w:sz w:val="23"/>
          <w:szCs w:val="23"/>
        </w:rPr>
        <w:t xml:space="preserve"> </w:t>
      </w:r>
      <w:r w:rsidRPr="00C079CD">
        <w:rPr>
          <w:rFonts w:ascii="Times New Roman" w:hAnsi="Times New Roman" w:cs="Times New Roman"/>
          <w:sz w:val="23"/>
          <w:szCs w:val="23"/>
        </w:rPr>
        <w:t>(2): 474-86.</w:t>
      </w:r>
    </w:p>
    <w:p w14:paraId="675AB12A" w14:textId="3C31EEEC" w:rsidR="006B4C75" w:rsidRPr="00C079CD" w:rsidRDefault="006B4C75" w:rsidP="00C079CD">
      <w:pPr>
        <w:spacing w:after="120" w:line="360" w:lineRule="auto"/>
        <w:ind w:left="284" w:hanging="299"/>
        <w:jc w:val="both"/>
        <w:rPr>
          <w:rFonts w:ascii="Times New Roman" w:hAnsi="Times New Roman" w:cs="Times New Roman"/>
          <w:sz w:val="23"/>
          <w:szCs w:val="23"/>
        </w:rPr>
      </w:pPr>
      <w:r w:rsidRPr="00C079CD">
        <w:rPr>
          <w:rFonts w:ascii="Times New Roman" w:hAnsi="Times New Roman" w:cs="Times New Roman"/>
          <w:sz w:val="23"/>
          <w:szCs w:val="23"/>
        </w:rPr>
        <w:t xml:space="preserve">Coppock, Alexander. 2019. “Avoiding </w:t>
      </w:r>
      <w:r w:rsidR="00922FDC" w:rsidRPr="00C079CD">
        <w:rPr>
          <w:rFonts w:ascii="Times New Roman" w:hAnsi="Times New Roman" w:cs="Times New Roman"/>
          <w:sz w:val="23"/>
          <w:szCs w:val="23"/>
        </w:rPr>
        <w:t xml:space="preserve">Post-Treatment Bias </w:t>
      </w:r>
      <w:r w:rsidR="00922FDC">
        <w:rPr>
          <w:rFonts w:ascii="Times New Roman" w:hAnsi="Times New Roman" w:cs="Times New Roman"/>
          <w:sz w:val="23"/>
          <w:szCs w:val="23"/>
        </w:rPr>
        <w:t>i</w:t>
      </w:r>
      <w:r w:rsidR="00922FDC" w:rsidRPr="00C079CD">
        <w:rPr>
          <w:rFonts w:ascii="Times New Roman" w:hAnsi="Times New Roman" w:cs="Times New Roman"/>
          <w:sz w:val="23"/>
          <w:szCs w:val="23"/>
        </w:rPr>
        <w:t>n Audit Experiments</w:t>
      </w:r>
      <w:r w:rsidRPr="00C079CD">
        <w:rPr>
          <w:rFonts w:ascii="Times New Roman" w:hAnsi="Times New Roman" w:cs="Times New Roman"/>
          <w:sz w:val="23"/>
          <w:szCs w:val="23"/>
        </w:rPr>
        <w:t xml:space="preserve">.” </w:t>
      </w:r>
      <w:r w:rsidRPr="00C079CD">
        <w:rPr>
          <w:rFonts w:ascii="Times New Roman" w:hAnsi="Times New Roman" w:cs="Times New Roman"/>
          <w:i/>
          <w:sz w:val="23"/>
          <w:szCs w:val="23"/>
        </w:rPr>
        <w:t>Journal of Experimental Political Science</w:t>
      </w:r>
      <w:r w:rsidRPr="00C079CD">
        <w:rPr>
          <w:rFonts w:ascii="Times New Roman" w:hAnsi="Times New Roman" w:cs="Times New Roman"/>
          <w:sz w:val="23"/>
          <w:szCs w:val="23"/>
        </w:rPr>
        <w:t xml:space="preserve"> 6</w:t>
      </w:r>
      <w:r w:rsidR="001A2A1B" w:rsidRPr="00C079CD">
        <w:rPr>
          <w:rFonts w:ascii="Times New Roman" w:hAnsi="Times New Roman" w:cs="Times New Roman"/>
          <w:sz w:val="23"/>
          <w:szCs w:val="23"/>
        </w:rPr>
        <w:t xml:space="preserve"> </w:t>
      </w:r>
      <w:r w:rsidRPr="00C079CD">
        <w:rPr>
          <w:rFonts w:ascii="Times New Roman" w:hAnsi="Times New Roman" w:cs="Times New Roman"/>
          <w:sz w:val="23"/>
          <w:szCs w:val="23"/>
        </w:rPr>
        <w:t>(1): 1-4.</w:t>
      </w:r>
    </w:p>
    <w:p w14:paraId="1A6DC560" w14:textId="4F0C308F" w:rsidR="00A21DC9" w:rsidRPr="00C079CD" w:rsidRDefault="00CA0793" w:rsidP="00C079CD">
      <w:pPr>
        <w:spacing w:after="120" w:line="360" w:lineRule="auto"/>
        <w:ind w:left="284" w:hanging="299"/>
        <w:jc w:val="both"/>
        <w:rPr>
          <w:rFonts w:ascii="Times New Roman" w:hAnsi="Times New Roman" w:cs="Times New Roman"/>
          <w:sz w:val="23"/>
          <w:szCs w:val="23"/>
        </w:rPr>
      </w:pPr>
      <w:r w:rsidRPr="00C079CD">
        <w:rPr>
          <w:rFonts w:ascii="Times New Roman" w:hAnsi="Times New Roman" w:cs="Times New Roman"/>
          <w:sz w:val="23"/>
          <w:szCs w:val="23"/>
        </w:rPr>
        <w:t>Costa, Mia. 2017. “Improving measures of Responsiveness for Elite Audit Experiments</w:t>
      </w:r>
      <w:r w:rsidRPr="00C079CD">
        <w:rPr>
          <w:rFonts w:ascii="Times New Roman" w:hAnsi="Times New Roman" w:cs="Times New Roman"/>
          <w:i/>
          <w:sz w:val="23"/>
          <w:szCs w:val="23"/>
        </w:rPr>
        <w:t>.</w:t>
      </w:r>
      <w:r w:rsidRPr="00C079CD">
        <w:rPr>
          <w:rFonts w:ascii="Times New Roman" w:hAnsi="Times New Roman" w:cs="Times New Roman"/>
          <w:sz w:val="23"/>
          <w:szCs w:val="23"/>
        </w:rPr>
        <w:t>”</w:t>
      </w:r>
      <w:r w:rsidR="00093B4B" w:rsidRPr="00C079CD">
        <w:rPr>
          <w:rFonts w:ascii="Times New Roman" w:hAnsi="Times New Roman" w:cs="Times New Roman"/>
          <w:i/>
          <w:sz w:val="23"/>
          <w:szCs w:val="23"/>
        </w:rPr>
        <w:t xml:space="preserve"> Working paper</w:t>
      </w:r>
      <w:r w:rsidR="00093B4B" w:rsidRPr="00C079CD">
        <w:rPr>
          <w:rFonts w:ascii="Times New Roman" w:hAnsi="Times New Roman" w:cs="Times New Roman"/>
          <w:sz w:val="23"/>
          <w:szCs w:val="23"/>
        </w:rPr>
        <w:t>.</w:t>
      </w:r>
    </w:p>
    <w:p w14:paraId="50ECA02F" w14:textId="62A79838" w:rsidR="00CA0793" w:rsidRPr="00C079CD" w:rsidRDefault="000A5B3D" w:rsidP="00C079CD">
      <w:pPr>
        <w:spacing w:after="120" w:line="360" w:lineRule="auto"/>
        <w:ind w:left="284" w:hanging="299"/>
        <w:jc w:val="both"/>
        <w:rPr>
          <w:rFonts w:ascii="Times New Roman" w:hAnsi="Times New Roman" w:cs="Times New Roman"/>
          <w:sz w:val="23"/>
          <w:szCs w:val="23"/>
        </w:rPr>
      </w:pPr>
      <w:r w:rsidRPr="00C079CD">
        <w:rPr>
          <w:rFonts w:ascii="Times New Roman" w:hAnsi="Times New Roman" w:cs="Times New Roman"/>
          <w:sz w:val="23"/>
          <w:szCs w:val="23"/>
        </w:rPr>
        <w:t xml:space="preserve">Dahlgaard, Jens Olav. 2016. “You </w:t>
      </w:r>
      <w:r w:rsidR="00922FDC" w:rsidRPr="00C079CD">
        <w:rPr>
          <w:rFonts w:ascii="Times New Roman" w:hAnsi="Times New Roman" w:cs="Times New Roman"/>
          <w:sz w:val="23"/>
          <w:szCs w:val="23"/>
        </w:rPr>
        <w:t xml:space="preserve">Just Made It: </w:t>
      </w:r>
      <w:r w:rsidRPr="00C079CD">
        <w:rPr>
          <w:rFonts w:ascii="Times New Roman" w:hAnsi="Times New Roman" w:cs="Times New Roman"/>
          <w:sz w:val="23"/>
          <w:szCs w:val="23"/>
        </w:rPr>
        <w:t xml:space="preserve">Individual </w:t>
      </w:r>
      <w:r w:rsidR="00922FDC" w:rsidRPr="00C079CD">
        <w:rPr>
          <w:rFonts w:ascii="Times New Roman" w:hAnsi="Times New Roman" w:cs="Times New Roman"/>
          <w:sz w:val="23"/>
          <w:szCs w:val="23"/>
        </w:rPr>
        <w:t xml:space="preserve">Incumbency Advantage </w:t>
      </w:r>
      <w:r w:rsidRPr="00C079CD">
        <w:rPr>
          <w:rFonts w:ascii="Times New Roman" w:hAnsi="Times New Roman" w:cs="Times New Roman"/>
          <w:sz w:val="23"/>
          <w:szCs w:val="23"/>
        </w:rPr>
        <w:t xml:space="preserve">under </w:t>
      </w:r>
      <w:r w:rsidR="00922FDC" w:rsidRPr="00C079CD">
        <w:rPr>
          <w:rFonts w:ascii="Times New Roman" w:hAnsi="Times New Roman" w:cs="Times New Roman"/>
          <w:sz w:val="23"/>
          <w:szCs w:val="23"/>
        </w:rPr>
        <w:t>Proportional Represe</w:t>
      </w:r>
      <w:r w:rsidRPr="00C079CD">
        <w:rPr>
          <w:rFonts w:ascii="Times New Roman" w:hAnsi="Times New Roman" w:cs="Times New Roman"/>
          <w:sz w:val="23"/>
          <w:szCs w:val="23"/>
        </w:rPr>
        <w:t>ntation</w:t>
      </w:r>
      <w:r w:rsidR="00922FDC">
        <w:rPr>
          <w:rFonts w:ascii="Times New Roman" w:hAnsi="Times New Roman" w:cs="Times New Roman"/>
          <w:sz w:val="23"/>
          <w:szCs w:val="23"/>
        </w:rPr>
        <w:t>.</w:t>
      </w:r>
      <w:r w:rsidRPr="00C079CD">
        <w:rPr>
          <w:rFonts w:ascii="Times New Roman" w:hAnsi="Times New Roman" w:cs="Times New Roman"/>
          <w:sz w:val="23"/>
          <w:szCs w:val="23"/>
        </w:rPr>
        <w:t xml:space="preserve">” </w:t>
      </w:r>
      <w:r w:rsidRPr="00C079CD">
        <w:rPr>
          <w:rFonts w:ascii="Times New Roman" w:eastAsia="Cambria" w:hAnsi="Times New Roman" w:cs="Times New Roman"/>
          <w:i/>
          <w:sz w:val="23"/>
          <w:szCs w:val="23"/>
        </w:rPr>
        <w:t>Electoral Studies</w:t>
      </w:r>
      <w:r w:rsidRPr="00C079CD">
        <w:rPr>
          <w:rFonts w:ascii="Times New Roman" w:eastAsia="Cambria" w:hAnsi="Times New Roman" w:cs="Times New Roman"/>
          <w:sz w:val="23"/>
          <w:szCs w:val="23"/>
        </w:rPr>
        <w:t xml:space="preserve"> </w:t>
      </w:r>
      <w:r w:rsidRPr="00C079CD">
        <w:rPr>
          <w:rFonts w:ascii="Times New Roman" w:hAnsi="Times New Roman" w:cs="Times New Roman"/>
          <w:sz w:val="23"/>
          <w:szCs w:val="23"/>
        </w:rPr>
        <w:t>44</w:t>
      </w:r>
      <w:r w:rsidR="001C2604" w:rsidRPr="00C079CD">
        <w:rPr>
          <w:rFonts w:ascii="Times New Roman" w:hAnsi="Times New Roman" w:cs="Times New Roman"/>
          <w:sz w:val="23"/>
          <w:szCs w:val="23"/>
        </w:rPr>
        <w:t xml:space="preserve">: </w:t>
      </w:r>
      <w:r w:rsidRPr="00C079CD">
        <w:rPr>
          <w:rFonts w:ascii="Times New Roman" w:hAnsi="Times New Roman" w:cs="Times New Roman"/>
          <w:sz w:val="23"/>
          <w:szCs w:val="23"/>
        </w:rPr>
        <w:t>319–328.</w:t>
      </w:r>
    </w:p>
    <w:p w14:paraId="0A011C61" w14:textId="0743032B" w:rsidR="00CA0793" w:rsidRPr="00C079CD" w:rsidRDefault="00CA0793" w:rsidP="00C079CD">
      <w:pPr>
        <w:spacing w:after="120" w:line="360" w:lineRule="auto"/>
        <w:ind w:left="284" w:hanging="299"/>
        <w:jc w:val="both"/>
        <w:rPr>
          <w:rFonts w:ascii="Times New Roman" w:hAnsi="Times New Roman" w:cs="Times New Roman"/>
          <w:sz w:val="23"/>
          <w:szCs w:val="23"/>
        </w:rPr>
      </w:pPr>
      <w:r w:rsidRPr="00C079CD">
        <w:rPr>
          <w:rFonts w:ascii="Times New Roman" w:hAnsi="Times New Roman" w:cs="Times New Roman"/>
          <w:sz w:val="23"/>
          <w:szCs w:val="23"/>
        </w:rPr>
        <w:t>Kalla, Joshua, Frances Rosenbluth</w:t>
      </w:r>
      <w:r w:rsidR="00676E8F" w:rsidRPr="00C079CD">
        <w:rPr>
          <w:rFonts w:ascii="Times New Roman" w:hAnsi="Times New Roman" w:cs="Times New Roman"/>
          <w:sz w:val="23"/>
          <w:szCs w:val="23"/>
        </w:rPr>
        <w:t>,</w:t>
      </w:r>
      <w:r w:rsidRPr="00C079CD">
        <w:rPr>
          <w:rFonts w:ascii="Times New Roman" w:hAnsi="Times New Roman" w:cs="Times New Roman"/>
          <w:sz w:val="23"/>
          <w:szCs w:val="23"/>
        </w:rPr>
        <w:t xml:space="preserve"> and Dawn Langan Teele. 2018. “Are You My Mentor? A Field Experiment on Gender, Ethnicity, and Political Self-Starters.” </w:t>
      </w:r>
      <w:r w:rsidRPr="00C079CD">
        <w:rPr>
          <w:rFonts w:ascii="Times New Roman" w:hAnsi="Times New Roman" w:cs="Times New Roman"/>
          <w:i/>
          <w:iCs/>
          <w:sz w:val="23"/>
          <w:szCs w:val="23"/>
        </w:rPr>
        <w:t>The Journal of</w:t>
      </w:r>
      <w:r w:rsidRPr="00C079CD">
        <w:rPr>
          <w:rFonts w:ascii="Times New Roman" w:hAnsi="Times New Roman" w:cs="Times New Roman"/>
          <w:sz w:val="23"/>
          <w:szCs w:val="23"/>
        </w:rPr>
        <w:t xml:space="preserve"> </w:t>
      </w:r>
      <w:r w:rsidRPr="00C079CD">
        <w:rPr>
          <w:rFonts w:ascii="Times New Roman" w:hAnsi="Times New Roman" w:cs="Times New Roman"/>
          <w:i/>
          <w:iCs/>
          <w:sz w:val="23"/>
          <w:szCs w:val="23"/>
        </w:rPr>
        <w:t xml:space="preserve">Politics </w:t>
      </w:r>
      <w:r w:rsidRPr="00C079CD">
        <w:rPr>
          <w:rFonts w:ascii="Times New Roman" w:hAnsi="Times New Roman" w:cs="Times New Roman"/>
          <w:sz w:val="23"/>
          <w:szCs w:val="23"/>
        </w:rPr>
        <w:t>80</w:t>
      </w:r>
      <w:r w:rsidR="001A2A1B" w:rsidRPr="00C079CD">
        <w:rPr>
          <w:rFonts w:ascii="Times New Roman" w:hAnsi="Times New Roman" w:cs="Times New Roman"/>
          <w:sz w:val="23"/>
          <w:szCs w:val="23"/>
        </w:rPr>
        <w:t xml:space="preserve"> </w:t>
      </w:r>
      <w:r w:rsidRPr="00C079CD">
        <w:rPr>
          <w:rFonts w:ascii="Times New Roman" w:hAnsi="Times New Roman" w:cs="Times New Roman"/>
          <w:sz w:val="23"/>
          <w:szCs w:val="23"/>
        </w:rPr>
        <w:t>(1): 337–41.</w:t>
      </w:r>
    </w:p>
    <w:p w14:paraId="27291EAC" w14:textId="77777777" w:rsidR="00CE069B" w:rsidRPr="00C079CD" w:rsidRDefault="000A5B3D" w:rsidP="00C079CD">
      <w:pPr>
        <w:spacing w:after="120" w:line="360" w:lineRule="auto"/>
        <w:ind w:left="284" w:hanging="299"/>
        <w:jc w:val="both"/>
        <w:rPr>
          <w:rFonts w:ascii="Times New Roman" w:hAnsi="Times New Roman" w:cs="Times New Roman"/>
          <w:sz w:val="23"/>
          <w:szCs w:val="23"/>
        </w:rPr>
      </w:pPr>
      <w:r w:rsidRPr="00C079CD">
        <w:rPr>
          <w:rFonts w:ascii="Times New Roman" w:hAnsi="Times New Roman" w:cs="Times New Roman"/>
          <w:sz w:val="23"/>
          <w:szCs w:val="23"/>
        </w:rPr>
        <w:t>Kotakorpi, Kaisa, Panu Poutvaara, and Marko Terviö. 2017. “Returns to office in national and local politics: A bootstrap method and evidence from Finland</w:t>
      </w:r>
      <w:r w:rsidR="001A2A1B" w:rsidRPr="00C079CD">
        <w:rPr>
          <w:rFonts w:ascii="Times New Roman" w:hAnsi="Times New Roman" w:cs="Times New Roman"/>
          <w:sz w:val="23"/>
          <w:szCs w:val="23"/>
        </w:rPr>
        <w:t>.</w:t>
      </w:r>
      <w:r w:rsidRPr="00C079CD">
        <w:rPr>
          <w:rFonts w:ascii="Times New Roman" w:hAnsi="Times New Roman" w:cs="Times New Roman"/>
          <w:sz w:val="23"/>
          <w:szCs w:val="23"/>
        </w:rPr>
        <w:t xml:space="preserve">” </w:t>
      </w:r>
      <w:r w:rsidRPr="00C079CD">
        <w:rPr>
          <w:rFonts w:ascii="Times New Roman" w:eastAsia="Cambria" w:hAnsi="Times New Roman" w:cs="Times New Roman"/>
          <w:i/>
          <w:sz w:val="23"/>
          <w:szCs w:val="23"/>
        </w:rPr>
        <w:t>The Journal of Law, Economics, and Organization</w:t>
      </w:r>
      <w:r w:rsidRPr="00C079CD">
        <w:rPr>
          <w:rFonts w:ascii="Times New Roman" w:eastAsia="Cambria" w:hAnsi="Times New Roman" w:cs="Times New Roman"/>
          <w:sz w:val="23"/>
          <w:szCs w:val="23"/>
        </w:rPr>
        <w:t xml:space="preserve"> </w:t>
      </w:r>
      <w:r w:rsidRPr="00C079CD">
        <w:rPr>
          <w:rFonts w:ascii="Times New Roman" w:hAnsi="Times New Roman" w:cs="Times New Roman"/>
          <w:sz w:val="23"/>
          <w:szCs w:val="23"/>
        </w:rPr>
        <w:t>33</w:t>
      </w:r>
      <w:r w:rsidR="001A2A1B" w:rsidRPr="00C079CD">
        <w:rPr>
          <w:rFonts w:ascii="Times New Roman" w:hAnsi="Times New Roman" w:cs="Times New Roman"/>
          <w:sz w:val="23"/>
          <w:szCs w:val="23"/>
        </w:rPr>
        <w:t xml:space="preserve"> </w:t>
      </w:r>
      <w:r w:rsidR="001C2604" w:rsidRPr="00C079CD">
        <w:rPr>
          <w:rFonts w:ascii="Times New Roman" w:hAnsi="Times New Roman" w:cs="Times New Roman"/>
          <w:sz w:val="23"/>
          <w:szCs w:val="23"/>
        </w:rPr>
        <w:t>(3): 413–</w:t>
      </w:r>
      <w:r w:rsidRPr="00C079CD">
        <w:rPr>
          <w:rFonts w:ascii="Times New Roman" w:hAnsi="Times New Roman" w:cs="Times New Roman"/>
          <w:sz w:val="23"/>
          <w:szCs w:val="23"/>
        </w:rPr>
        <w:t>42.</w:t>
      </w:r>
    </w:p>
    <w:p w14:paraId="0BA44A13" w14:textId="279F5914" w:rsidR="00CE069B" w:rsidRPr="00C079CD" w:rsidRDefault="00CE069B" w:rsidP="00C079CD">
      <w:pPr>
        <w:spacing w:after="120" w:line="360" w:lineRule="auto"/>
        <w:ind w:left="284" w:hanging="299"/>
        <w:jc w:val="both"/>
        <w:rPr>
          <w:rFonts w:ascii="Times New Roman" w:hAnsi="Times New Roman" w:cs="Times New Roman"/>
          <w:sz w:val="23"/>
          <w:szCs w:val="23"/>
        </w:rPr>
      </w:pPr>
      <w:r w:rsidRPr="00C079CD">
        <w:rPr>
          <w:rFonts w:ascii="Times New Roman" w:hAnsi="Times New Roman" w:cs="Times New Roman"/>
          <w:sz w:val="23"/>
          <w:szCs w:val="23"/>
        </w:rPr>
        <w:t>The Danish Election Database: https://valgdatabase.dst.dk/?lang=en</w:t>
      </w:r>
    </w:p>
    <w:sectPr w:rsidR="00CE069B" w:rsidRPr="00C079C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5F934" w14:textId="77777777" w:rsidR="00162055" w:rsidRDefault="00162055" w:rsidP="000F2958">
      <w:pPr>
        <w:spacing w:after="0" w:line="240" w:lineRule="auto"/>
      </w:pPr>
      <w:r>
        <w:separator/>
      </w:r>
    </w:p>
  </w:endnote>
  <w:endnote w:type="continuationSeparator" w:id="0">
    <w:p w14:paraId="57B6FA2B" w14:textId="77777777" w:rsidR="00162055" w:rsidRDefault="00162055" w:rsidP="000F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mputer moder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8713152"/>
      <w:docPartObj>
        <w:docPartGallery w:val="Page Numbers (Bottom of Page)"/>
        <w:docPartUnique/>
      </w:docPartObj>
    </w:sdtPr>
    <w:sdtEndPr>
      <w:rPr>
        <w:rStyle w:val="PageNumber"/>
      </w:rPr>
    </w:sdtEndPr>
    <w:sdtContent>
      <w:p w14:paraId="28DD7D13" w14:textId="2070D11B" w:rsidR="00227D46" w:rsidRDefault="00227D46" w:rsidP="005A2E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1C516C" w14:textId="77777777" w:rsidR="00227D46" w:rsidRDefault="00227D46" w:rsidP="00EF62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367494960"/>
      <w:docPartObj>
        <w:docPartGallery w:val="Page Numbers (Bottom of Page)"/>
        <w:docPartUnique/>
      </w:docPartObj>
    </w:sdtPr>
    <w:sdtEndPr>
      <w:rPr>
        <w:rStyle w:val="PageNumber"/>
      </w:rPr>
    </w:sdtEndPr>
    <w:sdtContent>
      <w:p w14:paraId="5E7B3339" w14:textId="64212EC9" w:rsidR="00227D46" w:rsidRPr="00EF620C" w:rsidRDefault="00227D46" w:rsidP="005A2E87">
        <w:pPr>
          <w:pStyle w:val="Footer"/>
          <w:framePr w:wrap="none" w:vAnchor="text" w:hAnchor="margin" w:xAlign="right" w:y="1"/>
          <w:rPr>
            <w:rStyle w:val="PageNumber"/>
            <w:rFonts w:ascii="Times New Roman" w:hAnsi="Times New Roman" w:cs="Times New Roman"/>
          </w:rPr>
        </w:pPr>
        <w:r w:rsidRPr="00EF620C">
          <w:rPr>
            <w:rStyle w:val="PageNumber"/>
            <w:rFonts w:ascii="Times New Roman" w:hAnsi="Times New Roman" w:cs="Times New Roman"/>
          </w:rPr>
          <w:fldChar w:fldCharType="begin"/>
        </w:r>
        <w:r w:rsidRPr="00EF620C">
          <w:rPr>
            <w:rStyle w:val="PageNumber"/>
            <w:rFonts w:ascii="Times New Roman" w:hAnsi="Times New Roman" w:cs="Times New Roman"/>
          </w:rPr>
          <w:instrText xml:space="preserve"> PAGE </w:instrText>
        </w:r>
        <w:r w:rsidRPr="00EF620C">
          <w:rPr>
            <w:rStyle w:val="PageNumber"/>
            <w:rFonts w:ascii="Times New Roman" w:hAnsi="Times New Roman" w:cs="Times New Roman"/>
          </w:rPr>
          <w:fldChar w:fldCharType="separate"/>
        </w:r>
        <w:r>
          <w:rPr>
            <w:rStyle w:val="PageNumber"/>
            <w:rFonts w:ascii="Times New Roman" w:hAnsi="Times New Roman" w:cs="Times New Roman"/>
            <w:noProof/>
          </w:rPr>
          <w:t>7</w:t>
        </w:r>
        <w:r w:rsidRPr="00EF620C">
          <w:rPr>
            <w:rStyle w:val="PageNumber"/>
            <w:rFonts w:ascii="Times New Roman" w:hAnsi="Times New Roman" w:cs="Times New Roman"/>
          </w:rPr>
          <w:fldChar w:fldCharType="end"/>
        </w:r>
      </w:p>
    </w:sdtContent>
  </w:sdt>
  <w:p w14:paraId="5BD88F23" w14:textId="76ECEA40" w:rsidR="00227D46" w:rsidRPr="00EF620C" w:rsidRDefault="00227D46" w:rsidP="00EF620C">
    <w:pPr>
      <w:pStyle w:val="Footer"/>
      <w:ind w:right="360"/>
      <w:rPr>
        <w:rFonts w:ascii="Times New Roman" w:hAnsi="Times New Roman" w:cs="Times New Roman"/>
      </w:rPr>
    </w:pPr>
  </w:p>
  <w:p w14:paraId="25D9CC88" w14:textId="2F884ACF" w:rsidR="00227D46" w:rsidRPr="00EF620C" w:rsidRDefault="00227D46">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9852368"/>
      <w:docPartObj>
        <w:docPartGallery w:val="Page Numbers (Bottom of Page)"/>
        <w:docPartUnique/>
      </w:docPartObj>
    </w:sdtPr>
    <w:sdtEndPr>
      <w:rPr>
        <w:rStyle w:val="PageNumber"/>
      </w:rPr>
    </w:sdtEndPr>
    <w:sdtContent>
      <w:p w14:paraId="6C4B2239" w14:textId="77777777" w:rsidR="00227D46" w:rsidRDefault="00227D46" w:rsidP="005A2E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6CE2D0" w14:textId="77777777" w:rsidR="00227D46" w:rsidRDefault="00227D46" w:rsidP="00EF620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075943308"/>
      <w:docPartObj>
        <w:docPartGallery w:val="Page Numbers (Bottom of Page)"/>
        <w:docPartUnique/>
      </w:docPartObj>
    </w:sdtPr>
    <w:sdtEndPr>
      <w:rPr>
        <w:rStyle w:val="PageNumber"/>
      </w:rPr>
    </w:sdtEndPr>
    <w:sdtContent>
      <w:p w14:paraId="787A97BF" w14:textId="77777777" w:rsidR="00227D46" w:rsidRPr="00EF620C" w:rsidRDefault="00227D46" w:rsidP="005A2E87">
        <w:pPr>
          <w:pStyle w:val="Footer"/>
          <w:framePr w:wrap="none" w:vAnchor="text" w:hAnchor="margin" w:xAlign="right" w:y="1"/>
          <w:rPr>
            <w:rStyle w:val="PageNumber"/>
            <w:rFonts w:ascii="Times New Roman" w:hAnsi="Times New Roman" w:cs="Times New Roman"/>
          </w:rPr>
        </w:pPr>
        <w:r w:rsidRPr="00EF620C">
          <w:rPr>
            <w:rStyle w:val="PageNumber"/>
            <w:rFonts w:ascii="Times New Roman" w:hAnsi="Times New Roman" w:cs="Times New Roman"/>
          </w:rPr>
          <w:fldChar w:fldCharType="begin"/>
        </w:r>
        <w:r w:rsidRPr="00EF620C">
          <w:rPr>
            <w:rStyle w:val="PageNumber"/>
            <w:rFonts w:ascii="Times New Roman" w:hAnsi="Times New Roman" w:cs="Times New Roman"/>
          </w:rPr>
          <w:instrText xml:space="preserve"> PAGE </w:instrText>
        </w:r>
        <w:r w:rsidRPr="00EF620C">
          <w:rPr>
            <w:rStyle w:val="PageNumber"/>
            <w:rFonts w:ascii="Times New Roman" w:hAnsi="Times New Roman" w:cs="Times New Roman"/>
          </w:rPr>
          <w:fldChar w:fldCharType="separate"/>
        </w:r>
        <w:r>
          <w:rPr>
            <w:rStyle w:val="PageNumber"/>
            <w:rFonts w:ascii="Times New Roman" w:hAnsi="Times New Roman" w:cs="Times New Roman"/>
            <w:noProof/>
          </w:rPr>
          <w:t>8</w:t>
        </w:r>
        <w:r w:rsidRPr="00EF620C">
          <w:rPr>
            <w:rStyle w:val="PageNumber"/>
            <w:rFonts w:ascii="Times New Roman" w:hAnsi="Times New Roman" w:cs="Times New Roman"/>
          </w:rPr>
          <w:fldChar w:fldCharType="end"/>
        </w:r>
      </w:p>
    </w:sdtContent>
  </w:sdt>
  <w:p w14:paraId="121C605E" w14:textId="77777777" w:rsidR="00227D46" w:rsidRPr="00EF620C" w:rsidRDefault="00227D46" w:rsidP="00EF620C">
    <w:pPr>
      <w:pStyle w:val="Footer"/>
      <w:ind w:right="360"/>
      <w:rPr>
        <w:rFonts w:ascii="Times New Roman" w:hAnsi="Times New Roman" w:cs="Times New Roman"/>
      </w:rPr>
    </w:pPr>
  </w:p>
  <w:p w14:paraId="65A9BD67" w14:textId="77777777" w:rsidR="00227D46" w:rsidRPr="00EF620C" w:rsidRDefault="00227D4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AAD60" w14:textId="77777777" w:rsidR="00162055" w:rsidRDefault="00162055" w:rsidP="000F2958">
      <w:pPr>
        <w:spacing w:after="0" w:line="240" w:lineRule="auto"/>
      </w:pPr>
      <w:r>
        <w:separator/>
      </w:r>
    </w:p>
  </w:footnote>
  <w:footnote w:type="continuationSeparator" w:id="0">
    <w:p w14:paraId="0D81CC6B" w14:textId="77777777" w:rsidR="00162055" w:rsidRDefault="00162055" w:rsidP="000F2958">
      <w:pPr>
        <w:spacing w:after="0" w:line="240" w:lineRule="auto"/>
      </w:pPr>
      <w:r>
        <w:continuationSeparator/>
      </w:r>
    </w:p>
  </w:footnote>
  <w:footnote w:id="1">
    <w:p w14:paraId="22FBD99C" w14:textId="332DBC72" w:rsidR="00227D46" w:rsidRPr="008750F1" w:rsidRDefault="00227D46" w:rsidP="008750F1">
      <w:pPr>
        <w:pStyle w:val="FootnoteText"/>
        <w:jc w:val="both"/>
        <w:rPr>
          <w:rFonts w:ascii="Times New Roman" w:hAnsi="Times New Roman" w:cs="Times New Roman"/>
          <w:lang w:val="en-US"/>
        </w:rPr>
      </w:pPr>
      <w:r w:rsidRPr="008750F1">
        <w:rPr>
          <w:rStyle w:val="FootnoteReference"/>
          <w:rFonts w:ascii="Times New Roman" w:hAnsi="Times New Roman" w:cs="Times New Roman"/>
        </w:rPr>
        <w:footnoteRef/>
      </w:r>
      <w:r w:rsidRPr="008750F1">
        <w:rPr>
          <w:rFonts w:ascii="Times New Roman" w:hAnsi="Times New Roman" w:cs="Times New Roman"/>
          <w:lang w:val="en-US"/>
        </w:rPr>
        <w:t xml:space="preserve"> Th</w:t>
      </w:r>
      <w:r>
        <w:rPr>
          <w:rFonts w:ascii="Times New Roman" w:hAnsi="Times New Roman" w:cs="Times New Roman"/>
          <w:lang w:val="en-US"/>
        </w:rPr>
        <w:t>eir inclusion</w:t>
      </w:r>
      <w:r w:rsidRPr="008750F1">
        <w:rPr>
          <w:rFonts w:ascii="Times New Roman" w:hAnsi="Times New Roman" w:cs="Times New Roman"/>
          <w:lang w:val="en-US"/>
        </w:rPr>
        <w:t xml:space="preserve"> explains why the final sample </w:t>
      </w:r>
      <w:r>
        <w:rPr>
          <w:rFonts w:ascii="Times New Roman" w:hAnsi="Times New Roman" w:cs="Times New Roman"/>
          <w:lang w:val="en-US"/>
        </w:rPr>
        <w:t xml:space="preserve">(2,395) </w:t>
      </w:r>
      <w:r w:rsidRPr="008750F1">
        <w:rPr>
          <w:rFonts w:ascii="Times New Roman" w:hAnsi="Times New Roman" w:cs="Times New Roman"/>
          <w:lang w:val="en-US"/>
        </w:rPr>
        <w:t xml:space="preserve">is not equivalent to the the number of elected officials (2,444) </w:t>
      </w:r>
      <w:r>
        <w:rPr>
          <w:rFonts w:ascii="Times New Roman" w:hAnsi="Times New Roman" w:cs="Times New Roman"/>
          <w:lang w:val="en-US"/>
        </w:rPr>
        <w:t xml:space="preserve">in 2013 </w:t>
      </w:r>
      <w:r w:rsidRPr="008750F1">
        <w:rPr>
          <w:rFonts w:ascii="Times New Roman" w:hAnsi="Times New Roman" w:cs="Times New Roman"/>
          <w:lang w:val="en-US"/>
        </w:rPr>
        <w:t xml:space="preserve">minus the 50 </w:t>
      </w:r>
      <w:r>
        <w:rPr>
          <w:rFonts w:ascii="Times New Roman" w:hAnsi="Times New Roman" w:cs="Times New Roman"/>
          <w:lang w:val="en-US"/>
        </w:rPr>
        <w:t>legislators included</w:t>
      </w:r>
      <w:r w:rsidRPr="008750F1">
        <w:rPr>
          <w:rFonts w:ascii="Times New Roman" w:hAnsi="Times New Roman" w:cs="Times New Roman"/>
          <w:lang w:val="en-US"/>
        </w:rPr>
        <w:t xml:space="preserve"> in the </w:t>
      </w:r>
      <w:r>
        <w:rPr>
          <w:rFonts w:ascii="Times New Roman" w:hAnsi="Times New Roman" w:cs="Times New Roman"/>
          <w:lang w:val="en-US"/>
        </w:rPr>
        <w:t>pilot test</w:t>
      </w:r>
      <w:r w:rsidRPr="008750F1">
        <w:rPr>
          <w:rFonts w:ascii="Times New Roman" w:hAnsi="Times New Roman" w:cs="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46ABF"/>
    <w:multiLevelType w:val="hybridMultilevel"/>
    <w:tmpl w:val="0C3C9988"/>
    <w:lvl w:ilvl="0" w:tplc="2402BD06">
      <w:start w:val="25"/>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5BFE7B35"/>
    <w:multiLevelType w:val="hybridMultilevel"/>
    <w:tmpl w:val="D070F0A0"/>
    <w:lvl w:ilvl="0" w:tplc="C6F424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3B2E0C"/>
    <w:multiLevelType w:val="hybridMultilevel"/>
    <w:tmpl w:val="872ADC4E"/>
    <w:lvl w:ilvl="0" w:tplc="CDB07C8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oNotDisplayPageBoundaries/>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65"/>
    <w:rsid w:val="000043E3"/>
    <w:rsid w:val="00004BE0"/>
    <w:rsid w:val="000055C4"/>
    <w:rsid w:val="00006775"/>
    <w:rsid w:val="00010D5F"/>
    <w:rsid w:val="00011312"/>
    <w:rsid w:val="000122D3"/>
    <w:rsid w:val="00015759"/>
    <w:rsid w:val="00016BC4"/>
    <w:rsid w:val="000250D2"/>
    <w:rsid w:val="00026BC6"/>
    <w:rsid w:val="00035B92"/>
    <w:rsid w:val="00036335"/>
    <w:rsid w:val="000375CC"/>
    <w:rsid w:val="000461D3"/>
    <w:rsid w:val="000478F1"/>
    <w:rsid w:val="00050BDC"/>
    <w:rsid w:val="000531C3"/>
    <w:rsid w:val="00053680"/>
    <w:rsid w:val="000542B3"/>
    <w:rsid w:val="000563E1"/>
    <w:rsid w:val="00057AB5"/>
    <w:rsid w:val="000615CC"/>
    <w:rsid w:val="0006366F"/>
    <w:rsid w:val="000637D9"/>
    <w:rsid w:val="00063CE6"/>
    <w:rsid w:val="00065D77"/>
    <w:rsid w:val="00065E86"/>
    <w:rsid w:val="000710FB"/>
    <w:rsid w:val="0007187C"/>
    <w:rsid w:val="00071CA0"/>
    <w:rsid w:val="00074330"/>
    <w:rsid w:val="00082691"/>
    <w:rsid w:val="00082778"/>
    <w:rsid w:val="00083168"/>
    <w:rsid w:val="0008326C"/>
    <w:rsid w:val="0008586F"/>
    <w:rsid w:val="000905A1"/>
    <w:rsid w:val="000915D4"/>
    <w:rsid w:val="000934CB"/>
    <w:rsid w:val="00093B4B"/>
    <w:rsid w:val="000946B4"/>
    <w:rsid w:val="000952FA"/>
    <w:rsid w:val="00096479"/>
    <w:rsid w:val="000967D6"/>
    <w:rsid w:val="00096FBB"/>
    <w:rsid w:val="00097102"/>
    <w:rsid w:val="000A099A"/>
    <w:rsid w:val="000A2308"/>
    <w:rsid w:val="000A2323"/>
    <w:rsid w:val="000A325A"/>
    <w:rsid w:val="000A370E"/>
    <w:rsid w:val="000A39C4"/>
    <w:rsid w:val="000A3C20"/>
    <w:rsid w:val="000A55C1"/>
    <w:rsid w:val="000A5B3D"/>
    <w:rsid w:val="000A5FE5"/>
    <w:rsid w:val="000A623F"/>
    <w:rsid w:val="000A7B1B"/>
    <w:rsid w:val="000B2719"/>
    <w:rsid w:val="000B29A5"/>
    <w:rsid w:val="000B40E2"/>
    <w:rsid w:val="000B44ED"/>
    <w:rsid w:val="000B5B23"/>
    <w:rsid w:val="000C1161"/>
    <w:rsid w:val="000C7BA0"/>
    <w:rsid w:val="000C7DDB"/>
    <w:rsid w:val="000D183C"/>
    <w:rsid w:val="000D5226"/>
    <w:rsid w:val="000D63B3"/>
    <w:rsid w:val="000D75E1"/>
    <w:rsid w:val="000D7833"/>
    <w:rsid w:val="000E32F9"/>
    <w:rsid w:val="000E3E5E"/>
    <w:rsid w:val="000F0DA4"/>
    <w:rsid w:val="000F1001"/>
    <w:rsid w:val="000F2958"/>
    <w:rsid w:val="000F4D27"/>
    <w:rsid w:val="000F57AD"/>
    <w:rsid w:val="001015AC"/>
    <w:rsid w:val="001047BF"/>
    <w:rsid w:val="00104ED1"/>
    <w:rsid w:val="00105C20"/>
    <w:rsid w:val="00110F71"/>
    <w:rsid w:val="00112796"/>
    <w:rsid w:val="00113FE6"/>
    <w:rsid w:val="00116529"/>
    <w:rsid w:val="001175A1"/>
    <w:rsid w:val="00117AE8"/>
    <w:rsid w:val="0012013A"/>
    <w:rsid w:val="00120B24"/>
    <w:rsid w:val="0012192C"/>
    <w:rsid w:val="00122081"/>
    <w:rsid w:val="0012391E"/>
    <w:rsid w:val="0012650B"/>
    <w:rsid w:val="001308EE"/>
    <w:rsid w:val="00131F43"/>
    <w:rsid w:val="0013337D"/>
    <w:rsid w:val="0013401D"/>
    <w:rsid w:val="00136262"/>
    <w:rsid w:val="001369D9"/>
    <w:rsid w:val="00141CEA"/>
    <w:rsid w:val="00141E3E"/>
    <w:rsid w:val="00143F1D"/>
    <w:rsid w:val="001448A7"/>
    <w:rsid w:val="00144981"/>
    <w:rsid w:val="00145677"/>
    <w:rsid w:val="00145A68"/>
    <w:rsid w:val="001462CF"/>
    <w:rsid w:val="0015034E"/>
    <w:rsid w:val="00151BB5"/>
    <w:rsid w:val="00153F27"/>
    <w:rsid w:val="00154C20"/>
    <w:rsid w:val="001550A3"/>
    <w:rsid w:val="0015537B"/>
    <w:rsid w:val="00156350"/>
    <w:rsid w:val="001574E8"/>
    <w:rsid w:val="0016012F"/>
    <w:rsid w:val="0016137E"/>
    <w:rsid w:val="00161F3D"/>
    <w:rsid w:val="00162055"/>
    <w:rsid w:val="0016265C"/>
    <w:rsid w:val="001643C5"/>
    <w:rsid w:val="00165B6D"/>
    <w:rsid w:val="00173496"/>
    <w:rsid w:val="00174082"/>
    <w:rsid w:val="00176273"/>
    <w:rsid w:val="00177CF1"/>
    <w:rsid w:val="00180A1C"/>
    <w:rsid w:val="00181B37"/>
    <w:rsid w:val="00182029"/>
    <w:rsid w:val="001826F7"/>
    <w:rsid w:val="001837AA"/>
    <w:rsid w:val="00183D89"/>
    <w:rsid w:val="00184C1E"/>
    <w:rsid w:val="00186619"/>
    <w:rsid w:val="001868A0"/>
    <w:rsid w:val="0019471A"/>
    <w:rsid w:val="001954E2"/>
    <w:rsid w:val="001962E3"/>
    <w:rsid w:val="0019677B"/>
    <w:rsid w:val="00197387"/>
    <w:rsid w:val="001A218D"/>
    <w:rsid w:val="001A2A1B"/>
    <w:rsid w:val="001A71ED"/>
    <w:rsid w:val="001B26A8"/>
    <w:rsid w:val="001B2727"/>
    <w:rsid w:val="001B5DE3"/>
    <w:rsid w:val="001B7508"/>
    <w:rsid w:val="001C00DF"/>
    <w:rsid w:val="001C1310"/>
    <w:rsid w:val="001C1CBD"/>
    <w:rsid w:val="001C20C6"/>
    <w:rsid w:val="001C2604"/>
    <w:rsid w:val="001C2AA6"/>
    <w:rsid w:val="001C34F5"/>
    <w:rsid w:val="001C37EF"/>
    <w:rsid w:val="001C537A"/>
    <w:rsid w:val="001C6890"/>
    <w:rsid w:val="001C6EC7"/>
    <w:rsid w:val="001C7AD3"/>
    <w:rsid w:val="001D0682"/>
    <w:rsid w:val="001D2E63"/>
    <w:rsid w:val="001D41AC"/>
    <w:rsid w:val="001D4B44"/>
    <w:rsid w:val="001D4E70"/>
    <w:rsid w:val="001D6155"/>
    <w:rsid w:val="001D6307"/>
    <w:rsid w:val="001D735A"/>
    <w:rsid w:val="001E1DD1"/>
    <w:rsid w:val="001E35BC"/>
    <w:rsid w:val="001E3B3C"/>
    <w:rsid w:val="001E4C9A"/>
    <w:rsid w:val="001E5449"/>
    <w:rsid w:val="001E5FBF"/>
    <w:rsid w:val="001E7528"/>
    <w:rsid w:val="001E77EE"/>
    <w:rsid w:val="001F06DC"/>
    <w:rsid w:val="001F2A04"/>
    <w:rsid w:val="001F39C2"/>
    <w:rsid w:val="001F3AD7"/>
    <w:rsid w:val="001F3B19"/>
    <w:rsid w:val="001F5FE5"/>
    <w:rsid w:val="001F7709"/>
    <w:rsid w:val="001F7D70"/>
    <w:rsid w:val="00200021"/>
    <w:rsid w:val="00200B77"/>
    <w:rsid w:val="002010F0"/>
    <w:rsid w:val="00206B50"/>
    <w:rsid w:val="00207A3A"/>
    <w:rsid w:val="0021093F"/>
    <w:rsid w:val="002111CC"/>
    <w:rsid w:val="002143A5"/>
    <w:rsid w:val="00216110"/>
    <w:rsid w:val="0021705A"/>
    <w:rsid w:val="00217557"/>
    <w:rsid w:val="0022154D"/>
    <w:rsid w:val="00226325"/>
    <w:rsid w:val="00227050"/>
    <w:rsid w:val="00227D46"/>
    <w:rsid w:val="00231CDE"/>
    <w:rsid w:val="0023277A"/>
    <w:rsid w:val="00233F46"/>
    <w:rsid w:val="002361A9"/>
    <w:rsid w:val="00237E69"/>
    <w:rsid w:val="002402FD"/>
    <w:rsid w:val="0024159C"/>
    <w:rsid w:val="00242116"/>
    <w:rsid w:val="002428BE"/>
    <w:rsid w:val="00246F86"/>
    <w:rsid w:val="00247122"/>
    <w:rsid w:val="002506C3"/>
    <w:rsid w:val="0025114B"/>
    <w:rsid w:val="00251E74"/>
    <w:rsid w:val="00252FB8"/>
    <w:rsid w:val="002539DD"/>
    <w:rsid w:val="00253A36"/>
    <w:rsid w:val="002540A9"/>
    <w:rsid w:val="002565B4"/>
    <w:rsid w:val="002577FB"/>
    <w:rsid w:val="00257A97"/>
    <w:rsid w:val="00260B80"/>
    <w:rsid w:val="00261F40"/>
    <w:rsid w:val="00262DD8"/>
    <w:rsid w:val="0026513D"/>
    <w:rsid w:val="00266D31"/>
    <w:rsid w:val="00271595"/>
    <w:rsid w:val="00272397"/>
    <w:rsid w:val="00272800"/>
    <w:rsid w:val="0027555A"/>
    <w:rsid w:val="00275A21"/>
    <w:rsid w:val="00280485"/>
    <w:rsid w:val="00281791"/>
    <w:rsid w:val="00281C4B"/>
    <w:rsid w:val="00283E54"/>
    <w:rsid w:val="00290422"/>
    <w:rsid w:val="00291AD8"/>
    <w:rsid w:val="00294BBE"/>
    <w:rsid w:val="00295C42"/>
    <w:rsid w:val="00296525"/>
    <w:rsid w:val="002A2B40"/>
    <w:rsid w:val="002A5F90"/>
    <w:rsid w:val="002A68BA"/>
    <w:rsid w:val="002B03BE"/>
    <w:rsid w:val="002B06EB"/>
    <w:rsid w:val="002B0B0C"/>
    <w:rsid w:val="002B2C15"/>
    <w:rsid w:val="002B3774"/>
    <w:rsid w:val="002B57A1"/>
    <w:rsid w:val="002B603B"/>
    <w:rsid w:val="002C04C1"/>
    <w:rsid w:val="002C0B93"/>
    <w:rsid w:val="002C3516"/>
    <w:rsid w:val="002C3E1E"/>
    <w:rsid w:val="002C4E93"/>
    <w:rsid w:val="002C541D"/>
    <w:rsid w:val="002D105F"/>
    <w:rsid w:val="002D196A"/>
    <w:rsid w:val="002D19E9"/>
    <w:rsid w:val="002D224D"/>
    <w:rsid w:val="002D4E4D"/>
    <w:rsid w:val="002D4EAF"/>
    <w:rsid w:val="002E1DBE"/>
    <w:rsid w:val="002E2FDE"/>
    <w:rsid w:val="002E704E"/>
    <w:rsid w:val="002E7E64"/>
    <w:rsid w:val="002F1534"/>
    <w:rsid w:val="002F1DD5"/>
    <w:rsid w:val="002F291D"/>
    <w:rsid w:val="002F2BA0"/>
    <w:rsid w:val="002F4C02"/>
    <w:rsid w:val="002F6A1C"/>
    <w:rsid w:val="00300D60"/>
    <w:rsid w:val="00303558"/>
    <w:rsid w:val="003060E8"/>
    <w:rsid w:val="00307958"/>
    <w:rsid w:val="0031023B"/>
    <w:rsid w:val="0031048C"/>
    <w:rsid w:val="00311001"/>
    <w:rsid w:val="003133C2"/>
    <w:rsid w:val="00313DBD"/>
    <w:rsid w:val="00313EEA"/>
    <w:rsid w:val="003141A1"/>
    <w:rsid w:val="00317CF8"/>
    <w:rsid w:val="0032040E"/>
    <w:rsid w:val="00323E5A"/>
    <w:rsid w:val="00324D93"/>
    <w:rsid w:val="00330727"/>
    <w:rsid w:val="00331A74"/>
    <w:rsid w:val="00331AF5"/>
    <w:rsid w:val="00332E49"/>
    <w:rsid w:val="00332ED9"/>
    <w:rsid w:val="00334ECF"/>
    <w:rsid w:val="00336D20"/>
    <w:rsid w:val="00337A21"/>
    <w:rsid w:val="00340EF6"/>
    <w:rsid w:val="00340FC2"/>
    <w:rsid w:val="003421BF"/>
    <w:rsid w:val="003438F1"/>
    <w:rsid w:val="00343E5A"/>
    <w:rsid w:val="00344363"/>
    <w:rsid w:val="00344B3F"/>
    <w:rsid w:val="003460F6"/>
    <w:rsid w:val="00346116"/>
    <w:rsid w:val="003505A7"/>
    <w:rsid w:val="0035097C"/>
    <w:rsid w:val="003558AE"/>
    <w:rsid w:val="00355AC9"/>
    <w:rsid w:val="00356BFD"/>
    <w:rsid w:val="003574F6"/>
    <w:rsid w:val="00362461"/>
    <w:rsid w:val="00362617"/>
    <w:rsid w:val="00362E04"/>
    <w:rsid w:val="0036667C"/>
    <w:rsid w:val="00366B3F"/>
    <w:rsid w:val="003744B8"/>
    <w:rsid w:val="00374F5F"/>
    <w:rsid w:val="00380493"/>
    <w:rsid w:val="003814D8"/>
    <w:rsid w:val="00384740"/>
    <w:rsid w:val="003848C7"/>
    <w:rsid w:val="00385423"/>
    <w:rsid w:val="003875ED"/>
    <w:rsid w:val="0039143B"/>
    <w:rsid w:val="003924B8"/>
    <w:rsid w:val="00392A9D"/>
    <w:rsid w:val="003957A1"/>
    <w:rsid w:val="0039632B"/>
    <w:rsid w:val="003A1101"/>
    <w:rsid w:val="003A211D"/>
    <w:rsid w:val="003A3FD9"/>
    <w:rsid w:val="003A4C62"/>
    <w:rsid w:val="003A4DA4"/>
    <w:rsid w:val="003A6D3C"/>
    <w:rsid w:val="003A7366"/>
    <w:rsid w:val="003B22AF"/>
    <w:rsid w:val="003B4727"/>
    <w:rsid w:val="003B4B40"/>
    <w:rsid w:val="003B5A85"/>
    <w:rsid w:val="003C1146"/>
    <w:rsid w:val="003C12C2"/>
    <w:rsid w:val="003C191D"/>
    <w:rsid w:val="003C1978"/>
    <w:rsid w:val="003C3FB6"/>
    <w:rsid w:val="003D1879"/>
    <w:rsid w:val="003D260D"/>
    <w:rsid w:val="003D69A3"/>
    <w:rsid w:val="003E288F"/>
    <w:rsid w:val="003E3A48"/>
    <w:rsid w:val="003E3BAE"/>
    <w:rsid w:val="003E4AE4"/>
    <w:rsid w:val="003E75BD"/>
    <w:rsid w:val="003E7655"/>
    <w:rsid w:val="003F01AD"/>
    <w:rsid w:val="003F103F"/>
    <w:rsid w:val="003F70A8"/>
    <w:rsid w:val="003F7F12"/>
    <w:rsid w:val="003F7F8F"/>
    <w:rsid w:val="004065AA"/>
    <w:rsid w:val="004104E9"/>
    <w:rsid w:val="0041244E"/>
    <w:rsid w:val="004125F3"/>
    <w:rsid w:val="00412898"/>
    <w:rsid w:val="00414FF1"/>
    <w:rsid w:val="00416FF0"/>
    <w:rsid w:val="00422611"/>
    <w:rsid w:val="00423C35"/>
    <w:rsid w:val="0042513B"/>
    <w:rsid w:val="00430C0E"/>
    <w:rsid w:val="00430E53"/>
    <w:rsid w:val="00432423"/>
    <w:rsid w:val="00433DC9"/>
    <w:rsid w:val="004347AB"/>
    <w:rsid w:val="0043669B"/>
    <w:rsid w:val="00440AC6"/>
    <w:rsid w:val="004425E4"/>
    <w:rsid w:val="0044373A"/>
    <w:rsid w:val="00444E05"/>
    <w:rsid w:val="00445E39"/>
    <w:rsid w:val="00447C50"/>
    <w:rsid w:val="00447D17"/>
    <w:rsid w:val="00450117"/>
    <w:rsid w:val="004501DB"/>
    <w:rsid w:val="00450422"/>
    <w:rsid w:val="0045060E"/>
    <w:rsid w:val="004525A1"/>
    <w:rsid w:val="00460F74"/>
    <w:rsid w:val="0046367B"/>
    <w:rsid w:val="00466ABD"/>
    <w:rsid w:val="004672B9"/>
    <w:rsid w:val="004677F3"/>
    <w:rsid w:val="0047019C"/>
    <w:rsid w:val="004708CA"/>
    <w:rsid w:val="00470CD1"/>
    <w:rsid w:val="00470D2C"/>
    <w:rsid w:val="00471F8A"/>
    <w:rsid w:val="004724B0"/>
    <w:rsid w:val="00473778"/>
    <w:rsid w:val="0047474E"/>
    <w:rsid w:val="00476987"/>
    <w:rsid w:val="00483F76"/>
    <w:rsid w:val="004851B3"/>
    <w:rsid w:val="004851C7"/>
    <w:rsid w:val="00485B73"/>
    <w:rsid w:val="004916D8"/>
    <w:rsid w:val="00493218"/>
    <w:rsid w:val="004936A2"/>
    <w:rsid w:val="00493B96"/>
    <w:rsid w:val="004941DD"/>
    <w:rsid w:val="004943B6"/>
    <w:rsid w:val="004965D0"/>
    <w:rsid w:val="004A1FCD"/>
    <w:rsid w:val="004A277F"/>
    <w:rsid w:val="004A4CC4"/>
    <w:rsid w:val="004A51D2"/>
    <w:rsid w:val="004A602B"/>
    <w:rsid w:val="004A7DB3"/>
    <w:rsid w:val="004B0A06"/>
    <w:rsid w:val="004B2F1D"/>
    <w:rsid w:val="004B4156"/>
    <w:rsid w:val="004B6CC3"/>
    <w:rsid w:val="004B6D42"/>
    <w:rsid w:val="004B78BD"/>
    <w:rsid w:val="004C2069"/>
    <w:rsid w:val="004C2403"/>
    <w:rsid w:val="004C33F9"/>
    <w:rsid w:val="004C5402"/>
    <w:rsid w:val="004C5906"/>
    <w:rsid w:val="004C71E2"/>
    <w:rsid w:val="004C7E0C"/>
    <w:rsid w:val="004D05AB"/>
    <w:rsid w:val="004D08BD"/>
    <w:rsid w:val="004D1AB5"/>
    <w:rsid w:val="004D2F33"/>
    <w:rsid w:val="004D354C"/>
    <w:rsid w:val="004D4329"/>
    <w:rsid w:val="004D5CCE"/>
    <w:rsid w:val="004D7005"/>
    <w:rsid w:val="004D7592"/>
    <w:rsid w:val="004E0F64"/>
    <w:rsid w:val="004E11A6"/>
    <w:rsid w:val="004E313D"/>
    <w:rsid w:val="004E3C01"/>
    <w:rsid w:val="004E58A7"/>
    <w:rsid w:val="004E6116"/>
    <w:rsid w:val="004E6964"/>
    <w:rsid w:val="004F07F3"/>
    <w:rsid w:val="004F22F7"/>
    <w:rsid w:val="004F2C7B"/>
    <w:rsid w:val="004F3E1C"/>
    <w:rsid w:val="004F61C0"/>
    <w:rsid w:val="004F72EC"/>
    <w:rsid w:val="004F796B"/>
    <w:rsid w:val="005002AC"/>
    <w:rsid w:val="005009EA"/>
    <w:rsid w:val="00502C66"/>
    <w:rsid w:val="0050466D"/>
    <w:rsid w:val="005052B1"/>
    <w:rsid w:val="0050554E"/>
    <w:rsid w:val="005068BC"/>
    <w:rsid w:val="00507805"/>
    <w:rsid w:val="0050797C"/>
    <w:rsid w:val="00507DFA"/>
    <w:rsid w:val="005128B4"/>
    <w:rsid w:val="00512F70"/>
    <w:rsid w:val="00514A24"/>
    <w:rsid w:val="00514F5E"/>
    <w:rsid w:val="00517A0C"/>
    <w:rsid w:val="00522989"/>
    <w:rsid w:val="005238A9"/>
    <w:rsid w:val="00525B0F"/>
    <w:rsid w:val="005318A7"/>
    <w:rsid w:val="00533634"/>
    <w:rsid w:val="00535A65"/>
    <w:rsid w:val="00537795"/>
    <w:rsid w:val="005378FF"/>
    <w:rsid w:val="00543BE0"/>
    <w:rsid w:val="0054445B"/>
    <w:rsid w:val="00545175"/>
    <w:rsid w:val="00547782"/>
    <w:rsid w:val="005510BA"/>
    <w:rsid w:val="00553910"/>
    <w:rsid w:val="00561E95"/>
    <w:rsid w:val="0056395F"/>
    <w:rsid w:val="005657E7"/>
    <w:rsid w:val="00566ADB"/>
    <w:rsid w:val="00567072"/>
    <w:rsid w:val="005715DE"/>
    <w:rsid w:val="00571DDF"/>
    <w:rsid w:val="0057527B"/>
    <w:rsid w:val="00580056"/>
    <w:rsid w:val="005804B9"/>
    <w:rsid w:val="00583BD9"/>
    <w:rsid w:val="00583CB4"/>
    <w:rsid w:val="00584D98"/>
    <w:rsid w:val="00587D94"/>
    <w:rsid w:val="00591127"/>
    <w:rsid w:val="005920BE"/>
    <w:rsid w:val="005922F9"/>
    <w:rsid w:val="005A03F4"/>
    <w:rsid w:val="005A2E87"/>
    <w:rsid w:val="005A3CF7"/>
    <w:rsid w:val="005A449A"/>
    <w:rsid w:val="005A4E7F"/>
    <w:rsid w:val="005A4FFC"/>
    <w:rsid w:val="005A69ED"/>
    <w:rsid w:val="005A7BAD"/>
    <w:rsid w:val="005B139B"/>
    <w:rsid w:val="005B3E96"/>
    <w:rsid w:val="005B4F87"/>
    <w:rsid w:val="005B75F8"/>
    <w:rsid w:val="005C01CA"/>
    <w:rsid w:val="005C0DC3"/>
    <w:rsid w:val="005C337D"/>
    <w:rsid w:val="005C3487"/>
    <w:rsid w:val="005C374A"/>
    <w:rsid w:val="005D028B"/>
    <w:rsid w:val="005D0AAE"/>
    <w:rsid w:val="005D0BE6"/>
    <w:rsid w:val="005D188C"/>
    <w:rsid w:val="005D23E0"/>
    <w:rsid w:val="005D474E"/>
    <w:rsid w:val="005D53B1"/>
    <w:rsid w:val="005D7EE0"/>
    <w:rsid w:val="005E13B5"/>
    <w:rsid w:val="005E66C3"/>
    <w:rsid w:val="005F31CE"/>
    <w:rsid w:val="005F5ED8"/>
    <w:rsid w:val="0060088D"/>
    <w:rsid w:val="006010B0"/>
    <w:rsid w:val="006025BC"/>
    <w:rsid w:val="00603E90"/>
    <w:rsid w:val="00603EFA"/>
    <w:rsid w:val="00611B23"/>
    <w:rsid w:val="006140C5"/>
    <w:rsid w:val="0061628D"/>
    <w:rsid w:val="006167C3"/>
    <w:rsid w:val="00617612"/>
    <w:rsid w:val="00617824"/>
    <w:rsid w:val="0062060B"/>
    <w:rsid w:val="00623E93"/>
    <w:rsid w:val="00626300"/>
    <w:rsid w:val="00627D4F"/>
    <w:rsid w:val="00631BFF"/>
    <w:rsid w:val="006338A0"/>
    <w:rsid w:val="00634DA3"/>
    <w:rsid w:val="00635AA3"/>
    <w:rsid w:val="00642114"/>
    <w:rsid w:val="00643765"/>
    <w:rsid w:val="0064464A"/>
    <w:rsid w:val="00646254"/>
    <w:rsid w:val="00646F1B"/>
    <w:rsid w:val="00650D09"/>
    <w:rsid w:val="006512E6"/>
    <w:rsid w:val="006539D1"/>
    <w:rsid w:val="00653A71"/>
    <w:rsid w:val="00653C4C"/>
    <w:rsid w:val="00654D53"/>
    <w:rsid w:val="00655587"/>
    <w:rsid w:val="00655E6D"/>
    <w:rsid w:val="00655FCA"/>
    <w:rsid w:val="00656330"/>
    <w:rsid w:val="00657D6B"/>
    <w:rsid w:val="006630A3"/>
    <w:rsid w:val="00663161"/>
    <w:rsid w:val="0066517C"/>
    <w:rsid w:val="006652A7"/>
    <w:rsid w:val="00665ACC"/>
    <w:rsid w:val="00670A78"/>
    <w:rsid w:val="00670ED6"/>
    <w:rsid w:val="00671A36"/>
    <w:rsid w:val="006730B6"/>
    <w:rsid w:val="00674578"/>
    <w:rsid w:val="00676063"/>
    <w:rsid w:val="00676E8F"/>
    <w:rsid w:val="006801D0"/>
    <w:rsid w:val="006804D4"/>
    <w:rsid w:val="00680877"/>
    <w:rsid w:val="00680AF0"/>
    <w:rsid w:val="00682D9C"/>
    <w:rsid w:val="00685260"/>
    <w:rsid w:val="006944D3"/>
    <w:rsid w:val="006957CC"/>
    <w:rsid w:val="00696619"/>
    <w:rsid w:val="006A0321"/>
    <w:rsid w:val="006A1258"/>
    <w:rsid w:val="006A131A"/>
    <w:rsid w:val="006A152C"/>
    <w:rsid w:val="006A3036"/>
    <w:rsid w:val="006A35DB"/>
    <w:rsid w:val="006A4FA5"/>
    <w:rsid w:val="006B364B"/>
    <w:rsid w:val="006B4C75"/>
    <w:rsid w:val="006C0EA8"/>
    <w:rsid w:val="006C0FE1"/>
    <w:rsid w:val="006C3090"/>
    <w:rsid w:val="006C4615"/>
    <w:rsid w:val="006C4B4C"/>
    <w:rsid w:val="006D2632"/>
    <w:rsid w:val="006D52CE"/>
    <w:rsid w:val="006D5761"/>
    <w:rsid w:val="006E2FE7"/>
    <w:rsid w:val="006E47FE"/>
    <w:rsid w:val="006E543F"/>
    <w:rsid w:val="006E6DA6"/>
    <w:rsid w:val="006F0005"/>
    <w:rsid w:val="006F0867"/>
    <w:rsid w:val="006F5505"/>
    <w:rsid w:val="007012BF"/>
    <w:rsid w:val="00701CE3"/>
    <w:rsid w:val="00703962"/>
    <w:rsid w:val="007046D2"/>
    <w:rsid w:val="00706407"/>
    <w:rsid w:val="00707675"/>
    <w:rsid w:val="00710445"/>
    <w:rsid w:val="00714548"/>
    <w:rsid w:val="00714887"/>
    <w:rsid w:val="00714F4E"/>
    <w:rsid w:val="0072162A"/>
    <w:rsid w:val="00721D85"/>
    <w:rsid w:val="00722E1A"/>
    <w:rsid w:val="007237D6"/>
    <w:rsid w:val="00723C9A"/>
    <w:rsid w:val="0072600C"/>
    <w:rsid w:val="0072638F"/>
    <w:rsid w:val="00727804"/>
    <w:rsid w:val="00732931"/>
    <w:rsid w:val="00733039"/>
    <w:rsid w:val="00733CCD"/>
    <w:rsid w:val="00733DBB"/>
    <w:rsid w:val="007354A3"/>
    <w:rsid w:val="00740FC2"/>
    <w:rsid w:val="00741151"/>
    <w:rsid w:val="007412E4"/>
    <w:rsid w:val="00743B0C"/>
    <w:rsid w:val="007474C5"/>
    <w:rsid w:val="00747A23"/>
    <w:rsid w:val="00750589"/>
    <w:rsid w:val="007511CE"/>
    <w:rsid w:val="0075219D"/>
    <w:rsid w:val="00752593"/>
    <w:rsid w:val="007541C4"/>
    <w:rsid w:val="00757264"/>
    <w:rsid w:val="00761236"/>
    <w:rsid w:val="00761711"/>
    <w:rsid w:val="00761AD2"/>
    <w:rsid w:val="00766C03"/>
    <w:rsid w:val="00767035"/>
    <w:rsid w:val="00770483"/>
    <w:rsid w:val="007704F3"/>
    <w:rsid w:val="007713C7"/>
    <w:rsid w:val="00771643"/>
    <w:rsid w:val="0077664C"/>
    <w:rsid w:val="0078064A"/>
    <w:rsid w:val="007813FC"/>
    <w:rsid w:val="007830D7"/>
    <w:rsid w:val="00783433"/>
    <w:rsid w:val="0078445B"/>
    <w:rsid w:val="007847B3"/>
    <w:rsid w:val="00785CCF"/>
    <w:rsid w:val="00785E62"/>
    <w:rsid w:val="00786021"/>
    <w:rsid w:val="00787684"/>
    <w:rsid w:val="007935FD"/>
    <w:rsid w:val="00794610"/>
    <w:rsid w:val="00794880"/>
    <w:rsid w:val="00797211"/>
    <w:rsid w:val="007A1C4B"/>
    <w:rsid w:val="007A2574"/>
    <w:rsid w:val="007A2DC4"/>
    <w:rsid w:val="007A3014"/>
    <w:rsid w:val="007B0016"/>
    <w:rsid w:val="007B23C0"/>
    <w:rsid w:val="007B424A"/>
    <w:rsid w:val="007B4522"/>
    <w:rsid w:val="007B5E9F"/>
    <w:rsid w:val="007B687A"/>
    <w:rsid w:val="007C0580"/>
    <w:rsid w:val="007C0EBC"/>
    <w:rsid w:val="007C1832"/>
    <w:rsid w:val="007C1D57"/>
    <w:rsid w:val="007C29B2"/>
    <w:rsid w:val="007C3476"/>
    <w:rsid w:val="007C3D2C"/>
    <w:rsid w:val="007C494A"/>
    <w:rsid w:val="007C4EF8"/>
    <w:rsid w:val="007C54DC"/>
    <w:rsid w:val="007C680D"/>
    <w:rsid w:val="007D02DE"/>
    <w:rsid w:val="007D0B5D"/>
    <w:rsid w:val="007D2204"/>
    <w:rsid w:val="007D286F"/>
    <w:rsid w:val="007D3758"/>
    <w:rsid w:val="007D5ECC"/>
    <w:rsid w:val="007D6D39"/>
    <w:rsid w:val="007E047C"/>
    <w:rsid w:val="007E309D"/>
    <w:rsid w:val="007E3DF7"/>
    <w:rsid w:val="007E4B34"/>
    <w:rsid w:val="007E5130"/>
    <w:rsid w:val="007E7557"/>
    <w:rsid w:val="007F0890"/>
    <w:rsid w:val="007F0D41"/>
    <w:rsid w:val="007F57BE"/>
    <w:rsid w:val="007F5E46"/>
    <w:rsid w:val="008006CF"/>
    <w:rsid w:val="008014DF"/>
    <w:rsid w:val="008017DB"/>
    <w:rsid w:val="00803764"/>
    <w:rsid w:val="00803DB8"/>
    <w:rsid w:val="00804232"/>
    <w:rsid w:val="00805242"/>
    <w:rsid w:val="008055A8"/>
    <w:rsid w:val="008066CC"/>
    <w:rsid w:val="00806993"/>
    <w:rsid w:val="00806D07"/>
    <w:rsid w:val="00807238"/>
    <w:rsid w:val="008124C7"/>
    <w:rsid w:val="00812E1D"/>
    <w:rsid w:val="00814AA4"/>
    <w:rsid w:val="00816EE9"/>
    <w:rsid w:val="008177DF"/>
    <w:rsid w:val="00817D30"/>
    <w:rsid w:val="00820B2F"/>
    <w:rsid w:val="00821094"/>
    <w:rsid w:val="00822627"/>
    <w:rsid w:val="0082277B"/>
    <w:rsid w:val="00824F4D"/>
    <w:rsid w:val="0082615D"/>
    <w:rsid w:val="00831FBE"/>
    <w:rsid w:val="008333F6"/>
    <w:rsid w:val="00841F67"/>
    <w:rsid w:val="008432AF"/>
    <w:rsid w:val="00847554"/>
    <w:rsid w:val="0085139B"/>
    <w:rsid w:val="00851882"/>
    <w:rsid w:val="0085321A"/>
    <w:rsid w:val="00853596"/>
    <w:rsid w:val="00855A5F"/>
    <w:rsid w:val="00856E3C"/>
    <w:rsid w:val="00860C6E"/>
    <w:rsid w:val="00863310"/>
    <w:rsid w:val="008633B6"/>
    <w:rsid w:val="00866076"/>
    <w:rsid w:val="00866AFD"/>
    <w:rsid w:val="008710EA"/>
    <w:rsid w:val="00871E9A"/>
    <w:rsid w:val="00873395"/>
    <w:rsid w:val="0087357F"/>
    <w:rsid w:val="008750F1"/>
    <w:rsid w:val="00875198"/>
    <w:rsid w:val="00877895"/>
    <w:rsid w:val="00877C31"/>
    <w:rsid w:val="0088297B"/>
    <w:rsid w:val="00882C7B"/>
    <w:rsid w:val="00884538"/>
    <w:rsid w:val="00885786"/>
    <w:rsid w:val="00885BEE"/>
    <w:rsid w:val="00885E3D"/>
    <w:rsid w:val="00886A19"/>
    <w:rsid w:val="00886E34"/>
    <w:rsid w:val="00887A07"/>
    <w:rsid w:val="00890911"/>
    <w:rsid w:val="00891599"/>
    <w:rsid w:val="00891AC2"/>
    <w:rsid w:val="00892B75"/>
    <w:rsid w:val="0089349A"/>
    <w:rsid w:val="00893B1D"/>
    <w:rsid w:val="00893C96"/>
    <w:rsid w:val="008A3E49"/>
    <w:rsid w:val="008A403A"/>
    <w:rsid w:val="008A4C19"/>
    <w:rsid w:val="008A717A"/>
    <w:rsid w:val="008B0D43"/>
    <w:rsid w:val="008B2CB3"/>
    <w:rsid w:val="008B3793"/>
    <w:rsid w:val="008B607B"/>
    <w:rsid w:val="008B6A46"/>
    <w:rsid w:val="008B73FB"/>
    <w:rsid w:val="008C0EDD"/>
    <w:rsid w:val="008C480C"/>
    <w:rsid w:val="008C7B11"/>
    <w:rsid w:val="008D12C4"/>
    <w:rsid w:val="008D1FCC"/>
    <w:rsid w:val="008D36D2"/>
    <w:rsid w:val="008D5062"/>
    <w:rsid w:val="008D5CF9"/>
    <w:rsid w:val="008D61C7"/>
    <w:rsid w:val="008D6849"/>
    <w:rsid w:val="008E331F"/>
    <w:rsid w:val="008E34CF"/>
    <w:rsid w:val="008E6A31"/>
    <w:rsid w:val="008E78FC"/>
    <w:rsid w:val="008F2684"/>
    <w:rsid w:val="008F441F"/>
    <w:rsid w:val="008F6C10"/>
    <w:rsid w:val="008F6F32"/>
    <w:rsid w:val="008F7014"/>
    <w:rsid w:val="008F71AF"/>
    <w:rsid w:val="008F7465"/>
    <w:rsid w:val="008F79AE"/>
    <w:rsid w:val="00901125"/>
    <w:rsid w:val="00901D41"/>
    <w:rsid w:val="00901FF8"/>
    <w:rsid w:val="009038CB"/>
    <w:rsid w:val="00903A8F"/>
    <w:rsid w:val="0090558F"/>
    <w:rsid w:val="0090598B"/>
    <w:rsid w:val="00906ACD"/>
    <w:rsid w:val="00907B0B"/>
    <w:rsid w:val="00907EFE"/>
    <w:rsid w:val="00912B73"/>
    <w:rsid w:val="00913D0D"/>
    <w:rsid w:val="00914A75"/>
    <w:rsid w:val="00914A9F"/>
    <w:rsid w:val="00914DF6"/>
    <w:rsid w:val="00914EFB"/>
    <w:rsid w:val="00915042"/>
    <w:rsid w:val="009167A8"/>
    <w:rsid w:val="00917A4B"/>
    <w:rsid w:val="00920A76"/>
    <w:rsid w:val="00922FDC"/>
    <w:rsid w:val="00926DA8"/>
    <w:rsid w:val="009271D7"/>
    <w:rsid w:val="009273B4"/>
    <w:rsid w:val="00930357"/>
    <w:rsid w:val="00933CBC"/>
    <w:rsid w:val="009353FB"/>
    <w:rsid w:val="00940328"/>
    <w:rsid w:val="00940C70"/>
    <w:rsid w:val="00941F8B"/>
    <w:rsid w:val="00943093"/>
    <w:rsid w:val="00943444"/>
    <w:rsid w:val="00947D3A"/>
    <w:rsid w:val="00951EB4"/>
    <w:rsid w:val="00954983"/>
    <w:rsid w:val="00954FA3"/>
    <w:rsid w:val="009555FA"/>
    <w:rsid w:val="00955D35"/>
    <w:rsid w:val="00962557"/>
    <w:rsid w:val="00962E09"/>
    <w:rsid w:val="0097002E"/>
    <w:rsid w:val="00970362"/>
    <w:rsid w:val="009710CD"/>
    <w:rsid w:val="00971218"/>
    <w:rsid w:val="009736DB"/>
    <w:rsid w:val="009743C9"/>
    <w:rsid w:val="00974F3C"/>
    <w:rsid w:val="00975921"/>
    <w:rsid w:val="00977E2D"/>
    <w:rsid w:val="009804EA"/>
    <w:rsid w:val="009823DD"/>
    <w:rsid w:val="009865BD"/>
    <w:rsid w:val="00986A41"/>
    <w:rsid w:val="00986AAC"/>
    <w:rsid w:val="00990BC5"/>
    <w:rsid w:val="00991023"/>
    <w:rsid w:val="00992962"/>
    <w:rsid w:val="009940A6"/>
    <w:rsid w:val="00995DCD"/>
    <w:rsid w:val="00996F04"/>
    <w:rsid w:val="00996FF0"/>
    <w:rsid w:val="009A0F28"/>
    <w:rsid w:val="009A19DC"/>
    <w:rsid w:val="009A23A6"/>
    <w:rsid w:val="009A2AAC"/>
    <w:rsid w:val="009A7E9E"/>
    <w:rsid w:val="009B06C0"/>
    <w:rsid w:val="009B161C"/>
    <w:rsid w:val="009B16FF"/>
    <w:rsid w:val="009B1736"/>
    <w:rsid w:val="009B2F2F"/>
    <w:rsid w:val="009B4500"/>
    <w:rsid w:val="009B585A"/>
    <w:rsid w:val="009B6656"/>
    <w:rsid w:val="009B6A91"/>
    <w:rsid w:val="009B6F95"/>
    <w:rsid w:val="009B7EF4"/>
    <w:rsid w:val="009B7F51"/>
    <w:rsid w:val="009C0D2A"/>
    <w:rsid w:val="009C12BB"/>
    <w:rsid w:val="009C490D"/>
    <w:rsid w:val="009C5728"/>
    <w:rsid w:val="009C5A98"/>
    <w:rsid w:val="009C5C0C"/>
    <w:rsid w:val="009D1A1E"/>
    <w:rsid w:val="009D1F87"/>
    <w:rsid w:val="009D3127"/>
    <w:rsid w:val="009D4526"/>
    <w:rsid w:val="009D4DA8"/>
    <w:rsid w:val="009E4019"/>
    <w:rsid w:val="009E5DBE"/>
    <w:rsid w:val="009E6AE2"/>
    <w:rsid w:val="009F173C"/>
    <w:rsid w:val="009F2A0D"/>
    <w:rsid w:val="009F5CF0"/>
    <w:rsid w:val="009F7FB7"/>
    <w:rsid w:val="00A00400"/>
    <w:rsid w:val="00A01687"/>
    <w:rsid w:val="00A03C50"/>
    <w:rsid w:val="00A043B8"/>
    <w:rsid w:val="00A05015"/>
    <w:rsid w:val="00A054BD"/>
    <w:rsid w:val="00A07AD0"/>
    <w:rsid w:val="00A1094C"/>
    <w:rsid w:val="00A141E6"/>
    <w:rsid w:val="00A143D0"/>
    <w:rsid w:val="00A150F1"/>
    <w:rsid w:val="00A15751"/>
    <w:rsid w:val="00A201ED"/>
    <w:rsid w:val="00A20B29"/>
    <w:rsid w:val="00A21250"/>
    <w:rsid w:val="00A21DC9"/>
    <w:rsid w:val="00A221C4"/>
    <w:rsid w:val="00A2368A"/>
    <w:rsid w:val="00A24036"/>
    <w:rsid w:val="00A241D6"/>
    <w:rsid w:val="00A3124E"/>
    <w:rsid w:val="00A34210"/>
    <w:rsid w:val="00A35771"/>
    <w:rsid w:val="00A42814"/>
    <w:rsid w:val="00A43525"/>
    <w:rsid w:val="00A435EF"/>
    <w:rsid w:val="00A44EF7"/>
    <w:rsid w:val="00A45A0C"/>
    <w:rsid w:val="00A47A67"/>
    <w:rsid w:val="00A51979"/>
    <w:rsid w:val="00A5270D"/>
    <w:rsid w:val="00A5432D"/>
    <w:rsid w:val="00A546C3"/>
    <w:rsid w:val="00A54CA7"/>
    <w:rsid w:val="00A559FB"/>
    <w:rsid w:val="00A55C7B"/>
    <w:rsid w:val="00A56F60"/>
    <w:rsid w:val="00A57D41"/>
    <w:rsid w:val="00A57E56"/>
    <w:rsid w:val="00A60DA7"/>
    <w:rsid w:val="00A6152D"/>
    <w:rsid w:val="00A6225F"/>
    <w:rsid w:val="00A62BCB"/>
    <w:rsid w:val="00A634DE"/>
    <w:rsid w:val="00A63A36"/>
    <w:rsid w:val="00A63DCF"/>
    <w:rsid w:val="00A64421"/>
    <w:rsid w:val="00A6679E"/>
    <w:rsid w:val="00A70E9E"/>
    <w:rsid w:val="00A7119F"/>
    <w:rsid w:val="00A7170C"/>
    <w:rsid w:val="00A726DC"/>
    <w:rsid w:val="00A7617C"/>
    <w:rsid w:val="00A82034"/>
    <w:rsid w:val="00A82B7F"/>
    <w:rsid w:val="00A82E99"/>
    <w:rsid w:val="00A90F25"/>
    <w:rsid w:val="00A919AE"/>
    <w:rsid w:val="00A91D80"/>
    <w:rsid w:val="00A929E2"/>
    <w:rsid w:val="00A94EA4"/>
    <w:rsid w:val="00A9796F"/>
    <w:rsid w:val="00A97F00"/>
    <w:rsid w:val="00AA056A"/>
    <w:rsid w:val="00AA1FEF"/>
    <w:rsid w:val="00AA261A"/>
    <w:rsid w:val="00AA3BBA"/>
    <w:rsid w:val="00AA3C3C"/>
    <w:rsid w:val="00AA5121"/>
    <w:rsid w:val="00AB0318"/>
    <w:rsid w:val="00AB2008"/>
    <w:rsid w:val="00AB4073"/>
    <w:rsid w:val="00AC6ECC"/>
    <w:rsid w:val="00AC7CB7"/>
    <w:rsid w:val="00AD2736"/>
    <w:rsid w:val="00AD3A31"/>
    <w:rsid w:val="00AD487F"/>
    <w:rsid w:val="00AD6853"/>
    <w:rsid w:val="00AD7F05"/>
    <w:rsid w:val="00AE2D59"/>
    <w:rsid w:val="00AE4E72"/>
    <w:rsid w:val="00AE695D"/>
    <w:rsid w:val="00AE7825"/>
    <w:rsid w:val="00AF4CAB"/>
    <w:rsid w:val="00AF76D8"/>
    <w:rsid w:val="00B030FF"/>
    <w:rsid w:val="00B03FD4"/>
    <w:rsid w:val="00B043E1"/>
    <w:rsid w:val="00B05B72"/>
    <w:rsid w:val="00B0639E"/>
    <w:rsid w:val="00B06EA5"/>
    <w:rsid w:val="00B1292A"/>
    <w:rsid w:val="00B1587F"/>
    <w:rsid w:val="00B15D44"/>
    <w:rsid w:val="00B16D5F"/>
    <w:rsid w:val="00B16D9D"/>
    <w:rsid w:val="00B16EA4"/>
    <w:rsid w:val="00B16F80"/>
    <w:rsid w:val="00B20C2C"/>
    <w:rsid w:val="00B23611"/>
    <w:rsid w:val="00B248CB"/>
    <w:rsid w:val="00B2539C"/>
    <w:rsid w:val="00B25A99"/>
    <w:rsid w:val="00B3050A"/>
    <w:rsid w:val="00B30CAC"/>
    <w:rsid w:val="00B31ADC"/>
    <w:rsid w:val="00B34069"/>
    <w:rsid w:val="00B34D97"/>
    <w:rsid w:val="00B3516C"/>
    <w:rsid w:val="00B37179"/>
    <w:rsid w:val="00B41E4D"/>
    <w:rsid w:val="00B41ED8"/>
    <w:rsid w:val="00B42DD1"/>
    <w:rsid w:val="00B451DD"/>
    <w:rsid w:val="00B45A66"/>
    <w:rsid w:val="00B466E3"/>
    <w:rsid w:val="00B46F53"/>
    <w:rsid w:val="00B52168"/>
    <w:rsid w:val="00B53D5F"/>
    <w:rsid w:val="00B5450A"/>
    <w:rsid w:val="00B60358"/>
    <w:rsid w:val="00B6118E"/>
    <w:rsid w:val="00B62ED0"/>
    <w:rsid w:val="00B633B1"/>
    <w:rsid w:val="00B6382E"/>
    <w:rsid w:val="00B667CE"/>
    <w:rsid w:val="00B676D7"/>
    <w:rsid w:val="00B7070D"/>
    <w:rsid w:val="00B7073B"/>
    <w:rsid w:val="00B70D54"/>
    <w:rsid w:val="00B715E4"/>
    <w:rsid w:val="00B71697"/>
    <w:rsid w:val="00B71C48"/>
    <w:rsid w:val="00B7224B"/>
    <w:rsid w:val="00B722AE"/>
    <w:rsid w:val="00B75D17"/>
    <w:rsid w:val="00B777D9"/>
    <w:rsid w:val="00B807E1"/>
    <w:rsid w:val="00B8344C"/>
    <w:rsid w:val="00B84997"/>
    <w:rsid w:val="00B857DA"/>
    <w:rsid w:val="00B86780"/>
    <w:rsid w:val="00B87049"/>
    <w:rsid w:val="00B87ADA"/>
    <w:rsid w:val="00B90402"/>
    <w:rsid w:val="00B923F9"/>
    <w:rsid w:val="00B960B9"/>
    <w:rsid w:val="00BA2FA8"/>
    <w:rsid w:val="00BA4C5A"/>
    <w:rsid w:val="00BA64AD"/>
    <w:rsid w:val="00BA6DB8"/>
    <w:rsid w:val="00BB3517"/>
    <w:rsid w:val="00BB4A67"/>
    <w:rsid w:val="00BC0226"/>
    <w:rsid w:val="00BC2F45"/>
    <w:rsid w:val="00BC360F"/>
    <w:rsid w:val="00BC3809"/>
    <w:rsid w:val="00BC6EA4"/>
    <w:rsid w:val="00BC7FA5"/>
    <w:rsid w:val="00BD0BAD"/>
    <w:rsid w:val="00BD0FCB"/>
    <w:rsid w:val="00BD16C9"/>
    <w:rsid w:val="00BD1A11"/>
    <w:rsid w:val="00BD2DBC"/>
    <w:rsid w:val="00BD5024"/>
    <w:rsid w:val="00BD69EA"/>
    <w:rsid w:val="00BD79C8"/>
    <w:rsid w:val="00BE1158"/>
    <w:rsid w:val="00BE154C"/>
    <w:rsid w:val="00BE19B2"/>
    <w:rsid w:val="00BE739E"/>
    <w:rsid w:val="00BF195F"/>
    <w:rsid w:val="00BF1983"/>
    <w:rsid w:val="00BF28DC"/>
    <w:rsid w:val="00BF4522"/>
    <w:rsid w:val="00BF461D"/>
    <w:rsid w:val="00BF4658"/>
    <w:rsid w:val="00BF4CD0"/>
    <w:rsid w:val="00BF597C"/>
    <w:rsid w:val="00C00FD3"/>
    <w:rsid w:val="00C029D9"/>
    <w:rsid w:val="00C04E06"/>
    <w:rsid w:val="00C079CD"/>
    <w:rsid w:val="00C10CC0"/>
    <w:rsid w:val="00C12D7D"/>
    <w:rsid w:val="00C15334"/>
    <w:rsid w:val="00C17595"/>
    <w:rsid w:val="00C214CD"/>
    <w:rsid w:val="00C249E5"/>
    <w:rsid w:val="00C24C5A"/>
    <w:rsid w:val="00C24ECE"/>
    <w:rsid w:val="00C25202"/>
    <w:rsid w:val="00C269BD"/>
    <w:rsid w:val="00C30073"/>
    <w:rsid w:val="00C31398"/>
    <w:rsid w:val="00C31BFE"/>
    <w:rsid w:val="00C35718"/>
    <w:rsid w:val="00C35F56"/>
    <w:rsid w:val="00C4213E"/>
    <w:rsid w:val="00C43B6B"/>
    <w:rsid w:val="00C44133"/>
    <w:rsid w:val="00C45579"/>
    <w:rsid w:val="00C458E3"/>
    <w:rsid w:val="00C46755"/>
    <w:rsid w:val="00C469E2"/>
    <w:rsid w:val="00C472E1"/>
    <w:rsid w:val="00C475DD"/>
    <w:rsid w:val="00C5026A"/>
    <w:rsid w:val="00C516EE"/>
    <w:rsid w:val="00C53BEF"/>
    <w:rsid w:val="00C55933"/>
    <w:rsid w:val="00C559F0"/>
    <w:rsid w:val="00C55C75"/>
    <w:rsid w:val="00C60399"/>
    <w:rsid w:val="00C605C8"/>
    <w:rsid w:val="00C605D2"/>
    <w:rsid w:val="00C60B3E"/>
    <w:rsid w:val="00C62BC8"/>
    <w:rsid w:val="00C63A08"/>
    <w:rsid w:val="00C65F6A"/>
    <w:rsid w:val="00C67C02"/>
    <w:rsid w:val="00C67C28"/>
    <w:rsid w:val="00C744BA"/>
    <w:rsid w:val="00C749D0"/>
    <w:rsid w:val="00C776EF"/>
    <w:rsid w:val="00C77D59"/>
    <w:rsid w:val="00C81024"/>
    <w:rsid w:val="00C824AB"/>
    <w:rsid w:val="00C829B8"/>
    <w:rsid w:val="00C83979"/>
    <w:rsid w:val="00C84033"/>
    <w:rsid w:val="00C84756"/>
    <w:rsid w:val="00C8537C"/>
    <w:rsid w:val="00C8670E"/>
    <w:rsid w:val="00C867A7"/>
    <w:rsid w:val="00C92EEA"/>
    <w:rsid w:val="00C93397"/>
    <w:rsid w:val="00C9646E"/>
    <w:rsid w:val="00CA0793"/>
    <w:rsid w:val="00CA40E2"/>
    <w:rsid w:val="00CA43CD"/>
    <w:rsid w:val="00CA4FD9"/>
    <w:rsid w:val="00CA5DF8"/>
    <w:rsid w:val="00CA6EC2"/>
    <w:rsid w:val="00CB1DE3"/>
    <w:rsid w:val="00CB2625"/>
    <w:rsid w:val="00CB2BE9"/>
    <w:rsid w:val="00CB320D"/>
    <w:rsid w:val="00CB537C"/>
    <w:rsid w:val="00CB55F8"/>
    <w:rsid w:val="00CC1CB4"/>
    <w:rsid w:val="00CC1F34"/>
    <w:rsid w:val="00CC69B2"/>
    <w:rsid w:val="00CC7303"/>
    <w:rsid w:val="00CD3BF1"/>
    <w:rsid w:val="00CD64E6"/>
    <w:rsid w:val="00CD6780"/>
    <w:rsid w:val="00CE069B"/>
    <w:rsid w:val="00CE5FB0"/>
    <w:rsid w:val="00CE62BD"/>
    <w:rsid w:val="00CE6668"/>
    <w:rsid w:val="00CF35E1"/>
    <w:rsid w:val="00CF387A"/>
    <w:rsid w:val="00CF4F6D"/>
    <w:rsid w:val="00D002C8"/>
    <w:rsid w:val="00D005E4"/>
    <w:rsid w:val="00D02AFF"/>
    <w:rsid w:val="00D054EB"/>
    <w:rsid w:val="00D06FEF"/>
    <w:rsid w:val="00D07457"/>
    <w:rsid w:val="00D12FC9"/>
    <w:rsid w:val="00D13076"/>
    <w:rsid w:val="00D13B5C"/>
    <w:rsid w:val="00D1410D"/>
    <w:rsid w:val="00D1468B"/>
    <w:rsid w:val="00D148D8"/>
    <w:rsid w:val="00D15994"/>
    <w:rsid w:val="00D22066"/>
    <w:rsid w:val="00D22D23"/>
    <w:rsid w:val="00D2356C"/>
    <w:rsid w:val="00D23BD3"/>
    <w:rsid w:val="00D24A9C"/>
    <w:rsid w:val="00D26D5E"/>
    <w:rsid w:val="00D30D3A"/>
    <w:rsid w:val="00D319CF"/>
    <w:rsid w:val="00D320A4"/>
    <w:rsid w:val="00D33450"/>
    <w:rsid w:val="00D33CC6"/>
    <w:rsid w:val="00D367C6"/>
    <w:rsid w:val="00D43BAD"/>
    <w:rsid w:val="00D43D73"/>
    <w:rsid w:val="00D449E1"/>
    <w:rsid w:val="00D46117"/>
    <w:rsid w:val="00D46D83"/>
    <w:rsid w:val="00D50916"/>
    <w:rsid w:val="00D51381"/>
    <w:rsid w:val="00D5199B"/>
    <w:rsid w:val="00D52179"/>
    <w:rsid w:val="00D52D4D"/>
    <w:rsid w:val="00D533F7"/>
    <w:rsid w:val="00D54165"/>
    <w:rsid w:val="00D551FF"/>
    <w:rsid w:val="00D554BF"/>
    <w:rsid w:val="00D61C10"/>
    <w:rsid w:val="00D61E26"/>
    <w:rsid w:val="00D623BF"/>
    <w:rsid w:val="00D62CEA"/>
    <w:rsid w:val="00D66F28"/>
    <w:rsid w:val="00D67F02"/>
    <w:rsid w:val="00D707EB"/>
    <w:rsid w:val="00D71646"/>
    <w:rsid w:val="00D722D8"/>
    <w:rsid w:val="00D7248D"/>
    <w:rsid w:val="00D72E5E"/>
    <w:rsid w:val="00D731DD"/>
    <w:rsid w:val="00D75BCE"/>
    <w:rsid w:val="00D76BB5"/>
    <w:rsid w:val="00D80395"/>
    <w:rsid w:val="00D82BE8"/>
    <w:rsid w:val="00D82DDB"/>
    <w:rsid w:val="00D84795"/>
    <w:rsid w:val="00D84F45"/>
    <w:rsid w:val="00D8701C"/>
    <w:rsid w:val="00D8707B"/>
    <w:rsid w:val="00D874D2"/>
    <w:rsid w:val="00D90213"/>
    <w:rsid w:val="00D917DA"/>
    <w:rsid w:val="00D925BA"/>
    <w:rsid w:val="00D92C01"/>
    <w:rsid w:val="00DA0DB3"/>
    <w:rsid w:val="00DA2EFE"/>
    <w:rsid w:val="00DB2B17"/>
    <w:rsid w:val="00DB45EE"/>
    <w:rsid w:val="00DB47D6"/>
    <w:rsid w:val="00DB47F5"/>
    <w:rsid w:val="00DB55C0"/>
    <w:rsid w:val="00DB5DFF"/>
    <w:rsid w:val="00DB5F3A"/>
    <w:rsid w:val="00DB6801"/>
    <w:rsid w:val="00DB74D9"/>
    <w:rsid w:val="00DB7C8A"/>
    <w:rsid w:val="00DC01E6"/>
    <w:rsid w:val="00DC0905"/>
    <w:rsid w:val="00DC3D11"/>
    <w:rsid w:val="00DC5C02"/>
    <w:rsid w:val="00DE0D4E"/>
    <w:rsid w:val="00DE244D"/>
    <w:rsid w:val="00DE7B28"/>
    <w:rsid w:val="00DF117F"/>
    <w:rsid w:val="00DF158E"/>
    <w:rsid w:val="00DF3BC3"/>
    <w:rsid w:val="00DF3F5E"/>
    <w:rsid w:val="00DF4608"/>
    <w:rsid w:val="00DF670C"/>
    <w:rsid w:val="00DF7BF2"/>
    <w:rsid w:val="00E00858"/>
    <w:rsid w:val="00E00D2F"/>
    <w:rsid w:val="00E0128D"/>
    <w:rsid w:val="00E01C67"/>
    <w:rsid w:val="00E05E28"/>
    <w:rsid w:val="00E1088C"/>
    <w:rsid w:val="00E11471"/>
    <w:rsid w:val="00E1270E"/>
    <w:rsid w:val="00E129C8"/>
    <w:rsid w:val="00E12BB7"/>
    <w:rsid w:val="00E13101"/>
    <w:rsid w:val="00E132B6"/>
    <w:rsid w:val="00E138FC"/>
    <w:rsid w:val="00E1532B"/>
    <w:rsid w:val="00E15AF1"/>
    <w:rsid w:val="00E171AA"/>
    <w:rsid w:val="00E238FA"/>
    <w:rsid w:val="00E2508B"/>
    <w:rsid w:val="00E304E3"/>
    <w:rsid w:val="00E3116F"/>
    <w:rsid w:val="00E34CE2"/>
    <w:rsid w:val="00E359D2"/>
    <w:rsid w:val="00E4222F"/>
    <w:rsid w:val="00E42679"/>
    <w:rsid w:val="00E42791"/>
    <w:rsid w:val="00E42956"/>
    <w:rsid w:val="00E434E9"/>
    <w:rsid w:val="00E44D36"/>
    <w:rsid w:val="00E51F49"/>
    <w:rsid w:val="00E56F73"/>
    <w:rsid w:val="00E57A7C"/>
    <w:rsid w:val="00E57EBB"/>
    <w:rsid w:val="00E62257"/>
    <w:rsid w:val="00E64F73"/>
    <w:rsid w:val="00E7020E"/>
    <w:rsid w:val="00E702B9"/>
    <w:rsid w:val="00E70F11"/>
    <w:rsid w:val="00E72FFB"/>
    <w:rsid w:val="00E73AD2"/>
    <w:rsid w:val="00E746C7"/>
    <w:rsid w:val="00E747B5"/>
    <w:rsid w:val="00E7510C"/>
    <w:rsid w:val="00E7563D"/>
    <w:rsid w:val="00E75AA1"/>
    <w:rsid w:val="00E773C6"/>
    <w:rsid w:val="00E8350A"/>
    <w:rsid w:val="00E856EC"/>
    <w:rsid w:val="00E867F3"/>
    <w:rsid w:val="00E900F5"/>
    <w:rsid w:val="00E9131F"/>
    <w:rsid w:val="00E91CB3"/>
    <w:rsid w:val="00E970B7"/>
    <w:rsid w:val="00EA1F8B"/>
    <w:rsid w:val="00EA4A15"/>
    <w:rsid w:val="00EA4CA0"/>
    <w:rsid w:val="00EA4E2F"/>
    <w:rsid w:val="00EA4FFB"/>
    <w:rsid w:val="00EA5BE3"/>
    <w:rsid w:val="00EA7918"/>
    <w:rsid w:val="00EA792B"/>
    <w:rsid w:val="00EA7A80"/>
    <w:rsid w:val="00EB0E00"/>
    <w:rsid w:val="00EB28A1"/>
    <w:rsid w:val="00EB3B2B"/>
    <w:rsid w:val="00EB435D"/>
    <w:rsid w:val="00EB62B7"/>
    <w:rsid w:val="00EB677B"/>
    <w:rsid w:val="00EB73C3"/>
    <w:rsid w:val="00EB7917"/>
    <w:rsid w:val="00EC38C8"/>
    <w:rsid w:val="00EC42BD"/>
    <w:rsid w:val="00ED064A"/>
    <w:rsid w:val="00ED2374"/>
    <w:rsid w:val="00ED686A"/>
    <w:rsid w:val="00EE00F4"/>
    <w:rsid w:val="00EE0E7D"/>
    <w:rsid w:val="00EE105D"/>
    <w:rsid w:val="00EE407B"/>
    <w:rsid w:val="00EE4EC3"/>
    <w:rsid w:val="00EE5E3A"/>
    <w:rsid w:val="00EE5FE6"/>
    <w:rsid w:val="00EE6B40"/>
    <w:rsid w:val="00EE6BB6"/>
    <w:rsid w:val="00EF4ED4"/>
    <w:rsid w:val="00EF620C"/>
    <w:rsid w:val="00EF7B9F"/>
    <w:rsid w:val="00F01226"/>
    <w:rsid w:val="00F02814"/>
    <w:rsid w:val="00F04487"/>
    <w:rsid w:val="00F072B0"/>
    <w:rsid w:val="00F103F3"/>
    <w:rsid w:val="00F10427"/>
    <w:rsid w:val="00F11DBB"/>
    <w:rsid w:val="00F137A3"/>
    <w:rsid w:val="00F17C19"/>
    <w:rsid w:val="00F22EFD"/>
    <w:rsid w:val="00F23DD3"/>
    <w:rsid w:val="00F24CE8"/>
    <w:rsid w:val="00F26157"/>
    <w:rsid w:val="00F27C3E"/>
    <w:rsid w:val="00F30B8A"/>
    <w:rsid w:val="00F30DC0"/>
    <w:rsid w:val="00F33A3C"/>
    <w:rsid w:val="00F34283"/>
    <w:rsid w:val="00F34D1A"/>
    <w:rsid w:val="00F359AA"/>
    <w:rsid w:val="00F35F52"/>
    <w:rsid w:val="00F36C8C"/>
    <w:rsid w:val="00F409D8"/>
    <w:rsid w:val="00F429FF"/>
    <w:rsid w:val="00F42BA6"/>
    <w:rsid w:val="00F43BE6"/>
    <w:rsid w:val="00F47CAF"/>
    <w:rsid w:val="00F47FCB"/>
    <w:rsid w:val="00F50787"/>
    <w:rsid w:val="00F510DA"/>
    <w:rsid w:val="00F5353C"/>
    <w:rsid w:val="00F53AFD"/>
    <w:rsid w:val="00F56E04"/>
    <w:rsid w:val="00F60236"/>
    <w:rsid w:val="00F61778"/>
    <w:rsid w:val="00F61C71"/>
    <w:rsid w:val="00F6220A"/>
    <w:rsid w:val="00F624A3"/>
    <w:rsid w:val="00F63ADB"/>
    <w:rsid w:val="00F63CF0"/>
    <w:rsid w:val="00F65A7C"/>
    <w:rsid w:val="00F662FD"/>
    <w:rsid w:val="00F715FC"/>
    <w:rsid w:val="00F721BD"/>
    <w:rsid w:val="00F737CB"/>
    <w:rsid w:val="00F75A10"/>
    <w:rsid w:val="00F81F7D"/>
    <w:rsid w:val="00F82DE7"/>
    <w:rsid w:val="00F83779"/>
    <w:rsid w:val="00F85600"/>
    <w:rsid w:val="00F86D50"/>
    <w:rsid w:val="00F87081"/>
    <w:rsid w:val="00F87406"/>
    <w:rsid w:val="00F87DDC"/>
    <w:rsid w:val="00F90736"/>
    <w:rsid w:val="00F92369"/>
    <w:rsid w:val="00F931FF"/>
    <w:rsid w:val="00FA160D"/>
    <w:rsid w:val="00FA2634"/>
    <w:rsid w:val="00FA29C3"/>
    <w:rsid w:val="00FA375E"/>
    <w:rsid w:val="00FA63CC"/>
    <w:rsid w:val="00FB02E4"/>
    <w:rsid w:val="00FB1712"/>
    <w:rsid w:val="00FB392E"/>
    <w:rsid w:val="00FB3BCE"/>
    <w:rsid w:val="00FB3D84"/>
    <w:rsid w:val="00FB4991"/>
    <w:rsid w:val="00FC0DA6"/>
    <w:rsid w:val="00FC1877"/>
    <w:rsid w:val="00FC1E7B"/>
    <w:rsid w:val="00FC24E3"/>
    <w:rsid w:val="00FC41C4"/>
    <w:rsid w:val="00FC4477"/>
    <w:rsid w:val="00FC7792"/>
    <w:rsid w:val="00FD0294"/>
    <w:rsid w:val="00FD068F"/>
    <w:rsid w:val="00FD14A8"/>
    <w:rsid w:val="00FD1BC3"/>
    <w:rsid w:val="00FD38B2"/>
    <w:rsid w:val="00FD3B0F"/>
    <w:rsid w:val="00FD4EAC"/>
    <w:rsid w:val="00FD6F45"/>
    <w:rsid w:val="00FE7F16"/>
    <w:rsid w:val="00FF56B9"/>
    <w:rsid w:val="00FF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A831E"/>
  <w15:docId w15:val="{97E4C088-4E18-B24B-91C5-22B27E4E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A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2577FB"/>
    <w:pPr>
      <w:keepNext/>
      <w:keepLines/>
      <w:spacing w:after="267" w:line="267" w:lineRule="auto"/>
      <w:ind w:left="10" w:hanging="10"/>
      <w:outlineLvl w:val="1"/>
    </w:pPr>
    <w:rPr>
      <w:rFonts w:ascii="Cambria" w:eastAsia="Cambria" w:hAnsi="Cambria" w:cs="Cambria"/>
      <w:b/>
      <w:color w:val="000000"/>
      <w:sz w:val="20"/>
    </w:rPr>
  </w:style>
  <w:style w:type="paragraph" w:styleId="Heading3">
    <w:name w:val="heading 3"/>
    <w:basedOn w:val="Normal"/>
    <w:next w:val="Normal"/>
    <w:link w:val="Heading3Char"/>
    <w:uiPriority w:val="9"/>
    <w:unhideWhenUsed/>
    <w:qFormat/>
    <w:rsid w:val="00655F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B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2C15"/>
    <w:rPr>
      <w:rFonts w:ascii="Courier New" w:eastAsia="Times New Roman" w:hAnsi="Courier New" w:cs="Courier New"/>
      <w:sz w:val="20"/>
      <w:szCs w:val="20"/>
    </w:rPr>
  </w:style>
  <w:style w:type="character" w:customStyle="1" w:styleId="gnkrckgcgsb">
    <w:name w:val="gnkrckgcgsb"/>
    <w:basedOn w:val="DefaultParagraphFont"/>
    <w:rsid w:val="002B2C15"/>
  </w:style>
  <w:style w:type="table" w:styleId="TableGrid">
    <w:name w:val="Table Grid"/>
    <w:basedOn w:val="TableNormal"/>
    <w:uiPriority w:val="39"/>
    <w:rsid w:val="002B2C1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4ED"/>
    <w:pPr>
      <w:ind w:left="720"/>
      <w:contextualSpacing/>
    </w:pPr>
  </w:style>
  <w:style w:type="paragraph" w:styleId="FootnoteText">
    <w:name w:val="footnote text"/>
    <w:basedOn w:val="Normal"/>
    <w:link w:val="FootnoteTextChar"/>
    <w:uiPriority w:val="99"/>
    <w:unhideWhenUsed/>
    <w:rsid w:val="000F2958"/>
    <w:pPr>
      <w:spacing w:after="0" w:line="240" w:lineRule="auto"/>
    </w:pPr>
    <w:rPr>
      <w:sz w:val="20"/>
      <w:szCs w:val="20"/>
      <w:lang w:val="da-DK"/>
    </w:rPr>
  </w:style>
  <w:style w:type="character" w:customStyle="1" w:styleId="FootnoteTextChar">
    <w:name w:val="Footnote Text Char"/>
    <w:basedOn w:val="DefaultParagraphFont"/>
    <w:link w:val="FootnoteText"/>
    <w:uiPriority w:val="99"/>
    <w:rsid w:val="000F2958"/>
    <w:rPr>
      <w:sz w:val="20"/>
      <w:szCs w:val="20"/>
      <w:lang w:val="da-DK"/>
    </w:rPr>
  </w:style>
  <w:style w:type="character" w:styleId="FootnoteReference">
    <w:name w:val="footnote reference"/>
    <w:basedOn w:val="DefaultParagraphFont"/>
    <w:uiPriority w:val="99"/>
    <w:unhideWhenUsed/>
    <w:rsid w:val="000F2958"/>
    <w:rPr>
      <w:vertAlign w:val="superscript"/>
    </w:rPr>
  </w:style>
  <w:style w:type="character" w:styleId="CommentReference">
    <w:name w:val="annotation reference"/>
    <w:basedOn w:val="DefaultParagraphFont"/>
    <w:uiPriority w:val="99"/>
    <w:semiHidden/>
    <w:unhideWhenUsed/>
    <w:rsid w:val="009B7EF4"/>
    <w:rPr>
      <w:sz w:val="16"/>
      <w:szCs w:val="16"/>
    </w:rPr>
  </w:style>
  <w:style w:type="paragraph" w:styleId="CommentText">
    <w:name w:val="annotation text"/>
    <w:basedOn w:val="Normal"/>
    <w:link w:val="CommentTextChar"/>
    <w:uiPriority w:val="99"/>
    <w:unhideWhenUsed/>
    <w:rsid w:val="009B7EF4"/>
    <w:pPr>
      <w:spacing w:line="240" w:lineRule="auto"/>
    </w:pPr>
    <w:rPr>
      <w:sz w:val="20"/>
      <w:szCs w:val="20"/>
      <w:lang w:val="da-DK"/>
    </w:rPr>
  </w:style>
  <w:style w:type="character" w:customStyle="1" w:styleId="CommentTextChar">
    <w:name w:val="Comment Text Char"/>
    <w:basedOn w:val="DefaultParagraphFont"/>
    <w:link w:val="CommentText"/>
    <w:uiPriority w:val="99"/>
    <w:rsid w:val="009B7EF4"/>
    <w:rPr>
      <w:sz w:val="20"/>
      <w:szCs w:val="20"/>
      <w:lang w:val="da-DK"/>
    </w:rPr>
  </w:style>
  <w:style w:type="paragraph" w:styleId="BalloonText">
    <w:name w:val="Balloon Text"/>
    <w:basedOn w:val="Normal"/>
    <w:link w:val="BalloonTextChar"/>
    <w:uiPriority w:val="99"/>
    <w:semiHidden/>
    <w:unhideWhenUsed/>
    <w:rsid w:val="009B7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EF4"/>
    <w:rPr>
      <w:rFonts w:ascii="Segoe UI" w:hAnsi="Segoe UI" w:cs="Segoe UI"/>
      <w:sz w:val="18"/>
      <w:szCs w:val="18"/>
    </w:rPr>
  </w:style>
  <w:style w:type="character" w:styleId="Hyperlink">
    <w:name w:val="Hyperlink"/>
    <w:basedOn w:val="DefaultParagraphFont"/>
    <w:uiPriority w:val="99"/>
    <w:unhideWhenUsed/>
    <w:rsid w:val="00252FB8"/>
    <w:rPr>
      <w:color w:val="0563C1" w:themeColor="hyperlink"/>
      <w:u w:val="single"/>
    </w:rPr>
  </w:style>
  <w:style w:type="character" w:styleId="Strong">
    <w:name w:val="Strong"/>
    <w:basedOn w:val="DefaultParagraphFont"/>
    <w:uiPriority w:val="22"/>
    <w:qFormat/>
    <w:rsid w:val="00CE62BD"/>
    <w:rPr>
      <w:b/>
      <w:bCs/>
    </w:rPr>
  </w:style>
  <w:style w:type="character" w:styleId="Emphasis">
    <w:name w:val="Emphasis"/>
    <w:basedOn w:val="DefaultParagraphFont"/>
    <w:uiPriority w:val="20"/>
    <w:qFormat/>
    <w:rsid w:val="00CE62BD"/>
    <w:rPr>
      <w:i/>
      <w:iCs/>
    </w:rPr>
  </w:style>
  <w:style w:type="paragraph" w:styleId="Header">
    <w:name w:val="header"/>
    <w:basedOn w:val="Normal"/>
    <w:link w:val="HeaderChar"/>
    <w:uiPriority w:val="99"/>
    <w:unhideWhenUsed/>
    <w:rsid w:val="00805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5A8"/>
  </w:style>
  <w:style w:type="paragraph" w:styleId="Footer">
    <w:name w:val="footer"/>
    <w:basedOn w:val="Normal"/>
    <w:link w:val="FooterChar"/>
    <w:uiPriority w:val="99"/>
    <w:unhideWhenUsed/>
    <w:rsid w:val="00805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5A8"/>
  </w:style>
  <w:style w:type="paragraph" w:styleId="CommentSubject">
    <w:name w:val="annotation subject"/>
    <w:basedOn w:val="CommentText"/>
    <w:next w:val="CommentText"/>
    <w:link w:val="CommentSubjectChar"/>
    <w:uiPriority w:val="99"/>
    <w:semiHidden/>
    <w:unhideWhenUsed/>
    <w:rsid w:val="008017DB"/>
    <w:rPr>
      <w:b/>
      <w:bCs/>
      <w:lang w:val="en-US"/>
    </w:rPr>
  </w:style>
  <w:style w:type="character" w:customStyle="1" w:styleId="CommentSubjectChar">
    <w:name w:val="Comment Subject Char"/>
    <w:basedOn w:val="CommentTextChar"/>
    <w:link w:val="CommentSubject"/>
    <w:uiPriority w:val="99"/>
    <w:semiHidden/>
    <w:rsid w:val="008017DB"/>
    <w:rPr>
      <w:b/>
      <w:bCs/>
      <w:sz w:val="20"/>
      <w:szCs w:val="20"/>
      <w:lang w:val="da-DK"/>
    </w:rPr>
  </w:style>
  <w:style w:type="paragraph" w:customStyle="1" w:styleId="footnotedescription">
    <w:name w:val="footnote description"/>
    <w:next w:val="Normal"/>
    <w:link w:val="footnotedescriptionChar"/>
    <w:hidden/>
    <w:rsid w:val="002577FB"/>
    <w:pPr>
      <w:spacing w:after="0"/>
    </w:pPr>
    <w:rPr>
      <w:rFonts w:ascii="Cambria" w:eastAsia="Cambria" w:hAnsi="Cambria" w:cs="Cambria"/>
      <w:color w:val="000000"/>
      <w:sz w:val="18"/>
    </w:rPr>
  </w:style>
  <w:style w:type="character" w:customStyle="1" w:styleId="footnotedescriptionChar">
    <w:name w:val="footnote description Char"/>
    <w:link w:val="footnotedescription"/>
    <w:rsid w:val="002577FB"/>
    <w:rPr>
      <w:rFonts w:ascii="Cambria" w:eastAsia="Cambria" w:hAnsi="Cambria" w:cs="Cambria"/>
      <w:color w:val="000000"/>
      <w:sz w:val="18"/>
    </w:rPr>
  </w:style>
  <w:style w:type="character" w:customStyle="1" w:styleId="footnotemark">
    <w:name w:val="footnote mark"/>
    <w:hidden/>
    <w:rsid w:val="002577FB"/>
    <w:rPr>
      <w:rFonts w:ascii="Cambria" w:eastAsia="Cambria" w:hAnsi="Cambria" w:cs="Cambria"/>
      <w:color w:val="000000"/>
      <w:sz w:val="18"/>
      <w:vertAlign w:val="superscript"/>
    </w:rPr>
  </w:style>
  <w:style w:type="character" w:customStyle="1" w:styleId="Heading2Char">
    <w:name w:val="Heading 2 Char"/>
    <w:basedOn w:val="DefaultParagraphFont"/>
    <w:link w:val="Heading2"/>
    <w:uiPriority w:val="9"/>
    <w:rsid w:val="002577FB"/>
    <w:rPr>
      <w:rFonts w:ascii="Cambria" w:eastAsia="Cambria" w:hAnsi="Cambria" w:cs="Cambria"/>
      <w:b/>
      <w:color w:val="000000"/>
      <w:sz w:val="20"/>
    </w:rPr>
  </w:style>
  <w:style w:type="character" w:customStyle="1" w:styleId="Heading3Char">
    <w:name w:val="Heading 3 Char"/>
    <w:basedOn w:val="DefaultParagraphFont"/>
    <w:link w:val="Heading3"/>
    <w:uiPriority w:val="9"/>
    <w:rsid w:val="00655FCA"/>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A63A3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63A36"/>
    <w:pPr>
      <w:outlineLvl w:val="9"/>
    </w:pPr>
  </w:style>
  <w:style w:type="paragraph" w:styleId="TOC2">
    <w:name w:val="toc 2"/>
    <w:basedOn w:val="Normal"/>
    <w:next w:val="Normal"/>
    <w:autoRedefine/>
    <w:uiPriority w:val="39"/>
    <w:unhideWhenUsed/>
    <w:rsid w:val="00A63A36"/>
    <w:pPr>
      <w:spacing w:after="100"/>
      <w:ind w:left="220"/>
    </w:pPr>
  </w:style>
  <w:style w:type="paragraph" w:styleId="NormalWeb">
    <w:name w:val="Normal (Web)"/>
    <w:basedOn w:val="Normal"/>
    <w:uiPriority w:val="99"/>
    <w:unhideWhenUsed/>
    <w:rsid w:val="0012391E"/>
    <w:pPr>
      <w:spacing w:after="0" w:line="240" w:lineRule="auto"/>
    </w:pPr>
    <w:rPr>
      <w:rFonts w:ascii="Times New Roman" w:hAnsi="Times New Roman" w:cs="Times New Roman"/>
      <w:sz w:val="24"/>
      <w:szCs w:val="24"/>
    </w:rPr>
  </w:style>
  <w:style w:type="paragraph" w:styleId="Revision">
    <w:name w:val="Revision"/>
    <w:hidden/>
    <w:uiPriority w:val="99"/>
    <w:semiHidden/>
    <w:rsid w:val="002506C3"/>
    <w:pPr>
      <w:spacing w:after="0" w:line="240" w:lineRule="auto"/>
    </w:pPr>
  </w:style>
  <w:style w:type="character" w:styleId="PageNumber">
    <w:name w:val="page number"/>
    <w:basedOn w:val="DefaultParagraphFont"/>
    <w:uiPriority w:val="99"/>
    <w:semiHidden/>
    <w:unhideWhenUsed/>
    <w:rsid w:val="00EF620C"/>
  </w:style>
  <w:style w:type="character" w:customStyle="1" w:styleId="gnkrckgcmsb">
    <w:name w:val="gnkrckgcmsb"/>
    <w:basedOn w:val="DefaultParagraphFont"/>
    <w:rsid w:val="000A5FE5"/>
  </w:style>
  <w:style w:type="character" w:customStyle="1" w:styleId="gnkrckgcmrb">
    <w:name w:val="gnkrckgcmrb"/>
    <w:basedOn w:val="DefaultParagraphFont"/>
    <w:rsid w:val="000A5FE5"/>
  </w:style>
  <w:style w:type="character" w:customStyle="1" w:styleId="Ulstomtale1">
    <w:name w:val="Uløst omtale1"/>
    <w:basedOn w:val="DefaultParagraphFont"/>
    <w:uiPriority w:val="99"/>
    <w:semiHidden/>
    <w:unhideWhenUsed/>
    <w:rsid w:val="00C81024"/>
    <w:rPr>
      <w:color w:val="605E5C"/>
      <w:shd w:val="clear" w:color="auto" w:fill="E1DFDD"/>
    </w:rPr>
  </w:style>
  <w:style w:type="character" w:styleId="FollowedHyperlink">
    <w:name w:val="FollowedHyperlink"/>
    <w:basedOn w:val="DefaultParagraphFont"/>
    <w:uiPriority w:val="99"/>
    <w:semiHidden/>
    <w:unhideWhenUsed/>
    <w:rsid w:val="00257A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13083">
      <w:bodyDiv w:val="1"/>
      <w:marLeft w:val="0"/>
      <w:marRight w:val="0"/>
      <w:marTop w:val="0"/>
      <w:marBottom w:val="0"/>
      <w:divBdr>
        <w:top w:val="none" w:sz="0" w:space="0" w:color="auto"/>
        <w:left w:val="none" w:sz="0" w:space="0" w:color="auto"/>
        <w:bottom w:val="none" w:sz="0" w:space="0" w:color="auto"/>
        <w:right w:val="none" w:sz="0" w:space="0" w:color="auto"/>
      </w:divBdr>
    </w:div>
    <w:div w:id="133498256">
      <w:bodyDiv w:val="1"/>
      <w:marLeft w:val="0"/>
      <w:marRight w:val="0"/>
      <w:marTop w:val="0"/>
      <w:marBottom w:val="0"/>
      <w:divBdr>
        <w:top w:val="none" w:sz="0" w:space="0" w:color="auto"/>
        <w:left w:val="none" w:sz="0" w:space="0" w:color="auto"/>
        <w:bottom w:val="none" w:sz="0" w:space="0" w:color="auto"/>
        <w:right w:val="none" w:sz="0" w:space="0" w:color="auto"/>
      </w:divBdr>
    </w:div>
    <w:div w:id="136727089">
      <w:bodyDiv w:val="1"/>
      <w:marLeft w:val="0"/>
      <w:marRight w:val="0"/>
      <w:marTop w:val="0"/>
      <w:marBottom w:val="0"/>
      <w:divBdr>
        <w:top w:val="none" w:sz="0" w:space="0" w:color="auto"/>
        <w:left w:val="none" w:sz="0" w:space="0" w:color="auto"/>
        <w:bottom w:val="none" w:sz="0" w:space="0" w:color="auto"/>
        <w:right w:val="none" w:sz="0" w:space="0" w:color="auto"/>
      </w:divBdr>
    </w:div>
    <w:div w:id="146287092">
      <w:bodyDiv w:val="1"/>
      <w:marLeft w:val="0"/>
      <w:marRight w:val="0"/>
      <w:marTop w:val="0"/>
      <w:marBottom w:val="0"/>
      <w:divBdr>
        <w:top w:val="none" w:sz="0" w:space="0" w:color="auto"/>
        <w:left w:val="none" w:sz="0" w:space="0" w:color="auto"/>
        <w:bottom w:val="none" w:sz="0" w:space="0" w:color="auto"/>
        <w:right w:val="none" w:sz="0" w:space="0" w:color="auto"/>
      </w:divBdr>
    </w:div>
    <w:div w:id="275018034">
      <w:bodyDiv w:val="1"/>
      <w:marLeft w:val="0"/>
      <w:marRight w:val="0"/>
      <w:marTop w:val="0"/>
      <w:marBottom w:val="0"/>
      <w:divBdr>
        <w:top w:val="none" w:sz="0" w:space="0" w:color="auto"/>
        <w:left w:val="none" w:sz="0" w:space="0" w:color="auto"/>
        <w:bottom w:val="none" w:sz="0" w:space="0" w:color="auto"/>
        <w:right w:val="none" w:sz="0" w:space="0" w:color="auto"/>
      </w:divBdr>
    </w:div>
    <w:div w:id="296498796">
      <w:bodyDiv w:val="1"/>
      <w:marLeft w:val="0"/>
      <w:marRight w:val="0"/>
      <w:marTop w:val="0"/>
      <w:marBottom w:val="0"/>
      <w:divBdr>
        <w:top w:val="none" w:sz="0" w:space="0" w:color="auto"/>
        <w:left w:val="none" w:sz="0" w:space="0" w:color="auto"/>
        <w:bottom w:val="none" w:sz="0" w:space="0" w:color="auto"/>
        <w:right w:val="none" w:sz="0" w:space="0" w:color="auto"/>
      </w:divBdr>
    </w:div>
    <w:div w:id="314259533">
      <w:bodyDiv w:val="1"/>
      <w:marLeft w:val="0"/>
      <w:marRight w:val="0"/>
      <w:marTop w:val="0"/>
      <w:marBottom w:val="0"/>
      <w:divBdr>
        <w:top w:val="none" w:sz="0" w:space="0" w:color="auto"/>
        <w:left w:val="none" w:sz="0" w:space="0" w:color="auto"/>
        <w:bottom w:val="none" w:sz="0" w:space="0" w:color="auto"/>
        <w:right w:val="none" w:sz="0" w:space="0" w:color="auto"/>
      </w:divBdr>
    </w:div>
    <w:div w:id="516387594">
      <w:bodyDiv w:val="1"/>
      <w:marLeft w:val="0"/>
      <w:marRight w:val="0"/>
      <w:marTop w:val="0"/>
      <w:marBottom w:val="0"/>
      <w:divBdr>
        <w:top w:val="none" w:sz="0" w:space="0" w:color="auto"/>
        <w:left w:val="none" w:sz="0" w:space="0" w:color="auto"/>
        <w:bottom w:val="none" w:sz="0" w:space="0" w:color="auto"/>
        <w:right w:val="none" w:sz="0" w:space="0" w:color="auto"/>
      </w:divBdr>
    </w:div>
    <w:div w:id="522979485">
      <w:bodyDiv w:val="1"/>
      <w:marLeft w:val="0"/>
      <w:marRight w:val="0"/>
      <w:marTop w:val="0"/>
      <w:marBottom w:val="0"/>
      <w:divBdr>
        <w:top w:val="none" w:sz="0" w:space="0" w:color="auto"/>
        <w:left w:val="none" w:sz="0" w:space="0" w:color="auto"/>
        <w:bottom w:val="none" w:sz="0" w:space="0" w:color="auto"/>
        <w:right w:val="none" w:sz="0" w:space="0" w:color="auto"/>
      </w:divBdr>
    </w:div>
    <w:div w:id="524557029">
      <w:bodyDiv w:val="1"/>
      <w:marLeft w:val="0"/>
      <w:marRight w:val="0"/>
      <w:marTop w:val="0"/>
      <w:marBottom w:val="0"/>
      <w:divBdr>
        <w:top w:val="none" w:sz="0" w:space="0" w:color="auto"/>
        <w:left w:val="none" w:sz="0" w:space="0" w:color="auto"/>
        <w:bottom w:val="none" w:sz="0" w:space="0" w:color="auto"/>
        <w:right w:val="none" w:sz="0" w:space="0" w:color="auto"/>
      </w:divBdr>
    </w:div>
    <w:div w:id="532962425">
      <w:bodyDiv w:val="1"/>
      <w:marLeft w:val="0"/>
      <w:marRight w:val="0"/>
      <w:marTop w:val="0"/>
      <w:marBottom w:val="0"/>
      <w:divBdr>
        <w:top w:val="none" w:sz="0" w:space="0" w:color="auto"/>
        <w:left w:val="none" w:sz="0" w:space="0" w:color="auto"/>
        <w:bottom w:val="none" w:sz="0" w:space="0" w:color="auto"/>
        <w:right w:val="none" w:sz="0" w:space="0" w:color="auto"/>
      </w:divBdr>
    </w:div>
    <w:div w:id="761528620">
      <w:bodyDiv w:val="1"/>
      <w:marLeft w:val="0"/>
      <w:marRight w:val="0"/>
      <w:marTop w:val="0"/>
      <w:marBottom w:val="0"/>
      <w:divBdr>
        <w:top w:val="none" w:sz="0" w:space="0" w:color="auto"/>
        <w:left w:val="none" w:sz="0" w:space="0" w:color="auto"/>
        <w:bottom w:val="none" w:sz="0" w:space="0" w:color="auto"/>
        <w:right w:val="none" w:sz="0" w:space="0" w:color="auto"/>
      </w:divBdr>
    </w:div>
    <w:div w:id="815027311">
      <w:bodyDiv w:val="1"/>
      <w:marLeft w:val="0"/>
      <w:marRight w:val="0"/>
      <w:marTop w:val="0"/>
      <w:marBottom w:val="0"/>
      <w:divBdr>
        <w:top w:val="none" w:sz="0" w:space="0" w:color="auto"/>
        <w:left w:val="none" w:sz="0" w:space="0" w:color="auto"/>
        <w:bottom w:val="none" w:sz="0" w:space="0" w:color="auto"/>
        <w:right w:val="none" w:sz="0" w:space="0" w:color="auto"/>
      </w:divBdr>
    </w:div>
    <w:div w:id="826556193">
      <w:bodyDiv w:val="1"/>
      <w:marLeft w:val="0"/>
      <w:marRight w:val="0"/>
      <w:marTop w:val="0"/>
      <w:marBottom w:val="0"/>
      <w:divBdr>
        <w:top w:val="none" w:sz="0" w:space="0" w:color="auto"/>
        <w:left w:val="none" w:sz="0" w:space="0" w:color="auto"/>
        <w:bottom w:val="none" w:sz="0" w:space="0" w:color="auto"/>
        <w:right w:val="none" w:sz="0" w:space="0" w:color="auto"/>
      </w:divBdr>
    </w:div>
    <w:div w:id="831914997">
      <w:bodyDiv w:val="1"/>
      <w:marLeft w:val="0"/>
      <w:marRight w:val="0"/>
      <w:marTop w:val="0"/>
      <w:marBottom w:val="0"/>
      <w:divBdr>
        <w:top w:val="none" w:sz="0" w:space="0" w:color="auto"/>
        <w:left w:val="none" w:sz="0" w:space="0" w:color="auto"/>
        <w:bottom w:val="none" w:sz="0" w:space="0" w:color="auto"/>
        <w:right w:val="none" w:sz="0" w:space="0" w:color="auto"/>
      </w:divBdr>
    </w:div>
    <w:div w:id="841942042">
      <w:bodyDiv w:val="1"/>
      <w:marLeft w:val="0"/>
      <w:marRight w:val="0"/>
      <w:marTop w:val="0"/>
      <w:marBottom w:val="0"/>
      <w:divBdr>
        <w:top w:val="none" w:sz="0" w:space="0" w:color="auto"/>
        <w:left w:val="none" w:sz="0" w:space="0" w:color="auto"/>
        <w:bottom w:val="none" w:sz="0" w:space="0" w:color="auto"/>
        <w:right w:val="none" w:sz="0" w:space="0" w:color="auto"/>
      </w:divBdr>
    </w:div>
    <w:div w:id="863327595">
      <w:bodyDiv w:val="1"/>
      <w:marLeft w:val="0"/>
      <w:marRight w:val="0"/>
      <w:marTop w:val="0"/>
      <w:marBottom w:val="0"/>
      <w:divBdr>
        <w:top w:val="none" w:sz="0" w:space="0" w:color="auto"/>
        <w:left w:val="none" w:sz="0" w:space="0" w:color="auto"/>
        <w:bottom w:val="none" w:sz="0" w:space="0" w:color="auto"/>
        <w:right w:val="none" w:sz="0" w:space="0" w:color="auto"/>
      </w:divBdr>
    </w:div>
    <w:div w:id="917635105">
      <w:bodyDiv w:val="1"/>
      <w:marLeft w:val="0"/>
      <w:marRight w:val="0"/>
      <w:marTop w:val="0"/>
      <w:marBottom w:val="0"/>
      <w:divBdr>
        <w:top w:val="none" w:sz="0" w:space="0" w:color="auto"/>
        <w:left w:val="none" w:sz="0" w:space="0" w:color="auto"/>
        <w:bottom w:val="none" w:sz="0" w:space="0" w:color="auto"/>
        <w:right w:val="none" w:sz="0" w:space="0" w:color="auto"/>
      </w:divBdr>
    </w:div>
    <w:div w:id="978728081">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6497135">
      <w:bodyDiv w:val="1"/>
      <w:marLeft w:val="0"/>
      <w:marRight w:val="0"/>
      <w:marTop w:val="0"/>
      <w:marBottom w:val="0"/>
      <w:divBdr>
        <w:top w:val="none" w:sz="0" w:space="0" w:color="auto"/>
        <w:left w:val="none" w:sz="0" w:space="0" w:color="auto"/>
        <w:bottom w:val="none" w:sz="0" w:space="0" w:color="auto"/>
        <w:right w:val="none" w:sz="0" w:space="0" w:color="auto"/>
      </w:divBdr>
    </w:div>
    <w:div w:id="1052269835">
      <w:bodyDiv w:val="1"/>
      <w:marLeft w:val="0"/>
      <w:marRight w:val="0"/>
      <w:marTop w:val="0"/>
      <w:marBottom w:val="0"/>
      <w:divBdr>
        <w:top w:val="none" w:sz="0" w:space="0" w:color="auto"/>
        <w:left w:val="none" w:sz="0" w:space="0" w:color="auto"/>
        <w:bottom w:val="none" w:sz="0" w:space="0" w:color="auto"/>
        <w:right w:val="none" w:sz="0" w:space="0" w:color="auto"/>
      </w:divBdr>
    </w:div>
    <w:div w:id="1088428899">
      <w:bodyDiv w:val="1"/>
      <w:marLeft w:val="0"/>
      <w:marRight w:val="0"/>
      <w:marTop w:val="0"/>
      <w:marBottom w:val="0"/>
      <w:divBdr>
        <w:top w:val="none" w:sz="0" w:space="0" w:color="auto"/>
        <w:left w:val="none" w:sz="0" w:space="0" w:color="auto"/>
        <w:bottom w:val="none" w:sz="0" w:space="0" w:color="auto"/>
        <w:right w:val="none" w:sz="0" w:space="0" w:color="auto"/>
      </w:divBdr>
    </w:div>
    <w:div w:id="1115753881">
      <w:bodyDiv w:val="1"/>
      <w:marLeft w:val="0"/>
      <w:marRight w:val="0"/>
      <w:marTop w:val="0"/>
      <w:marBottom w:val="0"/>
      <w:divBdr>
        <w:top w:val="none" w:sz="0" w:space="0" w:color="auto"/>
        <w:left w:val="none" w:sz="0" w:space="0" w:color="auto"/>
        <w:bottom w:val="none" w:sz="0" w:space="0" w:color="auto"/>
        <w:right w:val="none" w:sz="0" w:space="0" w:color="auto"/>
      </w:divBdr>
      <w:divsChild>
        <w:div w:id="1214736493">
          <w:marLeft w:val="0"/>
          <w:marRight w:val="0"/>
          <w:marTop w:val="0"/>
          <w:marBottom w:val="0"/>
          <w:divBdr>
            <w:top w:val="none" w:sz="0" w:space="0" w:color="auto"/>
            <w:left w:val="none" w:sz="0" w:space="0" w:color="auto"/>
            <w:bottom w:val="none" w:sz="0" w:space="0" w:color="auto"/>
            <w:right w:val="none" w:sz="0" w:space="0" w:color="auto"/>
          </w:divBdr>
        </w:div>
        <w:div w:id="861632275">
          <w:marLeft w:val="0"/>
          <w:marRight w:val="0"/>
          <w:marTop w:val="0"/>
          <w:marBottom w:val="0"/>
          <w:divBdr>
            <w:top w:val="none" w:sz="0" w:space="0" w:color="auto"/>
            <w:left w:val="none" w:sz="0" w:space="0" w:color="auto"/>
            <w:bottom w:val="none" w:sz="0" w:space="0" w:color="auto"/>
            <w:right w:val="none" w:sz="0" w:space="0" w:color="auto"/>
          </w:divBdr>
        </w:div>
        <w:div w:id="1327323593">
          <w:marLeft w:val="0"/>
          <w:marRight w:val="0"/>
          <w:marTop w:val="0"/>
          <w:marBottom w:val="0"/>
          <w:divBdr>
            <w:top w:val="none" w:sz="0" w:space="0" w:color="auto"/>
            <w:left w:val="none" w:sz="0" w:space="0" w:color="auto"/>
            <w:bottom w:val="none" w:sz="0" w:space="0" w:color="auto"/>
            <w:right w:val="none" w:sz="0" w:space="0" w:color="auto"/>
          </w:divBdr>
        </w:div>
        <w:div w:id="697004871">
          <w:marLeft w:val="0"/>
          <w:marRight w:val="0"/>
          <w:marTop w:val="0"/>
          <w:marBottom w:val="0"/>
          <w:divBdr>
            <w:top w:val="none" w:sz="0" w:space="0" w:color="auto"/>
            <w:left w:val="none" w:sz="0" w:space="0" w:color="auto"/>
            <w:bottom w:val="none" w:sz="0" w:space="0" w:color="auto"/>
            <w:right w:val="none" w:sz="0" w:space="0" w:color="auto"/>
          </w:divBdr>
        </w:div>
        <w:div w:id="603224531">
          <w:marLeft w:val="0"/>
          <w:marRight w:val="0"/>
          <w:marTop w:val="0"/>
          <w:marBottom w:val="0"/>
          <w:divBdr>
            <w:top w:val="none" w:sz="0" w:space="0" w:color="auto"/>
            <w:left w:val="none" w:sz="0" w:space="0" w:color="auto"/>
            <w:bottom w:val="none" w:sz="0" w:space="0" w:color="auto"/>
            <w:right w:val="none" w:sz="0" w:space="0" w:color="auto"/>
          </w:divBdr>
        </w:div>
        <w:div w:id="767580397">
          <w:marLeft w:val="0"/>
          <w:marRight w:val="0"/>
          <w:marTop w:val="0"/>
          <w:marBottom w:val="0"/>
          <w:divBdr>
            <w:top w:val="none" w:sz="0" w:space="0" w:color="auto"/>
            <w:left w:val="none" w:sz="0" w:space="0" w:color="auto"/>
            <w:bottom w:val="none" w:sz="0" w:space="0" w:color="auto"/>
            <w:right w:val="none" w:sz="0" w:space="0" w:color="auto"/>
          </w:divBdr>
        </w:div>
        <w:div w:id="697855906">
          <w:marLeft w:val="0"/>
          <w:marRight w:val="0"/>
          <w:marTop w:val="0"/>
          <w:marBottom w:val="0"/>
          <w:divBdr>
            <w:top w:val="none" w:sz="0" w:space="0" w:color="auto"/>
            <w:left w:val="none" w:sz="0" w:space="0" w:color="auto"/>
            <w:bottom w:val="none" w:sz="0" w:space="0" w:color="auto"/>
            <w:right w:val="none" w:sz="0" w:space="0" w:color="auto"/>
          </w:divBdr>
        </w:div>
        <w:div w:id="1062561880">
          <w:marLeft w:val="0"/>
          <w:marRight w:val="0"/>
          <w:marTop w:val="0"/>
          <w:marBottom w:val="0"/>
          <w:divBdr>
            <w:top w:val="none" w:sz="0" w:space="0" w:color="auto"/>
            <w:left w:val="none" w:sz="0" w:space="0" w:color="auto"/>
            <w:bottom w:val="none" w:sz="0" w:space="0" w:color="auto"/>
            <w:right w:val="none" w:sz="0" w:space="0" w:color="auto"/>
          </w:divBdr>
        </w:div>
        <w:div w:id="664745763">
          <w:marLeft w:val="0"/>
          <w:marRight w:val="0"/>
          <w:marTop w:val="0"/>
          <w:marBottom w:val="0"/>
          <w:divBdr>
            <w:top w:val="none" w:sz="0" w:space="0" w:color="auto"/>
            <w:left w:val="none" w:sz="0" w:space="0" w:color="auto"/>
            <w:bottom w:val="none" w:sz="0" w:space="0" w:color="auto"/>
            <w:right w:val="none" w:sz="0" w:space="0" w:color="auto"/>
          </w:divBdr>
        </w:div>
        <w:div w:id="1112743417">
          <w:marLeft w:val="0"/>
          <w:marRight w:val="0"/>
          <w:marTop w:val="0"/>
          <w:marBottom w:val="0"/>
          <w:divBdr>
            <w:top w:val="none" w:sz="0" w:space="0" w:color="auto"/>
            <w:left w:val="none" w:sz="0" w:space="0" w:color="auto"/>
            <w:bottom w:val="none" w:sz="0" w:space="0" w:color="auto"/>
            <w:right w:val="none" w:sz="0" w:space="0" w:color="auto"/>
          </w:divBdr>
        </w:div>
        <w:div w:id="1824199604">
          <w:marLeft w:val="0"/>
          <w:marRight w:val="0"/>
          <w:marTop w:val="0"/>
          <w:marBottom w:val="0"/>
          <w:divBdr>
            <w:top w:val="none" w:sz="0" w:space="0" w:color="auto"/>
            <w:left w:val="none" w:sz="0" w:space="0" w:color="auto"/>
            <w:bottom w:val="none" w:sz="0" w:space="0" w:color="auto"/>
            <w:right w:val="none" w:sz="0" w:space="0" w:color="auto"/>
          </w:divBdr>
        </w:div>
        <w:div w:id="1577202183">
          <w:marLeft w:val="0"/>
          <w:marRight w:val="0"/>
          <w:marTop w:val="0"/>
          <w:marBottom w:val="0"/>
          <w:divBdr>
            <w:top w:val="none" w:sz="0" w:space="0" w:color="auto"/>
            <w:left w:val="none" w:sz="0" w:space="0" w:color="auto"/>
            <w:bottom w:val="none" w:sz="0" w:space="0" w:color="auto"/>
            <w:right w:val="none" w:sz="0" w:space="0" w:color="auto"/>
          </w:divBdr>
        </w:div>
      </w:divsChild>
    </w:div>
    <w:div w:id="1117455443">
      <w:bodyDiv w:val="1"/>
      <w:marLeft w:val="0"/>
      <w:marRight w:val="0"/>
      <w:marTop w:val="0"/>
      <w:marBottom w:val="0"/>
      <w:divBdr>
        <w:top w:val="none" w:sz="0" w:space="0" w:color="auto"/>
        <w:left w:val="none" w:sz="0" w:space="0" w:color="auto"/>
        <w:bottom w:val="none" w:sz="0" w:space="0" w:color="auto"/>
        <w:right w:val="none" w:sz="0" w:space="0" w:color="auto"/>
      </w:divBdr>
    </w:div>
    <w:div w:id="1146969555">
      <w:bodyDiv w:val="1"/>
      <w:marLeft w:val="0"/>
      <w:marRight w:val="0"/>
      <w:marTop w:val="0"/>
      <w:marBottom w:val="0"/>
      <w:divBdr>
        <w:top w:val="none" w:sz="0" w:space="0" w:color="auto"/>
        <w:left w:val="none" w:sz="0" w:space="0" w:color="auto"/>
        <w:bottom w:val="none" w:sz="0" w:space="0" w:color="auto"/>
        <w:right w:val="none" w:sz="0" w:space="0" w:color="auto"/>
      </w:divBdr>
    </w:div>
    <w:div w:id="1176189596">
      <w:bodyDiv w:val="1"/>
      <w:marLeft w:val="0"/>
      <w:marRight w:val="0"/>
      <w:marTop w:val="0"/>
      <w:marBottom w:val="0"/>
      <w:divBdr>
        <w:top w:val="none" w:sz="0" w:space="0" w:color="auto"/>
        <w:left w:val="none" w:sz="0" w:space="0" w:color="auto"/>
        <w:bottom w:val="none" w:sz="0" w:space="0" w:color="auto"/>
        <w:right w:val="none" w:sz="0" w:space="0" w:color="auto"/>
      </w:divBdr>
    </w:div>
    <w:div w:id="1188255231">
      <w:bodyDiv w:val="1"/>
      <w:marLeft w:val="0"/>
      <w:marRight w:val="0"/>
      <w:marTop w:val="0"/>
      <w:marBottom w:val="0"/>
      <w:divBdr>
        <w:top w:val="none" w:sz="0" w:space="0" w:color="auto"/>
        <w:left w:val="none" w:sz="0" w:space="0" w:color="auto"/>
        <w:bottom w:val="none" w:sz="0" w:space="0" w:color="auto"/>
        <w:right w:val="none" w:sz="0" w:space="0" w:color="auto"/>
      </w:divBdr>
    </w:div>
    <w:div w:id="1215699987">
      <w:bodyDiv w:val="1"/>
      <w:marLeft w:val="0"/>
      <w:marRight w:val="0"/>
      <w:marTop w:val="0"/>
      <w:marBottom w:val="0"/>
      <w:divBdr>
        <w:top w:val="none" w:sz="0" w:space="0" w:color="auto"/>
        <w:left w:val="none" w:sz="0" w:space="0" w:color="auto"/>
        <w:bottom w:val="none" w:sz="0" w:space="0" w:color="auto"/>
        <w:right w:val="none" w:sz="0" w:space="0" w:color="auto"/>
      </w:divBdr>
    </w:div>
    <w:div w:id="1288003247">
      <w:bodyDiv w:val="1"/>
      <w:marLeft w:val="0"/>
      <w:marRight w:val="0"/>
      <w:marTop w:val="0"/>
      <w:marBottom w:val="0"/>
      <w:divBdr>
        <w:top w:val="none" w:sz="0" w:space="0" w:color="auto"/>
        <w:left w:val="none" w:sz="0" w:space="0" w:color="auto"/>
        <w:bottom w:val="none" w:sz="0" w:space="0" w:color="auto"/>
        <w:right w:val="none" w:sz="0" w:space="0" w:color="auto"/>
      </w:divBdr>
    </w:div>
    <w:div w:id="1352799684">
      <w:bodyDiv w:val="1"/>
      <w:marLeft w:val="0"/>
      <w:marRight w:val="0"/>
      <w:marTop w:val="0"/>
      <w:marBottom w:val="0"/>
      <w:divBdr>
        <w:top w:val="none" w:sz="0" w:space="0" w:color="auto"/>
        <w:left w:val="none" w:sz="0" w:space="0" w:color="auto"/>
        <w:bottom w:val="none" w:sz="0" w:space="0" w:color="auto"/>
        <w:right w:val="none" w:sz="0" w:space="0" w:color="auto"/>
      </w:divBdr>
    </w:div>
    <w:div w:id="1358774885">
      <w:bodyDiv w:val="1"/>
      <w:marLeft w:val="0"/>
      <w:marRight w:val="0"/>
      <w:marTop w:val="0"/>
      <w:marBottom w:val="0"/>
      <w:divBdr>
        <w:top w:val="none" w:sz="0" w:space="0" w:color="auto"/>
        <w:left w:val="none" w:sz="0" w:space="0" w:color="auto"/>
        <w:bottom w:val="none" w:sz="0" w:space="0" w:color="auto"/>
        <w:right w:val="none" w:sz="0" w:space="0" w:color="auto"/>
      </w:divBdr>
    </w:div>
    <w:div w:id="1420827499">
      <w:bodyDiv w:val="1"/>
      <w:marLeft w:val="0"/>
      <w:marRight w:val="0"/>
      <w:marTop w:val="0"/>
      <w:marBottom w:val="0"/>
      <w:divBdr>
        <w:top w:val="none" w:sz="0" w:space="0" w:color="auto"/>
        <w:left w:val="none" w:sz="0" w:space="0" w:color="auto"/>
        <w:bottom w:val="none" w:sz="0" w:space="0" w:color="auto"/>
        <w:right w:val="none" w:sz="0" w:space="0" w:color="auto"/>
      </w:divBdr>
    </w:div>
    <w:div w:id="1523939037">
      <w:bodyDiv w:val="1"/>
      <w:marLeft w:val="0"/>
      <w:marRight w:val="0"/>
      <w:marTop w:val="0"/>
      <w:marBottom w:val="0"/>
      <w:divBdr>
        <w:top w:val="none" w:sz="0" w:space="0" w:color="auto"/>
        <w:left w:val="none" w:sz="0" w:space="0" w:color="auto"/>
        <w:bottom w:val="none" w:sz="0" w:space="0" w:color="auto"/>
        <w:right w:val="none" w:sz="0" w:space="0" w:color="auto"/>
      </w:divBdr>
    </w:div>
    <w:div w:id="1595939666">
      <w:bodyDiv w:val="1"/>
      <w:marLeft w:val="0"/>
      <w:marRight w:val="0"/>
      <w:marTop w:val="0"/>
      <w:marBottom w:val="0"/>
      <w:divBdr>
        <w:top w:val="none" w:sz="0" w:space="0" w:color="auto"/>
        <w:left w:val="none" w:sz="0" w:space="0" w:color="auto"/>
        <w:bottom w:val="none" w:sz="0" w:space="0" w:color="auto"/>
        <w:right w:val="none" w:sz="0" w:space="0" w:color="auto"/>
      </w:divBdr>
    </w:div>
    <w:div w:id="1647934860">
      <w:bodyDiv w:val="1"/>
      <w:marLeft w:val="0"/>
      <w:marRight w:val="0"/>
      <w:marTop w:val="0"/>
      <w:marBottom w:val="0"/>
      <w:divBdr>
        <w:top w:val="none" w:sz="0" w:space="0" w:color="auto"/>
        <w:left w:val="none" w:sz="0" w:space="0" w:color="auto"/>
        <w:bottom w:val="none" w:sz="0" w:space="0" w:color="auto"/>
        <w:right w:val="none" w:sz="0" w:space="0" w:color="auto"/>
      </w:divBdr>
    </w:div>
    <w:div w:id="1690835183">
      <w:bodyDiv w:val="1"/>
      <w:marLeft w:val="0"/>
      <w:marRight w:val="0"/>
      <w:marTop w:val="0"/>
      <w:marBottom w:val="0"/>
      <w:divBdr>
        <w:top w:val="none" w:sz="0" w:space="0" w:color="auto"/>
        <w:left w:val="none" w:sz="0" w:space="0" w:color="auto"/>
        <w:bottom w:val="none" w:sz="0" w:space="0" w:color="auto"/>
        <w:right w:val="none" w:sz="0" w:space="0" w:color="auto"/>
      </w:divBdr>
    </w:div>
    <w:div w:id="1706516417">
      <w:bodyDiv w:val="1"/>
      <w:marLeft w:val="0"/>
      <w:marRight w:val="0"/>
      <w:marTop w:val="0"/>
      <w:marBottom w:val="0"/>
      <w:divBdr>
        <w:top w:val="none" w:sz="0" w:space="0" w:color="auto"/>
        <w:left w:val="none" w:sz="0" w:space="0" w:color="auto"/>
        <w:bottom w:val="none" w:sz="0" w:space="0" w:color="auto"/>
        <w:right w:val="none" w:sz="0" w:space="0" w:color="auto"/>
      </w:divBdr>
    </w:div>
    <w:div w:id="1732918628">
      <w:bodyDiv w:val="1"/>
      <w:marLeft w:val="0"/>
      <w:marRight w:val="0"/>
      <w:marTop w:val="0"/>
      <w:marBottom w:val="0"/>
      <w:divBdr>
        <w:top w:val="none" w:sz="0" w:space="0" w:color="auto"/>
        <w:left w:val="none" w:sz="0" w:space="0" w:color="auto"/>
        <w:bottom w:val="none" w:sz="0" w:space="0" w:color="auto"/>
        <w:right w:val="none" w:sz="0" w:space="0" w:color="auto"/>
      </w:divBdr>
    </w:div>
    <w:div w:id="1793357845">
      <w:bodyDiv w:val="1"/>
      <w:marLeft w:val="0"/>
      <w:marRight w:val="0"/>
      <w:marTop w:val="0"/>
      <w:marBottom w:val="0"/>
      <w:divBdr>
        <w:top w:val="none" w:sz="0" w:space="0" w:color="auto"/>
        <w:left w:val="none" w:sz="0" w:space="0" w:color="auto"/>
        <w:bottom w:val="none" w:sz="0" w:space="0" w:color="auto"/>
        <w:right w:val="none" w:sz="0" w:space="0" w:color="auto"/>
      </w:divBdr>
    </w:div>
    <w:div w:id="1858537256">
      <w:bodyDiv w:val="1"/>
      <w:marLeft w:val="0"/>
      <w:marRight w:val="0"/>
      <w:marTop w:val="0"/>
      <w:marBottom w:val="0"/>
      <w:divBdr>
        <w:top w:val="none" w:sz="0" w:space="0" w:color="auto"/>
        <w:left w:val="none" w:sz="0" w:space="0" w:color="auto"/>
        <w:bottom w:val="none" w:sz="0" w:space="0" w:color="auto"/>
        <w:right w:val="none" w:sz="0" w:space="0" w:color="auto"/>
      </w:divBdr>
    </w:div>
    <w:div w:id="1863859206">
      <w:bodyDiv w:val="1"/>
      <w:marLeft w:val="0"/>
      <w:marRight w:val="0"/>
      <w:marTop w:val="0"/>
      <w:marBottom w:val="0"/>
      <w:divBdr>
        <w:top w:val="none" w:sz="0" w:space="0" w:color="auto"/>
        <w:left w:val="none" w:sz="0" w:space="0" w:color="auto"/>
        <w:bottom w:val="none" w:sz="0" w:space="0" w:color="auto"/>
        <w:right w:val="none" w:sz="0" w:space="0" w:color="auto"/>
      </w:divBdr>
    </w:div>
    <w:div w:id="1886670751">
      <w:bodyDiv w:val="1"/>
      <w:marLeft w:val="0"/>
      <w:marRight w:val="0"/>
      <w:marTop w:val="0"/>
      <w:marBottom w:val="0"/>
      <w:divBdr>
        <w:top w:val="none" w:sz="0" w:space="0" w:color="auto"/>
        <w:left w:val="none" w:sz="0" w:space="0" w:color="auto"/>
        <w:bottom w:val="none" w:sz="0" w:space="0" w:color="auto"/>
        <w:right w:val="none" w:sz="0" w:space="0" w:color="auto"/>
      </w:divBdr>
    </w:div>
    <w:div w:id="1905528683">
      <w:bodyDiv w:val="1"/>
      <w:marLeft w:val="0"/>
      <w:marRight w:val="0"/>
      <w:marTop w:val="0"/>
      <w:marBottom w:val="0"/>
      <w:divBdr>
        <w:top w:val="none" w:sz="0" w:space="0" w:color="auto"/>
        <w:left w:val="none" w:sz="0" w:space="0" w:color="auto"/>
        <w:bottom w:val="none" w:sz="0" w:space="0" w:color="auto"/>
        <w:right w:val="none" w:sz="0" w:space="0" w:color="auto"/>
      </w:divBdr>
    </w:div>
    <w:div w:id="1998220740">
      <w:bodyDiv w:val="1"/>
      <w:marLeft w:val="0"/>
      <w:marRight w:val="0"/>
      <w:marTop w:val="0"/>
      <w:marBottom w:val="0"/>
      <w:divBdr>
        <w:top w:val="none" w:sz="0" w:space="0" w:color="auto"/>
        <w:left w:val="none" w:sz="0" w:space="0" w:color="auto"/>
        <w:bottom w:val="none" w:sz="0" w:space="0" w:color="auto"/>
        <w:right w:val="none" w:sz="0" w:space="0" w:color="auto"/>
      </w:divBdr>
    </w:div>
    <w:div w:id="2004819460">
      <w:bodyDiv w:val="1"/>
      <w:marLeft w:val="0"/>
      <w:marRight w:val="0"/>
      <w:marTop w:val="0"/>
      <w:marBottom w:val="0"/>
      <w:divBdr>
        <w:top w:val="none" w:sz="0" w:space="0" w:color="auto"/>
        <w:left w:val="none" w:sz="0" w:space="0" w:color="auto"/>
        <w:bottom w:val="none" w:sz="0" w:space="0" w:color="auto"/>
        <w:right w:val="none" w:sz="0" w:space="0" w:color="auto"/>
      </w:divBdr>
    </w:div>
    <w:div w:id="2019963467">
      <w:bodyDiv w:val="1"/>
      <w:marLeft w:val="0"/>
      <w:marRight w:val="0"/>
      <w:marTop w:val="0"/>
      <w:marBottom w:val="0"/>
      <w:divBdr>
        <w:top w:val="none" w:sz="0" w:space="0" w:color="auto"/>
        <w:left w:val="none" w:sz="0" w:space="0" w:color="auto"/>
        <w:bottom w:val="none" w:sz="0" w:space="0" w:color="auto"/>
        <w:right w:val="none" w:sz="0" w:space="0" w:color="auto"/>
      </w:divBdr>
    </w:div>
    <w:div w:id="2061201276">
      <w:bodyDiv w:val="1"/>
      <w:marLeft w:val="0"/>
      <w:marRight w:val="0"/>
      <w:marTop w:val="0"/>
      <w:marBottom w:val="0"/>
      <w:divBdr>
        <w:top w:val="none" w:sz="0" w:space="0" w:color="auto"/>
        <w:left w:val="none" w:sz="0" w:space="0" w:color="auto"/>
        <w:bottom w:val="none" w:sz="0" w:space="0" w:color="auto"/>
        <w:right w:val="none" w:sz="0" w:space="0" w:color="auto"/>
      </w:divBdr>
    </w:div>
    <w:div w:id="21334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t.dk/ext/6688068247/0/befolkning/Bilag-4-Notat-om-ny-landegruppering--pdf"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dst.dk/ext/6688068247/0/befolkning/Bilag-4-Notat-om-ny-landegruppering--pdf"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6562B-5282-0843-B53D-D0C40F78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6579</Words>
  <Characters>37505</Characters>
  <Application>Microsoft Office Word</Application>
  <DocSecurity>0</DocSecurity>
  <Lines>312</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SUND - KU</Company>
  <LinksUpToDate>false</LinksUpToDate>
  <CharactersWithSpaces>43997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 Dahl</dc:creator>
  <cp:lastModifiedBy>Dragana Svraka</cp:lastModifiedBy>
  <cp:revision>2</cp:revision>
  <cp:lastPrinted>2020-11-20T15:33:00Z</cp:lastPrinted>
  <dcterms:created xsi:type="dcterms:W3CDTF">2021-01-29T13:45:00Z</dcterms:created>
  <dcterms:modified xsi:type="dcterms:W3CDTF">2021-01-29T13:45:00Z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