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1515" w14:textId="5C43E489" w:rsidR="007469C4" w:rsidRPr="00E62C4A" w:rsidRDefault="007469C4" w:rsidP="007469C4">
      <w:pPr>
        <w:spacing w:before="100" w:beforeAutospacing="1" w:after="100" w:afterAutospacing="1"/>
        <w:jc w:val="center"/>
        <w:rPr>
          <w:rFonts w:eastAsia="Calibri"/>
          <w:b/>
          <w:bCs/>
          <w:color w:val="auto"/>
          <w:lang w:eastAsia="en-US"/>
        </w:rPr>
      </w:pPr>
      <w:r w:rsidRPr="00E62C4A">
        <w:rPr>
          <w:rFonts w:eastAsia="Calibri"/>
          <w:b/>
          <w:bCs/>
          <w:color w:val="auto"/>
          <w:lang w:eastAsia="en-US"/>
        </w:rPr>
        <w:t>Title Page</w:t>
      </w:r>
    </w:p>
    <w:p w14:paraId="6597F1ED" w14:textId="2D38F6A8" w:rsidR="00A46394" w:rsidRPr="00E62C4A" w:rsidRDefault="00AA69DE" w:rsidP="00DE40AF">
      <w:pPr>
        <w:spacing w:before="100" w:beforeAutospacing="1" w:after="100" w:afterAutospacing="1" w:line="480" w:lineRule="auto"/>
        <w:jc w:val="center"/>
        <w:rPr>
          <w:rFonts w:eastAsia="Times New Roman"/>
          <w:bCs/>
          <w:lang w:val="en-US" w:eastAsia="de-DE"/>
        </w:rPr>
      </w:pPr>
      <w:r w:rsidRPr="00E62C4A">
        <w:rPr>
          <w:rFonts w:eastAsia="Calibri"/>
          <w:b/>
          <w:bCs/>
          <w:color w:val="auto"/>
          <w:lang w:eastAsia="en-US"/>
        </w:rPr>
        <w:t>Paper title</w:t>
      </w:r>
      <w:r w:rsidRPr="00E62C4A">
        <w:rPr>
          <w:rFonts w:eastAsia="Calibri"/>
          <w:color w:val="auto"/>
          <w:lang w:eastAsia="en-US"/>
        </w:rPr>
        <w:t xml:space="preserve">: </w:t>
      </w:r>
      <w:r w:rsidR="00A46394" w:rsidRPr="00E62C4A">
        <w:rPr>
          <w:rFonts w:eastAsia="Calibri"/>
          <w:color w:val="auto"/>
          <w:lang w:eastAsia="en-US"/>
        </w:rPr>
        <w:t>“</w:t>
      </w:r>
      <w:r w:rsidR="00DE40AF" w:rsidRPr="00E62C4A">
        <w:rPr>
          <w:rFonts w:eastAsia="Times New Roman"/>
          <w:b/>
          <w:lang w:val="en-US" w:eastAsia="de-DE"/>
        </w:rPr>
        <w:t>The Two-Pronged Middle Class: The Old Bourgeoisie, New State-Engineered Middle Class and Democratic Development</w:t>
      </w:r>
      <w:r w:rsidR="00A46394" w:rsidRPr="00E62C4A">
        <w:rPr>
          <w:rFonts w:eastAsia="Times New Roman"/>
          <w:bCs/>
          <w:lang w:val="en-US" w:eastAsia="de-DE"/>
        </w:rPr>
        <w:t>”</w:t>
      </w:r>
    </w:p>
    <w:p w14:paraId="1B73C961" w14:textId="77777777" w:rsidR="00DE40AF" w:rsidRPr="00E62C4A" w:rsidRDefault="00DE40AF" w:rsidP="00DE40AF">
      <w:pPr>
        <w:pStyle w:val="Standard1"/>
        <w:jc w:val="both"/>
        <w:rPr>
          <w:rFonts w:eastAsia="Calibri" w:cs="Times New Roman"/>
          <w:lang w:eastAsia="en-US"/>
        </w:rPr>
      </w:pPr>
      <w:r w:rsidRPr="00E62C4A">
        <w:rPr>
          <w:rFonts w:eastAsia="Times New Roman" w:cs="Times New Roman"/>
          <w:b/>
          <w:lang w:eastAsia="de-DE"/>
        </w:rPr>
        <w:t>Abstract:</w:t>
      </w:r>
      <w:r w:rsidRPr="00E62C4A">
        <w:rPr>
          <w:rFonts w:eastAsia="Times New Roman" w:cs="Times New Roman"/>
          <w:bCs/>
          <w:lang w:eastAsia="de-DE"/>
        </w:rPr>
        <w:t xml:space="preserve"> We </w:t>
      </w:r>
      <w:r w:rsidRPr="00E62C4A">
        <w:rPr>
          <w:rFonts w:eastAsia="Calibri" w:cs="Times New Roman"/>
          <w:lang w:eastAsia="en-US"/>
        </w:rPr>
        <w:t>contribute to research on the democratic role of middle classes. Our paper distinguishes between middle classes emerging autonomously during gradual capitalist development, and those fabricated rapidly as part of state-led modernization. To make the case for a conceptual distinction between these groups within one national setting, we employ author-assembled historical district data, survey and archival materials for pre-Revolutionary Russia and its feudal estates. Our analysis reveals that</w:t>
      </w:r>
      <w:r w:rsidRPr="00E62C4A">
        <w:rPr>
          <w:rFonts w:eastAsia="Times New Roman" w:cs="Times New Roman"/>
          <w:lang w:eastAsia="de-DE"/>
        </w:rPr>
        <w:t xml:space="preserve"> the bourgeois estate of </w:t>
      </w:r>
      <w:r w:rsidRPr="00E62C4A">
        <w:rPr>
          <w:rFonts w:eastAsia="Times New Roman" w:cs="Times New Roman"/>
          <w:i/>
          <w:iCs/>
          <w:lang w:eastAsia="de-DE"/>
        </w:rPr>
        <w:t>meshchane</w:t>
      </w:r>
      <w:r w:rsidRPr="00E62C4A">
        <w:rPr>
          <w:rFonts w:eastAsia="Times New Roman" w:cs="Times New Roman"/>
          <w:i/>
          <w:lang w:eastAsia="de-DE"/>
        </w:rPr>
        <w:t xml:space="preserve"> </w:t>
      </w:r>
      <w:r w:rsidRPr="00E62C4A">
        <w:rPr>
          <w:rFonts w:eastAsia="Times New Roman" w:cs="Times New Roman"/>
          <w:lang w:eastAsia="de-DE"/>
        </w:rPr>
        <w:t>co-varies with post-communist democratic competitiveness and media freedoms, our proxies of regional democratic variations</w:t>
      </w:r>
      <w:r w:rsidRPr="00E62C4A">
        <w:rPr>
          <w:rFonts w:eastAsia="Calibri" w:cs="Times New Roman"/>
          <w:lang w:eastAsia="en-US"/>
        </w:rPr>
        <w:t xml:space="preserve">. We propose two causal pathways explaining the puzzling persistence of social structure despite the Bolsheviks’ leveling ideology and post-communist autocratic consolidation: processes at the juncture of familial channels of human capital transmission and the revolutionaries’ modernization drive; and entrepreneurial value transmission outside of state policy. Our findings help refine recent work on political regime orientations of public sector-dependent societies subjected to authoritarian modernization. </w:t>
      </w:r>
    </w:p>
    <w:p w14:paraId="44013D12" w14:textId="77777777" w:rsidR="00DE40AF" w:rsidRPr="00E62C4A" w:rsidRDefault="00DE40AF" w:rsidP="00DE40AF">
      <w:pPr>
        <w:pStyle w:val="Standard1"/>
        <w:jc w:val="both"/>
        <w:rPr>
          <w:rFonts w:eastAsia="Calibri" w:cs="Times New Roman"/>
          <w:lang w:eastAsia="en-US"/>
        </w:rPr>
      </w:pPr>
    </w:p>
    <w:p w14:paraId="7E90A32B" w14:textId="4B2429E5" w:rsidR="00DE40AF" w:rsidRDefault="00DE40AF" w:rsidP="00DE40AF">
      <w:pPr>
        <w:pStyle w:val="Standard1"/>
        <w:jc w:val="both"/>
        <w:rPr>
          <w:rFonts w:eastAsia="Calibri" w:cs="Times New Roman"/>
          <w:lang w:eastAsia="en-US"/>
        </w:rPr>
      </w:pPr>
      <w:r w:rsidRPr="00E62C4A">
        <w:rPr>
          <w:rFonts w:eastAsia="Calibri" w:cs="Times New Roman"/>
          <w:b/>
          <w:bCs/>
          <w:lang w:eastAsia="en-US"/>
        </w:rPr>
        <w:t>Keywords</w:t>
      </w:r>
      <w:r w:rsidRPr="00E62C4A">
        <w:rPr>
          <w:rFonts w:eastAsia="Calibri" w:cs="Times New Roman"/>
          <w:lang w:eastAsia="en-US"/>
        </w:rPr>
        <w:t>: Legacies; middle class; value transmission; Russia; revolution; communism; social structure; authoritarian modernization; bourgeoisie; estates.</w:t>
      </w:r>
    </w:p>
    <w:p w14:paraId="4568107B" w14:textId="444D13CD" w:rsidR="00CD437E" w:rsidRDefault="00CD437E" w:rsidP="00DE40AF">
      <w:pPr>
        <w:pStyle w:val="Standard1"/>
        <w:jc w:val="both"/>
        <w:rPr>
          <w:rFonts w:eastAsia="Calibri" w:cs="Times New Roman"/>
          <w:lang w:eastAsia="en-US"/>
        </w:rPr>
      </w:pPr>
    </w:p>
    <w:p w14:paraId="1F7B6B97" w14:textId="77777777" w:rsidR="00633786" w:rsidRPr="00633786" w:rsidRDefault="00CD437E" w:rsidP="00633786">
      <w:pPr>
        <w:pStyle w:val="NormalWeb"/>
        <w:rPr>
          <w:rFonts w:ascii="Times New Roman" w:hAnsi="Times New Roman" w:cs="Times New Roman"/>
          <w:sz w:val="24"/>
          <w:szCs w:val="24"/>
        </w:rPr>
      </w:pPr>
      <w:r w:rsidRPr="00633786">
        <w:rPr>
          <w:rFonts w:ascii="Times New Roman" w:eastAsia="Calibri" w:hAnsi="Times New Roman" w:cs="Times New Roman"/>
          <w:sz w:val="24"/>
          <w:szCs w:val="24"/>
          <w:lang w:eastAsia="en-US"/>
        </w:rPr>
        <w:t xml:space="preserve">Replication </w:t>
      </w:r>
      <w:r w:rsidR="008617AA" w:rsidRPr="00633786">
        <w:rPr>
          <w:rFonts w:ascii="Times New Roman" w:eastAsia="Calibri" w:hAnsi="Times New Roman" w:cs="Times New Roman"/>
          <w:sz w:val="24"/>
          <w:szCs w:val="24"/>
          <w:lang w:eastAsia="en-US"/>
        </w:rPr>
        <w:t>materials</w:t>
      </w:r>
      <w:r w:rsidRPr="00633786">
        <w:rPr>
          <w:rFonts w:ascii="Times New Roman" w:eastAsia="Calibri" w:hAnsi="Times New Roman" w:cs="Times New Roman"/>
          <w:sz w:val="24"/>
          <w:szCs w:val="24"/>
          <w:lang w:eastAsia="en-US"/>
        </w:rPr>
        <w:t xml:space="preserve"> available from APSR Dataverse: </w:t>
      </w:r>
      <w:hyperlink r:id="rId6" w:tgtFrame="_blank" w:history="1">
        <w:r w:rsidR="00633786" w:rsidRPr="00633786">
          <w:rPr>
            <w:rStyle w:val="Hyperlink"/>
            <w:rFonts w:ascii="Times New Roman" w:hAnsi="Times New Roman" w:cs="Times New Roman"/>
            <w:color w:val="auto"/>
            <w:sz w:val="24"/>
            <w:szCs w:val="24"/>
            <w:u w:val="none"/>
          </w:rPr>
          <w:t>https://doi.org/10.7910/DVN/JO8C7A</w:t>
        </w:r>
      </w:hyperlink>
    </w:p>
    <w:p w14:paraId="0DF81758" w14:textId="5CDB55F2" w:rsidR="00CD437E" w:rsidRPr="00CD437E" w:rsidRDefault="00CD437E" w:rsidP="00CD437E">
      <w:pPr>
        <w:pStyle w:val="NormalWeb"/>
        <w:rPr>
          <w:rFonts w:ascii="Times New Roman" w:hAnsi="Times New Roman" w:cs="Times New Roman"/>
          <w:sz w:val="24"/>
          <w:szCs w:val="24"/>
        </w:rPr>
      </w:pPr>
    </w:p>
    <w:p w14:paraId="4FA0C05E" w14:textId="77777777" w:rsidR="00DE40AF" w:rsidRPr="00E62C4A" w:rsidRDefault="00DE40AF" w:rsidP="007469C4">
      <w:pPr>
        <w:rPr>
          <w:b/>
        </w:rPr>
      </w:pPr>
    </w:p>
    <w:p w14:paraId="00CB4E5B" w14:textId="1C53A2FF" w:rsidR="00AA69DE" w:rsidRPr="00E62C4A" w:rsidRDefault="00AA69DE" w:rsidP="007469C4">
      <w:pPr>
        <w:rPr>
          <w:b/>
        </w:rPr>
      </w:pPr>
      <w:r w:rsidRPr="00E62C4A">
        <w:rPr>
          <w:b/>
        </w:rPr>
        <w:t>Author contact information:</w:t>
      </w:r>
    </w:p>
    <w:p w14:paraId="1289A844" w14:textId="77777777" w:rsidR="00AA69DE" w:rsidRPr="00E62C4A" w:rsidRDefault="00AA69DE" w:rsidP="007469C4"/>
    <w:p w14:paraId="4608FCD0" w14:textId="77777777" w:rsidR="00AA69DE" w:rsidRPr="00E62C4A" w:rsidRDefault="00AA69DE" w:rsidP="007469C4">
      <w:r w:rsidRPr="00E62C4A">
        <w:t>Tomila Lankina</w:t>
      </w:r>
    </w:p>
    <w:p w14:paraId="61D7A12C" w14:textId="77777777" w:rsidR="00AA69DE" w:rsidRPr="00E62C4A" w:rsidRDefault="00AA69DE" w:rsidP="007469C4">
      <w:r w:rsidRPr="00E62C4A">
        <w:t>Professor of International Relations</w:t>
      </w:r>
    </w:p>
    <w:p w14:paraId="284F02D5" w14:textId="77777777" w:rsidR="00AA69DE" w:rsidRPr="00E62C4A" w:rsidRDefault="00AA69DE" w:rsidP="007469C4">
      <w:pPr>
        <w:rPr>
          <w:rFonts w:eastAsiaTheme="minorEastAsia"/>
          <w:noProof/>
        </w:rPr>
      </w:pPr>
      <w:r w:rsidRPr="00E62C4A">
        <w:rPr>
          <w:rFonts w:eastAsiaTheme="minorEastAsia"/>
          <w:noProof/>
        </w:rPr>
        <w:t>Department of International Relations</w:t>
      </w:r>
    </w:p>
    <w:p w14:paraId="7A2C63CA" w14:textId="77777777" w:rsidR="00AA69DE" w:rsidRPr="00E62C4A" w:rsidRDefault="00AA69DE" w:rsidP="007469C4">
      <w:pPr>
        <w:rPr>
          <w:rFonts w:eastAsiaTheme="minorEastAsia"/>
          <w:noProof/>
        </w:rPr>
      </w:pPr>
      <w:r w:rsidRPr="00E62C4A">
        <w:rPr>
          <w:rFonts w:eastAsiaTheme="minorEastAsia"/>
          <w:noProof/>
        </w:rPr>
        <w:t>London School of Economics and Political Science</w:t>
      </w:r>
    </w:p>
    <w:p w14:paraId="13FD485A" w14:textId="77777777" w:rsidR="00AA69DE" w:rsidRPr="00E62C4A" w:rsidRDefault="00AA69DE" w:rsidP="007469C4">
      <w:pPr>
        <w:ind w:right="119"/>
        <w:rPr>
          <w:rFonts w:eastAsiaTheme="minorEastAsia"/>
          <w:noProof/>
        </w:rPr>
      </w:pPr>
      <w:r w:rsidRPr="00E62C4A">
        <w:rPr>
          <w:rFonts w:eastAsiaTheme="minorEastAsia"/>
          <w:noProof/>
        </w:rPr>
        <w:t>Houghton Street</w:t>
      </w:r>
    </w:p>
    <w:p w14:paraId="76CD63DB" w14:textId="77777777" w:rsidR="00AA69DE" w:rsidRPr="00E62C4A" w:rsidRDefault="00AA69DE" w:rsidP="007469C4">
      <w:pPr>
        <w:ind w:right="119"/>
        <w:rPr>
          <w:rFonts w:eastAsiaTheme="minorEastAsia"/>
          <w:noProof/>
        </w:rPr>
      </w:pPr>
      <w:r w:rsidRPr="00E62C4A">
        <w:rPr>
          <w:rFonts w:eastAsiaTheme="minorEastAsia"/>
          <w:noProof/>
        </w:rPr>
        <w:t>London WC2A 2AE</w:t>
      </w:r>
    </w:p>
    <w:p w14:paraId="407CCD7B" w14:textId="77777777" w:rsidR="00AA69DE" w:rsidRPr="00E62C4A" w:rsidRDefault="00AA69DE" w:rsidP="007469C4">
      <w:pPr>
        <w:ind w:right="119"/>
        <w:rPr>
          <w:rFonts w:eastAsiaTheme="minorEastAsia"/>
          <w:noProof/>
          <w:color w:val="auto"/>
          <w:lang w:val="en-US"/>
        </w:rPr>
      </w:pPr>
      <w:r w:rsidRPr="00E62C4A">
        <w:rPr>
          <w:rFonts w:eastAsiaTheme="minorEastAsia"/>
          <w:noProof/>
          <w:color w:val="auto"/>
          <w:lang w:val="en-US"/>
        </w:rPr>
        <w:t xml:space="preserve">E-mail: </w:t>
      </w:r>
      <w:hyperlink r:id="rId7" w:history="1">
        <w:r w:rsidRPr="00E62C4A">
          <w:rPr>
            <w:rStyle w:val="Hyperlink"/>
            <w:rFonts w:eastAsiaTheme="minorEastAsia"/>
            <w:noProof/>
            <w:color w:val="auto"/>
            <w:u w:val="none"/>
            <w:lang w:val="en-US"/>
          </w:rPr>
          <w:t>t.lankina@lse.ac.uk</w:t>
        </w:r>
      </w:hyperlink>
    </w:p>
    <w:p w14:paraId="4139398F" w14:textId="77777777" w:rsidR="00606286" w:rsidRPr="00606286" w:rsidRDefault="00AA69DE" w:rsidP="007469C4">
      <w:pPr>
        <w:ind w:right="119"/>
        <w:rPr>
          <w:color w:val="auto"/>
          <w:lang w:val="en-US"/>
        </w:rPr>
      </w:pPr>
      <w:r w:rsidRPr="00606286">
        <w:rPr>
          <w:rFonts w:eastAsiaTheme="minorEastAsia"/>
          <w:noProof/>
          <w:color w:val="auto"/>
        </w:rPr>
        <w:t xml:space="preserve">Project website: </w:t>
      </w:r>
      <w:hyperlink r:id="rId8" w:history="1">
        <w:r w:rsidR="00606286" w:rsidRPr="00606286">
          <w:rPr>
            <w:rStyle w:val="Hyperlink"/>
            <w:color w:val="auto"/>
            <w:u w:val="none"/>
            <w:lang w:val="en-US"/>
          </w:rPr>
          <w:t>https://sites.google.com/view/tomilalankina/</w:t>
        </w:r>
      </w:hyperlink>
      <w:r w:rsidR="00606286" w:rsidRPr="00606286">
        <w:rPr>
          <w:color w:val="auto"/>
          <w:lang w:val="en-US"/>
        </w:rPr>
        <w:t xml:space="preserve"> </w:t>
      </w:r>
    </w:p>
    <w:p w14:paraId="510DF5D6" w14:textId="1FA2BCFF" w:rsidR="00BA04A7" w:rsidRPr="00E62C4A" w:rsidRDefault="00BA04A7" w:rsidP="007469C4">
      <w:pPr>
        <w:ind w:right="119"/>
        <w:rPr>
          <w:rFonts w:eastAsiaTheme="minorEastAsia"/>
          <w:noProof/>
        </w:rPr>
      </w:pPr>
      <w:r w:rsidRPr="00E62C4A">
        <w:rPr>
          <w:rFonts w:eastAsiaTheme="minorEastAsia"/>
          <w:noProof/>
        </w:rPr>
        <w:t>ORCID ID:</w:t>
      </w:r>
    </w:p>
    <w:p w14:paraId="53DCF3D5" w14:textId="03E6D22F" w:rsidR="00AA69DE" w:rsidRPr="00E62C4A" w:rsidRDefault="00A6085D" w:rsidP="007469C4">
      <w:pPr>
        <w:ind w:right="119"/>
        <w:rPr>
          <w:rFonts w:eastAsiaTheme="minorEastAsia"/>
          <w:noProof/>
          <w:color w:val="auto"/>
        </w:rPr>
      </w:pPr>
      <w:hyperlink r:id="rId9" w:history="1">
        <w:r w:rsidR="00BA04A7" w:rsidRPr="00E62C4A">
          <w:rPr>
            <w:rStyle w:val="Hyperlink"/>
            <w:color w:val="auto"/>
            <w:u w:val="none"/>
          </w:rPr>
          <w:t>https://orcid.org/0000-0002-8303-1747</w:t>
        </w:r>
      </w:hyperlink>
    </w:p>
    <w:p w14:paraId="5E830FF6" w14:textId="77777777" w:rsidR="00AA69DE" w:rsidRPr="00E62C4A" w:rsidRDefault="00AA69DE" w:rsidP="007469C4">
      <w:pPr>
        <w:ind w:right="119"/>
        <w:rPr>
          <w:rFonts w:eastAsiaTheme="minorEastAsia"/>
          <w:noProof/>
        </w:rPr>
      </w:pPr>
    </w:p>
    <w:p w14:paraId="23EBDF6D" w14:textId="656163FD" w:rsidR="00DE40AF" w:rsidRPr="00E62C4A" w:rsidRDefault="00DE40AF" w:rsidP="00DE40AF">
      <w:pPr>
        <w:pStyle w:val="NormalWeb"/>
        <w:rPr>
          <w:rFonts w:ascii="Times New Roman" w:hAnsi="Times New Roman" w:cs="Times New Roman"/>
          <w:color w:val="000000"/>
          <w:sz w:val="24"/>
          <w:szCs w:val="24"/>
        </w:rPr>
      </w:pPr>
      <w:r w:rsidRPr="00E62C4A">
        <w:rPr>
          <w:rFonts w:ascii="Times New Roman" w:hAnsi="Times New Roman" w:cs="Times New Roman"/>
          <w:color w:val="000000"/>
          <w:sz w:val="24"/>
          <w:szCs w:val="24"/>
        </w:rPr>
        <w:t>Professor Dr Alexander Libman</w:t>
      </w:r>
    </w:p>
    <w:p w14:paraId="70517F3B" w14:textId="77777777" w:rsidR="00E62C4A" w:rsidRDefault="00442A34" w:rsidP="00442A34">
      <w:pPr>
        <w:pStyle w:val="NormalWeb"/>
        <w:rPr>
          <w:rFonts w:ascii="Times New Roman" w:hAnsi="Times New Roman" w:cs="Times New Roman"/>
          <w:color w:val="000000"/>
          <w:sz w:val="24"/>
          <w:szCs w:val="24"/>
        </w:rPr>
      </w:pPr>
      <w:r w:rsidRPr="00E62C4A">
        <w:rPr>
          <w:rFonts w:ascii="Times New Roman" w:hAnsi="Times New Roman" w:cs="Times New Roman"/>
          <w:color w:val="000000"/>
          <w:sz w:val="24"/>
          <w:szCs w:val="24"/>
        </w:rPr>
        <w:t>Professor of Russian and East European Politics</w:t>
      </w:r>
    </w:p>
    <w:p w14:paraId="76EBCCE9" w14:textId="0F7E034E" w:rsidR="00442A34" w:rsidRPr="00E62C4A" w:rsidRDefault="00442A34" w:rsidP="00442A34">
      <w:pPr>
        <w:pStyle w:val="NormalWeb"/>
        <w:rPr>
          <w:rFonts w:ascii="Times New Roman" w:hAnsi="Times New Roman" w:cs="Times New Roman"/>
          <w:color w:val="000000"/>
          <w:sz w:val="24"/>
          <w:szCs w:val="24"/>
        </w:rPr>
      </w:pPr>
      <w:r w:rsidRPr="00E62C4A">
        <w:rPr>
          <w:rFonts w:ascii="Times New Roman" w:hAnsi="Times New Roman" w:cs="Times New Roman"/>
          <w:color w:val="000000"/>
          <w:sz w:val="24"/>
          <w:szCs w:val="24"/>
        </w:rPr>
        <w:t>Institute for East European Studies and Otto-Suhr-Institute of Political Science, Freie Universität Berlin, Germany</w:t>
      </w:r>
    </w:p>
    <w:p w14:paraId="4F20F324" w14:textId="77777777" w:rsidR="00442A34" w:rsidRPr="00E62C4A" w:rsidRDefault="00442A34" w:rsidP="00442A34">
      <w:pPr>
        <w:pStyle w:val="NormalWeb"/>
        <w:rPr>
          <w:rFonts w:ascii="Times New Roman" w:hAnsi="Times New Roman" w:cs="Times New Roman"/>
          <w:color w:val="000000"/>
          <w:sz w:val="24"/>
          <w:szCs w:val="24"/>
        </w:rPr>
      </w:pPr>
      <w:r w:rsidRPr="00E62C4A">
        <w:rPr>
          <w:rFonts w:ascii="Times New Roman" w:hAnsi="Times New Roman" w:cs="Times New Roman"/>
          <w:color w:val="000000"/>
          <w:sz w:val="24"/>
          <w:szCs w:val="24"/>
        </w:rPr>
        <w:t>Affiliated Research Fellow, International Center for the Study of Institutions and Development, National Research University Higher School of Economics, Moscow, Russia</w:t>
      </w:r>
    </w:p>
    <w:p w14:paraId="3E1C8684" w14:textId="77777777" w:rsidR="00442A34" w:rsidRPr="00606286" w:rsidRDefault="00442A34" w:rsidP="00442A34">
      <w:pPr>
        <w:pStyle w:val="NormalWeb"/>
        <w:rPr>
          <w:rFonts w:ascii="Times New Roman" w:hAnsi="Times New Roman" w:cs="Times New Roman"/>
          <w:sz w:val="24"/>
          <w:szCs w:val="24"/>
          <w:lang w:val="de-DE"/>
        </w:rPr>
      </w:pPr>
      <w:r w:rsidRPr="00606286">
        <w:rPr>
          <w:rFonts w:ascii="Times New Roman" w:hAnsi="Times New Roman" w:cs="Times New Roman"/>
          <w:sz w:val="24"/>
          <w:szCs w:val="24"/>
          <w:lang w:val="de-DE"/>
        </w:rPr>
        <w:t xml:space="preserve">Address: Garystraße 55, 14195 Berlin, </w:t>
      </w:r>
      <w:hyperlink r:id="rId10" w:history="1">
        <w:r w:rsidRPr="00606286">
          <w:rPr>
            <w:rStyle w:val="Hyperlink"/>
            <w:rFonts w:ascii="Times New Roman" w:hAnsi="Times New Roman" w:cs="Times New Roman"/>
            <w:color w:val="auto"/>
            <w:sz w:val="24"/>
            <w:szCs w:val="24"/>
            <w:u w:val="none"/>
            <w:lang w:val="de-DE"/>
          </w:rPr>
          <w:t>alexander.libman@fu-berlin.de</w:t>
        </w:r>
      </w:hyperlink>
    </w:p>
    <w:p w14:paraId="4CB27BCA" w14:textId="763D05E1" w:rsidR="00AA69DE" w:rsidRPr="00E62C4A" w:rsidRDefault="00AA69DE" w:rsidP="007469C4">
      <w:pPr>
        <w:ind w:right="119"/>
        <w:rPr>
          <w:rFonts w:eastAsiaTheme="minorEastAsia"/>
          <w:noProof/>
          <w:color w:val="auto"/>
          <w:lang w:val="de-DE"/>
        </w:rPr>
      </w:pPr>
      <w:r w:rsidRPr="00E62C4A">
        <w:rPr>
          <w:rFonts w:eastAsiaTheme="minorEastAsia"/>
          <w:noProof/>
          <w:color w:val="auto"/>
          <w:lang w:val="de-DE"/>
        </w:rPr>
        <w:t xml:space="preserve">E-mail: </w:t>
      </w:r>
      <w:hyperlink r:id="rId11" w:history="1">
        <w:r w:rsidR="00DE40AF" w:rsidRPr="00E62C4A">
          <w:rPr>
            <w:rStyle w:val="Hyperlink"/>
            <w:rFonts w:eastAsiaTheme="minorEastAsia"/>
            <w:noProof/>
            <w:color w:val="auto"/>
            <w:u w:val="none"/>
            <w:lang w:val="de-DE"/>
          </w:rPr>
          <w:t>alexander.libman@fu-berlin.de</w:t>
        </w:r>
      </w:hyperlink>
    </w:p>
    <w:p w14:paraId="65FCBCAC" w14:textId="625BB392" w:rsidR="00DE40AF" w:rsidRPr="00E62C4A" w:rsidRDefault="00DE40AF" w:rsidP="007469C4">
      <w:pPr>
        <w:ind w:right="119"/>
        <w:rPr>
          <w:rFonts w:eastAsiaTheme="minorEastAsia"/>
          <w:noProof/>
        </w:rPr>
      </w:pPr>
      <w:r w:rsidRPr="00E62C4A">
        <w:rPr>
          <w:rFonts w:eastAsiaTheme="minorEastAsia"/>
          <w:noProof/>
        </w:rPr>
        <w:t>Personal website: https://sites.google.com/site/libmanalexander</w:t>
      </w:r>
    </w:p>
    <w:p w14:paraId="0E35883C" w14:textId="6B0B4DF2" w:rsidR="003F62BB" w:rsidRPr="00E62C4A" w:rsidRDefault="003F62BB" w:rsidP="007469C4">
      <w:pPr>
        <w:spacing w:after="200"/>
        <w:rPr>
          <w:b/>
          <w:bCs/>
        </w:rPr>
      </w:pPr>
    </w:p>
    <w:p w14:paraId="1622AAC4" w14:textId="63A7C2EA" w:rsidR="003F62BB" w:rsidRPr="00E62C4A" w:rsidRDefault="003F62BB" w:rsidP="007469C4">
      <w:pPr>
        <w:spacing w:after="200"/>
        <w:rPr>
          <w:b/>
          <w:bCs/>
          <w:lang w:val="en-US"/>
        </w:rPr>
      </w:pPr>
      <w:r w:rsidRPr="00E62C4A">
        <w:rPr>
          <w:b/>
          <w:bCs/>
          <w:lang w:val="en-US"/>
        </w:rPr>
        <w:lastRenderedPageBreak/>
        <w:t>Author biographical details</w:t>
      </w:r>
    </w:p>
    <w:p w14:paraId="4255853B" w14:textId="68DA4DF8" w:rsidR="003F62BB" w:rsidRPr="00E62C4A" w:rsidRDefault="003F62BB" w:rsidP="00330153">
      <w:pPr>
        <w:jc w:val="both"/>
      </w:pPr>
      <w:r w:rsidRPr="00E62C4A">
        <w:rPr>
          <w:b/>
          <w:bCs/>
          <w:lang w:val="en-US"/>
        </w:rPr>
        <w:t>Tomila Lankina</w:t>
      </w:r>
      <w:r w:rsidRPr="00E62C4A">
        <w:rPr>
          <w:lang w:val="en-US"/>
        </w:rPr>
        <w:t xml:space="preserve"> is Professor of International Relations at the LSE’s International Relations Department. Her research focuses on comparative democracy and authoritarianism, protests and historical patterns of human capital and democratic reproduction in Russia and other states. She is the author of two books and has published articles in the </w:t>
      </w:r>
      <w:r w:rsidRPr="00E62C4A">
        <w:rPr>
          <w:i/>
          <w:iCs/>
          <w:lang w:val="en-US"/>
        </w:rPr>
        <w:t>American Journal of Political Science</w:t>
      </w:r>
      <w:r w:rsidRPr="00E62C4A">
        <w:rPr>
          <w:lang w:val="en-US"/>
        </w:rPr>
        <w:t xml:space="preserve">, </w:t>
      </w:r>
      <w:r w:rsidRPr="00E62C4A">
        <w:rPr>
          <w:i/>
          <w:iCs/>
          <w:lang w:val="en-US"/>
        </w:rPr>
        <w:t>British Journal of Political Science, Comparative Political Studies, The Journal of Politics, Comparative Politics, World Politics, Demokratizatsiya, Europe-Asia Studies</w:t>
      </w:r>
      <w:r w:rsidRPr="00E62C4A">
        <w:rPr>
          <w:lang w:val="en-US"/>
        </w:rPr>
        <w:t xml:space="preserve">, </w:t>
      </w:r>
      <w:r w:rsidRPr="00E62C4A">
        <w:rPr>
          <w:i/>
          <w:iCs/>
          <w:lang w:val="en-US"/>
        </w:rPr>
        <w:t xml:space="preserve">Post-Soviet Affairs, </w:t>
      </w:r>
      <w:r w:rsidRPr="00E62C4A">
        <w:rPr>
          <w:i/>
          <w:lang w:val="en-US"/>
        </w:rPr>
        <w:t xml:space="preserve">Problems of Post-Communism </w:t>
      </w:r>
      <w:r w:rsidRPr="00E62C4A">
        <w:rPr>
          <w:lang w:val="en-US"/>
        </w:rPr>
        <w:t>and other journals.</w:t>
      </w:r>
      <w:r w:rsidRPr="00E62C4A">
        <w:t xml:space="preserve"> </w:t>
      </w:r>
      <w:r w:rsidR="00330153" w:rsidRPr="00E62C4A">
        <w:t>Her latest book</w:t>
      </w:r>
      <w:r w:rsidR="006344E1" w:rsidRPr="00E62C4A">
        <w:t xml:space="preserve"> is</w:t>
      </w:r>
      <w:r w:rsidR="00330153" w:rsidRPr="00E62C4A">
        <w:t xml:space="preserve"> </w:t>
      </w:r>
      <w:r w:rsidR="00330153" w:rsidRPr="00E62C4A">
        <w:rPr>
          <w:i/>
          <w:iCs/>
        </w:rPr>
        <w:t>Estate Origins of Social Structure and Democracy in Russia: The Discreet Reproduction of Imperial Bourgeoisie (Through Communism and Beyond)</w:t>
      </w:r>
      <w:r w:rsidR="006344E1" w:rsidRPr="00E62C4A">
        <w:rPr>
          <w:i/>
          <w:iCs/>
        </w:rPr>
        <w:t>,</w:t>
      </w:r>
      <w:r w:rsidR="00086E44" w:rsidRPr="00E62C4A">
        <w:rPr>
          <w:i/>
          <w:iCs/>
        </w:rPr>
        <w:t xml:space="preserve"> </w:t>
      </w:r>
      <w:r w:rsidR="00330153" w:rsidRPr="00E62C4A">
        <w:t>Cambridge University Press</w:t>
      </w:r>
      <w:r w:rsidR="006344E1" w:rsidRPr="00E62C4A">
        <w:t xml:space="preserve"> (forthcoming, 2021)</w:t>
      </w:r>
      <w:r w:rsidR="00330153" w:rsidRPr="00E62C4A">
        <w:t>.</w:t>
      </w:r>
    </w:p>
    <w:p w14:paraId="65E4F1F0" w14:textId="77777777" w:rsidR="003F62BB" w:rsidRPr="00E62C4A" w:rsidRDefault="003F62BB" w:rsidP="00330153">
      <w:pPr>
        <w:jc w:val="both"/>
      </w:pPr>
    </w:p>
    <w:p w14:paraId="1B22654C" w14:textId="6D82EA20" w:rsidR="003F62BB" w:rsidRPr="00E62C4A" w:rsidRDefault="003F62BB" w:rsidP="00330153">
      <w:pPr>
        <w:pStyle w:val="NormalWeb"/>
        <w:jc w:val="both"/>
        <w:rPr>
          <w:rFonts w:ascii="Times New Roman" w:hAnsi="Times New Roman" w:cs="Times New Roman"/>
          <w:sz w:val="24"/>
          <w:szCs w:val="24"/>
          <w:lang w:val="en-US"/>
        </w:rPr>
      </w:pPr>
      <w:r w:rsidRPr="00E62C4A">
        <w:rPr>
          <w:rFonts w:ascii="Times New Roman" w:hAnsi="Times New Roman" w:cs="Times New Roman"/>
          <w:b/>
          <w:sz w:val="24"/>
          <w:szCs w:val="24"/>
          <w:lang w:val="en-US"/>
        </w:rPr>
        <w:t>Alexander Libman</w:t>
      </w:r>
      <w:r w:rsidRPr="00E62C4A">
        <w:rPr>
          <w:rFonts w:ascii="Times New Roman" w:hAnsi="Times New Roman" w:cs="Times New Roman"/>
          <w:sz w:val="24"/>
          <w:szCs w:val="24"/>
          <w:lang w:val="en-US"/>
        </w:rPr>
        <w:t xml:space="preserve"> is </w:t>
      </w:r>
      <w:r w:rsidR="00DE40AF" w:rsidRPr="00E62C4A">
        <w:rPr>
          <w:rFonts w:ascii="Times New Roman" w:hAnsi="Times New Roman" w:cs="Times New Roman"/>
          <w:color w:val="000000"/>
          <w:sz w:val="24"/>
          <w:szCs w:val="24"/>
        </w:rPr>
        <w:t xml:space="preserve">Professor of Russian and East European Politics at the Freie Universität in Berlin </w:t>
      </w:r>
      <w:r w:rsidRPr="00E62C4A">
        <w:rPr>
          <w:rFonts w:ascii="Times New Roman" w:hAnsi="Times New Roman" w:cs="Times New Roman"/>
          <w:sz w:val="24"/>
          <w:szCs w:val="24"/>
          <w:lang w:val="en-US"/>
        </w:rPr>
        <w:t xml:space="preserve">and Associated Researcher at the International Center for the Study of Institutions and Development of the National Research University Higher School of Economics. His research covers post-Soviet subnational politics, historical determinants of contemporary political development in Eurasia and Eurasian regionalism. His work appeared in </w:t>
      </w:r>
      <w:r w:rsidRPr="00E62C4A">
        <w:rPr>
          <w:rFonts w:ascii="Times New Roman" w:hAnsi="Times New Roman" w:cs="Times New Roman"/>
          <w:i/>
          <w:sz w:val="24"/>
          <w:szCs w:val="24"/>
          <w:lang w:val="en-US"/>
        </w:rPr>
        <w:t>World Politics, Comparative Political Studies, Comparative Politics, Political Studies, Review of International Political Economy</w:t>
      </w:r>
      <w:r w:rsidRPr="00E62C4A">
        <w:rPr>
          <w:rFonts w:ascii="Times New Roman" w:hAnsi="Times New Roman" w:cs="Times New Roman"/>
          <w:sz w:val="24"/>
          <w:szCs w:val="24"/>
          <w:lang w:val="en-US"/>
        </w:rPr>
        <w:t xml:space="preserve"> and </w:t>
      </w:r>
      <w:r w:rsidRPr="00E62C4A">
        <w:rPr>
          <w:rFonts w:ascii="Times New Roman" w:hAnsi="Times New Roman" w:cs="Times New Roman"/>
          <w:i/>
          <w:sz w:val="24"/>
          <w:szCs w:val="24"/>
          <w:lang w:val="en-US"/>
        </w:rPr>
        <w:t>Social Science Research</w:t>
      </w:r>
      <w:r w:rsidRPr="00E62C4A">
        <w:rPr>
          <w:rFonts w:ascii="Times New Roman" w:hAnsi="Times New Roman" w:cs="Times New Roman"/>
          <w:sz w:val="24"/>
          <w:szCs w:val="24"/>
          <w:lang w:val="en-US"/>
        </w:rPr>
        <w:t xml:space="preserve">. </w:t>
      </w:r>
    </w:p>
    <w:p w14:paraId="7643D81C" w14:textId="7C096986" w:rsidR="000B521F" w:rsidRDefault="000B521F" w:rsidP="00330153">
      <w:pPr>
        <w:jc w:val="both"/>
        <w:rPr>
          <w:lang w:val="en-US"/>
        </w:rPr>
      </w:pPr>
    </w:p>
    <w:p w14:paraId="4289FB4D" w14:textId="77777777" w:rsidR="00402A9A" w:rsidRDefault="00402A9A" w:rsidP="00402A9A">
      <w:pPr>
        <w:autoSpaceDE w:val="0"/>
        <w:autoSpaceDN w:val="0"/>
        <w:adjustRightInd w:val="0"/>
        <w:jc w:val="both"/>
        <w:rPr>
          <w:rFonts w:eastAsia="Calibri"/>
        </w:rPr>
      </w:pPr>
      <w:r w:rsidRPr="00402A9A">
        <w:rPr>
          <w:rFonts w:eastAsia="Calibri"/>
          <w:b/>
          <w:bCs/>
        </w:rPr>
        <w:t>Acknowledgements:</w:t>
      </w:r>
      <w:r w:rsidRPr="00CA0268">
        <w:rPr>
          <w:rFonts w:eastAsia="Calibri"/>
        </w:rPr>
        <w:t xml:space="preserve"> </w:t>
      </w:r>
    </w:p>
    <w:p w14:paraId="74677B55" w14:textId="77777777" w:rsidR="00402A9A" w:rsidRDefault="00402A9A" w:rsidP="00402A9A">
      <w:pPr>
        <w:autoSpaceDE w:val="0"/>
        <w:autoSpaceDN w:val="0"/>
        <w:adjustRightInd w:val="0"/>
        <w:jc w:val="both"/>
        <w:rPr>
          <w:rFonts w:eastAsia="Calibri"/>
        </w:rPr>
      </w:pPr>
    </w:p>
    <w:p w14:paraId="58534CFB" w14:textId="0666D2E6" w:rsidR="00402A9A" w:rsidRPr="001C4F54" w:rsidRDefault="00402A9A" w:rsidP="00402A9A">
      <w:pPr>
        <w:autoSpaceDE w:val="0"/>
        <w:autoSpaceDN w:val="0"/>
        <w:adjustRightInd w:val="0"/>
        <w:jc w:val="both"/>
        <w:rPr>
          <w:rFonts w:eastAsia="Calibri"/>
          <w:lang w:eastAsia="en-US"/>
        </w:rPr>
      </w:pPr>
      <w:r w:rsidRPr="00CA0268">
        <w:rPr>
          <w:rFonts w:eastAsia="Calibri"/>
        </w:rPr>
        <w:t xml:space="preserve">The authors are grateful to </w:t>
      </w:r>
      <w:r>
        <w:rPr>
          <w:rFonts w:eastAsia="Calibri"/>
        </w:rPr>
        <w:t xml:space="preserve">Volha Charnysh, Keith Darden, </w:t>
      </w:r>
      <w:r w:rsidRPr="00CA0268">
        <w:rPr>
          <w:rFonts w:eastAsia="Calibri"/>
        </w:rPr>
        <w:t>Aditya Dasgupta</w:t>
      </w:r>
      <w:r>
        <w:rPr>
          <w:rFonts w:eastAsia="Calibri"/>
        </w:rPr>
        <w:t xml:space="preserve">, Scott Gehlbach, </w:t>
      </w:r>
      <w:r w:rsidRPr="00CA0268">
        <w:rPr>
          <w:rFonts w:eastAsia="Calibri"/>
        </w:rPr>
        <w:t>Theodore Gerber</w:t>
      </w:r>
      <w:r>
        <w:rPr>
          <w:rFonts w:eastAsia="Calibri"/>
        </w:rPr>
        <w:t>, Henry Hale, Steven Hoch, Otto Kienitz, Jeff Kopstein,</w:t>
      </w:r>
      <w:r w:rsidRPr="00CA0268">
        <w:rPr>
          <w:rFonts w:eastAsia="Calibri"/>
        </w:rPr>
        <w:t xml:space="preserve"> </w:t>
      </w:r>
      <w:r w:rsidR="00CC3079">
        <w:rPr>
          <w:rFonts w:eastAsia="Calibri"/>
        </w:rPr>
        <w:t xml:space="preserve">Maria Kravtsova, </w:t>
      </w:r>
      <w:r w:rsidRPr="00CA0268">
        <w:rPr>
          <w:rFonts w:eastAsia="Calibri"/>
        </w:rPr>
        <w:t>Kyle Marquardt</w:t>
      </w:r>
      <w:r>
        <w:rPr>
          <w:rFonts w:eastAsia="Calibri"/>
        </w:rPr>
        <w:t>,</w:t>
      </w:r>
      <w:r w:rsidRPr="00CA0268">
        <w:rPr>
          <w:rFonts w:eastAsia="Calibri"/>
        </w:rPr>
        <w:t xml:space="preserve"> Bryn Rosenfeld, Katerina Tertytchnaya</w:t>
      </w:r>
      <w:r>
        <w:rPr>
          <w:rFonts w:eastAsia="Calibri"/>
        </w:rPr>
        <w:t>,</w:t>
      </w:r>
      <w:r w:rsidRPr="00CA0268">
        <w:rPr>
          <w:rFonts w:eastAsia="Calibri"/>
        </w:rPr>
        <w:t xml:space="preserve"> Daniel Treisman, </w:t>
      </w:r>
      <w:r>
        <w:rPr>
          <w:rFonts w:eastAsia="Calibri"/>
        </w:rPr>
        <w:t>and Yuri Zhukov</w:t>
      </w:r>
      <w:r w:rsidRPr="00CA0268">
        <w:rPr>
          <w:rFonts w:eastAsia="Calibri"/>
        </w:rPr>
        <w:t xml:space="preserve"> for insightful comments on earlier drafts of the manuscript</w:t>
      </w:r>
      <w:r>
        <w:rPr>
          <w:rFonts w:eastAsia="Calibri"/>
        </w:rPr>
        <w:t xml:space="preserve"> and sharing data</w:t>
      </w:r>
      <w:r w:rsidRPr="00CA0268">
        <w:rPr>
          <w:rFonts w:eastAsia="Calibri"/>
        </w:rPr>
        <w:t xml:space="preserve">. Earlier versions of this paper were presented at the APSA 2017 and 2018 annual conferences; the ASEEES 2018 conference; the PONARS Conference on Conflict, Contestation and Peacebuilding in Eurasia </w:t>
      </w:r>
      <w:r>
        <w:rPr>
          <w:rFonts w:eastAsia="Calibri"/>
        </w:rPr>
        <w:t xml:space="preserve">in </w:t>
      </w:r>
      <w:r w:rsidRPr="00CA0268">
        <w:rPr>
          <w:rFonts w:eastAsia="Calibri"/>
        </w:rPr>
        <w:t xml:space="preserve">2018; the Venice Seminar in Analytical Sociology </w:t>
      </w:r>
      <w:r>
        <w:rPr>
          <w:rFonts w:eastAsia="Calibri"/>
        </w:rPr>
        <w:t xml:space="preserve">in </w:t>
      </w:r>
      <w:r w:rsidRPr="00CA0268">
        <w:rPr>
          <w:rFonts w:eastAsia="Calibri"/>
        </w:rPr>
        <w:t xml:space="preserve">2018; the German Association for East European Studies Economic Section Conference </w:t>
      </w:r>
      <w:r>
        <w:rPr>
          <w:rFonts w:eastAsia="Calibri"/>
        </w:rPr>
        <w:t xml:space="preserve">in </w:t>
      </w:r>
      <w:r w:rsidRPr="00CA0268">
        <w:rPr>
          <w:rFonts w:eastAsia="Calibri"/>
        </w:rPr>
        <w:t>2018</w:t>
      </w:r>
      <w:r>
        <w:rPr>
          <w:rFonts w:eastAsia="Calibri"/>
        </w:rPr>
        <w:t xml:space="preserve">; the </w:t>
      </w:r>
      <w:r w:rsidRPr="001C4F54">
        <w:rPr>
          <w:rFonts w:eastAsia="Calibri"/>
          <w:lang w:eastAsia="en-US"/>
        </w:rPr>
        <w:t>DC Area Post</w:t>
      </w:r>
      <w:r>
        <w:rPr>
          <w:rFonts w:eastAsia="Calibri"/>
        </w:rPr>
        <w:t>-</w:t>
      </w:r>
      <w:r w:rsidRPr="001C4F54">
        <w:rPr>
          <w:rFonts w:eastAsia="Calibri"/>
          <w:lang w:eastAsia="en-US"/>
        </w:rPr>
        <w:t>communist Politics Social Science Workshop</w:t>
      </w:r>
      <w:r>
        <w:rPr>
          <w:rFonts w:eastAsia="Calibri"/>
        </w:rPr>
        <w:t xml:space="preserve"> at George Washington University in 2019; the </w:t>
      </w:r>
      <w:r w:rsidRPr="001C4F54">
        <w:rPr>
          <w:rFonts w:eastAsia="Calibri"/>
          <w:lang w:eastAsia="en-US"/>
        </w:rPr>
        <w:t>Summer Workshop in the Economic History and Historical Political Economy of Russia at the University of Wisconsin-Madison</w:t>
      </w:r>
      <w:r>
        <w:rPr>
          <w:rFonts w:eastAsia="Calibri"/>
        </w:rPr>
        <w:t xml:space="preserve"> in 2019</w:t>
      </w:r>
      <w:r w:rsidRPr="001C4F54">
        <w:rPr>
          <w:rFonts w:eastAsia="Calibri"/>
          <w:lang w:eastAsia="en-US"/>
        </w:rPr>
        <w:t xml:space="preserve">; </w:t>
      </w:r>
      <w:r>
        <w:rPr>
          <w:rFonts w:eastAsia="Calibri"/>
        </w:rPr>
        <w:t xml:space="preserve">and the </w:t>
      </w:r>
      <w:r w:rsidRPr="001C4F54">
        <w:rPr>
          <w:rFonts w:eastAsia="Calibri"/>
          <w:lang w:eastAsia="en-US"/>
        </w:rPr>
        <w:t xml:space="preserve">European Politics Working Group seminar at the University of Berkeley in 2021. We also appreciate the excellent research support of </w:t>
      </w:r>
      <w:r>
        <w:rPr>
          <w:rFonts w:eastAsia="Calibri"/>
        </w:rPr>
        <w:t>Giovanni Angioni,</w:t>
      </w:r>
      <w:r w:rsidRPr="001C4F54">
        <w:rPr>
          <w:rFonts w:eastAsia="Calibri"/>
        </w:rPr>
        <w:t xml:space="preserve"> </w:t>
      </w:r>
      <w:r>
        <w:rPr>
          <w:rFonts w:eastAsia="Calibri"/>
        </w:rPr>
        <w:t>Lana Bilalova,</w:t>
      </w:r>
      <w:r w:rsidRPr="001C4F54">
        <w:rPr>
          <w:rFonts w:eastAsia="Calibri"/>
        </w:rPr>
        <w:t xml:space="preserve"> </w:t>
      </w:r>
      <w:r w:rsidRPr="001C4F54">
        <w:rPr>
          <w:rFonts w:eastAsia="Calibri"/>
          <w:lang w:eastAsia="en-US"/>
        </w:rPr>
        <w:t>Julia Blaut</w:t>
      </w:r>
      <w:r>
        <w:rPr>
          <w:rFonts w:eastAsia="Calibri"/>
        </w:rPr>
        <w:t>, Daniel Fitter, and Marnie Howlett</w:t>
      </w:r>
      <w:r w:rsidRPr="001C4F54">
        <w:rPr>
          <w:rFonts w:eastAsia="Calibri"/>
          <w:lang w:eastAsia="en-US"/>
        </w:rPr>
        <w:t xml:space="preserve">. </w:t>
      </w:r>
      <w:r>
        <w:rPr>
          <w:rFonts w:eastAsia="Calibri"/>
        </w:rPr>
        <w:t xml:space="preserve">Tomila Lankina is grateful for generous </w:t>
      </w:r>
      <w:r>
        <w:t>funding from</w:t>
      </w:r>
      <w:r w:rsidRPr="00E16610">
        <w:t xml:space="preserve"> </w:t>
      </w:r>
      <w:r>
        <w:t>LSE’s</w:t>
      </w:r>
      <w:r w:rsidRPr="00E16610">
        <w:t xml:space="preserve"> Suntory and Toyota International Centres for Economics and Related Disciplines (STICERD); the </w:t>
      </w:r>
      <w:r>
        <w:t xml:space="preserve">LSE </w:t>
      </w:r>
      <w:r w:rsidRPr="00E16610">
        <w:t xml:space="preserve">Centre for International Studies; the </w:t>
      </w:r>
      <w:r>
        <w:t xml:space="preserve">LSE </w:t>
      </w:r>
      <w:r w:rsidRPr="00E16610">
        <w:t>Department of International Relations; the Paulsen fund</w:t>
      </w:r>
      <w:r>
        <w:t xml:space="preserve"> at LSE; and</w:t>
      </w:r>
      <w:r w:rsidRPr="00E16610">
        <w:t xml:space="preserve"> the LSE International Inequalities Institute</w:t>
      </w:r>
      <w:r>
        <w:t xml:space="preserve">. </w:t>
      </w:r>
      <w:r w:rsidRPr="001C4F54">
        <w:rPr>
          <w:rFonts w:eastAsia="Calibri"/>
          <w:lang w:eastAsia="en-US"/>
        </w:rPr>
        <w:t>Alexander Libman is grateful for the support of the International Center for the Studies of Institutions and Development of the National Research University Higher School of Economics, which provided some of the data for the study. He also acknowledges the funding</w:t>
      </w:r>
      <w:r>
        <w:rPr>
          <w:rFonts w:eastAsia="Calibri"/>
        </w:rPr>
        <w:t xml:space="preserve"> received</w:t>
      </w:r>
      <w:r w:rsidRPr="001C4F54">
        <w:rPr>
          <w:rFonts w:eastAsia="Calibri"/>
          <w:lang w:eastAsia="en-US"/>
        </w:rPr>
        <w:t xml:space="preserve"> </w:t>
      </w:r>
      <w:r w:rsidRPr="001C4F54">
        <w:rPr>
          <w:rFonts w:eastAsia="Calibri"/>
          <w:lang w:val="en-US" w:eastAsia="en-US"/>
        </w:rPr>
        <w:t>within the framework of</w:t>
      </w:r>
      <w:r>
        <w:rPr>
          <w:rFonts w:eastAsia="Calibri"/>
        </w:rPr>
        <w:t xml:space="preserve"> </w:t>
      </w:r>
      <w:r w:rsidRPr="001C4F54">
        <w:rPr>
          <w:rFonts w:eastAsia="Calibri"/>
          <w:lang w:val="en-US" w:eastAsia="en-US"/>
        </w:rPr>
        <w:t>the Basic Research Program at the National Research University Higher School of Economics</w:t>
      </w:r>
      <w:r>
        <w:rPr>
          <w:rFonts w:eastAsia="Calibri"/>
        </w:rPr>
        <w:t xml:space="preserve"> </w:t>
      </w:r>
      <w:r w:rsidRPr="001C4F54">
        <w:rPr>
          <w:rFonts w:eastAsia="Calibri"/>
          <w:lang w:val="en-US" w:eastAsia="en-US"/>
        </w:rPr>
        <w:t xml:space="preserve">(HSE) and the Russian Academic Excellence Project </w:t>
      </w:r>
      <w:r>
        <w:rPr>
          <w:rFonts w:eastAsia="Calibri"/>
        </w:rPr>
        <w:t>“</w:t>
      </w:r>
      <w:r w:rsidRPr="001C4F54">
        <w:rPr>
          <w:rFonts w:eastAsia="Calibri"/>
          <w:lang w:val="en-US" w:eastAsia="en-US"/>
        </w:rPr>
        <w:t>5-100.</w:t>
      </w:r>
      <w:r>
        <w:rPr>
          <w:rFonts w:eastAsia="Calibri"/>
        </w:rPr>
        <w:t xml:space="preserve">” </w:t>
      </w:r>
      <w:r w:rsidRPr="001C4F54">
        <w:rPr>
          <w:rFonts w:eastAsia="Calibri"/>
          <w:lang w:eastAsia="en-US"/>
        </w:rPr>
        <w:t>All errors are of course solely those of the authors.</w:t>
      </w:r>
    </w:p>
    <w:p w14:paraId="0EBD0EE8" w14:textId="77777777" w:rsidR="00402A9A" w:rsidRDefault="00402A9A" w:rsidP="00402A9A"/>
    <w:p w14:paraId="1022444D" w14:textId="77777777" w:rsidR="00402A9A" w:rsidRPr="00402A9A" w:rsidRDefault="00402A9A" w:rsidP="00330153">
      <w:pPr>
        <w:jc w:val="both"/>
      </w:pPr>
    </w:p>
    <w:sectPr w:rsidR="00402A9A" w:rsidRPr="00402A9A">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734F3" w14:textId="77777777" w:rsidR="00A6085D" w:rsidRDefault="00A6085D" w:rsidP="00623329">
      <w:r>
        <w:separator/>
      </w:r>
    </w:p>
  </w:endnote>
  <w:endnote w:type="continuationSeparator" w:id="0">
    <w:p w14:paraId="2AAB0A3C" w14:textId="77777777" w:rsidR="00A6085D" w:rsidRDefault="00A6085D" w:rsidP="0062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0E368" w14:textId="77777777" w:rsidR="00A6085D" w:rsidRDefault="00A6085D" w:rsidP="00623329">
      <w:r>
        <w:separator/>
      </w:r>
    </w:p>
  </w:footnote>
  <w:footnote w:type="continuationSeparator" w:id="0">
    <w:p w14:paraId="44A36A37" w14:textId="77777777" w:rsidR="00A6085D" w:rsidRDefault="00A6085D" w:rsidP="0062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326857"/>
      <w:docPartObj>
        <w:docPartGallery w:val="Page Numbers (Top of Page)"/>
        <w:docPartUnique/>
      </w:docPartObj>
    </w:sdtPr>
    <w:sdtEndPr>
      <w:rPr>
        <w:noProof/>
      </w:rPr>
    </w:sdtEndPr>
    <w:sdtContent>
      <w:p w14:paraId="39D295C8" w14:textId="5B973ED0" w:rsidR="00623329" w:rsidRDefault="0062332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A5B7A5" w14:textId="77777777" w:rsidR="00623329" w:rsidRDefault="00623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DE"/>
    <w:rsid w:val="00050FFF"/>
    <w:rsid w:val="00086E44"/>
    <w:rsid w:val="000B1E9D"/>
    <w:rsid w:val="000B521F"/>
    <w:rsid w:val="001146C9"/>
    <w:rsid w:val="002262B6"/>
    <w:rsid w:val="00264D96"/>
    <w:rsid w:val="002B27EA"/>
    <w:rsid w:val="002B3B23"/>
    <w:rsid w:val="002C5979"/>
    <w:rsid w:val="00330153"/>
    <w:rsid w:val="003E1053"/>
    <w:rsid w:val="003F4CFE"/>
    <w:rsid w:val="003F62BB"/>
    <w:rsid w:val="00402093"/>
    <w:rsid w:val="00402A9A"/>
    <w:rsid w:val="00442A34"/>
    <w:rsid w:val="004B6B9E"/>
    <w:rsid w:val="004D1D46"/>
    <w:rsid w:val="00606286"/>
    <w:rsid w:val="00623329"/>
    <w:rsid w:val="00633786"/>
    <w:rsid w:val="006344E1"/>
    <w:rsid w:val="007469C4"/>
    <w:rsid w:val="007875EA"/>
    <w:rsid w:val="008617AA"/>
    <w:rsid w:val="00876AA2"/>
    <w:rsid w:val="009F1520"/>
    <w:rsid w:val="00A1642F"/>
    <w:rsid w:val="00A46394"/>
    <w:rsid w:val="00A56C73"/>
    <w:rsid w:val="00A6085D"/>
    <w:rsid w:val="00AA69DE"/>
    <w:rsid w:val="00B13A71"/>
    <w:rsid w:val="00B370E8"/>
    <w:rsid w:val="00BA04A7"/>
    <w:rsid w:val="00CC3079"/>
    <w:rsid w:val="00CD437E"/>
    <w:rsid w:val="00DE40AF"/>
    <w:rsid w:val="00E62C4A"/>
    <w:rsid w:val="00F0321F"/>
    <w:rsid w:val="00F40C18"/>
    <w:rsid w:val="00FA79D7"/>
    <w:rsid w:val="00FD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2659"/>
  <w15:docId w15:val="{2255B56C-8933-4F4B-8586-CCFEB04C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DE"/>
    <w:pPr>
      <w:spacing w:after="0" w:line="240" w:lineRule="auto"/>
    </w:pPr>
    <w:rPr>
      <w:rFonts w:cs="Times New Roman"/>
      <w:color w:val="00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9DE"/>
    <w:rPr>
      <w:color w:val="0000FF"/>
      <w:u w:val="single"/>
    </w:rPr>
  </w:style>
  <w:style w:type="paragraph" w:customStyle="1" w:styleId="Standard1">
    <w:name w:val="Standard1"/>
    <w:rsid w:val="007875EA"/>
    <w:pPr>
      <w:widowControl w:val="0"/>
      <w:suppressAutoHyphens/>
      <w:autoSpaceDN w:val="0"/>
      <w:spacing w:after="0" w:line="240" w:lineRule="auto"/>
      <w:textAlignment w:val="baseline"/>
    </w:pPr>
    <w:rPr>
      <w:rFonts w:eastAsia="SimSun" w:cs="Lucida Sans"/>
      <w:kern w:val="3"/>
      <w:szCs w:val="24"/>
      <w:lang w:val="en-US" w:eastAsia="zh-CN" w:bidi="hi-IN"/>
    </w:rPr>
  </w:style>
  <w:style w:type="paragraph" w:styleId="Header">
    <w:name w:val="header"/>
    <w:basedOn w:val="Normal"/>
    <w:link w:val="HeaderChar"/>
    <w:uiPriority w:val="99"/>
    <w:unhideWhenUsed/>
    <w:rsid w:val="00623329"/>
    <w:pPr>
      <w:tabs>
        <w:tab w:val="center" w:pos="4513"/>
        <w:tab w:val="right" w:pos="9026"/>
      </w:tabs>
    </w:pPr>
  </w:style>
  <w:style w:type="character" w:customStyle="1" w:styleId="HeaderChar">
    <w:name w:val="Header Char"/>
    <w:basedOn w:val="DefaultParagraphFont"/>
    <w:link w:val="Header"/>
    <w:uiPriority w:val="99"/>
    <w:rsid w:val="00623329"/>
    <w:rPr>
      <w:rFonts w:cs="Times New Roman"/>
      <w:color w:val="000000"/>
      <w:szCs w:val="24"/>
      <w:lang w:eastAsia="en-GB"/>
    </w:rPr>
  </w:style>
  <w:style w:type="paragraph" w:styleId="Footer">
    <w:name w:val="footer"/>
    <w:basedOn w:val="Normal"/>
    <w:link w:val="FooterChar"/>
    <w:uiPriority w:val="99"/>
    <w:unhideWhenUsed/>
    <w:rsid w:val="00623329"/>
    <w:pPr>
      <w:tabs>
        <w:tab w:val="center" w:pos="4513"/>
        <w:tab w:val="right" w:pos="9026"/>
      </w:tabs>
    </w:pPr>
  </w:style>
  <w:style w:type="character" w:customStyle="1" w:styleId="FooterChar">
    <w:name w:val="Footer Char"/>
    <w:basedOn w:val="DefaultParagraphFont"/>
    <w:link w:val="Footer"/>
    <w:uiPriority w:val="99"/>
    <w:rsid w:val="00623329"/>
    <w:rPr>
      <w:rFonts w:cs="Times New Roman"/>
      <w:color w:val="000000"/>
      <w:szCs w:val="24"/>
      <w:lang w:eastAsia="en-GB"/>
    </w:rPr>
  </w:style>
  <w:style w:type="paragraph" w:styleId="NormalWeb">
    <w:name w:val="Normal (Web)"/>
    <w:basedOn w:val="Normal"/>
    <w:uiPriority w:val="99"/>
    <w:unhideWhenUsed/>
    <w:rsid w:val="00DE40AF"/>
    <w:rPr>
      <w:rFonts w:ascii="Calibri" w:hAnsi="Calibri" w:cs="Calibri"/>
      <w:color w:val="auto"/>
      <w:sz w:val="22"/>
      <w:szCs w:val="22"/>
    </w:rPr>
  </w:style>
  <w:style w:type="character" w:styleId="UnresolvedMention">
    <w:name w:val="Unresolved Mention"/>
    <w:basedOn w:val="DefaultParagraphFont"/>
    <w:uiPriority w:val="99"/>
    <w:semiHidden/>
    <w:unhideWhenUsed/>
    <w:rsid w:val="00DE40AF"/>
    <w:rPr>
      <w:color w:val="605E5C"/>
      <w:shd w:val="clear" w:color="auto" w:fill="E1DFDD"/>
    </w:rPr>
  </w:style>
  <w:style w:type="character" w:customStyle="1" w:styleId="citation-select">
    <w:name w:val="citation-select"/>
    <w:basedOn w:val="DefaultParagraphFont"/>
    <w:rsid w:val="0063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656271">
      <w:bodyDiv w:val="1"/>
      <w:marLeft w:val="0"/>
      <w:marRight w:val="0"/>
      <w:marTop w:val="0"/>
      <w:marBottom w:val="0"/>
      <w:divBdr>
        <w:top w:val="none" w:sz="0" w:space="0" w:color="auto"/>
        <w:left w:val="none" w:sz="0" w:space="0" w:color="auto"/>
        <w:bottom w:val="none" w:sz="0" w:space="0" w:color="auto"/>
        <w:right w:val="none" w:sz="0" w:space="0" w:color="auto"/>
      </w:divBdr>
    </w:div>
    <w:div w:id="1485197362">
      <w:bodyDiv w:val="1"/>
      <w:marLeft w:val="0"/>
      <w:marRight w:val="0"/>
      <w:marTop w:val="0"/>
      <w:marBottom w:val="0"/>
      <w:divBdr>
        <w:top w:val="none" w:sz="0" w:space="0" w:color="auto"/>
        <w:left w:val="none" w:sz="0" w:space="0" w:color="auto"/>
        <w:bottom w:val="none" w:sz="0" w:space="0" w:color="auto"/>
        <w:right w:val="none" w:sz="0" w:space="0" w:color="auto"/>
      </w:divBdr>
    </w:div>
    <w:div w:id="1508404611">
      <w:bodyDiv w:val="1"/>
      <w:marLeft w:val="0"/>
      <w:marRight w:val="0"/>
      <w:marTop w:val="0"/>
      <w:marBottom w:val="0"/>
      <w:divBdr>
        <w:top w:val="none" w:sz="0" w:space="0" w:color="auto"/>
        <w:left w:val="none" w:sz="0" w:space="0" w:color="auto"/>
        <w:bottom w:val="none" w:sz="0" w:space="0" w:color="auto"/>
        <w:right w:val="none" w:sz="0" w:space="0" w:color="auto"/>
      </w:divBdr>
    </w:div>
    <w:div w:id="15213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tomilalankin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lankina@lse.ac.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7910/DVN/JO8C7A" TargetMode="External"/><Relationship Id="rId11" Type="http://schemas.openxmlformats.org/officeDocument/2006/relationships/hyperlink" Target="mailto:alexander.libman@fu-berlin.de" TargetMode="External"/><Relationship Id="rId5" Type="http://schemas.openxmlformats.org/officeDocument/2006/relationships/endnotes" Target="endnotes.xml"/><Relationship Id="rId10" Type="http://schemas.openxmlformats.org/officeDocument/2006/relationships/hyperlink" Target="mailto:alexander.libman@fu-berlin.de" TargetMode="External"/><Relationship Id="rId4" Type="http://schemas.openxmlformats.org/officeDocument/2006/relationships/footnotes" Target="footnotes.xml"/><Relationship Id="rId9" Type="http://schemas.openxmlformats.org/officeDocument/2006/relationships/hyperlink" Target="https://orcid.org/0000-0002-8303-1747?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Tomila</dc:creator>
  <cp:lastModifiedBy>Lankina,T</cp:lastModifiedBy>
  <cp:revision>15</cp:revision>
  <cp:lastPrinted>2021-03-17T18:29:00Z</cp:lastPrinted>
  <dcterms:created xsi:type="dcterms:W3CDTF">2021-03-17T11:39:00Z</dcterms:created>
  <dcterms:modified xsi:type="dcterms:W3CDTF">2021-03-18T10:05:00Z</dcterms:modified>
</cp:coreProperties>
</file>